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2C9C" w14:textId="77777777" w:rsidR="00356FE0" w:rsidRDefault="00F32340">
      <w:pPr>
        <w:jc w:val="center"/>
        <w:rPr>
          <w:b/>
          <w:szCs w:val="24"/>
          <w:lang w:eastAsia="lt-LT"/>
        </w:rPr>
      </w:pPr>
      <w:r>
        <w:rPr>
          <w:rFonts w:eastAsia="Calibri"/>
          <w:noProof/>
          <w:szCs w:val="24"/>
          <w:lang w:eastAsia="lt-LT"/>
        </w:rPr>
        <w:drawing>
          <wp:inline distT="0" distB="0" distL="0" distR="0" wp14:anchorId="486D153F" wp14:editId="1BD4DB78">
            <wp:extent cx="561975" cy="5619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34DF1DDC" w14:textId="77777777" w:rsidR="00356FE0" w:rsidRDefault="00356FE0">
      <w:pPr>
        <w:ind w:firstLine="720"/>
        <w:rPr>
          <w:szCs w:val="24"/>
          <w:lang w:eastAsia="lt-LT"/>
        </w:rPr>
      </w:pPr>
    </w:p>
    <w:p w14:paraId="6E895BCF" w14:textId="77777777"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VIEŠŲJŲ PIRKIMŲ TARNYBA</w:t>
      </w:r>
    </w:p>
    <w:p w14:paraId="2693FAB4" w14:textId="77777777"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VERTINIMO IŠVADA</w:t>
      </w:r>
    </w:p>
    <w:p w14:paraId="16059174" w14:textId="77777777" w:rsidR="00356FE0" w:rsidRPr="000A0475" w:rsidRDefault="00356FE0">
      <w:pPr>
        <w:jc w:val="center"/>
        <w:rPr>
          <w:rFonts w:asciiTheme="minorHAnsi" w:hAnsiTheme="minorHAnsi" w:cstheme="minorHAnsi"/>
          <w:b/>
          <w:szCs w:val="24"/>
          <w:lang w:eastAsia="lt-LT"/>
        </w:rPr>
      </w:pPr>
    </w:p>
    <w:tbl>
      <w:tblPr>
        <w:tblW w:w="9781" w:type="dxa"/>
        <w:tblLayout w:type="fixed"/>
        <w:tblLook w:val="0000" w:firstRow="0" w:lastRow="0" w:firstColumn="0" w:lastColumn="0" w:noHBand="0" w:noVBand="0"/>
      </w:tblPr>
      <w:tblGrid>
        <w:gridCol w:w="4962"/>
        <w:gridCol w:w="1559"/>
        <w:gridCol w:w="3260"/>
      </w:tblGrid>
      <w:tr w:rsidR="00F97A11" w:rsidRPr="000A0475" w14:paraId="67D4AC2B" w14:textId="77777777" w:rsidTr="001F1C31">
        <w:trPr>
          <w:cantSplit/>
          <w:trHeight w:val="1232"/>
        </w:trPr>
        <w:tc>
          <w:tcPr>
            <w:tcW w:w="4962" w:type="dxa"/>
          </w:tcPr>
          <w:p w14:paraId="2D435454" w14:textId="77777777" w:rsidR="00893EE8" w:rsidRPr="00A718F8" w:rsidRDefault="00893EE8" w:rsidP="00893EE8">
            <w:pPr>
              <w:spacing w:line="276" w:lineRule="auto"/>
              <w:textAlignment w:val="baseline"/>
              <w:rPr>
                <w:rFonts w:asciiTheme="minorHAnsi" w:hAnsiTheme="minorHAnsi" w:cstheme="minorHAnsi"/>
                <w:bCs/>
                <w:szCs w:val="24"/>
              </w:rPr>
            </w:pPr>
            <w:r w:rsidRPr="00A718F8">
              <w:rPr>
                <w:rFonts w:asciiTheme="minorHAnsi" w:hAnsiTheme="minorHAnsi" w:cstheme="minorHAnsi"/>
                <w:bCs/>
                <w:szCs w:val="24"/>
              </w:rPr>
              <w:t>VšĮ CPO LT</w:t>
            </w:r>
          </w:p>
          <w:p w14:paraId="0B06F662" w14:textId="77777777" w:rsidR="00893EE8" w:rsidRDefault="00893EE8" w:rsidP="00893EE8">
            <w:pPr>
              <w:spacing w:line="276" w:lineRule="auto"/>
              <w:textAlignment w:val="baseline"/>
              <w:rPr>
                <w:rFonts w:asciiTheme="minorHAnsi" w:hAnsiTheme="minorHAnsi" w:cstheme="minorHAnsi"/>
                <w:szCs w:val="24"/>
              </w:rPr>
            </w:pPr>
            <w:r w:rsidRPr="00A718F8">
              <w:rPr>
                <w:rFonts w:asciiTheme="minorHAnsi" w:hAnsiTheme="minorHAnsi" w:cstheme="minorHAnsi"/>
                <w:szCs w:val="24"/>
              </w:rPr>
              <w:t xml:space="preserve">El. p. </w:t>
            </w:r>
            <w:hyperlink r:id="rId10" w:history="1">
              <w:r w:rsidRPr="00A718F8">
                <w:rPr>
                  <w:rStyle w:val="Hyperlink"/>
                  <w:rFonts w:asciiTheme="minorHAnsi" w:hAnsiTheme="minorHAnsi" w:cstheme="minorHAnsi"/>
                  <w:szCs w:val="24"/>
                </w:rPr>
                <w:t>info@cpo.lt</w:t>
              </w:r>
            </w:hyperlink>
          </w:p>
          <w:p w14:paraId="2058D5FA" w14:textId="77777777" w:rsidR="00893EE8" w:rsidRDefault="00893EE8" w:rsidP="00F97A11">
            <w:pPr>
              <w:textAlignment w:val="baseline"/>
              <w:rPr>
                <w:rFonts w:asciiTheme="minorHAnsi" w:hAnsiTheme="minorHAnsi" w:cstheme="minorHAnsi"/>
                <w:bCs/>
                <w:szCs w:val="24"/>
              </w:rPr>
            </w:pPr>
          </w:p>
          <w:p w14:paraId="4954B55A" w14:textId="77777777" w:rsidR="00435194" w:rsidRPr="00435194" w:rsidRDefault="00435194" w:rsidP="00435194">
            <w:pPr>
              <w:spacing w:line="276" w:lineRule="auto"/>
              <w:textAlignment w:val="baseline"/>
              <w:rPr>
                <w:rFonts w:asciiTheme="minorHAnsi" w:hAnsiTheme="minorHAnsi" w:cstheme="minorHAnsi"/>
                <w:szCs w:val="24"/>
              </w:rPr>
            </w:pPr>
            <w:bookmarkStart w:id="0" w:name="_Hlk196918803"/>
            <w:r w:rsidRPr="00435194">
              <w:rPr>
                <w:rFonts w:asciiTheme="minorHAnsi" w:hAnsiTheme="minorHAnsi" w:cstheme="minorHAnsi"/>
                <w:szCs w:val="24"/>
              </w:rPr>
              <w:t>VšĮ Respublikinei Klaipėdos ligoninei</w:t>
            </w:r>
          </w:p>
          <w:bookmarkEnd w:id="0"/>
          <w:p w14:paraId="51BE1E0D" w14:textId="77777777" w:rsidR="00435194" w:rsidRDefault="00435194" w:rsidP="00435194">
            <w:pPr>
              <w:spacing w:line="276" w:lineRule="auto"/>
              <w:textAlignment w:val="baseline"/>
              <w:rPr>
                <w:rFonts w:asciiTheme="minorHAnsi" w:hAnsiTheme="minorHAnsi" w:cstheme="minorHAnsi"/>
                <w:szCs w:val="24"/>
              </w:rPr>
            </w:pPr>
            <w:r w:rsidRPr="00435194">
              <w:rPr>
                <w:rFonts w:asciiTheme="minorHAnsi" w:hAnsiTheme="minorHAnsi" w:cstheme="minorHAnsi"/>
                <w:szCs w:val="24"/>
              </w:rPr>
              <w:t xml:space="preserve">El. p </w:t>
            </w:r>
            <w:hyperlink r:id="rId11" w:history="1">
              <w:r w:rsidRPr="00435194">
                <w:rPr>
                  <w:rStyle w:val="Hyperlink"/>
                  <w:rFonts w:asciiTheme="minorHAnsi" w:hAnsiTheme="minorHAnsi" w:cstheme="minorHAnsi"/>
                  <w:szCs w:val="24"/>
                </w:rPr>
                <w:t>info@kal.lt</w:t>
              </w:r>
            </w:hyperlink>
            <w:r>
              <w:rPr>
                <w:rFonts w:asciiTheme="minorHAnsi" w:hAnsiTheme="minorHAnsi" w:cstheme="minorHAnsi"/>
                <w:szCs w:val="24"/>
              </w:rPr>
              <w:t xml:space="preserve"> </w:t>
            </w:r>
          </w:p>
          <w:p w14:paraId="2684A257" w14:textId="77777777" w:rsidR="00435194" w:rsidRDefault="00435194" w:rsidP="00F97A11">
            <w:pPr>
              <w:textAlignment w:val="baseline"/>
              <w:rPr>
                <w:rFonts w:asciiTheme="minorHAnsi" w:hAnsiTheme="minorHAnsi" w:cstheme="minorHAnsi"/>
                <w:bCs/>
                <w:szCs w:val="24"/>
              </w:rPr>
            </w:pPr>
          </w:p>
          <w:p w14:paraId="18C98AB8" w14:textId="4CF9A5C2" w:rsidR="00F97A11" w:rsidRPr="00E2666E" w:rsidRDefault="00F97A11" w:rsidP="00F97A11">
            <w:pPr>
              <w:textAlignment w:val="baseline"/>
              <w:rPr>
                <w:rFonts w:asciiTheme="minorHAnsi" w:hAnsiTheme="minorHAnsi" w:cstheme="minorHAnsi"/>
                <w:bCs/>
                <w:szCs w:val="24"/>
              </w:rPr>
            </w:pPr>
            <w:r w:rsidRPr="00E2666E">
              <w:rPr>
                <w:rFonts w:asciiTheme="minorHAnsi" w:hAnsiTheme="minorHAnsi" w:cstheme="minorHAnsi"/>
                <w:bCs/>
                <w:szCs w:val="24"/>
              </w:rPr>
              <w:t>VšĮ Alytaus poliklinika</w:t>
            </w:r>
            <w:r>
              <w:rPr>
                <w:rFonts w:asciiTheme="minorHAnsi" w:hAnsiTheme="minorHAnsi" w:cstheme="minorHAnsi"/>
                <w:bCs/>
                <w:szCs w:val="24"/>
              </w:rPr>
              <w:t>i</w:t>
            </w:r>
          </w:p>
          <w:p w14:paraId="06DB816D" w14:textId="08F526D0" w:rsidR="00F97A11" w:rsidRDefault="00F97A11" w:rsidP="00F97A11">
            <w:pPr>
              <w:textAlignment w:val="baseline"/>
              <w:rPr>
                <w:rFonts w:asciiTheme="minorHAnsi" w:hAnsiTheme="minorHAnsi" w:cstheme="minorHAnsi"/>
                <w:szCs w:val="24"/>
              </w:rPr>
            </w:pPr>
            <w:r w:rsidRPr="00E2666E">
              <w:rPr>
                <w:rFonts w:asciiTheme="minorHAnsi" w:hAnsiTheme="minorHAnsi" w:cstheme="minorHAnsi"/>
                <w:szCs w:val="24"/>
              </w:rPr>
              <w:t xml:space="preserve">El. p. </w:t>
            </w:r>
            <w:hyperlink r:id="rId12" w:history="1">
              <w:r w:rsidR="00BC6405" w:rsidRPr="005D32ED">
                <w:rPr>
                  <w:rStyle w:val="Hyperlink"/>
                  <w:rFonts w:asciiTheme="minorHAnsi" w:hAnsiTheme="minorHAnsi" w:cstheme="minorHAnsi"/>
                  <w:szCs w:val="24"/>
                </w:rPr>
                <w:t>alytus@apoliklinika.lt</w:t>
              </w:r>
            </w:hyperlink>
            <w:r w:rsidR="00BC6405">
              <w:rPr>
                <w:rFonts w:asciiTheme="minorHAnsi" w:hAnsiTheme="minorHAnsi" w:cstheme="minorHAnsi"/>
                <w:szCs w:val="24"/>
              </w:rPr>
              <w:t xml:space="preserve"> </w:t>
            </w:r>
          </w:p>
          <w:p w14:paraId="7EC941A0" w14:textId="77777777" w:rsidR="00435194" w:rsidRDefault="00435194" w:rsidP="00F97A11">
            <w:pPr>
              <w:textAlignment w:val="baseline"/>
              <w:rPr>
                <w:rFonts w:asciiTheme="minorHAnsi" w:hAnsiTheme="minorHAnsi" w:cstheme="minorHAnsi"/>
                <w:szCs w:val="24"/>
              </w:rPr>
            </w:pPr>
          </w:p>
          <w:p w14:paraId="270F3B87" w14:textId="4CC9511E" w:rsidR="00435194" w:rsidRPr="000C6795" w:rsidRDefault="00435194" w:rsidP="00435194">
            <w:pPr>
              <w:textAlignment w:val="baseline"/>
              <w:rPr>
                <w:rFonts w:asciiTheme="minorHAnsi" w:hAnsiTheme="minorHAnsi" w:cstheme="minorHAnsi"/>
                <w:bCs/>
                <w:szCs w:val="24"/>
              </w:rPr>
            </w:pPr>
            <w:r w:rsidRPr="000C6795">
              <w:rPr>
                <w:rFonts w:asciiTheme="minorHAnsi" w:hAnsiTheme="minorHAnsi" w:cstheme="minorHAnsi"/>
                <w:bCs/>
                <w:szCs w:val="24"/>
              </w:rPr>
              <w:t>VšĮ Alytaus rajono savivaldybės pirminės</w:t>
            </w:r>
          </w:p>
          <w:p w14:paraId="148E444D" w14:textId="33279AB0" w:rsidR="00435194" w:rsidRPr="000C6795" w:rsidRDefault="00435194" w:rsidP="00435194">
            <w:pPr>
              <w:textAlignment w:val="baseline"/>
              <w:rPr>
                <w:rFonts w:asciiTheme="minorHAnsi" w:hAnsiTheme="minorHAnsi" w:cstheme="minorHAnsi"/>
                <w:bCs/>
                <w:szCs w:val="24"/>
              </w:rPr>
            </w:pPr>
            <w:r w:rsidRPr="000C6795">
              <w:rPr>
                <w:rFonts w:asciiTheme="minorHAnsi" w:hAnsiTheme="minorHAnsi" w:cstheme="minorHAnsi"/>
                <w:bCs/>
                <w:szCs w:val="24"/>
              </w:rPr>
              <w:t>sveikatos priežiūros centrui</w:t>
            </w:r>
          </w:p>
          <w:p w14:paraId="4FF0EE9C" w14:textId="13F5DC36" w:rsidR="00435194" w:rsidRDefault="00435194" w:rsidP="00435194">
            <w:pPr>
              <w:textAlignment w:val="baseline"/>
              <w:rPr>
                <w:rFonts w:asciiTheme="minorHAnsi" w:hAnsiTheme="minorHAnsi" w:cstheme="minorHAnsi"/>
                <w:bCs/>
                <w:szCs w:val="24"/>
              </w:rPr>
            </w:pPr>
            <w:r w:rsidRPr="000C6795">
              <w:rPr>
                <w:rFonts w:asciiTheme="minorHAnsi" w:hAnsiTheme="minorHAnsi" w:cstheme="minorHAnsi"/>
                <w:bCs/>
                <w:szCs w:val="24"/>
              </w:rPr>
              <w:t xml:space="preserve">El. p. </w:t>
            </w:r>
            <w:hyperlink r:id="rId13" w:history="1">
              <w:r w:rsidR="00376B88" w:rsidRPr="000C6795">
                <w:rPr>
                  <w:rStyle w:val="Hyperlink"/>
                  <w:rFonts w:asciiTheme="minorHAnsi" w:hAnsiTheme="minorHAnsi" w:cstheme="minorHAnsi"/>
                  <w:bCs/>
                  <w:szCs w:val="24"/>
                </w:rPr>
                <w:t>alytus@pspc.lt</w:t>
              </w:r>
            </w:hyperlink>
            <w:r w:rsidR="00376B88" w:rsidRPr="000C6795">
              <w:rPr>
                <w:rFonts w:asciiTheme="minorHAnsi" w:hAnsiTheme="minorHAnsi" w:cstheme="minorHAnsi"/>
                <w:bCs/>
                <w:szCs w:val="24"/>
              </w:rPr>
              <w:t xml:space="preserve"> </w:t>
            </w:r>
          </w:p>
          <w:p w14:paraId="7F74FBD3" w14:textId="77777777" w:rsidR="00D970C1" w:rsidRDefault="00D970C1" w:rsidP="00435194">
            <w:pPr>
              <w:textAlignment w:val="baseline"/>
              <w:rPr>
                <w:rFonts w:asciiTheme="minorHAnsi" w:hAnsiTheme="minorHAnsi" w:cstheme="minorHAnsi"/>
                <w:bCs/>
                <w:szCs w:val="24"/>
              </w:rPr>
            </w:pPr>
          </w:p>
          <w:p w14:paraId="50F345CD" w14:textId="1ACB2DE7" w:rsidR="00D970C1" w:rsidRDefault="00D970C1" w:rsidP="00435194">
            <w:pPr>
              <w:textAlignment w:val="baseline"/>
              <w:rPr>
                <w:rFonts w:asciiTheme="minorHAnsi" w:hAnsiTheme="minorHAnsi" w:cstheme="minorHAnsi"/>
                <w:bCs/>
                <w:szCs w:val="24"/>
              </w:rPr>
            </w:pPr>
            <w:r w:rsidRPr="00D970C1">
              <w:rPr>
                <w:rFonts w:asciiTheme="minorHAnsi" w:hAnsiTheme="minorHAnsi" w:cstheme="minorHAnsi"/>
                <w:bCs/>
                <w:szCs w:val="24"/>
              </w:rPr>
              <w:t>Alytaus rajono savivaldybės administracija</w:t>
            </w:r>
            <w:r>
              <w:rPr>
                <w:rFonts w:asciiTheme="minorHAnsi" w:hAnsiTheme="minorHAnsi" w:cstheme="minorHAnsi"/>
                <w:bCs/>
                <w:szCs w:val="24"/>
              </w:rPr>
              <w:t>i</w:t>
            </w:r>
          </w:p>
          <w:p w14:paraId="1E95F06B" w14:textId="765539CC" w:rsidR="00D970C1" w:rsidRPr="000C6795" w:rsidRDefault="00D970C1" w:rsidP="00435194">
            <w:pPr>
              <w:textAlignment w:val="baseline"/>
              <w:rPr>
                <w:rFonts w:asciiTheme="minorHAnsi" w:hAnsiTheme="minorHAnsi" w:cstheme="minorHAnsi"/>
                <w:bCs/>
                <w:szCs w:val="24"/>
              </w:rPr>
            </w:pPr>
            <w:r>
              <w:rPr>
                <w:rFonts w:asciiTheme="minorHAnsi" w:hAnsiTheme="minorHAnsi" w:cstheme="minorHAnsi"/>
                <w:bCs/>
                <w:szCs w:val="24"/>
              </w:rPr>
              <w:t xml:space="preserve">El. p. </w:t>
            </w:r>
            <w:hyperlink r:id="rId14" w:history="1">
              <w:r w:rsidRPr="00D970C1">
                <w:rPr>
                  <w:rStyle w:val="Hyperlink"/>
                  <w:rFonts w:asciiTheme="minorHAnsi" w:hAnsiTheme="minorHAnsi" w:cstheme="minorHAnsi"/>
                  <w:bCs/>
                  <w:szCs w:val="24"/>
                </w:rPr>
                <w:t>info@arsa.lt</w:t>
              </w:r>
            </w:hyperlink>
          </w:p>
          <w:p w14:paraId="575412C1" w14:textId="77777777" w:rsidR="00B77874" w:rsidRPr="000C6795" w:rsidRDefault="00B77874" w:rsidP="00F97A11">
            <w:pPr>
              <w:spacing w:line="276" w:lineRule="auto"/>
              <w:textAlignment w:val="baseline"/>
              <w:rPr>
                <w:rFonts w:asciiTheme="minorHAnsi" w:hAnsiTheme="minorHAnsi" w:cstheme="minorHAnsi"/>
                <w:szCs w:val="24"/>
              </w:rPr>
            </w:pPr>
          </w:p>
          <w:p w14:paraId="137D61D1" w14:textId="77777777" w:rsidR="00B77874" w:rsidRPr="000C6795" w:rsidRDefault="00B77874" w:rsidP="00B77874">
            <w:pPr>
              <w:spacing w:line="276" w:lineRule="auto"/>
              <w:textAlignment w:val="baseline"/>
              <w:rPr>
                <w:rFonts w:asciiTheme="minorHAnsi" w:hAnsiTheme="minorHAnsi" w:cstheme="minorHAnsi"/>
                <w:szCs w:val="24"/>
              </w:rPr>
            </w:pPr>
            <w:r w:rsidRPr="000C6795">
              <w:rPr>
                <w:rFonts w:asciiTheme="minorHAnsi" w:hAnsiTheme="minorHAnsi" w:cstheme="minorHAnsi"/>
                <w:szCs w:val="24"/>
              </w:rPr>
              <w:t>VšĮ Centrinei projektų valdymo agentūrai</w:t>
            </w:r>
          </w:p>
          <w:p w14:paraId="3CA710EE" w14:textId="77777777" w:rsidR="00B77874" w:rsidRPr="000C6795" w:rsidRDefault="00B77874" w:rsidP="00B77874">
            <w:pPr>
              <w:spacing w:line="276" w:lineRule="auto"/>
              <w:textAlignment w:val="baseline"/>
              <w:rPr>
                <w:rFonts w:asciiTheme="minorHAnsi" w:hAnsiTheme="minorHAnsi" w:cstheme="minorHAnsi"/>
                <w:szCs w:val="24"/>
              </w:rPr>
            </w:pPr>
            <w:r w:rsidRPr="000C6795">
              <w:rPr>
                <w:rFonts w:asciiTheme="minorHAnsi" w:hAnsiTheme="minorHAnsi" w:cstheme="minorHAnsi"/>
                <w:szCs w:val="24"/>
              </w:rPr>
              <w:t xml:space="preserve">El. p.: </w:t>
            </w:r>
            <w:hyperlink r:id="rId15" w:history="1">
              <w:r w:rsidRPr="000C6795">
                <w:rPr>
                  <w:rStyle w:val="Hyperlink"/>
                  <w:rFonts w:asciiTheme="minorHAnsi" w:hAnsiTheme="minorHAnsi" w:cstheme="minorHAnsi"/>
                  <w:szCs w:val="24"/>
                </w:rPr>
                <w:t>info@cpva.lt</w:t>
              </w:r>
            </w:hyperlink>
            <w:r w:rsidRPr="000C6795">
              <w:rPr>
                <w:rFonts w:asciiTheme="minorHAnsi" w:hAnsiTheme="minorHAnsi" w:cstheme="minorHAnsi"/>
                <w:szCs w:val="24"/>
              </w:rPr>
              <w:t xml:space="preserve"> </w:t>
            </w:r>
          </w:p>
          <w:p w14:paraId="12EA7B11" w14:textId="77777777" w:rsidR="00435194" w:rsidRPr="000C6795" w:rsidRDefault="00435194" w:rsidP="00B77874">
            <w:pPr>
              <w:spacing w:line="276" w:lineRule="auto"/>
              <w:textAlignment w:val="baseline"/>
              <w:rPr>
                <w:rFonts w:asciiTheme="minorHAnsi" w:hAnsiTheme="minorHAnsi" w:cstheme="minorHAnsi"/>
                <w:szCs w:val="24"/>
              </w:rPr>
            </w:pPr>
          </w:p>
          <w:p w14:paraId="487FE5A9" w14:textId="77777777" w:rsidR="00435194" w:rsidRPr="000C6795" w:rsidRDefault="00435194" w:rsidP="00435194">
            <w:pPr>
              <w:spacing w:line="276" w:lineRule="auto"/>
              <w:textAlignment w:val="baseline"/>
              <w:rPr>
                <w:rFonts w:ascii="Calibri" w:hAnsi="Calibri" w:cs="Calibri"/>
                <w:bCs/>
                <w:position w:val="6"/>
                <w:szCs w:val="24"/>
              </w:rPr>
            </w:pPr>
            <w:r w:rsidRPr="000C6795">
              <w:rPr>
                <w:rFonts w:ascii="Calibri" w:hAnsi="Calibri" w:cs="Calibri"/>
                <w:bCs/>
                <w:position w:val="6"/>
                <w:szCs w:val="24"/>
              </w:rPr>
              <w:t>Žiniai</w:t>
            </w:r>
          </w:p>
          <w:p w14:paraId="6D9A5DDB" w14:textId="77777777" w:rsidR="00435194" w:rsidRPr="000C6795" w:rsidRDefault="00435194" w:rsidP="00435194">
            <w:pPr>
              <w:spacing w:line="276" w:lineRule="auto"/>
              <w:textAlignment w:val="baseline"/>
              <w:rPr>
                <w:rFonts w:ascii="Calibri" w:hAnsi="Calibri" w:cs="Calibri"/>
                <w:bCs/>
                <w:position w:val="6"/>
                <w:szCs w:val="24"/>
              </w:rPr>
            </w:pPr>
            <w:r w:rsidRPr="000C6795">
              <w:rPr>
                <w:rFonts w:ascii="Calibri" w:hAnsi="Calibri" w:cs="Calibri"/>
                <w:bCs/>
                <w:position w:val="6"/>
                <w:szCs w:val="24"/>
              </w:rPr>
              <w:t>Lietuvos Respublikos sveikatos apsaugos ministerijai</w:t>
            </w:r>
          </w:p>
          <w:p w14:paraId="1DA900E8" w14:textId="5A0DC7F3" w:rsidR="00435194" w:rsidRPr="00BC6405" w:rsidRDefault="00435194" w:rsidP="00376B88">
            <w:pPr>
              <w:spacing w:line="276" w:lineRule="auto"/>
              <w:textAlignment w:val="baseline"/>
              <w:rPr>
                <w:rFonts w:asciiTheme="minorHAnsi" w:hAnsiTheme="minorHAnsi" w:cstheme="minorHAnsi"/>
                <w:szCs w:val="24"/>
              </w:rPr>
            </w:pPr>
            <w:r w:rsidRPr="000C6795">
              <w:rPr>
                <w:rFonts w:ascii="Calibri" w:hAnsi="Calibri" w:cs="Calibri"/>
                <w:bCs/>
                <w:position w:val="6"/>
                <w:szCs w:val="24"/>
              </w:rPr>
              <w:t xml:space="preserve">El. p. </w:t>
            </w:r>
            <w:hyperlink r:id="rId16" w:history="1">
              <w:r w:rsidRPr="000C6795">
                <w:rPr>
                  <w:rStyle w:val="Hyperlink"/>
                  <w:rFonts w:ascii="Calibri" w:hAnsi="Calibri" w:cs="Calibri"/>
                  <w:bCs/>
                  <w:position w:val="6"/>
                  <w:szCs w:val="24"/>
                </w:rPr>
                <w:t>ministerija@sam.lt</w:t>
              </w:r>
            </w:hyperlink>
          </w:p>
        </w:tc>
        <w:tc>
          <w:tcPr>
            <w:tcW w:w="1559" w:type="dxa"/>
          </w:tcPr>
          <w:p w14:paraId="2F755189" w14:textId="77777777" w:rsidR="00F97A11" w:rsidRPr="009C7C20" w:rsidRDefault="00F97A11" w:rsidP="00F97A11">
            <w:pPr>
              <w:rPr>
                <w:rFonts w:ascii="Calibri" w:hAnsi="Calibri" w:cs="Calibri"/>
                <w:szCs w:val="24"/>
              </w:rPr>
            </w:pPr>
            <w:r w:rsidRPr="009C7C20">
              <w:rPr>
                <w:rFonts w:ascii="Calibri" w:hAnsi="Calibri" w:cs="Calibri"/>
                <w:szCs w:val="24"/>
              </w:rPr>
              <w:t>202</w:t>
            </w:r>
            <w:r>
              <w:rPr>
                <w:rFonts w:ascii="Calibri" w:hAnsi="Calibri" w:cs="Calibri"/>
                <w:szCs w:val="24"/>
              </w:rPr>
              <w:t>5</w:t>
            </w:r>
            <w:r w:rsidRPr="009C7C20">
              <w:rPr>
                <w:rFonts w:ascii="Calibri" w:hAnsi="Calibri" w:cs="Calibri"/>
                <w:szCs w:val="24"/>
              </w:rPr>
              <w:t>-</w:t>
            </w:r>
            <w:r>
              <w:rPr>
                <w:rFonts w:ascii="Calibri" w:hAnsi="Calibri" w:cs="Calibri"/>
                <w:szCs w:val="24"/>
              </w:rPr>
              <w:t>07</w:t>
            </w:r>
            <w:r w:rsidRPr="009C7C20">
              <w:rPr>
                <w:rFonts w:ascii="Calibri" w:hAnsi="Calibri" w:cs="Calibri"/>
                <w:szCs w:val="24"/>
              </w:rPr>
              <w:t>-</w:t>
            </w:r>
          </w:p>
          <w:p w14:paraId="653BFA99" w14:textId="77777777" w:rsidR="00AA0D0A" w:rsidRDefault="00893EE8" w:rsidP="00893EE8">
            <w:pPr>
              <w:rPr>
                <w:rFonts w:ascii="Calibri" w:hAnsi="Calibri" w:cs="Calibri"/>
                <w:szCs w:val="24"/>
              </w:rPr>
            </w:pPr>
            <w:r>
              <w:rPr>
                <w:rFonts w:ascii="Calibri" w:hAnsi="Calibri" w:cs="Calibri"/>
                <w:szCs w:val="24"/>
              </w:rPr>
              <w:t xml:space="preserve">Į </w:t>
            </w:r>
            <w:r w:rsidRPr="009C7C20">
              <w:rPr>
                <w:rFonts w:ascii="Calibri" w:hAnsi="Calibri" w:cs="Calibri"/>
                <w:szCs w:val="24"/>
              </w:rPr>
              <w:t>202</w:t>
            </w:r>
            <w:r>
              <w:rPr>
                <w:rFonts w:ascii="Calibri" w:hAnsi="Calibri" w:cs="Calibri"/>
                <w:szCs w:val="24"/>
              </w:rPr>
              <w:t>5</w:t>
            </w:r>
            <w:r w:rsidRPr="009C7C20">
              <w:rPr>
                <w:rFonts w:ascii="Calibri" w:hAnsi="Calibri" w:cs="Calibri"/>
                <w:szCs w:val="24"/>
              </w:rPr>
              <w:t>-</w:t>
            </w:r>
            <w:r>
              <w:rPr>
                <w:rFonts w:ascii="Calibri" w:hAnsi="Calibri" w:cs="Calibri"/>
                <w:szCs w:val="24"/>
              </w:rPr>
              <w:t>05</w:t>
            </w:r>
            <w:r w:rsidRPr="009C7C20">
              <w:rPr>
                <w:rFonts w:ascii="Calibri" w:hAnsi="Calibri" w:cs="Calibri"/>
                <w:szCs w:val="24"/>
              </w:rPr>
              <w:t>-</w:t>
            </w:r>
            <w:r>
              <w:rPr>
                <w:rFonts w:ascii="Calibri" w:hAnsi="Calibri" w:cs="Calibri"/>
                <w:szCs w:val="24"/>
              </w:rPr>
              <w:t>22</w:t>
            </w:r>
          </w:p>
          <w:p w14:paraId="612920F4" w14:textId="1B868269" w:rsidR="00893EE8" w:rsidRPr="009C7C20" w:rsidRDefault="00AA0D0A" w:rsidP="00893EE8">
            <w:pPr>
              <w:rPr>
                <w:rFonts w:ascii="Calibri" w:hAnsi="Calibri" w:cs="Calibri"/>
                <w:szCs w:val="24"/>
              </w:rPr>
            </w:pPr>
            <w:r>
              <w:rPr>
                <w:rFonts w:ascii="Calibri" w:hAnsi="Calibri" w:cs="Calibri"/>
                <w:szCs w:val="24"/>
              </w:rPr>
              <w:t xml:space="preserve">  2025-07-15</w:t>
            </w:r>
            <w:r w:rsidR="00893EE8" w:rsidRPr="009C7C20">
              <w:rPr>
                <w:rFonts w:ascii="Calibri" w:hAnsi="Calibri" w:cs="Calibri"/>
                <w:szCs w:val="24"/>
              </w:rPr>
              <w:t xml:space="preserve"> </w:t>
            </w:r>
          </w:p>
          <w:p w14:paraId="54799530" w14:textId="01E20FBB" w:rsidR="00893EE8" w:rsidRDefault="00893EE8" w:rsidP="00F97A11">
            <w:pPr>
              <w:rPr>
                <w:rFonts w:ascii="Calibri" w:hAnsi="Calibri" w:cs="Calibri"/>
                <w:szCs w:val="24"/>
              </w:rPr>
            </w:pPr>
          </w:p>
          <w:p w14:paraId="55512313" w14:textId="77777777" w:rsidR="00830D3B" w:rsidRDefault="00830D3B" w:rsidP="00F97A11">
            <w:pPr>
              <w:rPr>
                <w:rFonts w:ascii="Calibri" w:hAnsi="Calibri" w:cs="Calibri"/>
                <w:szCs w:val="24"/>
              </w:rPr>
            </w:pPr>
          </w:p>
          <w:p w14:paraId="484F879B" w14:textId="77777777" w:rsidR="00830D3B" w:rsidRDefault="00830D3B" w:rsidP="00F97A11">
            <w:pPr>
              <w:rPr>
                <w:rFonts w:ascii="Calibri" w:hAnsi="Calibri" w:cs="Calibri"/>
                <w:szCs w:val="24"/>
              </w:rPr>
            </w:pPr>
          </w:p>
          <w:p w14:paraId="0675DB2C" w14:textId="77777777" w:rsidR="00830D3B" w:rsidRDefault="00830D3B" w:rsidP="00F97A11">
            <w:pPr>
              <w:rPr>
                <w:rFonts w:ascii="Calibri" w:hAnsi="Calibri" w:cs="Calibri"/>
                <w:szCs w:val="24"/>
              </w:rPr>
            </w:pPr>
          </w:p>
          <w:p w14:paraId="42C5C9F7" w14:textId="7265E133" w:rsidR="00F97A11" w:rsidRDefault="00F97A11" w:rsidP="00F97A11">
            <w:pPr>
              <w:rPr>
                <w:rFonts w:ascii="Calibri" w:hAnsi="Calibri" w:cs="Calibri"/>
                <w:szCs w:val="24"/>
              </w:rPr>
            </w:pPr>
            <w:r w:rsidRPr="009C7C20">
              <w:rPr>
                <w:rFonts w:ascii="Calibri" w:hAnsi="Calibri" w:cs="Calibri"/>
                <w:szCs w:val="24"/>
              </w:rPr>
              <w:t>Į 202</w:t>
            </w:r>
            <w:r>
              <w:rPr>
                <w:rFonts w:ascii="Calibri" w:hAnsi="Calibri" w:cs="Calibri"/>
                <w:szCs w:val="24"/>
              </w:rPr>
              <w:t>5</w:t>
            </w:r>
            <w:r w:rsidRPr="009C7C20">
              <w:rPr>
                <w:rFonts w:ascii="Calibri" w:hAnsi="Calibri" w:cs="Calibri"/>
                <w:szCs w:val="24"/>
              </w:rPr>
              <w:t>-</w:t>
            </w:r>
            <w:r w:rsidR="007B0D6F">
              <w:rPr>
                <w:rFonts w:ascii="Calibri" w:hAnsi="Calibri" w:cs="Calibri"/>
                <w:szCs w:val="24"/>
              </w:rPr>
              <w:t>05</w:t>
            </w:r>
            <w:r w:rsidRPr="009C7C20">
              <w:rPr>
                <w:rFonts w:ascii="Calibri" w:hAnsi="Calibri" w:cs="Calibri"/>
                <w:szCs w:val="24"/>
              </w:rPr>
              <w:t>-</w:t>
            </w:r>
            <w:r w:rsidR="007B0D6F">
              <w:rPr>
                <w:rFonts w:ascii="Calibri" w:hAnsi="Calibri" w:cs="Calibri"/>
                <w:szCs w:val="24"/>
              </w:rPr>
              <w:t>13</w:t>
            </w:r>
          </w:p>
          <w:p w14:paraId="32525503" w14:textId="58C8D211" w:rsidR="003C6E01" w:rsidRPr="009C7C20" w:rsidRDefault="003C6E01" w:rsidP="00F97A11">
            <w:pPr>
              <w:rPr>
                <w:rFonts w:ascii="Calibri" w:hAnsi="Calibri" w:cs="Calibri"/>
                <w:szCs w:val="24"/>
              </w:rPr>
            </w:pPr>
            <w:r>
              <w:rPr>
                <w:rFonts w:ascii="Calibri" w:hAnsi="Calibri" w:cs="Calibri"/>
                <w:szCs w:val="24"/>
              </w:rPr>
              <w:t xml:space="preserve">  2025-07-08</w:t>
            </w:r>
          </w:p>
          <w:p w14:paraId="38E1D05D" w14:textId="77777777" w:rsidR="00F97A11" w:rsidRDefault="00F97A11" w:rsidP="00F97A11">
            <w:pPr>
              <w:rPr>
                <w:rFonts w:ascii="Calibri" w:hAnsi="Calibri" w:cs="Calibri"/>
                <w:szCs w:val="24"/>
              </w:rPr>
            </w:pPr>
            <w:r w:rsidRPr="009C7C20">
              <w:rPr>
                <w:rFonts w:ascii="Calibri" w:hAnsi="Calibri" w:cs="Calibri"/>
                <w:szCs w:val="24"/>
              </w:rPr>
              <w:t xml:space="preserve">  </w:t>
            </w:r>
          </w:p>
          <w:p w14:paraId="7B8CB812" w14:textId="77777777" w:rsidR="00F97A11" w:rsidRPr="009C7C20" w:rsidRDefault="00F97A11" w:rsidP="00F97A11">
            <w:pPr>
              <w:rPr>
                <w:rFonts w:ascii="Calibri" w:hAnsi="Calibri" w:cs="Calibri"/>
                <w:szCs w:val="24"/>
              </w:rPr>
            </w:pPr>
            <w:r w:rsidRPr="009C7C20">
              <w:rPr>
                <w:rFonts w:ascii="Calibri" w:hAnsi="Calibri" w:cs="Calibri"/>
                <w:szCs w:val="24"/>
              </w:rPr>
              <w:t xml:space="preserve">  </w:t>
            </w:r>
          </w:p>
          <w:p w14:paraId="607E972E" w14:textId="77777777" w:rsidR="00F97A11" w:rsidRPr="009C7C20" w:rsidRDefault="00F97A11" w:rsidP="00F97A11">
            <w:pPr>
              <w:rPr>
                <w:rFonts w:ascii="Calibri" w:hAnsi="Calibri" w:cs="Calibri"/>
                <w:szCs w:val="24"/>
              </w:rPr>
            </w:pPr>
          </w:p>
          <w:p w14:paraId="7ADF35DD" w14:textId="737A974D" w:rsidR="00F97A11" w:rsidRPr="000A0475" w:rsidRDefault="00F97A11" w:rsidP="00F97A11">
            <w:pPr>
              <w:rPr>
                <w:rFonts w:asciiTheme="minorHAnsi" w:hAnsiTheme="minorHAnsi" w:cstheme="minorHAnsi"/>
                <w:szCs w:val="24"/>
              </w:rPr>
            </w:pPr>
            <w:r w:rsidRPr="009C7C20">
              <w:rPr>
                <w:rFonts w:ascii="Calibri" w:hAnsi="Calibri" w:cs="Calibri"/>
                <w:szCs w:val="24"/>
              </w:rPr>
              <w:t xml:space="preserve">  </w:t>
            </w:r>
          </w:p>
        </w:tc>
        <w:tc>
          <w:tcPr>
            <w:tcW w:w="3260" w:type="dxa"/>
            <w:shd w:val="clear" w:color="auto" w:fill="auto"/>
          </w:tcPr>
          <w:p w14:paraId="6966CCDC" w14:textId="77777777" w:rsidR="00F97A11" w:rsidRPr="009C7C20" w:rsidRDefault="00F97A11" w:rsidP="00F97A11">
            <w:pPr>
              <w:rPr>
                <w:rFonts w:ascii="Calibri" w:hAnsi="Calibri" w:cs="Calibri"/>
                <w:szCs w:val="24"/>
              </w:rPr>
            </w:pPr>
            <w:r w:rsidRPr="009C7C20">
              <w:rPr>
                <w:rFonts w:ascii="Calibri" w:hAnsi="Calibri" w:cs="Calibri"/>
                <w:szCs w:val="24"/>
              </w:rPr>
              <w:t>Nr. 4S-</w:t>
            </w:r>
            <w:r>
              <w:rPr>
                <w:rFonts w:ascii="Calibri" w:hAnsi="Calibri" w:cs="Calibri"/>
                <w:szCs w:val="24"/>
              </w:rPr>
              <w:t xml:space="preserve">   </w:t>
            </w:r>
            <w:r w:rsidRPr="009C7C20">
              <w:rPr>
                <w:rFonts w:ascii="Calibri" w:hAnsi="Calibri" w:cs="Calibri"/>
                <w:szCs w:val="24"/>
              </w:rPr>
              <w:t xml:space="preserve">    (7.4Mr)</w:t>
            </w:r>
          </w:p>
          <w:p w14:paraId="2AFA22AB" w14:textId="7AD5F834" w:rsidR="00893EE8" w:rsidRDefault="00893EE8" w:rsidP="00F97A11">
            <w:pPr>
              <w:rPr>
                <w:rFonts w:ascii="Calibri" w:hAnsi="Calibri" w:cs="Calibri"/>
                <w:szCs w:val="24"/>
              </w:rPr>
            </w:pPr>
            <w:r>
              <w:rPr>
                <w:rFonts w:ascii="Calibri" w:hAnsi="Calibri" w:cs="Calibri"/>
                <w:szCs w:val="24"/>
              </w:rPr>
              <w:t xml:space="preserve">Nr. </w:t>
            </w:r>
            <w:r w:rsidRPr="007B0D6F">
              <w:rPr>
                <w:rFonts w:ascii="Calibri" w:hAnsi="Calibri" w:cs="Calibri"/>
                <w:szCs w:val="24"/>
              </w:rPr>
              <w:t>1S-467/2025</w:t>
            </w:r>
          </w:p>
          <w:p w14:paraId="78F4CB9B" w14:textId="2DCD8FF9" w:rsidR="00893EE8" w:rsidRDefault="00AA0D0A" w:rsidP="00F97A11">
            <w:pPr>
              <w:rPr>
                <w:rFonts w:ascii="Calibri" w:hAnsi="Calibri" w:cs="Calibri"/>
                <w:szCs w:val="24"/>
              </w:rPr>
            </w:pPr>
            <w:r>
              <w:rPr>
                <w:rFonts w:ascii="Calibri" w:hAnsi="Calibri" w:cs="Calibri"/>
                <w:szCs w:val="24"/>
              </w:rPr>
              <w:t>El. laišką (</w:t>
            </w:r>
            <w:proofErr w:type="spellStart"/>
            <w:r>
              <w:rPr>
                <w:rFonts w:ascii="Calibri" w:hAnsi="Calibri" w:cs="Calibri"/>
                <w:szCs w:val="24"/>
              </w:rPr>
              <w:t>reg</w:t>
            </w:r>
            <w:proofErr w:type="spellEnd"/>
            <w:r>
              <w:rPr>
                <w:rFonts w:ascii="Calibri" w:hAnsi="Calibri" w:cs="Calibri"/>
                <w:szCs w:val="24"/>
              </w:rPr>
              <w:t>. Nr. 3S-1849)</w:t>
            </w:r>
          </w:p>
          <w:p w14:paraId="64ECE227" w14:textId="77777777" w:rsidR="00830D3B" w:rsidRDefault="00830D3B" w:rsidP="00F97A11">
            <w:pPr>
              <w:rPr>
                <w:rFonts w:ascii="Calibri" w:hAnsi="Calibri" w:cs="Calibri"/>
                <w:szCs w:val="24"/>
              </w:rPr>
            </w:pPr>
          </w:p>
          <w:p w14:paraId="78432191" w14:textId="77777777" w:rsidR="00830D3B" w:rsidRDefault="00830D3B" w:rsidP="00F97A11">
            <w:pPr>
              <w:rPr>
                <w:rFonts w:ascii="Calibri" w:hAnsi="Calibri" w:cs="Calibri"/>
                <w:szCs w:val="24"/>
              </w:rPr>
            </w:pPr>
          </w:p>
          <w:p w14:paraId="35D6AE63" w14:textId="77777777" w:rsidR="00830D3B" w:rsidRDefault="00830D3B" w:rsidP="00F97A11">
            <w:pPr>
              <w:rPr>
                <w:rFonts w:ascii="Calibri" w:hAnsi="Calibri" w:cs="Calibri"/>
                <w:szCs w:val="24"/>
              </w:rPr>
            </w:pPr>
          </w:p>
          <w:p w14:paraId="26138331" w14:textId="77777777" w:rsidR="00830D3B" w:rsidRDefault="00830D3B" w:rsidP="00F97A11">
            <w:pPr>
              <w:rPr>
                <w:rFonts w:ascii="Calibri" w:hAnsi="Calibri" w:cs="Calibri"/>
                <w:szCs w:val="24"/>
              </w:rPr>
            </w:pPr>
          </w:p>
          <w:p w14:paraId="247A28BE" w14:textId="07ECE4D5" w:rsidR="00F97A11" w:rsidRDefault="00F97A11" w:rsidP="00F97A11">
            <w:pPr>
              <w:rPr>
                <w:rFonts w:ascii="Calibri" w:hAnsi="Calibri" w:cs="Calibri"/>
                <w:szCs w:val="24"/>
              </w:rPr>
            </w:pPr>
            <w:r w:rsidRPr="00B27B12">
              <w:rPr>
                <w:rFonts w:ascii="Calibri" w:hAnsi="Calibri" w:cs="Calibri"/>
                <w:szCs w:val="24"/>
              </w:rPr>
              <w:t xml:space="preserve">Nr. </w:t>
            </w:r>
            <w:r w:rsidR="007B0D6F" w:rsidRPr="007B0D6F">
              <w:rPr>
                <w:rFonts w:ascii="Calibri" w:hAnsi="Calibri" w:cs="Calibri"/>
                <w:szCs w:val="24"/>
              </w:rPr>
              <w:t>SD-1408</w:t>
            </w:r>
            <w:bookmarkStart w:id="1" w:name="_Hlk187358428"/>
          </w:p>
          <w:p w14:paraId="66ED158A" w14:textId="60FBD2F7" w:rsidR="007B0D6F" w:rsidRDefault="003C6E01" w:rsidP="00F97A11">
            <w:pPr>
              <w:rPr>
                <w:rFonts w:ascii="Calibri" w:hAnsi="Calibri" w:cs="Calibri"/>
                <w:szCs w:val="24"/>
              </w:rPr>
            </w:pPr>
            <w:r>
              <w:rPr>
                <w:rFonts w:ascii="Calibri" w:hAnsi="Calibri" w:cs="Calibri"/>
                <w:szCs w:val="24"/>
              </w:rPr>
              <w:t xml:space="preserve">Nr. </w:t>
            </w:r>
            <w:r w:rsidRPr="003C6E01">
              <w:rPr>
                <w:rFonts w:ascii="Calibri" w:hAnsi="Calibri" w:cs="Calibri"/>
                <w:szCs w:val="24"/>
              </w:rPr>
              <w:t>SD-1998</w:t>
            </w:r>
          </w:p>
          <w:bookmarkEnd w:id="1"/>
          <w:p w14:paraId="7757368D" w14:textId="143971F8" w:rsidR="00F97A11" w:rsidRPr="000A0475" w:rsidRDefault="00F97A11" w:rsidP="00F97A11">
            <w:pPr>
              <w:rPr>
                <w:rFonts w:asciiTheme="minorHAnsi" w:hAnsiTheme="minorHAnsi" w:cstheme="minorHAnsi"/>
                <w:szCs w:val="24"/>
              </w:rPr>
            </w:pPr>
          </w:p>
        </w:tc>
      </w:tr>
    </w:tbl>
    <w:p w14:paraId="00A7A411" w14:textId="27EAD600" w:rsidR="00356FE0" w:rsidRPr="000A0475" w:rsidRDefault="00F32340" w:rsidP="001F1C31">
      <w:pPr>
        <w:tabs>
          <w:tab w:val="left" w:pos="3360"/>
        </w:tabs>
        <w:ind w:right="49"/>
        <w:rPr>
          <w:rFonts w:asciiTheme="minorHAnsi" w:hAnsiTheme="minorHAnsi" w:cstheme="minorHAnsi"/>
          <w:b/>
          <w:color w:val="000000"/>
          <w:szCs w:val="24"/>
          <w:lang w:eastAsia="lt-LT"/>
        </w:rPr>
      </w:pPr>
      <w:r w:rsidRPr="000A0475">
        <w:rPr>
          <w:rFonts w:asciiTheme="minorHAnsi" w:eastAsia="Calibri" w:hAnsiTheme="minorHAnsi" w:cstheme="minorHAnsi"/>
          <w:bCs/>
          <w:sz w:val="20"/>
          <w:szCs w:val="24"/>
          <w:lang w:eastAsia="lt-LT"/>
        </w:rPr>
        <w:t xml:space="preserve">     </w:t>
      </w:r>
      <w:r w:rsidR="001F1C31">
        <w:rPr>
          <w:rFonts w:asciiTheme="minorHAnsi" w:eastAsia="Calibri" w:hAnsiTheme="minorHAnsi" w:cstheme="minorHAnsi"/>
          <w:bCs/>
          <w:sz w:val="20"/>
          <w:szCs w:val="24"/>
          <w:lang w:eastAsia="lt-LT"/>
        </w:rPr>
        <w:tab/>
      </w:r>
    </w:p>
    <w:p w14:paraId="7B052F59" w14:textId="7BD84154" w:rsidR="00F97A11" w:rsidRDefault="00F97A11" w:rsidP="00F97A11">
      <w:pPr>
        <w:spacing w:line="276" w:lineRule="auto"/>
        <w:ind w:firstLine="851"/>
        <w:rPr>
          <w:rFonts w:ascii="Calibri" w:eastAsia="Calibri" w:hAnsi="Calibri" w:cs="Calibri"/>
          <w:bCs/>
          <w:szCs w:val="24"/>
        </w:rPr>
      </w:pPr>
      <w:r w:rsidRPr="009C7C20">
        <w:rPr>
          <w:rFonts w:ascii="Calibri" w:eastAsia="Calibri" w:hAnsi="Calibri" w:cs="Calibri"/>
          <w:bCs/>
          <w:szCs w:val="24"/>
        </w:rPr>
        <w:t xml:space="preserve">Viešųjų pirkimų tarnyba (toliau – Tarnyba), vadovaudamasi Lietuvos Respublikos viešųjų pirkimų įstatymo (toliau – Įstatymas) 95 straipsnio 1 dalies 2 punktu ir Pirkimų ir koncesijų priežiūros vykdymo tvarkos aprašu, patvirtintu Tarnybos direktoriaus 2023 m. kovo 24 d. įsakymu Nr. 1S-44, atliko </w:t>
      </w:r>
      <w:r>
        <w:rPr>
          <w:rFonts w:ascii="Calibri" w:eastAsia="Calibri" w:hAnsi="Calibri" w:cs="Calibri"/>
          <w:bCs/>
          <w:szCs w:val="24"/>
        </w:rPr>
        <w:t xml:space="preserve">sisteminį </w:t>
      </w:r>
      <w:r w:rsidRPr="00F97A11">
        <w:rPr>
          <w:rFonts w:ascii="Calibri" w:eastAsia="Calibri" w:hAnsi="Calibri" w:cs="Calibri"/>
          <w:bCs/>
          <w:szCs w:val="24"/>
        </w:rPr>
        <w:t>VšĮ CPO LT</w:t>
      </w:r>
      <w:r w:rsidR="00BF72E3" w:rsidRPr="00DE314B">
        <w:rPr>
          <w:rFonts w:ascii="Calibri" w:hAnsi="Calibri" w:cs="Calibri"/>
          <w:bCs/>
          <w:szCs w:val="24"/>
          <w:vertAlign w:val="superscript"/>
        </w:rPr>
        <w:footnoteReference w:id="1"/>
      </w:r>
      <w:r w:rsidR="00893EE8">
        <w:rPr>
          <w:rFonts w:ascii="Calibri" w:eastAsia="Calibri" w:hAnsi="Calibri" w:cs="Calibri"/>
          <w:bCs/>
          <w:szCs w:val="24"/>
        </w:rPr>
        <w:t xml:space="preserve"> ir </w:t>
      </w:r>
      <w:r w:rsidR="00893EE8" w:rsidRPr="00F97A11">
        <w:rPr>
          <w:rFonts w:ascii="Calibri" w:eastAsia="Calibri" w:hAnsi="Calibri" w:cs="Calibri"/>
          <w:bCs/>
          <w:szCs w:val="24"/>
        </w:rPr>
        <w:t>VšĮ Alytaus poliklinik</w:t>
      </w:r>
      <w:r w:rsidR="00893EE8">
        <w:rPr>
          <w:rFonts w:ascii="Calibri" w:eastAsia="Calibri" w:hAnsi="Calibri" w:cs="Calibri"/>
          <w:bCs/>
          <w:szCs w:val="24"/>
        </w:rPr>
        <w:t>os</w:t>
      </w:r>
      <w:r w:rsidR="00D970C1" w:rsidRPr="00DE314B">
        <w:rPr>
          <w:rFonts w:ascii="Calibri" w:hAnsi="Calibri" w:cs="Calibri"/>
          <w:bCs/>
          <w:szCs w:val="24"/>
          <w:vertAlign w:val="superscript"/>
        </w:rPr>
        <w:footnoteReference w:id="2"/>
      </w:r>
      <w:r w:rsidRPr="00917C82">
        <w:rPr>
          <w:rFonts w:ascii="Calibri" w:eastAsia="Calibri" w:hAnsi="Calibri" w:cs="Calibri"/>
          <w:bCs/>
          <w:szCs w:val="24"/>
        </w:rPr>
        <w:t xml:space="preserve"> viešųjų pirkimų</w:t>
      </w:r>
      <w:r>
        <w:rPr>
          <w:rFonts w:ascii="Calibri" w:eastAsia="Calibri" w:hAnsi="Calibri" w:cs="Calibri"/>
          <w:bCs/>
          <w:szCs w:val="24"/>
        </w:rPr>
        <w:t>, skirtų m</w:t>
      </w:r>
      <w:r w:rsidRPr="00E91E07">
        <w:rPr>
          <w:rFonts w:asciiTheme="minorHAnsi" w:hAnsiTheme="minorHAnsi" w:cstheme="minorHAnsi"/>
          <w:bCs/>
          <w:szCs w:val="24"/>
        </w:rPr>
        <w:t>edicininių dokumentų skaitmenizavimo ir pasirašymo sistem</w:t>
      </w:r>
      <w:r>
        <w:rPr>
          <w:rFonts w:asciiTheme="minorHAnsi" w:hAnsiTheme="minorHAnsi" w:cstheme="minorHAnsi"/>
          <w:bCs/>
          <w:szCs w:val="24"/>
        </w:rPr>
        <w:t>ų įsig</w:t>
      </w:r>
      <w:r w:rsidR="00BC6405">
        <w:rPr>
          <w:rFonts w:asciiTheme="minorHAnsi" w:hAnsiTheme="minorHAnsi" w:cstheme="minorHAnsi"/>
          <w:bCs/>
          <w:szCs w:val="24"/>
        </w:rPr>
        <w:t>i</w:t>
      </w:r>
      <w:r>
        <w:rPr>
          <w:rFonts w:asciiTheme="minorHAnsi" w:hAnsiTheme="minorHAnsi" w:cstheme="minorHAnsi"/>
          <w:bCs/>
          <w:szCs w:val="24"/>
        </w:rPr>
        <w:t>jimui,</w:t>
      </w:r>
      <w:r w:rsidRPr="00917C82">
        <w:rPr>
          <w:rFonts w:ascii="Calibri" w:eastAsia="Calibri" w:hAnsi="Calibri" w:cs="Calibri"/>
          <w:bCs/>
          <w:szCs w:val="24"/>
        </w:rPr>
        <w:t xml:space="preserve"> </w:t>
      </w:r>
      <w:r w:rsidRPr="009C7C20">
        <w:rPr>
          <w:rFonts w:ascii="Calibri" w:eastAsia="Calibri" w:hAnsi="Calibri" w:cs="Calibri"/>
          <w:bCs/>
          <w:szCs w:val="24"/>
        </w:rPr>
        <w:t>vertinimą.</w:t>
      </w:r>
    </w:p>
    <w:p w14:paraId="5F9B445C" w14:textId="77777777" w:rsidR="006B7E7F" w:rsidRDefault="006B7E7F" w:rsidP="00F97A11">
      <w:pPr>
        <w:spacing w:line="276" w:lineRule="auto"/>
        <w:ind w:firstLine="851"/>
        <w:rPr>
          <w:rFonts w:ascii="Calibri" w:eastAsia="Calibri" w:hAnsi="Calibri" w:cs="Calibri"/>
          <w:bCs/>
          <w:szCs w:val="24"/>
        </w:rPr>
      </w:pPr>
    </w:p>
    <w:p w14:paraId="70745BAB" w14:textId="77777777" w:rsidR="00C04787" w:rsidRDefault="00C04787" w:rsidP="00F97A11">
      <w:pPr>
        <w:spacing w:line="276" w:lineRule="auto"/>
        <w:ind w:firstLine="851"/>
        <w:rPr>
          <w:rFonts w:ascii="Calibri" w:eastAsia="Calibri" w:hAnsi="Calibri" w:cs="Calibri"/>
          <w:bCs/>
          <w:szCs w:val="24"/>
        </w:rPr>
      </w:pPr>
    </w:p>
    <w:p w14:paraId="47F39CF0" w14:textId="77777777" w:rsidR="00C04787" w:rsidRDefault="00C04787" w:rsidP="00F97A11">
      <w:pPr>
        <w:spacing w:line="276" w:lineRule="auto"/>
        <w:ind w:firstLine="851"/>
        <w:rPr>
          <w:rFonts w:ascii="Calibri" w:eastAsia="Calibri" w:hAnsi="Calibri" w:cs="Calibri"/>
          <w:bCs/>
          <w:szCs w:val="24"/>
        </w:rPr>
      </w:pPr>
    </w:p>
    <w:p w14:paraId="74A38558" w14:textId="77777777" w:rsidR="00C04787" w:rsidRDefault="00C04787" w:rsidP="00F97A11">
      <w:pPr>
        <w:spacing w:line="276" w:lineRule="auto"/>
        <w:ind w:firstLine="851"/>
        <w:rPr>
          <w:rFonts w:ascii="Calibri" w:eastAsia="Calibri" w:hAnsi="Calibri" w:cs="Calibri"/>
          <w:bCs/>
          <w:szCs w:val="24"/>
        </w:rPr>
      </w:pPr>
    </w:p>
    <w:p w14:paraId="5623B63C" w14:textId="24F59AC8" w:rsidR="006B7E7F" w:rsidRPr="006B7E7F" w:rsidRDefault="006B7E7F" w:rsidP="006B7E7F">
      <w:pPr>
        <w:spacing w:line="276" w:lineRule="auto"/>
        <w:ind w:firstLine="851"/>
        <w:jc w:val="center"/>
        <w:rPr>
          <w:rFonts w:ascii="Calibri" w:eastAsia="Calibri" w:hAnsi="Calibri" w:cs="Calibri"/>
          <w:b/>
          <w:szCs w:val="24"/>
        </w:rPr>
      </w:pPr>
      <w:r w:rsidRPr="006B7E7F">
        <w:rPr>
          <w:rFonts w:ascii="Calibri" w:eastAsia="Calibri" w:hAnsi="Calibri" w:cs="Calibri"/>
          <w:b/>
          <w:szCs w:val="24"/>
        </w:rPr>
        <w:lastRenderedPageBreak/>
        <w:t>D</w:t>
      </w:r>
      <w:r w:rsidR="00D25EE7">
        <w:rPr>
          <w:rFonts w:ascii="Calibri" w:eastAsia="Calibri" w:hAnsi="Calibri" w:cs="Calibri"/>
          <w:b/>
          <w:szCs w:val="24"/>
        </w:rPr>
        <w:t>Ė</w:t>
      </w:r>
      <w:r w:rsidRPr="006B7E7F">
        <w:rPr>
          <w:rFonts w:ascii="Calibri" w:eastAsia="Calibri" w:hAnsi="Calibri" w:cs="Calibri"/>
          <w:b/>
          <w:szCs w:val="24"/>
        </w:rPr>
        <w:t xml:space="preserve">L VŠĮ CPO LT </w:t>
      </w:r>
      <w:r w:rsidRPr="00F73D32">
        <w:rPr>
          <w:rFonts w:ascii="Calibri" w:eastAsia="Calibri" w:hAnsi="Calibri" w:cs="Calibri"/>
          <w:b/>
          <w:szCs w:val="24"/>
        </w:rPr>
        <w:t>VYKDOMO</w:t>
      </w:r>
      <w:r w:rsidRPr="006B7E7F">
        <w:rPr>
          <w:rFonts w:ascii="Calibri" w:eastAsia="Calibri" w:hAnsi="Calibri" w:cs="Calibri"/>
          <w:b/>
          <w:szCs w:val="24"/>
        </w:rPr>
        <w:t xml:space="preserve"> VIEŠOJO PIRKIMO</w:t>
      </w:r>
    </w:p>
    <w:p w14:paraId="5BE50EA5" w14:textId="77777777" w:rsidR="00356FE0" w:rsidRPr="000A0475" w:rsidRDefault="00356FE0">
      <w:pPr>
        <w:rPr>
          <w:rFonts w:asciiTheme="minorHAnsi" w:hAnsiTheme="minorHAnsi" w:cstheme="minorHAnsi"/>
          <w:szCs w:val="24"/>
          <w:lang w:eastAsia="lt-LT"/>
        </w:rPr>
      </w:pPr>
    </w:p>
    <w:p w14:paraId="7D6FBD42" w14:textId="77777777" w:rsidR="00356FE0" w:rsidRPr="000A0475" w:rsidRDefault="00F32340">
      <w:pPr>
        <w:jc w:val="center"/>
        <w:rPr>
          <w:rFonts w:asciiTheme="minorHAnsi" w:hAnsiTheme="minorHAnsi" w:cstheme="minorHAnsi"/>
          <w:szCs w:val="24"/>
          <w:lang w:eastAsia="lt-LT"/>
        </w:rPr>
      </w:pPr>
      <w:r w:rsidRPr="000A0475">
        <w:rPr>
          <w:rFonts w:asciiTheme="minorHAnsi" w:hAnsiTheme="minorHAnsi" w:cstheme="minorHAnsi"/>
          <w:b/>
          <w:szCs w:val="24"/>
          <w:lang w:eastAsia="lt-LT"/>
        </w:rPr>
        <w:t>I dalis. Bendra informacija</w:t>
      </w:r>
    </w:p>
    <w:p w14:paraId="42BC8DB4" w14:textId="77777777" w:rsidR="00356FE0" w:rsidRPr="000A0475" w:rsidRDefault="00356FE0">
      <w:pPr>
        <w:ind w:firstLine="720"/>
        <w:rPr>
          <w:rFonts w:asciiTheme="minorHAnsi" w:hAnsiTheme="minorHAnsi" w:cstheme="minorHAnsi"/>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606"/>
        <w:gridCol w:w="5031"/>
      </w:tblGrid>
      <w:tr w:rsidR="00356FE0" w:rsidRPr="000A0475" w14:paraId="6AB4F2B2" w14:textId="77777777" w:rsidTr="003D0942">
        <w:tc>
          <w:tcPr>
            <w:tcW w:w="4672" w:type="dxa"/>
            <w:tcBorders>
              <w:top w:val="single" w:sz="4" w:space="0" w:color="auto"/>
              <w:left w:val="single" w:sz="4" w:space="0" w:color="auto"/>
              <w:bottom w:val="single" w:sz="4" w:space="0" w:color="auto"/>
              <w:right w:val="single" w:sz="4" w:space="0" w:color="auto"/>
            </w:tcBorders>
            <w:shd w:val="clear" w:color="auto" w:fill="auto"/>
          </w:tcPr>
          <w:p w14:paraId="56950EA0" w14:textId="77777777" w:rsidR="00356FE0" w:rsidRPr="000A0475" w:rsidRDefault="00F32340">
            <w:pPr>
              <w:jc w:val="both"/>
              <w:rPr>
                <w:rFonts w:asciiTheme="minorHAnsi" w:hAnsiTheme="minorHAnsi" w:cstheme="minorHAnsi"/>
                <w:szCs w:val="24"/>
                <w:lang w:eastAsia="lt-LT"/>
              </w:rPr>
            </w:pPr>
            <w:r w:rsidRPr="000A0475">
              <w:rPr>
                <w:rFonts w:asciiTheme="minorHAnsi" w:eastAsia="Calibri" w:hAnsiTheme="minorHAnsi" w:cstheme="minorHAnsi"/>
                <w:szCs w:val="24"/>
                <w:lang w:eastAsia="lt-LT"/>
              </w:rPr>
              <w:t>Pirkimo</w:t>
            </w:r>
            <w:r w:rsidRPr="000A0475">
              <w:rPr>
                <w:rFonts w:asciiTheme="minorHAnsi" w:hAnsiTheme="minorHAnsi" w:cstheme="minorHAnsi"/>
                <w:szCs w:val="24"/>
                <w:lang w:eastAsia="lt-LT"/>
              </w:rPr>
              <w:t>*</w:t>
            </w:r>
            <w:r w:rsidRPr="000A0475">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F5F00F8" w14:textId="74D4E635" w:rsidR="007A7B80" w:rsidRPr="000A0475" w:rsidRDefault="006B7E7F" w:rsidP="007A7B80">
            <w:pPr>
              <w:jc w:val="both"/>
              <w:rPr>
                <w:rFonts w:asciiTheme="minorHAnsi" w:hAnsiTheme="minorHAnsi" w:cstheme="minorHAnsi"/>
                <w:szCs w:val="24"/>
                <w:lang w:eastAsia="lt-LT"/>
              </w:rPr>
            </w:pPr>
            <w:r w:rsidRPr="006B7E7F">
              <w:rPr>
                <w:rFonts w:asciiTheme="minorHAnsi" w:hAnsiTheme="minorHAnsi" w:cstheme="minorHAnsi"/>
                <w:szCs w:val="24"/>
                <w:lang w:eastAsia="lt-LT"/>
              </w:rPr>
              <w:t>„Medicininių dokumentų skaitmenizavimo ir pasirašymo sistemos pirkimas (atviras konkursas)“ (Centrinėje viešųjų pirkimų informacinėje sistemoje (toliau – CVP IS) skelbtas 2025 m. vasario 26 d., pirkimo Nr. 1268201) (toliau – Pirkimas</w:t>
            </w:r>
            <w:r>
              <w:rPr>
                <w:rFonts w:asciiTheme="minorHAnsi" w:hAnsiTheme="minorHAnsi" w:cstheme="minorHAnsi"/>
                <w:szCs w:val="24"/>
                <w:lang w:eastAsia="lt-LT"/>
              </w:rPr>
              <w:t xml:space="preserve"> Nr. 1</w:t>
            </w:r>
            <w:r w:rsidRPr="006B7E7F">
              <w:rPr>
                <w:rFonts w:asciiTheme="minorHAnsi" w:hAnsiTheme="minorHAnsi" w:cstheme="minorHAnsi"/>
                <w:szCs w:val="24"/>
                <w:lang w:eastAsia="lt-LT"/>
              </w:rPr>
              <w:t>).</w:t>
            </w:r>
          </w:p>
        </w:tc>
      </w:tr>
      <w:tr w:rsidR="00356FE0" w:rsidRPr="000A0475" w14:paraId="5235F8A2" w14:textId="77777777" w:rsidTr="003D0942">
        <w:tc>
          <w:tcPr>
            <w:tcW w:w="4672" w:type="dxa"/>
            <w:tcBorders>
              <w:top w:val="single" w:sz="4" w:space="0" w:color="auto"/>
              <w:left w:val="single" w:sz="4" w:space="0" w:color="auto"/>
              <w:bottom w:val="single" w:sz="4" w:space="0" w:color="auto"/>
              <w:right w:val="single" w:sz="4" w:space="0" w:color="auto"/>
            </w:tcBorders>
            <w:shd w:val="clear" w:color="auto" w:fill="auto"/>
          </w:tcPr>
          <w:p w14:paraId="3ACF973E" w14:textId="77777777" w:rsidR="00356FE0" w:rsidRPr="000A0475" w:rsidRDefault="00F32340">
            <w:pPr>
              <w:jc w:val="both"/>
              <w:rPr>
                <w:rFonts w:asciiTheme="minorHAnsi" w:hAnsiTheme="minorHAnsi" w:cstheme="minorHAnsi"/>
                <w:szCs w:val="24"/>
                <w:lang w:eastAsia="lt-LT"/>
              </w:rPr>
            </w:pPr>
            <w:r w:rsidRPr="000A0475">
              <w:rPr>
                <w:rFonts w:asciiTheme="minorHAnsi" w:eastAsia="Calibri" w:hAnsiTheme="minorHAnsi" w:cstheme="minorHAnsi"/>
                <w:szCs w:val="24"/>
                <w:lang w:eastAsia="lt-LT"/>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8E9F3AC" w14:textId="0A3FAF9D" w:rsidR="00356FE0" w:rsidRPr="000A0475" w:rsidRDefault="00D341C3">
            <w:pPr>
              <w:jc w:val="both"/>
              <w:rPr>
                <w:rFonts w:asciiTheme="minorHAnsi" w:hAnsiTheme="minorHAnsi" w:cstheme="minorHAnsi"/>
                <w:szCs w:val="24"/>
                <w:lang w:eastAsia="lt-LT"/>
              </w:rPr>
            </w:pPr>
            <w:r w:rsidRPr="00D341C3">
              <w:rPr>
                <w:rFonts w:asciiTheme="minorHAnsi" w:hAnsiTheme="minorHAnsi" w:cstheme="minorHAnsi"/>
                <w:bCs/>
                <w:szCs w:val="24"/>
                <w:lang w:eastAsia="lt-LT"/>
              </w:rPr>
              <w:t>Įstatymas (redakcij</w:t>
            </w:r>
            <w:r w:rsidR="006B7E7F">
              <w:rPr>
                <w:rFonts w:asciiTheme="minorHAnsi" w:hAnsiTheme="minorHAnsi" w:cstheme="minorHAnsi"/>
                <w:bCs/>
                <w:szCs w:val="24"/>
                <w:lang w:eastAsia="lt-LT"/>
              </w:rPr>
              <w:t>a</w:t>
            </w:r>
            <w:r w:rsidRPr="00D341C3">
              <w:rPr>
                <w:rFonts w:asciiTheme="minorHAnsi" w:hAnsiTheme="minorHAnsi" w:cstheme="minorHAnsi"/>
                <w:bCs/>
                <w:szCs w:val="24"/>
                <w:lang w:eastAsia="lt-LT"/>
              </w:rPr>
              <w:t xml:space="preserve"> 202</w:t>
            </w:r>
            <w:r w:rsidR="006B7E7F">
              <w:rPr>
                <w:rFonts w:asciiTheme="minorHAnsi" w:hAnsiTheme="minorHAnsi" w:cstheme="minorHAnsi"/>
                <w:bCs/>
                <w:szCs w:val="24"/>
                <w:lang w:eastAsia="lt-LT"/>
              </w:rPr>
              <w:t>5</w:t>
            </w:r>
            <w:r w:rsidRPr="00D341C3">
              <w:rPr>
                <w:rFonts w:asciiTheme="minorHAnsi" w:hAnsiTheme="minorHAnsi" w:cstheme="minorHAnsi"/>
                <w:bCs/>
                <w:szCs w:val="24"/>
                <w:lang w:eastAsia="lt-LT"/>
              </w:rPr>
              <w:t xml:space="preserve"> m. </w:t>
            </w:r>
            <w:r w:rsidR="006B7E7F">
              <w:rPr>
                <w:rFonts w:asciiTheme="minorHAnsi" w:hAnsiTheme="minorHAnsi" w:cstheme="minorHAnsi"/>
                <w:bCs/>
                <w:szCs w:val="24"/>
                <w:lang w:eastAsia="lt-LT"/>
              </w:rPr>
              <w:t>vasario</w:t>
            </w:r>
            <w:r w:rsidRPr="00D341C3">
              <w:rPr>
                <w:rFonts w:asciiTheme="minorHAnsi" w:hAnsiTheme="minorHAnsi" w:cstheme="minorHAnsi"/>
                <w:bCs/>
                <w:szCs w:val="24"/>
                <w:lang w:eastAsia="lt-LT"/>
              </w:rPr>
              <w:t xml:space="preserve"> 1 d. </w:t>
            </w:r>
            <w:r w:rsidR="003E4E21">
              <w:rPr>
                <w:rFonts w:asciiTheme="minorHAnsi" w:hAnsiTheme="minorHAnsi" w:cstheme="minorHAnsi"/>
                <w:bCs/>
                <w:szCs w:val="24"/>
                <w:lang w:eastAsia="lt-LT"/>
              </w:rPr>
              <w:t>–</w:t>
            </w:r>
            <w:r w:rsidRPr="00D341C3">
              <w:rPr>
                <w:rFonts w:asciiTheme="minorHAnsi" w:hAnsiTheme="minorHAnsi" w:cstheme="minorHAnsi"/>
                <w:bCs/>
                <w:szCs w:val="24"/>
                <w:lang w:eastAsia="lt-LT"/>
              </w:rPr>
              <w:t xml:space="preserve"> 202</w:t>
            </w:r>
            <w:r w:rsidR="006B7E7F">
              <w:rPr>
                <w:rFonts w:asciiTheme="minorHAnsi" w:hAnsiTheme="minorHAnsi" w:cstheme="minorHAnsi"/>
                <w:bCs/>
                <w:szCs w:val="24"/>
                <w:lang w:eastAsia="lt-LT"/>
              </w:rPr>
              <w:t>5</w:t>
            </w:r>
            <w:r w:rsidRPr="00D341C3">
              <w:rPr>
                <w:rFonts w:asciiTheme="minorHAnsi" w:hAnsiTheme="minorHAnsi" w:cstheme="minorHAnsi"/>
                <w:bCs/>
                <w:szCs w:val="24"/>
                <w:lang w:eastAsia="lt-LT"/>
              </w:rPr>
              <w:t xml:space="preserve"> m. </w:t>
            </w:r>
            <w:r w:rsidR="006B7E7F">
              <w:rPr>
                <w:rFonts w:asciiTheme="minorHAnsi" w:hAnsiTheme="minorHAnsi" w:cstheme="minorHAnsi"/>
                <w:bCs/>
                <w:szCs w:val="24"/>
                <w:lang w:eastAsia="lt-LT"/>
              </w:rPr>
              <w:t>rugsėjo</w:t>
            </w:r>
            <w:r w:rsidRPr="00D341C3">
              <w:rPr>
                <w:rFonts w:asciiTheme="minorHAnsi" w:hAnsiTheme="minorHAnsi" w:cstheme="minorHAnsi"/>
                <w:bCs/>
                <w:szCs w:val="24"/>
                <w:lang w:eastAsia="lt-LT"/>
              </w:rPr>
              <w:t xml:space="preserve"> 3</w:t>
            </w:r>
            <w:r w:rsidR="006B7E7F">
              <w:rPr>
                <w:rFonts w:asciiTheme="minorHAnsi" w:hAnsiTheme="minorHAnsi" w:cstheme="minorHAnsi"/>
                <w:bCs/>
                <w:szCs w:val="24"/>
                <w:lang w:eastAsia="lt-LT"/>
              </w:rPr>
              <w:t>0</w:t>
            </w:r>
            <w:r w:rsidRPr="00D341C3">
              <w:rPr>
                <w:rFonts w:asciiTheme="minorHAnsi" w:hAnsiTheme="minorHAnsi" w:cstheme="minorHAnsi"/>
                <w:bCs/>
                <w:szCs w:val="24"/>
                <w:lang w:eastAsia="lt-LT"/>
              </w:rPr>
              <w:t xml:space="preserve"> d</w:t>
            </w:r>
            <w:r>
              <w:rPr>
                <w:rFonts w:asciiTheme="minorHAnsi" w:hAnsiTheme="minorHAnsi" w:cstheme="minorHAnsi"/>
                <w:bCs/>
                <w:szCs w:val="24"/>
                <w:lang w:eastAsia="lt-LT"/>
              </w:rPr>
              <w:t>.</w:t>
            </w:r>
            <w:r w:rsidRPr="00D341C3">
              <w:rPr>
                <w:rFonts w:asciiTheme="minorHAnsi" w:hAnsiTheme="minorHAnsi" w:cstheme="minorHAnsi"/>
                <w:bCs/>
                <w:szCs w:val="24"/>
                <w:lang w:eastAsia="lt-LT"/>
              </w:rPr>
              <w:t>)</w:t>
            </w:r>
          </w:p>
        </w:tc>
      </w:tr>
      <w:tr w:rsidR="00356FE0" w:rsidRPr="000A0475" w14:paraId="1538F710" w14:textId="77777777" w:rsidTr="003D0942">
        <w:tc>
          <w:tcPr>
            <w:tcW w:w="4672" w:type="dxa"/>
            <w:tcBorders>
              <w:top w:val="single" w:sz="4" w:space="0" w:color="auto"/>
              <w:left w:val="single" w:sz="4" w:space="0" w:color="auto"/>
              <w:bottom w:val="single" w:sz="4" w:space="0" w:color="auto"/>
              <w:right w:val="single" w:sz="4" w:space="0" w:color="auto"/>
            </w:tcBorders>
            <w:shd w:val="clear" w:color="auto" w:fill="auto"/>
          </w:tcPr>
          <w:p w14:paraId="7B902EF2" w14:textId="77777777" w:rsidR="00356FE0" w:rsidRPr="000A0475" w:rsidRDefault="00F32340">
            <w:pPr>
              <w:jc w:val="both"/>
              <w:rPr>
                <w:rFonts w:asciiTheme="minorHAnsi" w:eastAsia="Calibri" w:hAnsiTheme="minorHAnsi" w:cstheme="minorHAnsi"/>
                <w:szCs w:val="24"/>
                <w:lang w:eastAsia="lt-LT"/>
              </w:rPr>
            </w:pPr>
            <w:r w:rsidRPr="000A0475">
              <w:rPr>
                <w:rFonts w:asciiTheme="minorHAnsi" w:eastAsia="Calibri" w:hAnsiTheme="minorHAnsi" w:cstheme="minorHAnsi"/>
                <w:szCs w:val="24"/>
                <w:lang w:eastAsia="lt-LT"/>
              </w:rPr>
              <w:t>Pirkimo rūšis pagal vertės ribas ir pirkimo būdas/pirkimo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56600C8" w14:textId="0E827C31" w:rsidR="00356FE0" w:rsidRPr="000A0475" w:rsidRDefault="008B5AC0">
            <w:pPr>
              <w:jc w:val="both"/>
              <w:rPr>
                <w:rFonts w:asciiTheme="minorHAnsi" w:hAnsiTheme="minorHAnsi" w:cstheme="minorHAnsi"/>
                <w:szCs w:val="24"/>
                <w:lang w:eastAsia="lt-LT"/>
              </w:rPr>
            </w:pPr>
            <w:r w:rsidRPr="006260D1">
              <w:rPr>
                <w:rFonts w:ascii="Calibri" w:hAnsi="Calibri" w:cs="Calibri"/>
                <w:szCs w:val="24"/>
              </w:rPr>
              <w:t>Tarptautinis</w:t>
            </w:r>
            <w:r w:rsidR="00E66C08" w:rsidRPr="009C7C20">
              <w:rPr>
                <w:rFonts w:ascii="Calibri" w:hAnsi="Calibri" w:cs="Calibri"/>
                <w:szCs w:val="24"/>
              </w:rPr>
              <w:t xml:space="preserve"> pirkimas, </w:t>
            </w:r>
            <w:r w:rsidR="006B7E7F">
              <w:rPr>
                <w:rFonts w:ascii="Calibri" w:hAnsi="Calibri" w:cs="Calibri"/>
                <w:szCs w:val="24"/>
              </w:rPr>
              <w:t>atviras</w:t>
            </w:r>
            <w:r w:rsidR="00E66C08" w:rsidRPr="009C7C20">
              <w:rPr>
                <w:rFonts w:ascii="Calibri" w:hAnsi="Calibri" w:cs="Calibri"/>
                <w:szCs w:val="24"/>
              </w:rPr>
              <w:t xml:space="preserve"> konkursas</w:t>
            </w:r>
          </w:p>
        </w:tc>
      </w:tr>
      <w:tr w:rsidR="00356FE0" w:rsidRPr="000A0475" w14:paraId="60E27307" w14:textId="77777777" w:rsidTr="003D0942">
        <w:tc>
          <w:tcPr>
            <w:tcW w:w="4672" w:type="dxa"/>
            <w:tcBorders>
              <w:top w:val="single" w:sz="4" w:space="0" w:color="auto"/>
              <w:left w:val="single" w:sz="4" w:space="0" w:color="auto"/>
              <w:bottom w:val="single" w:sz="4" w:space="0" w:color="auto"/>
              <w:right w:val="single" w:sz="4" w:space="0" w:color="auto"/>
            </w:tcBorders>
            <w:shd w:val="clear" w:color="auto" w:fill="auto"/>
          </w:tcPr>
          <w:p w14:paraId="456AE4B3" w14:textId="77777777" w:rsidR="00356FE0" w:rsidRPr="000A0475" w:rsidRDefault="00F32340">
            <w:pPr>
              <w:jc w:val="both"/>
              <w:rPr>
                <w:rFonts w:asciiTheme="minorHAnsi" w:eastAsia="Calibri" w:hAnsiTheme="minorHAnsi" w:cstheme="minorHAnsi"/>
                <w:szCs w:val="24"/>
                <w:lang w:eastAsia="lt-LT"/>
              </w:rPr>
            </w:pPr>
            <w:r w:rsidRPr="000A0475">
              <w:rPr>
                <w:rFonts w:asciiTheme="minorHAnsi" w:eastAsia="Calibri" w:hAnsiTheme="minorHAnsi" w:cstheme="minorHAnsi"/>
                <w:szCs w:val="24"/>
                <w:lang w:eastAsia="lt-LT"/>
              </w:rPr>
              <w:t>Planuota pirkimo vertė (nenurodoma, jeigu pirkimas vertinamas iki vokų su pasiūlymais atplėšimo procedūros arba įpareigojama nutraukti pirkimą ir vertė nenurodyta pirkimo dokumentuose)/sutarties kaina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0D4703C" w14:textId="1A673372" w:rsidR="00356FE0" w:rsidRPr="000A0475" w:rsidRDefault="00376B88" w:rsidP="005A205D">
            <w:pPr>
              <w:jc w:val="both"/>
              <w:rPr>
                <w:rFonts w:asciiTheme="minorHAnsi" w:hAnsiTheme="minorHAnsi" w:cstheme="minorHAnsi"/>
                <w:szCs w:val="24"/>
                <w:lang w:eastAsia="lt-LT"/>
              </w:rPr>
            </w:pPr>
            <w:r>
              <w:rPr>
                <w:rFonts w:asciiTheme="minorHAnsi" w:hAnsiTheme="minorHAnsi" w:cstheme="minorHAnsi"/>
                <w:szCs w:val="24"/>
                <w:lang w:eastAsia="lt-LT"/>
              </w:rPr>
              <w:t>-</w:t>
            </w:r>
          </w:p>
        </w:tc>
      </w:tr>
      <w:tr w:rsidR="00356FE0" w:rsidRPr="000A0475" w14:paraId="18F01207" w14:textId="77777777" w:rsidTr="003D0942">
        <w:tc>
          <w:tcPr>
            <w:tcW w:w="4672" w:type="dxa"/>
            <w:tcBorders>
              <w:top w:val="single" w:sz="4" w:space="0" w:color="auto"/>
              <w:left w:val="single" w:sz="4" w:space="0" w:color="auto"/>
              <w:bottom w:val="single" w:sz="4" w:space="0" w:color="auto"/>
              <w:right w:val="single" w:sz="4" w:space="0" w:color="auto"/>
            </w:tcBorders>
            <w:shd w:val="clear" w:color="auto" w:fill="auto"/>
          </w:tcPr>
          <w:p w14:paraId="6A63CD73" w14:textId="77777777" w:rsidR="00356FE0" w:rsidRPr="000A0475" w:rsidRDefault="00F32340">
            <w:pPr>
              <w:jc w:val="both"/>
              <w:rPr>
                <w:rFonts w:asciiTheme="minorHAnsi" w:hAnsiTheme="minorHAnsi" w:cstheme="minorHAnsi"/>
                <w:szCs w:val="24"/>
                <w:lang w:eastAsia="lt-LT"/>
              </w:rPr>
            </w:pPr>
            <w:r w:rsidRPr="000A0475">
              <w:rPr>
                <w:rFonts w:asciiTheme="minorHAnsi" w:eastAsia="Calibri" w:hAnsiTheme="minorHAnsi" w:cstheme="minorHAnsi"/>
                <w:szCs w:val="24"/>
                <w:lang w:eastAsia="lt-LT"/>
              </w:rPr>
              <w:t>Tiekėjo/koncesininko, su kuriuo sudaryta sutartis, pavadinimas, juridinio asmens kodas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1CDA2ED" w14:textId="4DE6A1E3" w:rsidR="008D120F" w:rsidRPr="000A0475" w:rsidRDefault="00721A2F">
            <w:pPr>
              <w:jc w:val="both"/>
              <w:rPr>
                <w:rFonts w:asciiTheme="minorHAnsi" w:hAnsiTheme="minorHAnsi" w:cstheme="minorHAnsi"/>
                <w:szCs w:val="24"/>
                <w:lang w:eastAsia="lt-LT"/>
              </w:rPr>
            </w:pPr>
            <w:r>
              <w:rPr>
                <w:rFonts w:asciiTheme="minorHAnsi" w:hAnsiTheme="minorHAnsi" w:cstheme="minorHAnsi"/>
                <w:szCs w:val="24"/>
                <w:lang w:eastAsia="lt-LT"/>
              </w:rPr>
              <w:t>-</w:t>
            </w:r>
          </w:p>
        </w:tc>
      </w:tr>
      <w:tr w:rsidR="00356FE0" w:rsidRPr="000A0475" w14:paraId="548B4CB0" w14:textId="77777777" w:rsidTr="003D0942">
        <w:tc>
          <w:tcPr>
            <w:tcW w:w="4672" w:type="dxa"/>
            <w:tcBorders>
              <w:top w:val="single" w:sz="4" w:space="0" w:color="auto"/>
              <w:left w:val="single" w:sz="4" w:space="0" w:color="auto"/>
              <w:bottom w:val="single" w:sz="4" w:space="0" w:color="auto"/>
              <w:right w:val="single" w:sz="4" w:space="0" w:color="auto"/>
            </w:tcBorders>
            <w:shd w:val="clear" w:color="auto" w:fill="auto"/>
          </w:tcPr>
          <w:p w14:paraId="4CF0454C" w14:textId="77777777" w:rsidR="00356FE0" w:rsidRPr="000A0475" w:rsidRDefault="00F32340">
            <w:pPr>
              <w:jc w:val="both"/>
              <w:rPr>
                <w:rFonts w:asciiTheme="minorHAnsi" w:hAnsiTheme="minorHAnsi" w:cstheme="minorHAnsi"/>
                <w:szCs w:val="24"/>
                <w:lang w:eastAsia="lt-LT"/>
              </w:rPr>
            </w:pPr>
            <w:r w:rsidRPr="000A0475">
              <w:rPr>
                <w:rFonts w:asciiTheme="minorHAnsi" w:eastAsia="Calibri" w:hAnsiTheme="minorHAnsi" w:cstheme="minorHAnsi"/>
                <w:szCs w:val="24"/>
                <w:lang w:eastAsia="lt-LT"/>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89F5BA3" w14:textId="54A68601" w:rsidR="00356FE0" w:rsidRPr="000A0475" w:rsidRDefault="00721A2F">
            <w:pPr>
              <w:jc w:val="both"/>
              <w:rPr>
                <w:rFonts w:asciiTheme="minorHAnsi" w:hAnsiTheme="minorHAnsi" w:cstheme="minorHAnsi"/>
                <w:szCs w:val="24"/>
                <w:lang w:eastAsia="lt-LT"/>
              </w:rPr>
            </w:pPr>
            <w:r>
              <w:rPr>
                <w:rFonts w:asciiTheme="minorHAnsi" w:hAnsiTheme="minorHAnsi" w:cstheme="minorHAnsi"/>
                <w:szCs w:val="24"/>
                <w:lang w:eastAsia="lt-LT"/>
              </w:rPr>
              <w:t>Sisteminis</w:t>
            </w:r>
            <w:r w:rsidR="00366D56">
              <w:rPr>
                <w:rFonts w:asciiTheme="minorHAnsi" w:hAnsiTheme="minorHAnsi" w:cstheme="minorHAnsi"/>
                <w:szCs w:val="24"/>
                <w:lang w:eastAsia="lt-LT"/>
              </w:rPr>
              <w:t xml:space="preserve"> </w:t>
            </w:r>
            <w:r w:rsidR="004B680A">
              <w:rPr>
                <w:rFonts w:asciiTheme="minorHAnsi" w:hAnsiTheme="minorHAnsi" w:cstheme="minorHAnsi"/>
                <w:szCs w:val="24"/>
                <w:lang w:eastAsia="lt-LT"/>
              </w:rPr>
              <w:t xml:space="preserve">vertinimas </w:t>
            </w:r>
            <w:r w:rsidR="000C0683">
              <w:rPr>
                <w:rFonts w:asciiTheme="minorHAnsi" w:hAnsiTheme="minorHAnsi" w:cstheme="minorHAnsi"/>
                <w:szCs w:val="24"/>
                <w:lang w:eastAsia="lt-LT"/>
              </w:rPr>
              <w:t xml:space="preserve">dėl </w:t>
            </w:r>
            <w:r>
              <w:rPr>
                <w:rFonts w:asciiTheme="minorHAnsi" w:hAnsiTheme="minorHAnsi" w:cstheme="minorHAnsi"/>
                <w:szCs w:val="24"/>
                <w:lang w:eastAsia="lt-LT"/>
              </w:rPr>
              <w:t>techninės specifikacijos</w:t>
            </w:r>
            <w:r w:rsidRPr="00721A2F">
              <w:rPr>
                <w:rFonts w:asciiTheme="minorHAnsi" w:hAnsiTheme="minorHAnsi" w:cstheme="minorHAnsi"/>
                <w:szCs w:val="24"/>
                <w:lang w:eastAsia="lt-LT"/>
              </w:rPr>
              <w:t xml:space="preserve"> </w:t>
            </w:r>
            <w:r>
              <w:rPr>
                <w:rFonts w:asciiTheme="minorHAnsi" w:hAnsiTheme="minorHAnsi" w:cstheme="minorHAnsi"/>
                <w:szCs w:val="24"/>
                <w:lang w:eastAsia="lt-LT"/>
              </w:rPr>
              <w:t xml:space="preserve">reikalavimų </w:t>
            </w:r>
            <w:r w:rsidRPr="00721A2F">
              <w:rPr>
                <w:rFonts w:asciiTheme="minorHAnsi" w:hAnsiTheme="minorHAnsi" w:cstheme="minorHAnsi"/>
                <w:szCs w:val="24"/>
                <w:lang w:eastAsia="lt-LT"/>
              </w:rPr>
              <w:t xml:space="preserve">ir </w:t>
            </w:r>
            <w:r>
              <w:rPr>
                <w:rFonts w:asciiTheme="minorHAnsi" w:hAnsiTheme="minorHAnsi" w:cstheme="minorHAnsi"/>
                <w:szCs w:val="24"/>
                <w:lang w:eastAsia="lt-LT"/>
              </w:rPr>
              <w:t>ekonominio naudingumo vertinimo</w:t>
            </w:r>
            <w:r w:rsidRPr="00721A2F">
              <w:rPr>
                <w:rFonts w:asciiTheme="minorHAnsi" w:hAnsiTheme="minorHAnsi" w:cstheme="minorHAnsi"/>
                <w:szCs w:val="24"/>
                <w:lang w:eastAsia="lt-LT"/>
              </w:rPr>
              <w:t xml:space="preserve"> kriterijų pagrįstumo</w:t>
            </w:r>
            <w:r w:rsidR="00C05DB0">
              <w:rPr>
                <w:rFonts w:asciiTheme="minorHAnsi" w:hAnsiTheme="minorHAnsi" w:cstheme="minorHAnsi"/>
                <w:szCs w:val="24"/>
                <w:lang w:eastAsia="lt-LT"/>
              </w:rPr>
              <w:t xml:space="preserve"> / </w:t>
            </w:r>
            <w:r w:rsidR="00C05DB0" w:rsidRPr="00741EA4">
              <w:rPr>
                <w:rFonts w:asciiTheme="minorHAnsi" w:hAnsiTheme="minorHAnsi" w:cstheme="minorHAnsi"/>
                <w:szCs w:val="24"/>
                <w:lang w:eastAsia="lt-LT"/>
              </w:rPr>
              <w:t>iki sutarties sudarymo</w:t>
            </w:r>
          </w:p>
        </w:tc>
      </w:tr>
      <w:tr w:rsidR="00356FE0" w:rsidRPr="000A0475" w14:paraId="5167B087" w14:textId="77777777" w:rsidTr="003D0942">
        <w:tc>
          <w:tcPr>
            <w:tcW w:w="4672" w:type="dxa"/>
            <w:tcBorders>
              <w:top w:val="single" w:sz="4" w:space="0" w:color="auto"/>
              <w:left w:val="single" w:sz="4" w:space="0" w:color="auto"/>
              <w:bottom w:val="single" w:sz="4" w:space="0" w:color="auto"/>
              <w:right w:val="single" w:sz="4" w:space="0" w:color="auto"/>
            </w:tcBorders>
            <w:shd w:val="clear" w:color="auto" w:fill="auto"/>
          </w:tcPr>
          <w:p w14:paraId="7F09D8EC" w14:textId="77777777" w:rsidR="00356FE0" w:rsidRPr="00C05DB0" w:rsidRDefault="00F32340">
            <w:pPr>
              <w:jc w:val="both"/>
              <w:rPr>
                <w:rFonts w:asciiTheme="minorHAnsi" w:hAnsiTheme="minorHAnsi" w:cstheme="minorHAnsi"/>
                <w:b/>
                <w:szCs w:val="24"/>
                <w:lang w:eastAsia="lt-LT"/>
              </w:rPr>
            </w:pPr>
            <w:r w:rsidRPr="00C05DB0">
              <w:rPr>
                <w:rFonts w:asciiTheme="minorHAnsi" w:hAnsiTheme="minorHAnsi" w:cstheme="minorHAnsi"/>
                <w:szCs w:val="24"/>
                <w:lang w:eastAsia="lt-LT"/>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7D3BF89" w14:textId="5D68DF0A" w:rsidR="00356FE0" w:rsidRPr="000A0475" w:rsidRDefault="008D120F">
            <w:pPr>
              <w:jc w:val="both"/>
              <w:rPr>
                <w:rFonts w:asciiTheme="minorHAnsi" w:hAnsiTheme="minorHAnsi" w:cstheme="minorHAnsi"/>
                <w:szCs w:val="24"/>
                <w:lang w:eastAsia="lt-LT"/>
              </w:rPr>
            </w:pPr>
            <w:r w:rsidRPr="00C05DB0">
              <w:rPr>
                <w:rFonts w:asciiTheme="minorHAnsi" w:hAnsiTheme="minorHAnsi" w:cstheme="minorHAnsi"/>
                <w:szCs w:val="24"/>
                <w:lang w:eastAsia="lt-LT"/>
              </w:rPr>
              <w:t>-</w:t>
            </w:r>
            <w:r w:rsidR="007A5987">
              <w:rPr>
                <w:rFonts w:asciiTheme="minorHAnsi" w:hAnsiTheme="minorHAnsi" w:cstheme="minorHAnsi"/>
                <w:szCs w:val="24"/>
                <w:lang w:eastAsia="lt-LT"/>
              </w:rPr>
              <w:t xml:space="preserve"> </w:t>
            </w:r>
          </w:p>
        </w:tc>
      </w:tr>
      <w:tr w:rsidR="00356FE0" w:rsidRPr="000A0475" w14:paraId="677DFC4E" w14:textId="77777777" w:rsidTr="003D0942">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11EC0902" w14:textId="77777777" w:rsidR="00356FE0" w:rsidRDefault="00F32340">
            <w:pPr>
              <w:jc w:val="both"/>
              <w:rPr>
                <w:rFonts w:asciiTheme="minorHAnsi" w:eastAsia="Calibri" w:hAnsiTheme="minorHAnsi" w:cstheme="minorHAnsi"/>
                <w:szCs w:val="24"/>
                <w:lang w:eastAsia="lt-LT"/>
              </w:rPr>
            </w:pPr>
            <w:r w:rsidRPr="000A0475">
              <w:rPr>
                <w:rFonts w:asciiTheme="minorHAnsi" w:eastAsia="Calibri" w:hAnsiTheme="minorHAnsi" w:cstheme="minorHAnsi"/>
                <w:szCs w:val="24"/>
                <w:lang w:eastAsia="lt-LT"/>
              </w:rPr>
              <w:t>Jei dėl pirkimo/sutarties vyksta teismo procesas</w:t>
            </w:r>
            <w:r w:rsidRPr="000A0475">
              <w:rPr>
                <w:rFonts w:asciiTheme="minorHAnsi" w:hAnsiTheme="minorHAnsi" w:cstheme="minorHAnsi"/>
                <w:szCs w:val="24"/>
                <w:lang w:eastAsia="lt-LT"/>
              </w:rPr>
              <w:t xml:space="preserve"> </w:t>
            </w:r>
            <w:r w:rsidRPr="000A0475">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w:t>
            </w:r>
          </w:p>
          <w:p w14:paraId="27223CAA" w14:textId="6CADFACD" w:rsidR="00356FE0" w:rsidRPr="000A0475" w:rsidRDefault="004734AC">
            <w:pPr>
              <w:jc w:val="both"/>
              <w:rPr>
                <w:rFonts w:asciiTheme="minorHAnsi" w:hAnsiTheme="minorHAnsi" w:cstheme="minorHAnsi"/>
                <w:szCs w:val="24"/>
                <w:lang w:eastAsia="lt-LT"/>
              </w:rPr>
            </w:pPr>
            <w:r>
              <w:rPr>
                <w:rFonts w:asciiTheme="minorHAnsi" w:hAnsiTheme="minorHAnsi" w:cstheme="minorHAnsi"/>
                <w:szCs w:val="24"/>
                <w:lang w:eastAsia="lt-LT"/>
              </w:rPr>
              <w:t>-</w:t>
            </w:r>
          </w:p>
        </w:tc>
      </w:tr>
    </w:tbl>
    <w:p w14:paraId="61C97E80" w14:textId="77777777" w:rsidR="00356FE0" w:rsidRPr="000A0475" w:rsidRDefault="00F32340">
      <w:pPr>
        <w:ind w:firstLine="720"/>
        <w:jc w:val="both"/>
        <w:rPr>
          <w:rFonts w:asciiTheme="minorHAnsi" w:hAnsiTheme="minorHAnsi" w:cstheme="minorHAnsi"/>
          <w:sz w:val="20"/>
          <w:lang w:eastAsia="lt-LT"/>
        </w:rPr>
      </w:pPr>
      <w:r w:rsidRPr="000A0475">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A06D217" w14:textId="77777777" w:rsidR="00356FE0" w:rsidRPr="000A0475" w:rsidRDefault="00356FE0">
      <w:pPr>
        <w:ind w:firstLine="720"/>
        <w:jc w:val="both"/>
        <w:rPr>
          <w:rFonts w:asciiTheme="minorHAnsi" w:hAnsiTheme="minorHAnsi" w:cstheme="minorHAnsi"/>
          <w:sz w:val="20"/>
          <w:lang w:eastAsia="lt-LT"/>
        </w:rPr>
      </w:pPr>
    </w:p>
    <w:p w14:paraId="42B66AD0" w14:textId="77777777"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II dalis. Vertinimo apimtyje nustatyti pažeidimai</w:t>
      </w:r>
    </w:p>
    <w:p w14:paraId="6B2C78B7" w14:textId="77777777" w:rsidR="00356FE0" w:rsidRPr="000A0475" w:rsidRDefault="00356FE0">
      <w:pPr>
        <w:jc w:val="center"/>
        <w:rPr>
          <w:rFonts w:asciiTheme="minorHAnsi" w:hAnsiTheme="minorHAnsi" w:cstheme="minorHAnsi"/>
          <w:b/>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365"/>
      </w:tblGrid>
      <w:tr w:rsidR="008A5DCC" w:rsidRPr="00E66C10" w14:paraId="7B15B9B6" w14:textId="77777777" w:rsidTr="008A5DC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5DD2CA0" w14:textId="2A2240D4" w:rsidR="008A5DCC" w:rsidRPr="00E66C10" w:rsidRDefault="008A5DCC" w:rsidP="009D7060">
            <w:pPr>
              <w:spacing w:before="120" w:after="120" w:line="276" w:lineRule="auto"/>
              <w:ind w:hanging="142"/>
              <w:jc w:val="center"/>
              <w:rPr>
                <w:rFonts w:asciiTheme="minorHAnsi" w:hAnsiTheme="minorHAnsi" w:cstheme="minorHAnsi"/>
              </w:rPr>
            </w:pPr>
            <w:r>
              <w:rPr>
                <w:rFonts w:asciiTheme="minorHAnsi" w:hAnsiTheme="minorHAnsi" w:cstheme="minorHAnsi"/>
              </w:rPr>
              <w:t>1</w:t>
            </w:r>
            <w:r w:rsidRPr="00E66C10">
              <w:rPr>
                <w:rFonts w:asciiTheme="minorHAnsi" w:hAnsiTheme="minorHAnsi" w:cstheme="minorHAnsi"/>
              </w:rPr>
              <w:t>.</w:t>
            </w:r>
          </w:p>
        </w:tc>
        <w:tc>
          <w:tcPr>
            <w:tcW w:w="8365" w:type="dxa"/>
            <w:tcBorders>
              <w:top w:val="single" w:sz="4" w:space="0" w:color="auto"/>
              <w:left w:val="single" w:sz="4" w:space="0" w:color="auto"/>
              <w:bottom w:val="single" w:sz="4" w:space="0" w:color="auto"/>
              <w:right w:val="single" w:sz="4" w:space="0" w:color="auto"/>
            </w:tcBorders>
            <w:shd w:val="clear" w:color="auto" w:fill="auto"/>
            <w:vAlign w:val="center"/>
          </w:tcPr>
          <w:p w14:paraId="2105EB04" w14:textId="325FED70" w:rsidR="008A5DCC" w:rsidRPr="009E30E2" w:rsidRDefault="004560D5" w:rsidP="009D7060">
            <w:pPr>
              <w:spacing w:before="120" w:after="120" w:line="276" w:lineRule="auto"/>
              <w:rPr>
                <w:rFonts w:asciiTheme="minorHAnsi" w:hAnsiTheme="minorHAnsi" w:cstheme="minorHAnsi"/>
              </w:rPr>
            </w:pPr>
            <w:r w:rsidRPr="009C7C20">
              <w:rPr>
                <w:rFonts w:ascii="Calibri" w:hAnsi="Calibri" w:cs="Calibri"/>
                <w:bCs/>
                <w:szCs w:val="24"/>
              </w:rPr>
              <w:t xml:space="preserve">Įstatymo 17 </w:t>
            </w:r>
            <w:r w:rsidRPr="00DE314B">
              <w:rPr>
                <w:rFonts w:ascii="Calibri" w:hAnsi="Calibri" w:cs="Calibri"/>
                <w:bCs/>
                <w:szCs w:val="24"/>
              </w:rPr>
              <w:t>straipsnio 1 dalis</w:t>
            </w:r>
            <w:r w:rsidRPr="00DE314B">
              <w:rPr>
                <w:rFonts w:ascii="Calibri" w:hAnsi="Calibri" w:cs="Calibri"/>
                <w:bCs/>
                <w:szCs w:val="24"/>
                <w:vertAlign w:val="superscript"/>
              </w:rPr>
              <w:footnoteReference w:id="3"/>
            </w:r>
            <w:r w:rsidRPr="00DE314B">
              <w:rPr>
                <w:rFonts w:ascii="Calibri" w:hAnsi="Calibri" w:cs="Calibri"/>
                <w:bCs/>
                <w:szCs w:val="24"/>
              </w:rPr>
              <w:t xml:space="preserve">, </w:t>
            </w:r>
            <w:r w:rsidRPr="00DE314B">
              <w:rPr>
                <w:rFonts w:ascii="Calibri" w:hAnsi="Calibri" w:cs="Calibri"/>
                <w:szCs w:val="24"/>
              </w:rPr>
              <w:t>3 dalis</w:t>
            </w:r>
            <w:r w:rsidRPr="00DE314B">
              <w:rPr>
                <w:rFonts w:ascii="Calibri" w:hAnsi="Calibri" w:cs="Calibri"/>
                <w:bCs/>
                <w:szCs w:val="24"/>
                <w:vertAlign w:val="superscript"/>
              </w:rPr>
              <w:footnoteReference w:id="4"/>
            </w:r>
            <w:r w:rsidRPr="00DE314B">
              <w:rPr>
                <w:rFonts w:ascii="Calibri" w:hAnsi="Calibri" w:cs="Calibri"/>
                <w:szCs w:val="24"/>
              </w:rPr>
              <w:t xml:space="preserve">, </w:t>
            </w:r>
            <w:r w:rsidRPr="00DE314B">
              <w:rPr>
                <w:rFonts w:ascii="Calibri" w:hAnsi="Calibri" w:cs="Calibri"/>
                <w:bCs/>
                <w:szCs w:val="24"/>
              </w:rPr>
              <w:t>37 straipsnio 3 dalis</w:t>
            </w:r>
            <w:r w:rsidRPr="00DE314B">
              <w:rPr>
                <w:rFonts w:ascii="Calibri" w:hAnsi="Calibri" w:cs="Calibri"/>
                <w:bCs/>
                <w:szCs w:val="24"/>
                <w:vertAlign w:val="superscript"/>
              </w:rPr>
              <w:footnoteReference w:id="5"/>
            </w:r>
          </w:p>
        </w:tc>
      </w:tr>
      <w:tr w:rsidR="001E6005" w:rsidRPr="000A0475" w14:paraId="73E63DE1" w14:textId="77777777" w:rsidTr="008A5DCC">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shd w:val="clear" w:color="auto" w:fill="auto"/>
          </w:tcPr>
          <w:p w14:paraId="479FA355" w14:textId="74A2094D" w:rsidR="001E6005" w:rsidRDefault="002A26FD" w:rsidP="00CF766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Pirkimą Nr. 1 pagal </w:t>
            </w:r>
            <w:r w:rsidRPr="00327C99">
              <w:rPr>
                <w:rFonts w:asciiTheme="minorHAnsi" w:hAnsiTheme="minorHAnsi" w:cstheme="minorHAnsi"/>
                <w:iCs/>
                <w:szCs w:val="24"/>
                <w:lang w:eastAsia="lt-LT"/>
              </w:rPr>
              <w:t>VšĮ Respublikin</w:t>
            </w:r>
            <w:r>
              <w:rPr>
                <w:rFonts w:asciiTheme="minorHAnsi" w:hAnsiTheme="minorHAnsi" w:cstheme="minorHAnsi"/>
                <w:iCs/>
                <w:szCs w:val="24"/>
                <w:lang w:eastAsia="lt-LT"/>
              </w:rPr>
              <w:t>ės</w:t>
            </w:r>
            <w:r w:rsidRPr="00327C99">
              <w:rPr>
                <w:rFonts w:asciiTheme="minorHAnsi" w:hAnsiTheme="minorHAnsi" w:cstheme="minorHAnsi"/>
                <w:iCs/>
                <w:szCs w:val="24"/>
                <w:lang w:eastAsia="lt-LT"/>
              </w:rPr>
              <w:t xml:space="preserve"> Klaipėdos ligonin</w:t>
            </w:r>
            <w:r>
              <w:rPr>
                <w:rFonts w:asciiTheme="minorHAnsi" w:hAnsiTheme="minorHAnsi" w:cstheme="minorHAnsi"/>
                <w:iCs/>
                <w:szCs w:val="24"/>
                <w:lang w:eastAsia="lt-LT"/>
              </w:rPr>
              <w:t xml:space="preserve">ės </w:t>
            </w:r>
            <w:r w:rsidRPr="002E3652">
              <w:rPr>
                <w:rFonts w:asciiTheme="minorHAnsi" w:hAnsiTheme="minorHAnsi" w:cstheme="minorHAnsi"/>
                <w:iCs/>
                <w:szCs w:val="24"/>
                <w:lang w:eastAsia="lt-LT"/>
              </w:rPr>
              <w:t>įgaliojimą</w:t>
            </w:r>
            <w:r w:rsidR="002E3652" w:rsidRPr="00DE314B">
              <w:rPr>
                <w:rFonts w:ascii="Calibri" w:hAnsi="Calibri" w:cs="Calibri"/>
                <w:bCs/>
                <w:szCs w:val="24"/>
                <w:vertAlign w:val="superscript"/>
              </w:rPr>
              <w:footnoteReference w:id="6"/>
            </w:r>
            <w:r w:rsidRPr="00327C99">
              <w:rPr>
                <w:rFonts w:asciiTheme="minorHAnsi" w:hAnsiTheme="minorHAnsi" w:cstheme="minorHAnsi"/>
                <w:iCs/>
                <w:szCs w:val="24"/>
                <w:lang w:eastAsia="lt-LT"/>
              </w:rPr>
              <w:t xml:space="preserve"> </w:t>
            </w:r>
            <w:r w:rsidR="00327C99" w:rsidRPr="00327C99">
              <w:rPr>
                <w:rFonts w:asciiTheme="minorHAnsi" w:hAnsiTheme="minorHAnsi" w:cstheme="minorHAnsi"/>
                <w:iCs/>
                <w:szCs w:val="24"/>
                <w:lang w:eastAsia="lt-LT"/>
              </w:rPr>
              <w:t xml:space="preserve">atlieka </w:t>
            </w:r>
            <w:r w:rsidRPr="002A26FD">
              <w:rPr>
                <w:rFonts w:asciiTheme="minorHAnsi" w:hAnsiTheme="minorHAnsi" w:cstheme="minorHAnsi"/>
                <w:iCs/>
                <w:szCs w:val="24"/>
                <w:lang w:eastAsia="lt-LT"/>
              </w:rPr>
              <w:t>VšĮ CPO LT</w:t>
            </w:r>
            <w:r>
              <w:rPr>
                <w:rFonts w:asciiTheme="minorHAnsi" w:hAnsiTheme="minorHAnsi" w:cstheme="minorHAnsi"/>
                <w:iCs/>
                <w:szCs w:val="24"/>
                <w:lang w:eastAsia="lt-LT"/>
              </w:rPr>
              <w:t xml:space="preserve"> (toliau – CPO).</w:t>
            </w:r>
            <w:r w:rsidR="0093280E">
              <w:rPr>
                <w:rFonts w:asciiTheme="minorHAnsi" w:hAnsiTheme="minorHAnsi" w:cstheme="minorHAnsi"/>
                <w:iCs/>
                <w:szCs w:val="24"/>
                <w:lang w:eastAsia="lt-LT"/>
              </w:rPr>
              <w:t xml:space="preserve"> Pirkimo Nr. 1 komisija  sudaryta CPO direktoriaus </w:t>
            </w:r>
            <w:r w:rsidR="0093280E" w:rsidRPr="0093280E">
              <w:rPr>
                <w:rFonts w:asciiTheme="minorHAnsi" w:hAnsiTheme="minorHAnsi" w:cstheme="minorHAnsi"/>
                <w:iCs/>
                <w:szCs w:val="24"/>
                <w:lang w:eastAsia="lt-LT"/>
              </w:rPr>
              <w:t>2024</w:t>
            </w:r>
            <w:r w:rsidR="0093280E">
              <w:rPr>
                <w:rFonts w:asciiTheme="minorHAnsi" w:hAnsiTheme="minorHAnsi" w:cstheme="minorHAnsi"/>
                <w:iCs/>
                <w:szCs w:val="24"/>
                <w:lang w:eastAsia="lt-LT"/>
              </w:rPr>
              <w:t xml:space="preserve"> m. lapkričio </w:t>
            </w:r>
            <w:r w:rsidR="0093280E" w:rsidRPr="0093280E">
              <w:rPr>
                <w:rFonts w:asciiTheme="minorHAnsi" w:hAnsiTheme="minorHAnsi" w:cstheme="minorHAnsi"/>
                <w:iCs/>
                <w:szCs w:val="24"/>
                <w:lang w:eastAsia="lt-LT"/>
              </w:rPr>
              <w:t>6</w:t>
            </w:r>
            <w:r w:rsidR="0093280E">
              <w:rPr>
                <w:rFonts w:asciiTheme="minorHAnsi" w:hAnsiTheme="minorHAnsi" w:cstheme="minorHAnsi"/>
                <w:iCs/>
                <w:szCs w:val="24"/>
                <w:lang w:eastAsia="lt-LT"/>
              </w:rPr>
              <w:t xml:space="preserve"> d.</w:t>
            </w:r>
            <w:r w:rsidR="0093280E" w:rsidRPr="0093280E">
              <w:rPr>
                <w:rFonts w:asciiTheme="minorHAnsi" w:hAnsiTheme="minorHAnsi" w:cstheme="minorHAnsi"/>
                <w:iCs/>
                <w:szCs w:val="24"/>
                <w:lang w:eastAsia="lt-LT"/>
              </w:rPr>
              <w:t xml:space="preserve"> </w:t>
            </w:r>
            <w:r w:rsidR="0093280E">
              <w:rPr>
                <w:rFonts w:asciiTheme="minorHAnsi" w:hAnsiTheme="minorHAnsi" w:cstheme="minorHAnsi"/>
                <w:iCs/>
                <w:szCs w:val="24"/>
                <w:lang w:eastAsia="lt-LT"/>
              </w:rPr>
              <w:t xml:space="preserve">įsakymu </w:t>
            </w:r>
            <w:r w:rsidR="0093280E" w:rsidRPr="0093280E">
              <w:rPr>
                <w:rFonts w:asciiTheme="minorHAnsi" w:hAnsiTheme="minorHAnsi" w:cstheme="minorHAnsi"/>
                <w:iCs/>
                <w:szCs w:val="24"/>
                <w:lang w:eastAsia="lt-LT"/>
              </w:rPr>
              <w:lastRenderedPageBreak/>
              <w:t>Nr. 3V-183/2024</w:t>
            </w:r>
            <w:r w:rsidR="003E4E21">
              <w:rPr>
                <w:rFonts w:asciiTheme="minorHAnsi" w:hAnsiTheme="minorHAnsi" w:cstheme="minorHAnsi"/>
                <w:iCs/>
                <w:szCs w:val="24"/>
                <w:lang w:eastAsia="lt-LT"/>
              </w:rPr>
              <w:t xml:space="preserve"> (toliau – Komisija)</w:t>
            </w:r>
            <w:r w:rsidR="0093280E">
              <w:rPr>
                <w:rFonts w:asciiTheme="minorHAnsi" w:hAnsiTheme="minorHAnsi" w:cstheme="minorHAnsi"/>
                <w:iCs/>
                <w:szCs w:val="24"/>
                <w:lang w:eastAsia="lt-LT"/>
              </w:rPr>
              <w:t xml:space="preserve">. Pirkimo Nr. 1 sąlygos patvirtintos Komisijos 2025 m. vasario 21 d. </w:t>
            </w:r>
            <w:r w:rsidR="00FC32FC">
              <w:rPr>
                <w:rFonts w:asciiTheme="minorHAnsi" w:hAnsiTheme="minorHAnsi" w:cstheme="minorHAnsi"/>
                <w:iCs/>
                <w:szCs w:val="24"/>
                <w:lang w:eastAsia="lt-LT"/>
              </w:rPr>
              <w:t xml:space="preserve">posėdžio </w:t>
            </w:r>
            <w:r w:rsidR="0093280E">
              <w:rPr>
                <w:rFonts w:asciiTheme="minorHAnsi" w:hAnsiTheme="minorHAnsi" w:cstheme="minorHAnsi"/>
                <w:iCs/>
                <w:szCs w:val="24"/>
                <w:lang w:eastAsia="lt-LT"/>
              </w:rPr>
              <w:t>protokolu Nr. 1.</w:t>
            </w:r>
          </w:p>
          <w:p w14:paraId="04B74E08" w14:textId="77777777" w:rsidR="009409A5" w:rsidRDefault="008C233E" w:rsidP="00CF7667">
            <w:pPr>
              <w:ind w:left="142" w:right="138" w:firstLine="851"/>
              <w:jc w:val="both"/>
              <w:rPr>
                <w:rFonts w:asciiTheme="minorHAnsi" w:hAnsiTheme="minorHAnsi" w:cstheme="minorHAnsi"/>
                <w:iCs/>
                <w:szCs w:val="24"/>
                <w:lang w:eastAsia="lt-LT"/>
              </w:rPr>
            </w:pPr>
            <w:r w:rsidRPr="008C233E">
              <w:rPr>
                <w:rFonts w:asciiTheme="minorHAnsi" w:hAnsiTheme="minorHAnsi" w:cstheme="minorHAnsi"/>
                <w:iCs/>
                <w:szCs w:val="24"/>
                <w:lang w:eastAsia="lt-LT"/>
              </w:rPr>
              <w:t xml:space="preserve">Reikalavimai </w:t>
            </w:r>
            <w:r>
              <w:rPr>
                <w:rFonts w:asciiTheme="minorHAnsi" w:hAnsiTheme="minorHAnsi" w:cstheme="minorHAnsi"/>
                <w:iCs/>
                <w:szCs w:val="24"/>
                <w:lang w:eastAsia="lt-LT"/>
              </w:rPr>
              <w:t>P</w:t>
            </w:r>
            <w:r w:rsidRPr="008C233E">
              <w:rPr>
                <w:rFonts w:asciiTheme="minorHAnsi" w:hAnsiTheme="minorHAnsi" w:cstheme="minorHAnsi"/>
                <w:iCs/>
                <w:szCs w:val="24"/>
                <w:lang w:eastAsia="lt-LT"/>
              </w:rPr>
              <w:t xml:space="preserve">irkimo </w:t>
            </w:r>
            <w:r>
              <w:rPr>
                <w:rFonts w:asciiTheme="minorHAnsi" w:hAnsiTheme="minorHAnsi" w:cstheme="minorHAnsi"/>
                <w:iCs/>
                <w:szCs w:val="24"/>
                <w:lang w:eastAsia="lt-LT"/>
              </w:rPr>
              <w:t xml:space="preserve">Nr. 1 </w:t>
            </w:r>
            <w:r w:rsidRPr="008C233E">
              <w:rPr>
                <w:rFonts w:asciiTheme="minorHAnsi" w:hAnsiTheme="minorHAnsi" w:cstheme="minorHAnsi"/>
                <w:iCs/>
                <w:szCs w:val="24"/>
                <w:lang w:eastAsia="lt-LT"/>
              </w:rPr>
              <w:t xml:space="preserve">objektui nustatyti </w:t>
            </w:r>
            <w:r>
              <w:rPr>
                <w:rFonts w:asciiTheme="minorHAnsi" w:hAnsiTheme="minorHAnsi" w:cstheme="minorHAnsi"/>
                <w:iCs/>
                <w:szCs w:val="24"/>
                <w:lang w:eastAsia="lt-LT"/>
              </w:rPr>
              <w:t>P</w:t>
            </w:r>
            <w:r w:rsidRPr="008C233E">
              <w:rPr>
                <w:rFonts w:asciiTheme="minorHAnsi" w:hAnsiTheme="minorHAnsi" w:cstheme="minorHAnsi"/>
                <w:iCs/>
                <w:szCs w:val="24"/>
                <w:lang w:eastAsia="lt-LT"/>
              </w:rPr>
              <w:t xml:space="preserve">irkimo </w:t>
            </w:r>
            <w:r>
              <w:rPr>
                <w:rFonts w:asciiTheme="minorHAnsi" w:hAnsiTheme="minorHAnsi" w:cstheme="minorHAnsi"/>
                <w:iCs/>
                <w:szCs w:val="24"/>
                <w:lang w:eastAsia="lt-LT"/>
              </w:rPr>
              <w:t xml:space="preserve">Nr. 1 </w:t>
            </w:r>
            <w:r w:rsidRPr="008C233E">
              <w:rPr>
                <w:rFonts w:asciiTheme="minorHAnsi" w:hAnsiTheme="minorHAnsi" w:cstheme="minorHAnsi"/>
                <w:iCs/>
                <w:szCs w:val="24"/>
                <w:lang w:eastAsia="lt-LT"/>
              </w:rPr>
              <w:t xml:space="preserve">specialiųjų sąlygų </w:t>
            </w:r>
            <w:r>
              <w:rPr>
                <w:rFonts w:asciiTheme="minorHAnsi" w:hAnsiTheme="minorHAnsi" w:cstheme="minorHAnsi"/>
                <w:iCs/>
                <w:szCs w:val="24"/>
                <w:lang w:eastAsia="lt-LT"/>
              </w:rPr>
              <w:t xml:space="preserve">2 </w:t>
            </w:r>
            <w:r w:rsidRPr="008C233E">
              <w:rPr>
                <w:rFonts w:asciiTheme="minorHAnsi" w:hAnsiTheme="minorHAnsi" w:cstheme="minorHAnsi"/>
                <w:iCs/>
                <w:szCs w:val="24"/>
                <w:lang w:eastAsia="lt-LT"/>
              </w:rPr>
              <w:t xml:space="preserve">priede </w:t>
            </w:r>
            <w:r>
              <w:rPr>
                <w:rFonts w:asciiTheme="minorHAnsi" w:hAnsiTheme="minorHAnsi" w:cstheme="minorHAnsi"/>
                <w:iCs/>
                <w:szCs w:val="24"/>
                <w:lang w:eastAsia="lt-LT"/>
              </w:rPr>
              <w:t>„</w:t>
            </w:r>
            <w:r w:rsidRPr="008C233E">
              <w:rPr>
                <w:rFonts w:asciiTheme="minorHAnsi" w:hAnsiTheme="minorHAnsi" w:cstheme="minorHAnsi"/>
                <w:iCs/>
                <w:szCs w:val="24"/>
                <w:lang w:eastAsia="lt-LT"/>
              </w:rPr>
              <w:t>Techninė specifikacija</w:t>
            </w:r>
            <w:r>
              <w:rPr>
                <w:rFonts w:asciiTheme="minorHAnsi" w:hAnsiTheme="minorHAnsi" w:cstheme="minorHAnsi"/>
                <w:iCs/>
                <w:szCs w:val="24"/>
                <w:lang w:eastAsia="lt-LT"/>
              </w:rPr>
              <w:t>“ (toliau – Techninė specifikacija)</w:t>
            </w:r>
            <w:r w:rsidRPr="008C233E">
              <w:rPr>
                <w:rFonts w:asciiTheme="minorHAnsi" w:hAnsiTheme="minorHAnsi" w:cstheme="minorHAnsi"/>
                <w:iCs/>
                <w:szCs w:val="24"/>
                <w:lang w:eastAsia="lt-LT"/>
              </w:rPr>
              <w:t>.</w:t>
            </w:r>
            <w:r w:rsidR="00CE7E0C">
              <w:rPr>
                <w:rFonts w:asciiTheme="minorHAnsi" w:hAnsiTheme="minorHAnsi" w:cstheme="minorHAnsi"/>
                <w:iCs/>
                <w:szCs w:val="24"/>
                <w:lang w:eastAsia="lt-LT"/>
              </w:rPr>
              <w:t xml:space="preserve"> </w:t>
            </w:r>
          </w:p>
          <w:p w14:paraId="3737D2CF" w14:textId="6F9E0D9A" w:rsidR="008C233E" w:rsidRDefault="00CE7E0C" w:rsidP="00CF766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Techninė</w:t>
            </w:r>
            <w:r w:rsidR="00376B88">
              <w:rPr>
                <w:rFonts w:asciiTheme="minorHAnsi" w:hAnsiTheme="minorHAnsi" w:cstheme="minorHAnsi"/>
                <w:iCs/>
                <w:szCs w:val="24"/>
                <w:lang w:eastAsia="lt-LT"/>
              </w:rPr>
              <w:t>s</w:t>
            </w:r>
            <w:r>
              <w:rPr>
                <w:rFonts w:asciiTheme="minorHAnsi" w:hAnsiTheme="minorHAnsi" w:cstheme="minorHAnsi"/>
                <w:iCs/>
                <w:szCs w:val="24"/>
                <w:lang w:eastAsia="lt-LT"/>
              </w:rPr>
              <w:t xml:space="preserve"> specifikacijo</w:t>
            </w:r>
            <w:r w:rsidR="00376B88">
              <w:rPr>
                <w:rFonts w:asciiTheme="minorHAnsi" w:hAnsiTheme="minorHAnsi" w:cstheme="minorHAnsi"/>
                <w:iCs/>
                <w:szCs w:val="24"/>
                <w:lang w:eastAsia="lt-LT"/>
              </w:rPr>
              <w:t>s 2 pastraipo</w:t>
            </w:r>
            <w:r>
              <w:rPr>
                <w:rFonts w:asciiTheme="minorHAnsi" w:hAnsiTheme="minorHAnsi" w:cstheme="minorHAnsi"/>
                <w:iCs/>
                <w:szCs w:val="24"/>
                <w:lang w:eastAsia="lt-LT"/>
              </w:rPr>
              <w:t>je nu</w:t>
            </w:r>
            <w:r w:rsidR="003E4E21">
              <w:rPr>
                <w:rFonts w:asciiTheme="minorHAnsi" w:hAnsiTheme="minorHAnsi" w:cstheme="minorHAnsi"/>
                <w:iCs/>
                <w:szCs w:val="24"/>
                <w:lang w:eastAsia="lt-LT"/>
              </w:rPr>
              <w:t>m</w:t>
            </w:r>
            <w:r>
              <w:rPr>
                <w:rFonts w:asciiTheme="minorHAnsi" w:hAnsiTheme="minorHAnsi" w:cstheme="minorHAnsi"/>
                <w:iCs/>
                <w:szCs w:val="24"/>
                <w:lang w:eastAsia="lt-LT"/>
              </w:rPr>
              <w:t xml:space="preserve">atyta, kad: „&lt;...&gt; </w:t>
            </w:r>
            <w:r w:rsidRPr="00CE7E0C">
              <w:rPr>
                <w:rFonts w:asciiTheme="minorHAnsi" w:hAnsiTheme="minorHAnsi" w:cstheme="minorHAnsi"/>
                <w:iCs/>
                <w:szCs w:val="24"/>
                <w:lang w:eastAsia="lt-LT"/>
              </w:rPr>
              <w:t xml:space="preserve">Pasiūlymo pateikimo metu Tiekėjas turi turėti sukurtą medicininių formų skaitmenizavimo ir pasirašymo sistemos (toliau </w:t>
            </w:r>
            <w:r w:rsidR="00AD7EC0">
              <w:rPr>
                <w:rFonts w:asciiTheme="minorHAnsi" w:hAnsiTheme="minorHAnsi" w:cstheme="minorHAnsi"/>
                <w:iCs/>
                <w:szCs w:val="24"/>
                <w:lang w:eastAsia="lt-LT"/>
              </w:rPr>
              <w:t>–</w:t>
            </w:r>
            <w:r w:rsidRPr="00CE7E0C">
              <w:rPr>
                <w:rFonts w:asciiTheme="minorHAnsi" w:hAnsiTheme="minorHAnsi" w:cstheme="minorHAnsi"/>
                <w:iCs/>
                <w:szCs w:val="24"/>
                <w:lang w:eastAsia="lt-LT"/>
              </w:rPr>
              <w:t xml:space="preserve"> MFSPS) integraciją su SPĮ IS (Varis/ESIS). Jeigu Tiekėjas integracijos neturi, tokia integracija turi būti sukurta ir perkančiajai organizacijai pademonstruota pagal šios techninės specifikacijos 8 punkto reikalavimus. Integracijos kūrimo ir testavimo metu Tiekėjas gali teikti API dokumentaciją, konsultuotis su SPĮ IS (Varis/ESIS) priežiūrą vykdančią UAB </w:t>
            </w:r>
            <w:r w:rsidR="00B64E65">
              <w:rPr>
                <w:rFonts w:asciiTheme="minorHAnsi" w:hAnsiTheme="minorHAnsi" w:cstheme="minorHAnsi"/>
                <w:iCs/>
                <w:szCs w:val="24"/>
                <w:lang w:eastAsia="lt-LT"/>
              </w:rPr>
              <w:t>„</w:t>
            </w:r>
            <w:r w:rsidRPr="00CE7E0C">
              <w:rPr>
                <w:rFonts w:asciiTheme="minorHAnsi" w:hAnsiTheme="minorHAnsi" w:cstheme="minorHAnsi"/>
                <w:iCs/>
                <w:szCs w:val="24"/>
                <w:lang w:eastAsia="lt-LT"/>
              </w:rPr>
              <w:t>Varutis</w:t>
            </w:r>
            <w:r w:rsidR="00B64E65">
              <w:rPr>
                <w:rFonts w:asciiTheme="minorHAnsi" w:hAnsiTheme="minorHAnsi" w:cstheme="minorHAnsi"/>
                <w:iCs/>
                <w:szCs w:val="24"/>
                <w:lang w:eastAsia="lt-LT"/>
              </w:rPr>
              <w:t>“</w:t>
            </w:r>
            <w:r w:rsidRPr="00CE7E0C">
              <w:rPr>
                <w:rFonts w:asciiTheme="minorHAnsi" w:hAnsiTheme="minorHAnsi" w:cstheme="minorHAnsi"/>
                <w:iCs/>
                <w:szCs w:val="24"/>
                <w:lang w:eastAsia="lt-LT"/>
              </w:rPr>
              <w:t>. Išlaidas už konsultacijas ir integracijos darbus, jeigu tokių darbų prireiks, apmoka Tiekėjas iš savo lėšų</w:t>
            </w:r>
            <w:r>
              <w:rPr>
                <w:rFonts w:asciiTheme="minorHAnsi" w:hAnsiTheme="minorHAnsi" w:cstheme="minorHAnsi"/>
                <w:iCs/>
                <w:szCs w:val="24"/>
                <w:lang w:eastAsia="lt-LT"/>
              </w:rPr>
              <w:t xml:space="preserve"> &lt;...&gt;“.</w:t>
            </w:r>
            <w:r w:rsidR="009409A5">
              <w:rPr>
                <w:rFonts w:asciiTheme="minorHAnsi" w:hAnsiTheme="minorHAnsi" w:cstheme="minorHAnsi"/>
                <w:iCs/>
                <w:szCs w:val="24"/>
                <w:lang w:eastAsia="lt-LT"/>
              </w:rPr>
              <w:t xml:space="preserve"> Techninės specifikacijos 7.1 punkte nurodytas reikalavimas: „</w:t>
            </w:r>
            <w:r w:rsidR="009409A5" w:rsidRPr="009409A5">
              <w:rPr>
                <w:rFonts w:asciiTheme="minorHAnsi" w:hAnsiTheme="minorHAnsi" w:cstheme="minorHAnsi"/>
                <w:iCs/>
                <w:szCs w:val="24"/>
                <w:lang w:eastAsia="lt-LT"/>
              </w:rPr>
              <w:t>7.1.</w:t>
            </w:r>
            <w:r w:rsidR="009409A5" w:rsidRPr="009409A5">
              <w:rPr>
                <w:rFonts w:asciiTheme="minorHAnsi" w:hAnsiTheme="minorHAnsi" w:cstheme="minorHAnsi"/>
                <w:iCs/>
                <w:szCs w:val="24"/>
                <w:lang w:eastAsia="lt-LT"/>
              </w:rPr>
              <w:tab/>
              <w:t>Tiekėjai turės atlikti siūlomos MFSPS demonstraciją, pademonstruoti funkcionalumą veikiančioje SPĮ IS (Varis/ESIS) demonstracinėje aplinkoje, ne žemesnėje versijoje kaip 1.865.21.x , t. y. tai negali būti vaizdo įrašas, ar naudotojo sąsajos prototipas</w:t>
            </w:r>
            <w:r w:rsidR="009409A5">
              <w:rPr>
                <w:rFonts w:asciiTheme="minorHAnsi" w:hAnsiTheme="minorHAnsi" w:cstheme="minorHAnsi"/>
                <w:iCs/>
                <w:szCs w:val="24"/>
                <w:lang w:eastAsia="lt-LT"/>
              </w:rPr>
              <w:t xml:space="preserve">“. </w:t>
            </w:r>
            <w:r w:rsidR="009409A5" w:rsidRPr="009409A5">
              <w:rPr>
                <w:rFonts w:asciiTheme="minorHAnsi" w:hAnsiTheme="minorHAnsi" w:cstheme="minorHAnsi"/>
                <w:iCs/>
                <w:szCs w:val="24"/>
                <w:lang w:eastAsia="lt-LT"/>
              </w:rPr>
              <w:t>Funkcini</w:t>
            </w:r>
            <w:r w:rsidR="009409A5">
              <w:rPr>
                <w:rFonts w:asciiTheme="minorHAnsi" w:hAnsiTheme="minorHAnsi" w:cstheme="minorHAnsi"/>
                <w:iCs/>
                <w:szCs w:val="24"/>
                <w:lang w:eastAsia="lt-LT"/>
              </w:rPr>
              <w:t>ai</w:t>
            </w:r>
            <w:r w:rsidR="009409A5" w:rsidRPr="009409A5">
              <w:rPr>
                <w:rFonts w:asciiTheme="minorHAnsi" w:hAnsiTheme="minorHAnsi" w:cstheme="minorHAnsi"/>
                <w:iCs/>
                <w:szCs w:val="24"/>
                <w:lang w:eastAsia="lt-LT"/>
              </w:rPr>
              <w:t xml:space="preserve"> reikalavim</w:t>
            </w:r>
            <w:r w:rsidR="009409A5">
              <w:rPr>
                <w:rFonts w:asciiTheme="minorHAnsi" w:hAnsiTheme="minorHAnsi" w:cstheme="minorHAnsi"/>
                <w:iCs/>
                <w:szCs w:val="24"/>
                <w:lang w:eastAsia="lt-LT"/>
              </w:rPr>
              <w:t>ai</w:t>
            </w:r>
            <w:r w:rsidR="00AD7EC0">
              <w:rPr>
                <w:rFonts w:asciiTheme="minorHAnsi" w:hAnsiTheme="minorHAnsi" w:cstheme="minorHAnsi"/>
                <w:iCs/>
                <w:szCs w:val="24"/>
                <w:lang w:eastAsia="lt-LT"/>
              </w:rPr>
              <w:t xml:space="preserve">, kuriuos numatyta </w:t>
            </w:r>
            <w:r w:rsidR="009409A5" w:rsidRPr="009409A5">
              <w:rPr>
                <w:rFonts w:asciiTheme="minorHAnsi" w:hAnsiTheme="minorHAnsi" w:cstheme="minorHAnsi"/>
                <w:iCs/>
                <w:szCs w:val="24"/>
                <w:lang w:eastAsia="lt-LT"/>
              </w:rPr>
              <w:t>vertin</w:t>
            </w:r>
            <w:r w:rsidR="00AD7EC0">
              <w:rPr>
                <w:rFonts w:asciiTheme="minorHAnsi" w:hAnsiTheme="minorHAnsi" w:cstheme="minorHAnsi"/>
                <w:iCs/>
                <w:szCs w:val="24"/>
                <w:lang w:eastAsia="lt-LT"/>
              </w:rPr>
              <w:t>t</w:t>
            </w:r>
            <w:r w:rsidR="009409A5">
              <w:rPr>
                <w:rFonts w:asciiTheme="minorHAnsi" w:hAnsiTheme="minorHAnsi" w:cstheme="minorHAnsi"/>
                <w:iCs/>
                <w:szCs w:val="24"/>
                <w:lang w:eastAsia="lt-LT"/>
              </w:rPr>
              <w:t>i</w:t>
            </w:r>
            <w:r w:rsidR="009409A5" w:rsidRPr="009409A5">
              <w:rPr>
                <w:rFonts w:asciiTheme="minorHAnsi" w:hAnsiTheme="minorHAnsi" w:cstheme="minorHAnsi"/>
                <w:iCs/>
                <w:szCs w:val="24"/>
                <w:lang w:eastAsia="lt-LT"/>
              </w:rPr>
              <w:t xml:space="preserve"> demonstracijos metu</w:t>
            </w:r>
            <w:r w:rsidR="00AD7EC0">
              <w:rPr>
                <w:rFonts w:asciiTheme="minorHAnsi" w:hAnsiTheme="minorHAnsi" w:cstheme="minorHAnsi"/>
                <w:iCs/>
                <w:szCs w:val="24"/>
                <w:lang w:eastAsia="lt-LT"/>
              </w:rPr>
              <w:t>,</w:t>
            </w:r>
            <w:r w:rsidR="009409A5">
              <w:rPr>
                <w:rFonts w:asciiTheme="minorHAnsi" w:hAnsiTheme="minorHAnsi" w:cstheme="minorHAnsi"/>
                <w:iCs/>
                <w:szCs w:val="24"/>
                <w:lang w:eastAsia="lt-LT"/>
              </w:rPr>
              <w:t xml:space="preserve"> aprašyti Techninės specifikacijos 2 lentelėje.</w:t>
            </w:r>
            <w:r w:rsidR="00DF53E9">
              <w:rPr>
                <w:rFonts w:asciiTheme="minorHAnsi" w:hAnsiTheme="minorHAnsi" w:cstheme="minorHAnsi"/>
                <w:iCs/>
                <w:szCs w:val="24"/>
                <w:lang w:eastAsia="lt-LT"/>
              </w:rPr>
              <w:t xml:space="preserve"> </w:t>
            </w:r>
            <w:r w:rsidR="00AD7EC0">
              <w:rPr>
                <w:rFonts w:asciiTheme="minorHAnsi" w:hAnsiTheme="minorHAnsi" w:cstheme="minorHAnsi"/>
                <w:iCs/>
                <w:szCs w:val="24"/>
                <w:lang w:eastAsia="lt-LT"/>
              </w:rPr>
              <w:t xml:space="preserve">Be to, pagal </w:t>
            </w:r>
            <w:r w:rsidR="00DF53E9">
              <w:rPr>
                <w:rFonts w:asciiTheme="minorHAnsi" w:hAnsiTheme="minorHAnsi" w:cstheme="minorHAnsi"/>
                <w:iCs/>
                <w:szCs w:val="24"/>
                <w:lang w:eastAsia="lt-LT"/>
              </w:rPr>
              <w:t xml:space="preserve">Techninės specifikacijos </w:t>
            </w:r>
            <w:r w:rsidR="0015609D">
              <w:rPr>
                <w:rFonts w:asciiTheme="minorHAnsi" w:hAnsiTheme="minorHAnsi" w:cstheme="minorHAnsi"/>
                <w:iCs/>
                <w:szCs w:val="24"/>
                <w:lang w:eastAsia="lt-LT"/>
              </w:rPr>
              <w:t>1.1 punktą</w:t>
            </w:r>
            <w:r w:rsidR="003E4E21">
              <w:rPr>
                <w:rFonts w:asciiTheme="minorHAnsi" w:hAnsiTheme="minorHAnsi" w:cstheme="minorHAnsi"/>
                <w:iCs/>
                <w:szCs w:val="24"/>
                <w:lang w:eastAsia="lt-LT"/>
              </w:rPr>
              <w:t>,</w:t>
            </w:r>
            <w:r w:rsidR="0015609D">
              <w:rPr>
                <w:rFonts w:asciiTheme="minorHAnsi" w:hAnsiTheme="minorHAnsi" w:cstheme="minorHAnsi"/>
                <w:iCs/>
                <w:szCs w:val="24"/>
                <w:lang w:eastAsia="lt-LT"/>
              </w:rPr>
              <w:t xml:space="preserve"> numatyta, kad s</w:t>
            </w:r>
            <w:r w:rsidR="0015609D" w:rsidRPr="0015609D">
              <w:rPr>
                <w:rFonts w:asciiTheme="minorHAnsi" w:hAnsiTheme="minorHAnsi" w:cstheme="minorHAnsi"/>
                <w:iCs/>
                <w:szCs w:val="24"/>
                <w:lang w:eastAsia="lt-LT"/>
              </w:rPr>
              <w:t>iūlomas MFSPS sprendimas tur</w:t>
            </w:r>
            <w:r w:rsidR="0015609D">
              <w:rPr>
                <w:rFonts w:asciiTheme="minorHAnsi" w:hAnsiTheme="minorHAnsi" w:cstheme="minorHAnsi"/>
                <w:iCs/>
                <w:szCs w:val="24"/>
                <w:lang w:eastAsia="lt-LT"/>
              </w:rPr>
              <w:t>ės</w:t>
            </w:r>
            <w:r w:rsidR="0015609D" w:rsidRPr="0015609D">
              <w:rPr>
                <w:rFonts w:asciiTheme="minorHAnsi" w:hAnsiTheme="minorHAnsi" w:cstheme="minorHAnsi"/>
                <w:iCs/>
                <w:szCs w:val="24"/>
                <w:lang w:eastAsia="lt-LT"/>
              </w:rPr>
              <w:t xml:space="preserve"> atvaizduoti suderintas medicinines formas </w:t>
            </w:r>
            <w:r w:rsidR="0015609D">
              <w:rPr>
                <w:rFonts w:asciiTheme="minorHAnsi" w:hAnsiTheme="minorHAnsi" w:cstheme="minorHAnsi"/>
                <w:iCs/>
                <w:szCs w:val="24"/>
                <w:lang w:eastAsia="lt-LT"/>
              </w:rPr>
              <w:t xml:space="preserve">(Techninės specifikacijos </w:t>
            </w:r>
            <w:r w:rsidR="00DF53E9">
              <w:rPr>
                <w:rFonts w:asciiTheme="minorHAnsi" w:hAnsiTheme="minorHAnsi" w:cstheme="minorHAnsi"/>
                <w:iCs/>
                <w:szCs w:val="24"/>
                <w:lang w:eastAsia="lt-LT"/>
              </w:rPr>
              <w:t>1 pried</w:t>
            </w:r>
            <w:r w:rsidR="0015609D">
              <w:rPr>
                <w:rFonts w:asciiTheme="minorHAnsi" w:hAnsiTheme="minorHAnsi" w:cstheme="minorHAnsi"/>
                <w:iCs/>
                <w:szCs w:val="24"/>
                <w:lang w:eastAsia="lt-LT"/>
              </w:rPr>
              <w:t>e</w:t>
            </w:r>
            <w:r w:rsidR="00DF53E9">
              <w:rPr>
                <w:rFonts w:asciiTheme="minorHAnsi" w:hAnsiTheme="minorHAnsi" w:cstheme="minorHAnsi"/>
                <w:iCs/>
                <w:szCs w:val="24"/>
                <w:lang w:eastAsia="lt-LT"/>
              </w:rPr>
              <w:t xml:space="preserve"> pateiktas </w:t>
            </w:r>
            <w:r w:rsidR="00AD7EC0">
              <w:rPr>
                <w:rFonts w:asciiTheme="minorHAnsi" w:hAnsiTheme="minorHAnsi" w:cstheme="minorHAnsi"/>
                <w:iCs/>
                <w:szCs w:val="24"/>
                <w:lang w:eastAsia="lt-LT"/>
              </w:rPr>
              <w:t xml:space="preserve">iš viso </w:t>
            </w:r>
            <w:r w:rsidR="00DF53E9">
              <w:rPr>
                <w:rFonts w:asciiTheme="minorHAnsi" w:hAnsiTheme="minorHAnsi" w:cstheme="minorHAnsi"/>
                <w:iCs/>
                <w:szCs w:val="24"/>
                <w:lang w:eastAsia="lt-LT"/>
              </w:rPr>
              <w:t xml:space="preserve">145 </w:t>
            </w:r>
            <w:r w:rsidR="00DF53E9" w:rsidRPr="00DF53E9">
              <w:rPr>
                <w:rFonts w:asciiTheme="minorHAnsi" w:hAnsiTheme="minorHAnsi" w:cstheme="minorHAnsi"/>
                <w:iCs/>
                <w:szCs w:val="24"/>
                <w:lang w:eastAsia="lt-LT"/>
              </w:rPr>
              <w:t>skaitmenizavimui paruoštų formų</w:t>
            </w:r>
            <w:r w:rsidR="00DF53E9">
              <w:rPr>
                <w:rFonts w:asciiTheme="minorHAnsi" w:hAnsiTheme="minorHAnsi" w:cstheme="minorHAnsi"/>
                <w:iCs/>
                <w:szCs w:val="24"/>
                <w:lang w:eastAsia="lt-LT"/>
              </w:rPr>
              <w:t xml:space="preserve">, kurias siūlomas sprendimas turės atvaizduoti, </w:t>
            </w:r>
            <w:r w:rsidR="00DF53E9" w:rsidRPr="00DF53E9">
              <w:rPr>
                <w:rFonts w:asciiTheme="minorHAnsi" w:hAnsiTheme="minorHAnsi" w:cstheme="minorHAnsi"/>
                <w:iCs/>
                <w:szCs w:val="24"/>
                <w:lang w:eastAsia="lt-LT"/>
              </w:rPr>
              <w:t>sąrašas</w:t>
            </w:r>
            <w:r w:rsidR="0015609D">
              <w:rPr>
                <w:rFonts w:asciiTheme="minorHAnsi" w:hAnsiTheme="minorHAnsi" w:cstheme="minorHAnsi"/>
                <w:iCs/>
                <w:szCs w:val="24"/>
                <w:lang w:eastAsia="lt-LT"/>
              </w:rPr>
              <w:t>)</w:t>
            </w:r>
            <w:r w:rsidR="00DF53E9">
              <w:rPr>
                <w:rFonts w:asciiTheme="minorHAnsi" w:hAnsiTheme="minorHAnsi" w:cstheme="minorHAnsi"/>
                <w:iCs/>
                <w:szCs w:val="24"/>
                <w:lang w:eastAsia="lt-LT"/>
              </w:rPr>
              <w:t>.</w:t>
            </w:r>
          </w:p>
          <w:p w14:paraId="031ED962" w14:textId="78AD66DE" w:rsidR="009244CE" w:rsidRDefault="004E1175" w:rsidP="00CF766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CPO 2025 m. gegužės 22 d. rašte </w:t>
            </w:r>
            <w:r w:rsidRPr="004E1175">
              <w:rPr>
                <w:rFonts w:asciiTheme="minorHAnsi" w:hAnsiTheme="minorHAnsi" w:cstheme="minorHAnsi"/>
                <w:iCs/>
                <w:szCs w:val="24"/>
                <w:lang w:eastAsia="lt-LT"/>
              </w:rPr>
              <w:t>Nr. 1S-467/2025</w:t>
            </w:r>
            <w:r>
              <w:rPr>
                <w:rFonts w:asciiTheme="minorHAnsi" w:hAnsiTheme="minorHAnsi" w:cstheme="minorHAnsi"/>
                <w:iCs/>
                <w:szCs w:val="24"/>
                <w:lang w:eastAsia="lt-LT"/>
              </w:rPr>
              <w:t xml:space="preserve"> </w:t>
            </w:r>
            <w:r w:rsidR="006F56E1">
              <w:rPr>
                <w:rFonts w:asciiTheme="minorHAnsi" w:hAnsiTheme="minorHAnsi" w:cstheme="minorHAnsi"/>
                <w:iCs/>
                <w:szCs w:val="24"/>
                <w:lang w:eastAsia="lt-LT"/>
              </w:rPr>
              <w:t xml:space="preserve">Tarnybai </w:t>
            </w:r>
            <w:r w:rsidR="009244CE">
              <w:rPr>
                <w:rFonts w:asciiTheme="minorHAnsi" w:hAnsiTheme="minorHAnsi" w:cstheme="minorHAnsi"/>
                <w:iCs/>
                <w:szCs w:val="24"/>
                <w:lang w:eastAsia="lt-LT"/>
              </w:rPr>
              <w:t>(toliau – Raštas</w:t>
            </w:r>
            <w:r w:rsidR="00A70E71">
              <w:rPr>
                <w:rFonts w:asciiTheme="minorHAnsi" w:hAnsiTheme="minorHAnsi" w:cstheme="minorHAnsi"/>
                <w:iCs/>
                <w:szCs w:val="24"/>
                <w:lang w:eastAsia="lt-LT"/>
              </w:rPr>
              <w:t xml:space="preserve"> Nr. 1</w:t>
            </w:r>
            <w:r w:rsidR="009244CE">
              <w:rPr>
                <w:rFonts w:asciiTheme="minorHAnsi" w:hAnsiTheme="minorHAnsi" w:cstheme="minorHAnsi"/>
                <w:iCs/>
                <w:szCs w:val="24"/>
                <w:lang w:eastAsia="lt-LT"/>
              </w:rPr>
              <w:t xml:space="preserve">) </w:t>
            </w:r>
            <w:r>
              <w:rPr>
                <w:rFonts w:asciiTheme="minorHAnsi" w:hAnsiTheme="minorHAnsi" w:cstheme="minorHAnsi"/>
                <w:iCs/>
                <w:szCs w:val="24"/>
                <w:lang w:eastAsia="lt-LT"/>
              </w:rPr>
              <w:t>nurodyta: „</w:t>
            </w:r>
            <w:r w:rsidR="00915219">
              <w:rPr>
                <w:rFonts w:asciiTheme="minorHAnsi" w:hAnsiTheme="minorHAnsi" w:cstheme="minorHAnsi"/>
                <w:iCs/>
                <w:szCs w:val="24"/>
                <w:lang w:eastAsia="lt-LT"/>
              </w:rPr>
              <w:t xml:space="preserve">&lt;...&gt; </w:t>
            </w:r>
            <w:r w:rsidR="00915219" w:rsidRPr="00915219">
              <w:rPr>
                <w:rFonts w:asciiTheme="minorHAnsi" w:hAnsiTheme="minorHAnsi" w:cstheme="minorHAnsi"/>
                <w:iCs/>
                <w:szCs w:val="24"/>
                <w:lang w:eastAsia="lt-LT"/>
              </w:rPr>
              <w:t>Respublikinės Klaipėdos ligoninės informacinę sistemą 2013-08-12 ESIS sukūrė jungtinės veiklos pagrindu veikianti įmonių grupė, susidedanti iš Lietuvos sveikatos mokslų universiteto, UAB „</w:t>
            </w:r>
            <w:proofErr w:type="spellStart"/>
            <w:r w:rsidR="00915219" w:rsidRPr="00915219">
              <w:rPr>
                <w:rFonts w:asciiTheme="minorHAnsi" w:hAnsiTheme="minorHAnsi" w:cstheme="minorHAnsi"/>
                <w:iCs/>
                <w:szCs w:val="24"/>
                <w:lang w:eastAsia="lt-LT"/>
              </w:rPr>
              <w:t>Hisas</w:t>
            </w:r>
            <w:proofErr w:type="spellEnd"/>
            <w:r w:rsidR="00915219" w:rsidRPr="00915219">
              <w:rPr>
                <w:rFonts w:asciiTheme="minorHAnsi" w:hAnsiTheme="minorHAnsi" w:cstheme="minorHAnsi"/>
                <w:iCs/>
                <w:szCs w:val="24"/>
                <w:lang w:eastAsia="lt-LT"/>
              </w:rPr>
              <w:t>“ (dabar UAB „Varutis“), UAB „</w:t>
            </w:r>
            <w:proofErr w:type="spellStart"/>
            <w:r w:rsidR="00915219" w:rsidRPr="00915219">
              <w:rPr>
                <w:rFonts w:asciiTheme="minorHAnsi" w:hAnsiTheme="minorHAnsi" w:cstheme="minorHAnsi"/>
                <w:iCs/>
                <w:szCs w:val="24"/>
                <w:lang w:eastAsia="lt-LT"/>
              </w:rPr>
              <w:t>Blue</w:t>
            </w:r>
            <w:proofErr w:type="spellEnd"/>
            <w:r w:rsidR="00915219" w:rsidRPr="00915219">
              <w:rPr>
                <w:rFonts w:asciiTheme="minorHAnsi" w:hAnsiTheme="minorHAnsi" w:cstheme="minorHAnsi"/>
                <w:iCs/>
                <w:szCs w:val="24"/>
                <w:lang w:eastAsia="lt-LT"/>
              </w:rPr>
              <w:t xml:space="preserve"> </w:t>
            </w:r>
            <w:proofErr w:type="spellStart"/>
            <w:r w:rsidR="00915219" w:rsidRPr="00915219">
              <w:rPr>
                <w:rFonts w:asciiTheme="minorHAnsi" w:hAnsiTheme="minorHAnsi" w:cstheme="minorHAnsi"/>
                <w:iCs/>
                <w:szCs w:val="24"/>
                <w:lang w:eastAsia="lt-LT"/>
              </w:rPr>
              <w:t>Bridge</w:t>
            </w:r>
            <w:proofErr w:type="spellEnd"/>
            <w:r w:rsidR="00915219" w:rsidRPr="00915219">
              <w:rPr>
                <w:rFonts w:asciiTheme="minorHAnsi" w:hAnsiTheme="minorHAnsi" w:cstheme="minorHAnsi"/>
                <w:iCs/>
                <w:szCs w:val="24"/>
                <w:lang w:eastAsia="lt-LT"/>
              </w:rPr>
              <w:t xml:space="preserve"> </w:t>
            </w:r>
            <w:proofErr w:type="spellStart"/>
            <w:r w:rsidR="00915219" w:rsidRPr="00915219">
              <w:rPr>
                <w:rFonts w:asciiTheme="minorHAnsi" w:hAnsiTheme="minorHAnsi" w:cstheme="minorHAnsi"/>
                <w:iCs/>
                <w:szCs w:val="24"/>
                <w:lang w:eastAsia="lt-LT"/>
              </w:rPr>
              <w:t>Code</w:t>
            </w:r>
            <w:proofErr w:type="spellEnd"/>
            <w:r w:rsidR="00915219" w:rsidRPr="00915219">
              <w:rPr>
                <w:rFonts w:asciiTheme="minorHAnsi" w:hAnsiTheme="minorHAnsi" w:cstheme="minorHAnsi"/>
                <w:iCs/>
                <w:szCs w:val="24"/>
                <w:lang w:eastAsia="lt-LT"/>
              </w:rPr>
              <w:t>“, UAB „</w:t>
            </w:r>
            <w:proofErr w:type="spellStart"/>
            <w:r w:rsidR="00915219" w:rsidRPr="00915219">
              <w:rPr>
                <w:rFonts w:asciiTheme="minorHAnsi" w:hAnsiTheme="minorHAnsi" w:cstheme="minorHAnsi"/>
                <w:iCs/>
                <w:szCs w:val="24"/>
                <w:lang w:eastAsia="lt-LT"/>
              </w:rPr>
              <w:t>Roche</w:t>
            </w:r>
            <w:proofErr w:type="spellEnd"/>
            <w:r w:rsidR="00915219" w:rsidRPr="00915219">
              <w:rPr>
                <w:rFonts w:asciiTheme="minorHAnsi" w:hAnsiTheme="minorHAnsi" w:cstheme="minorHAnsi"/>
                <w:iCs/>
                <w:szCs w:val="24"/>
                <w:lang w:eastAsia="lt-LT"/>
              </w:rPr>
              <w:t xml:space="preserve"> Lietuva“ ir UAB „</w:t>
            </w:r>
            <w:proofErr w:type="spellStart"/>
            <w:r w:rsidR="00915219" w:rsidRPr="00915219">
              <w:rPr>
                <w:rFonts w:asciiTheme="minorHAnsi" w:hAnsiTheme="minorHAnsi" w:cstheme="minorHAnsi"/>
                <w:iCs/>
                <w:szCs w:val="24"/>
                <w:lang w:eastAsia="lt-LT"/>
              </w:rPr>
              <w:t>Graina</w:t>
            </w:r>
            <w:proofErr w:type="spellEnd"/>
            <w:r w:rsidR="00915219" w:rsidRPr="00915219">
              <w:rPr>
                <w:rFonts w:asciiTheme="minorHAnsi" w:hAnsiTheme="minorHAnsi" w:cstheme="minorHAnsi"/>
                <w:iCs/>
                <w:szCs w:val="24"/>
                <w:lang w:eastAsia="lt-LT"/>
              </w:rPr>
              <w:t xml:space="preserve">“ </w:t>
            </w:r>
            <w:r w:rsidR="00915219">
              <w:rPr>
                <w:rFonts w:asciiTheme="minorHAnsi" w:hAnsiTheme="minorHAnsi" w:cstheme="minorHAnsi"/>
                <w:iCs/>
                <w:szCs w:val="24"/>
                <w:lang w:eastAsia="lt-LT"/>
              </w:rPr>
              <w:t>&lt;...&gt;</w:t>
            </w:r>
            <w:r w:rsidR="00915219" w:rsidRPr="00915219">
              <w:rPr>
                <w:rFonts w:asciiTheme="minorHAnsi" w:hAnsiTheme="minorHAnsi" w:cstheme="minorHAnsi"/>
                <w:iCs/>
                <w:szCs w:val="24"/>
                <w:lang w:eastAsia="lt-LT"/>
              </w:rPr>
              <w:t xml:space="preserve"> 2023-09-01 su UAB „Varutis“ sudaryta informacinės sistemos ESIS vystymo ir priežiūros sutartis. Kitų tiekėjų, galinčių atlikti ESIS informacinės sistemos vystymo ir priežiūros paslaugas, nėra.</w:t>
            </w:r>
            <w:r w:rsidR="00915219">
              <w:rPr>
                <w:rFonts w:asciiTheme="minorHAnsi" w:hAnsiTheme="minorHAnsi" w:cstheme="minorHAnsi"/>
                <w:iCs/>
                <w:szCs w:val="24"/>
                <w:lang w:eastAsia="lt-LT"/>
              </w:rPr>
              <w:t xml:space="preserve"> </w:t>
            </w:r>
            <w:r>
              <w:rPr>
                <w:rFonts w:asciiTheme="minorHAnsi" w:hAnsiTheme="minorHAnsi" w:cstheme="minorHAnsi"/>
                <w:iCs/>
                <w:szCs w:val="24"/>
                <w:lang w:eastAsia="lt-LT"/>
              </w:rPr>
              <w:t xml:space="preserve">&lt;...&gt; </w:t>
            </w:r>
            <w:r w:rsidRPr="004E1175">
              <w:rPr>
                <w:rFonts w:asciiTheme="minorHAnsi" w:hAnsiTheme="minorHAnsi" w:cstheme="minorHAnsi"/>
                <w:iCs/>
                <w:szCs w:val="24"/>
                <w:lang w:eastAsia="lt-LT"/>
              </w:rPr>
              <w:t xml:space="preserve">Dokumentuoto UAB </w:t>
            </w:r>
            <w:r>
              <w:rPr>
                <w:rFonts w:asciiTheme="minorHAnsi" w:hAnsiTheme="minorHAnsi" w:cstheme="minorHAnsi"/>
                <w:iCs/>
                <w:szCs w:val="24"/>
                <w:lang w:eastAsia="lt-LT"/>
              </w:rPr>
              <w:t>„</w:t>
            </w:r>
            <w:r w:rsidRPr="004E1175">
              <w:rPr>
                <w:rFonts w:asciiTheme="minorHAnsi" w:hAnsiTheme="minorHAnsi" w:cstheme="minorHAnsi"/>
                <w:iCs/>
                <w:szCs w:val="24"/>
                <w:lang w:eastAsia="lt-LT"/>
              </w:rPr>
              <w:t>Varutis</w:t>
            </w:r>
            <w:r>
              <w:rPr>
                <w:rFonts w:asciiTheme="minorHAnsi" w:hAnsiTheme="minorHAnsi" w:cstheme="minorHAnsi"/>
                <w:iCs/>
                <w:szCs w:val="24"/>
                <w:lang w:eastAsia="lt-LT"/>
              </w:rPr>
              <w:t>“</w:t>
            </w:r>
            <w:r w:rsidRPr="004E1175">
              <w:rPr>
                <w:rFonts w:asciiTheme="minorHAnsi" w:hAnsiTheme="minorHAnsi" w:cstheme="minorHAnsi"/>
                <w:iCs/>
                <w:szCs w:val="24"/>
                <w:lang w:eastAsia="lt-LT"/>
              </w:rPr>
              <w:t xml:space="preserve"> įsipareigojimo minėtą integraciją sukurti kiekvienam to pageidaujančiam tiekėjui – nėra ir negali būti. </w:t>
            </w:r>
            <w:r>
              <w:rPr>
                <w:rFonts w:asciiTheme="minorHAnsi" w:hAnsiTheme="minorHAnsi" w:cstheme="minorHAnsi"/>
                <w:iCs/>
                <w:szCs w:val="24"/>
                <w:lang w:eastAsia="lt-LT"/>
              </w:rPr>
              <w:t>&lt;...&gt;</w:t>
            </w:r>
            <w:r w:rsidRPr="004E1175">
              <w:rPr>
                <w:rFonts w:asciiTheme="minorHAnsi" w:hAnsiTheme="minorHAnsi" w:cstheme="minorHAnsi"/>
                <w:iCs/>
                <w:szCs w:val="24"/>
                <w:lang w:eastAsia="lt-LT"/>
              </w:rPr>
              <w:t xml:space="preserve"> Tiekėjai siūlomų medicininių formų pasirašymo sprendimų integracijas su UAB „Varutis“ vystoma medicinine informacine sistema ESIS kuriasi patys. Todėl tiekėjai integracijos sukūrimą turi planuotis savarankiškai.</w:t>
            </w:r>
            <w:r w:rsidR="009244CE">
              <w:rPr>
                <w:rFonts w:asciiTheme="minorHAnsi" w:hAnsiTheme="minorHAnsi" w:cstheme="minorHAnsi"/>
                <w:iCs/>
                <w:szCs w:val="24"/>
                <w:lang w:eastAsia="lt-LT"/>
              </w:rPr>
              <w:t xml:space="preserve"> &lt;...&gt; </w:t>
            </w:r>
            <w:r w:rsidR="009244CE" w:rsidRPr="009244CE">
              <w:rPr>
                <w:rFonts w:asciiTheme="minorHAnsi" w:hAnsiTheme="minorHAnsi" w:cstheme="minorHAnsi"/>
                <w:iCs/>
                <w:szCs w:val="24"/>
                <w:lang w:eastAsia="lt-LT"/>
              </w:rPr>
              <w:t>Išlaidas už konsultacijas ir integracijos darbus, jeigu tokių darbų prireiks, apmoka Tiekėjas iš savo lėšų</w:t>
            </w:r>
            <w:r w:rsidR="009244CE">
              <w:rPr>
                <w:rFonts w:asciiTheme="minorHAnsi" w:hAnsiTheme="minorHAnsi" w:cstheme="minorHAnsi"/>
                <w:iCs/>
                <w:szCs w:val="24"/>
                <w:lang w:eastAsia="lt-LT"/>
              </w:rPr>
              <w:t xml:space="preserve"> &lt;...&gt;“. </w:t>
            </w:r>
          </w:p>
          <w:p w14:paraId="476FFDE9" w14:textId="39762FCB" w:rsidR="002274EE" w:rsidRDefault="009915F5" w:rsidP="00CF766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Be to, </w:t>
            </w:r>
            <w:r w:rsidR="009244CE">
              <w:rPr>
                <w:rFonts w:asciiTheme="minorHAnsi" w:hAnsiTheme="minorHAnsi" w:cstheme="minorHAnsi"/>
                <w:iCs/>
                <w:szCs w:val="24"/>
                <w:lang w:eastAsia="lt-LT"/>
              </w:rPr>
              <w:t xml:space="preserve">Rašte </w:t>
            </w:r>
            <w:r w:rsidR="00A70E71">
              <w:rPr>
                <w:rFonts w:asciiTheme="minorHAnsi" w:hAnsiTheme="minorHAnsi" w:cstheme="minorHAnsi"/>
                <w:iCs/>
                <w:szCs w:val="24"/>
                <w:lang w:eastAsia="lt-LT"/>
              </w:rPr>
              <w:t xml:space="preserve">Nr. 1 </w:t>
            </w:r>
            <w:r w:rsidR="009244CE">
              <w:rPr>
                <w:rFonts w:asciiTheme="minorHAnsi" w:hAnsiTheme="minorHAnsi" w:cstheme="minorHAnsi"/>
                <w:iCs/>
                <w:szCs w:val="24"/>
                <w:lang w:eastAsia="lt-LT"/>
              </w:rPr>
              <w:t xml:space="preserve">nurodyta, kad </w:t>
            </w:r>
            <w:r w:rsidR="00346A9C">
              <w:rPr>
                <w:rFonts w:asciiTheme="minorHAnsi" w:hAnsiTheme="minorHAnsi" w:cstheme="minorHAnsi"/>
                <w:iCs/>
                <w:szCs w:val="24"/>
                <w:lang w:eastAsia="lt-LT"/>
              </w:rPr>
              <w:t xml:space="preserve">remiantis </w:t>
            </w:r>
            <w:r w:rsidR="009244CE">
              <w:rPr>
                <w:rFonts w:asciiTheme="minorHAnsi" w:hAnsiTheme="minorHAnsi" w:cstheme="minorHAnsi"/>
                <w:iCs/>
                <w:szCs w:val="24"/>
                <w:lang w:eastAsia="lt-LT"/>
              </w:rPr>
              <w:t xml:space="preserve">2023 m. gautu </w:t>
            </w:r>
            <w:r>
              <w:rPr>
                <w:rFonts w:asciiTheme="minorHAnsi" w:hAnsiTheme="minorHAnsi" w:cstheme="minorHAnsi"/>
                <w:iCs/>
                <w:szCs w:val="24"/>
                <w:lang w:eastAsia="lt-LT"/>
              </w:rPr>
              <w:t xml:space="preserve">potencialaus </w:t>
            </w:r>
            <w:r w:rsidR="009244CE">
              <w:rPr>
                <w:rFonts w:asciiTheme="minorHAnsi" w:hAnsiTheme="minorHAnsi" w:cstheme="minorHAnsi"/>
                <w:iCs/>
                <w:szCs w:val="24"/>
                <w:lang w:eastAsia="lt-LT"/>
              </w:rPr>
              <w:t xml:space="preserve">tiekėjo pasiūlymu, tokios integracijos sukūrimo kaina 2023 m. galimai siekė 8 000 Eur </w:t>
            </w:r>
            <w:r w:rsidR="009244CE" w:rsidRPr="009244CE">
              <w:rPr>
                <w:rFonts w:asciiTheme="minorHAnsi" w:hAnsiTheme="minorHAnsi" w:cstheme="minorHAnsi"/>
                <w:iCs/>
                <w:szCs w:val="24"/>
                <w:lang w:eastAsia="lt-LT"/>
              </w:rPr>
              <w:t>+ PVM. Sukūrimo trukmė</w:t>
            </w:r>
            <w:r w:rsidR="009244CE">
              <w:rPr>
                <w:rFonts w:asciiTheme="minorHAnsi" w:hAnsiTheme="minorHAnsi" w:cstheme="minorHAnsi"/>
                <w:iCs/>
                <w:szCs w:val="24"/>
                <w:lang w:eastAsia="lt-LT"/>
              </w:rPr>
              <w:t xml:space="preserve"> –</w:t>
            </w:r>
            <w:r w:rsidR="009244CE" w:rsidRPr="009244CE">
              <w:rPr>
                <w:rFonts w:asciiTheme="minorHAnsi" w:hAnsiTheme="minorHAnsi" w:cstheme="minorHAnsi"/>
                <w:iCs/>
                <w:szCs w:val="24"/>
                <w:lang w:eastAsia="lt-LT"/>
              </w:rPr>
              <w:t xml:space="preserve"> iki 2 mėnesių</w:t>
            </w:r>
            <w:r w:rsidR="009244CE">
              <w:rPr>
                <w:rFonts w:asciiTheme="minorHAnsi" w:hAnsiTheme="minorHAnsi" w:cstheme="minorHAnsi"/>
                <w:iCs/>
                <w:szCs w:val="24"/>
                <w:lang w:eastAsia="lt-LT"/>
              </w:rPr>
              <w:t xml:space="preserve">. </w:t>
            </w:r>
          </w:p>
          <w:p w14:paraId="15EC5FF2" w14:textId="69DC39AF" w:rsidR="002274EE" w:rsidRDefault="00346A9C" w:rsidP="00CF766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Tarnyba p</w:t>
            </w:r>
            <w:r w:rsidR="009244CE">
              <w:rPr>
                <w:rFonts w:asciiTheme="minorHAnsi" w:hAnsiTheme="minorHAnsi" w:cstheme="minorHAnsi"/>
                <w:iCs/>
                <w:szCs w:val="24"/>
                <w:lang w:eastAsia="lt-LT"/>
              </w:rPr>
              <w:t>asteb</w:t>
            </w:r>
            <w:r>
              <w:rPr>
                <w:rFonts w:asciiTheme="minorHAnsi" w:hAnsiTheme="minorHAnsi" w:cstheme="minorHAnsi"/>
                <w:iCs/>
                <w:szCs w:val="24"/>
                <w:lang w:eastAsia="lt-LT"/>
              </w:rPr>
              <w:t>i</w:t>
            </w:r>
            <w:r w:rsidR="009244CE">
              <w:rPr>
                <w:rFonts w:asciiTheme="minorHAnsi" w:hAnsiTheme="minorHAnsi" w:cstheme="minorHAnsi"/>
                <w:iCs/>
                <w:szCs w:val="24"/>
                <w:lang w:eastAsia="lt-LT"/>
              </w:rPr>
              <w:t xml:space="preserve">, kad </w:t>
            </w:r>
            <w:r>
              <w:rPr>
                <w:rFonts w:asciiTheme="minorHAnsi" w:hAnsiTheme="minorHAnsi" w:cstheme="minorHAnsi"/>
                <w:iCs/>
                <w:szCs w:val="24"/>
                <w:lang w:eastAsia="lt-LT"/>
              </w:rPr>
              <w:t xml:space="preserve">remiantis </w:t>
            </w:r>
            <w:r w:rsidR="009244CE">
              <w:rPr>
                <w:rFonts w:asciiTheme="minorHAnsi" w:hAnsiTheme="minorHAnsi" w:cstheme="minorHAnsi"/>
                <w:iCs/>
                <w:szCs w:val="24"/>
                <w:lang w:eastAsia="lt-LT"/>
              </w:rPr>
              <w:t>kito tiekėjo</w:t>
            </w:r>
            <w:r w:rsidR="00764A2B">
              <w:rPr>
                <w:rFonts w:asciiTheme="minorHAnsi" w:hAnsiTheme="minorHAnsi" w:cstheme="minorHAnsi"/>
                <w:iCs/>
                <w:szCs w:val="24"/>
                <w:lang w:eastAsia="lt-LT"/>
              </w:rPr>
              <w:t>,</w:t>
            </w:r>
            <w:r w:rsidR="009244CE">
              <w:rPr>
                <w:rFonts w:asciiTheme="minorHAnsi" w:hAnsiTheme="minorHAnsi" w:cstheme="minorHAnsi"/>
                <w:iCs/>
                <w:szCs w:val="24"/>
                <w:lang w:eastAsia="lt-LT"/>
              </w:rPr>
              <w:t xml:space="preserve"> taip pat 2023 m. teiktu pasiūlymu, </w:t>
            </w:r>
            <w:r w:rsidR="003D046A">
              <w:rPr>
                <w:rFonts w:asciiTheme="minorHAnsi" w:hAnsiTheme="minorHAnsi" w:cstheme="minorHAnsi"/>
                <w:iCs/>
                <w:szCs w:val="24"/>
                <w:lang w:eastAsia="lt-LT"/>
              </w:rPr>
              <w:t xml:space="preserve">šios </w:t>
            </w:r>
            <w:r w:rsidR="00953218">
              <w:rPr>
                <w:rFonts w:asciiTheme="minorHAnsi" w:hAnsiTheme="minorHAnsi" w:cstheme="minorHAnsi"/>
                <w:iCs/>
                <w:szCs w:val="24"/>
                <w:lang w:eastAsia="lt-LT"/>
              </w:rPr>
              <w:t xml:space="preserve">integracijos sukūrimo kaina </w:t>
            </w:r>
            <w:r w:rsidR="009915F5">
              <w:rPr>
                <w:rFonts w:asciiTheme="minorHAnsi" w:hAnsiTheme="minorHAnsi" w:cstheme="minorHAnsi"/>
                <w:iCs/>
                <w:szCs w:val="24"/>
                <w:lang w:eastAsia="lt-LT"/>
              </w:rPr>
              <w:t xml:space="preserve">2023 m. </w:t>
            </w:r>
            <w:r w:rsidR="00953218">
              <w:rPr>
                <w:rFonts w:asciiTheme="minorHAnsi" w:hAnsiTheme="minorHAnsi" w:cstheme="minorHAnsi"/>
                <w:iCs/>
                <w:szCs w:val="24"/>
                <w:lang w:eastAsia="lt-LT"/>
              </w:rPr>
              <w:t xml:space="preserve">galėjo siekti 27 000 Eur </w:t>
            </w:r>
            <w:r w:rsidR="00953218" w:rsidRPr="009244CE">
              <w:rPr>
                <w:rFonts w:asciiTheme="minorHAnsi" w:hAnsiTheme="minorHAnsi" w:cstheme="minorHAnsi"/>
                <w:iCs/>
                <w:szCs w:val="24"/>
                <w:lang w:eastAsia="lt-LT"/>
              </w:rPr>
              <w:t>+ PVM</w:t>
            </w:r>
            <w:r w:rsidR="00953218">
              <w:rPr>
                <w:rFonts w:asciiTheme="minorHAnsi" w:hAnsiTheme="minorHAnsi" w:cstheme="minorHAnsi"/>
                <w:iCs/>
                <w:szCs w:val="24"/>
                <w:lang w:eastAsia="lt-LT"/>
              </w:rPr>
              <w:t>.</w:t>
            </w:r>
            <w:r w:rsidR="00633832">
              <w:rPr>
                <w:rFonts w:asciiTheme="minorHAnsi" w:hAnsiTheme="minorHAnsi" w:cstheme="minorHAnsi"/>
                <w:iCs/>
                <w:szCs w:val="24"/>
                <w:lang w:eastAsia="lt-LT"/>
              </w:rPr>
              <w:t xml:space="preserve"> </w:t>
            </w:r>
            <w:r w:rsidR="003D046A">
              <w:rPr>
                <w:rFonts w:asciiTheme="minorHAnsi" w:hAnsiTheme="minorHAnsi" w:cstheme="minorHAnsi"/>
                <w:iCs/>
                <w:szCs w:val="24"/>
                <w:lang w:eastAsia="lt-LT"/>
              </w:rPr>
              <w:t>T. y.,</w:t>
            </w:r>
            <w:r w:rsidR="00633832">
              <w:rPr>
                <w:rFonts w:asciiTheme="minorHAnsi" w:hAnsiTheme="minorHAnsi" w:cstheme="minorHAnsi"/>
                <w:iCs/>
                <w:szCs w:val="24"/>
                <w:lang w:eastAsia="lt-LT"/>
              </w:rPr>
              <w:t xml:space="preserve"> vien pasirengimo dalyvavimui Pirkime Nr. 1 sąnaudos galėjo sudaryti ženklią p</w:t>
            </w:r>
            <w:r w:rsidR="00633832" w:rsidRPr="00633832">
              <w:rPr>
                <w:rFonts w:asciiTheme="minorHAnsi" w:hAnsiTheme="minorHAnsi" w:cstheme="minorHAnsi"/>
                <w:iCs/>
                <w:szCs w:val="24"/>
                <w:lang w:eastAsia="lt-LT"/>
              </w:rPr>
              <w:t>lanuot</w:t>
            </w:r>
            <w:r w:rsidR="00633832">
              <w:rPr>
                <w:rFonts w:asciiTheme="minorHAnsi" w:hAnsiTheme="minorHAnsi" w:cstheme="minorHAnsi"/>
                <w:iCs/>
                <w:szCs w:val="24"/>
                <w:lang w:eastAsia="lt-LT"/>
              </w:rPr>
              <w:t>os</w:t>
            </w:r>
            <w:r w:rsidR="00633832" w:rsidRPr="00633832">
              <w:rPr>
                <w:rFonts w:asciiTheme="minorHAnsi" w:hAnsiTheme="minorHAnsi" w:cstheme="minorHAnsi"/>
                <w:iCs/>
                <w:szCs w:val="24"/>
                <w:lang w:eastAsia="lt-LT"/>
              </w:rPr>
              <w:t xml:space="preserve"> Pirkimo Nr. 1 vert</w:t>
            </w:r>
            <w:r w:rsidR="00633832">
              <w:rPr>
                <w:rFonts w:asciiTheme="minorHAnsi" w:hAnsiTheme="minorHAnsi" w:cstheme="minorHAnsi"/>
                <w:iCs/>
                <w:szCs w:val="24"/>
                <w:lang w:eastAsia="lt-LT"/>
              </w:rPr>
              <w:t>ės</w:t>
            </w:r>
            <w:r w:rsidR="003D046A">
              <w:rPr>
                <w:rFonts w:asciiTheme="minorHAnsi" w:hAnsiTheme="minorHAnsi" w:cstheme="minorHAnsi"/>
                <w:iCs/>
                <w:szCs w:val="24"/>
                <w:lang w:eastAsia="lt-LT"/>
              </w:rPr>
              <w:t xml:space="preserve"> dalį</w:t>
            </w:r>
            <w:r w:rsidR="00633832">
              <w:rPr>
                <w:rFonts w:asciiTheme="minorHAnsi" w:hAnsiTheme="minorHAnsi" w:cstheme="minorHAnsi"/>
                <w:iCs/>
                <w:szCs w:val="24"/>
                <w:lang w:eastAsia="lt-LT"/>
              </w:rPr>
              <w:t>.</w:t>
            </w:r>
            <w:r w:rsidR="003D046A">
              <w:rPr>
                <w:rFonts w:asciiTheme="minorHAnsi" w:hAnsiTheme="minorHAnsi" w:cstheme="minorHAnsi"/>
                <w:iCs/>
                <w:szCs w:val="24"/>
                <w:lang w:eastAsia="lt-LT"/>
              </w:rPr>
              <w:t xml:space="preserve"> Kaip jau minėta, šias sąnaudas padengti turėjo patys tiekėjai.</w:t>
            </w:r>
            <w:r w:rsidR="00633832">
              <w:rPr>
                <w:rFonts w:asciiTheme="minorHAnsi" w:hAnsiTheme="minorHAnsi" w:cstheme="minorHAnsi"/>
                <w:iCs/>
                <w:szCs w:val="24"/>
                <w:lang w:eastAsia="lt-LT"/>
              </w:rPr>
              <w:t xml:space="preserve"> </w:t>
            </w:r>
          </w:p>
          <w:p w14:paraId="7BF8637E" w14:textId="5805AA33" w:rsidR="004E1175" w:rsidRDefault="002274EE" w:rsidP="00CF766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Pirkime Nr. 1 nustatytas pasiūlymų pateikimo terminas – ne pilnai 33 kalendorinės dienos – </w:t>
            </w:r>
            <w:r w:rsidR="002D1803">
              <w:rPr>
                <w:rFonts w:asciiTheme="minorHAnsi" w:hAnsiTheme="minorHAnsi" w:cstheme="minorHAnsi"/>
                <w:iCs/>
                <w:szCs w:val="24"/>
                <w:lang w:eastAsia="lt-LT"/>
              </w:rPr>
              <w:t xml:space="preserve">net ir </w:t>
            </w:r>
            <w:r>
              <w:rPr>
                <w:rFonts w:asciiTheme="minorHAnsi" w:hAnsiTheme="minorHAnsi" w:cstheme="minorHAnsi"/>
                <w:iCs/>
                <w:szCs w:val="24"/>
                <w:lang w:eastAsia="lt-LT"/>
              </w:rPr>
              <w:t xml:space="preserve">tiekėjai, </w:t>
            </w:r>
            <w:r w:rsidR="002D1803">
              <w:rPr>
                <w:rFonts w:asciiTheme="minorHAnsi" w:hAnsiTheme="minorHAnsi" w:cstheme="minorHAnsi"/>
                <w:iCs/>
                <w:szCs w:val="24"/>
                <w:lang w:eastAsia="lt-LT"/>
              </w:rPr>
              <w:t>kuriems</w:t>
            </w:r>
            <w:r>
              <w:rPr>
                <w:rFonts w:asciiTheme="minorHAnsi" w:hAnsiTheme="minorHAnsi" w:cstheme="minorHAnsi"/>
                <w:iCs/>
                <w:szCs w:val="24"/>
                <w:lang w:eastAsia="lt-LT"/>
              </w:rPr>
              <w:t xml:space="preserve"> UAB „Varutis“ </w:t>
            </w:r>
            <w:r w:rsidR="002D1803">
              <w:rPr>
                <w:rFonts w:asciiTheme="minorHAnsi" w:hAnsiTheme="minorHAnsi" w:cstheme="minorHAnsi"/>
                <w:iCs/>
                <w:szCs w:val="24"/>
                <w:lang w:eastAsia="lt-LT"/>
              </w:rPr>
              <w:t xml:space="preserve">būtų sutikęs padėti sukurti minėtą </w:t>
            </w:r>
            <w:r>
              <w:rPr>
                <w:rFonts w:asciiTheme="minorHAnsi" w:hAnsiTheme="minorHAnsi" w:cstheme="minorHAnsi"/>
                <w:iCs/>
                <w:szCs w:val="24"/>
                <w:lang w:eastAsia="lt-LT"/>
              </w:rPr>
              <w:t>integracij</w:t>
            </w:r>
            <w:r w:rsidR="002D1803">
              <w:rPr>
                <w:rFonts w:asciiTheme="minorHAnsi" w:hAnsiTheme="minorHAnsi" w:cstheme="minorHAnsi"/>
                <w:iCs/>
                <w:szCs w:val="24"/>
                <w:lang w:eastAsia="lt-LT"/>
              </w:rPr>
              <w:t>ą</w:t>
            </w:r>
            <w:r>
              <w:rPr>
                <w:rFonts w:asciiTheme="minorHAnsi" w:hAnsiTheme="minorHAnsi" w:cstheme="minorHAnsi"/>
                <w:iCs/>
                <w:szCs w:val="24"/>
                <w:lang w:eastAsia="lt-LT"/>
              </w:rPr>
              <w:t>, greičiausiai būtų nespėję pasiruošti dalyvavimui Pirkime Nr. 1.</w:t>
            </w:r>
          </w:p>
          <w:p w14:paraId="5D9143C2" w14:textId="77777777" w:rsidR="00BF72E3" w:rsidRDefault="009915F5" w:rsidP="001E17DC">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Rašte </w:t>
            </w:r>
            <w:r w:rsidR="00A70E71">
              <w:rPr>
                <w:rFonts w:asciiTheme="minorHAnsi" w:hAnsiTheme="minorHAnsi" w:cstheme="minorHAnsi"/>
                <w:iCs/>
                <w:szCs w:val="24"/>
                <w:lang w:eastAsia="lt-LT"/>
              </w:rPr>
              <w:t xml:space="preserve">Nr. 1 </w:t>
            </w:r>
            <w:r>
              <w:rPr>
                <w:rFonts w:asciiTheme="minorHAnsi" w:hAnsiTheme="minorHAnsi" w:cstheme="minorHAnsi"/>
                <w:iCs/>
                <w:szCs w:val="24"/>
                <w:lang w:eastAsia="lt-LT"/>
              </w:rPr>
              <w:t xml:space="preserve">taip pat teigiama, kad nurodytą integraciją turi trys tiekėjai: </w:t>
            </w:r>
            <w:r w:rsidR="00EB3CBA">
              <w:rPr>
                <w:rFonts w:asciiTheme="minorHAnsi" w:hAnsiTheme="minorHAnsi" w:cstheme="minorHAnsi"/>
                <w:iCs/>
                <w:szCs w:val="24"/>
                <w:lang w:eastAsia="lt-LT"/>
              </w:rPr>
              <w:t xml:space="preserve">                     </w:t>
            </w:r>
            <w:r w:rsidR="001E17DC" w:rsidRPr="001E17DC">
              <w:rPr>
                <w:rFonts w:asciiTheme="minorHAnsi" w:hAnsiTheme="minorHAnsi" w:cstheme="minorHAnsi"/>
                <w:iCs/>
                <w:szCs w:val="24"/>
                <w:lang w:eastAsia="lt-LT"/>
              </w:rPr>
              <w:tab/>
              <w:t>UAB</w:t>
            </w:r>
            <w:r w:rsidR="001E17DC">
              <w:rPr>
                <w:rFonts w:asciiTheme="minorHAnsi" w:hAnsiTheme="minorHAnsi" w:cstheme="minorHAnsi"/>
                <w:iCs/>
                <w:szCs w:val="24"/>
                <w:lang w:eastAsia="lt-LT"/>
              </w:rPr>
              <w:t xml:space="preserve"> </w:t>
            </w:r>
            <w:r w:rsidR="00EB3CBA">
              <w:rPr>
                <w:rFonts w:asciiTheme="minorHAnsi" w:hAnsiTheme="minorHAnsi" w:cstheme="minorHAnsi"/>
                <w:iCs/>
                <w:szCs w:val="24"/>
                <w:lang w:eastAsia="lt-LT"/>
              </w:rPr>
              <w:t>„</w:t>
            </w:r>
            <w:proofErr w:type="spellStart"/>
            <w:r w:rsidR="001E17DC" w:rsidRPr="001E17DC">
              <w:rPr>
                <w:rFonts w:asciiTheme="minorHAnsi" w:hAnsiTheme="minorHAnsi" w:cstheme="minorHAnsi"/>
                <w:iCs/>
                <w:szCs w:val="24"/>
                <w:lang w:eastAsia="lt-LT"/>
              </w:rPr>
              <w:t>SignOnTab</w:t>
            </w:r>
            <w:proofErr w:type="spellEnd"/>
            <w:r w:rsidR="001E17DC" w:rsidRPr="001E17DC">
              <w:rPr>
                <w:rFonts w:asciiTheme="minorHAnsi" w:hAnsiTheme="minorHAnsi" w:cstheme="minorHAnsi"/>
                <w:iCs/>
                <w:szCs w:val="24"/>
                <w:lang w:eastAsia="lt-LT"/>
              </w:rPr>
              <w:t>“</w:t>
            </w:r>
            <w:r w:rsidR="001E17DC">
              <w:rPr>
                <w:rFonts w:asciiTheme="minorHAnsi" w:hAnsiTheme="minorHAnsi" w:cstheme="minorHAnsi"/>
                <w:iCs/>
                <w:szCs w:val="24"/>
                <w:lang w:eastAsia="lt-LT"/>
              </w:rPr>
              <w:t>,</w:t>
            </w:r>
            <w:r w:rsidR="001E17DC" w:rsidRPr="001E17DC">
              <w:rPr>
                <w:rFonts w:asciiTheme="minorHAnsi" w:hAnsiTheme="minorHAnsi" w:cstheme="minorHAnsi"/>
                <w:iCs/>
                <w:szCs w:val="24"/>
                <w:lang w:eastAsia="lt-LT"/>
              </w:rPr>
              <w:tab/>
            </w:r>
            <w:r w:rsidR="00EB3CBA">
              <w:rPr>
                <w:rFonts w:asciiTheme="minorHAnsi" w:hAnsiTheme="minorHAnsi" w:cstheme="minorHAnsi"/>
                <w:iCs/>
                <w:szCs w:val="24"/>
                <w:lang w:eastAsia="lt-LT"/>
              </w:rPr>
              <w:t xml:space="preserve"> </w:t>
            </w:r>
            <w:r w:rsidR="001E17DC" w:rsidRPr="001E17DC">
              <w:rPr>
                <w:rFonts w:asciiTheme="minorHAnsi" w:hAnsiTheme="minorHAnsi" w:cstheme="minorHAnsi"/>
                <w:iCs/>
                <w:szCs w:val="24"/>
                <w:lang w:eastAsia="lt-LT"/>
              </w:rPr>
              <w:t>UAB „</w:t>
            </w:r>
            <w:proofErr w:type="spellStart"/>
            <w:r w:rsidR="001E17DC" w:rsidRPr="001E17DC">
              <w:rPr>
                <w:rFonts w:asciiTheme="minorHAnsi" w:hAnsiTheme="minorHAnsi" w:cstheme="minorHAnsi"/>
                <w:iCs/>
                <w:szCs w:val="24"/>
                <w:lang w:eastAsia="lt-LT"/>
              </w:rPr>
              <w:t>Lexita</w:t>
            </w:r>
            <w:proofErr w:type="spellEnd"/>
            <w:r w:rsidR="001E17DC" w:rsidRPr="001E17DC">
              <w:rPr>
                <w:rFonts w:asciiTheme="minorHAnsi" w:hAnsiTheme="minorHAnsi" w:cstheme="minorHAnsi"/>
                <w:iCs/>
                <w:szCs w:val="24"/>
                <w:lang w:eastAsia="lt-LT"/>
              </w:rPr>
              <w:t>“</w:t>
            </w:r>
            <w:r w:rsidR="001E17DC">
              <w:rPr>
                <w:rFonts w:asciiTheme="minorHAnsi" w:hAnsiTheme="minorHAnsi" w:cstheme="minorHAnsi"/>
                <w:iCs/>
                <w:szCs w:val="24"/>
                <w:lang w:eastAsia="lt-LT"/>
              </w:rPr>
              <w:t xml:space="preserve"> ir </w:t>
            </w:r>
            <w:r w:rsidR="001E17DC" w:rsidRPr="001E17DC">
              <w:rPr>
                <w:rFonts w:asciiTheme="minorHAnsi" w:hAnsiTheme="minorHAnsi" w:cstheme="minorHAnsi"/>
                <w:iCs/>
                <w:szCs w:val="24"/>
                <w:lang w:eastAsia="lt-LT"/>
              </w:rPr>
              <w:tab/>
              <w:t>UAB „</w:t>
            </w:r>
            <w:proofErr w:type="spellStart"/>
            <w:r w:rsidR="001E17DC" w:rsidRPr="001E17DC">
              <w:rPr>
                <w:rFonts w:asciiTheme="minorHAnsi" w:hAnsiTheme="minorHAnsi" w:cstheme="minorHAnsi"/>
                <w:iCs/>
                <w:szCs w:val="24"/>
                <w:lang w:eastAsia="lt-LT"/>
              </w:rPr>
              <w:t>Elpako</w:t>
            </w:r>
            <w:proofErr w:type="spellEnd"/>
            <w:r w:rsidR="001E17DC" w:rsidRPr="001E17DC">
              <w:rPr>
                <w:rFonts w:asciiTheme="minorHAnsi" w:hAnsiTheme="minorHAnsi" w:cstheme="minorHAnsi"/>
                <w:iCs/>
                <w:szCs w:val="24"/>
                <w:lang w:eastAsia="lt-LT"/>
              </w:rPr>
              <w:t>“</w:t>
            </w:r>
            <w:r w:rsidR="001E17DC">
              <w:rPr>
                <w:rFonts w:asciiTheme="minorHAnsi" w:hAnsiTheme="minorHAnsi" w:cstheme="minorHAnsi"/>
                <w:iCs/>
                <w:szCs w:val="24"/>
                <w:lang w:eastAsia="lt-LT"/>
              </w:rPr>
              <w:t xml:space="preserve">, tačiau </w:t>
            </w:r>
            <w:r w:rsidR="00FE2147">
              <w:rPr>
                <w:rFonts w:asciiTheme="minorHAnsi" w:hAnsiTheme="minorHAnsi" w:cstheme="minorHAnsi"/>
                <w:iCs/>
                <w:szCs w:val="24"/>
                <w:lang w:eastAsia="lt-LT"/>
              </w:rPr>
              <w:t xml:space="preserve">Pirkime Nr. 1 pasiūlymą pateikė </w:t>
            </w:r>
            <w:r w:rsidR="00376B88">
              <w:rPr>
                <w:rFonts w:asciiTheme="minorHAnsi" w:hAnsiTheme="minorHAnsi" w:cstheme="minorHAnsi"/>
                <w:iCs/>
                <w:szCs w:val="24"/>
                <w:lang w:eastAsia="lt-LT"/>
              </w:rPr>
              <w:t xml:space="preserve">tik </w:t>
            </w:r>
            <w:r w:rsidR="00FE2147">
              <w:rPr>
                <w:rFonts w:asciiTheme="minorHAnsi" w:hAnsiTheme="minorHAnsi" w:cstheme="minorHAnsi"/>
                <w:iCs/>
                <w:szCs w:val="24"/>
                <w:lang w:eastAsia="lt-LT"/>
              </w:rPr>
              <w:t>vienas tiekėjas</w:t>
            </w:r>
            <w:r w:rsidR="00764A2B">
              <w:rPr>
                <w:rFonts w:asciiTheme="minorHAnsi" w:hAnsiTheme="minorHAnsi" w:cstheme="minorHAnsi"/>
                <w:iCs/>
                <w:szCs w:val="24"/>
                <w:lang w:eastAsia="lt-LT"/>
              </w:rPr>
              <w:t xml:space="preserve"> – </w:t>
            </w:r>
            <w:r w:rsidR="001E17DC" w:rsidRPr="001E17DC">
              <w:rPr>
                <w:rFonts w:asciiTheme="minorHAnsi" w:hAnsiTheme="minorHAnsi" w:cstheme="minorHAnsi"/>
                <w:iCs/>
                <w:szCs w:val="24"/>
                <w:lang w:eastAsia="lt-LT"/>
              </w:rPr>
              <w:t>UAB</w:t>
            </w:r>
            <w:r w:rsidR="001E17DC">
              <w:rPr>
                <w:rFonts w:asciiTheme="minorHAnsi" w:hAnsiTheme="minorHAnsi" w:cstheme="minorHAnsi"/>
                <w:iCs/>
                <w:szCs w:val="24"/>
                <w:lang w:eastAsia="lt-LT"/>
              </w:rPr>
              <w:t xml:space="preserve"> </w:t>
            </w:r>
            <w:r w:rsidR="001E17DC" w:rsidRPr="001E17DC">
              <w:rPr>
                <w:rFonts w:asciiTheme="minorHAnsi" w:hAnsiTheme="minorHAnsi" w:cstheme="minorHAnsi"/>
                <w:iCs/>
                <w:szCs w:val="24"/>
                <w:lang w:eastAsia="lt-LT"/>
              </w:rPr>
              <w:t>„</w:t>
            </w:r>
            <w:proofErr w:type="spellStart"/>
            <w:r w:rsidR="001E17DC" w:rsidRPr="001E17DC">
              <w:rPr>
                <w:rFonts w:asciiTheme="minorHAnsi" w:hAnsiTheme="minorHAnsi" w:cstheme="minorHAnsi"/>
                <w:iCs/>
                <w:szCs w:val="24"/>
                <w:lang w:eastAsia="lt-LT"/>
              </w:rPr>
              <w:t>SignOnTab</w:t>
            </w:r>
            <w:proofErr w:type="spellEnd"/>
            <w:r w:rsidR="001E17DC" w:rsidRPr="001E17DC">
              <w:rPr>
                <w:rFonts w:asciiTheme="minorHAnsi" w:hAnsiTheme="minorHAnsi" w:cstheme="minorHAnsi"/>
                <w:iCs/>
                <w:szCs w:val="24"/>
                <w:lang w:eastAsia="lt-LT"/>
              </w:rPr>
              <w:t>“</w:t>
            </w:r>
            <w:r w:rsidR="00FE2147">
              <w:rPr>
                <w:rFonts w:asciiTheme="minorHAnsi" w:hAnsiTheme="minorHAnsi" w:cstheme="minorHAnsi"/>
                <w:iCs/>
                <w:szCs w:val="24"/>
                <w:lang w:eastAsia="lt-LT"/>
              </w:rPr>
              <w:t xml:space="preserve">. </w:t>
            </w:r>
          </w:p>
          <w:p w14:paraId="7E96D295" w14:textId="708931D3" w:rsidR="00CD05BF" w:rsidRDefault="00FE2147" w:rsidP="001E17DC">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Pastebėtina, kad </w:t>
            </w:r>
            <w:r w:rsidR="00633832">
              <w:rPr>
                <w:rFonts w:asciiTheme="minorHAnsi" w:hAnsiTheme="minorHAnsi" w:cstheme="minorHAnsi"/>
                <w:iCs/>
                <w:szCs w:val="24"/>
                <w:lang w:eastAsia="lt-LT"/>
              </w:rPr>
              <w:t>remiantis CPO pateiktais dokumentais,</w:t>
            </w:r>
            <w:r w:rsidR="004018C6">
              <w:rPr>
                <w:rFonts w:asciiTheme="minorHAnsi" w:hAnsiTheme="minorHAnsi" w:cstheme="minorHAnsi"/>
                <w:iCs/>
                <w:szCs w:val="24"/>
                <w:lang w:eastAsia="lt-LT"/>
              </w:rPr>
              <w:t xml:space="preserve"> dar 2024 m. liepą atliekant rinkos </w:t>
            </w:r>
            <w:r w:rsidR="004072AA">
              <w:rPr>
                <w:rFonts w:asciiTheme="minorHAnsi" w:hAnsiTheme="minorHAnsi" w:cstheme="minorHAnsi"/>
                <w:iCs/>
                <w:szCs w:val="24"/>
                <w:lang w:eastAsia="lt-LT"/>
              </w:rPr>
              <w:t>konsultaciją</w:t>
            </w:r>
            <w:r w:rsidR="005E5C37" w:rsidRPr="00DE314B">
              <w:rPr>
                <w:rFonts w:ascii="Calibri" w:hAnsi="Calibri" w:cs="Calibri"/>
                <w:bCs/>
                <w:szCs w:val="24"/>
                <w:vertAlign w:val="superscript"/>
              </w:rPr>
              <w:footnoteReference w:id="7"/>
            </w:r>
            <w:r w:rsidR="004018C6">
              <w:rPr>
                <w:rFonts w:asciiTheme="minorHAnsi" w:hAnsiTheme="minorHAnsi" w:cstheme="minorHAnsi"/>
                <w:iCs/>
                <w:szCs w:val="24"/>
                <w:lang w:eastAsia="lt-LT"/>
              </w:rPr>
              <w:t xml:space="preserve">, </w:t>
            </w:r>
            <w:r w:rsidR="001E17DC" w:rsidRPr="001E17DC">
              <w:rPr>
                <w:rFonts w:asciiTheme="minorHAnsi" w:hAnsiTheme="minorHAnsi" w:cstheme="minorHAnsi"/>
                <w:iCs/>
                <w:szCs w:val="24"/>
                <w:lang w:eastAsia="lt-LT"/>
              </w:rPr>
              <w:tab/>
              <w:t>UAB „</w:t>
            </w:r>
            <w:proofErr w:type="spellStart"/>
            <w:r w:rsidR="001E17DC" w:rsidRPr="001E17DC">
              <w:rPr>
                <w:rFonts w:asciiTheme="minorHAnsi" w:hAnsiTheme="minorHAnsi" w:cstheme="minorHAnsi"/>
                <w:iCs/>
                <w:szCs w:val="24"/>
                <w:lang w:eastAsia="lt-LT"/>
              </w:rPr>
              <w:t>Lexita</w:t>
            </w:r>
            <w:proofErr w:type="spellEnd"/>
            <w:r w:rsidR="001E17DC" w:rsidRPr="001E17DC">
              <w:rPr>
                <w:rFonts w:asciiTheme="minorHAnsi" w:hAnsiTheme="minorHAnsi" w:cstheme="minorHAnsi"/>
                <w:iCs/>
                <w:szCs w:val="24"/>
                <w:lang w:eastAsia="lt-LT"/>
              </w:rPr>
              <w:t>“</w:t>
            </w:r>
            <w:r w:rsidR="001E17DC">
              <w:rPr>
                <w:rFonts w:asciiTheme="minorHAnsi" w:hAnsiTheme="minorHAnsi" w:cstheme="minorHAnsi"/>
                <w:iCs/>
                <w:szCs w:val="24"/>
                <w:lang w:eastAsia="lt-LT"/>
              </w:rPr>
              <w:t xml:space="preserve"> </w:t>
            </w:r>
            <w:r w:rsidR="004018C6" w:rsidRPr="00327C99">
              <w:rPr>
                <w:rFonts w:asciiTheme="minorHAnsi" w:hAnsiTheme="minorHAnsi" w:cstheme="minorHAnsi"/>
                <w:iCs/>
                <w:szCs w:val="24"/>
                <w:lang w:eastAsia="lt-LT"/>
              </w:rPr>
              <w:t>VšĮ Respublikin</w:t>
            </w:r>
            <w:r w:rsidR="004018C6">
              <w:rPr>
                <w:rFonts w:asciiTheme="minorHAnsi" w:hAnsiTheme="minorHAnsi" w:cstheme="minorHAnsi"/>
                <w:iCs/>
                <w:szCs w:val="24"/>
                <w:lang w:eastAsia="lt-LT"/>
              </w:rPr>
              <w:t>ei</w:t>
            </w:r>
            <w:r w:rsidR="004018C6" w:rsidRPr="00327C99">
              <w:rPr>
                <w:rFonts w:asciiTheme="minorHAnsi" w:hAnsiTheme="minorHAnsi" w:cstheme="minorHAnsi"/>
                <w:iCs/>
                <w:szCs w:val="24"/>
                <w:lang w:eastAsia="lt-LT"/>
              </w:rPr>
              <w:t xml:space="preserve"> Klaipėdos ligonin</w:t>
            </w:r>
            <w:r w:rsidR="004018C6">
              <w:rPr>
                <w:rFonts w:asciiTheme="minorHAnsi" w:hAnsiTheme="minorHAnsi" w:cstheme="minorHAnsi"/>
                <w:iCs/>
                <w:szCs w:val="24"/>
                <w:lang w:eastAsia="lt-LT"/>
              </w:rPr>
              <w:t xml:space="preserve">ei teikė pastabas, kad </w:t>
            </w:r>
            <w:r w:rsidR="004018C6">
              <w:rPr>
                <w:rFonts w:asciiTheme="minorHAnsi" w:hAnsiTheme="minorHAnsi" w:cstheme="minorHAnsi"/>
                <w:iCs/>
                <w:szCs w:val="24"/>
                <w:lang w:eastAsia="lt-LT"/>
              </w:rPr>
              <w:lastRenderedPageBreak/>
              <w:t xml:space="preserve">reikalavimai dėl minėtos integracijos dirbtinai riboja konkurenciją, tačiau </w:t>
            </w:r>
            <w:r w:rsidR="00F41596">
              <w:rPr>
                <w:rFonts w:asciiTheme="minorHAnsi" w:hAnsiTheme="minorHAnsi" w:cstheme="minorHAnsi"/>
                <w:iCs/>
                <w:szCs w:val="24"/>
                <w:lang w:eastAsia="lt-LT"/>
              </w:rPr>
              <w:t>rengiant Pirkimo Nr. 1 dokumentus,</w:t>
            </w:r>
            <w:r w:rsidR="004018C6">
              <w:rPr>
                <w:rFonts w:asciiTheme="minorHAnsi" w:hAnsiTheme="minorHAnsi" w:cstheme="minorHAnsi"/>
                <w:iCs/>
                <w:szCs w:val="24"/>
                <w:lang w:eastAsia="lt-LT"/>
              </w:rPr>
              <w:t xml:space="preserve"> į šias tiekėjo pastabas neatsižvelg</w:t>
            </w:r>
            <w:r w:rsidR="00F41596">
              <w:rPr>
                <w:rFonts w:asciiTheme="minorHAnsi" w:hAnsiTheme="minorHAnsi" w:cstheme="minorHAnsi"/>
                <w:iCs/>
                <w:szCs w:val="24"/>
                <w:lang w:eastAsia="lt-LT"/>
              </w:rPr>
              <w:t>ta</w:t>
            </w:r>
            <w:r w:rsidR="004018C6">
              <w:rPr>
                <w:rFonts w:asciiTheme="minorHAnsi" w:hAnsiTheme="minorHAnsi" w:cstheme="minorHAnsi"/>
                <w:iCs/>
                <w:szCs w:val="24"/>
                <w:lang w:eastAsia="lt-LT"/>
              </w:rPr>
              <w:t xml:space="preserve">. </w:t>
            </w:r>
            <w:r w:rsidR="00D46D33">
              <w:rPr>
                <w:rFonts w:asciiTheme="minorHAnsi" w:hAnsiTheme="minorHAnsi" w:cstheme="minorHAnsi"/>
                <w:iCs/>
                <w:szCs w:val="24"/>
                <w:lang w:eastAsia="lt-LT"/>
              </w:rPr>
              <w:t xml:space="preserve">Pirkimo Nr. 1 vykdymo metu </w:t>
            </w:r>
            <w:r w:rsidR="00EB3CBA" w:rsidRPr="001E17DC">
              <w:rPr>
                <w:rFonts w:asciiTheme="minorHAnsi" w:hAnsiTheme="minorHAnsi" w:cstheme="minorHAnsi"/>
                <w:iCs/>
                <w:szCs w:val="24"/>
                <w:lang w:eastAsia="lt-LT"/>
              </w:rPr>
              <w:t>UAB „</w:t>
            </w:r>
            <w:proofErr w:type="spellStart"/>
            <w:r w:rsidR="00EB3CBA" w:rsidRPr="001E17DC">
              <w:rPr>
                <w:rFonts w:asciiTheme="minorHAnsi" w:hAnsiTheme="minorHAnsi" w:cstheme="minorHAnsi"/>
                <w:iCs/>
                <w:szCs w:val="24"/>
                <w:lang w:eastAsia="lt-LT"/>
              </w:rPr>
              <w:t>Lexita</w:t>
            </w:r>
            <w:proofErr w:type="spellEnd"/>
            <w:r w:rsidR="00EB3CBA" w:rsidRPr="001E17DC">
              <w:rPr>
                <w:rFonts w:asciiTheme="minorHAnsi" w:hAnsiTheme="minorHAnsi" w:cstheme="minorHAnsi"/>
                <w:iCs/>
                <w:szCs w:val="24"/>
                <w:lang w:eastAsia="lt-LT"/>
              </w:rPr>
              <w:t>“</w:t>
            </w:r>
            <w:r w:rsidR="00EB3CBA">
              <w:rPr>
                <w:rFonts w:asciiTheme="minorHAnsi" w:hAnsiTheme="minorHAnsi" w:cstheme="minorHAnsi"/>
                <w:iCs/>
                <w:szCs w:val="24"/>
                <w:lang w:eastAsia="lt-LT"/>
              </w:rPr>
              <w:t xml:space="preserve"> </w:t>
            </w:r>
            <w:r w:rsidR="00D46D33">
              <w:rPr>
                <w:rFonts w:asciiTheme="minorHAnsi" w:hAnsiTheme="minorHAnsi" w:cstheme="minorHAnsi"/>
                <w:iCs/>
                <w:szCs w:val="24"/>
                <w:lang w:eastAsia="lt-LT"/>
              </w:rPr>
              <w:t>teikė pretenziją</w:t>
            </w:r>
            <w:r w:rsidR="00EB3CBA" w:rsidRPr="00DE314B">
              <w:rPr>
                <w:rFonts w:ascii="Calibri" w:hAnsi="Calibri" w:cs="Calibri"/>
                <w:bCs/>
                <w:szCs w:val="24"/>
                <w:vertAlign w:val="superscript"/>
              </w:rPr>
              <w:footnoteReference w:id="8"/>
            </w:r>
            <w:r w:rsidR="003E4E21">
              <w:rPr>
                <w:rFonts w:asciiTheme="minorHAnsi" w:hAnsiTheme="minorHAnsi" w:cstheme="minorHAnsi"/>
                <w:iCs/>
                <w:szCs w:val="24"/>
                <w:lang w:eastAsia="lt-LT"/>
              </w:rPr>
              <w:t>,</w:t>
            </w:r>
            <w:r w:rsidR="00D46D33">
              <w:rPr>
                <w:rFonts w:asciiTheme="minorHAnsi" w:hAnsiTheme="minorHAnsi" w:cstheme="minorHAnsi"/>
                <w:iCs/>
                <w:szCs w:val="24"/>
                <w:lang w:eastAsia="lt-LT"/>
              </w:rPr>
              <w:t xml:space="preserve"> prašy</w:t>
            </w:r>
            <w:r w:rsidR="003E4E21">
              <w:rPr>
                <w:rFonts w:asciiTheme="minorHAnsi" w:hAnsiTheme="minorHAnsi" w:cstheme="minorHAnsi"/>
                <w:iCs/>
                <w:szCs w:val="24"/>
                <w:lang w:eastAsia="lt-LT"/>
              </w:rPr>
              <w:t>dama</w:t>
            </w:r>
            <w:r w:rsidR="00EB3CBA">
              <w:rPr>
                <w:rFonts w:asciiTheme="minorHAnsi" w:hAnsiTheme="minorHAnsi" w:cstheme="minorHAnsi"/>
                <w:iCs/>
                <w:szCs w:val="24"/>
                <w:lang w:eastAsia="lt-LT"/>
              </w:rPr>
              <w:t xml:space="preserve"> panaikinti reikalavimus dėl minėtos integracijos, tačiau</w:t>
            </w:r>
            <w:r w:rsidR="00633832">
              <w:rPr>
                <w:rFonts w:asciiTheme="minorHAnsi" w:hAnsiTheme="minorHAnsi" w:cstheme="minorHAnsi"/>
                <w:iCs/>
                <w:szCs w:val="24"/>
                <w:lang w:eastAsia="lt-LT"/>
              </w:rPr>
              <w:t xml:space="preserve"> </w:t>
            </w:r>
            <w:r w:rsidR="00EB3CBA">
              <w:rPr>
                <w:rFonts w:asciiTheme="minorHAnsi" w:hAnsiTheme="minorHAnsi" w:cstheme="minorHAnsi"/>
                <w:iCs/>
                <w:szCs w:val="24"/>
                <w:lang w:eastAsia="lt-LT"/>
              </w:rPr>
              <w:t>tiekėjo pretenzija palikta nenagrinėta</w:t>
            </w:r>
            <w:r w:rsidR="00EB3CBA" w:rsidRPr="00DE314B">
              <w:rPr>
                <w:rFonts w:ascii="Calibri" w:hAnsi="Calibri" w:cs="Calibri"/>
                <w:bCs/>
                <w:szCs w:val="24"/>
                <w:vertAlign w:val="superscript"/>
              </w:rPr>
              <w:footnoteReference w:id="9"/>
            </w:r>
            <w:r w:rsidR="00A045F0">
              <w:rPr>
                <w:rFonts w:asciiTheme="minorHAnsi" w:hAnsiTheme="minorHAnsi" w:cstheme="minorHAnsi"/>
                <w:iCs/>
                <w:szCs w:val="24"/>
                <w:lang w:eastAsia="lt-LT"/>
              </w:rPr>
              <w:t xml:space="preserve"> kaip pateikta pavėluotai</w:t>
            </w:r>
            <w:r w:rsidR="00EB3CBA">
              <w:rPr>
                <w:rFonts w:asciiTheme="minorHAnsi" w:hAnsiTheme="minorHAnsi" w:cstheme="minorHAnsi"/>
                <w:iCs/>
                <w:szCs w:val="24"/>
                <w:lang w:eastAsia="lt-LT"/>
              </w:rPr>
              <w:t>.</w:t>
            </w:r>
            <w:r w:rsidR="00DA33BD">
              <w:rPr>
                <w:rFonts w:asciiTheme="minorHAnsi" w:hAnsiTheme="minorHAnsi" w:cstheme="minorHAnsi"/>
                <w:iCs/>
                <w:szCs w:val="24"/>
                <w:lang w:eastAsia="lt-LT"/>
              </w:rPr>
              <w:t xml:space="preserve"> </w:t>
            </w:r>
          </w:p>
          <w:p w14:paraId="3A71ED95" w14:textId="61E3E360" w:rsidR="00FE2147" w:rsidRDefault="00DA33BD" w:rsidP="001E17DC">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Remiantis </w:t>
            </w:r>
            <w:r w:rsidRPr="00357D32">
              <w:rPr>
                <w:rFonts w:asciiTheme="minorHAnsi" w:hAnsiTheme="minorHAnsi" w:cstheme="minorHAnsi"/>
                <w:iCs/>
                <w:szCs w:val="24"/>
                <w:lang w:eastAsia="lt-LT"/>
              </w:rPr>
              <w:t>VšĮ Alytaus poliklinik</w:t>
            </w:r>
            <w:r>
              <w:rPr>
                <w:rFonts w:asciiTheme="minorHAnsi" w:hAnsiTheme="minorHAnsi" w:cstheme="minorHAnsi"/>
                <w:iCs/>
                <w:szCs w:val="24"/>
                <w:lang w:eastAsia="lt-LT"/>
              </w:rPr>
              <w:t xml:space="preserve">os 2025 m. gegužės 13 d. raštu </w:t>
            </w:r>
            <w:r w:rsidRPr="004E1175">
              <w:rPr>
                <w:rFonts w:asciiTheme="minorHAnsi" w:hAnsiTheme="minorHAnsi" w:cstheme="minorHAnsi"/>
                <w:iCs/>
                <w:szCs w:val="24"/>
                <w:lang w:eastAsia="lt-LT"/>
              </w:rPr>
              <w:t xml:space="preserve">Nr. </w:t>
            </w:r>
            <w:r w:rsidRPr="007B0D6F">
              <w:rPr>
                <w:rFonts w:ascii="Calibri" w:hAnsi="Calibri" w:cs="Calibri"/>
                <w:szCs w:val="24"/>
              </w:rPr>
              <w:t>SD-1408</w:t>
            </w:r>
            <w:r>
              <w:rPr>
                <w:rFonts w:ascii="Calibri" w:hAnsi="Calibri" w:cs="Calibri"/>
                <w:szCs w:val="24"/>
              </w:rPr>
              <w:t xml:space="preserve">, </w:t>
            </w:r>
            <w:r w:rsidRPr="001E17DC">
              <w:rPr>
                <w:rFonts w:asciiTheme="minorHAnsi" w:hAnsiTheme="minorHAnsi" w:cstheme="minorHAnsi"/>
                <w:iCs/>
                <w:szCs w:val="24"/>
                <w:lang w:eastAsia="lt-LT"/>
              </w:rPr>
              <w:t>UAB „</w:t>
            </w:r>
            <w:proofErr w:type="spellStart"/>
            <w:r w:rsidRPr="001E17DC">
              <w:rPr>
                <w:rFonts w:asciiTheme="minorHAnsi" w:hAnsiTheme="minorHAnsi" w:cstheme="minorHAnsi"/>
                <w:iCs/>
                <w:szCs w:val="24"/>
                <w:lang w:eastAsia="lt-LT"/>
              </w:rPr>
              <w:t>Elpako</w:t>
            </w:r>
            <w:proofErr w:type="spellEnd"/>
            <w:r w:rsidRPr="001E17DC">
              <w:rPr>
                <w:rFonts w:asciiTheme="minorHAnsi" w:hAnsiTheme="minorHAnsi" w:cstheme="minorHAnsi"/>
                <w:iCs/>
                <w:szCs w:val="24"/>
                <w:lang w:eastAsia="lt-LT"/>
              </w:rPr>
              <w:t>“</w:t>
            </w:r>
            <w:r>
              <w:rPr>
                <w:rFonts w:asciiTheme="minorHAnsi" w:hAnsiTheme="minorHAnsi" w:cstheme="minorHAnsi"/>
                <w:iCs/>
                <w:szCs w:val="24"/>
                <w:lang w:eastAsia="lt-LT"/>
              </w:rPr>
              <w:t xml:space="preserve"> nurodyta integracija vis dar nėra sukurta. </w:t>
            </w:r>
          </w:p>
          <w:p w14:paraId="7AC05D2E" w14:textId="180657CF" w:rsidR="0088045A" w:rsidRDefault="0088045A" w:rsidP="0088045A">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Tarnybos vertinimu, minėti Techninės specifikacijos reikalavimai – nepagrįsti, neproporcingi Pirkimu Nr. 1 siekiamam tikslui, sudarantys palankesnes sąlygas tiekėjui</w:t>
            </w:r>
            <w:r w:rsidR="008F15DE">
              <w:rPr>
                <w:rFonts w:asciiTheme="minorHAnsi" w:hAnsiTheme="minorHAnsi" w:cstheme="minorHAnsi"/>
                <w:iCs/>
                <w:szCs w:val="24"/>
                <w:lang w:eastAsia="lt-LT"/>
              </w:rPr>
              <w:t xml:space="preserve"> </w:t>
            </w:r>
            <w:r>
              <w:rPr>
                <w:rFonts w:asciiTheme="minorHAnsi" w:hAnsiTheme="minorHAnsi" w:cstheme="minorHAnsi"/>
                <w:iCs/>
                <w:szCs w:val="24"/>
                <w:lang w:eastAsia="lt-LT"/>
              </w:rPr>
              <w:t>(-</w:t>
            </w:r>
            <w:proofErr w:type="spellStart"/>
            <w:r>
              <w:rPr>
                <w:rFonts w:asciiTheme="minorHAnsi" w:hAnsiTheme="minorHAnsi" w:cstheme="minorHAnsi"/>
                <w:iCs/>
                <w:szCs w:val="24"/>
                <w:lang w:eastAsia="lt-LT"/>
              </w:rPr>
              <w:t>ams</w:t>
            </w:r>
            <w:proofErr w:type="spellEnd"/>
            <w:r>
              <w:rPr>
                <w:rFonts w:asciiTheme="minorHAnsi" w:hAnsiTheme="minorHAnsi" w:cstheme="minorHAnsi"/>
                <w:iCs/>
                <w:szCs w:val="24"/>
                <w:lang w:eastAsia="lt-LT"/>
              </w:rPr>
              <w:t>), turinčiam</w:t>
            </w:r>
            <w:r w:rsidR="008F15DE">
              <w:rPr>
                <w:rFonts w:asciiTheme="minorHAnsi" w:hAnsiTheme="minorHAnsi" w:cstheme="minorHAnsi"/>
                <w:iCs/>
                <w:szCs w:val="24"/>
                <w:lang w:eastAsia="lt-LT"/>
              </w:rPr>
              <w:t xml:space="preserve"> </w:t>
            </w:r>
            <w:r>
              <w:rPr>
                <w:rFonts w:asciiTheme="minorHAnsi" w:hAnsiTheme="minorHAnsi" w:cstheme="minorHAnsi"/>
                <w:iCs/>
                <w:szCs w:val="24"/>
                <w:lang w:eastAsia="lt-LT"/>
              </w:rPr>
              <w:t>(-tiems) išankstin</w:t>
            </w:r>
            <w:r w:rsidR="001E17DC">
              <w:rPr>
                <w:rFonts w:asciiTheme="minorHAnsi" w:hAnsiTheme="minorHAnsi" w:cstheme="minorHAnsi"/>
                <w:iCs/>
                <w:szCs w:val="24"/>
                <w:lang w:eastAsia="lt-LT"/>
              </w:rPr>
              <w:t>į</w:t>
            </w:r>
            <w:r>
              <w:rPr>
                <w:rFonts w:asciiTheme="minorHAnsi" w:hAnsiTheme="minorHAnsi" w:cstheme="minorHAnsi"/>
                <w:iCs/>
                <w:szCs w:val="24"/>
                <w:lang w:eastAsia="lt-LT"/>
              </w:rPr>
              <w:t xml:space="preserve"> susitarim</w:t>
            </w:r>
            <w:r w:rsidR="001E17DC">
              <w:rPr>
                <w:rFonts w:asciiTheme="minorHAnsi" w:hAnsiTheme="minorHAnsi" w:cstheme="minorHAnsi"/>
                <w:iCs/>
                <w:szCs w:val="24"/>
                <w:lang w:eastAsia="lt-LT"/>
              </w:rPr>
              <w:t>ą</w:t>
            </w:r>
            <w:r>
              <w:rPr>
                <w:rFonts w:asciiTheme="minorHAnsi" w:hAnsiTheme="minorHAnsi" w:cstheme="minorHAnsi"/>
                <w:iCs/>
                <w:szCs w:val="24"/>
                <w:lang w:eastAsia="lt-LT"/>
              </w:rPr>
              <w:t xml:space="preserve"> su UAB „Varutis“</w:t>
            </w:r>
            <w:r w:rsidR="00376B88">
              <w:rPr>
                <w:rFonts w:asciiTheme="minorHAnsi" w:hAnsiTheme="minorHAnsi" w:cstheme="minorHAnsi"/>
                <w:iCs/>
                <w:szCs w:val="24"/>
                <w:lang w:eastAsia="lt-LT"/>
              </w:rPr>
              <w:t>, kadangi</w:t>
            </w:r>
            <w:r>
              <w:rPr>
                <w:rFonts w:asciiTheme="minorHAnsi" w:hAnsiTheme="minorHAnsi" w:cstheme="minorHAnsi"/>
                <w:iCs/>
                <w:szCs w:val="24"/>
                <w:lang w:eastAsia="lt-LT"/>
              </w:rPr>
              <w:t>:</w:t>
            </w:r>
          </w:p>
          <w:p w14:paraId="22DC9947" w14:textId="5A49626A" w:rsidR="00452650" w:rsidRPr="00452650" w:rsidRDefault="00452650" w:rsidP="00597D2A">
            <w:pPr>
              <w:ind w:left="142" w:right="138" w:firstLine="851"/>
              <w:jc w:val="both"/>
              <w:rPr>
                <w:rFonts w:asciiTheme="minorHAnsi" w:hAnsiTheme="minorHAnsi" w:cstheme="minorHAnsi"/>
                <w:iCs/>
                <w:szCs w:val="24"/>
                <w:lang w:eastAsia="lt-LT"/>
              </w:rPr>
            </w:pPr>
            <w:r w:rsidRPr="00452650">
              <w:rPr>
                <w:rFonts w:asciiTheme="minorHAnsi" w:hAnsiTheme="minorHAnsi" w:cstheme="minorHAnsi"/>
                <w:iCs/>
                <w:szCs w:val="24"/>
                <w:lang w:eastAsia="lt-LT"/>
              </w:rPr>
              <w:t xml:space="preserve">1. </w:t>
            </w:r>
            <w:r>
              <w:rPr>
                <w:rFonts w:asciiTheme="minorHAnsi" w:hAnsiTheme="minorHAnsi" w:cstheme="minorHAnsi"/>
                <w:iCs/>
                <w:szCs w:val="24"/>
                <w:lang w:eastAsia="lt-LT"/>
              </w:rPr>
              <w:t>I</w:t>
            </w:r>
            <w:r w:rsidRPr="00452650">
              <w:rPr>
                <w:rFonts w:asciiTheme="minorHAnsi" w:hAnsiTheme="minorHAnsi" w:cstheme="minorHAnsi"/>
                <w:iCs/>
                <w:szCs w:val="24"/>
                <w:lang w:eastAsia="lt-LT"/>
              </w:rPr>
              <w:t>ntegracijos su informacinėmis sistemomis galėtų būti</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 xml:space="preserve">realizuotos projekto eigoje, jeigu </w:t>
            </w:r>
            <w:r w:rsidR="00597D2A">
              <w:rPr>
                <w:rFonts w:asciiTheme="minorHAnsi" w:hAnsiTheme="minorHAnsi" w:cstheme="minorHAnsi"/>
                <w:iCs/>
                <w:szCs w:val="24"/>
                <w:lang w:eastAsia="lt-LT"/>
              </w:rPr>
              <w:t>P</w:t>
            </w:r>
            <w:r w:rsidRPr="00452650">
              <w:rPr>
                <w:rFonts w:asciiTheme="minorHAnsi" w:hAnsiTheme="minorHAnsi" w:cstheme="minorHAnsi"/>
                <w:iCs/>
                <w:szCs w:val="24"/>
                <w:lang w:eastAsia="lt-LT"/>
              </w:rPr>
              <w:t>irkimo</w:t>
            </w:r>
            <w:r w:rsidR="00597D2A">
              <w:rPr>
                <w:rFonts w:asciiTheme="minorHAnsi" w:hAnsiTheme="minorHAnsi" w:cstheme="minorHAnsi"/>
                <w:iCs/>
                <w:szCs w:val="24"/>
                <w:lang w:eastAsia="lt-LT"/>
              </w:rPr>
              <w:t xml:space="preserve"> Nr. 1</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dokumentuose arba gamintojo viešuose kanaluose būtų</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pateiktos SPĮ IS (Varis/ESIS) integracin</w:t>
            </w:r>
            <w:r w:rsidR="008F15DE">
              <w:rPr>
                <w:rFonts w:asciiTheme="minorHAnsi" w:hAnsiTheme="minorHAnsi" w:cstheme="minorHAnsi"/>
                <w:iCs/>
                <w:szCs w:val="24"/>
                <w:lang w:eastAsia="lt-LT"/>
              </w:rPr>
              <w:t>ių</w:t>
            </w:r>
            <w:r w:rsidRPr="00452650">
              <w:rPr>
                <w:rFonts w:asciiTheme="minorHAnsi" w:hAnsiTheme="minorHAnsi" w:cstheme="minorHAnsi"/>
                <w:iCs/>
                <w:szCs w:val="24"/>
                <w:lang w:eastAsia="lt-LT"/>
              </w:rPr>
              <w:t xml:space="preserve"> sąsajų</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specifikacijos</w:t>
            </w:r>
            <w:r w:rsidR="00597D2A">
              <w:rPr>
                <w:rFonts w:asciiTheme="minorHAnsi" w:hAnsiTheme="minorHAnsi" w:cstheme="minorHAnsi"/>
                <w:iCs/>
                <w:szCs w:val="24"/>
                <w:lang w:eastAsia="lt-LT"/>
              </w:rPr>
              <w:t xml:space="preserve"> ir (ar) </w:t>
            </w:r>
            <w:r w:rsidR="00597D2A" w:rsidRPr="00597D2A">
              <w:rPr>
                <w:rFonts w:asciiTheme="minorHAnsi" w:hAnsiTheme="minorHAnsi" w:cstheme="minorHAnsi"/>
                <w:iCs/>
                <w:szCs w:val="24"/>
                <w:lang w:eastAsia="lt-LT"/>
              </w:rPr>
              <w:t>versijos</w:t>
            </w:r>
            <w:r w:rsidR="00597D2A">
              <w:rPr>
                <w:rFonts w:asciiTheme="minorHAnsi" w:hAnsiTheme="minorHAnsi" w:cstheme="minorHAnsi"/>
                <w:iCs/>
                <w:szCs w:val="24"/>
                <w:lang w:eastAsia="lt-LT"/>
              </w:rPr>
              <w:t xml:space="preserve"> </w:t>
            </w:r>
            <w:r w:rsidR="00597D2A" w:rsidRPr="00597D2A">
              <w:rPr>
                <w:rFonts w:asciiTheme="minorHAnsi" w:hAnsiTheme="minorHAnsi" w:cstheme="minorHAnsi"/>
                <w:iCs/>
                <w:szCs w:val="24"/>
                <w:lang w:eastAsia="lt-LT"/>
              </w:rPr>
              <w:t xml:space="preserve">demonstracinei aplinkai įsidiegti pasiruošimui dalyvauti </w:t>
            </w:r>
            <w:r w:rsidR="00597D2A">
              <w:rPr>
                <w:rFonts w:asciiTheme="minorHAnsi" w:hAnsiTheme="minorHAnsi" w:cstheme="minorHAnsi"/>
                <w:iCs/>
                <w:szCs w:val="24"/>
                <w:lang w:eastAsia="lt-LT"/>
              </w:rPr>
              <w:t>P</w:t>
            </w:r>
            <w:r w:rsidR="00597D2A" w:rsidRPr="00597D2A">
              <w:rPr>
                <w:rFonts w:asciiTheme="minorHAnsi" w:hAnsiTheme="minorHAnsi" w:cstheme="minorHAnsi"/>
                <w:iCs/>
                <w:szCs w:val="24"/>
                <w:lang w:eastAsia="lt-LT"/>
              </w:rPr>
              <w:t>irkime</w:t>
            </w:r>
            <w:r w:rsidR="00597D2A">
              <w:rPr>
                <w:rFonts w:asciiTheme="minorHAnsi" w:hAnsiTheme="minorHAnsi" w:cstheme="minorHAnsi"/>
                <w:iCs/>
                <w:szCs w:val="24"/>
                <w:lang w:eastAsia="lt-LT"/>
              </w:rPr>
              <w:t xml:space="preserve"> Nr. 1</w:t>
            </w:r>
            <w:r w:rsidR="00597D2A" w:rsidRPr="00597D2A">
              <w:rPr>
                <w:rFonts w:asciiTheme="minorHAnsi" w:hAnsiTheme="minorHAnsi" w:cstheme="minorHAnsi"/>
                <w:iCs/>
                <w:szCs w:val="24"/>
                <w:lang w:eastAsia="lt-LT"/>
              </w:rPr>
              <w:t xml:space="preserve"> ir perkam</w:t>
            </w:r>
            <w:r w:rsidR="00597D2A">
              <w:rPr>
                <w:rFonts w:asciiTheme="minorHAnsi" w:hAnsiTheme="minorHAnsi" w:cstheme="minorHAnsi"/>
                <w:iCs/>
                <w:szCs w:val="24"/>
                <w:lang w:eastAsia="lt-LT"/>
              </w:rPr>
              <w:t>ų</w:t>
            </w:r>
            <w:r w:rsidR="00597D2A" w:rsidRPr="00597D2A">
              <w:rPr>
                <w:rFonts w:asciiTheme="minorHAnsi" w:hAnsiTheme="minorHAnsi" w:cstheme="minorHAnsi"/>
                <w:iCs/>
                <w:szCs w:val="24"/>
                <w:lang w:eastAsia="lt-LT"/>
              </w:rPr>
              <w:t xml:space="preserve"> paslaug</w:t>
            </w:r>
            <w:r w:rsidR="00597D2A">
              <w:rPr>
                <w:rFonts w:asciiTheme="minorHAnsi" w:hAnsiTheme="minorHAnsi" w:cstheme="minorHAnsi"/>
                <w:iCs/>
                <w:szCs w:val="24"/>
                <w:lang w:eastAsia="lt-LT"/>
              </w:rPr>
              <w:t xml:space="preserve">ų teikimui (ar bent </w:t>
            </w:r>
            <w:r w:rsidR="00597D2A" w:rsidRPr="00597D2A">
              <w:rPr>
                <w:rFonts w:asciiTheme="minorHAnsi" w:hAnsiTheme="minorHAnsi" w:cstheme="minorHAnsi"/>
                <w:iCs/>
                <w:szCs w:val="24"/>
                <w:lang w:eastAsia="lt-LT"/>
              </w:rPr>
              <w:t>aprašytas</w:t>
            </w:r>
            <w:r w:rsidR="00597D2A">
              <w:rPr>
                <w:rFonts w:asciiTheme="minorHAnsi" w:hAnsiTheme="minorHAnsi" w:cstheme="minorHAnsi"/>
                <w:iCs/>
                <w:szCs w:val="24"/>
                <w:lang w:eastAsia="lt-LT"/>
              </w:rPr>
              <w:t xml:space="preserve"> </w:t>
            </w:r>
            <w:r w:rsidR="00597D2A" w:rsidRPr="00597D2A">
              <w:rPr>
                <w:rFonts w:asciiTheme="minorHAnsi" w:hAnsiTheme="minorHAnsi" w:cstheme="minorHAnsi"/>
                <w:iCs/>
                <w:szCs w:val="24"/>
                <w:lang w:eastAsia="lt-LT"/>
              </w:rPr>
              <w:t>lygias galimybes tiekėjams užtikrinantis procesas, kaip būtų</w:t>
            </w:r>
            <w:r w:rsidR="00597D2A">
              <w:rPr>
                <w:rFonts w:asciiTheme="minorHAnsi" w:hAnsiTheme="minorHAnsi" w:cstheme="minorHAnsi"/>
                <w:iCs/>
                <w:szCs w:val="24"/>
                <w:lang w:eastAsia="lt-LT"/>
              </w:rPr>
              <w:t xml:space="preserve"> </w:t>
            </w:r>
            <w:r w:rsidR="00597D2A" w:rsidRPr="00597D2A">
              <w:rPr>
                <w:rFonts w:asciiTheme="minorHAnsi" w:hAnsiTheme="minorHAnsi" w:cstheme="minorHAnsi"/>
                <w:iCs/>
                <w:szCs w:val="24"/>
                <w:lang w:eastAsia="lt-LT"/>
              </w:rPr>
              <w:t>galima tokias specifikacijas ir programinės įrangos</w:t>
            </w:r>
            <w:r w:rsidR="00597D2A">
              <w:rPr>
                <w:rFonts w:asciiTheme="minorHAnsi" w:hAnsiTheme="minorHAnsi" w:cstheme="minorHAnsi"/>
                <w:iCs/>
                <w:szCs w:val="24"/>
                <w:lang w:eastAsia="lt-LT"/>
              </w:rPr>
              <w:t xml:space="preserve"> </w:t>
            </w:r>
            <w:r w:rsidR="00597D2A" w:rsidRPr="00597D2A">
              <w:rPr>
                <w:rFonts w:asciiTheme="minorHAnsi" w:hAnsiTheme="minorHAnsi" w:cstheme="minorHAnsi"/>
                <w:iCs/>
                <w:szCs w:val="24"/>
                <w:lang w:eastAsia="lt-LT"/>
              </w:rPr>
              <w:t>versijas ar aplinkas</w:t>
            </w:r>
            <w:r w:rsidR="00597D2A">
              <w:rPr>
                <w:rFonts w:asciiTheme="minorHAnsi" w:hAnsiTheme="minorHAnsi" w:cstheme="minorHAnsi"/>
                <w:iCs/>
                <w:szCs w:val="24"/>
                <w:lang w:eastAsia="lt-LT"/>
              </w:rPr>
              <w:t xml:space="preserve"> </w:t>
            </w:r>
            <w:r w:rsidR="00597D2A" w:rsidRPr="00597D2A">
              <w:rPr>
                <w:rFonts w:asciiTheme="minorHAnsi" w:hAnsiTheme="minorHAnsi" w:cstheme="minorHAnsi"/>
                <w:iCs/>
                <w:szCs w:val="24"/>
                <w:lang w:eastAsia="lt-LT"/>
              </w:rPr>
              <w:t>gauti</w:t>
            </w:r>
            <w:r w:rsidR="00597D2A">
              <w:rPr>
                <w:rFonts w:asciiTheme="minorHAnsi" w:hAnsiTheme="minorHAnsi" w:cstheme="minorHAnsi"/>
                <w:iCs/>
                <w:szCs w:val="24"/>
                <w:lang w:eastAsia="lt-LT"/>
              </w:rPr>
              <w:t>)</w:t>
            </w:r>
            <w:r w:rsidR="00597D2A" w:rsidRPr="00597D2A">
              <w:rPr>
                <w:rFonts w:asciiTheme="minorHAnsi" w:hAnsiTheme="minorHAnsi" w:cstheme="minorHAnsi"/>
                <w:iCs/>
                <w:szCs w:val="24"/>
                <w:lang w:eastAsia="lt-LT"/>
              </w:rPr>
              <w:t>.</w:t>
            </w:r>
            <w:r w:rsidRPr="00452650">
              <w:rPr>
                <w:rFonts w:asciiTheme="minorHAnsi" w:hAnsiTheme="minorHAnsi" w:cstheme="minorHAnsi"/>
                <w:iCs/>
                <w:szCs w:val="24"/>
                <w:lang w:eastAsia="lt-LT"/>
              </w:rPr>
              <w:t xml:space="preserve"> </w:t>
            </w:r>
            <w:r w:rsidR="00597D2A">
              <w:rPr>
                <w:rFonts w:asciiTheme="minorHAnsi" w:hAnsiTheme="minorHAnsi" w:cstheme="minorHAnsi"/>
                <w:iCs/>
                <w:szCs w:val="24"/>
                <w:lang w:eastAsia="lt-LT"/>
              </w:rPr>
              <w:t>T</w:t>
            </w:r>
            <w:r w:rsidRPr="00452650">
              <w:rPr>
                <w:rFonts w:asciiTheme="minorHAnsi" w:hAnsiTheme="minorHAnsi" w:cstheme="minorHAnsi"/>
                <w:iCs/>
                <w:szCs w:val="24"/>
                <w:lang w:eastAsia="lt-LT"/>
              </w:rPr>
              <w:t xml:space="preserve">ačiau </w:t>
            </w:r>
            <w:r w:rsidR="00597D2A">
              <w:rPr>
                <w:rFonts w:asciiTheme="minorHAnsi" w:hAnsiTheme="minorHAnsi" w:cstheme="minorHAnsi"/>
                <w:iCs/>
                <w:szCs w:val="24"/>
                <w:lang w:eastAsia="lt-LT"/>
              </w:rPr>
              <w:t xml:space="preserve">nei </w:t>
            </w:r>
            <w:r w:rsidRPr="00452650">
              <w:rPr>
                <w:rFonts w:asciiTheme="minorHAnsi" w:hAnsiTheme="minorHAnsi" w:cstheme="minorHAnsi"/>
                <w:iCs/>
                <w:szCs w:val="24"/>
                <w:lang w:eastAsia="lt-LT"/>
              </w:rPr>
              <w:t>specifikacijų</w:t>
            </w:r>
            <w:r w:rsidR="00597D2A">
              <w:rPr>
                <w:rFonts w:asciiTheme="minorHAnsi" w:hAnsiTheme="minorHAnsi" w:cstheme="minorHAnsi"/>
                <w:iCs/>
                <w:szCs w:val="24"/>
                <w:lang w:eastAsia="lt-LT"/>
              </w:rPr>
              <w:t xml:space="preserve">, nei </w:t>
            </w:r>
            <w:r w:rsidR="00597D2A" w:rsidRPr="00597D2A">
              <w:rPr>
                <w:rFonts w:asciiTheme="minorHAnsi" w:hAnsiTheme="minorHAnsi" w:cstheme="minorHAnsi"/>
                <w:iCs/>
                <w:szCs w:val="24"/>
                <w:lang w:eastAsia="lt-LT"/>
              </w:rPr>
              <w:t>versi</w:t>
            </w:r>
            <w:r w:rsidR="00597D2A">
              <w:rPr>
                <w:rFonts w:asciiTheme="minorHAnsi" w:hAnsiTheme="minorHAnsi" w:cstheme="minorHAnsi"/>
                <w:iCs/>
                <w:szCs w:val="24"/>
                <w:lang w:eastAsia="lt-LT"/>
              </w:rPr>
              <w:t xml:space="preserve">jų </w:t>
            </w:r>
            <w:r w:rsidR="00597D2A" w:rsidRPr="00597D2A">
              <w:rPr>
                <w:rFonts w:asciiTheme="minorHAnsi" w:hAnsiTheme="minorHAnsi" w:cstheme="minorHAnsi"/>
                <w:iCs/>
                <w:szCs w:val="24"/>
                <w:lang w:eastAsia="lt-LT"/>
              </w:rPr>
              <w:t xml:space="preserve">demonstracinei aplinkai </w:t>
            </w:r>
            <w:r w:rsidRPr="00452650">
              <w:rPr>
                <w:rFonts w:asciiTheme="minorHAnsi" w:hAnsiTheme="minorHAnsi" w:cstheme="minorHAnsi"/>
                <w:iCs/>
                <w:szCs w:val="24"/>
                <w:lang w:eastAsia="lt-LT"/>
              </w:rPr>
              <w:t>n</w:t>
            </w:r>
            <w:r w:rsidR="00597D2A">
              <w:rPr>
                <w:rFonts w:asciiTheme="minorHAnsi" w:hAnsiTheme="minorHAnsi" w:cstheme="minorHAnsi"/>
                <w:iCs/>
                <w:szCs w:val="24"/>
                <w:lang w:eastAsia="lt-LT"/>
              </w:rPr>
              <w:t>e</w:t>
            </w:r>
            <w:r w:rsidRPr="00452650">
              <w:rPr>
                <w:rFonts w:asciiTheme="minorHAnsi" w:hAnsiTheme="minorHAnsi" w:cstheme="minorHAnsi"/>
                <w:iCs/>
                <w:szCs w:val="24"/>
                <w:lang w:eastAsia="lt-LT"/>
              </w:rPr>
              <w:t>pateik</w:t>
            </w:r>
            <w:r w:rsidR="00597D2A">
              <w:rPr>
                <w:rFonts w:asciiTheme="minorHAnsi" w:hAnsiTheme="minorHAnsi" w:cstheme="minorHAnsi"/>
                <w:iCs/>
                <w:szCs w:val="24"/>
                <w:lang w:eastAsia="lt-LT"/>
              </w:rPr>
              <w:t>iama</w:t>
            </w:r>
            <w:r w:rsidRPr="00452650">
              <w:rPr>
                <w:rFonts w:asciiTheme="minorHAnsi" w:hAnsiTheme="minorHAnsi" w:cstheme="minorHAnsi"/>
                <w:iCs/>
                <w:szCs w:val="24"/>
                <w:lang w:eastAsia="lt-LT"/>
              </w:rPr>
              <w:t>, o</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 xml:space="preserve">sistemos </w:t>
            </w:r>
            <w:r w:rsidR="002A6C3E">
              <w:rPr>
                <w:rFonts w:asciiTheme="minorHAnsi" w:hAnsiTheme="minorHAnsi" w:cstheme="minorHAnsi"/>
                <w:iCs/>
                <w:szCs w:val="24"/>
                <w:lang w:eastAsia="lt-LT"/>
              </w:rPr>
              <w:t>kūrėjas</w:t>
            </w:r>
            <w:r w:rsidRPr="00452650">
              <w:rPr>
                <w:rFonts w:asciiTheme="minorHAnsi" w:hAnsiTheme="minorHAnsi" w:cstheme="minorHAnsi"/>
                <w:iCs/>
                <w:szCs w:val="24"/>
                <w:lang w:eastAsia="lt-LT"/>
              </w:rPr>
              <w:t xml:space="preserve"> UAB „Varutis“ neturi</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 xml:space="preserve">įsipareigojimų </w:t>
            </w:r>
            <w:r w:rsidR="002A6C3E" w:rsidRPr="00452650">
              <w:rPr>
                <w:rFonts w:asciiTheme="minorHAnsi" w:hAnsiTheme="minorHAnsi" w:cstheme="minorHAnsi"/>
                <w:iCs/>
                <w:szCs w:val="24"/>
                <w:lang w:eastAsia="lt-LT"/>
              </w:rPr>
              <w:t xml:space="preserve">tiekėjams </w:t>
            </w:r>
            <w:r w:rsidRPr="00452650">
              <w:rPr>
                <w:rFonts w:asciiTheme="minorHAnsi" w:hAnsiTheme="minorHAnsi" w:cstheme="minorHAnsi"/>
                <w:iCs/>
                <w:szCs w:val="24"/>
                <w:lang w:eastAsia="lt-LT"/>
              </w:rPr>
              <w:t>sudaryti lygias galimybes ir</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 xml:space="preserve">pateikti </w:t>
            </w:r>
            <w:r w:rsidR="002A6C3E">
              <w:rPr>
                <w:rFonts w:asciiTheme="minorHAnsi" w:hAnsiTheme="minorHAnsi" w:cstheme="minorHAnsi"/>
                <w:iCs/>
                <w:szCs w:val="24"/>
                <w:lang w:eastAsia="lt-LT"/>
              </w:rPr>
              <w:t>minėtas</w:t>
            </w:r>
            <w:r w:rsidRPr="00452650">
              <w:rPr>
                <w:rFonts w:asciiTheme="minorHAnsi" w:hAnsiTheme="minorHAnsi" w:cstheme="minorHAnsi"/>
                <w:iCs/>
                <w:szCs w:val="24"/>
                <w:lang w:eastAsia="lt-LT"/>
              </w:rPr>
              <w:t xml:space="preserve"> specifikacijas</w:t>
            </w:r>
            <w:r w:rsidR="002A6C3E">
              <w:rPr>
                <w:rFonts w:asciiTheme="minorHAnsi" w:hAnsiTheme="minorHAnsi" w:cstheme="minorHAnsi"/>
                <w:iCs/>
                <w:szCs w:val="24"/>
                <w:lang w:eastAsia="lt-LT"/>
              </w:rPr>
              <w:t xml:space="preserve"> ar </w:t>
            </w:r>
            <w:r w:rsidR="002A6C3E" w:rsidRPr="00452650">
              <w:rPr>
                <w:rFonts w:asciiTheme="minorHAnsi" w:hAnsiTheme="minorHAnsi" w:cstheme="minorHAnsi"/>
                <w:iCs/>
                <w:szCs w:val="24"/>
                <w:lang w:eastAsia="lt-LT"/>
              </w:rPr>
              <w:t>savo</w:t>
            </w:r>
            <w:r w:rsidR="002A6C3E">
              <w:rPr>
                <w:rFonts w:asciiTheme="minorHAnsi" w:hAnsiTheme="minorHAnsi" w:cstheme="minorHAnsi"/>
                <w:iCs/>
                <w:szCs w:val="24"/>
                <w:lang w:eastAsia="lt-LT"/>
              </w:rPr>
              <w:t xml:space="preserve"> </w:t>
            </w:r>
            <w:r w:rsidR="002A6C3E" w:rsidRPr="00452650">
              <w:rPr>
                <w:rFonts w:asciiTheme="minorHAnsi" w:hAnsiTheme="minorHAnsi" w:cstheme="minorHAnsi"/>
                <w:iCs/>
                <w:szCs w:val="24"/>
                <w:lang w:eastAsia="lt-LT"/>
              </w:rPr>
              <w:t>programinės įrangos versij</w:t>
            </w:r>
            <w:r w:rsidR="002A6C3E">
              <w:rPr>
                <w:rFonts w:asciiTheme="minorHAnsi" w:hAnsiTheme="minorHAnsi" w:cstheme="minorHAnsi"/>
                <w:iCs/>
                <w:szCs w:val="24"/>
                <w:lang w:eastAsia="lt-LT"/>
              </w:rPr>
              <w:t>as</w:t>
            </w:r>
            <w:r w:rsidR="002A6C3E" w:rsidRPr="00452650">
              <w:rPr>
                <w:rFonts w:asciiTheme="minorHAnsi" w:hAnsiTheme="minorHAnsi" w:cstheme="minorHAnsi"/>
                <w:iCs/>
                <w:szCs w:val="24"/>
                <w:lang w:eastAsia="lt-LT"/>
              </w:rPr>
              <w:t xml:space="preserve"> demonstracinei aplinkai</w:t>
            </w:r>
            <w:r w:rsidR="002A6C3E">
              <w:rPr>
                <w:rFonts w:asciiTheme="minorHAnsi" w:hAnsiTheme="minorHAnsi" w:cstheme="minorHAnsi"/>
                <w:iCs/>
                <w:szCs w:val="24"/>
                <w:lang w:eastAsia="lt-LT"/>
              </w:rPr>
              <w:t xml:space="preserve"> </w:t>
            </w:r>
            <w:r w:rsidR="002A6C3E" w:rsidRPr="00452650">
              <w:rPr>
                <w:rFonts w:asciiTheme="minorHAnsi" w:hAnsiTheme="minorHAnsi" w:cstheme="minorHAnsi"/>
                <w:iCs/>
                <w:szCs w:val="24"/>
                <w:lang w:eastAsia="lt-LT"/>
              </w:rPr>
              <w:t>sukurt</w:t>
            </w:r>
            <w:r w:rsidR="002A6C3E">
              <w:rPr>
                <w:rFonts w:asciiTheme="minorHAnsi" w:hAnsiTheme="minorHAnsi" w:cstheme="minorHAnsi"/>
                <w:iCs/>
                <w:szCs w:val="24"/>
                <w:lang w:eastAsia="lt-LT"/>
              </w:rPr>
              <w:t>i</w:t>
            </w:r>
            <w:r w:rsidR="00CB6114">
              <w:rPr>
                <w:rFonts w:asciiTheme="minorHAnsi" w:hAnsiTheme="minorHAnsi" w:cstheme="minorHAnsi"/>
                <w:iCs/>
                <w:szCs w:val="24"/>
                <w:lang w:eastAsia="lt-LT"/>
              </w:rPr>
              <w:t>.</w:t>
            </w:r>
          </w:p>
          <w:p w14:paraId="4796986B" w14:textId="53189E91" w:rsidR="00452650" w:rsidRPr="00452650" w:rsidRDefault="00452650" w:rsidP="00452650">
            <w:pPr>
              <w:ind w:left="142" w:right="138" w:firstLine="851"/>
              <w:jc w:val="both"/>
              <w:rPr>
                <w:rFonts w:asciiTheme="minorHAnsi" w:hAnsiTheme="minorHAnsi" w:cstheme="minorHAnsi"/>
                <w:iCs/>
                <w:szCs w:val="24"/>
                <w:lang w:eastAsia="lt-LT"/>
              </w:rPr>
            </w:pPr>
            <w:r w:rsidRPr="00452650">
              <w:rPr>
                <w:rFonts w:asciiTheme="minorHAnsi" w:hAnsiTheme="minorHAnsi" w:cstheme="minorHAnsi"/>
                <w:iCs/>
                <w:szCs w:val="24"/>
                <w:lang w:eastAsia="lt-LT"/>
              </w:rPr>
              <w:t>2. Skirtingų tiekėjų programinė įranga galėtų užtikrinti</w:t>
            </w:r>
            <w:r w:rsidR="002D4C5B">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veiklos proceso atitikmenį skirtingais naudotojo sąsajos</w:t>
            </w:r>
            <w:r w:rsidR="002D4C5B">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ir darbo eigos realizacijos būdais. Tačiau</w:t>
            </w:r>
            <w:r w:rsidR="002D4C5B">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demonstravimo scenarijai aprašyti ne veiklos proceso</w:t>
            </w:r>
            <w:r w:rsidR="002D4C5B">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logika, bet pertekliniu panaudojimo scenarijų detalumu,</w:t>
            </w:r>
            <w:r w:rsidR="002D4C5B">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išvardinant konkrečius įvesties laukus, darbo eigos</w:t>
            </w:r>
            <w:r w:rsidR="002D4C5B">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žingsnius ir netgi konkrečios techninės įrangos</w:t>
            </w:r>
            <w:r w:rsidR="002D4C5B">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 xml:space="preserve">ypatumus, kas leidžia </w:t>
            </w:r>
            <w:r w:rsidR="002D4C5B">
              <w:rPr>
                <w:rFonts w:asciiTheme="minorHAnsi" w:hAnsiTheme="minorHAnsi" w:cstheme="minorHAnsi"/>
                <w:iCs/>
                <w:szCs w:val="24"/>
                <w:lang w:eastAsia="lt-LT"/>
              </w:rPr>
              <w:t>daryti prielaidą</w:t>
            </w:r>
            <w:r w:rsidRPr="00452650">
              <w:rPr>
                <w:rFonts w:asciiTheme="minorHAnsi" w:hAnsiTheme="minorHAnsi" w:cstheme="minorHAnsi"/>
                <w:iCs/>
                <w:szCs w:val="24"/>
                <w:lang w:eastAsia="lt-LT"/>
              </w:rPr>
              <w:t>, kad</w:t>
            </w:r>
            <w:r w:rsidR="002D4C5B">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siekia</w:t>
            </w:r>
            <w:r w:rsidR="002D4C5B">
              <w:rPr>
                <w:rFonts w:asciiTheme="minorHAnsi" w:hAnsiTheme="minorHAnsi" w:cstheme="minorHAnsi"/>
                <w:iCs/>
                <w:szCs w:val="24"/>
                <w:lang w:eastAsia="lt-LT"/>
              </w:rPr>
              <w:t>ma</w:t>
            </w:r>
            <w:r w:rsidRPr="00452650">
              <w:rPr>
                <w:rFonts w:asciiTheme="minorHAnsi" w:hAnsiTheme="minorHAnsi" w:cstheme="minorHAnsi"/>
                <w:iCs/>
                <w:szCs w:val="24"/>
                <w:lang w:eastAsia="lt-LT"/>
              </w:rPr>
              <w:t xml:space="preserve"> įsigyti</w:t>
            </w:r>
            <w:r w:rsidR="002D4C5B">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konkretų</w:t>
            </w:r>
            <w:r w:rsidR="008F15DE">
              <w:rPr>
                <w:rFonts w:asciiTheme="minorHAnsi" w:hAnsiTheme="minorHAnsi" w:cstheme="minorHAnsi"/>
                <w:iCs/>
                <w:szCs w:val="24"/>
                <w:lang w:eastAsia="lt-LT"/>
              </w:rPr>
              <w:t>,</w:t>
            </w:r>
            <w:r w:rsidRPr="00452650">
              <w:rPr>
                <w:rFonts w:asciiTheme="minorHAnsi" w:hAnsiTheme="minorHAnsi" w:cstheme="minorHAnsi"/>
                <w:iCs/>
                <w:szCs w:val="24"/>
                <w:lang w:eastAsia="lt-LT"/>
              </w:rPr>
              <w:t xml:space="preserve"> jau realizuotą sprendimą</w:t>
            </w:r>
            <w:r w:rsidR="00CB6114">
              <w:rPr>
                <w:rFonts w:asciiTheme="minorHAnsi" w:hAnsiTheme="minorHAnsi" w:cstheme="minorHAnsi"/>
                <w:iCs/>
                <w:szCs w:val="24"/>
                <w:lang w:eastAsia="lt-LT"/>
              </w:rPr>
              <w:t>.</w:t>
            </w:r>
          </w:p>
          <w:p w14:paraId="7D82F04E" w14:textId="64E3073E" w:rsidR="00452650" w:rsidRDefault="002A6C3E" w:rsidP="00452650">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3</w:t>
            </w:r>
            <w:r w:rsidR="00452650" w:rsidRPr="00452650">
              <w:rPr>
                <w:rFonts w:asciiTheme="minorHAnsi" w:hAnsiTheme="minorHAnsi" w:cstheme="minorHAnsi"/>
                <w:iCs/>
                <w:szCs w:val="24"/>
                <w:lang w:eastAsia="lt-LT"/>
              </w:rPr>
              <w:t xml:space="preserve">. </w:t>
            </w:r>
            <w:r w:rsidR="002D4C5B">
              <w:rPr>
                <w:rFonts w:asciiTheme="minorHAnsi" w:hAnsiTheme="minorHAnsi" w:cstheme="minorHAnsi"/>
                <w:iCs/>
                <w:szCs w:val="24"/>
                <w:lang w:eastAsia="lt-LT"/>
              </w:rPr>
              <w:t xml:space="preserve">Techninės specifikacijos 1 priede pateiktas 145 </w:t>
            </w:r>
            <w:r w:rsidR="002D4C5B" w:rsidRPr="00DF53E9">
              <w:rPr>
                <w:rFonts w:asciiTheme="minorHAnsi" w:hAnsiTheme="minorHAnsi" w:cstheme="minorHAnsi"/>
                <w:iCs/>
                <w:szCs w:val="24"/>
                <w:lang w:eastAsia="lt-LT"/>
              </w:rPr>
              <w:t>skaitmenizavimui paruoštų formų</w:t>
            </w:r>
            <w:r w:rsidR="002D4C5B">
              <w:rPr>
                <w:rFonts w:asciiTheme="minorHAnsi" w:hAnsiTheme="minorHAnsi" w:cstheme="minorHAnsi"/>
                <w:iCs/>
                <w:szCs w:val="24"/>
                <w:lang w:eastAsia="lt-LT"/>
              </w:rPr>
              <w:t xml:space="preserve">, kurias siūlomas sprendimas turės atvaizduoti, </w:t>
            </w:r>
            <w:r w:rsidR="002D4C5B" w:rsidRPr="00DF53E9">
              <w:rPr>
                <w:rFonts w:asciiTheme="minorHAnsi" w:hAnsiTheme="minorHAnsi" w:cstheme="minorHAnsi"/>
                <w:iCs/>
                <w:szCs w:val="24"/>
                <w:lang w:eastAsia="lt-LT"/>
              </w:rPr>
              <w:t>sąrašas</w:t>
            </w:r>
            <w:r w:rsidR="002D4C5B" w:rsidRPr="00452650">
              <w:rPr>
                <w:rFonts w:asciiTheme="minorHAnsi" w:hAnsiTheme="minorHAnsi" w:cstheme="minorHAnsi"/>
                <w:iCs/>
                <w:szCs w:val="24"/>
                <w:lang w:eastAsia="lt-LT"/>
              </w:rPr>
              <w:t xml:space="preserve"> </w:t>
            </w:r>
            <w:r w:rsidR="00452650" w:rsidRPr="00452650">
              <w:rPr>
                <w:rFonts w:asciiTheme="minorHAnsi" w:hAnsiTheme="minorHAnsi" w:cstheme="minorHAnsi"/>
                <w:iCs/>
                <w:szCs w:val="24"/>
                <w:lang w:eastAsia="lt-LT"/>
              </w:rPr>
              <w:t>tik bendrai</w:t>
            </w:r>
            <w:r w:rsidR="002D4C5B">
              <w:rPr>
                <w:rFonts w:asciiTheme="minorHAnsi" w:hAnsiTheme="minorHAnsi" w:cstheme="minorHAnsi"/>
                <w:iCs/>
                <w:szCs w:val="24"/>
                <w:lang w:eastAsia="lt-LT"/>
              </w:rPr>
              <w:t xml:space="preserve"> </w:t>
            </w:r>
            <w:r w:rsidR="00452650" w:rsidRPr="00452650">
              <w:rPr>
                <w:rFonts w:asciiTheme="minorHAnsi" w:hAnsiTheme="minorHAnsi" w:cstheme="minorHAnsi"/>
                <w:iCs/>
                <w:szCs w:val="24"/>
                <w:lang w:eastAsia="lt-LT"/>
              </w:rPr>
              <w:t xml:space="preserve">išvardina formas, tačiau </w:t>
            </w:r>
            <w:r w:rsidR="002D4C5B">
              <w:rPr>
                <w:rFonts w:asciiTheme="minorHAnsi" w:hAnsiTheme="minorHAnsi" w:cstheme="minorHAnsi"/>
                <w:iCs/>
                <w:szCs w:val="24"/>
                <w:lang w:eastAsia="lt-LT"/>
              </w:rPr>
              <w:t>P</w:t>
            </w:r>
            <w:r w:rsidR="00452650" w:rsidRPr="00452650">
              <w:rPr>
                <w:rFonts w:asciiTheme="minorHAnsi" w:hAnsiTheme="minorHAnsi" w:cstheme="minorHAnsi"/>
                <w:iCs/>
                <w:szCs w:val="24"/>
                <w:lang w:eastAsia="lt-LT"/>
              </w:rPr>
              <w:t>irkimo</w:t>
            </w:r>
            <w:r w:rsidR="002D4C5B">
              <w:rPr>
                <w:rFonts w:asciiTheme="minorHAnsi" w:hAnsiTheme="minorHAnsi" w:cstheme="minorHAnsi"/>
                <w:iCs/>
                <w:szCs w:val="24"/>
                <w:lang w:eastAsia="lt-LT"/>
              </w:rPr>
              <w:t xml:space="preserve"> Nr. 1</w:t>
            </w:r>
            <w:r w:rsidR="00452650" w:rsidRPr="00452650">
              <w:rPr>
                <w:rFonts w:asciiTheme="minorHAnsi" w:hAnsiTheme="minorHAnsi" w:cstheme="minorHAnsi"/>
                <w:iCs/>
                <w:szCs w:val="24"/>
                <w:lang w:eastAsia="lt-LT"/>
              </w:rPr>
              <w:t xml:space="preserve"> dokumentuose</w:t>
            </w:r>
            <w:r w:rsidR="002D4C5B">
              <w:rPr>
                <w:rFonts w:asciiTheme="minorHAnsi" w:hAnsiTheme="minorHAnsi" w:cstheme="minorHAnsi"/>
                <w:iCs/>
                <w:szCs w:val="24"/>
                <w:lang w:eastAsia="lt-LT"/>
              </w:rPr>
              <w:t xml:space="preserve"> </w:t>
            </w:r>
            <w:r w:rsidR="00452650" w:rsidRPr="00452650">
              <w:rPr>
                <w:rFonts w:asciiTheme="minorHAnsi" w:hAnsiTheme="minorHAnsi" w:cstheme="minorHAnsi"/>
                <w:iCs/>
                <w:szCs w:val="24"/>
                <w:lang w:eastAsia="lt-LT"/>
              </w:rPr>
              <w:t>nepateikta formų šablonų</w:t>
            </w:r>
            <w:r w:rsidR="008F15DE">
              <w:rPr>
                <w:rFonts w:asciiTheme="minorHAnsi" w:hAnsiTheme="minorHAnsi" w:cstheme="minorHAnsi"/>
                <w:iCs/>
                <w:szCs w:val="24"/>
                <w:lang w:eastAsia="lt-LT"/>
              </w:rPr>
              <w:t xml:space="preserve"> </w:t>
            </w:r>
            <w:r w:rsidR="00452650" w:rsidRPr="00452650">
              <w:rPr>
                <w:rFonts w:asciiTheme="minorHAnsi" w:hAnsiTheme="minorHAnsi" w:cstheme="minorHAnsi"/>
                <w:iCs/>
                <w:szCs w:val="24"/>
                <w:lang w:eastAsia="lt-LT"/>
              </w:rPr>
              <w:t>/</w:t>
            </w:r>
            <w:r w:rsidR="008F15DE">
              <w:rPr>
                <w:rFonts w:asciiTheme="minorHAnsi" w:hAnsiTheme="minorHAnsi" w:cstheme="minorHAnsi"/>
                <w:iCs/>
                <w:szCs w:val="24"/>
                <w:lang w:eastAsia="lt-LT"/>
              </w:rPr>
              <w:t xml:space="preserve"> </w:t>
            </w:r>
            <w:r w:rsidR="00452650" w:rsidRPr="00452650">
              <w:rPr>
                <w:rFonts w:asciiTheme="minorHAnsi" w:hAnsiTheme="minorHAnsi" w:cstheme="minorHAnsi"/>
                <w:iCs/>
                <w:szCs w:val="24"/>
                <w:lang w:eastAsia="lt-LT"/>
              </w:rPr>
              <w:t>pavyzdžių, nepateikta</w:t>
            </w:r>
            <w:r w:rsidR="002D4C5B">
              <w:rPr>
                <w:rFonts w:asciiTheme="minorHAnsi" w:hAnsiTheme="minorHAnsi" w:cstheme="minorHAnsi"/>
                <w:iCs/>
                <w:szCs w:val="24"/>
                <w:lang w:eastAsia="lt-LT"/>
              </w:rPr>
              <w:t xml:space="preserve"> </w:t>
            </w:r>
            <w:r w:rsidR="00452650" w:rsidRPr="00452650">
              <w:rPr>
                <w:rFonts w:asciiTheme="minorHAnsi" w:hAnsiTheme="minorHAnsi" w:cstheme="minorHAnsi"/>
                <w:iCs/>
                <w:szCs w:val="24"/>
                <w:lang w:eastAsia="lt-LT"/>
              </w:rPr>
              <w:t>reikalavimų formų struktūrai ir taisyklėms. Tai neleidžia</w:t>
            </w:r>
            <w:r w:rsidR="002D4C5B">
              <w:rPr>
                <w:rFonts w:asciiTheme="minorHAnsi" w:hAnsiTheme="minorHAnsi" w:cstheme="minorHAnsi"/>
                <w:iCs/>
                <w:szCs w:val="24"/>
                <w:lang w:eastAsia="lt-LT"/>
              </w:rPr>
              <w:t xml:space="preserve"> </w:t>
            </w:r>
            <w:r w:rsidR="00452650" w:rsidRPr="00452650">
              <w:rPr>
                <w:rFonts w:asciiTheme="minorHAnsi" w:hAnsiTheme="minorHAnsi" w:cstheme="minorHAnsi"/>
                <w:iCs/>
                <w:szCs w:val="24"/>
                <w:lang w:eastAsia="lt-LT"/>
              </w:rPr>
              <w:t xml:space="preserve">naujiems tiekėjams, nesusipažinusiems su </w:t>
            </w:r>
            <w:r w:rsidR="002D4C5B" w:rsidRPr="002D4C5B">
              <w:rPr>
                <w:rFonts w:asciiTheme="minorHAnsi" w:hAnsiTheme="minorHAnsi" w:cstheme="minorHAnsi"/>
                <w:iCs/>
                <w:szCs w:val="24"/>
                <w:lang w:eastAsia="lt-LT"/>
              </w:rPr>
              <w:t>VšĮ Respublikin</w:t>
            </w:r>
            <w:r w:rsidR="002D4C5B">
              <w:rPr>
                <w:rFonts w:asciiTheme="minorHAnsi" w:hAnsiTheme="minorHAnsi" w:cstheme="minorHAnsi"/>
                <w:iCs/>
                <w:szCs w:val="24"/>
                <w:lang w:eastAsia="lt-LT"/>
              </w:rPr>
              <w:t>ės</w:t>
            </w:r>
            <w:r w:rsidR="002D4C5B" w:rsidRPr="002D4C5B">
              <w:rPr>
                <w:rFonts w:asciiTheme="minorHAnsi" w:hAnsiTheme="minorHAnsi" w:cstheme="minorHAnsi"/>
                <w:iCs/>
                <w:szCs w:val="24"/>
                <w:lang w:eastAsia="lt-LT"/>
              </w:rPr>
              <w:t xml:space="preserve"> Klaipėdos ligonin</w:t>
            </w:r>
            <w:r w:rsidR="002D4C5B">
              <w:rPr>
                <w:rFonts w:asciiTheme="minorHAnsi" w:hAnsiTheme="minorHAnsi" w:cstheme="minorHAnsi"/>
                <w:iCs/>
                <w:szCs w:val="24"/>
                <w:lang w:eastAsia="lt-LT"/>
              </w:rPr>
              <w:t>ės</w:t>
            </w:r>
            <w:r w:rsidR="002D4C5B" w:rsidRPr="002D4C5B">
              <w:rPr>
                <w:rFonts w:asciiTheme="minorHAnsi" w:hAnsiTheme="minorHAnsi" w:cstheme="minorHAnsi"/>
                <w:iCs/>
                <w:szCs w:val="24"/>
                <w:lang w:eastAsia="lt-LT"/>
              </w:rPr>
              <w:t xml:space="preserve"> </w:t>
            </w:r>
            <w:r w:rsidR="00452650" w:rsidRPr="00452650">
              <w:rPr>
                <w:rFonts w:asciiTheme="minorHAnsi" w:hAnsiTheme="minorHAnsi" w:cstheme="minorHAnsi"/>
                <w:iCs/>
                <w:szCs w:val="24"/>
                <w:lang w:eastAsia="lt-LT"/>
              </w:rPr>
              <w:t>vidaus</w:t>
            </w:r>
            <w:r w:rsidR="002D4C5B">
              <w:rPr>
                <w:rFonts w:asciiTheme="minorHAnsi" w:hAnsiTheme="minorHAnsi" w:cstheme="minorHAnsi"/>
                <w:iCs/>
                <w:szCs w:val="24"/>
                <w:lang w:eastAsia="lt-LT"/>
              </w:rPr>
              <w:t xml:space="preserve"> </w:t>
            </w:r>
            <w:r w:rsidR="00452650" w:rsidRPr="00452650">
              <w:rPr>
                <w:rFonts w:asciiTheme="minorHAnsi" w:hAnsiTheme="minorHAnsi" w:cstheme="minorHAnsi"/>
                <w:iCs/>
                <w:szCs w:val="24"/>
                <w:lang w:eastAsia="lt-LT"/>
              </w:rPr>
              <w:t>veiklos specifika, tiksliai įsivertinti reikiam</w:t>
            </w:r>
            <w:r w:rsidR="002D4C5B">
              <w:rPr>
                <w:rFonts w:asciiTheme="minorHAnsi" w:hAnsiTheme="minorHAnsi" w:cstheme="minorHAnsi"/>
                <w:iCs/>
                <w:szCs w:val="24"/>
                <w:lang w:eastAsia="lt-LT"/>
              </w:rPr>
              <w:t>ų</w:t>
            </w:r>
            <w:r w:rsidR="00452650" w:rsidRPr="00452650">
              <w:rPr>
                <w:rFonts w:asciiTheme="minorHAnsi" w:hAnsiTheme="minorHAnsi" w:cstheme="minorHAnsi"/>
                <w:iCs/>
                <w:szCs w:val="24"/>
                <w:lang w:eastAsia="lt-LT"/>
              </w:rPr>
              <w:t xml:space="preserve"> resurs</w:t>
            </w:r>
            <w:r w:rsidR="002D4C5B">
              <w:rPr>
                <w:rFonts w:asciiTheme="minorHAnsi" w:hAnsiTheme="minorHAnsi" w:cstheme="minorHAnsi"/>
                <w:iCs/>
                <w:szCs w:val="24"/>
                <w:lang w:eastAsia="lt-LT"/>
              </w:rPr>
              <w:t xml:space="preserve">ų ir </w:t>
            </w:r>
            <w:r w:rsidR="002D4C5B" w:rsidRPr="00452650">
              <w:rPr>
                <w:rFonts w:asciiTheme="minorHAnsi" w:hAnsiTheme="minorHAnsi" w:cstheme="minorHAnsi"/>
                <w:iCs/>
                <w:szCs w:val="24"/>
                <w:lang w:eastAsia="lt-LT"/>
              </w:rPr>
              <w:t>technin</w:t>
            </w:r>
            <w:r w:rsidR="002D4C5B">
              <w:rPr>
                <w:rFonts w:asciiTheme="minorHAnsi" w:hAnsiTheme="minorHAnsi" w:cstheme="minorHAnsi"/>
                <w:iCs/>
                <w:szCs w:val="24"/>
                <w:lang w:eastAsia="lt-LT"/>
              </w:rPr>
              <w:t>ių</w:t>
            </w:r>
            <w:r w:rsidR="002D4C5B" w:rsidRPr="00452650">
              <w:rPr>
                <w:rFonts w:asciiTheme="minorHAnsi" w:hAnsiTheme="minorHAnsi" w:cstheme="minorHAnsi"/>
                <w:iCs/>
                <w:szCs w:val="24"/>
                <w:lang w:eastAsia="lt-LT"/>
              </w:rPr>
              <w:t xml:space="preserve"> galimyb</w:t>
            </w:r>
            <w:r w:rsidR="002D4C5B">
              <w:rPr>
                <w:rFonts w:asciiTheme="minorHAnsi" w:hAnsiTheme="minorHAnsi" w:cstheme="minorHAnsi"/>
                <w:iCs/>
                <w:szCs w:val="24"/>
                <w:lang w:eastAsia="lt-LT"/>
              </w:rPr>
              <w:t>ių, kas</w:t>
            </w:r>
            <w:r w:rsidR="00452650" w:rsidRPr="00452650">
              <w:rPr>
                <w:rFonts w:asciiTheme="minorHAnsi" w:hAnsiTheme="minorHAnsi" w:cstheme="minorHAnsi"/>
                <w:iCs/>
                <w:szCs w:val="24"/>
                <w:lang w:eastAsia="lt-LT"/>
              </w:rPr>
              <w:t xml:space="preserve"> leidžia </w:t>
            </w:r>
            <w:r w:rsidR="002D4C5B">
              <w:rPr>
                <w:rFonts w:asciiTheme="minorHAnsi" w:hAnsiTheme="minorHAnsi" w:cstheme="minorHAnsi"/>
                <w:iCs/>
                <w:szCs w:val="24"/>
                <w:lang w:eastAsia="lt-LT"/>
              </w:rPr>
              <w:t>daryti prielaidą</w:t>
            </w:r>
            <w:r w:rsidR="00452650" w:rsidRPr="00452650">
              <w:rPr>
                <w:rFonts w:asciiTheme="minorHAnsi" w:hAnsiTheme="minorHAnsi" w:cstheme="minorHAnsi"/>
                <w:iCs/>
                <w:szCs w:val="24"/>
                <w:lang w:eastAsia="lt-LT"/>
              </w:rPr>
              <w:t>,</w:t>
            </w:r>
            <w:r w:rsidR="002D4C5B">
              <w:rPr>
                <w:rFonts w:asciiTheme="minorHAnsi" w:hAnsiTheme="minorHAnsi" w:cstheme="minorHAnsi"/>
                <w:iCs/>
                <w:szCs w:val="24"/>
                <w:lang w:eastAsia="lt-LT"/>
              </w:rPr>
              <w:t xml:space="preserve"> </w:t>
            </w:r>
            <w:r w:rsidR="00452650" w:rsidRPr="00452650">
              <w:rPr>
                <w:rFonts w:asciiTheme="minorHAnsi" w:hAnsiTheme="minorHAnsi" w:cstheme="minorHAnsi"/>
                <w:iCs/>
                <w:szCs w:val="24"/>
                <w:lang w:eastAsia="lt-LT"/>
              </w:rPr>
              <w:t>kad siekia</w:t>
            </w:r>
            <w:r w:rsidR="002D4C5B">
              <w:rPr>
                <w:rFonts w:asciiTheme="minorHAnsi" w:hAnsiTheme="minorHAnsi" w:cstheme="minorHAnsi"/>
                <w:iCs/>
                <w:szCs w:val="24"/>
                <w:lang w:eastAsia="lt-LT"/>
              </w:rPr>
              <w:t>ma</w:t>
            </w:r>
            <w:r w:rsidR="00452650" w:rsidRPr="00452650">
              <w:rPr>
                <w:rFonts w:asciiTheme="minorHAnsi" w:hAnsiTheme="minorHAnsi" w:cstheme="minorHAnsi"/>
                <w:iCs/>
                <w:szCs w:val="24"/>
                <w:lang w:eastAsia="lt-LT"/>
              </w:rPr>
              <w:t xml:space="preserve"> įsigyti jau realizuotą konkretaus tiekėjo</w:t>
            </w:r>
            <w:r w:rsidR="002D4C5B">
              <w:rPr>
                <w:rFonts w:asciiTheme="minorHAnsi" w:hAnsiTheme="minorHAnsi" w:cstheme="minorHAnsi"/>
                <w:iCs/>
                <w:szCs w:val="24"/>
                <w:lang w:eastAsia="lt-LT"/>
              </w:rPr>
              <w:t xml:space="preserve"> </w:t>
            </w:r>
            <w:r w:rsidR="00452650" w:rsidRPr="00452650">
              <w:rPr>
                <w:rFonts w:asciiTheme="minorHAnsi" w:hAnsiTheme="minorHAnsi" w:cstheme="minorHAnsi"/>
                <w:iCs/>
                <w:szCs w:val="24"/>
                <w:lang w:eastAsia="lt-LT"/>
              </w:rPr>
              <w:t>sprendimą</w:t>
            </w:r>
            <w:r w:rsidR="002D4C5B">
              <w:rPr>
                <w:rFonts w:asciiTheme="minorHAnsi" w:hAnsiTheme="minorHAnsi" w:cstheme="minorHAnsi"/>
                <w:iCs/>
                <w:szCs w:val="24"/>
                <w:lang w:eastAsia="lt-LT"/>
              </w:rPr>
              <w:t>.</w:t>
            </w:r>
          </w:p>
          <w:p w14:paraId="2993A0DE" w14:textId="263364E7" w:rsidR="00327C99" w:rsidRDefault="006B218E" w:rsidP="00CF7667">
            <w:pPr>
              <w:ind w:left="142" w:right="138" w:firstLine="851"/>
              <w:jc w:val="both"/>
              <w:rPr>
                <w:rFonts w:ascii="Calibri" w:hAnsi="Calibri" w:cs="Calibri"/>
                <w:szCs w:val="24"/>
              </w:rPr>
            </w:pPr>
            <w:r w:rsidRPr="00817E12">
              <w:rPr>
                <w:rFonts w:ascii="Calibri" w:hAnsi="Calibri" w:cs="Calibri"/>
                <w:szCs w:val="24"/>
              </w:rPr>
              <w:t xml:space="preserve">Atsižvelgdama į tai, kas pirmiau išdėstyta, </w:t>
            </w:r>
            <w:r w:rsidRPr="00817E12">
              <w:rPr>
                <w:rFonts w:ascii="Calibri" w:hAnsi="Calibri" w:cs="Calibri"/>
                <w:bCs/>
                <w:szCs w:val="24"/>
              </w:rPr>
              <w:t>Tarnyba konstatuoja, kad</w:t>
            </w:r>
            <w:r w:rsidRPr="00817E12">
              <w:rPr>
                <w:rFonts w:ascii="Calibri" w:hAnsi="Calibri" w:cs="Calibri"/>
                <w:szCs w:val="24"/>
              </w:rPr>
              <w:t xml:space="preserve"> </w:t>
            </w:r>
            <w:r>
              <w:rPr>
                <w:rFonts w:ascii="Calibri" w:hAnsi="Calibri" w:cs="Calibri"/>
                <w:szCs w:val="24"/>
              </w:rPr>
              <w:t>nustatydama</w:t>
            </w:r>
            <w:r w:rsidRPr="00817E12">
              <w:rPr>
                <w:rFonts w:ascii="Calibri" w:hAnsi="Calibri" w:cs="Calibri"/>
                <w:szCs w:val="24"/>
              </w:rPr>
              <w:t xml:space="preserve"> </w:t>
            </w:r>
            <w:r>
              <w:rPr>
                <w:rFonts w:ascii="Calibri" w:hAnsi="Calibri" w:cs="Calibri"/>
                <w:szCs w:val="24"/>
              </w:rPr>
              <w:t xml:space="preserve">minėtus </w:t>
            </w:r>
            <w:r w:rsidRPr="00817E12">
              <w:rPr>
                <w:rFonts w:ascii="Calibri" w:hAnsi="Calibri" w:cs="Calibri"/>
                <w:szCs w:val="24"/>
              </w:rPr>
              <w:t>Techninės specifikacijos reikalavim</w:t>
            </w:r>
            <w:r>
              <w:rPr>
                <w:rFonts w:ascii="Calibri" w:hAnsi="Calibri" w:cs="Calibri"/>
                <w:szCs w:val="24"/>
              </w:rPr>
              <w:t>us,</w:t>
            </w:r>
            <w:r w:rsidRPr="00817E12">
              <w:rPr>
                <w:rFonts w:ascii="Calibri" w:hAnsi="Calibri" w:cs="Calibri"/>
                <w:szCs w:val="24"/>
              </w:rPr>
              <w:t xml:space="preserve"> </w:t>
            </w:r>
            <w:r>
              <w:rPr>
                <w:rFonts w:ascii="Calibri" w:hAnsi="Calibri" w:cs="Calibri"/>
                <w:szCs w:val="24"/>
              </w:rPr>
              <w:t xml:space="preserve">CPO </w:t>
            </w:r>
            <w:r w:rsidRPr="00817E12">
              <w:rPr>
                <w:rFonts w:ascii="Calibri" w:hAnsi="Calibri" w:cs="Calibri"/>
                <w:szCs w:val="24"/>
              </w:rPr>
              <w:t xml:space="preserve">pažeidė Įstatymo 17 straipsnio 1 dalyje įtvirtintus lygiateisiškumo, nediskriminavimo, proporcingumo ir skaidrumo principus, 17 straipsnio 3 dalies, </w:t>
            </w:r>
            <w:r w:rsidRPr="00817E12">
              <w:rPr>
                <w:rFonts w:ascii="Calibri" w:hAnsi="Calibri" w:cs="Calibri"/>
                <w:bCs/>
                <w:szCs w:val="24"/>
              </w:rPr>
              <w:t xml:space="preserve">37 straipsnio 3 dalies </w:t>
            </w:r>
            <w:r w:rsidRPr="00817E12">
              <w:rPr>
                <w:rFonts w:ascii="Calibri" w:hAnsi="Calibri" w:cs="Calibri"/>
                <w:szCs w:val="24"/>
              </w:rPr>
              <w:t>reikalavimus</w:t>
            </w:r>
            <w:r>
              <w:rPr>
                <w:rFonts w:ascii="Calibri" w:hAnsi="Calibri" w:cs="Calibri"/>
                <w:szCs w:val="24"/>
              </w:rPr>
              <w:t>.</w:t>
            </w:r>
          </w:p>
          <w:p w14:paraId="297E789F" w14:textId="46006F74" w:rsidR="00CF7667" w:rsidRPr="00507627" w:rsidRDefault="00CF7667" w:rsidP="00F73D32">
            <w:pPr>
              <w:ind w:right="138"/>
              <w:jc w:val="both"/>
              <w:rPr>
                <w:rFonts w:asciiTheme="minorHAnsi" w:hAnsiTheme="minorHAnsi" w:cstheme="minorHAnsi"/>
                <w:iCs/>
                <w:szCs w:val="24"/>
                <w:lang w:eastAsia="lt-LT"/>
              </w:rPr>
            </w:pPr>
          </w:p>
        </w:tc>
      </w:tr>
      <w:tr w:rsidR="004560D5" w:rsidRPr="00E66C10" w14:paraId="41B3A4B2" w14:textId="77777777" w:rsidTr="0094507D">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0AD8FE2" w14:textId="77818B9E" w:rsidR="004560D5" w:rsidRPr="00E66C10" w:rsidRDefault="00951957" w:rsidP="0094507D">
            <w:pPr>
              <w:spacing w:before="120" w:after="120" w:line="276" w:lineRule="auto"/>
              <w:ind w:hanging="142"/>
              <w:jc w:val="center"/>
              <w:rPr>
                <w:rFonts w:asciiTheme="minorHAnsi" w:hAnsiTheme="minorHAnsi" w:cstheme="minorHAnsi"/>
              </w:rPr>
            </w:pPr>
            <w:r>
              <w:rPr>
                <w:rFonts w:asciiTheme="minorHAnsi" w:hAnsiTheme="minorHAnsi" w:cstheme="minorHAnsi"/>
              </w:rPr>
              <w:lastRenderedPageBreak/>
              <w:t>2</w:t>
            </w:r>
            <w:r w:rsidR="004560D5" w:rsidRPr="00E66C10">
              <w:rPr>
                <w:rFonts w:asciiTheme="minorHAnsi" w:hAnsiTheme="minorHAnsi" w:cstheme="minorHAnsi"/>
              </w:rPr>
              <w:t>.</w:t>
            </w:r>
          </w:p>
        </w:tc>
        <w:tc>
          <w:tcPr>
            <w:tcW w:w="8365" w:type="dxa"/>
            <w:tcBorders>
              <w:top w:val="single" w:sz="4" w:space="0" w:color="auto"/>
              <w:left w:val="single" w:sz="4" w:space="0" w:color="auto"/>
              <w:bottom w:val="single" w:sz="4" w:space="0" w:color="auto"/>
              <w:right w:val="single" w:sz="4" w:space="0" w:color="auto"/>
            </w:tcBorders>
            <w:shd w:val="clear" w:color="auto" w:fill="auto"/>
            <w:vAlign w:val="center"/>
          </w:tcPr>
          <w:p w14:paraId="1D758D1F" w14:textId="6B088B8D" w:rsidR="004560D5" w:rsidRPr="009E30E2" w:rsidRDefault="004560D5" w:rsidP="0094507D">
            <w:pPr>
              <w:spacing w:before="120" w:after="120" w:line="276" w:lineRule="auto"/>
              <w:rPr>
                <w:rFonts w:asciiTheme="minorHAnsi" w:hAnsiTheme="minorHAnsi" w:cstheme="minorHAnsi"/>
              </w:rPr>
            </w:pPr>
            <w:r w:rsidRPr="009C7C20">
              <w:rPr>
                <w:rFonts w:ascii="Calibri" w:hAnsi="Calibri" w:cs="Calibri"/>
                <w:bCs/>
                <w:szCs w:val="24"/>
              </w:rPr>
              <w:t xml:space="preserve">Įstatymo 17 </w:t>
            </w:r>
            <w:r w:rsidRPr="00DE314B">
              <w:rPr>
                <w:rFonts w:ascii="Calibri" w:hAnsi="Calibri" w:cs="Calibri"/>
                <w:bCs/>
                <w:szCs w:val="24"/>
              </w:rPr>
              <w:t>straipsnio 1 dalis</w:t>
            </w:r>
            <w:r w:rsidRPr="00DE314B">
              <w:rPr>
                <w:rFonts w:ascii="Calibri" w:hAnsi="Calibri" w:cs="Calibri"/>
                <w:bCs/>
                <w:szCs w:val="24"/>
                <w:vertAlign w:val="superscript"/>
              </w:rPr>
              <w:footnoteReference w:id="10"/>
            </w:r>
            <w:r w:rsidRPr="00DE314B">
              <w:rPr>
                <w:rFonts w:ascii="Calibri" w:hAnsi="Calibri" w:cs="Calibri"/>
                <w:bCs/>
                <w:szCs w:val="24"/>
              </w:rPr>
              <w:t>,</w:t>
            </w:r>
            <w:r w:rsidR="00CB6114">
              <w:rPr>
                <w:rFonts w:ascii="Calibri" w:hAnsi="Calibri" w:cs="Calibri"/>
                <w:bCs/>
                <w:szCs w:val="24"/>
              </w:rPr>
              <w:t xml:space="preserve"> </w:t>
            </w:r>
            <w:r w:rsidRPr="00DE314B">
              <w:rPr>
                <w:rFonts w:ascii="Calibri" w:hAnsi="Calibri" w:cs="Calibri"/>
                <w:bCs/>
                <w:szCs w:val="24"/>
              </w:rPr>
              <w:t>55 straipsnio 5 dalis</w:t>
            </w:r>
            <w:r w:rsidRPr="00DE314B">
              <w:rPr>
                <w:rFonts w:ascii="Calibri" w:hAnsi="Calibri" w:cs="Calibri"/>
                <w:bCs/>
                <w:szCs w:val="24"/>
                <w:vertAlign w:val="superscript"/>
              </w:rPr>
              <w:footnoteReference w:id="11"/>
            </w:r>
          </w:p>
        </w:tc>
      </w:tr>
      <w:tr w:rsidR="004560D5" w:rsidRPr="000A0475" w14:paraId="0254C2A5" w14:textId="77777777" w:rsidTr="008A5DCC">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shd w:val="clear" w:color="auto" w:fill="auto"/>
          </w:tcPr>
          <w:p w14:paraId="3344B54F" w14:textId="77777777" w:rsidR="00145D92" w:rsidRDefault="00073839" w:rsidP="00CF766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Vadovaujantis Pirkimo Nr. 1 s</w:t>
            </w:r>
            <w:r w:rsidRPr="00073839">
              <w:rPr>
                <w:rFonts w:asciiTheme="minorHAnsi" w:hAnsiTheme="minorHAnsi" w:cstheme="minorHAnsi"/>
                <w:iCs/>
                <w:szCs w:val="24"/>
                <w:lang w:eastAsia="lt-LT"/>
              </w:rPr>
              <w:t>pecialiųjų sąlygų 7 pried</w:t>
            </w:r>
            <w:r>
              <w:rPr>
                <w:rFonts w:asciiTheme="minorHAnsi" w:hAnsiTheme="minorHAnsi" w:cstheme="minorHAnsi"/>
                <w:iCs/>
                <w:szCs w:val="24"/>
                <w:lang w:eastAsia="lt-LT"/>
              </w:rPr>
              <w:t>u</w:t>
            </w:r>
            <w:r w:rsidRPr="00073839">
              <w:rPr>
                <w:rFonts w:asciiTheme="minorHAnsi" w:hAnsiTheme="minorHAnsi" w:cstheme="minorHAnsi"/>
                <w:iCs/>
                <w:szCs w:val="24"/>
                <w:lang w:eastAsia="lt-LT"/>
              </w:rPr>
              <w:t xml:space="preserve"> </w:t>
            </w:r>
            <w:r>
              <w:rPr>
                <w:rFonts w:asciiTheme="minorHAnsi" w:hAnsiTheme="minorHAnsi" w:cstheme="minorHAnsi"/>
                <w:iCs/>
                <w:szCs w:val="24"/>
                <w:lang w:eastAsia="lt-LT"/>
              </w:rPr>
              <w:t>„</w:t>
            </w:r>
            <w:r w:rsidRPr="00073839">
              <w:rPr>
                <w:rFonts w:asciiTheme="minorHAnsi" w:hAnsiTheme="minorHAnsi" w:cstheme="minorHAnsi"/>
                <w:iCs/>
                <w:szCs w:val="24"/>
                <w:lang w:eastAsia="lt-LT"/>
              </w:rPr>
              <w:t>Kokybės kriterijai ir jų vertinimas“</w:t>
            </w:r>
            <w:r>
              <w:rPr>
                <w:rFonts w:asciiTheme="minorHAnsi" w:hAnsiTheme="minorHAnsi" w:cstheme="minorHAnsi"/>
                <w:iCs/>
                <w:szCs w:val="24"/>
                <w:lang w:eastAsia="lt-LT"/>
              </w:rPr>
              <w:t>, e</w:t>
            </w:r>
            <w:r w:rsidRPr="00073839">
              <w:rPr>
                <w:rFonts w:asciiTheme="minorHAnsi" w:hAnsiTheme="minorHAnsi" w:cstheme="minorHAnsi"/>
                <w:iCs/>
                <w:szCs w:val="24"/>
                <w:lang w:eastAsia="lt-LT"/>
              </w:rPr>
              <w:t xml:space="preserve">konomiškai naudingiausią pasiūlymą </w:t>
            </w:r>
            <w:r>
              <w:rPr>
                <w:rFonts w:asciiTheme="minorHAnsi" w:hAnsiTheme="minorHAnsi" w:cstheme="minorHAnsi"/>
                <w:iCs/>
                <w:szCs w:val="24"/>
                <w:lang w:eastAsia="lt-LT"/>
              </w:rPr>
              <w:t xml:space="preserve">numatyta </w:t>
            </w:r>
            <w:r w:rsidRPr="00073839">
              <w:rPr>
                <w:rFonts w:asciiTheme="minorHAnsi" w:hAnsiTheme="minorHAnsi" w:cstheme="minorHAnsi"/>
                <w:iCs/>
                <w:szCs w:val="24"/>
                <w:lang w:eastAsia="lt-LT"/>
              </w:rPr>
              <w:t>išr</w:t>
            </w:r>
            <w:r>
              <w:rPr>
                <w:rFonts w:asciiTheme="minorHAnsi" w:hAnsiTheme="minorHAnsi" w:cstheme="minorHAnsi"/>
                <w:iCs/>
                <w:szCs w:val="24"/>
                <w:lang w:eastAsia="lt-LT"/>
              </w:rPr>
              <w:t>inkti</w:t>
            </w:r>
            <w:r w:rsidRPr="00073839">
              <w:rPr>
                <w:rFonts w:asciiTheme="minorHAnsi" w:hAnsiTheme="minorHAnsi" w:cstheme="minorHAnsi"/>
                <w:iCs/>
                <w:szCs w:val="24"/>
                <w:lang w:eastAsia="lt-LT"/>
              </w:rPr>
              <w:t xml:space="preserve"> pagal kainos </w:t>
            </w:r>
            <w:r>
              <w:rPr>
                <w:rFonts w:asciiTheme="minorHAnsi" w:hAnsiTheme="minorHAnsi" w:cstheme="minorHAnsi"/>
                <w:iCs/>
                <w:szCs w:val="24"/>
                <w:lang w:eastAsia="lt-LT"/>
              </w:rPr>
              <w:t xml:space="preserve">(lyginamasis svoris </w:t>
            </w:r>
            <w:r w:rsidRPr="00073839">
              <w:rPr>
                <w:rFonts w:asciiTheme="minorHAnsi" w:hAnsiTheme="minorHAnsi" w:cstheme="minorHAnsi"/>
                <w:iCs/>
                <w:szCs w:val="24"/>
                <w:lang w:eastAsia="lt-LT"/>
              </w:rPr>
              <w:t xml:space="preserve">ekonominio naudingumo įvertinime </w:t>
            </w:r>
            <w:r>
              <w:rPr>
                <w:rFonts w:asciiTheme="minorHAnsi" w:hAnsiTheme="minorHAnsi" w:cstheme="minorHAnsi"/>
                <w:iCs/>
                <w:szCs w:val="24"/>
                <w:lang w:eastAsia="lt-LT"/>
              </w:rPr>
              <w:t>X</w:t>
            </w:r>
            <w:r>
              <w:rPr>
                <w:rFonts w:asciiTheme="minorHAnsi" w:hAnsiTheme="minorHAnsi" w:cstheme="minorHAnsi"/>
                <w:iCs/>
                <w:szCs w:val="24"/>
                <w:lang w:val="en-GB" w:eastAsia="lt-LT"/>
              </w:rPr>
              <w:t>=</w:t>
            </w:r>
            <w:r>
              <w:rPr>
                <w:rFonts w:asciiTheme="minorHAnsi" w:hAnsiTheme="minorHAnsi" w:cstheme="minorHAnsi"/>
                <w:iCs/>
                <w:szCs w:val="24"/>
                <w:lang w:eastAsia="lt-LT"/>
              </w:rPr>
              <w:t xml:space="preserve">40) </w:t>
            </w:r>
            <w:r w:rsidRPr="00073839">
              <w:rPr>
                <w:rFonts w:asciiTheme="minorHAnsi" w:hAnsiTheme="minorHAnsi" w:cstheme="minorHAnsi"/>
                <w:iCs/>
                <w:szCs w:val="24"/>
                <w:lang w:eastAsia="lt-LT"/>
              </w:rPr>
              <w:t>ir demonstracijos metu pademonstruot</w:t>
            </w:r>
            <w:r>
              <w:rPr>
                <w:rFonts w:asciiTheme="minorHAnsi" w:hAnsiTheme="minorHAnsi" w:cstheme="minorHAnsi"/>
                <w:iCs/>
                <w:szCs w:val="24"/>
                <w:lang w:eastAsia="lt-LT"/>
              </w:rPr>
              <w:t>ų funkcinių charakteristikų</w:t>
            </w:r>
            <w:r w:rsidRPr="00073839">
              <w:rPr>
                <w:rFonts w:asciiTheme="minorHAnsi" w:hAnsiTheme="minorHAnsi" w:cstheme="minorHAnsi"/>
                <w:iCs/>
                <w:szCs w:val="24"/>
                <w:lang w:eastAsia="lt-LT"/>
              </w:rPr>
              <w:t xml:space="preserve"> </w:t>
            </w:r>
            <w:r>
              <w:rPr>
                <w:rFonts w:asciiTheme="minorHAnsi" w:hAnsiTheme="minorHAnsi" w:cstheme="minorHAnsi"/>
                <w:iCs/>
                <w:szCs w:val="24"/>
                <w:lang w:eastAsia="lt-LT"/>
              </w:rPr>
              <w:t xml:space="preserve">(lyginamasis svoris </w:t>
            </w:r>
            <w:r w:rsidRPr="00073839">
              <w:rPr>
                <w:rFonts w:asciiTheme="minorHAnsi" w:hAnsiTheme="minorHAnsi" w:cstheme="minorHAnsi"/>
                <w:iCs/>
                <w:szCs w:val="24"/>
                <w:lang w:eastAsia="lt-LT"/>
              </w:rPr>
              <w:t xml:space="preserve">ekonominio naudingumo įvertinime </w:t>
            </w:r>
            <w:r>
              <w:rPr>
                <w:rFonts w:asciiTheme="minorHAnsi" w:hAnsiTheme="minorHAnsi" w:cstheme="minorHAnsi"/>
                <w:iCs/>
                <w:szCs w:val="24"/>
                <w:lang w:eastAsia="lt-LT"/>
              </w:rPr>
              <w:t>Y</w:t>
            </w:r>
            <w:r>
              <w:rPr>
                <w:rFonts w:asciiTheme="minorHAnsi" w:hAnsiTheme="minorHAnsi" w:cstheme="minorHAnsi"/>
                <w:iCs/>
                <w:szCs w:val="24"/>
                <w:lang w:val="en-GB" w:eastAsia="lt-LT"/>
              </w:rPr>
              <w:t>=6</w:t>
            </w:r>
            <w:r>
              <w:rPr>
                <w:rFonts w:asciiTheme="minorHAnsi" w:hAnsiTheme="minorHAnsi" w:cstheme="minorHAnsi"/>
                <w:iCs/>
                <w:szCs w:val="24"/>
                <w:lang w:eastAsia="lt-LT"/>
              </w:rPr>
              <w:t xml:space="preserve">0) </w:t>
            </w:r>
            <w:r w:rsidRPr="00073839">
              <w:rPr>
                <w:rFonts w:asciiTheme="minorHAnsi" w:hAnsiTheme="minorHAnsi" w:cstheme="minorHAnsi"/>
                <w:iCs/>
                <w:szCs w:val="24"/>
                <w:lang w:eastAsia="lt-LT"/>
              </w:rPr>
              <w:t>santykį</w:t>
            </w:r>
            <w:r>
              <w:rPr>
                <w:rFonts w:asciiTheme="minorHAnsi" w:hAnsiTheme="minorHAnsi" w:cstheme="minorHAnsi"/>
                <w:iCs/>
                <w:szCs w:val="24"/>
                <w:lang w:eastAsia="lt-LT"/>
              </w:rPr>
              <w:t>.</w:t>
            </w:r>
          </w:p>
          <w:p w14:paraId="6D564B7B" w14:textId="08F3C177" w:rsidR="004560D5" w:rsidRDefault="00145D92" w:rsidP="00CF7667">
            <w:pPr>
              <w:ind w:left="142" w:right="138" w:firstLine="851"/>
              <w:jc w:val="both"/>
              <w:rPr>
                <w:rFonts w:asciiTheme="minorHAnsi" w:hAnsiTheme="minorHAnsi" w:cstheme="minorHAnsi"/>
                <w:iCs/>
                <w:szCs w:val="24"/>
                <w:lang w:eastAsia="lt-LT"/>
              </w:rPr>
            </w:pPr>
            <w:r w:rsidRPr="00145D92">
              <w:rPr>
                <w:rFonts w:asciiTheme="minorHAnsi" w:hAnsiTheme="minorHAnsi" w:cstheme="minorHAnsi"/>
                <w:iCs/>
                <w:szCs w:val="24"/>
                <w:lang w:eastAsia="lt-LT"/>
              </w:rPr>
              <w:tab/>
              <w:t>Pasiūlym</w:t>
            </w:r>
            <w:r>
              <w:rPr>
                <w:rFonts w:asciiTheme="minorHAnsi" w:hAnsiTheme="minorHAnsi" w:cstheme="minorHAnsi"/>
                <w:iCs/>
                <w:szCs w:val="24"/>
                <w:lang w:eastAsia="lt-LT"/>
              </w:rPr>
              <w:t>ų</w:t>
            </w:r>
            <w:r w:rsidRPr="00145D92">
              <w:rPr>
                <w:rFonts w:asciiTheme="minorHAnsi" w:hAnsiTheme="minorHAnsi" w:cstheme="minorHAnsi"/>
                <w:iCs/>
                <w:szCs w:val="24"/>
                <w:lang w:eastAsia="lt-LT"/>
              </w:rPr>
              <w:t xml:space="preserve"> ekonomin</w:t>
            </w:r>
            <w:r>
              <w:rPr>
                <w:rFonts w:asciiTheme="minorHAnsi" w:hAnsiTheme="minorHAnsi" w:cstheme="minorHAnsi"/>
                <w:iCs/>
                <w:szCs w:val="24"/>
                <w:lang w:eastAsia="lt-LT"/>
              </w:rPr>
              <w:t>į</w:t>
            </w:r>
            <w:r w:rsidRPr="00145D92">
              <w:rPr>
                <w:rFonts w:asciiTheme="minorHAnsi" w:hAnsiTheme="minorHAnsi" w:cstheme="minorHAnsi"/>
                <w:iCs/>
                <w:szCs w:val="24"/>
                <w:lang w:eastAsia="lt-LT"/>
              </w:rPr>
              <w:t xml:space="preserve"> naudingum</w:t>
            </w:r>
            <w:r>
              <w:rPr>
                <w:rFonts w:asciiTheme="minorHAnsi" w:hAnsiTheme="minorHAnsi" w:cstheme="minorHAnsi"/>
                <w:iCs/>
                <w:szCs w:val="24"/>
                <w:lang w:eastAsia="lt-LT"/>
              </w:rPr>
              <w:t>ą numatyta</w:t>
            </w:r>
            <w:r w:rsidRPr="00145D92">
              <w:rPr>
                <w:rFonts w:asciiTheme="minorHAnsi" w:hAnsiTheme="minorHAnsi" w:cstheme="minorHAnsi"/>
                <w:iCs/>
                <w:szCs w:val="24"/>
                <w:lang w:eastAsia="lt-LT"/>
              </w:rPr>
              <w:t xml:space="preserve"> apskaičiuo</w:t>
            </w:r>
            <w:r>
              <w:rPr>
                <w:rFonts w:asciiTheme="minorHAnsi" w:hAnsiTheme="minorHAnsi" w:cstheme="minorHAnsi"/>
                <w:iCs/>
                <w:szCs w:val="24"/>
                <w:lang w:eastAsia="lt-LT"/>
              </w:rPr>
              <w:t>ti sud</w:t>
            </w:r>
            <w:r w:rsidR="00A32A13">
              <w:rPr>
                <w:rFonts w:asciiTheme="minorHAnsi" w:hAnsiTheme="minorHAnsi" w:cstheme="minorHAnsi"/>
                <w:iCs/>
                <w:szCs w:val="24"/>
                <w:lang w:eastAsia="lt-LT"/>
              </w:rPr>
              <w:t>edant</w:t>
            </w:r>
            <w:r>
              <w:rPr>
                <w:rFonts w:asciiTheme="minorHAnsi" w:hAnsiTheme="minorHAnsi" w:cstheme="minorHAnsi"/>
                <w:iCs/>
                <w:szCs w:val="24"/>
                <w:lang w:eastAsia="lt-LT"/>
              </w:rPr>
              <w:t xml:space="preserve"> </w:t>
            </w:r>
            <w:r w:rsidR="00A32A13" w:rsidRPr="00A32A13">
              <w:rPr>
                <w:rFonts w:asciiTheme="minorHAnsi" w:hAnsiTheme="minorHAnsi" w:cstheme="minorHAnsi"/>
                <w:iCs/>
                <w:szCs w:val="24"/>
                <w:lang w:eastAsia="lt-LT"/>
              </w:rPr>
              <w:t>tiekėjo pasiūlymo kainos ir funkcinių charakteristikų balus</w:t>
            </w:r>
            <w:r w:rsidR="00A32A13">
              <w:rPr>
                <w:rFonts w:asciiTheme="minorHAnsi" w:hAnsiTheme="minorHAnsi" w:cstheme="minorHAnsi"/>
                <w:iCs/>
                <w:szCs w:val="24"/>
                <w:lang w:eastAsia="lt-LT"/>
              </w:rPr>
              <w:t>.</w:t>
            </w:r>
            <w:r>
              <w:rPr>
                <w:rFonts w:asciiTheme="minorHAnsi" w:hAnsiTheme="minorHAnsi" w:cstheme="minorHAnsi"/>
                <w:iCs/>
                <w:szCs w:val="24"/>
                <w:lang w:eastAsia="lt-LT"/>
              </w:rPr>
              <w:t xml:space="preserve"> </w:t>
            </w:r>
            <w:r w:rsidR="00A32A13" w:rsidRPr="00A32A13">
              <w:rPr>
                <w:rFonts w:asciiTheme="minorHAnsi" w:hAnsiTheme="minorHAnsi" w:cstheme="minorHAnsi"/>
                <w:iCs/>
                <w:szCs w:val="24"/>
                <w:lang w:eastAsia="lt-LT"/>
              </w:rPr>
              <w:t xml:space="preserve">Pasiūlymo kainos </w:t>
            </w:r>
            <w:r w:rsidR="00A32A13">
              <w:rPr>
                <w:rFonts w:asciiTheme="minorHAnsi" w:hAnsiTheme="minorHAnsi" w:cstheme="minorHAnsi"/>
                <w:iCs/>
                <w:szCs w:val="24"/>
                <w:lang w:eastAsia="lt-LT"/>
              </w:rPr>
              <w:t>įvertį numatyta</w:t>
            </w:r>
            <w:r w:rsidR="00A32A13" w:rsidRPr="00A32A13">
              <w:rPr>
                <w:rFonts w:asciiTheme="minorHAnsi" w:hAnsiTheme="minorHAnsi" w:cstheme="minorHAnsi"/>
                <w:iCs/>
                <w:szCs w:val="24"/>
                <w:lang w:eastAsia="lt-LT"/>
              </w:rPr>
              <w:t xml:space="preserve"> apskaičiuo</w:t>
            </w:r>
            <w:r w:rsidR="00A32A13">
              <w:rPr>
                <w:rFonts w:asciiTheme="minorHAnsi" w:hAnsiTheme="minorHAnsi" w:cstheme="minorHAnsi"/>
                <w:iCs/>
                <w:szCs w:val="24"/>
                <w:lang w:eastAsia="lt-LT"/>
              </w:rPr>
              <w:t>t</w:t>
            </w:r>
            <w:r w:rsidR="00A32A13" w:rsidRPr="00A32A13">
              <w:rPr>
                <w:rFonts w:asciiTheme="minorHAnsi" w:hAnsiTheme="minorHAnsi" w:cstheme="minorHAnsi"/>
                <w:iCs/>
                <w:szCs w:val="24"/>
                <w:lang w:eastAsia="lt-LT"/>
              </w:rPr>
              <w:t xml:space="preserve">i </w:t>
            </w:r>
            <w:r w:rsidRPr="00145D92">
              <w:rPr>
                <w:rFonts w:asciiTheme="minorHAnsi" w:hAnsiTheme="minorHAnsi" w:cstheme="minorHAnsi"/>
                <w:iCs/>
                <w:szCs w:val="24"/>
                <w:lang w:eastAsia="lt-LT"/>
              </w:rPr>
              <w:lastRenderedPageBreak/>
              <w:t>mažiausios pasiūlytos kainos ir vertinamo pasiūlymo kainos santykį padaugin</w:t>
            </w:r>
            <w:r w:rsidR="00A32A13">
              <w:rPr>
                <w:rFonts w:asciiTheme="minorHAnsi" w:hAnsiTheme="minorHAnsi" w:cstheme="minorHAnsi"/>
                <w:iCs/>
                <w:szCs w:val="24"/>
                <w:lang w:eastAsia="lt-LT"/>
              </w:rPr>
              <w:t>us</w:t>
            </w:r>
            <w:r w:rsidRPr="00145D92">
              <w:rPr>
                <w:rFonts w:asciiTheme="minorHAnsi" w:hAnsiTheme="minorHAnsi" w:cstheme="minorHAnsi"/>
                <w:iCs/>
                <w:szCs w:val="24"/>
                <w:lang w:eastAsia="lt-LT"/>
              </w:rPr>
              <w:t xml:space="preserve"> iš kainos lyginamojo svorio</w:t>
            </w:r>
            <w:r w:rsidR="00A32A13">
              <w:rPr>
                <w:rFonts w:asciiTheme="minorHAnsi" w:hAnsiTheme="minorHAnsi" w:cstheme="minorHAnsi"/>
                <w:iCs/>
                <w:szCs w:val="24"/>
                <w:lang w:eastAsia="lt-LT"/>
              </w:rPr>
              <w:t>.</w:t>
            </w:r>
            <w:r>
              <w:rPr>
                <w:rFonts w:asciiTheme="minorHAnsi" w:hAnsiTheme="minorHAnsi" w:cstheme="minorHAnsi"/>
                <w:iCs/>
                <w:szCs w:val="24"/>
                <w:lang w:eastAsia="lt-LT"/>
              </w:rPr>
              <w:t xml:space="preserve"> </w:t>
            </w:r>
            <w:r w:rsidR="00A32A13">
              <w:rPr>
                <w:rFonts w:asciiTheme="minorHAnsi" w:hAnsiTheme="minorHAnsi" w:cstheme="minorHAnsi"/>
                <w:iCs/>
                <w:szCs w:val="24"/>
                <w:lang w:eastAsia="lt-LT"/>
              </w:rPr>
              <w:t>Vertinant funkcines charakteristikas, bal</w:t>
            </w:r>
            <w:r w:rsidR="00BE089C">
              <w:rPr>
                <w:rFonts w:asciiTheme="minorHAnsi" w:hAnsiTheme="minorHAnsi" w:cstheme="minorHAnsi"/>
                <w:iCs/>
                <w:szCs w:val="24"/>
                <w:lang w:eastAsia="lt-LT"/>
              </w:rPr>
              <w:t>ai</w:t>
            </w:r>
            <w:r w:rsidR="00A32A13">
              <w:rPr>
                <w:rFonts w:asciiTheme="minorHAnsi" w:hAnsiTheme="minorHAnsi" w:cstheme="minorHAnsi"/>
                <w:iCs/>
                <w:szCs w:val="24"/>
                <w:lang w:eastAsia="lt-LT"/>
              </w:rPr>
              <w:t>, skirt</w:t>
            </w:r>
            <w:r w:rsidR="00BE089C">
              <w:rPr>
                <w:rFonts w:asciiTheme="minorHAnsi" w:hAnsiTheme="minorHAnsi" w:cstheme="minorHAnsi"/>
                <w:iCs/>
                <w:szCs w:val="24"/>
                <w:lang w:eastAsia="lt-LT"/>
              </w:rPr>
              <w:t>i</w:t>
            </w:r>
            <w:r w:rsidR="00A32A13">
              <w:rPr>
                <w:rFonts w:asciiTheme="minorHAnsi" w:hAnsiTheme="minorHAnsi" w:cstheme="minorHAnsi"/>
                <w:iCs/>
                <w:szCs w:val="24"/>
                <w:lang w:eastAsia="lt-LT"/>
              </w:rPr>
              <w:t xml:space="preserve"> už</w:t>
            </w:r>
            <w:r>
              <w:rPr>
                <w:rFonts w:asciiTheme="minorHAnsi" w:hAnsiTheme="minorHAnsi" w:cstheme="minorHAnsi"/>
                <w:iCs/>
                <w:szCs w:val="24"/>
                <w:lang w:eastAsia="lt-LT"/>
              </w:rPr>
              <w:t xml:space="preserve"> pademonstruot</w:t>
            </w:r>
            <w:r w:rsidR="00A32A13">
              <w:rPr>
                <w:rFonts w:asciiTheme="minorHAnsi" w:hAnsiTheme="minorHAnsi" w:cstheme="minorHAnsi"/>
                <w:iCs/>
                <w:szCs w:val="24"/>
                <w:lang w:eastAsia="lt-LT"/>
              </w:rPr>
              <w:t>as</w:t>
            </w:r>
            <w:r>
              <w:rPr>
                <w:rFonts w:asciiTheme="minorHAnsi" w:hAnsiTheme="minorHAnsi" w:cstheme="minorHAnsi"/>
                <w:iCs/>
                <w:szCs w:val="24"/>
                <w:lang w:eastAsia="lt-LT"/>
              </w:rPr>
              <w:t xml:space="preserve"> funkcin</w:t>
            </w:r>
            <w:r w:rsidR="00A32A13">
              <w:rPr>
                <w:rFonts w:asciiTheme="minorHAnsi" w:hAnsiTheme="minorHAnsi" w:cstheme="minorHAnsi"/>
                <w:iCs/>
                <w:szCs w:val="24"/>
                <w:lang w:eastAsia="lt-LT"/>
              </w:rPr>
              <w:t>es</w:t>
            </w:r>
            <w:r>
              <w:rPr>
                <w:rFonts w:asciiTheme="minorHAnsi" w:hAnsiTheme="minorHAnsi" w:cstheme="minorHAnsi"/>
                <w:iCs/>
                <w:szCs w:val="24"/>
                <w:lang w:eastAsia="lt-LT"/>
              </w:rPr>
              <w:t xml:space="preserve"> charakteristik</w:t>
            </w:r>
            <w:r w:rsidR="00A32A13">
              <w:rPr>
                <w:rFonts w:asciiTheme="minorHAnsi" w:hAnsiTheme="minorHAnsi" w:cstheme="minorHAnsi"/>
                <w:iCs/>
                <w:szCs w:val="24"/>
                <w:lang w:eastAsia="lt-LT"/>
              </w:rPr>
              <w:t>as</w:t>
            </w:r>
            <w:r w:rsidRPr="00145D92">
              <w:rPr>
                <w:rFonts w:asciiTheme="minorHAnsi" w:hAnsiTheme="minorHAnsi" w:cstheme="minorHAnsi"/>
                <w:iCs/>
                <w:szCs w:val="24"/>
                <w:lang w:eastAsia="lt-LT"/>
              </w:rPr>
              <w:t xml:space="preserve"> </w:t>
            </w:r>
            <w:r>
              <w:rPr>
                <w:rFonts w:asciiTheme="minorHAnsi" w:hAnsiTheme="minorHAnsi" w:cstheme="minorHAnsi"/>
                <w:iCs/>
                <w:szCs w:val="24"/>
                <w:lang w:eastAsia="lt-LT"/>
              </w:rPr>
              <w:t>lygin</w:t>
            </w:r>
            <w:r w:rsidR="00BE089C">
              <w:rPr>
                <w:rFonts w:asciiTheme="minorHAnsi" w:hAnsiTheme="minorHAnsi" w:cstheme="minorHAnsi"/>
                <w:iCs/>
                <w:szCs w:val="24"/>
                <w:lang w:eastAsia="lt-LT"/>
              </w:rPr>
              <w:t>ami</w:t>
            </w:r>
            <w:r>
              <w:rPr>
                <w:rFonts w:asciiTheme="minorHAnsi" w:hAnsiTheme="minorHAnsi" w:cstheme="minorHAnsi"/>
                <w:iCs/>
                <w:szCs w:val="24"/>
                <w:lang w:eastAsia="lt-LT"/>
              </w:rPr>
              <w:t xml:space="preserve"> </w:t>
            </w:r>
            <w:r w:rsidRPr="00145D92">
              <w:rPr>
                <w:rFonts w:asciiTheme="minorHAnsi" w:hAnsiTheme="minorHAnsi" w:cstheme="minorHAnsi"/>
                <w:iCs/>
                <w:szCs w:val="24"/>
                <w:lang w:eastAsia="lt-LT"/>
              </w:rPr>
              <w:t>su maksimaliu galimu surinkti balų skaičiumi</w:t>
            </w:r>
            <w:r w:rsidR="00A32A13">
              <w:rPr>
                <w:rFonts w:asciiTheme="minorHAnsi" w:hAnsiTheme="minorHAnsi" w:cstheme="minorHAnsi"/>
                <w:iCs/>
                <w:szCs w:val="24"/>
                <w:lang w:eastAsia="lt-LT"/>
              </w:rPr>
              <w:t xml:space="preserve"> </w:t>
            </w:r>
            <w:r w:rsidR="00A32A13" w:rsidRPr="00A32A13">
              <w:rPr>
                <w:rFonts w:asciiTheme="minorHAnsi" w:hAnsiTheme="minorHAnsi" w:cstheme="minorHAnsi"/>
                <w:iCs/>
                <w:szCs w:val="24"/>
                <w:lang w:eastAsia="lt-LT"/>
              </w:rPr>
              <w:t>ir padaugina</w:t>
            </w:r>
            <w:r w:rsidR="00BE089C">
              <w:rPr>
                <w:rFonts w:asciiTheme="minorHAnsi" w:hAnsiTheme="minorHAnsi" w:cstheme="minorHAnsi"/>
                <w:iCs/>
                <w:szCs w:val="24"/>
                <w:lang w:eastAsia="lt-LT"/>
              </w:rPr>
              <w:t>mi</w:t>
            </w:r>
            <w:r w:rsidR="00A32A13" w:rsidRPr="00A32A13">
              <w:rPr>
                <w:rFonts w:asciiTheme="minorHAnsi" w:hAnsiTheme="minorHAnsi" w:cstheme="minorHAnsi"/>
                <w:iCs/>
                <w:szCs w:val="24"/>
                <w:lang w:eastAsia="lt-LT"/>
              </w:rPr>
              <w:t xml:space="preserve"> iš vertinamo kriterijaus parametro lyginamojo svorio</w:t>
            </w:r>
            <w:r>
              <w:rPr>
                <w:rFonts w:asciiTheme="minorHAnsi" w:hAnsiTheme="minorHAnsi" w:cstheme="minorHAnsi"/>
                <w:iCs/>
                <w:szCs w:val="24"/>
                <w:lang w:eastAsia="lt-LT"/>
              </w:rPr>
              <w:t>.</w:t>
            </w:r>
            <w:r w:rsidR="00073839">
              <w:rPr>
                <w:rFonts w:asciiTheme="minorHAnsi" w:hAnsiTheme="minorHAnsi" w:cstheme="minorHAnsi"/>
                <w:iCs/>
                <w:szCs w:val="24"/>
                <w:lang w:eastAsia="lt-LT"/>
              </w:rPr>
              <w:t xml:space="preserve"> </w:t>
            </w:r>
          </w:p>
          <w:p w14:paraId="10BC7C2D" w14:textId="16AECFE7" w:rsidR="00550DF9" w:rsidRDefault="00944767" w:rsidP="00550DF9">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D</w:t>
            </w:r>
            <w:r w:rsidRPr="009409A5">
              <w:rPr>
                <w:rFonts w:asciiTheme="minorHAnsi" w:hAnsiTheme="minorHAnsi" w:cstheme="minorHAnsi"/>
                <w:iCs/>
                <w:szCs w:val="24"/>
                <w:lang w:eastAsia="lt-LT"/>
              </w:rPr>
              <w:t xml:space="preserve">emonstracijos </w:t>
            </w:r>
            <w:r>
              <w:rPr>
                <w:rFonts w:asciiTheme="minorHAnsi" w:hAnsiTheme="minorHAnsi" w:cstheme="minorHAnsi"/>
                <w:iCs/>
                <w:szCs w:val="24"/>
                <w:lang w:eastAsia="lt-LT"/>
              </w:rPr>
              <w:t xml:space="preserve">sąlygos aprašytos Techninės specifikacijos 2 lentelėje. </w:t>
            </w:r>
            <w:r w:rsidR="00550DF9">
              <w:rPr>
                <w:rFonts w:asciiTheme="minorHAnsi" w:hAnsiTheme="minorHAnsi" w:cstheme="minorHAnsi"/>
                <w:iCs/>
                <w:szCs w:val="24"/>
                <w:lang w:eastAsia="lt-LT"/>
              </w:rPr>
              <w:t>Funkcines charakteristikas numatyta vertinti ekspertinio vertinimo metu. Nustatyti galimi įvertinimai:</w:t>
            </w:r>
          </w:p>
          <w:p w14:paraId="443230F1" w14:textId="2CF226E0" w:rsidR="00550DF9" w:rsidRDefault="00550DF9" w:rsidP="00550DF9">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w:t>
            </w:r>
            <w:r w:rsidRPr="00550DF9">
              <w:rPr>
                <w:rFonts w:asciiTheme="minorHAnsi" w:hAnsiTheme="minorHAnsi" w:cstheme="minorHAnsi"/>
                <w:iCs/>
                <w:szCs w:val="24"/>
                <w:lang w:eastAsia="lt-LT"/>
              </w:rPr>
              <w:t>•</w:t>
            </w:r>
            <w:r>
              <w:rPr>
                <w:rFonts w:asciiTheme="minorHAnsi" w:hAnsiTheme="minorHAnsi" w:cstheme="minorHAnsi"/>
                <w:iCs/>
                <w:szCs w:val="24"/>
                <w:lang w:eastAsia="lt-LT"/>
              </w:rPr>
              <w:t xml:space="preserve">Blogai (0 balų). </w:t>
            </w:r>
            <w:r w:rsidRPr="00550DF9">
              <w:rPr>
                <w:rFonts w:asciiTheme="minorHAnsi" w:hAnsiTheme="minorHAnsi" w:cstheme="minorHAnsi"/>
                <w:iCs/>
                <w:szCs w:val="24"/>
                <w:lang w:eastAsia="lt-LT"/>
              </w:rPr>
              <w:t>Žingsnis nepademonstruotas</w:t>
            </w:r>
            <w:r>
              <w:rPr>
                <w:rFonts w:asciiTheme="minorHAnsi" w:hAnsiTheme="minorHAnsi" w:cstheme="minorHAnsi"/>
                <w:iCs/>
                <w:szCs w:val="24"/>
                <w:lang w:eastAsia="lt-LT"/>
              </w:rPr>
              <w:t>“</w:t>
            </w:r>
            <w:r w:rsidRPr="00550DF9">
              <w:rPr>
                <w:rFonts w:asciiTheme="minorHAnsi" w:hAnsiTheme="minorHAnsi" w:cstheme="minorHAnsi"/>
                <w:iCs/>
                <w:szCs w:val="24"/>
                <w:lang w:eastAsia="lt-LT"/>
              </w:rPr>
              <w:t>;</w:t>
            </w:r>
            <w:r>
              <w:rPr>
                <w:rFonts w:asciiTheme="minorHAnsi" w:hAnsiTheme="minorHAnsi" w:cstheme="minorHAnsi"/>
                <w:iCs/>
                <w:szCs w:val="24"/>
                <w:lang w:eastAsia="lt-LT"/>
              </w:rPr>
              <w:t xml:space="preserve"> </w:t>
            </w:r>
            <w:r w:rsidRPr="00550DF9">
              <w:rPr>
                <w:rFonts w:asciiTheme="minorHAnsi" w:hAnsiTheme="minorHAnsi" w:cstheme="minorHAnsi"/>
                <w:iCs/>
                <w:szCs w:val="24"/>
                <w:lang w:eastAsia="lt-LT"/>
              </w:rPr>
              <w:tab/>
            </w:r>
          </w:p>
          <w:p w14:paraId="2C0D9A7B" w14:textId="149B5FA2" w:rsidR="00550DF9" w:rsidRDefault="00550DF9" w:rsidP="00550DF9">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w:t>
            </w:r>
            <w:r w:rsidRPr="00550DF9">
              <w:rPr>
                <w:rFonts w:asciiTheme="minorHAnsi" w:hAnsiTheme="minorHAnsi" w:cstheme="minorHAnsi"/>
                <w:iCs/>
                <w:szCs w:val="24"/>
                <w:lang w:eastAsia="lt-LT"/>
              </w:rPr>
              <w:t>•Silpnai (1 balas). Žingsnis pademonstruotas iš dalies, tačiau funkcija, naudotojo aplinka, veikimo logika nepritaikyta patogiam darbui: sudėtinga, paini, dubliuota (duomenys pakartotinai vedami keliose vietose) įvestis, informacijos paieška, peržiūra, navigacija tarp logiškai sekančių veiksmų reikalauja daugiau nei 3 tarpinių žingsnių, iššokančių langų ar pelės paspaudimų</w:t>
            </w:r>
            <w:r>
              <w:rPr>
                <w:rFonts w:asciiTheme="minorHAnsi" w:hAnsiTheme="minorHAnsi" w:cstheme="minorHAnsi"/>
                <w:iCs/>
                <w:szCs w:val="24"/>
                <w:lang w:eastAsia="lt-LT"/>
              </w:rPr>
              <w:t>“</w:t>
            </w:r>
            <w:r w:rsidRPr="00550DF9">
              <w:rPr>
                <w:rFonts w:asciiTheme="minorHAnsi" w:hAnsiTheme="minorHAnsi" w:cstheme="minorHAnsi"/>
                <w:iCs/>
                <w:szCs w:val="24"/>
                <w:lang w:eastAsia="lt-LT"/>
              </w:rPr>
              <w:t>;</w:t>
            </w:r>
            <w:r>
              <w:rPr>
                <w:rFonts w:asciiTheme="minorHAnsi" w:hAnsiTheme="minorHAnsi" w:cstheme="minorHAnsi"/>
                <w:iCs/>
                <w:szCs w:val="24"/>
                <w:lang w:eastAsia="lt-LT"/>
              </w:rPr>
              <w:t xml:space="preserve"> </w:t>
            </w:r>
          </w:p>
          <w:p w14:paraId="7096691C" w14:textId="77777777" w:rsidR="00550DF9" w:rsidRDefault="00550DF9" w:rsidP="00550DF9">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w:t>
            </w:r>
            <w:r w:rsidRPr="00550DF9">
              <w:rPr>
                <w:rFonts w:asciiTheme="minorHAnsi" w:hAnsiTheme="minorHAnsi" w:cstheme="minorHAnsi"/>
                <w:iCs/>
                <w:szCs w:val="24"/>
                <w:lang w:eastAsia="lt-LT"/>
              </w:rPr>
              <w:t>•</w:t>
            </w:r>
            <w:r w:rsidRPr="00550DF9">
              <w:rPr>
                <w:rFonts w:asciiTheme="minorHAnsi" w:hAnsiTheme="minorHAnsi" w:cstheme="minorHAnsi"/>
                <w:iCs/>
                <w:szCs w:val="24"/>
                <w:lang w:eastAsia="lt-LT"/>
              </w:rPr>
              <w:tab/>
              <w:t>Gerai (2 balai). Žingsnis pademonstruotas, IS pritaikyta patogiam darbui, be žmogiškos klaidos rizikos: patogiai, ergonomiškai išdėstyti duomenų įvesties ir atvaizdavimo laukai, patogi (konfigūruojama ir/ar personalizuojama) naudotojo sąsaja, informacija pateikiama viename lange, žingsnį atlikti galima per trumpiausią laiką neblaškant naudotojo dėmesio pertekliniais duomenimis</w:t>
            </w:r>
            <w:r>
              <w:rPr>
                <w:rFonts w:asciiTheme="minorHAnsi" w:hAnsiTheme="minorHAnsi" w:cstheme="minorHAnsi"/>
                <w:iCs/>
                <w:szCs w:val="24"/>
                <w:lang w:eastAsia="lt-LT"/>
              </w:rPr>
              <w:t>“.</w:t>
            </w:r>
          </w:p>
          <w:p w14:paraId="66B6556C" w14:textId="77777777" w:rsidR="00550DF9" w:rsidRDefault="00550DF9" w:rsidP="00550DF9">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Pastebėtina, kad </w:t>
            </w:r>
            <w:r w:rsidR="00C90E5E">
              <w:rPr>
                <w:rFonts w:asciiTheme="minorHAnsi" w:hAnsiTheme="minorHAnsi" w:cstheme="minorHAnsi"/>
                <w:iCs/>
                <w:szCs w:val="24"/>
                <w:lang w:eastAsia="lt-LT"/>
              </w:rPr>
              <w:t>pasitelktiems ekspertams nenustatyta pareiga savo skirtus balus (įvertinimus) kaip nors motyvuoti, nurodyti nustatytus funkcinių charakteristikų trūkumus arba privalumus.</w:t>
            </w:r>
            <w:r w:rsidR="00C1780A">
              <w:rPr>
                <w:rFonts w:asciiTheme="minorHAnsi" w:hAnsiTheme="minorHAnsi" w:cstheme="minorHAnsi"/>
                <w:iCs/>
                <w:szCs w:val="24"/>
                <w:lang w:eastAsia="lt-LT"/>
              </w:rPr>
              <w:t xml:space="preserve"> Pirkime Nr. 1 tiekėjo </w:t>
            </w:r>
            <w:r w:rsidR="00C1780A" w:rsidRPr="001E17DC">
              <w:rPr>
                <w:rFonts w:asciiTheme="minorHAnsi" w:hAnsiTheme="minorHAnsi" w:cstheme="minorHAnsi"/>
                <w:iCs/>
                <w:szCs w:val="24"/>
                <w:lang w:eastAsia="lt-LT"/>
              </w:rPr>
              <w:t>UAB</w:t>
            </w:r>
            <w:r w:rsidR="00C1780A">
              <w:rPr>
                <w:rFonts w:asciiTheme="minorHAnsi" w:hAnsiTheme="minorHAnsi" w:cstheme="minorHAnsi"/>
                <w:iCs/>
                <w:szCs w:val="24"/>
                <w:lang w:eastAsia="lt-LT"/>
              </w:rPr>
              <w:t xml:space="preserve"> </w:t>
            </w:r>
            <w:r w:rsidR="00C1780A" w:rsidRPr="001E17DC">
              <w:rPr>
                <w:rFonts w:asciiTheme="minorHAnsi" w:hAnsiTheme="minorHAnsi" w:cstheme="minorHAnsi"/>
                <w:iCs/>
                <w:szCs w:val="24"/>
                <w:lang w:eastAsia="lt-LT"/>
              </w:rPr>
              <w:t>„</w:t>
            </w:r>
            <w:proofErr w:type="spellStart"/>
            <w:r w:rsidR="00C1780A" w:rsidRPr="001E17DC">
              <w:rPr>
                <w:rFonts w:asciiTheme="minorHAnsi" w:hAnsiTheme="minorHAnsi" w:cstheme="minorHAnsi"/>
                <w:iCs/>
                <w:szCs w:val="24"/>
                <w:lang w:eastAsia="lt-LT"/>
              </w:rPr>
              <w:t>SignOnTab</w:t>
            </w:r>
            <w:proofErr w:type="spellEnd"/>
            <w:r w:rsidR="00C1780A" w:rsidRPr="001E17DC">
              <w:rPr>
                <w:rFonts w:asciiTheme="minorHAnsi" w:hAnsiTheme="minorHAnsi" w:cstheme="minorHAnsi"/>
                <w:iCs/>
                <w:szCs w:val="24"/>
                <w:lang w:eastAsia="lt-LT"/>
              </w:rPr>
              <w:t>“</w:t>
            </w:r>
            <w:r w:rsidR="00C1780A">
              <w:rPr>
                <w:rFonts w:asciiTheme="minorHAnsi" w:hAnsiTheme="minorHAnsi" w:cstheme="minorHAnsi"/>
                <w:iCs/>
                <w:szCs w:val="24"/>
                <w:lang w:eastAsia="lt-LT"/>
              </w:rPr>
              <w:t xml:space="preserve"> demonstruotas funkcines charakteristikas vertinę ekspertai tiekėjui skyrė maksimalius balus (visų ekspertų skirti įvertinimai identiški). CPO pateiktuose dokumentuose nedetalizuota, kodėl skirti būtent tokie balai.</w:t>
            </w:r>
          </w:p>
          <w:p w14:paraId="69F0D102" w14:textId="77777777" w:rsidR="00EC1FF9" w:rsidRDefault="00EC1FF9" w:rsidP="00550DF9">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Tarnyba sprendžia, kad:</w:t>
            </w:r>
          </w:p>
          <w:p w14:paraId="530C7BE1" w14:textId="4E962F0B" w:rsidR="00EC1FF9" w:rsidRDefault="00EC1FF9" w:rsidP="00550DF9">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1) pasiūlymų vertinimo kriterijų lyginamieji svoriai neproporcingai didelę reikšmę suteikia </w:t>
            </w:r>
            <w:r w:rsidRPr="00073839">
              <w:rPr>
                <w:rFonts w:asciiTheme="minorHAnsi" w:hAnsiTheme="minorHAnsi" w:cstheme="minorHAnsi"/>
                <w:iCs/>
                <w:szCs w:val="24"/>
                <w:lang w:eastAsia="lt-LT"/>
              </w:rPr>
              <w:t>demonstracijos metu pademonstruot</w:t>
            </w:r>
            <w:r>
              <w:rPr>
                <w:rFonts w:asciiTheme="minorHAnsi" w:hAnsiTheme="minorHAnsi" w:cstheme="minorHAnsi"/>
                <w:iCs/>
                <w:szCs w:val="24"/>
                <w:lang w:eastAsia="lt-LT"/>
              </w:rPr>
              <w:t xml:space="preserve">oms funkcinėms charakteristikoms. Remiantis kartu su Raštu </w:t>
            </w:r>
            <w:r w:rsidR="00A70E71">
              <w:rPr>
                <w:rFonts w:asciiTheme="minorHAnsi" w:hAnsiTheme="minorHAnsi" w:cstheme="minorHAnsi"/>
                <w:iCs/>
                <w:szCs w:val="24"/>
                <w:lang w:eastAsia="lt-LT"/>
              </w:rPr>
              <w:t xml:space="preserve">Nr. 1 </w:t>
            </w:r>
            <w:r>
              <w:rPr>
                <w:rFonts w:asciiTheme="minorHAnsi" w:hAnsiTheme="minorHAnsi" w:cstheme="minorHAnsi"/>
                <w:iCs/>
                <w:szCs w:val="24"/>
                <w:lang w:eastAsia="lt-LT"/>
              </w:rPr>
              <w:t xml:space="preserve">pateikta </w:t>
            </w:r>
            <w:r w:rsidR="0088520F">
              <w:rPr>
                <w:rFonts w:asciiTheme="minorHAnsi" w:hAnsiTheme="minorHAnsi" w:cstheme="minorHAnsi"/>
                <w:iCs/>
                <w:szCs w:val="24"/>
                <w:lang w:eastAsia="lt-LT"/>
              </w:rPr>
              <w:t xml:space="preserve">pasiūlymų </w:t>
            </w:r>
            <w:r>
              <w:rPr>
                <w:rFonts w:asciiTheme="minorHAnsi" w:hAnsiTheme="minorHAnsi" w:cstheme="minorHAnsi"/>
                <w:iCs/>
                <w:szCs w:val="24"/>
                <w:lang w:eastAsia="lt-LT"/>
              </w:rPr>
              <w:t>ekonominio naudingumo</w:t>
            </w:r>
            <w:r w:rsidR="0088520F">
              <w:rPr>
                <w:rFonts w:asciiTheme="minorHAnsi" w:hAnsiTheme="minorHAnsi" w:cstheme="minorHAnsi"/>
                <w:iCs/>
                <w:szCs w:val="24"/>
                <w:lang w:eastAsia="lt-LT"/>
              </w:rPr>
              <w:t xml:space="preserve"> apskaičiavimo formulės išbandymo simuliacija, tiekėjas demonstracijos metu pademonstravęs funkcines charakteristikas visiškai atitinkančias Techninės specifikacijos reikalavimus ir surinkęs </w:t>
            </w:r>
            <w:r w:rsidR="0088520F" w:rsidRPr="0088520F">
              <w:rPr>
                <w:rFonts w:asciiTheme="minorHAnsi" w:hAnsiTheme="minorHAnsi" w:cstheme="minorHAnsi"/>
                <w:iCs/>
                <w:szCs w:val="24"/>
                <w:lang w:eastAsia="lt-LT"/>
              </w:rPr>
              <w:t>minimal</w:t>
            </w:r>
            <w:r w:rsidR="0088520F">
              <w:rPr>
                <w:rFonts w:asciiTheme="minorHAnsi" w:hAnsiTheme="minorHAnsi" w:cstheme="minorHAnsi"/>
                <w:iCs/>
                <w:szCs w:val="24"/>
                <w:lang w:eastAsia="lt-LT"/>
              </w:rPr>
              <w:t>ų</w:t>
            </w:r>
            <w:r w:rsidR="0088520F" w:rsidRPr="0088520F">
              <w:rPr>
                <w:rFonts w:asciiTheme="minorHAnsi" w:hAnsiTheme="minorHAnsi" w:cstheme="minorHAnsi"/>
                <w:iCs/>
                <w:szCs w:val="24"/>
                <w:lang w:eastAsia="lt-LT"/>
              </w:rPr>
              <w:t xml:space="preserve"> pereinam</w:t>
            </w:r>
            <w:r w:rsidR="0088520F">
              <w:rPr>
                <w:rFonts w:asciiTheme="minorHAnsi" w:hAnsiTheme="minorHAnsi" w:cstheme="minorHAnsi"/>
                <w:iCs/>
                <w:szCs w:val="24"/>
                <w:lang w:eastAsia="lt-LT"/>
              </w:rPr>
              <w:t>ąjį</w:t>
            </w:r>
            <w:r w:rsidR="0088520F" w:rsidRPr="0088520F">
              <w:rPr>
                <w:rFonts w:asciiTheme="minorHAnsi" w:hAnsiTheme="minorHAnsi" w:cstheme="minorHAnsi"/>
                <w:iCs/>
                <w:szCs w:val="24"/>
                <w:lang w:eastAsia="lt-LT"/>
              </w:rPr>
              <w:t xml:space="preserve"> bal</w:t>
            </w:r>
            <w:r w:rsidR="0088520F">
              <w:rPr>
                <w:rFonts w:asciiTheme="minorHAnsi" w:hAnsiTheme="minorHAnsi" w:cstheme="minorHAnsi"/>
                <w:iCs/>
                <w:szCs w:val="24"/>
                <w:lang w:eastAsia="lt-LT"/>
              </w:rPr>
              <w:t>ą,</w:t>
            </w:r>
            <w:r w:rsidR="00A35A34">
              <w:rPr>
                <w:rFonts w:asciiTheme="minorHAnsi" w:hAnsiTheme="minorHAnsi" w:cstheme="minorHAnsi"/>
                <w:iCs/>
                <w:szCs w:val="24"/>
                <w:lang w:eastAsia="lt-LT"/>
              </w:rPr>
              <w:t xml:space="preserve"> tam, kad galėtų konkuruoti su kitu tiekėju,</w:t>
            </w:r>
            <w:r w:rsidR="0088520F">
              <w:rPr>
                <w:rFonts w:asciiTheme="minorHAnsi" w:hAnsiTheme="minorHAnsi" w:cstheme="minorHAnsi"/>
                <w:iCs/>
                <w:szCs w:val="24"/>
                <w:lang w:eastAsia="lt-LT"/>
              </w:rPr>
              <w:t xml:space="preserve"> </w:t>
            </w:r>
            <w:r w:rsidR="00CB6114">
              <w:rPr>
                <w:rFonts w:asciiTheme="minorHAnsi" w:hAnsiTheme="minorHAnsi" w:cstheme="minorHAnsi"/>
                <w:iCs/>
                <w:szCs w:val="24"/>
                <w:lang w:eastAsia="lt-LT"/>
              </w:rPr>
              <w:t xml:space="preserve">kurio </w:t>
            </w:r>
            <w:r w:rsidR="00A35A34">
              <w:rPr>
                <w:rFonts w:asciiTheme="minorHAnsi" w:hAnsiTheme="minorHAnsi" w:cstheme="minorHAnsi"/>
                <w:iCs/>
                <w:szCs w:val="24"/>
                <w:lang w:eastAsia="lt-LT"/>
              </w:rPr>
              <w:t>pademonstruot</w:t>
            </w:r>
            <w:r w:rsidR="00CB6114">
              <w:rPr>
                <w:rFonts w:asciiTheme="minorHAnsi" w:hAnsiTheme="minorHAnsi" w:cstheme="minorHAnsi"/>
                <w:iCs/>
                <w:szCs w:val="24"/>
                <w:lang w:eastAsia="lt-LT"/>
              </w:rPr>
              <w:t>o</w:t>
            </w:r>
            <w:r w:rsidR="00A35A34">
              <w:rPr>
                <w:rFonts w:asciiTheme="minorHAnsi" w:hAnsiTheme="minorHAnsi" w:cstheme="minorHAnsi"/>
                <w:iCs/>
                <w:szCs w:val="24"/>
                <w:lang w:eastAsia="lt-LT"/>
              </w:rPr>
              <w:t>s funkcin</w:t>
            </w:r>
            <w:r w:rsidR="00CB6114">
              <w:rPr>
                <w:rFonts w:asciiTheme="minorHAnsi" w:hAnsiTheme="minorHAnsi" w:cstheme="minorHAnsi"/>
                <w:iCs/>
                <w:szCs w:val="24"/>
                <w:lang w:eastAsia="lt-LT"/>
              </w:rPr>
              <w:t>ės</w:t>
            </w:r>
            <w:r w:rsidR="00A35A34">
              <w:rPr>
                <w:rFonts w:asciiTheme="minorHAnsi" w:hAnsiTheme="minorHAnsi" w:cstheme="minorHAnsi"/>
                <w:iCs/>
                <w:szCs w:val="24"/>
                <w:lang w:eastAsia="lt-LT"/>
              </w:rPr>
              <w:t xml:space="preserve"> charakteristik</w:t>
            </w:r>
            <w:r w:rsidR="00CB6114">
              <w:rPr>
                <w:rFonts w:asciiTheme="minorHAnsi" w:hAnsiTheme="minorHAnsi" w:cstheme="minorHAnsi"/>
                <w:iCs/>
                <w:szCs w:val="24"/>
                <w:lang w:eastAsia="lt-LT"/>
              </w:rPr>
              <w:t>o</w:t>
            </w:r>
            <w:r w:rsidR="00A35A34">
              <w:rPr>
                <w:rFonts w:asciiTheme="minorHAnsi" w:hAnsiTheme="minorHAnsi" w:cstheme="minorHAnsi"/>
                <w:iCs/>
                <w:szCs w:val="24"/>
                <w:lang w:eastAsia="lt-LT"/>
              </w:rPr>
              <w:t xml:space="preserve">s </w:t>
            </w:r>
            <w:r w:rsidR="00CB6114">
              <w:rPr>
                <w:rFonts w:asciiTheme="minorHAnsi" w:hAnsiTheme="minorHAnsi" w:cstheme="minorHAnsi"/>
                <w:iCs/>
                <w:szCs w:val="24"/>
                <w:lang w:eastAsia="lt-LT"/>
              </w:rPr>
              <w:t xml:space="preserve">įvertintos </w:t>
            </w:r>
            <w:r w:rsidR="00A35A34">
              <w:rPr>
                <w:rFonts w:asciiTheme="minorHAnsi" w:hAnsiTheme="minorHAnsi" w:cstheme="minorHAnsi"/>
                <w:iCs/>
                <w:szCs w:val="24"/>
                <w:lang w:eastAsia="lt-LT"/>
              </w:rPr>
              <w:t>maksimali</w:t>
            </w:r>
            <w:r w:rsidR="00CB6114">
              <w:rPr>
                <w:rFonts w:asciiTheme="minorHAnsi" w:hAnsiTheme="minorHAnsi" w:cstheme="minorHAnsi"/>
                <w:iCs/>
                <w:szCs w:val="24"/>
                <w:lang w:eastAsia="lt-LT"/>
              </w:rPr>
              <w:t>ai</w:t>
            </w:r>
            <w:r w:rsidR="00A35A34">
              <w:rPr>
                <w:rFonts w:asciiTheme="minorHAnsi" w:hAnsiTheme="minorHAnsi" w:cstheme="minorHAnsi"/>
                <w:iCs/>
                <w:szCs w:val="24"/>
                <w:lang w:eastAsia="lt-LT"/>
              </w:rPr>
              <w:t>s bal</w:t>
            </w:r>
            <w:r w:rsidR="00CB6114">
              <w:rPr>
                <w:rFonts w:asciiTheme="minorHAnsi" w:hAnsiTheme="minorHAnsi" w:cstheme="minorHAnsi"/>
                <w:iCs/>
                <w:szCs w:val="24"/>
                <w:lang w:eastAsia="lt-LT"/>
              </w:rPr>
              <w:t>ai</w:t>
            </w:r>
            <w:r w:rsidR="00A35A34">
              <w:rPr>
                <w:rFonts w:asciiTheme="minorHAnsi" w:hAnsiTheme="minorHAnsi" w:cstheme="minorHAnsi"/>
                <w:iCs/>
                <w:szCs w:val="24"/>
                <w:lang w:eastAsia="lt-LT"/>
              </w:rPr>
              <w:t xml:space="preserve">s, </w:t>
            </w:r>
            <w:r w:rsidR="0088520F">
              <w:rPr>
                <w:rFonts w:asciiTheme="minorHAnsi" w:hAnsiTheme="minorHAnsi" w:cstheme="minorHAnsi"/>
                <w:iCs/>
                <w:szCs w:val="24"/>
                <w:lang w:eastAsia="lt-LT"/>
              </w:rPr>
              <w:t>turėtų siūlyti daugiau kaip keturis kartus mažesnę kainą</w:t>
            </w:r>
            <w:r w:rsidR="00A35A34">
              <w:rPr>
                <w:rFonts w:asciiTheme="minorHAnsi" w:hAnsiTheme="minorHAnsi" w:cstheme="minorHAnsi"/>
                <w:iCs/>
                <w:szCs w:val="24"/>
                <w:lang w:eastAsia="lt-LT"/>
              </w:rPr>
              <w:t>;</w:t>
            </w:r>
          </w:p>
          <w:p w14:paraId="31A8903F" w14:textId="316543CE" w:rsidR="005B1282" w:rsidRDefault="005B1282" w:rsidP="005B1282">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2) </w:t>
            </w:r>
            <w:r w:rsidR="00145A80">
              <w:rPr>
                <w:rFonts w:asciiTheme="minorHAnsi" w:hAnsiTheme="minorHAnsi" w:cstheme="minorHAnsi"/>
                <w:iCs/>
                <w:szCs w:val="24"/>
                <w:lang w:eastAsia="lt-LT"/>
              </w:rPr>
              <w:t xml:space="preserve">Techninės specifikacijos 2 lentelėje pateiktas </w:t>
            </w:r>
            <w:r>
              <w:rPr>
                <w:rFonts w:asciiTheme="minorHAnsi" w:hAnsiTheme="minorHAnsi" w:cstheme="minorHAnsi"/>
                <w:iCs/>
                <w:szCs w:val="24"/>
                <w:lang w:eastAsia="lt-LT"/>
              </w:rPr>
              <w:t xml:space="preserve">demonstracijos </w:t>
            </w:r>
            <w:r w:rsidRPr="005B1282">
              <w:rPr>
                <w:rFonts w:asciiTheme="minorHAnsi" w:hAnsiTheme="minorHAnsi" w:cstheme="minorHAnsi"/>
                <w:iCs/>
                <w:szCs w:val="24"/>
                <w:lang w:eastAsia="lt-LT"/>
              </w:rPr>
              <w:t>scenarijų aprašymų detalumas yra perteklinis</w:t>
            </w:r>
            <w:r w:rsidR="00D561A5">
              <w:rPr>
                <w:rFonts w:asciiTheme="minorHAnsi" w:hAnsiTheme="minorHAnsi" w:cstheme="minorHAnsi"/>
                <w:iCs/>
                <w:szCs w:val="24"/>
                <w:lang w:eastAsia="lt-LT"/>
              </w:rPr>
              <w:t>, neproporcingas Pirkimu Nr. 1 siekimam tikslui</w:t>
            </w:r>
            <w:r w:rsidRPr="005B1282">
              <w:rPr>
                <w:rFonts w:asciiTheme="minorHAnsi" w:hAnsiTheme="minorHAnsi" w:cstheme="minorHAnsi"/>
                <w:iCs/>
                <w:szCs w:val="24"/>
                <w:lang w:eastAsia="lt-LT"/>
              </w:rPr>
              <w:t>,</w:t>
            </w:r>
            <w:r>
              <w:rPr>
                <w:rFonts w:asciiTheme="minorHAnsi" w:hAnsiTheme="minorHAnsi" w:cstheme="minorHAnsi"/>
                <w:iCs/>
                <w:szCs w:val="24"/>
                <w:lang w:eastAsia="lt-LT"/>
              </w:rPr>
              <w:t xml:space="preserve"> </w:t>
            </w:r>
            <w:r w:rsidRPr="005B1282">
              <w:rPr>
                <w:rFonts w:asciiTheme="minorHAnsi" w:hAnsiTheme="minorHAnsi" w:cstheme="minorHAnsi"/>
                <w:iCs/>
                <w:szCs w:val="24"/>
                <w:lang w:eastAsia="lt-LT"/>
              </w:rPr>
              <w:t>nes riboja konkurenciją ir neleidžia pasiūlyti sprendimo, kur</w:t>
            </w:r>
            <w:r>
              <w:rPr>
                <w:rFonts w:asciiTheme="minorHAnsi" w:hAnsiTheme="minorHAnsi" w:cstheme="minorHAnsi"/>
                <w:iCs/>
                <w:szCs w:val="24"/>
                <w:lang w:eastAsia="lt-LT"/>
              </w:rPr>
              <w:t xml:space="preserve"> </w:t>
            </w:r>
            <w:r w:rsidRPr="005B1282">
              <w:rPr>
                <w:rFonts w:asciiTheme="minorHAnsi" w:hAnsiTheme="minorHAnsi" w:cstheme="minorHAnsi"/>
                <w:iCs/>
                <w:szCs w:val="24"/>
                <w:lang w:eastAsia="lt-LT"/>
              </w:rPr>
              <w:t>tas pats veiklos procesas būtų įgyvendintas, taikant</w:t>
            </w:r>
            <w:r>
              <w:rPr>
                <w:rFonts w:asciiTheme="minorHAnsi" w:hAnsiTheme="minorHAnsi" w:cstheme="minorHAnsi"/>
                <w:iCs/>
                <w:szCs w:val="24"/>
                <w:lang w:eastAsia="lt-LT"/>
              </w:rPr>
              <w:t xml:space="preserve"> </w:t>
            </w:r>
            <w:r w:rsidRPr="005B1282">
              <w:rPr>
                <w:rFonts w:asciiTheme="minorHAnsi" w:hAnsiTheme="minorHAnsi" w:cstheme="minorHAnsi"/>
                <w:iCs/>
                <w:szCs w:val="24"/>
                <w:lang w:eastAsia="lt-LT"/>
              </w:rPr>
              <w:t>alternatyvius panaudojimo scenarijus</w:t>
            </w:r>
            <w:r>
              <w:rPr>
                <w:rFonts w:asciiTheme="minorHAnsi" w:hAnsiTheme="minorHAnsi" w:cstheme="minorHAnsi"/>
                <w:iCs/>
                <w:szCs w:val="24"/>
                <w:lang w:eastAsia="lt-LT"/>
              </w:rPr>
              <w:t xml:space="preserve"> (plačiau žr. šios išvados II dalies 1 punkte);</w:t>
            </w:r>
          </w:p>
          <w:p w14:paraId="16EE85FF" w14:textId="7B8AD8FC" w:rsidR="00145A80" w:rsidRDefault="00145A80" w:rsidP="00145A80">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3) ekonominio naudingumo </w:t>
            </w:r>
            <w:r w:rsidRPr="00145A80">
              <w:rPr>
                <w:rFonts w:asciiTheme="minorHAnsi" w:hAnsiTheme="minorHAnsi" w:cstheme="minorHAnsi"/>
                <w:iCs/>
                <w:szCs w:val="24"/>
                <w:lang w:eastAsia="lt-LT"/>
              </w:rPr>
              <w:t>balų skyrimo</w:t>
            </w:r>
            <w:r>
              <w:rPr>
                <w:rFonts w:asciiTheme="minorHAnsi" w:hAnsiTheme="minorHAnsi" w:cstheme="minorHAnsi"/>
                <w:iCs/>
                <w:szCs w:val="24"/>
                <w:lang w:eastAsia="lt-LT"/>
              </w:rPr>
              <w:t xml:space="preserve"> tvarka</w:t>
            </w:r>
            <w:r w:rsidRPr="00145A80">
              <w:rPr>
                <w:rFonts w:asciiTheme="minorHAnsi" w:hAnsiTheme="minorHAnsi" w:cstheme="minorHAnsi"/>
                <w:iCs/>
                <w:szCs w:val="24"/>
                <w:lang w:eastAsia="lt-LT"/>
              </w:rPr>
              <w:t xml:space="preserve"> </w:t>
            </w:r>
            <w:r>
              <w:rPr>
                <w:rFonts w:asciiTheme="minorHAnsi" w:hAnsiTheme="minorHAnsi" w:cstheme="minorHAnsi"/>
                <w:iCs/>
                <w:szCs w:val="24"/>
                <w:lang w:eastAsia="lt-LT"/>
              </w:rPr>
              <w:t xml:space="preserve">vertinant </w:t>
            </w:r>
            <w:r w:rsidRPr="00073839">
              <w:rPr>
                <w:rFonts w:asciiTheme="minorHAnsi" w:hAnsiTheme="minorHAnsi" w:cstheme="minorHAnsi"/>
                <w:iCs/>
                <w:szCs w:val="24"/>
                <w:lang w:eastAsia="lt-LT"/>
              </w:rPr>
              <w:t>pademonstruot</w:t>
            </w:r>
            <w:r>
              <w:rPr>
                <w:rFonts w:asciiTheme="minorHAnsi" w:hAnsiTheme="minorHAnsi" w:cstheme="minorHAnsi"/>
                <w:iCs/>
                <w:szCs w:val="24"/>
                <w:lang w:eastAsia="lt-LT"/>
              </w:rPr>
              <w:t xml:space="preserve">as funkcines charakteristikas yra </w:t>
            </w:r>
            <w:r w:rsidRPr="00145A80">
              <w:rPr>
                <w:rFonts w:asciiTheme="minorHAnsi" w:hAnsiTheme="minorHAnsi" w:cstheme="minorHAnsi"/>
                <w:iCs/>
                <w:szCs w:val="24"/>
                <w:lang w:eastAsia="lt-LT"/>
              </w:rPr>
              <w:t>n</w:t>
            </w:r>
            <w:r>
              <w:rPr>
                <w:rFonts w:asciiTheme="minorHAnsi" w:hAnsiTheme="minorHAnsi" w:cstheme="minorHAnsi"/>
                <w:iCs/>
                <w:szCs w:val="24"/>
                <w:lang w:eastAsia="lt-LT"/>
              </w:rPr>
              <w:t>e</w:t>
            </w:r>
            <w:r w:rsidRPr="00145A80">
              <w:rPr>
                <w:rFonts w:asciiTheme="minorHAnsi" w:hAnsiTheme="minorHAnsi" w:cstheme="minorHAnsi"/>
                <w:iCs/>
                <w:szCs w:val="24"/>
                <w:lang w:eastAsia="lt-LT"/>
              </w:rPr>
              <w:t>objektyvi, kadangi ekonominio</w:t>
            </w:r>
            <w:r>
              <w:rPr>
                <w:rFonts w:asciiTheme="minorHAnsi" w:hAnsiTheme="minorHAnsi" w:cstheme="minorHAnsi"/>
                <w:iCs/>
                <w:szCs w:val="24"/>
                <w:lang w:eastAsia="lt-LT"/>
              </w:rPr>
              <w:t xml:space="preserve"> </w:t>
            </w:r>
            <w:r w:rsidRPr="00145A80">
              <w:rPr>
                <w:rFonts w:asciiTheme="minorHAnsi" w:hAnsiTheme="minorHAnsi" w:cstheme="minorHAnsi"/>
                <w:iCs/>
                <w:szCs w:val="24"/>
                <w:lang w:eastAsia="lt-LT"/>
              </w:rPr>
              <w:t>naudingumo balai suteikiami pagal subjektyviai nustatomas charakteristikas:</w:t>
            </w:r>
            <w:r>
              <w:rPr>
                <w:rFonts w:asciiTheme="minorHAnsi" w:hAnsiTheme="minorHAnsi" w:cstheme="minorHAnsi"/>
                <w:iCs/>
                <w:szCs w:val="24"/>
                <w:lang w:eastAsia="lt-LT"/>
              </w:rPr>
              <w:t xml:space="preserve"> </w:t>
            </w:r>
            <w:r w:rsidRPr="00145A80">
              <w:rPr>
                <w:rFonts w:asciiTheme="minorHAnsi" w:hAnsiTheme="minorHAnsi" w:cstheme="minorHAnsi"/>
                <w:iCs/>
                <w:szCs w:val="24"/>
                <w:lang w:eastAsia="lt-LT"/>
              </w:rPr>
              <w:t>„sudėtinga“, „paini“, „patogiai“, „ergonomiškai“, „neblaškant</w:t>
            </w:r>
            <w:r>
              <w:rPr>
                <w:rFonts w:asciiTheme="minorHAnsi" w:hAnsiTheme="minorHAnsi" w:cstheme="minorHAnsi"/>
                <w:iCs/>
                <w:szCs w:val="24"/>
                <w:lang w:eastAsia="lt-LT"/>
              </w:rPr>
              <w:t xml:space="preserve"> </w:t>
            </w:r>
            <w:r w:rsidRPr="00145A80">
              <w:rPr>
                <w:rFonts w:asciiTheme="minorHAnsi" w:hAnsiTheme="minorHAnsi" w:cstheme="minorHAnsi"/>
                <w:iCs/>
                <w:szCs w:val="24"/>
                <w:lang w:eastAsia="lt-LT"/>
              </w:rPr>
              <w:t>naudotojo“</w:t>
            </w:r>
            <w:r>
              <w:rPr>
                <w:rFonts w:asciiTheme="minorHAnsi" w:hAnsiTheme="minorHAnsi" w:cstheme="minorHAnsi"/>
                <w:iCs/>
                <w:szCs w:val="24"/>
                <w:lang w:eastAsia="lt-LT"/>
              </w:rPr>
              <w:t>. Skirtų įvertinimų neįmanoma objektyviai patikrinti, nes ekspertai n</w:t>
            </w:r>
            <w:r w:rsidR="00BD7A1D">
              <w:rPr>
                <w:rFonts w:asciiTheme="minorHAnsi" w:hAnsiTheme="minorHAnsi" w:cstheme="minorHAnsi"/>
                <w:iCs/>
                <w:szCs w:val="24"/>
                <w:lang w:eastAsia="lt-LT"/>
              </w:rPr>
              <w:t>ebuvo</w:t>
            </w:r>
            <w:r>
              <w:rPr>
                <w:rFonts w:asciiTheme="minorHAnsi" w:hAnsiTheme="minorHAnsi" w:cstheme="minorHAnsi"/>
                <w:iCs/>
                <w:szCs w:val="24"/>
                <w:lang w:eastAsia="lt-LT"/>
              </w:rPr>
              <w:t xml:space="preserve"> įpareigoti savo skirtus balus (įvertinimus) argumentuoti.</w:t>
            </w:r>
          </w:p>
          <w:p w14:paraId="27AC8E44" w14:textId="31E236C7" w:rsidR="00D561A5" w:rsidRDefault="00D561A5" w:rsidP="00145A80">
            <w:pPr>
              <w:ind w:left="142" w:right="138" w:firstLine="851"/>
              <w:jc w:val="both"/>
              <w:rPr>
                <w:rFonts w:asciiTheme="minorHAnsi" w:hAnsiTheme="minorHAnsi" w:cstheme="minorHAnsi"/>
                <w:bCs/>
                <w:iCs/>
                <w:szCs w:val="24"/>
                <w:lang w:eastAsia="lt-LT"/>
              </w:rPr>
            </w:pPr>
            <w:r w:rsidRPr="00817E12">
              <w:rPr>
                <w:rFonts w:ascii="Calibri" w:hAnsi="Calibri" w:cs="Calibri"/>
                <w:szCs w:val="24"/>
              </w:rPr>
              <w:t xml:space="preserve">Atsižvelgdama į tai, kas pirmiau išdėstyta, </w:t>
            </w:r>
            <w:r w:rsidRPr="00817E12">
              <w:rPr>
                <w:rFonts w:ascii="Calibri" w:hAnsi="Calibri" w:cs="Calibri"/>
                <w:bCs/>
                <w:szCs w:val="24"/>
              </w:rPr>
              <w:t>Tarnyba konstatuoja, kad</w:t>
            </w:r>
            <w:r>
              <w:rPr>
                <w:rFonts w:ascii="Calibri" w:hAnsi="Calibri" w:cs="Calibri"/>
                <w:bCs/>
                <w:szCs w:val="24"/>
              </w:rPr>
              <w:t xml:space="preserve"> Pirkimo Nr. 1 sąlygose nustatyti </w:t>
            </w:r>
            <w:r>
              <w:rPr>
                <w:rFonts w:asciiTheme="minorHAnsi" w:hAnsiTheme="minorHAnsi" w:cstheme="minorHAnsi"/>
                <w:iCs/>
                <w:szCs w:val="24"/>
                <w:lang w:eastAsia="lt-LT"/>
              </w:rPr>
              <w:t>pasiūlymų vertinimo kriterijų lyginamieji svoriai, reikalavimai demonstracij</w:t>
            </w:r>
            <w:r w:rsidR="00E4018D">
              <w:rPr>
                <w:rFonts w:asciiTheme="minorHAnsi" w:hAnsiTheme="minorHAnsi" w:cstheme="minorHAnsi"/>
                <w:iCs/>
                <w:szCs w:val="24"/>
                <w:lang w:eastAsia="lt-LT"/>
              </w:rPr>
              <w:t>os scenarijams</w:t>
            </w:r>
            <w:r>
              <w:rPr>
                <w:rFonts w:asciiTheme="minorHAnsi" w:hAnsiTheme="minorHAnsi" w:cstheme="minorHAnsi"/>
                <w:iCs/>
                <w:szCs w:val="24"/>
                <w:lang w:eastAsia="lt-LT"/>
              </w:rPr>
              <w:t xml:space="preserve">, ekonominio naudingumo </w:t>
            </w:r>
            <w:r w:rsidRPr="00145A80">
              <w:rPr>
                <w:rFonts w:asciiTheme="minorHAnsi" w:hAnsiTheme="minorHAnsi" w:cstheme="minorHAnsi"/>
                <w:iCs/>
                <w:szCs w:val="24"/>
                <w:lang w:eastAsia="lt-LT"/>
              </w:rPr>
              <w:t xml:space="preserve">balų </w:t>
            </w:r>
            <w:r>
              <w:rPr>
                <w:rFonts w:asciiTheme="minorHAnsi" w:hAnsiTheme="minorHAnsi" w:cstheme="minorHAnsi"/>
                <w:iCs/>
                <w:szCs w:val="24"/>
                <w:lang w:eastAsia="lt-LT"/>
              </w:rPr>
              <w:t xml:space="preserve">už pademonstruotas funkcines charakteristikas </w:t>
            </w:r>
            <w:r w:rsidRPr="00145A80">
              <w:rPr>
                <w:rFonts w:asciiTheme="minorHAnsi" w:hAnsiTheme="minorHAnsi" w:cstheme="minorHAnsi"/>
                <w:iCs/>
                <w:szCs w:val="24"/>
                <w:lang w:eastAsia="lt-LT"/>
              </w:rPr>
              <w:t>skyrimo</w:t>
            </w:r>
            <w:r>
              <w:rPr>
                <w:rFonts w:asciiTheme="minorHAnsi" w:hAnsiTheme="minorHAnsi" w:cstheme="minorHAnsi"/>
                <w:iCs/>
                <w:szCs w:val="24"/>
                <w:lang w:eastAsia="lt-LT"/>
              </w:rPr>
              <w:t xml:space="preserve"> tvarka</w:t>
            </w:r>
            <w:r w:rsidR="00E4018D">
              <w:rPr>
                <w:rFonts w:asciiTheme="minorHAnsi" w:hAnsiTheme="minorHAnsi" w:cstheme="minorHAnsi"/>
                <w:iCs/>
                <w:szCs w:val="24"/>
                <w:lang w:eastAsia="lt-LT"/>
              </w:rPr>
              <w:t xml:space="preserve"> </w:t>
            </w:r>
            <w:r w:rsidR="00E4018D" w:rsidRPr="00E4018D">
              <w:rPr>
                <w:rFonts w:asciiTheme="minorHAnsi" w:hAnsiTheme="minorHAnsi" w:cstheme="minorHAnsi"/>
                <w:iCs/>
                <w:szCs w:val="24"/>
                <w:lang w:eastAsia="lt-LT"/>
              </w:rPr>
              <w:t>neužtikrin</w:t>
            </w:r>
            <w:r w:rsidR="00E4018D">
              <w:rPr>
                <w:rFonts w:asciiTheme="minorHAnsi" w:hAnsiTheme="minorHAnsi" w:cstheme="minorHAnsi"/>
                <w:iCs/>
                <w:szCs w:val="24"/>
                <w:lang w:eastAsia="lt-LT"/>
              </w:rPr>
              <w:t>o</w:t>
            </w:r>
            <w:r w:rsidR="00E4018D" w:rsidRPr="00E4018D">
              <w:rPr>
                <w:rFonts w:asciiTheme="minorHAnsi" w:hAnsiTheme="minorHAnsi" w:cstheme="minorHAnsi"/>
                <w:iCs/>
                <w:szCs w:val="24"/>
                <w:lang w:eastAsia="lt-LT"/>
              </w:rPr>
              <w:t xml:space="preserve"> veiksmingos tiekėjų konkurencijos</w:t>
            </w:r>
            <w:r w:rsidR="00BD7A1D">
              <w:rPr>
                <w:rFonts w:asciiTheme="minorHAnsi" w:hAnsiTheme="minorHAnsi" w:cstheme="minorHAnsi"/>
                <w:iCs/>
                <w:szCs w:val="24"/>
                <w:lang w:eastAsia="lt-LT"/>
              </w:rPr>
              <w:t xml:space="preserve"> ir objektyvaus pasiūlymų vertinimo</w:t>
            </w:r>
            <w:r w:rsidR="00E4018D" w:rsidRPr="00E4018D">
              <w:rPr>
                <w:rFonts w:asciiTheme="minorHAnsi" w:hAnsiTheme="minorHAnsi" w:cstheme="minorHAnsi"/>
                <w:iCs/>
                <w:szCs w:val="24"/>
                <w:lang w:eastAsia="lt-LT"/>
              </w:rPr>
              <w:t xml:space="preserve">. </w:t>
            </w:r>
            <w:r w:rsidR="00E4018D">
              <w:rPr>
                <w:rFonts w:asciiTheme="minorHAnsi" w:hAnsiTheme="minorHAnsi" w:cstheme="minorHAnsi"/>
                <w:iCs/>
                <w:szCs w:val="24"/>
                <w:lang w:eastAsia="lt-LT"/>
              </w:rPr>
              <w:t>Į</w:t>
            </w:r>
            <w:r w:rsidR="00E4018D" w:rsidRPr="00E4018D">
              <w:rPr>
                <w:rFonts w:asciiTheme="minorHAnsi" w:hAnsiTheme="minorHAnsi" w:cstheme="minorHAnsi"/>
                <w:iCs/>
                <w:szCs w:val="24"/>
                <w:lang w:eastAsia="lt-LT"/>
              </w:rPr>
              <w:t xml:space="preserve">tvirtindama </w:t>
            </w:r>
            <w:r w:rsidR="00E4018D">
              <w:rPr>
                <w:rFonts w:asciiTheme="minorHAnsi" w:hAnsiTheme="minorHAnsi" w:cstheme="minorHAnsi"/>
                <w:iCs/>
                <w:szCs w:val="24"/>
                <w:lang w:eastAsia="lt-LT"/>
              </w:rPr>
              <w:t xml:space="preserve">juos </w:t>
            </w:r>
            <w:r w:rsidR="00E4018D" w:rsidRPr="00E4018D">
              <w:rPr>
                <w:rFonts w:asciiTheme="minorHAnsi" w:hAnsiTheme="minorHAnsi" w:cstheme="minorHAnsi"/>
                <w:iCs/>
                <w:szCs w:val="24"/>
                <w:lang w:eastAsia="lt-LT"/>
              </w:rPr>
              <w:t>Pirkimo</w:t>
            </w:r>
            <w:r w:rsidR="00E4018D">
              <w:rPr>
                <w:rFonts w:asciiTheme="minorHAnsi" w:hAnsiTheme="minorHAnsi" w:cstheme="minorHAnsi"/>
                <w:iCs/>
                <w:szCs w:val="24"/>
                <w:lang w:eastAsia="lt-LT"/>
              </w:rPr>
              <w:t xml:space="preserve"> Nr. </w:t>
            </w:r>
            <w:r w:rsidR="00E4018D" w:rsidRPr="00E4018D">
              <w:rPr>
                <w:rFonts w:asciiTheme="minorHAnsi" w:hAnsiTheme="minorHAnsi" w:cstheme="minorHAnsi"/>
                <w:iCs/>
                <w:szCs w:val="24"/>
                <w:lang w:eastAsia="lt-LT"/>
              </w:rPr>
              <w:t xml:space="preserve">1 sąlygose </w:t>
            </w:r>
            <w:r w:rsidR="00E4018D">
              <w:rPr>
                <w:rFonts w:asciiTheme="minorHAnsi" w:hAnsiTheme="minorHAnsi" w:cstheme="minorHAnsi"/>
                <w:iCs/>
                <w:szCs w:val="24"/>
                <w:lang w:eastAsia="lt-LT"/>
              </w:rPr>
              <w:t>CPO</w:t>
            </w:r>
            <w:r w:rsidR="00E4018D" w:rsidRPr="00E4018D">
              <w:rPr>
                <w:rFonts w:asciiTheme="minorHAnsi" w:hAnsiTheme="minorHAnsi" w:cstheme="minorHAnsi"/>
                <w:iCs/>
                <w:szCs w:val="24"/>
                <w:lang w:eastAsia="lt-LT"/>
              </w:rPr>
              <w:t xml:space="preserve"> pažeidė Įstatymo </w:t>
            </w:r>
            <w:r w:rsidR="00E4018D" w:rsidRPr="00E4018D">
              <w:rPr>
                <w:rFonts w:asciiTheme="minorHAnsi" w:hAnsiTheme="minorHAnsi" w:cstheme="minorHAnsi"/>
                <w:bCs/>
                <w:iCs/>
                <w:szCs w:val="24"/>
                <w:lang w:eastAsia="lt-LT"/>
              </w:rPr>
              <w:t xml:space="preserve">17 straipsnio 1 dalyje įtvirtintus </w:t>
            </w:r>
            <w:r w:rsidR="00E4018D" w:rsidRPr="00BF72E3">
              <w:rPr>
                <w:rFonts w:asciiTheme="minorHAnsi" w:hAnsiTheme="minorHAnsi" w:cstheme="minorHAnsi"/>
                <w:bCs/>
                <w:iCs/>
                <w:szCs w:val="24"/>
                <w:lang w:eastAsia="lt-LT"/>
              </w:rPr>
              <w:t xml:space="preserve">lygiateisiškumo, nediskriminavimo, </w:t>
            </w:r>
            <w:r w:rsidR="00E4018D" w:rsidRPr="00E4018D">
              <w:rPr>
                <w:rFonts w:asciiTheme="minorHAnsi" w:hAnsiTheme="minorHAnsi" w:cstheme="minorHAnsi"/>
                <w:bCs/>
                <w:iCs/>
                <w:szCs w:val="24"/>
                <w:lang w:eastAsia="lt-LT"/>
              </w:rPr>
              <w:t xml:space="preserve">proporcingumo ir skaidrumo principus bei </w:t>
            </w:r>
            <w:r w:rsidR="00E4018D" w:rsidRPr="00E4018D">
              <w:rPr>
                <w:rFonts w:asciiTheme="minorHAnsi" w:hAnsiTheme="minorHAnsi" w:cstheme="minorHAnsi"/>
                <w:iCs/>
                <w:szCs w:val="24"/>
                <w:lang w:eastAsia="lt-LT"/>
              </w:rPr>
              <w:t xml:space="preserve">Įstatymo </w:t>
            </w:r>
            <w:r w:rsidR="00E4018D" w:rsidRPr="00E4018D">
              <w:rPr>
                <w:rFonts w:asciiTheme="minorHAnsi" w:hAnsiTheme="minorHAnsi" w:cstheme="minorHAnsi"/>
                <w:bCs/>
                <w:iCs/>
                <w:szCs w:val="24"/>
                <w:lang w:eastAsia="lt-LT"/>
              </w:rPr>
              <w:t>55 straipsnio 5 dalies</w:t>
            </w:r>
            <w:r w:rsidR="00E4018D">
              <w:rPr>
                <w:rFonts w:asciiTheme="minorHAnsi" w:hAnsiTheme="minorHAnsi" w:cstheme="minorHAnsi"/>
                <w:bCs/>
                <w:iCs/>
                <w:szCs w:val="24"/>
                <w:lang w:eastAsia="lt-LT"/>
              </w:rPr>
              <w:t xml:space="preserve"> </w:t>
            </w:r>
            <w:r w:rsidR="00E4018D" w:rsidRPr="00E4018D">
              <w:rPr>
                <w:rFonts w:asciiTheme="minorHAnsi" w:hAnsiTheme="minorHAnsi" w:cstheme="minorHAnsi"/>
                <w:bCs/>
                <w:iCs/>
                <w:szCs w:val="24"/>
                <w:lang w:eastAsia="lt-LT"/>
              </w:rPr>
              <w:t>reikalavimus.</w:t>
            </w:r>
          </w:p>
          <w:p w14:paraId="182FF19D" w14:textId="5ED0E2B3" w:rsidR="00E4018D" w:rsidRDefault="00E4018D" w:rsidP="00145A80">
            <w:pPr>
              <w:ind w:left="142" w:right="138" w:firstLine="851"/>
              <w:jc w:val="both"/>
              <w:rPr>
                <w:rFonts w:asciiTheme="minorHAnsi" w:hAnsiTheme="minorHAnsi" w:cstheme="minorHAnsi"/>
                <w:iCs/>
                <w:szCs w:val="24"/>
                <w:lang w:eastAsia="lt-LT"/>
              </w:rPr>
            </w:pPr>
          </w:p>
        </w:tc>
      </w:tr>
    </w:tbl>
    <w:p w14:paraId="057B1DD4" w14:textId="77777777" w:rsidR="00356FE0" w:rsidRPr="000A0475" w:rsidRDefault="00F32340" w:rsidP="00A0003C">
      <w:pPr>
        <w:ind w:left="-113"/>
        <w:jc w:val="center"/>
        <w:rPr>
          <w:rFonts w:asciiTheme="minorHAnsi" w:hAnsiTheme="minorHAnsi" w:cstheme="minorHAnsi"/>
          <w:b/>
          <w:color w:val="000000"/>
          <w:szCs w:val="24"/>
          <w:lang w:eastAsia="lt-LT"/>
        </w:rPr>
      </w:pPr>
      <w:r w:rsidRPr="000A0475">
        <w:rPr>
          <w:rFonts w:asciiTheme="minorHAnsi" w:hAnsiTheme="minorHAnsi" w:cstheme="minorHAnsi"/>
          <w:b/>
          <w:szCs w:val="24"/>
          <w:lang w:eastAsia="lt-LT"/>
        </w:rPr>
        <w:lastRenderedPageBreak/>
        <w:t xml:space="preserve">III dalis. </w:t>
      </w:r>
      <w:r w:rsidRPr="000A0475">
        <w:rPr>
          <w:rFonts w:asciiTheme="minorHAnsi" w:hAnsiTheme="minorHAnsi" w:cstheme="minorHAnsi"/>
          <w:b/>
          <w:color w:val="000000"/>
          <w:szCs w:val="24"/>
          <w:lang w:eastAsia="lt-LT"/>
        </w:rPr>
        <w:t>Kiti nustatyti pažeidimai</w:t>
      </w:r>
    </w:p>
    <w:p w14:paraId="5F33F1D4" w14:textId="77777777" w:rsidR="00356FE0" w:rsidRPr="000A0475" w:rsidRDefault="00356FE0">
      <w:pPr>
        <w:ind w:left="-113"/>
        <w:jc w:val="center"/>
        <w:rPr>
          <w:rFonts w:asciiTheme="minorHAnsi" w:hAnsiTheme="minorHAnsi" w:cstheme="minorHAnsi"/>
          <w:b/>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365"/>
      </w:tblGrid>
      <w:tr w:rsidR="008A5DCC" w:rsidRPr="00E66C10" w14:paraId="69DF83E8" w14:textId="77777777" w:rsidTr="008A5DC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F1DD124" w14:textId="5AE61DDE" w:rsidR="008A5DCC" w:rsidRPr="00E66C10" w:rsidRDefault="008A5DCC" w:rsidP="009D7060">
            <w:pPr>
              <w:spacing w:before="120" w:after="120" w:line="276" w:lineRule="auto"/>
              <w:ind w:hanging="142"/>
              <w:jc w:val="center"/>
              <w:rPr>
                <w:rFonts w:asciiTheme="minorHAnsi" w:hAnsiTheme="minorHAnsi" w:cstheme="minorHAnsi"/>
              </w:rPr>
            </w:pPr>
          </w:p>
        </w:tc>
        <w:tc>
          <w:tcPr>
            <w:tcW w:w="8365" w:type="dxa"/>
            <w:tcBorders>
              <w:top w:val="single" w:sz="4" w:space="0" w:color="auto"/>
              <w:left w:val="single" w:sz="4" w:space="0" w:color="auto"/>
              <w:bottom w:val="single" w:sz="4" w:space="0" w:color="auto"/>
              <w:right w:val="single" w:sz="4" w:space="0" w:color="auto"/>
            </w:tcBorders>
            <w:shd w:val="clear" w:color="auto" w:fill="auto"/>
            <w:vAlign w:val="center"/>
          </w:tcPr>
          <w:p w14:paraId="35ED40E6" w14:textId="054E9728" w:rsidR="008A5DCC" w:rsidRPr="009E30E2" w:rsidRDefault="004A3CCF" w:rsidP="009D7060">
            <w:pPr>
              <w:spacing w:before="120" w:after="120" w:line="276" w:lineRule="auto"/>
              <w:rPr>
                <w:rFonts w:asciiTheme="minorHAnsi" w:hAnsiTheme="minorHAnsi" w:cstheme="minorHAnsi"/>
              </w:rPr>
            </w:pPr>
            <w:r>
              <w:rPr>
                <w:rFonts w:asciiTheme="minorHAnsi" w:hAnsiTheme="minorHAnsi" w:cstheme="minorHAnsi"/>
              </w:rPr>
              <w:t>-</w:t>
            </w:r>
          </w:p>
        </w:tc>
      </w:tr>
      <w:tr w:rsidR="001E6005" w:rsidRPr="000A0475" w14:paraId="2BBA69EC" w14:textId="77777777" w:rsidTr="008A5DCC">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shd w:val="clear" w:color="auto" w:fill="auto"/>
          </w:tcPr>
          <w:p w14:paraId="23E88EC9" w14:textId="70C729C8" w:rsidR="00636773" w:rsidRDefault="004A3CCF" w:rsidP="00781A5B">
            <w:pPr>
              <w:ind w:left="142" w:right="136" w:firstLine="851"/>
              <w:jc w:val="both"/>
              <w:rPr>
                <w:rFonts w:asciiTheme="minorHAnsi" w:hAnsiTheme="minorHAnsi" w:cstheme="minorHAnsi"/>
                <w:iCs/>
                <w:szCs w:val="24"/>
                <w:lang w:eastAsia="lt-LT"/>
              </w:rPr>
            </w:pPr>
            <w:r>
              <w:rPr>
                <w:rFonts w:asciiTheme="minorHAnsi" w:hAnsiTheme="minorHAnsi" w:cstheme="minorHAnsi"/>
                <w:iCs/>
                <w:szCs w:val="24"/>
                <w:lang w:eastAsia="lt-LT"/>
              </w:rPr>
              <w:t>-</w:t>
            </w:r>
          </w:p>
        </w:tc>
      </w:tr>
    </w:tbl>
    <w:p w14:paraId="582E2A6C" w14:textId="77777777" w:rsidR="00356FE0" w:rsidRPr="000A0475" w:rsidRDefault="00356FE0">
      <w:pPr>
        <w:jc w:val="center"/>
        <w:rPr>
          <w:rFonts w:asciiTheme="minorHAnsi" w:hAnsiTheme="minorHAnsi" w:cstheme="minorHAnsi"/>
          <w:b/>
          <w:szCs w:val="24"/>
          <w:lang w:eastAsia="lt-LT"/>
        </w:rPr>
      </w:pPr>
    </w:p>
    <w:p w14:paraId="7E1E5E54" w14:textId="77777777"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IV dalis. Sprendimas</w:t>
      </w:r>
    </w:p>
    <w:p w14:paraId="6E15A856" w14:textId="77777777" w:rsidR="00356FE0" w:rsidRPr="000A0475" w:rsidRDefault="00356FE0">
      <w:pPr>
        <w:jc w:val="center"/>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356FE0" w:rsidRPr="000A0475" w14:paraId="10E5BDCE" w14:textId="77777777" w:rsidTr="00C65A7A">
        <w:tc>
          <w:tcPr>
            <w:tcW w:w="9634" w:type="dxa"/>
            <w:tcBorders>
              <w:top w:val="single" w:sz="4" w:space="0" w:color="auto"/>
              <w:left w:val="single" w:sz="4" w:space="0" w:color="auto"/>
              <w:bottom w:val="single" w:sz="4" w:space="0" w:color="auto"/>
              <w:right w:val="single" w:sz="4" w:space="0" w:color="auto"/>
            </w:tcBorders>
            <w:shd w:val="clear" w:color="auto" w:fill="auto"/>
          </w:tcPr>
          <w:p w14:paraId="2B772375" w14:textId="280ABE3E" w:rsidR="00656A02" w:rsidRPr="00AA4882" w:rsidRDefault="00656A02" w:rsidP="00E57AE6">
            <w:pPr>
              <w:ind w:left="142" w:right="138" w:firstLine="851"/>
              <w:jc w:val="both"/>
              <w:rPr>
                <w:rFonts w:asciiTheme="minorHAnsi" w:hAnsiTheme="minorHAnsi" w:cstheme="minorHAnsi"/>
                <w:iCs/>
                <w:szCs w:val="24"/>
                <w:lang w:eastAsia="lt-LT"/>
              </w:rPr>
            </w:pPr>
            <w:r w:rsidRPr="00AA4882">
              <w:rPr>
                <w:rFonts w:asciiTheme="minorHAnsi" w:hAnsiTheme="minorHAnsi" w:cstheme="minorHAnsi"/>
                <w:iCs/>
                <w:szCs w:val="24"/>
                <w:lang w:eastAsia="lt-LT"/>
              </w:rPr>
              <w:t xml:space="preserve">Tarnyba, atsižvelgdama į išvados II dalyje konstatuotus Įstatymo pažeidimus, vadovaudamasi Įstatymo 95 straipsnio 2 dalies 5 punktu, bei įvertinusi tai, kad nėra galimybės nustatytų pažeidimų ištaisyti, įpareigoja </w:t>
            </w:r>
            <w:r w:rsidR="00ED7B3E" w:rsidRPr="00AA4882">
              <w:rPr>
                <w:rFonts w:asciiTheme="minorHAnsi" w:hAnsiTheme="minorHAnsi" w:cstheme="minorHAnsi"/>
                <w:iCs/>
                <w:szCs w:val="24"/>
                <w:lang w:eastAsia="lt-LT"/>
              </w:rPr>
              <w:t>CPO</w:t>
            </w:r>
            <w:r w:rsidRPr="00AA4882">
              <w:rPr>
                <w:rFonts w:asciiTheme="minorHAnsi" w:hAnsiTheme="minorHAnsi" w:cstheme="minorHAnsi"/>
                <w:iCs/>
                <w:szCs w:val="24"/>
                <w:lang w:eastAsia="lt-LT"/>
              </w:rPr>
              <w:t>:</w:t>
            </w:r>
          </w:p>
          <w:p w14:paraId="1498003F" w14:textId="29C519F3" w:rsidR="00656A02" w:rsidRPr="00AA4882" w:rsidRDefault="00656A02" w:rsidP="00E57AE6">
            <w:pPr>
              <w:ind w:left="142" w:right="138" w:firstLine="851"/>
              <w:jc w:val="both"/>
              <w:rPr>
                <w:rFonts w:asciiTheme="minorHAnsi" w:hAnsiTheme="minorHAnsi" w:cstheme="minorHAnsi"/>
                <w:iCs/>
                <w:szCs w:val="24"/>
                <w:lang w:eastAsia="lt-LT"/>
              </w:rPr>
            </w:pPr>
            <w:r w:rsidRPr="00AA4882">
              <w:rPr>
                <w:rFonts w:asciiTheme="minorHAnsi" w:hAnsiTheme="minorHAnsi" w:cstheme="minorHAnsi"/>
                <w:iCs/>
                <w:szCs w:val="24"/>
                <w:lang w:eastAsia="lt-LT"/>
              </w:rPr>
              <w:t xml:space="preserve"> 1. nutraukti Pirkimo </w:t>
            </w:r>
            <w:r w:rsidR="00ED7B3E" w:rsidRPr="00AA4882">
              <w:rPr>
                <w:rFonts w:asciiTheme="minorHAnsi" w:hAnsiTheme="minorHAnsi" w:cstheme="minorHAnsi"/>
                <w:iCs/>
                <w:szCs w:val="24"/>
                <w:lang w:eastAsia="lt-LT"/>
              </w:rPr>
              <w:t xml:space="preserve">Nr. 1 </w:t>
            </w:r>
            <w:r w:rsidRPr="00AA4882">
              <w:rPr>
                <w:rFonts w:asciiTheme="minorHAnsi" w:hAnsiTheme="minorHAnsi" w:cstheme="minorHAnsi"/>
                <w:iCs/>
                <w:szCs w:val="24"/>
                <w:lang w:eastAsia="lt-LT"/>
              </w:rPr>
              <w:t>procedūras;</w:t>
            </w:r>
          </w:p>
          <w:p w14:paraId="264E21F7" w14:textId="28F3D572" w:rsidR="00656A02" w:rsidRPr="00AA4882" w:rsidRDefault="00656A02" w:rsidP="00E57AE6">
            <w:pPr>
              <w:ind w:left="142" w:right="138" w:firstLine="851"/>
              <w:jc w:val="both"/>
              <w:rPr>
                <w:rFonts w:asciiTheme="minorHAnsi" w:hAnsiTheme="minorHAnsi" w:cstheme="minorHAnsi"/>
                <w:iCs/>
                <w:szCs w:val="24"/>
                <w:lang w:eastAsia="lt-LT"/>
              </w:rPr>
            </w:pPr>
            <w:r w:rsidRPr="00AA4882">
              <w:rPr>
                <w:rFonts w:asciiTheme="minorHAnsi" w:hAnsiTheme="minorHAnsi" w:cstheme="minorHAnsi"/>
                <w:iCs/>
                <w:szCs w:val="24"/>
                <w:lang w:eastAsia="lt-LT"/>
              </w:rPr>
              <w:t xml:space="preserve"> 2. per 21 darbo dieną raštu informuoti Tarnybą apie įpareigojimo įvykdymą, pateikiant tai pagrindžiančius dokumentus.</w:t>
            </w:r>
          </w:p>
          <w:p w14:paraId="1E79D999" w14:textId="601F3667" w:rsidR="00656A02" w:rsidRPr="00AA4882" w:rsidRDefault="00656A02" w:rsidP="00E57AE6">
            <w:pPr>
              <w:ind w:left="142" w:right="138" w:firstLine="851"/>
              <w:jc w:val="both"/>
              <w:rPr>
                <w:rFonts w:asciiTheme="minorHAnsi" w:hAnsiTheme="minorHAnsi" w:cstheme="minorHAnsi"/>
                <w:iCs/>
                <w:szCs w:val="24"/>
                <w:lang w:eastAsia="lt-LT"/>
              </w:rPr>
            </w:pPr>
            <w:r w:rsidRPr="00AA4882">
              <w:rPr>
                <w:rFonts w:asciiTheme="minorHAnsi" w:hAnsiTheme="minorHAnsi" w:cstheme="minorHAnsi"/>
                <w:iCs/>
                <w:szCs w:val="24"/>
                <w:lang w:eastAsia="lt-LT"/>
              </w:rPr>
              <w:t xml:space="preserve"> Tarnyba pažymi, kad nusprendus pradėti naują pirkimą dėl </w:t>
            </w:r>
            <w:r w:rsidR="00ED7B3E" w:rsidRPr="00AA4882">
              <w:rPr>
                <w:rFonts w:asciiTheme="minorHAnsi" w:hAnsiTheme="minorHAnsi" w:cstheme="minorHAnsi"/>
                <w:iCs/>
                <w:szCs w:val="24"/>
                <w:lang w:eastAsia="lt-LT"/>
              </w:rPr>
              <w:t>analogiškų paslaugų</w:t>
            </w:r>
            <w:r w:rsidRPr="00AA4882">
              <w:rPr>
                <w:rFonts w:asciiTheme="minorHAnsi" w:hAnsiTheme="minorHAnsi" w:cstheme="minorHAnsi"/>
                <w:iCs/>
                <w:szCs w:val="24"/>
                <w:lang w:eastAsia="lt-LT"/>
              </w:rPr>
              <w:t>, turi</w:t>
            </w:r>
            <w:r w:rsidR="00AA4882">
              <w:rPr>
                <w:rFonts w:asciiTheme="minorHAnsi" w:hAnsiTheme="minorHAnsi" w:cstheme="minorHAnsi"/>
                <w:iCs/>
                <w:szCs w:val="24"/>
                <w:lang w:eastAsia="lt-LT"/>
              </w:rPr>
              <w:t xml:space="preserve"> būti</w:t>
            </w:r>
            <w:r w:rsidRPr="00AA4882">
              <w:rPr>
                <w:rFonts w:asciiTheme="minorHAnsi" w:hAnsiTheme="minorHAnsi" w:cstheme="minorHAnsi"/>
                <w:iCs/>
                <w:szCs w:val="24"/>
                <w:lang w:eastAsia="lt-LT"/>
              </w:rPr>
              <w:t xml:space="preserve"> atsižvelgi</w:t>
            </w:r>
            <w:r w:rsidR="00ED7B3E" w:rsidRPr="00AA4882">
              <w:rPr>
                <w:rFonts w:asciiTheme="minorHAnsi" w:hAnsiTheme="minorHAnsi" w:cstheme="minorHAnsi"/>
                <w:iCs/>
                <w:szCs w:val="24"/>
                <w:lang w:eastAsia="lt-LT"/>
              </w:rPr>
              <w:t>ama</w:t>
            </w:r>
            <w:r w:rsidRPr="00AA4882">
              <w:rPr>
                <w:rFonts w:asciiTheme="minorHAnsi" w:hAnsiTheme="minorHAnsi" w:cstheme="minorHAnsi"/>
                <w:iCs/>
                <w:szCs w:val="24"/>
                <w:lang w:eastAsia="lt-LT"/>
              </w:rPr>
              <w:t xml:space="preserve"> į šioje vertinimo išvadoje konstatuotus pažeidimus</w:t>
            </w:r>
            <w:r w:rsidR="00ED7B3E" w:rsidRPr="00AA4882">
              <w:rPr>
                <w:rFonts w:asciiTheme="minorHAnsi" w:hAnsiTheme="minorHAnsi" w:cstheme="minorHAnsi"/>
                <w:iCs/>
                <w:szCs w:val="24"/>
                <w:lang w:eastAsia="lt-LT"/>
              </w:rPr>
              <w:t xml:space="preserve"> bei pateiktas pastabas</w:t>
            </w:r>
            <w:r w:rsidRPr="00AA4882">
              <w:rPr>
                <w:rFonts w:asciiTheme="minorHAnsi" w:hAnsiTheme="minorHAnsi" w:cstheme="minorHAnsi"/>
                <w:iCs/>
                <w:szCs w:val="24"/>
                <w:lang w:eastAsia="lt-LT"/>
              </w:rPr>
              <w:t>.</w:t>
            </w:r>
          </w:p>
          <w:p w14:paraId="66C11C70" w14:textId="77777777" w:rsidR="00356FE0" w:rsidRDefault="006838BC" w:rsidP="00E57AE6">
            <w:pPr>
              <w:ind w:left="142" w:right="138" w:firstLine="851"/>
              <w:jc w:val="both"/>
              <w:rPr>
                <w:rFonts w:asciiTheme="minorHAnsi" w:hAnsiTheme="minorHAnsi" w:cstheme="minorHAnsi"/>
                <w:iCs/>
                <w:szCs w:val="24"/>
                <w:lang w:eastAsia="lt-LT"/>
              </w:rPr>
            </w:pPr>
            <w:r w:rsidRPr="00AA4882">
              <w:rPr>
                <w:rFonts w:asciiTheme="minorHAnsi" w:hAnsiTheme="minorHAnsi" w:cstheme="minorHAnsi"/>
                <w:iCs/>
                <w:szCs w:val="24"/>
                <w:lang w:eastAsia="lt-LT"/>
              </w:rPr>
              <w:t>N</w:t>
            </w:r>
            <w:r w:rsidR="00656A02" w:rsidRPr="00AA4882">
              <w:rPr>
                <w:rFonts w:asciiTheme="minorHAnsi" w:hAnsiTheme="minorHAnsi" w:cstheme="minorHAnsi"/>
                <w:iCs/>
                <w:szCs w:val="24"/>
                <w:lang w:eastAsia="lt-LT"/>
              </w:rPr>
              <w:t>esuti</w:t>
            </w:r>
            <w:r w:rsidRPr="00AA4882">
              <w:rPr>
                <w:rFonts w:asciiTheme="minorHAnsi" w:hAnsiTheme="minorHAnsi" w:cstheme="minorHAnsi"/>
                <w:iCs/>
                <w:szCs w:val="24"/>
                <w:lang w:eastAsia="lt-LT"/>
              </w:rPr>
              <w:t>n</w:t>
            </w:r>
            <w:r w:rsidR="00656A02" w:rsidRPr="00AA4882">
              <w:rPr>
                <w:rFonts w:asciiTheme="minorHAnsi" w:hAnsiTheme="minorHAnsi" w:cstheme="minorHAnsi"/>
                <w:iCs/>
                <w:szCs w:val="24"/>
                <w:lang w:eastAsia="lt-LT"/>
              </w:rPr>
              <w:t>k</w:t>
            </w:r>
            <w:r w:rsidRPr="00AA4882">
              <w:rPr>
                <w:rFonts w:asciiTheme="minorHAnsi" w:hAnsiTheme="minorHAnsi" w:cstheme="minorHAnsi"/>
                <w:iCs/>
                <w:szCs w:val="24"/>
                <w:lang w:eastAsia="lt-LT"/>
              </w:rPr>
              <w:t>ant</w:t>
            </w:r>
            <w:r w:rsidR="00656A02" w:rsidRPr="00AA4882">
              <w:rPr>
                <w:rFonts w:asciiTheme="minorHAnsi" w:hAnsiTheme="minorHAnsi" w:cstheme="minorHAnsi"/>
                <w:iCs/>
                <w:szCs w:val="24"/>
                <w:lang w:eastAsia="lt-LT"/>
              </w:rPr>
              <w:t xml:space="preserve"> su Tarnybos įpareigojimu, š</w:t>
            </w:r>
            <w:r w:rsidRPr="00AA4882">
              <w:rPr>
                <w:rFonts w:asciiTheme="minorHAnsi" w:hAnsiTheme="minorHAnsi" w:cstheme="minorHAnsi"/>
                <w:iCs/>
                <w:szCs w:val="24"/>
                <w:lang w:eastAsia="lt-LT"/>
              </w:rPr>
              <w:t>is</w:t>
            </w:r>
            <w:r w:rsidR="00656A02" w:rsidRPr="00AA4882">
              <w:rPr>
                <w:rFonts w:asciiTheme="minorHAnsi" w:hAnsiTheme="minorHAnsi" w:cstheme="minorHAnsi"/>
                <w:iCs/>
                <w:szCs w:val="24"/>
                <w:lang w:eastAsia="lt-LT"/>
              </w:rPr>
              <w:t xml:space="preserve"> administracin</w:t>
            </w:r>
            <w:r w:rsidRPr="00AA4882">
              <w:rPr>
                <w:rFonts w:asciiTheme="minorHAnsi" w:hAnsiTheme="minorHAnsi" w:cstheme="minorHAnsi"/>
                <w:iCs/>
                <w:szCs w:val="24"/>
                <w:lang w:eastAsia="lt-LT"/>
              </w:rPr>
              <w:t>is</w:t>
            </w:r>
            <w:r w:rsidR="00656A02" w:rsidRPr="00AA4882">
              <w:rPr>
                <w:rFonts w:asciiTheme="minorHAnsi" w:hAnsiTheme="minorHAnsi" w:cstheme="minorHAnsi"/>
                <w:iCs/>
                <w:szCs w:val="24"/>
                <w:lang w:eastAsia="lt-LT"/>
              </w:rPr>
              <w:t xml:space="preserve"> sprendim</w:t>
            </w:r>
            <w:r w:rsidRPr="00AA4882">
              <w:rPr>
                <w:rFonts w:asciiTheme="minorHAnsi" w:hAnsiTheme="minorHAnsi" w:cstheme="minorHAnsi"/>
                <w:iCs/>
                <w:szCs w:val="24"/>
                <w:lang w:eastAsia="lt-LT"/>
              </w:rPr>
              <w:t>as gali būti skundžiamas</w:t>
            </w:r>
            <w:r w:rsidR="00656A02" w:rsidRPr="00AA4882">
              <w:rPr>
                <w:rFonts w:asciiTheme="minorHAnsi" w:hAnsiTheme="minorHAnsi" w:cstheme="minorHAnsi"/>
                <w:iCs/>
                <w:szCs w:val="24"/>
                <w:lang w:eastAsia="lt-LT"/>
              </w:rPr>
              <w:t xml:space="preserve"> per 1 (vieną) mėnesį nuo jo gavimo dienos. Vadovaujantis Lietuvos Respublikos administracinių bylų teisenos įstatymu ir Lietuvos Respublikos ikiteisminio administracinių ginčų nagrinėjimo tvarkos įstatymu, skundai paduodami Lietuvos administracinių ginčų komisijai (</w:t>
            </w:r>
            <w:r w:rsidRPr="00AA4882">
              <w:rPr>
                <w:rFonts w:asciiTheme="minorHAnsi" w:hAnsiTheme="minorHAnsi" w:cstheme="minorHAnsi"/>
                <w:iCs/>
                <w:szCs w:val="24"/>
                <w:lang w:eastAsia="lt-LT"/>
              </w:rPr>
              <w:t xml:space="preserve">A. Goštauto g. 12-100, 01108 </w:t>
            </w:r>
            <w:r w:rsidR="00656A02" w:rsidRPr="00AA4882">
              <w:rPr>
                <w:rFonts w:asciiTheme="minorHAnsi" w:hAnsiTheme="minorHAnsi" w:cstheme="minorHAnsi"/>
                <w:iCs/>
                <w:szCs w:val="24"/>
                <w:lang w:eastAsia="lt-LT"/>
              </w:rPr>
              <w:t xml:space="preserve">Vilnius) ar Vilniaus apygardos administraciniam teismui (Žygimantų </w:t>
            </w:r>
            <w:r w:rsidR="00AA4882">
              <w:rPr>
                <w:rFonts w:asciiTheme="minorHAnsi" w:hAnsiTheme="minorHAnsi" w:cstheme="minorHAnsi"/>
                <w:iCs/>
                <w:szCs w:val="24"/>
                <w:lang w:eastAsia="lt-LT"/>
              </w:rPr>
              <w:t xml:space="preserve">  </w:t>
            </w:r>
            <w:r w:rsidR="00656A02" w:rsidRPr="00AA4882">
              <w:rPr>
                <w:rFonts w:asciiTheme="minorHAnsi" w:hAnsiTheme="minorHAnsi" w:cstheme="minorHAnsi"/>
                <w:iCs/>
                <w:szCs w:val="24"/>
                <w:lang w:eastAsia="lt-LT"/>
              </w:rPr>
              <w:t>g. 2, 01102 Vilnius).</w:t>
            </w:r>
          </w:p>
          <w:p w14:paraId="0BB3EF08" w14:textId="76B4C813" w:rsidR="00E72E70" w:rsidRPr="00D1147F" w:rsidRDefault="00E72E70" w:rsidP="00E57AE6">
            <w:pPr>
              <w:ind w:left="142" w:right="138" w:firstLine="851"/>
              <w:jc w:val="both"/>
              <w:rPr>
                <w:rFonts w:asciiTheme="minorHAnsi" w:hAnsiTheme="minorHAnsi" w:cstheme="minorHAnsi"/>
                <w:iCs/>
                <w:szCs w:val="24"/>
                <w:lang w:eastAsia="lt-LT"/>
              </w:rPr>
            </w:pPr>
          </w:p>
        </w:tc>
      </w:tr>
    </w:tbl>
    <w:p w14:paraId="2B34D67E" w14:textId="77777777" w:rsidR="00AA4882" w:rsidRDefault="00AA4882">
      <w:pPr>
        <w:jc w:val="center"/>
        <w:rPr>
          <w:rFonts w:asciiTheme="minorHAnsi" w:hAnsiTheme="minorHAnsi" w:cstheme="minorHAnsi"/>
          <w:b/>
          <w:szCs w:val="24"/>
          <w:lang w:eastAsia="lt-LT"/>
        </w:rPr>
      </w:pPr>
    </w:p>
    <w:p w14:paraId="5868DC5E" w14:textId="05A30993"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Pastabos</w:t>
      </w:r>
    </w:p>
    <w:p w14:paraId="49DAE67A" w14:textId="77777777" w:rsidR="00356FE0" w:rsidRPr="000A0475" w:rsidRDefault="00356FE0">
      <w:pPr>
        <w:jc w:val="center"/>
        <w:rPr>
          <w:rFonts w:asciiTheme="minorHAnsi" w:hAnsiTheme="minorHAnsi" w:cstheme="minorHAnsi"/>
          <w:b/>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42"/>
      </w:tblGrid>
      <w:tr w:rsidR="00356FE0" w:rsidRPr="000A0475" w14:paraId="3E940C01" w14:textId="77777777" w:rsidTr="0062236B">
        <w:tc>
          <w:tcPr>
            <w:tcW w:w="9642" w:type="dxa"/>
            <w:tcBorders>
              <w:top w:val="single" w:sz="4" w:space="0" w:color="auto"/>
              <w:left w:val="single" w:sz="4" w:space="0" w:color="auto"/>
              <w:bottom w:val="single" w:sz="4" w:space="0" w:color="auto"/>
              <w:right w:val="single" w:sz="4" w:space="0" w:color="auto"/>
            </w:tcBorders>
            <w:shd w:val="clear" w:color="auto" w:fill="auto"/>
          </w:tcPr>
          <w:p w14:paraId="646AC3AF" w14:textId="68C6D192" w:rsidR="00F73D32" w:rsidRPr="00A94155" w:rsidRDefault="00816557" w:rsidP="00A94155">
            <w:pPr>
              <w:ind w:left="142" w:right="138" w:firstLine="851"/>
              <w:jc w:val="both"/>
              <w:rPr>
                <w:rFonts w:asciiTheme="minorHAnsi" w:hAnsiTheme="minorHAnsi" w:cstheme="minorHAnsi"/>
                <w:iCs/>
                <w:szCs w:val="24"/>
                <w:lang w:eastAsia="lt-LT"/>
              </w:rPr>
            </w:pPr>
            <w:bookmarkStart w:id="2" w:name="_Hlk202527591"/>
            <w:r w:rsidRPr="00A94155">
              <w:rPr>
                <w:rFonts w:asciiTheme="minorHAnsi" w:hAnsiTheme="minorHAnsi" w:cstheme="minorHAnsi"/>
                <w:iCs/>
                <w:szCs w:val="24"/>
                <w:lang w:eastAsia="lt-LT"/>
              </w:rPr>
              <w:t xml:space="preserve">1. </w:t>
            </w:r>
            <w:r w:rsidR="00A2448B" w:rsidRPr="00A94155">
              <w:rPr>
                <w:rFonts w:asciiTheme="minorHAnsi" w:hAnsiTheme="minorHAnsi" w:cstheme="minorHAnsi"/>
                <w:iCs/>
                <w:szCs w:val="24"/>
                <w:lang w:eastAsia="lt-LT"/>
              </w:rPr>
              <w:t>J</w:t>
            </w:r>
            <w:r w:rsidR="00F73D32">
              <w:rPr>
                <w:rFonts w:asciiTheme="minorHAnsi" w:hAnsiTheme="minorHAnsi" w:cstheme="minorHAnsi"/>
                <w:iCs/>
                <w:szCs w:val="24"/>
                <w:lang w:eastAsia="lt-LT"/>
              </w:rPr>
              <w:t>ei analogišk</w:t>
            </w:r>
            <w:r w:rsidR="00A2448B">
              <w:rPr>
                <w:rFonts w:asciiTheme="minorHAnsi" w:hAnsiTheme="minorHAnsi" w:cstheme="minorHAnsi"/>
                <w:iCs/>
                <w:szCs w:val="24"/>
                <w:lang w:eastAsia="lt-LT"/>
              </w:rPr>
              <w:t>as</w:t>
            </w:r>
            <w:r w:rsidR="00F73D32">
              <w:rPr>
                <w:rFonts w:asciiTheme="minorHAnsi" w:hAnsiTheme="minorHAnsi" w:cstheme="minorHAnsi"/>
                <w:iCs/>
                <w:szCs w:val="24"/>
                <w:lang w:eastAsia="lt-LT"/>
              </w:rPr>
              <w:t xml:space="preserve"> paslaug</w:t>
            </w:r>
            <w:r w:rsidR="00A2448B">
              <w:rPr>
                <w:rFonts w:asciiTheme="minorHAnsi" w:hAnsiTheme="minorHAnsi" w:cstheme="minorHAnsi"/>
                <w:iCs/>
                <w:szCs w:val="24"/>
                <w:lang w:eastAsia="lt-LT"/>
              </w:rPr>
              <w:t>as</w:t>
            </w:r>
            <w:r w:rsidR="00F73D32">
              <w:rPr>
                <w:rFonts w:asciiTheme="minorHAnsi" w:hAnsiTheme="minorHAnsi" w:cstheme="minorHAnsi"/>
                <w:iCs/>
                <w:szCs w:val="24"/>
                <w:lang w:eastAsia="lt-LT"/>
              </w:rPr>
              <w:t xml:space="preserve"> b</w:t>
            </w:r>
            <w:r w:rsidR="00A2448B">
              <w:rPr>
                <w:rFonts w:asciiTheme="minorHAnsi" w:hAnsiTheme="minorHAnsi" w:cstheme="minorHAnsi"/>
                <w:iCs/>
                <w:szCs w:val="24"/>
                <w:lang w:eastAsia="lt-LT"/>
              </w:rPr>
              <w:t>ūtų</w:t>
            </w:r>
            <w:r w:rsidR="00F73D32">
              <w:rPr>
                <w:rFonts w:asciiTheme="minorHAnsi" w:hAnsiTheme="minorHAnsi" w:cstheme="minorHAnsi"/>
                <w:iCs/>
                <w:szCs w:val="24"/>
                <w:lang w:eastAsia="lt-LT"/>
              </w:rPr>
              <w:t xml:space="preserve"> </w:t>
            </w:r>
            <w:r w:rsidR="00A2448B">
              <w:rPr>
                <w:rFonts w:asciiTheme="minorHAnsi" w:hAnsiTheme="minorHAnsi" w:cstheme="minorHAnsi"/>
                <w:iCs/>
                <w:szCs w:val="24"/>
                <w:lang w:eastAsia="lt-LT"/>
              </w:rPr>
              <w:t xml:space="preserve">siekiama įsigyti </w:t>
            </w:r>
            <w:r w:rsidR="00F73D32">
              <w:rPr>
                <w:rFonts w:asciiTheme="minorHAnsi" w:hAnsiTheme="minorHAnsi" w:cstheme="minorHAnsi"/>
                <w:iCs/>
                <w:szCs w:val="24"/>
                <w:lang w:eastAsia="lt-LT"/>
              </w:rPr>
              <w:t>ateityje</w:t>
            </w:r>
            <w:r w:rsidR="00A2448B">
              <w:rPr>
                <w:rFonts w:asciiTheme="minorHAnsi" w:hAnsiTheme="minorHAnsi" w:cstheme="minorHAnsi"/>
                <w:iCs/>
                <w:szCs w:val="24"/>
                <w:lang w:eastAsia="lt-LT"/>
              </w:rPr>
              <w:t xml:space="preserve">, </w:t>
            </w:r>
            <w:r w:rsidR="00A2448B" w:rsidRPr="00A94155">
              <w:rPr>
                <w:rFonts w:asciiTheme="minorHAnsi" w:hAnsiTheme="minorHAnsi" w:cstheme="minorHAnsi"/>
                <w:iCs/>
                <w:szCs w:val="24"/>
                <w:lang w:eastAsia="lt-LT"/>
              </w:rPr>
              <w:t>Tarnyba rekomenduoja</w:t>
            </w:r>
            <w:r w:rsidR="00F73D32" w:rsidRPr="00A94155">
              <w:rPr>
                <w:rFonts w:asciiTheme="minorHAnsi" w:hAnsiTheme="minorHAnsi" w:cstheme="minorHAnsi"/>
                <w:iCs/>
                <w:szCs w:val="24"/>
                <w:lang w:eastAsia="lt-LT"/>
              </w:rPr>
              <w:t>:</w:t>
            </w:r>
          </w:p>
          <w:p w14:paraId="6EE1FCEB" w14:textId="12A7DB95" w:rsidR="00F73D32" w:rsidRPr="002A6C3E" w:rsidRDefault="0062236B" w:rsidP="00A94155">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 </w:t>
            </w:r>
            <w:r w:rsidR="00A045F0">
              <w:rPr>
                <w:rFonts w:asciiTheme="minorHAnsi" w:hAnsiTheme="minorHAnsi" w:cstheme="minorHAnsi"/>
                <w:iCs/>
                <w:szCs w:val="24"/>
                <w:lang w:eastAsia="lt-LT"/>
              </w:rPr>
              <w:t>p</w:t>
            </w:r>
            <w:r w:rsidR="00F73D32" w:rsidRPr="002A6C3E">
              <w:rPr>
                <w:rFonts w:asciiTheme="minorHAnsi" w:hAnsiTheme="minorHAnsi" w:cstheme="minorHAnsi"/>
                <w:iCs/>
                <w:szCs w:val="24"/>
                <w:lang w:eastAsia="lt-LT"/>
              </w:rPr>
              <w:t>irkim</w:t>
            </w:r>
            <w:r w:rsidR="00F73D32">
              <w:rPr>
                <w:rFonts w:asciiTheme="minorHAnsi" w:hAnsiTheme="minorHAnsi" w:cstheme="minorHAnsi"/>
                <w:iCs/>
                <w:szCs w:val="24"/>
                <w:lang w:eastAsia="lt-LT"/>
              </w:rPr>
              <w:t>o</w:t>
            </w:r>
            <w:r w:rsidR="00F73D32" w:rsidRPr="002A6C3E">
              <w:rPr>
                <w:rFonts w:asciiTheme="minorHAnsi" w:hAnsiTheme="minorHAnsi" w:cstheme="minorHAnsi"/>
                <w:iCs/>
                <w:szCs w:val="24"/>
                <w:lang w:eastAsia="lt-LT"/>
              </w:rPr>
              <w:t xml:space="preserve"> dokumentuose pateikt</w:t>
            </w:r>
            <w:r w:rsidR="00A2448B">
              <w:rPr>
                <w:rFonts w:asciiTheme="minorHAnsi" w:hAnsiTheme="minorHAnsi" w:cstheme="minorHAnsi"/>
                <w:iCs/>
                <w:szCs w:val="24"/>
                <w:lang w:eastAsia="lt-LT"/>
              </w:rPr>
              <w:t>i</w:t>
            </w:r>
            <w:r w:rsidR="00F73D32" w:rsidRPr="002A6C3E">
              <w:rPr>
                <w:rFonts w:asciiTheme="minorHAnsi" w:hAnsiTheme="minorHAnsi" w:cstheme="minorHAnsi"/>
                <w:iCs/>
                <w:szCs w:val="24"/>
                <w:lang w:eastAsia="lt-LT"/>
              </w:rPr>
              <w:t xml:space="preserve"> SPĮ IS</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(Varis/ESIS) integracinių sąsajų specifikacij</w:t>
            </w:r>
            <w:r w:rsidR="00A2448B">
              <w:rPr>
                <w:rFonts w:asciiTheme="minorHAnsi" w:hAnsiTheme="minorHAnsi" w:cstheme="minorHAnsi"/>
                <w:iCs/>
                <w:szCs w:val="24"/>
                <w:lang w:eastAsia="lt-LT"/>
              </w:rPr>
              <w:t>ą</w:t>
            </w:r>
            <w:r w:rsidR="00F73D32" w:rsidRPr="002A6C3E">
              <w:rPr>
                <w:rFonts w:asciiTheme="minorHAnsi" w:hAnsiTheme="minorHAnsi" w:cstheme="minorHAnsi"/>
                <w:iCs/>
                <w:szCs w:val="24"/>
                <w:lang w:eastAsia="lt-LT"/>
              </w:rPr>
              <w:t>, kuri</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leistų tiekėjams tinkamai įsivertinti integracijos</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įgyvendinimo technines galimybes ir resursus</w:t>
            </w:r>
            <w:r w:rsidR="00F73D32">
              <w:rPr>
                <w:rFonts w:asciiTheme="minorHAnsi" w:hAnsiTheme="minorHAnsi" w:cstheme="minorHAnsi"/>
                <w:iCs/>
                <w:szCs w:val="24"/>
                <w:lang w:eastAsia="lt-LT"/>
              </w:rPr>
              <w:t>. I</w:t>
            </w:r>
            <w:r w:rsidR="00F73D32" w:rsidRPr="002A6C3E">
              <w:rPr>
                <w:rFonts w:asciiTheme="minorHAnsi" w:hAnsiTheme="minorHAnsi" w:cstheme="minorHAnsi"/>
                <w:iCs/>
                <w:szCs w:val="24"/>
                <w:lang w:eastAsia="lt-LT"/>
              </w:rPr>
              <w:t>ntegracinių sąsajų specifikacij</w:t>
            </w:r>
            <w:r w:rsidR="00F73D32">
              <w:rPr>
                <w:rFonts w:asciiTheme="minorHAnsi" w:hAnsiTheme="minorHAnsi" w:cstheme="minorHAnsi"/>
                <w:iCs/>
                <w:szCs w:val="24"/>
                <w:lang w:eastAsia="lt-LT"/>
              </w:rPr>
              <w:t xml:space="preserve">oje turi būti </w:t>
            </w:r>
            <w:r w:rsidR="00F73D32" w:rsidRPr="002A6C3E">
              <w:rPr>
                <w:rFonts w:asciiTheme="minorHAnsi" w:hAnsiTheme="minorHAnsi" w:cstheme="minorHAnsi"/>
                <w:iCs/>
                <w:szCs w:val="24"/>
                <w:lang w:eastAsia="lt-LT"/>
              </w:rPr>
              <w:t>nurod</w:t>
            </w:r>
            <w:r w:rsidR="00F73D32">
              <w:rPr>
                <w:rFonts w:asciiTheme="minorHAnsi" w:hAnsiTheme="minorHAnsi" w:cstheme="minorHAnsi"/>
                <w:iCs/>
                <w:szCs w:val="24"/>
                <w:lang w:eastAsia="lt-LT"/>
              </w:rPr>
              <w:t>yti</w:t>
            </w:r>
            <w:r w:rsidR="00F73D32" w:rsidRPr="002A6C3E">
              <w:rPr>
                <w:rFonts w:asciiTheme="minorHAnsi" w:hAnsiTheme="minorHAnsi" w:cstheme="minorHAnsi"/>
                <w:iCs/>
                <w:szCs w:val="24"/>
                <w:lang w:eastAsia="lt-LT"/>
              </w:rPr>
              <w:t>:</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a. integracinių sąsajų (angl. API) standart</w:t>
            </w:r>
            <w:r w:rsidR="00F73D32">
              <w:rPr>
                <w:rFonts w:asciiTheme="minorHAnsi" w:hAnsiTheme="minorHAnsi" w:cstheme="minorHAnsi"/>
                <w:iCs/>
                <w:szCs w:val="24"/>
                <w:lang w:eastAsia="lt-LT"/>
              </w:rPr>
              <w:t>ai</w:t>
            </w:r>
            <w:r w:rsidR="00F73D32" w:rsidRPr="002A6C3E">
              <w:rPr>
                <w:rFonts w:asciiTheme="minorHAnsi" w:hAnsiTheme="minorHAnsi" w:cstheme="minorHAnsi"/>
                <w:iCs/>
                <w:szCs w:val="24"/>
                <w:lang w:eastAsia="lt-LT"/>
              </w:rPr>
              <w:t>,</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protokol</w:t>
            </w:r>
            <w:r w:rsidR="00F73D32">
              <w:rPr>
                <w:rFonts w:asciiTheme="minorHAnsi" w:hAnsiTheme="minorHAnsi" w:cstheme="minorHAnsi"/>
                <w:iCs/>
                <w:szCs w:val="24"/>
                <w:lang w:eastAsia="lt-LT"/>
              </w:rPr>
              <w:t>ai</w:t>
            </w:r>
            <w:r w:rsidR="00F73D32" w:rsidRPr="002A6C3E">
              <w:rPr>
                <w:rFonts w:asciiTheme="minorHAnsi" w:hAnsiTheme="minorHAnsi" w:cstheme="minorHAnsi"/>
                <w:iCs/>
                <w:szCs w:val="24"/>
                <w:lang w:eastAsia="lt-LT"/>
              </w:rPr>
              <w:t xml:space="preserve"> ir struktūr</w:t>
            </w:r>
            <w:r w:rsidR="00F73D32">
              <w:rPr>
                <w:rFonts w:asciiTheme="minorHAnsi" w:hAnsiTheme="minorHAnsi" w:cstheme="minorHAnsi"/>
                <w:iCs/>
                <w:szCs w:val="24"/>
                <w:lang w:eastAsia="lt-LT"/>
              </w:rPr>
              <w:t>os</w:t>
            </w:r>
            <w:r w:rsidR="00A2448B">
              <w:rPr>
                <w:rFonts w:asciiTheme="minorHAnsi" w:hAnsiTheme="minorHAnsi" w:cstheme="minorHAnsi"/>
                <w:iCs/>
                <w:szCs w:val="24"/>
                <w:lang w:eastAsia="lt-LT"/>
              </w:rPr>
              <w:t>,</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b. saugumo reikalavim</w:t>
            </w:r>
            <w:r w:rsidR="00F73D32">
              <w:rPr>
                <w:rFonts w:asciiTheme="minorHAnsi" w:hAnsiTheme="minorHAnsi" w:cstheme="minorHAnsi"/>
                <w:iCs/>
                <w:szCs w:val="24"/>
                <w:lang w:eastAsia="lt-LT"/>
              </w:rPr>
              <w:t>ai</w:t>
            </w:r>
            <w:r w:rsidR="00F73D32" w:rsidRPr="002A6C3E">
              <w:rPr>
                <w:rFonts w:asciiTheme="minorHAnsi" w:hAnsiTheme="minorHAnsi" w:cstheme="minorHAnsi"/>
                <w:iCs/>
                <w:szCs w:val="24"/>
                <w:lang w:eastAsia="lt-LT"/>
              </w:rPr>
              <w:t>, autentifikavimo</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standart</w:t>
            </w:r>
            <w:r w:rsidR="00F73D32">
              <w:rPr>
                <w:rFonts w:asciiTheme="minorHAnsi" w:hAnsiTheme="minorHAnsi" w:cstheme="minorHAnsi"/>
                <w:iCs/>
                <w:szCs w:val="24"/>
                <w:lang w:eastAsia="lt-LT"/>
              </w:rPr>
              <w:t>ai</w:t>
            </w:r>
            <w:r w:rsidR="00F73D32" w:rsidRPr="002A6C3E">
              <w:rPr>
                <w:rFonts w:asciiTheme="minorHAnsi" w:hAnsiTheme="minorHAnsi" w:cstheme="minorHAnsi"/>
                <w:iCs/>
                <w:szCs w:val="24"/>
                <w:lang w:eastAsia="lt-LT"/>
              </w:rPr>
              <w:t>,</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c. integruotų duomenų mainų kiekybin</w:t>
            </w:r>
            <w:r w:rsidR="00F73D32">
              <w:rPr>
                <w:rFonts w:asciiTheme="minorHAnsi" w:hAnsiTheme="minorHAnsi" w:cstheme="minorHAnsi"/>
                <w:iCs/>
                <w:szCs w:val="24"/>
                <w:lang w:eastAsia="lt-LT"/>
              </w:rPr>
              <w:t xml:space="preserve">ė </w:t>
            </w:r>
            <w:r w:rsidR="00F73D32" w:rsidRPr="002A6C3E">
              <w:rPr>
                <w:rFonts w:asciiTheme="minorHAnsi" w:hAnsiTheme="minorHAnsi" w:cstheme="minorHAnsi"/>
                <w:iCs/>
                <w:szCs w:val="24"/>
                <w:lang w:eastAsia="lt-LT"/>
              </w:rPr>
              <w:t>informacij</w:t>
            </w:r>
            <w:r w:rsidR="00F73D32">
              <w:rPr>
                <w:rFonts w:asciiTheme="minorHAnsi" w:hAnsiTheme="minorHAnsi" w:cstheme="minorHAnsi"/>
                <w:iCs/>
                <w:szCs w:val="24"/>
                <w:lang w:eastAsia="lt-LT"/>
              </w:rPr>
              <w:t>a</w:t>
            </w:r>
            <w:r w:rsidR="00F73D32" w:rsidRPr="002A6C3E">
              <w:rPr>
                <w:rFonts w:asciiTheme="minorHAnsi" w:hAnsiTheme="minorHAnsi" w:cstheme="minorHAnsi"/>
                <w:iCs/>
                <w:szCs w:val="24"/>
                <w:lang w:eastAsia="lt-LT"/>
              </w:rPr>
              <w:t xml:space="preserve"> – kiek ir kokių duomenų mainų turi</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vykti per dieną ar valandą</w:t>
            </w:r>
            <w:r w:rsidR="00A2448B">
              <w:rPr>
                <w:rFonts w:asciiTheme="minorHAnsi" w:hAnsiTheme="minorHAnsi" w:cstheme="minorHAnsi"/>
                <w:iCs/>
                <w:szCs w:val="24"/>
                <w:lang w:eastAsia="lt-LT"/>
              </w:rPr>
              <w:t>;</w:t>
            </w:r>
          </w:p>
          <w:p w14:paraId="6EB0B63C" w14:textId="688D1642" w:rsidR="00F73D32" w:rsidRPr="002A6C3E" w:rsidRDefault="0062236B" w:rsidP="00A94155">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a</w:t>
            </w:r>
            <w:r w:rsidR="00A2448B">
              <w:rPr>
                <w:rFonts w:asciiTheme="minorHAnsi" w:hAnsiTheme="minorHAnsi" w:cstheme="minorHAnsi"/>
                <w:iCs/>
                <w:szCs w:val="24"/>
                <w:lang w:eastAsia="lt-LT"/>
              </w:rPr>
              <w:t>tsisakyti reikalavimo pasiūlymų vertinimo metu</w:t>
            </w:r>
            <w:r w:rsidR="00F73D32" w:rsidRPr="002A6C3E">
              <w:rPr>
                <w:rFonts w:asciiTheme="minorHAnsi" w:hAnsiTheme="minorHAnsi" w:cstheme="minorHAnsi"/>
                <w:iCs/>
                <w:szCs w:val="24"/>
                <w:lang w:eastAsia="lt-LT"/>
              </w:rPr>
              <w:t xml:space="preserve"> demonstruoti integracijų realioje SPĮ IS</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(Varis/ESIS) konkrečios programinės įrangos versijos</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aplinkoje</w:t>
            </w:r>
            <w:r w:rsidR="00A2448B">
              <w:rPr>
                <w:rFonts w:asciiTheme="minorHAnsi" w:hAnsiTheme="minorHAnsi" w:cstheme="minorHAnsi"/>
                <w:iCs/>
                <w:szCs w:val="24"/>
                <w:lang w:eastAsia="lt-LT"/>
              </w:rPr>
              <w:t>;</w:t>
            </w:r>
          </w:p>
          <w:p w14:paraId="52A52404" w14:textId="77777777" w:rsidR="00112BBA" w:rsidRDefault="0062236B" w:rsidP="00A94155">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p</w:t>
            </w:r>
            <w:r w:rsidR="00A2448B">
              <w:rPr>
                <w:rFonts w:asciiTheme="minorHAnsi" w:hAnsiTheme="minorHAnsi" w:cstheme="minorHAnsi"/>
                <w:iCs/>
                <w:szCs w:val="24"/>
                <w:lang w:eastAsia="lt-LT"/>
              </w:rPr>
              <w:t>asiūlymų vertinimo metu</w:t>
            </w:r>
            <w:r w:rsidR="00F73D32" w:rsidRPr="002A6C3E">
              <w:rPr>
                <w:rFonts w:asciiTheme="minorHAnsi" w:hAnsiTheme="minorHAnsi" w:cstheme="minorHAnsi"/>
                <w:iCs/>
                <w:szCs w:val="24"/>
                <w:lang w:eastAsia="lt-LT"/>
              </w:rPr>
              <w:t xml:space="preserve"> reikalauti demonstruoti tiekėjų siūlomo</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sprendimo prototipo technines galimybes vykdyti</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integracinius duomenų mainus SPĮ IS (Varis/ESIS)</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integracinių sąsajų protokolais, kas gali būti įvertinta</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tiekėjo aplinkoje taikant arba tiekėjų pateiktas</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integracinių sąsajų stebėsenos ar simuliavimo</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priemones, arba tikrą SPĮ IS (Varis/ESIS) programinės</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įrangos versiją. Tai užtikrintų, kad tiekėjams, kurie dar</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neturi realizuotos integracijos su SPĮ IS (Varis/ESIS),</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neiškils technologinių ir kompetencijų apribojimų</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įgyvendinti ir ištestuoti galutines integracijų versijas</w:t>
            </w:r>
            <w:r w:rsidR="00F73D32">
              <w:rPr>
                <w:rFonts w:asciiTheme="minorHAnsi" w:hAnsiTheme="minorHAnsi" w:cstheme="minorHAnsi"/>
                <w:iCs/>
                <w:szCs w:val="24"/>
                <w:lang w:eastAsia="lt-LT"/>
              </w:rPr>
              <w:t xml:space="preserve"> </w:t>
            </w:r>
            <w:r w:rsidR="00F73D32" w:rsidRPr="002A6C3E">
              <w:rPr>
                <w:rFonts w:asciiTheme="minorHAnsi" w:hAnsiTheme="minorHAnsi" w:cstheme="minorHAnsi"/>
                <w:iCs/>
                <w:szCs w:val="24"/>
                <w:lang w:eastAsia="lt-LT"/>
              </w:rPr>
              <w:t>paslaugų teikimo eigoje</w:t>
            </w:r>
            <w:r w:rsidR="00B358C2">
              <w:rPr>
                <w:rFonts w:asciiTheme="minorHAnsi" w:hAnsiTheme="minorHAnsi" w:cstheme="minorHAnsi"/>
                <w:iCs/>
                <w:szCs w:val="24"/>
                <w:lang w:eastAsia="lt-LT"/>
              </w:rPr>
              <w:t>;</w:t>
            </w:r>
          </w:p>
          <w:p w14:paraId="191DC099" w14:textId="0FE77E04" w:rsidR="00B358C2" w:rsidRDefault="00112BBA" w:rsidP="00A94155">
            <w:pPr>
              <w:ind w:left="142" w:right="138" w:firstLine="851"/>
              <w:jc w:val="both"/>
              <w:rPr>
                <w:rFonts w:asciiTheme="minorHAnsi" w:hAnsiTheme="minorHAnsi" w:cstheme="minorHAnsi"/>
                <w:iCs/>
                <w:szCs w:val="24"/>
                <w:lang w:eastAsia="lt-LT"/>
              </w:rPr>
            </w:pPr>
            <w:r w:rsidRPr="00112BBA">
              <w:rPr>
                <w:rFonts w:asciiTheme="minorHAnsi" w:hAnsiTheme="minorHAnsi" w:cstheme="minorHAnsi"/>
                <w:iCs/>
                <w:szCs w:val="24"/>
                <w:lang w:eastAsia="lt-LT"/>
              </w:rPr>
              <w:t xml:space="preserve">- planuojamą paslaugų teikimo sutarties trukmę nustatyti įvertinus tai, kiek laiko sistema bus eksploatuojama, nes net ir turint intelektines nuosavybės teises, dažnai tiekėją, kuris sukūrė pirminį sprendinį, pakeisti gali būti labai sudėtinga (mažėja tiekėjų suinteresuotumas ir konkurencija, nes pirminį produktą sukūręs tiekėjas turi konkurencinį pranašumą). Taip pat, nuolat vykdydama pirkimus tęstinio pobūdžio paslaugai įsigyti ir pati perkančioji organizacija patiria papildomus administracinius kaštus. </w:t>
            </w:r>
            <w:r w:rsidR="00B358C2">
              <w:rPr>
                <w:rFonts w:asciiTheme="minorHAnsi" w:hAnsiTheme="minorHAnsi" w:cstheme="minorHAnsi"/>
                <w:iCs/>
                <w:szCs w:val="24"/>
                <w:lang w:eastAsia="lt-LT"/>
              </w:rPr>
              <w:t xml:space="preserve"> </w:t>
            </w:r>
          </w:p>
          <w:bookmarkEnd w:id="2"/>
          <w:p w14:paraId="4859F836" w14:textId="5BBBE1B3" w:rsidR="00356FE0" w:rsidRPr="00A94155" w:rsidRDefault="00356FE0" w:rsidP="00A94155">
            <w:pPr>
              <w:ind w:left="142" w:right="138"/>
              <w:jc w:val="both"/>
              <w:rPr>
                <w:rFonts w:asciiTheme="minorHAnsi" w:hAnsiTheme="minorHAnsi" w:cstheme="minorHAnsi"/>
                <w:iCs/>
                <w:szCs w:val="24"/>
                <w:lang w:eastAsia="lt-LT"/>
              </w:rPr>
            </w:pPr>
          </w:p>
        </w:tc>
      </w:tr>
      <w:tr w:rsidR="00AA4882" w:rsidRPr="000A0475" w14:paraId="55522B3D" w14:textId="77777777" w:rsidTr="0062236B">
        <w:tc>
          <w:tcPr>
            <w:tcW w:w="9642" w:type="dxa"/>
            <w:tcBorders>
              <w:top w:val="single" w:sz="4" w:space="0" w:color="auto"/>
              <w:left w:val="single" w:sz="4" w:space="0" w:color="auto"/>
              <w:bottom w:val="single" w:sz="4" w:space="0" w:color="auto"/>
              <w:right w:val="single" w:sz="4" w:space="0" w:color="auto"/>
            </w:tcBorders>
            <w:shd w:val="clear" w:color="auto" w:fill="auto"/>
          </w:tcPr>
          <w:p w14:paraId="2D3DE86C" w14:textId="4A3AD576" w:rsidR="00AA4882" w:rsidRPr="00A94155" w:rsidRDefault="00816557" w:rsidP="00A94155">
            <w:pPr>
              <w:ind w:left="142" w:right="138" w:firstLine="851"/>
              <w:jc w:val="both"/>
              <w:rPr>
                <w:rFonts w:asciiTheme="minorHAnsi" w:hAnsiTheme="minorHAnsi" w:cstheme="minorHAnsi"/>
                <w:iCs/>
                <w:szCs w:val="24"/>
                <w:lang w:eastAsia="lt-LT"/>
              </w:rPr>
            </w:pPr>
            <w:r w:rsidRPr="00A94155">
              <w:rPr>
                <w:rFonts w:asciiTheme="minorHAnsi" w:hAnsiTheme="minorHAnsi" w:cstheme="minorHAnsi"/>
                <w:iCs/>
                <w:szCs w:val="24"/>
                <w:lang w:eastAsia="lt-LT"/>
              </w:rPr>
              <w:t xml:space="preserve">2. </w:t>
            </w:r>
            <w:r w:rsidR="0062236B" w:rsidRPr="00A94155">
              <w:rPr>
                <w:rFonts w:asciiTheme="minorHAnsi" w:hAnsiTheme="minorHAnsi" w:cstheme="minorHAnsi"/>
                <w:iCs/>
                <w:szCs w:val="24"/>
                <w:lang w:eastAsia="lt-LT"/>
              </w:rPr>
              <w:t xml:space="preserve">Tarnybos vertinimu, </w:t>
            </w:r>
            <w:r w:rsidR="006D62D2" w:rsidRPr="00A94155">
              <w:rPr>
                <w:rFonts w:asciiTheme="minorHAnsi" w:hAnsiTheme="minorHAnsi" w:cstheme="minorHAnsi"/>
                <w:iCs/>
                <w:szCs w:val="24"/>
                <w:lang w:eastAsia="lt-LT"/>
              </w:rPr>
              <w:t>Pirkimu Nr. 1 planuoti įsigyti sprendiniai neužtikrina, kad</w:t>
            </w:r>
            <w:r w:rsidR="001A5F46" w:rsidRPr="00A94155">
              <w:rPr>
                <w:rFonts w:asciiTheme="minorHAnsi" w:hAnsiTheme="minorHAnsi" w:cstheme="minorHAnsi"/>
                <w:iCs/>
                <w:szCs w:val="24"/>
                <w:lang w:eastAsia="lt-LT"/>
              </w:rPr>
              <w:t>,</w:t>
            </w:r>
            <w:r w:rsidR="006D62D2" w:rsidRPr="00A94155">
              <w:rPr>
                <w:rFonts w:asciiTheme="minorHAnsi" w:hAnsiTheme="minorHAnsi" w:cstheme="minorHAnsi"/>
                <w:iCs/>
                <w:szCs w:val="24"/>
                <w:lang w:eastAsia="lt-LT"/>
              </w:rPr>
              <w:t xml:space="preserve"> pasibaigus tokio pirkim</w:t>
            </w:r>
            <w:r w:rsidR="001A5F46" w:rsidRPr="00A94155">
              <w:rPr>
                <w:rFonts w:asciiTheme="minorHAnsi" w:hAnsiTheme="minorHAnsi" w:cstheme="minorHAnsi"/>
                <w:iCs/>
                <w:szCs w:val="24"/>
                <w:lang w:eastAsia="lt-LT"/>
              </w:rPr>
              <w:t>o</w:t>
            </w:r>
            <w:r w:rsidR="006D62D2" w:rsidRPr="00A94155">
              <w:rPr>
                <w:rFonts w:asciiTheme="minorHAnsi" w:hAnsiTheme="minorHAnsi" w:cstheme="minorHAnsi"/>
                <w:iCs/>
                <w:szCs w:val="24"/>
                <w:lang w:eastAsia="lt-LT"/>
              </w:rPr>
              <w:t xml:space="preserve"> pagrindu sudarytai sutarčiai</w:t>
            </w:r>
            <w:r w:rsidR="001A5F46" w:rsidRPr="00A94155">
              <w:rPr>
                <w:rFonts w:asciiTheme="minorHAnsi" w:hAnsiTheme="minorHAnsi" w:cstheme="minorHAnsi"/>
                <w:iCs/>
                <w:szCs w:val="24"/>
                <w:lang w:eastAsia="lt-LT"/>
              </w:rPr>
              <w:t>,</w:t>
            </w:r>
            <w:r w:rsidR="006D62D2" w:rsidRPr="00A94155">
              <w:rPr>
                <w:rFonts w:asciiTheme="minorHAnsi" w:hAnsiTheme="minorHAnsi" w:cstheme="minorHAnsi"/>
                <w:iCs/>
                <w:szCs w:val="24"/>
                <w:lang w:eastAsia="lt-LT"/>
              </w:rPr>
              <w:t xml:space="preserve"> naujas dokumentų skaitmenizavimo ir </w:t>
            </w:r>
            <w:r w:rsidR="006D62D2" w:rsidRPr="00A94155">
              <w:rPr>
                <w:rFonts w:asciiTheme="minorHAnsi" w:hAnsiTheme="minorHAnsi" w:cstheme="minorHAnsi"/>
                <w:iCs/>
                <w:szCs w:val="24"/>
                <w:lang w:eastAsia="lt-LT"/>
              </w:rPr>
              <w:lastRenderedPageBreak/>
              <w:t>pasirašymo sistemos palaikymo ir (ar) vystymo paslaugas bus galima įsigyti ir iš kitų tiekėjų (ne tik iš</w:t>
            </w:r>
            <w:r w:rsidR="001A5F46" w:rsidRPr="00A94155">
              <w:rPr>
                <w:rFonts w:asciiTheme="minorHAnsi" w:hAnsiTheme="minorHAnsi" w:cstheme="minorHAnsi"/>
                <w:iCs/>
                <w:szCs w:val="24"/>
                <w:lang w:eastAsia="lt-LT"/>
              </w:rPr>
              <w:t xml:space="preserve"> pirkime laimėjusio).</w:t>
            </w:r>
          </w:p>
          <w:p w14:paraId="3B0A35BA" w14:textId="77777777" w:rsidR="00AA4882" w:rsidRPr="00AA4882" w:rsidRDefault="00AA4882" w:rsidP="00AA4882">
            <w:pPr>
              <w:ind w:left="142" w:right="138" w:firstLine="851"/>
              <w:jc w:val="both"/>
              <w:rPr>
                <w:rFonts w:asciiTheme="minorHAnsi" w:eastAsia="Calibri" w:hAnsiTheme="minorHAnsi" w:cstheme="minorHAnsi"/>
                <w:iCs/>
                <w:szCs w:val="24"/>
                <w:lang w:eastAsia="lt-LT"/>
              </w:rPr>
            </w:pPr>
            <w:r w:rsidRPr="00AA4882">
              <w:rPr>
                <w:rFonts w:asciiTheme="minorHAnsi" w:eastAsia="Calibri" w:hAnsiTheme="minorHAnsi" w:cstheme="minorHAnsi"/>
                <w:iCs/>
                <w:szCs w:val="24"/>
                <w:lang w:eastAsia="lt-LT"/>
              </w:rPr>
              <w:t>Ribojantys faktoriai:</w:t>
            </w:r>
          </w:p>
          <w:p w14:paraId="709141B2" w14:textId="46A0CEF7" w:rsidR="00AA4882" w:rsidRPr="00AA4882" w:rsidRDefault="00AA4882" w:rsidP="00AA4882">
            <w:pPr>
              <w:ind w:left="142" w:right="138" w:firstLine="851"/>
              <w:jc w:val="both"/>
              <w:rPr>
                <w:rFonts w:asciiTheme="minorHAnsi" w:eastAsia="Calibri" w:hAnsiTheme="minorHAnsi" w:cstheme="minorHAnsi"/>
                <w:iCs/>
                <w:szCs w:val="24"/>
                <w:lang w:eastAsia="lt-LT"/>
              </w:rPr>
            </w:pPr>
            <w:r w:rsidRPr="00AA4882">
              <w:rPr>
                <w:rFonts w:asciiTheme="minorHAnsi" w:eastAsia="Calibri" w:hAnsiTheme="minorHAnsi" w:cstheme="minorHAnsi"/>
                <w:iCs/>
                <w:szCs w:val="24"/>
                <w:lang w:eastAsia="lt-LT"/>
              </w:rPr>
              <w:t xml:space="preserve">- </w:t>
            </w:r>
            <w:r w:rsidR="001A5F46">
              <w:rPr>
                <w:rFonts w:asciiTheme="minorHAnsi" w:eastAsia="Calibri" w:hAnsiTheme="minorHAnsi" w:cstheme="minorHAnsi"/>
                <w:iCs/>
                <w:szCs w:val="24"/>
                <w:lang w:eastAsia="lt-LT"/>
              </w:rPr>
              <w:t>įsigyjamos paslaugos</w:t>
            </w:r>
            <w:r w:rsidRPr="00AA4882">
              <w:rPr>
                <w:rFonts w:asciiTheme="minorHAnsi" w:eastAsia="Calibri" w:hAnsiTheme="minorHAnsi" w:cstheme="minorHAnsi"/>
                <w:iCs/>
                <w:szCs w:val="24"/>
                <w:lang w:eastAsia="lt-LT"/>
              </w:rPr>
              <w:t xml:space="preserve"> apibrėžiam</w:t>
            </w:r>
            <w:r w:rsidR="001A5F46">
              <w:rPr>
                <w:rFonts w:asciiTheme="minorHAnsi" w:eastAsia="Calibri" w:hAnsiTheme="minorHAnsi" w:cstheme="minorHAnsi"/>
                <w:iCs/>
                <w:szCs w:val="24"/>
                <w:lang w:eastAsia="lt-LT"/>
              </w:rPr>
              <w:t>o</w:t>
            </w:r>
            <w:r w:rsidRPr="00AA4882">
              <w:rPr>
                <w:rFonts w:asciiTheme="minorHAnsi" w:eastAsia="Calibri" w:hAnsiTheme="minorHAnsi" w:cstheme="minorHAnsi"/>
                <w:iCs/>
                <w:szCs w:val="24"/>
                <w:lang w:eastAsia="lt-LT"/>
              </w:rPr>
              <w:t>s, kaip programinės</w:t>
            </w:r>
            <w:r w:rsidR="001A5F46">
              <w:rPr>
                <w:rFonts w:asciiTheme="minorHAnsi" w:eastAsia="Calibri" w:hAnsiTheme="minorHAnsi" w:cstheme="minorHAnsi"/>
                <w:iCs/>
                <w:szCs w:val="24"/>
                <w:lang w:eastAsia="lt-LT"/>
              </w:rPr>
              <w:t xml:space="preserve"> </w:t>
            </w:r>
            <w:r w:rsidRPr="00AA4882">
              <w:rPr>
                <w:rFonts w:asciiTheme="minorHAnsi" w:eastAsia="Calibri" w:hAnsiTheme="minorHAnsi" w:cstheme="minorHAnsi"/>
                <w:iCs/>
                <w:szCs w:val="24"/>
                <w:lang w:eastAsia="lt-LT"/>
              </w:rPr>
              <w:t>įrangos licencijos ir su jomis susijusios paslaugos</w:t>
            </w:r>
            <w:r w:rsidR="001A5F46">
              <w:rPr>
                <w:rFonts w:asciiTheme="minorHAnsi" w:eastAsia="Calibri" w:hAnsiTheme="minorHAnsi" w:cstheme="minorHAnsi"/>
                <w:iCs/>
                <w:szCs w:val="24"/>
                <w:lang w:eastAsia="lt-LT"/>
              </w:rPr>
              <w:t>;</w:t>
            </w:r>
          </w:p>
          <w:p w14:paraId="5391DD23" w14:textId="77777777" w:rsidR="001A5F46" w:rsidRDefault="00AA4882" w:rsidP="0062236B">
            <w:pPr>
              <w:ind w:left="142" w:right="138" w:firstLine="851"/>
              <w:jc w:val="both"/>
              <w:rPr>
                <w:rFonts w:asciiTheme="minorHAnsi" w:eastAsia="Calibri" w:hAnsiTheme="minorHAnsi" w:cstheme="minorHAnsi"/>
                <w:iCs/>
                <w:szCs w:val="24"/>
                <w:lang w:eastAsia="lt-LT"/>
              </w:rPr>
            </w:pPr>
            <w:r w:rsidRPr="00AA4882">
              <w:rPr>
                <w:rFonts w:asciiTheme="minorHAnsi" w:eastAsia="Calibri" w:hAnsiTheme="minorHAnsi" w:cstheme="minorHAnsi"/>
                <w:iCs/>
                <w:szCs w:val="24"/>
                <w:lang w:eastAsia="lt-LT"/>
              </w:rPr>
              <w:t xml:space="preserve">- Pirkimo </w:t>
            </w:r>
            <w:r w:rsidR="001A5F46">
              <w:rPr>
                <w:rFonts w:asciiTheme="minorHAnsi" w:eastAsia="Calibri" w:hAnsiTheme="minorHAnsi" w:cstheme="minorHAnsi"/>
                <w:iCs/>
                <w:szCs w:val="24"/>
                <w:lang w:eastAsia="lt-LT"/>
              </w:rPr>
              <w:t xml:space="preserve">Nr. 1 </w:t>
            </w:r>
            <w:r w:rsidRPr="00AA4882">
              <w:rPr>
                <w:rFonts w:asciiTheme="minorHAnsi" w:eastAsia="Calibri" w:hAnsiTheme="minorHAnsi" w:cstheme="minorHAnsi"/>
                <w:iCs/>
                <w:szCs w:val="24"/>
                <w:lang w:eastAsia="lt-LT"/>
              </w:rPr>
              <w:t>dokumentuose nėra reikalavimų remtis</w:t>
            </w:r>
            <w:r w:rsidR="001A5F46">
              <w:rPr>
                <w:rFonts w:asciiTheme="minorHAnsi" w:eastAsia="Calibri" w:hAnsiTheme="minorHAnsi" w:cstheme="minorHAnsi"/>
                <w:iCs/>
                <w:szCs w:val="24"/>
                <w:lang w:eastAsia="lt-LT"/>
              </w:rPr>
              <w:t xml:space="preserve"> </w:t>
            </w:r>
            <w:r w:rsidRPr="00AA4882">
              <w:rPr>
                <w:rFonts w:asciiTheme="minorHAnsi" w:eastAsia="Calibri" w:hAnsiTheme="minorHAnsi" w:cstheme="minorHAnsi"/>
                <w:iCs/>
                <w:szCs w:val="24"/>
                <w:lang w:eastAsia="lt-LT"/>
              </w:rPr>
              <w:t>atvirais integracinių sąsajų ir duomenų formatų</w:t>
            </w:r>
            <w:r w:rsidR="001A5F46">
              <w:rPr>
                <w:rFonts w:asciiTheme="minorHAnsi" w:eastAsia="Calibri" w:hAnsiTheme="minorHAnsi" w:cstheme="minorHAnsi"/>
                <w:iCs/>
                <w:szCs w:val="24"/>
                <w:lang w:eastAsia="lt-LT"/>
              </w:rPr>
              <w:t xml:space="preserve"> </w:t>
            </w:r>
            <w:r w:rsidRPr="00AA4882">
              <w:rPr>
                <w:rFonts w:asciiTheme="minorHAnsi" w:eastAsia="Calibri" w:hAnsiTheme="minorHAnsi" w:cstheme="minorHAnsi"/>
                <w:iCs/>
                <w:szCs w:val="24"/>
                <w:lang w:eastAsia="lt-LT"/>
              </w:rPr>
              <w:t>standartais</w:t>
            </w:r>
            <w:r w:rsidR="001A5F46">
              <w:rPr>
                <w:rFonts w:asciiTheme="minorHAnsi" w:eastAsia="Calibri" w:hAnsiTheme="minorHAnsi" w:cstheme="minorHAnsi"/>
                <w:iCs/>
                <w:szCs w:val="24"/>
                <w:lang w:eastAsia="lt-LT"/>
              </w:rPr>
              <w:t>;</w:t>
            </w:r>
          </w:p>
          <w:p w14:paraId="4B1F6891" w14:textId="223DFBB3" w:rsidR="0062236B" w:rsidRPr="0062236B" w:rsidRDefault="001A5F46" w:rsidP="0062236B">
            <w:pPr>
              <w:ind w:left="142" w:right="138" w:firstLine="851"/>
              <w:jc w:val="both"/>
              <w:rPr>
                <w:rFonts w:asciiTheme="minorHAnsi" w:eastAsia="Calibri" w:hAnsiTheme="minorHAnsi" w:cstheme="minorHAnsi"/>
                <w:iCs/>
                <w:szCs w:val="24"/>
                <w:lang w:eastAsia="lt-LT"/>
              </w:rPr>
            </w:pPr>
            <w:r>
              <w:rPr>
                <w:rFonts w:asciiTheme="minorHAnsi" w:eastAsia="Calibri" w:hAnsiTheme="minorHAnsi" w:cstheme="minorHAnsi"/>
                <w:iCs/>
                <w:szCs w:val="24"/>
                <w:lang w:eastAsia="lt-LT"/>
              </w:rPr>
              <w:t>-</w:t>
            </w:r>
            <w:r w:rsidR="0062236B">
              <w:t xml:space="preserve"> </w:t>
            </w:r>
            <w:r>
              <w:t>r</w:t>
            </w:r>
            <w:r w:rsidR="0062236B" w:rsidRPr="0062236B">
              <w:rPr>
                <w:rFonts w:asciiTheme="minorHAnsi" w:eastAsia="Calibri" w:hAnsiTheme="minorHAnsi" w:cstheme="minorHAnsi"/>
                <w:iCs/>
                <w:szCs w:val="24"/>
                <w:lang w:eastAsia="lt-LT"/>
              </w:rPr>
              <w:t>eikalavimai dėl uždaros nespecifikuotos ir</w:t>
            </w:r>
            <w:r>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konkurenciją ribojančios integracijos su SPĮ IS</w:t>
            </w:r>
            <w:r>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(Varis/ESIS) (</w:t>
            </w:r>
            <w:r>
              <w:rPr>
                <w:rFonts w:asciiTheme="minorHAnsi" w:hAnsiTheme="minorHAnsi" w:cstheme="minorHAnsi"/>
                <w:iCs/>
                <w:szCs w:val="24"/>
                <w:lang w:eastAsia="lt-LT"/>
              </w:rPr>
              <w:t>žr. šios išvados II dalies 1 punkte);</w:t>
            </w:r>
          </w:p>
          <w:p w14:paraId="7D824461" w14:textId="5827EB00" w:rsidR="00CB1A1D" w:rsidRDefault="0062236B" w:rsidP="0062236B">
            <w:pPr>
              <w:ind w:left="142" w:right="138" w:firstLine="851"/>
              <w:jc w:val="both"/>
              <w:rPr>
                <w:rFonts w:asciiTheme="minorHAnsi" w:eastAsia="Calibri" w:hAnsiTheme="minorHAnsi" w:cstheme="minorHAnsi"/>
                <w:iCs/>
                <w:szCs w:val="24"/>
                <w:lang w:eastAsia="lt-LT"/>
              </w:rPr>
            </w:pPr>
            <w:r w:rsidRPr="0062236B">
              <w:rPr>
                <w:rFonts w:asciiTheme="minorHAnsi" w:eastAsia="Calibri" w:hAnsiTheme="minorHAnsi" w:cstheme="minorHAnsi"/>
                <w:iCs/>
                <w:szCs w:val="24"/>
                <w:lang w:eastAsia="lt-LT"/>
              </w:rPr>
              <w:t xml:space="preserve">- </w:t>
            </w:r>
            <w:r w:rsidR="001A5F46">
              <w:rPr>
                <w:rFonts w:asciiTheme="minorHAnsi" w:eastAsia="Calibri" w:hAnsiTheme="minorHAnsi" w:cstheme="minorHAnsi"/>
                <w:iCs/>
                <w:szCs w:val="24"/>
                <w:lang w:eastAsia="lt-LT"/>
              </w:rPr>
              <w:t>n</w:t>
            </w:r>
            <w:r w:rsidRPr="0062236B">
              <w:rPr>
                <w:rFonts w:asciiTheme="minorHAnsi" w:eastAsia="Calibri" w:hAnsiTheme="minorHAnsi" w:cstheme="minorHAnsi"/>
                <w:iCs/>
                <w:szCs w:val="24"/>
                <w:lang w:eastAsia="lt-LT"/>
              </w:rPr>
              <w:t>ėra reikalavimų perduoti jokios sukurtos</w:t>
            </w:r>
            <w:r w:rsidR="001A5F46">
              <w:rPr>
                <w:rFonts w:asciiTheme="minorHAnsi" w:eastAsia="Calibri" w:hAnsiTheme="minorHAnsi" w:cstheme="minorHAnsi"/>
                <w:iCs/>
                <w:szCs w:val="24"/>
                <w:lang w:eastAsia="lt-LT"/>
              </w:rPr>
              <w:t xml:space="preserve"> </w:t>
            </w:r>
            <w:r w:rsidRPr="0062236B">
              <w:rPr>
                <w:rFonts w:asciiTheme="minorHAnsi" w:eastAsia="Calibri" w:hAnsiTheme="minorHAnsi" w:cstheme="minorHAnsi"/>
                <w:iCs/>
                <w:szCs w:val="24"/>
                <w:lang w:eastAsia="lt-LT"/>
              </w:rPr>
              <w:t>programinės įrangos išeities kodą, nuosavybės teises ar</w:t>
            </w:r>
            <w:r w:rsidR="001A5F46">
              <w:rPr>
                <w:rFonts w:asciiTheme="minorHAnsi" w:eastAsia="Calibri" w:hAnsiTheme="minorHAnsi" w:cstheme="minorHAnsi"/>
                <w:iCs/>
                <w:szCs w:val="24"/>
                <w:lang w:eastAsia="lt-LT"/>
              </w:rPr>
              <w:t xml:space="preserve"> </w:t>
            </w:r>
            <w:r w:rsidRPr="0062236B">
              <w:rPr>
                <w:rFonts w:asciiTheme="minorHAnsi" w:eastAsia="Calibri" w:hAnsiTheme="minorHAnsi" w:cstheme="minorHAnsi"/>
                <w:iCs/>
                <w:szCs w:val="24"/>
                <w:lang w:eastAsia="lt-LT"/>
              </w:rPr>
              <w:t xml:space="preserve">kitaip užtikrinti </w:t>
            </w:r>
            <w:r w:rsidR="001A5F46">
              <w:rPr>
                <w:rFonts w:asciiTheme="minorHAnsi" w:hAnsiTheme="minorHAnsi" w:cstheme="minorHAnsi"/>
                <w:szCs w:val="24"/>
              </w:rPr>
              <w:t>pirkėjų</w:t>
            </w:r>
            <w:r w:rsidR="001A5F46" w:rsidRPr="0062236B">
              <w:rPr>
                <w:rFonts w:asciiTheme="minorHAnsi" w:eastAsia="Calibri" w:hAnsiTheme="minorHAnsi" w:cstheme="minorHAnsi"/>
                <w:iCs/>
                <w:szCs w:val="24"/>
                <w:lang w:eastAsia="lt-LT"/>
              </w:rPr>
              <w:t xml:space="preserve"> </w:t>
            </w:r>
            <w:r w:rsidRPr="0062236B">
              <w:rPr>
                <w:rFonts w:asciiTheme="minorHAnsi" w:eastAsia="Calibri" w:hAnsiTheme="minorHAnsi" w:cstheme="minorHAnsi"/>
                <w:iCs/>
                <w:szCs w:val="24"/>
                <w:lang w:eastAsia="lt-LT"/>
              </w:rPr>
              <w:t>galimybę savarankiškai ir/ar</w:t>
            </w:r>
            <w:r w:rsidR="001A5F46">
              <w:rPr>
                <w:rFonts w:asciiTheme="minorHAnsi" w:eastAsia="Calibri" w:hAnsiTheme="minorHAnsi" w:cstheme="minorHAnsi"/>
                <w:iCs/>
                <w:szCs w:val="24"/>
                <w:lang w:eastAsia="lt-LT"/>
              </w:rPr>
              <w:t xml:space="preserve"> </w:t>
            </w:r>
            <w:r w:rsidRPr="0062236B">
              <w:rPr>
                <w:rFonts w:asciiTheme="minorHAnsi" w:eastAsia="Calibri" w:hAnsiTheme="minorHAnsi" w:cstheme="minorHAnsi"/>
                <w:iCs/>
                <w:szCs w:val="24"/>
                <w:lang w:eastAsia="lt-LT"/>
              </w:rPr>
              <w:t>trečiųjų šalių pagalba vystyti ir palaikyti programinę</w:t>
            </w:r>
            <w:r w:rsidR="001A5F46">
              <w:rPr>
                <w:rFonts w:asciiTheme="minorHAnsi" w:eastAsia="Calibri" w:hAnsiTheme="minorHAnsi" w:cstheme="minorHAnsi"/>
                <w:iCs/>
                <w:szCs w:val="24"/>
                <w:lang w:eastAsia="lt-LT"/>
              </w:rPr>
              <w:t xml:space="preserve"> </w:t>
            </w:r>
            <w:r w:rsidRPr="0062236B">
              <w:rPr>
                <w:rFonts w:asciiTheme="minorHAnsi" w:eastAsia="Calibri" w:hAnsiTheme="minorHAnsi" w:cstheme="minorHAnsi"/>
                <w:iCs/>
                <w:szCs w:val="24"/>
                <w:lang w:eastAsia="lt-LT"/>
              </w:rPr>
              <w:t>įrangą, pasibaigus pirkimo sutarčiai.</w:t>
            </w:r>
          </w:p>
          <w:p w14:paraId="1314B410" w14:textId="30210324" w:rsidR="0062236B" w:rsidRPr="0062236B" w:rsidRDefault="0062236B" w:rsidP="0062236B">
            <w:pPr>
              <w:ind w:left="142" w:right="138" w:firstLine="851"/>
              <w:jc w:val="both"/>
              <w:rPr>
                <w:rFonts w:asciiTheme="minorHAnsi" w:eastAsia="Calibri" w:hAnsiTheme="minorHAnsi" w:cstheme="minorHAnsi"/>
                <w:iCs/>
                <w:szCs w:val="24"/>
                <w:lang w:eastAsia="lt-LT"/>
              </w:rPr>
            </w:pPr>
            <w:r w:rsidRPr="0062236B">
              <w:rPr>
                <w:rFonts w:asciiTheme="minorHAnsi" w:eastAsia="Calibri" w:hAnsiTheme="minorHAnsi" w:cstheme="minorHAnsi"/>
                <w:iCs/>
                <w:szCs w:val="24"/>
                <w:lang w:eastAsia="lt-LT"/>
              </w:rPr>
              <w:t>Tam</w:t>
            </w:r>
            <w:r w:rsidR="001A5F46">
              <w:rPr>
                <w:rFonts w:asciiTheme="minorHAnsi" w:eastAsia="Calibri" w:hAnsiTheme="minorHAnsi" w:cstheme="minorHAnsi"/>
                <w:iCs/>
                <w:szCs w:val="24"/>
                <w:lang w:eastAsia="lt-LT"/>
              </w:rPr>
              <w:t>,</w:t>
            </w:r>
            <w:r w:rsidRPr="0062236B">
              <w:rPr>
                <w:rFonts w:asciiTheme="minorHAnsi" w:eastAsia="Calibri" w:hAnsiTheme="minorHAnsi" w:cstheme="minorHAnsi"/>
                <w:iCs/>
                <w:szCs w:val="24"/>
                <w:lang w:eastAsia="lt-LT"/>
              </w:rPr>
              <w:t xml:space="preserve"> kad naujas paslaugas būtų galima įsigyti ir iš kitų tiekėjų</w:t>
            </w:r>
            <w:r w:rsidR="001A5F46">
              <w:rPr>
                <w:rFonts w:asciiTheme="minorHAnsi" w:eastAsia="Calibri" w:hAnsiTheme="minorHAnsi" w:cstheme="minorHAnsi"/>
                <w:iCs/>
                <w:szCs w:val="24"/>
                <w:lang w:eastAsia="lt-LT"/>
              </w:rPr>
              <w:t xml:space="preserve"> </w:t>
            </w:r>
            <w:r w:rsidRPr="0062236B">
              <w:rPr>
                <w:rFonts w:asciiTheme="minorHAnsi" w:eastAsia="Calibri" w:hAnsiTheme="minorHAnsi" w:cstheme="minorHAnsi"/>
                <w:iCs/>
                <w:szCs w:val="24"/>
                <w:lang w:eastAsia="lt-LT"/>
              </w:rPr>
              <w:t>pirkimo dokumentuose turi būti:</w:t>
            </w:r>
          </w:p>
          <w:p w14:paraId="2C507CC8" w14:textId="6814AF6D" w:rsidR="0062236B" w:rsidRPr="0062236B" w:rsidRDefault="00A94155" w:rsidP="0062236B">
            <w:pPr>
              <w:ind w:left="142" w:right="138" w:firstLine="851"/>
              <w:jc w:val="both"/>
              <w:rPr>
                <w:rFonts w:asciiTheme="minorHAnsi" w:eastAsia="Calibri" w:hAnsiTheme="minorHAnsi" w:cstheme="minorHAnsi"/>
                <w:iCs/>
                <w:szCs w:val="24"/>
                <w:lang w:eastAsia="lt-LT"/>
              </w:rPr>
            </w:pPr>
            <w:r>
              <w:rPr>
                <w:rFonts w:asciiTheme="minorHAnsi" w:eastAsia="Calibri" w:hAnsiTheme="minorHAnsi" w:cstheme="minorHAnsi"/>
                <w:iCs/>
                <w:szCs w:val="24"/>
                <w:lang w:eastAsia="lt-LT"/>
              </w:rPr>
              <w:t>i)</w:t>
            </w:r>
            <w:r w:rsidR="0062236B" w:rsidRPr="0062236B">
              <w:rPr>
                <w:rFonts w:asciiTheme="minorHAnsi" w:eastAsia="Calibri" w:hAnsiTheme="minorHAnsi" w:cstheme="minorHAnsi"/>
                <w:iCs/>
                <w:szCs w:val="24"/>
                <w:lang w:eastAsia="lt-LT"/>
              </w:rPr>
              <w:t xml:space="preserve"> </w:t>
            </w:r>
            <w:r>
              <w:rPr>
                <w:rFonts w:asciiTheme="minorHAnsi" w:eastAsia="Calibri" w:hAnsiTheme="minorHAnsi" w:cstheme="minorHAnsi"/>
                <w:iCs/>
                <w:szCs w:val="24"/>
                <w:lang w:eastAsia="lt-LT"/>
              </w:rPr>
              <w:t>v</w:t>
            </w:r>
            <w:r w:rsidR="0062236B" w:rsidRPr="0062236B">
              <w:rPr>
                <w:rFonts w:asciiTheme="minorHAnsi" w:eastAsia="Calibri" w:hAnsiTheme="minorHAnsi" w:cstheme="minorHAnsi"/>
                <w:iCs/>
                <w:szCs w:val="24"/>
                <w:lang w:eastAsia="lt-LT"/>
              </w:rPr>
              <w:t>isos įsigyjamos specializuotos programinės įrangos,</w:t>
            </w:r>
            <w:r w:rsidR="001A5F46">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išskyrus trečiųjų šalių standartinius komponentus ar</w:t>
            </w:r>
            <w:r w:rsidR="001A5F46">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 xml:space="preserve">platformas, išeities kodo (angl. </w:t>
            </w:r>
            <w:proofErr w:type="spellStart"/>
            <w:r w:rsidR="0062236B" w:rsidRPr="0062236B">
              <w:rPr>
                <w:rFonts w:asciiTheme="minorHAnsi" w:eastAsia="Calibri" w:hAnsiTheme="minorHAnsi" w:cstheme="minorHAnsi"/>
                <w:iCs/>
                <w:szCs w:val="24"/>
                <w:lang w:eastAsia="lt-LT"/>
              </w:rPr>
              <w:t>source</w:t>
            </w:r>
            <w:proofErr w:type="spellEnd"/>
            <w:r w:rsidR="0062236B" w:rsidRPr="0062236B">
              <w:rPr>
                <w:rFonts w:asciiTheme="minorHAnsi" w:eastAsia="Calibri" w:hAnsiTheme="minorHAnsi" w:cstheme="minorHAnsi"/>
                <w:iCs/>
                <w:szCs w:val="24"/>
                <w:lang w:eastAsia="lt-LT"/>
              </w:rPr>
              <w:t xml:space="preserve"> </w:t>
            </w:r>
            <w:proofErr w:type="spellStart"/>
            <w:r w:rsidR="0062236B" w:rsidRPr="0062236B">
              <w:rPr>
                <w:rFonts w:asciiTheme="minorHAnsi" w:eastAsia="Calibri" w:hAnsiTheme="minorHAnsi" w:cstheme="minorHAnsi"/>
                <w:iCs/>
                <w:szCs w:val="24"/>
                <w:lang w:eastAsia="lt-LT"/>
              </w:rPr>
              <w:t>code</w:t>
            </w:r>
            <w:proofErr w:type="spellEnd"/>
            <w:r w:rsidR="0062236B" w:rsidRPr="0062236B">
              <w:rPr>
                <w:rFonts w:asciiTheme="minorHAnsi" w:eastAsia="Calibri" w:hAnsiTheme="minorHAnsi" w:cstheme="minorHAnsi"/>
                <w:iCs/>
                <w:szCs w:val="24"/>
                <w:lang w:eastAsia="lt-LT"/>
              </w:rPr>
              <w:t>)</w:t>
            </w:r>
            <w:r w:rsidR="001A5F46">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perdavimo reikalavimas. Rekomenduojama kuo</w:t>
            </w:r>
            <w:r w:rsidR="001A5F46">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tiksliau nurodyti, kur išeities kodas turi būti</w:t>
            </w:r>
            <w:r w:rsidR="001A5F46">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talpinamas, kaip struktūrizuojamas ir valdomas,</w:t>
            </w:r>
            <w:r w:rsidR="001A5F46">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numatyti tarpinių diegiamų ir testuojamų versijų</w:t>
            </w:r>
            <w:r w:rsidR="001A5F46">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komplikavimus iš PO valdomose saugyklose</w:t>
            </w:r>
            <w:r w:rsidR="001A5F46">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patalpinto išeities kodo</w:t>
            </w:r>
            <w:r w:rsidR="001A5F46">
              <w:rPr>
                <w:rFonts w:asciiTheme="minorHAnsi" w:eastAsia="Calibri" w:hAnsiTheme="minorHAnsi" w:cstheme="minorHAnsi"/>
                <w:iCs/>
                <w:szCs w:val="24"/>
                <w:lang w:eastAsia="lt-LT"/>
              </w:rPr>
              <w:t>;</w:t>
            </w:r>
          </w:p>
          <w:p w14:paraId="738AD106" w14:textId="6A697CA0" w:rsidR="0062236B" w:rsidRPr="0062236B" w:rsidRDefault="00A94155" w:rsidP="0062236B">
            <w:pPr>
              <w:ind w:left="142" w:right="138" w:firstLine="851"/>
              <w:jc w:val="both"/>
              <w:rPr>
                <w:rFonts w:asciiTheme="minorHAnsi" w:eastAsia="Calibri" w:hAnsiTheme="minorHAnsi" w:cstheme="minorHAnsi"/>
                <w:iCs/>
                <w:szCs w:val="24"/>
                <w:lang w:eastAsia="lt-LT"/>
              </w:rPr>
            </w:pPr>
            <w:r>
              <w:rPr>
                <w:rFonts w:asciiTheme="minorHAnsi" w:eastAsia="Calibri" w:hAnsiTheme="minorHAnsi" w:cstheme="minorHAnsi"/>
                <w:iCs/>
                <w:szCs w:val="24"/>
                <w:lang w:eastAsia="lt-LT"/>
              </w:rPr>
              <w:t>ii)</w:t>
            </w:r>
            <w:r w:rsidR="0062236B" w:rsidRPr="0062236B">
              <w:rPr>
                <w:rFonts w:asciiTheme="minorHAnsi" w:eastAsia="Calibri" w:hAnsiTheme="minorHAnsi" w:cstheme="minorHAnsi"/>
                <w:iCs/>
                <w:szCs w:val="24"/>
                <w:lang w:eastAsia="lt-LT"/>
              </w:rPr>
              <w:t xml:space="preserve"> </w:t>
            </w:r>
            <w:r>
              <w:rPr>
                <w:rFonts w:asciiTheme="minorHAnsi" w:eastAsia="Calibri" w:hAnsiTheme="minorHAnsi" w:cstheme="minorHAnsi"/>
                <w:iCs/>
                <w:szCs w:val="24"/>
                <w:lang w:eastAsia="lt-LT"/>
              </w:rPr>
              <w:t>i</w:t>
            </w:r>
            <w:r w:rsidR="0062236B" w:rsidRPr="0062236B">
              <w:rPr>
                <w:rFonts w:asciiTheme="minorHAnsi" w:eastAsia="Calibri" w:hAnsiTheme="minorHAnsi" w:cstheme="minorHAnsi"/>
                <w:iCs/>
                <w:szCs w:val="24"/>
                <w:lang w:eastAsia="lt-LT"/>
              </w:rPr>
              <w:t>ntelektinė</w:t>
            </w:r>
            <w:r w:rsidR="00CB1A1D">
              <w:rPr>
                <w:rFonts w:asciiTheme="minorHAnsi" w:eastAsia="Calibri" w:hAnsiTheme="minorHAnsi" w:cstheme="minorHAnsi"/>
                <w:iCs/>
                <w:szCs w:val="24"/>
                <w:lang w:eastAsia="lt-LT"/>
              </w:rPr>
              <w:t>s</w:t>
            </w:r>
            <w:r w:rsidR="0062236B" w:rsidRPr="0062236B">
              <w:rPr>
                <w:rFonts w:asciiTheme="minorHAnsi" w:eastAsia="Calibri" w:hAnsiTheme="minorHAnsi" w:cstheme="minorHAnsi"/>
                <w:iCs/>
                <w:szCs w:val="24"/>
                <w:lang w:eastAsia="lt-LT"/>
              </w:rPr>
              <w:t xml:space="preserve"> nuosavybės teisės į sukurtą specializuotą</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 xml:space="preserve">programinę įrangą perdavimo </w:t>
            </w:r>
            <w:r w:rsidR="00CB1A1D">
              <w:rPr>
                <w:rFonts w:asciiTheme="minorHAnsi" w:eastAsia="Calibri" w:hAnsiTheme="minorHAnsi" w:cstheme="minorHAnsi"/>
                <w:iCs/>
                <w:szCs w:val="24"/>
                <w:lang w:eastAsia="lt-LT"/>
              </w:rPr>
              <w:t>pirkėjams</w:t>
            </w:r>
            <w:r w:rsidR="0062236B" w:rsidRPr="0062236B">
              <w:rPr>
                <w:rFonts w:asciiTheme="minorHAnsi" w:eastAsia="Calibri" w:hAnsiTheme="minorHAnsi" w:cstheme="minorHAnsi"/>
                <w:iCs/>
                <w:szCs w:val="24"/>
                <w:lang w:eastAsia="lt-LT"/>
              </w:rPr>
              <w:t xml:space="preserve"> reikalavimas.</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Rekomenduojama aiškiai nurodyti, kad pasibaigus</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paslaugų sutarčiai tolesnį specializuotos programinės</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 xml:space="preserve">įrangos palaikymą ir vystymą gali atlikti </w:t>
            </w:r>
            <w:r w:rsidR="00CB1A1D">
              <w:rPr>
                <w:rFonts w:asciiTheme="minorHAnsi" w:eastAsia="Calibri" w:hAnsiTheme="minorHAnsi" w:cstheme="minorHAnsi"/>
                <w:iCs/>
                <w:szCs w:val="24"/>
                <w:lang w:eastAsia="lt-LT"/>
              </w:rPr>
              <w:t>pirkėjai</w:t>
            </w:r>
            <w:r w:rsidR="0062236B" w:rsidRPr="0062236B">
              <w:rPr>
                <w:rFonts w:asciiTheme="minorHAnsi" w:eastAsia="Calibri" w:hAnsiTheme="minorHAnsi" w:cstheme="minorHAnsi"/>
                <w:iCs/>
                <w:szCs w:val="24"/>
                <w:lang w:eastAsia="lt-LT"/>
              </w:rPr>
              <w:t xml:space="preserve"> ir/ar </w:t>
            </w:r>
            <w:r w:rsidR="00CB1A1D">
              <w:rPr>
                <w:rFonts w:asciiTheme="minorHAnsi" w:eastAsia="Calibri" w:hAnsiTheme="minorHAnsi" w:cstheme="minorHAnsi"/>
                <w:iCs/>
                <w:szCs w:val="24"/>
                <w:lang w:eastAsia="lt-LT"/>
              </w:rPr>
              <w:t xml:space="preserve">pirkėjų </w:t>
            </w:r>
            <w:r w:rsidR="0062236B" w:rsidRPr="0062236B">
              <w:rPr>
                <w:rFonts w:asciiTheme="minorHAnsi" w:eastAsia="Calibri" w:hAnsiTheme="minorHAnsi" w:cstheme="minorHAnsi"/>
                <w:iCs/>
                <w:szCs w:val="24"/>
                <w:lang w:eastAsia="lt-LT"/>
              </w:rPr>
              <w:t>tiekėjai.</w:t>
            </w:r>
          </w:p>
          <w:p w14:paraId="17B6E85D" w14:textId="7F03CF73" w:rsidR="0062236B" w:rsidRPr="0062236B" w:rsidRDefault="00A94155" w:rsidP="0062236B">
            <w:pPr>
              <w:ind w:left="142" w:right="138" w:firstLine="851"/>
              <w:jc w:val="both"/>
              <w:rPr>
                <w:rFonts w:asciiTheme="minorHAnsi" w:eastAsia="Calibri" w:hAnsiTheme="minorHAnsi" w:cstheme="minorHAnsi"/>
                <w:iCs/>
                <w:szCs w:val="24"/>
                <w:lang w:eastAsia="lt-LT"/>
              </w:rPr>
            </w:pPr>
            <w:r>
              <w:rPr>
                <w:rFonts w:asciiTheme="minorHAnsi" w:eastAsia="Calibri" w:hAnsiTheme="minorHAnsi" w:cstheme="minorHAnsi"/>
                <w:iCs/>
                <w:szCs w:val="24"/>
                <w:lang w:eastAsia="lt-LT"/>
              </w:rPr>
              <w:t>iii)</w:t>
            </w:r>
            <w:r w:rsidR="0062236B" w:rsidRPr="0062236B">
              <w:rPr>
                <w:rFonts w:asciiTheme="minorHAnsi" w:eastAsia="Calibri" w:hAnsiTheme="minorHAnsi" w:cstheme="minorHAnsi"/>
                <w:iCs/>
                <w:szCs w:val="24"/>
                <w:lang w:eastAsia="lt-LT"/>
              </w:rPr>
              <w:t xml:space="preserve"> </w:t>
            </w:r>
            <w:r>
              <w:rPr>
                <w:rFonts w:asciiTheme="minorHAnsi" w:eastAsia="Calibri" w:hAnsiTheme="minorHAnsi" w:cstheme="minorHAnsi"/>
                <w:iCs/>
                <w:szCs w:val="24"/>
                <w:lang w:eastAsia="lt-LT"/>
              </w:rPr>
              <w:t>r</w:t>
            </w:r>
            <w:r w:rsidR="0062236B" w:rsidRPr="0062236B">
              <w:rPr>
                <w:rFonts w:asciiTheme="minorHAnsi" w:eastAsia="Calibri" w:hAnsiTheme="minorHAnsi" w:cstheme="minorHAnsi"/>
                <w:iCs/>
                <w:szCs w:val="24"/>
                <w:lang w:eastAsia="lt-LT"/>
              </w:rPr>
              <w:t>eikalavimai trečiųjų šalių programinės įrangos</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licencijų atvirumui ir prieinamumui. Visi programinės</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įrangos komponentai, kuriuos tiekėjas naudo</w:t>
            </w:r>
            <w:r w:rsidR="00CB1A1D">
              <w:rPr>
                <w:rFonts w:asciiTheme="minorHAnsi" w:eastAsia="Calibri" w:hAnsiTheme="minorHAnsi" w:cstheme="minorHAnsi"/>
                <w:iCs/>
                <w:szCs w:val="24"/>
                <w:lang w:eastAsia="lt-LT"/>
              </w:rPr>
              <w:t>s</w:t>
            </w:r>
            <w:r w:rsidR="0062236B" w:rsidRPr="0062236B">
              <w:rPr>
                <w:rFonts w:asciiTheme="minorHAnsi" w:eastAsia="Calibri" w:hAnsiTheme="minorHAnsi" w:cstheme="minorHAnsi"/>
                <w:iCs/>
                <w:szCs w:val="24"/>
                <w:lang w:eastAsia="lt-LT"/>
              </w:rPr>
              <w:t xml:space="preserve"> kuriant</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specializuotą sprendimą (įskaitant bibliotekas,</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integracines terpes, duomenų bazių valdymo sistemas,</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operacines sistemas ir kitas platformas), turi atitikti</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šiuos reikalavimus:</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a. būti licencijuojami atvirojo kodo pagrindu arba</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b. būti licencijuojami pagal aiškias ir viešai</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prieinamas sąlygas. Tokia trečiųjų šalių</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programinė įranga turi būti plačiai paplitusi</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 xml:space="preserve">rinkoje ir prieinama </w:t>
            </w:r>
            <w:r w:rsidR="00CB1A1D">
              <w:rPr>
                <w:rFonts w:asciiTheme="minorHAnsi" w:eastAsia="Calibri" w:hAnsiTheme="minorHAnsi" w:cstheme="minorHAnsi"/>
                <w:iCs/>
                <w:szCs w:val="24"/>
                <w:lang w:eastAsia="lt-LT"/>
              </w:rPr>
              <w:t xml:space="preserve">pirkėjams </w:t>
            </w:r>
            <w:r w:rsidR="0062236B" w:rsidRPr="0062236B">
              <w:rPr>
                <w:rFonts w:asciiTheme="minorHAnsi" w:eastAsia="Calibri" w:hAnsiTheme="minorHAnsi" w:cstheme="minorHAnsi"/>
                <w:iCs/>
                <w:szCs w:val="24"/>
                <w:lang w:eastAsia="lt-LT"/>
              </w:rPr>
              <w:t>ar j</w:t>
            </w:r>
            <w:r w:rsidR="00CB1A1D">
              <w:rPr>
                <w:rFonts w:asciiTheme="minorHAnsi" w:eastAsia="Calibri" w:hAnsiTheme="minorHAnsi" w:cstheme="minorHAnsi"/>
                <w:iCs/>
                <w:szCs w:val="24"/>
                <w:lang w:eastAsia="lt-LT"/>
              </w:rPr>
              <w:t>ų</w:t>
            </w:r>
            <w:r w:rsidR="0062236B" w:rsidRPr="0062236B">
              <w:rPr>
                <w:rFonts w:asciiTheme="minorHAnsi" w:eastAsia="Calibri" w:hAnsiTheme="minorHAnsi" w:cstheme="minorHAnsi"/>
                <w:iCs/>
                <w:szCs w:val="24"/>
                <w:lang w:eastAsia="lt-LT"/>
              </w:rPr>
              <w:t xml:space="preserve"> pasirinktiems paslaugų teikėjams įsigyti</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ar naudoti iš skirtingų šaltinių, be išimtinės</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priklausomybės nuo konkretaus tiekėjo.</w:t>
            </w:r>
          </w:p>
          <w:p w14:paraId="465468CA" w14:textId="5F2511DA" w:rsidR="0062236B" w:rsidRPr="0062236B" w:rsidRDefault="00A94155" w:rsidP="0062236B">
            <w:pPr>
              <w:ind w:left="142" w:right="138" w:firstLine="851"/>
              <w:jc w:val="both"/>
              <w:rPr>
                <w:rFonts w:asciiTheme="minorHAnsi" w:eastAsia="Calibri" w:hAnsiTheme="minorHAnsi" w:cstheme="minorHAnsi"/>
                <w:iCs/>
                <w:szCs w:val="24"/>
                <w:lang w:eastAsia="lt-LT"/>
              </w:rPr>
            </w:pPr>
            <w:r>
              <w:rPr>
                <w:rFonts w:asciiTheme="minorHAnsi" w:eastAsia="Calibri" w:hAnsiTheme="minorHAnsi" w:cstheme="minorHAnsi"/>
                <w:iCs/>
                <w:szCs w:val="24"/>
                <w:lang w:eastAsia="lt-LT"/>
              </w:rPr>
              <w:t>iv)</w:t>
            </w:r>
            <w:r w:rsidR="0062236B" w:rsidRPr="0062236B">
              <w:rPr>
                <w:rFonts w:asciiTheme="minorHAnsi" w:eastAsia="Calibri" w:hAnsiTheme="minorHAnsi" w:cstheme="minorHAnsi"/>
                <w:iCs/>
                <w:szCs w:val="24"/>
                <w:lang w:eastAsia="lt-LT"/>
              </w:rPr>
              <w:t xml:space="preserve"> </w:t>
            </w:r>
            <w:r>
              <w:rPr>
                <w:rFonts w:asciiTheme="minorHAnsi" w:eastAsia="Calibri" w:hAnsiTheme="minorHAnsi" w:cstheme="minorHAnsi"/>
                <w:iCs/>
                <w:szCs w:val="24"/>
                <w:lang w:eastAsia="lt-LT"/>
              </w:rPr>
              <w:t>r</w:t>
            </w:r>
            <w:r w:rsidR="0062236B" w:rsidRPr="0062236B">
              <w:rPr>
                <w:rFonts w:asciiTheme="minorHAnsi" w:eastAsia="Calibri" w:hAnsiTheme="minorHAnsi" w:cstheme="minorHAnsi"/>
                <w:iCs/>
                <w:szCs w:val="24"/>
                <w:lang w:eastAsia="lt-LT"/>
              </w:rPr>
              <w:t>eikalavimai vadovautis atvirais standartais kuriant</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specializuotos programinės įrangos integracines</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sąsajas, duomenų saugyklas, duomenų formatus.</w:t>
            </w:r>
          </w:p>
          <w:p w14:paraId="77F8C3EF" w14:textId="5CAE6976" w:rsidR="0062236B" w:rsidRPr="0062236B" w:rsidRDefault="00A94155" w:rsidP="0062236B">
            <w:pPr>
              <w:ind w:left="142" w:right="138" w:firstLine="851"/>
              <w:jc w:val="both"/>
              <w:rPr>
                <w:rFonts w:asciiTheme="minorHAnsi" w:eastAsia="Calibri" w:hAnsiTheme="minorHAnsi" w:cstheme="minorHAnsi"/>
                <w:iCs/>
                <w:szCs w:val="24"/>
                <w:lang w:eastAsia="lt-LT"/>
              </w:rPr>
            </w:pPr>
            <w:r>
              <w:rPr>
                <w:rFonts w:asciiTheme="minorHAnsi" w:eastAsia="Calibri" w:hAnsiTheme="minorHAnsi" w:cstheme="minorHAnsi"/>
                <w:iCs/>
                <w:szCs w:val="24"/>
                <w:lang w:eastAsia="lt-LT"/>
              </w:rPr>
              <w:t>v)</w:t>
            </w:r>
            <w:r w:rsidR="0062236B" w:rsidRPr="0062236B">
              <w:rPr>
                <w:rFonts w:asciiTheme="minorHAnsi" w:eastAsia="Calibri" w:hAnsiTheme="minorHAnsi" w:cstheme="minorHAnsi"/>
                <w:iCs/>
                <w:szCs w:val="24"/>
                <w:lang w:eastAsia="lt-LT"/>
              </w:rPr>
              <w:t xml:space="preserve"> </w:t>
            </w:r>
            <w:r>
              <w:rPr>
                <w:rFonts w:asciiTheme="minorHAnsi" w:eastAsia="Calibri" w:hAnsiTheme="minorHAnsi" w:cstheme="minorHAnsi"/>
                <w:iCs/>
                <w:szCs w:val="24"/>
                <w:lang w:eastAsia="lt-LT"/>
              </w:rPr>
              <w:t>r</w:t>
            </w:r>
            <w:r w:rsidR="0062236B" w:rsidRPr="0062236B">
              <w:rPr>
                <w:rFonts w:asciiTheme="minorHAnsi" w:eastAsia="Calibri" w:hAnsiTheme="minorHAnsi" w:cstheme="minorHAnsi"/>
                <w:iCs/>
                <w:szCs w:val="24"/>
                <w:lang w:eastAsia="lt-LT"/>
              </w:rPr>
              <w:t>eikalavimai techninei dokumentacijai:</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 xml:space="preserve">a. </w:t>
            </w:r>
            <w:r w:rsidR="00CB1A1D">
              <w:rPr>
                <w:rFonts w:asciiTheme="minorHAnsi" w:eastAsia="Calibri" w:hAnsiTheme="minorHAnsi" w:cstheme="minorHAnsi"/>
                <w:iCs/>
                <w:szCs w:val="24"/>
                <w:lang w:eastAsia="lt-LT"/>
              </w:rPr>
              <w:t>s</w:t>
            </w:r>
            <w:r w:rsidR="0062236B" w:rsidRPr="0062236B">
              <w:rPr>
                <w:rFonts w:asciiTheme="minorHAnsi" w:eastAsia="Calibri" w:hAnsiTheme="minorHAnsi" w:cstheme="minorHAnsi"/>
                <w:iCs/>
                <w:szCs w:val="24"/>
                <w:lang w:eastAsia="lt-LT"/>
              </w:rPr>
              <w:t>istemos architektūros aprašas (modulių</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sąsajos, duomenų struktūros, vieta išeities kodo</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saugykloje);</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 xml:space="preserve">b. </w:t>
            </w:r>
            <w:r w:rsidR="00CB1A1D">
              <w:rPr>
                <w:rFonts w:asciiTheme="minorHAnsi" w:eastAsia="Calibri" w:hAnsiTheme="minorHAnsi" w:cstheme="minorHAnsi"/>
                <w:iCs/>
                <w:szCs w:val="24"/>
                <w:lang w:eastAsia="lt-LT"/>
              </w:rPr>
              <w:t>i</w:t>
            </w:r>
            <w:r w:rsidR="0062236B" w:rsidRPr="0062236B">
              <w:rPr>
                <w:rFonts w:asciiTheme="minorHAnsi" w:eastAsia="Calibri" w:hAnsiTheme="minorHAnsi" w:cstheme="minorHAnsi"/>
                <w:iCs/>
                <w:szCs w:val="24"/>
                <w:lang w:eastAsia="lt-LT"/>
              </w:rPr>
              <w:t>ntegracinių sąsajų (angl. API) dokumentacija,</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įskaitant standartus, protokolus, struktūras,</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saugumą, kiekius ir dažnius;</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 xml:space="preserve">c. </w:t>
            </w:r>
            <w:r w:rsidR="00CB1A1D">
              <w:rPr>
                <w:rFonts w:asciiTheme="minorHAnsi" w:eastAsia="Calibri" w:hAnsiTheme="minorHAnsi" w:cstheme="minorHAnsi"/>
                <w:iCs/>
                <w:szCs w:val="24"/>
                <w:lang w:eastAsia="lt-LT"/>
              </w:rPr>
              <w:t>d</w:t>
            </w:r>
            <w:r w:rsidR="0062236B" w:rsidRPr="0062236B">
              <w:rPr>
                <w:rFonts w:asciiTheme="minorHAnsi" w:eastAsia="Calibri" w:hAnsiTheme="minorHAnsi" w:cstheme="minorHAnsi"/>
                <w:iCs/>
                <w:szCs w:val="24"/>
                <w:lang w:eastAsia="lt-LT"/>
              </w:rPr>
              <w:t>iegimo instrukcijos, įskaitant reikalavimus</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diegimo aplinkų platformoms ir pačio diegimo</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bei konfigūravimo proceso aprašymas;</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 xml:space="preserve">d. </w:t>
            </w:r>
            <w:r w:rsidR="00CB1A1D">
              <w:rPr>
                <w:rFonts w:asciiTheme="minorHAnsi" w:eastAsia="Calibri" w:hAnsiTheme="minorHAnsi" w:cstheme="minorHAnsi"/>
                <w:iCs/>
                <w:szCs w:val="24"/>
                <w:lang w:eastAsia="lt-LT"/>
              </w:rPr>
              <w:t>t</w:t>
            </w:r>
            <w:r w:rsidR="0062236B" w:rsidRPr="0062236B">
              <w:rPr>
                <w:rFonts w:asciiTheme="minorHAnsi" w:eastAsia="Calibri" w:hAnsiTheme="minorHAnsi" w:cstheme="minorHAnsi"/>
                <w:iCs/>
                <w:szCs w:val="24"/>
                <w:lang w:eastAsia="lt-LT"/>
              </w:rPr>
              <w:t>estavimo planai ir scenarijai (jei aktualu)</w:t>
            </w:r>
            <w:r w:rsidR="00CB1A1D">
              <w:rPr>
                <w:rFonts w:asciiTheme="minorHAnsi" w:eastAsia="Calibri" w:hAnsiTheme="minorHAnsi" w:cstheme="minorHAnsi"/>
                <w:iCs/>
                <w:szCs w:val="24"/>
                <w:lang w:eastAsia="lt-LT"/>
              </w:rPr>
              <w:t>;</w:t>
            </w:r>
          </w:p>
          <w:p w14:paraId="6EC7719B" w14:textId="6BCD93AC" w:rsidR="0062236B" w:rsidRDefault="00A94155" w:rsidP="00CB1A1D">
            <w:pPr>
              <w:ind w:left="142" w:right="138" w:firstLine="851"/>
              <w:jc w:val="both"/>
              <w:rPr>
                <w:rFonts w:asciiTheme="minorHAnsi" w:eastAsia="Calibri" w:hAnsiTheme="minorHAnsi" w:cstheme="minorHAnsi"/>
                <w:iCs/>
                <w:szCs w:val="24"/>
                <w:lang w:eastAsia="lt-LT"/>
              </w:rPr>
            </w:pPr>
            <w:r>
              <w:rPr>
                <w:rFonts w:asciiTheme="minorHAnsi" w:eastAsia="Calibri" w:hAnsiTheme="minorHAnsi" w:cstheme="minorHAnsi"/>
                <w:iCs/>
                <w:szCs w:val="24"/>
                <w:lang w:eastAsia="lt-LT"/>
              </w:rPr>
              <w:t>vi)</w:t>
            </w:r>
            <w:r w:rsidR="0062236B" w:rsidRPr="0062236B">
              <w:rPr>
                <w:rFonts w:asciiTheme="minorHAnsi" w:eastAsia="Calibri" w:hAnsiTheme="minorHAnsi" w:cstheme="minorHAnsi"/>
                <w:iCs/>
                <w:szCs w:val="24"/>
                <w:lang w:eastAsia="lt-LT"/>
              </w:rPr>
              <w:t xml:space="preserve"> </w:t>
            </w:r>
            <w:r>
              <w:rPr>
                <w:rFonts w:asciiTheme="minorHAnsi" w:eastAsia="Calibri" w:hAnsiTheme="minorHAnsi" w:cstheme="minorHAnsi"/>
                <w:iCs/>
                <w:szCs w:val="24"/>
                <w:lang w:eastAsia="lt-LT"/>
              </w:rPr>
              <w:t>t</w:t>
            </w:r>
            <w:r w:rsidR="0062236B" w:rsidRPr="0062236B">
              <w:rPr>
                <w:rFonts w:asciiTheme="minorHAnsi" w:eastAsia="Calibri" w:hAnsiTheme="minorHAnsi" w:cstheme="minorHAnsi"/>
                <w:iCs/>
                <w:szCs w:val="24"/>
                <w:lang w:eastAsia="lt-LT"/>
              </w:rPr>
              <w:t>uo atveju, jeigu specializuota programinė įranga turi</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būti integruojama į kitas informacines sistemas ar</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 xml:space="preserve">registrus, pavyzdžiui, SPĮ IS (Varis/ESIS), </w:t>
            </w:r>
            <w:r w:rsidR="00CB1A1D">
              <w:rPr>
                <w:rFonts w:asciiTheme="minorHAnsi" w:eastAsia="Calibri" w:hAnsiTheme="minorHAnsi" w:cstheme="minorHAnsi"/>
                <w:iCs/>
                <w:szCs w:val="24"/>
                <w:lang w:eastAsia="lt-LT"/>
              </w:rPr>
              <w:t>pirkėjai</w:t>
            </w:r>
            <w:r w:rsidR="0062236B" w:rsidRPr="0062236B">
              <w:rPr>
                <w:rFonts w:asciiTheme="minorHAnsi" w:eastAsia="Calibri" w:hAnsiTheme="minorHAnsi" w:cstheme="minorHAnsi"/>
                <w:iCs/>
                <w:szCs w:val="24"/>
                <w:lang w:eastAsia="lt-LT"/>
              </w:rPr>
              <w:t xml:space="preserve"> turi</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pateikti išorinių informacinių sistemų integracinių</w:t>
            </w:r>
            <w:r w:rsidR="00CB1A1D">
              <w:rPr>
                <w:rFonts w:asciiTheme="minorHAnsi" w:eastAsia="Calibri" w:hAnsiTheme="minorHAnsi" w:cstheme="minorHAnsi"/>
                <w:iCs/>
                <w:szCs w:val="24"/>
                <w:lang w:eastAsia="lt-LT"/>
              </w:rPr>
              <w:t xml:space="preserve"> </w:t>
            </w:r>
            <w:r w:rsidR="0062236B" w:rsidRPr="0062236B">
              <w:rPr>
                <w:rFonts w:asciiTheme="minorHAnsi" w:eastAsia="Calibri" w:hAnsiTheme="minorHAnsi" w:cstheme="minorHAnsi"/>
                <w:iCs/>
                <w:szCs w:val="24"/>
                <w:lang w:eastAsia="lt-LT"/>
              </w:rPr>
              <w:t>sąsajų specifikaciją</w:t>
            </w:r>
            <w:r w:rsidR="00CB1A1D">
              <w:rPr>
                <w:rFonts w:asciiTheme="minorHAnsi" w:eastAsia="Calibri" w:hAnsiTheme="minorHAnsi" w:cstheme="minorHAnsi"/>
                <w:iCs/>
                <w:szCs w:val="24"/>
                <w:lang w:eastAsia="lt-LT"/>
              </w:rPr>
              <w:t>.</w:t>
            </w:r>
          </w:p>
          <w:p w14:paraId="404C9739" w14:textId="156ED138" w:rsidR="00BD7A1D" w:rsidRDefault="00BD7A1D" w:rsidP="00CB1A1D">
            <w:pPr>
              <w:ind w:left="142" w:right="138" w:firstLine="851"/>
              <w:jc w:val="both"/>
              <w:rPr>
                <w:rFonts w:asciiTheme="minorHAnsi" w:eastAsia="Calibri" w:hAnsiTheme="minorHAnsi" w:cstheme="minorHAnsi"/>
                <w:iCs/>
                <w:szCs w:val="24"/>
                <w:lang w:eastAsia="lt-LT"/>
              </w:rPr>
            </w:pPr>
          </w:p>
        </w:tc>
      </w:tr>
    </w:tbl>
    <w:p w14:paraId="0190C187" w14:textId="77777777" w:rsidR="00A05C3C" w:rsidRDefault="00A05C3C" w:rsidP="00651F17">
      <w:pPr>
        <w:ind w:firstLine="720"/>
        <w:jc w:val="center"/>
        <w:rPr>
          <w:rFonts w:ascii="Calibri" w:eastAsia="Calibri" w:hAnsi="Calibri" w:cs="Calibri"/>
          <w:b/>
          <w:szCs w:val="24"/>
        </w:rPr>
      </w:pPr>
    </w:p>
    <w:p w14:paraId="70C3A82B" w14:textId="77777777" w:rsidR="00A05C3C" w:rsidRDefault="00A05C3C" w:rsidP="00651F17">
      <w:pPr>
        <w:ind w:firstLine="720"/>
        <w:jc w:val="center"/>
        <w:rPr>
          <w:rFonts w:ascii="Calibri" w:eastAsia="Calibri" w:hAnsi="Calibri" w:cs="Calibri"/>
          <w:b/>
          <w:szCs w:val="24"/>
        </w:rPr>
      </w:pPr>
    </w:p>
    <w:p w14:paraId="282C5AFD" w14:textId="77777777" w:rsidR="00A05C3C" w:rsidRDefault="00A05C3C" w:rsidP="00651F17">
      <w:pPr>
        <w:ind w:firstLine="720"/>
        <w:jc w:val="center"/>
        <w:rPr>
          <w:rFonts w:ascii="Calibri" w:eastAsia="Calibri" w:hAnsi="Calibri" w:cs="Calibri"/>
          <w:b/>
          <w:szCs w:val="24"/>
        </w:rPr>
      </w:pPr>
    </w:p>
    <w:p w14:paraId="736408D8" w14:textId="77777777" w:rsidR="00A05C3C" w:rsidRDefault="00A05C3C" w:rsidP="00651F17">
      <w:pPr>
        <w:ind w:firstLine="720"/>
        <w:jc w:val="center"/>
        <w:rPr>
          <w:rFonts w:ascii="Calibri" w:eastAsia="Calibri" w:hAnsi="Calibri" w:cs="Calibri"/>
          <w:b/>
          <w:szCs w:val="24"/>
        </w:rPr>
      </w:pPr>
    </w:p>
    <w:p w14:paraId="4DE2E7C1" w14:textId="77777777" w:rsidR="0017285F" w:rsidRDefault="0017285F" w:rsidP="00651F17">
      <w:pPr>
        <w:ind w:firstLine="720"/>
        <w:jc w:val="center"/>
        <w:rPr>
          <w:rFonts w:ascii="Calibri" w:eastAsia="Calibri" w:hAnsi="Calibri" w:cs="Calibri"/>
          <w:b/>
          <w:szCs w:val="24"/>
        </w:rPr>
      </w:pPr>
    </w:p>
    <w:p w14:paraId="32AFE268" w14:textId="77777777" w:rsidR="0017285F" w:rsidRDefault="0017285F" w:rsidP="00651F17">
      <w:pPr>
        <w:ind w:firstLine="720"/>
        <w:jc w:val="center"/>
        <w:rPr>
          <w:rFonts w:ascii="Calibri" w:eastAsia="Calibri" w:hAnsi="Calibri" w:cs="Calibri"/>
          <w:b/>
          <w:szCs w:val="24"/>
        </w:rPr>
      </w:pPr>
    </w:p>
    <w:p w14:paraId="1FE8BEC0" w14:textId="77777777" w:rsidR="00A05C3C" w:rsidRDefault="00A05C3C" w:rsidP="00651F17">
      <w:pPr>
        <w:ind w:firstLine="720"/>
        <w:jc w:val="center"/>
        <w:rPr>
          <w:rFonts w:ascii="Calibri" w:eastAsia="Calibri" w:hAnsi="Calibri" w:cs="Calibri"/>
          <w:b/>
          <w:szCs w:val="24"/>
        </w:rPr>
      </w:pPr>
    </w:p>
    <w:p w14:paraId="7B48E685" w14:textId="5FB43882" w:rsidR="00651F17" w:rsidRDefault="00651F17" w:rsidP="00651F17">
      <w:pPr>
        <w:ind w:firstLine="720"/>
        <w:jc w:val="center"/>
        <w:rPr>
          <w:rFonts w:ascii="Calibri" w:eastAsia="Calibri" w:hAnsi="Calibri" w:cs="Calibri"/>
          <w:b/>
          <w:szCs w:val="24"/>
        </w:rPr>
      </w:pPr>
      <w:r w:rsidRPr="006B7E7F">
        <w:rPr>
          <w:rFonts w:ascii="Calibri" w:eastAsia="Calibri" w:hAnsi="Calibri" w:cs="Calibri"/>
          <w:b/>
          <w:szCs w:val="24"/>
        </w:rPr>
        <w:lastRenderedPageBreak/>
        <w:t xml:space="preserve">DĖL VŠĮ </w:t>
      </w:r>
      <w:r w:rsidRPr="00651F17">
        <w:rPr>
          <w:rFonts w:ascii="Calibri" w:eastAsia="Calibri" w:hAnsi="Calibri" w:cs="Calibri"/>
          <w:b/>
          <w:szCs w:val="24"/>
        </w:rPr>
        <w:t>ALYTAUS POLIKLINIK</w:t>
      </w:r>
      <w:r>
        <w:rPr>
          <w:rFonts w:ascii="Calibri" w:eastAsia="Calibri" w:hAnsi="Calibri" w:cs="Calibri"/>
          <w:b/>
          <w:szCs w:val="24"/>
        </w:rPr>
        <w:t>OS</w:t>
      </w:r>
      <w:r w:rsidRPr="00651F17">
        <w:rPr>
          <w:rFonts w:ascii="Calibri" w:eastAsia="Calibri" w:hAnsi="Calibri" w:cs="Calibri"/>
          <w:b/>
          <w:szCs w:val="24"/>
        </w:rPr>
        <w:t xml:space="preserve"> </w:t>
      </w:r>
      <w:r w:rsidRPr="00F73D32">
        <w:rPr>
          <w:rFonts w:ascii="Calibri" w:eastAsia="Calibri" w:hAnsi="Calibri" w:cs="Calibri"/>
          <w:b/>
          <w:szCs w:val="24"/>
        </w:rPr>
        <w:t>VYKD</w:t>
      </w:r>
      <w:r w:rsidR="00D25EE7">
        <w:rPr>
          <w:rFonts w:ascii="Calibri" w:eastAsia="Calibri" w:hAnsi="Calibri" w:cs="Calibri"/>
          <w:b/>
          <w:szCs w:val="24"/>
        </w:rPr>
        <w:t>YT</w:t>
      </w:r>
      <w:r w:rsidRPr="00F73D32">
        <w:rPr>
          <w:rFonts w:ascii="Calibri" w:eastAsia="Calibri" w:hAnsi="Calibri" w:cs="Calibri"/>
          <w:b/>
          <w:szCs w:val="24"/>
        </w:rPr>
        <w:t>O</w:t>
      </w:r>
      <w:r w:rsidRPr="006B7E7F">
        <w:rPr>
          <w:rFonts w:ascii="Calibri" w:eastAsia="Calibri" w:hAnsi="Calibri" w:cs="Calibri"/>
          <w:b/>
          <w:szCs w:val="24"/>
        </w:rPr>
        <w:t xml:space="preserve"> VIEŠOJO PIRKIMO</w:t>
      </w:r>
    </w:p>
    <w:p w14:paraId="3B28E323" w14:textId="77777777" w:rsidR="00651F17" w:rsidRDefault="00651F17" w:rsidP="00651F17">
      <w:pPr>
        <w:ind w:firstLine="720"/>
        <w:jc w:val="center"/>
        <w:rPr>
          <w:rFonts w:ascii="Calibri" w:eastAsia="Calibri" w:hAnsi="Calibri" w:cs="Calibri"/>
          <w:b/>
          <w:szCs w:val="24"/>
        </w:rPr>
      </w:pPr>
    </w:p>
    <w:p w14:paraId="057A7D84" w14:textId="77777777" w:rsidR="00916357" w:rsidRPr="000A0475" w:rsidRDefault="00916357" w:rsidP="00916357">
      <w:pPr>
        <w:jc w:val="center"/>
        <w:rPr>
          <w:rFonts w:asciiTheme="minorHAnsi" w:hAnsiTheme="minorHAnsi" w:cstheme="minorHAnsi"/>
          <w:szCs w:val="24"/>
          <w:lang w:eastAsia="lt-LT"/>
        </w:rPr>
      </w:pPr>
      <w:r w:rsidRPr="000A0475">
        <w:rPr>
          <w:rFonts w:asciiTheme="minorHAnsi" w:hAnsiTheme="minorHAnsi" w:cstheme="minorHAnsi"/>
          <w:b/>
          <w:szCs w:val="24"/>
          <w:lang w:eastAsia="lt-LT"/>
        </w:rPr>
        <w:t>I dalis. Bendra informacija</w:t>
      </w:r>
    </w:p>
    <w:p w14:paraId="472DEB79" w14:textId="77777777" w:rsidR="00916357" w:rsidRPr="000A0475" w:rsidRDefault="00916357" w:rsidP="00916357">
      <w:pPr>
        <w:ind w:firstLine="720"/>
        <w:rPr>
          <w:rFonts w:asciiTheme="minorHAnsi" w:hAnsiTheme="minorHAnsi" w:cstheme="minorHAnsi"/>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606"/>
        <w:gridCol w:w="5031"/>
      </w:tblGrid>
      <w:tr w:rsidR="00916357" w:rsidRPr="000A0475" w14:paraId="518D125E" w14:textId="77777777" w:rsidTr="007C6A97">
        <w:tc>
          <w:tcPr>
            <w:tcW w:w="4672" w:type="dxa"/>
            <w:tcBorders>
              <w:top w:val="single" w:sz="4" w:space="0" w:color="auto"/>
              <w:left w:val="single" w:sz="4" w:space="0" w:color="auto"/>
              <w:bottom w:val="single" w:sz="4" w:space="0" w:color="auto"/>
              <w:right w:val="single" w:sz="4" w:space="0" w:color="auto"/>
            </w:tcBorders>
            <w:shd w:val="clear" w:color="auto" w:fill="auto"/>
          </w:tcPr>
          <w:p w14:paraId="47AF60F9" w14:textId="77777777" w:rsidR="00916357" w:rsidRPr="000A0475" w:rsidRDefault="00916357" w:rsidP="007C6A97">
            <w:pPr>
              <w:jc w:val="both"/>
              <w:rPr>
                <w:rFonts w:asciiTheme="minorHAnsi" w:hAnsiTheme="minorHAnsi" w:cstheme="minorHAnsi"/>
                <w:szCs w:val="24"/>
                <w:lang w:eastAsia="lt-LT"/>
              </w:rPr>
            </w:pPr>
            <w:r w:rsidRPr="000A0475">
              <w:rPr>
                <w:rFonts w:asciiTheme="minorHAnsi" w:eastAsia="Calibri" w:hAnsiTheme="minorHAnsi" w:cstheme="minorHAnsi"/>
                <w:szCs w:val="24"/>
                <w:lang w:eastAsia="lt-LT"/>
              </w:rPr>
              <w:t>Pirkimo</w:t>
            </w:r>
            <w:r w:rsidRPr="000A0475">
              <w:rPr>
                <w:rFonts w:asciiTheme="minorHAnsi" w:hAnsiTheme="minorHAnsi" w:cstheme="minorHAnsi"/>
                <w:szCs w:val="24"/>
                <w:lang w:eastAsia="lt-LT"/>
              </w:rPr>
              <w:t>*</w:t>
            </w:r>
            <w:r w:rsidRPr="000A0475">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E280D25" w14:textId="36F3308C" w:rsidR="00916357" w:rsidRPr="000A0475" w:rsidRDefault="00916357" w:rsidP="007C6A97">
            <w:pPr>
              <w:jc w:val="both"/>
              <w:rPr>
                <w:rFonts w:asciiTheme="minorHAnsi" w:hAnsiTheme="minorHAnsi" w:cstheme="minorHAnsi"/>
                <w:szCs w:val="24"/>
                <w:lang w:eastAsia="lt-LT"/>
              </w:rPr>
            </w:pPr>
            <w:r w:rsidRPr="006B7E7F">
              <w:rPr>
                <w:rFonts w:asciiTheme="minorHAnsi" w:hAnsiTheme="minorHAnsi" w:cstheme="minorHAnsi"/>
                <w:szCs w:val="24"/>
                <w:lang w:eastAsia="lt-LT"/>
              </w:rPr>
              <w:t>„</w:t>
            </w:r>
            <w:r w:rsidRPr="00DD27A7">
              <w:rPr>
                <w:rFonts w:asciiTheme="minorHAnsi" w:hAnsiTheme="minorHAnsi" w:cstheme="minorHAnsi"/>
                <w:bCs/>
                <w:szCs w:val="24"/>
              </w:rPr>
              <w:t xml:space="preserve">Elektroninių sutikimų formų skaitmenizavimo ir pasirašymo sistema“ </w:t>
            </w:r>
            <w:r w:rsidRPr="00DD27A7">
              <w:rPr>
                <w:rFonts w:asciiTheme="minorHAnsi" w:eastAsia="Calibri" w:hAnsiTheme="minorHAnsi" w:cstheme="minorHAnsi"/>
                <w:color w:val="000000" w:themeColor="text1"/>
                <w:szCs w:val="24"/>
                <w:lang w:eastAsia="lt-LT"/>
              </w:rPr>
              <w:t xml:space="preserve">(CVP IS skelbtas 2025 m. </w:t>
            </w:r>
            <w:r>
              <w:rPr>
                <w:rFonts w:asciiTheme="minorHAnsi" w:eastAsia="Calibri" w:hAnsiTheme="minorHAnsi" w:cstheme="minorHAnsi"/>
                <w:color w:val="000000" w:themeColor="text1"/>
                <w:szCs w:val="24"/>
                <w:lang w:eastAsia="lt-LT"/>
              </w:rPr>
              <w:t xml:space="preserve">kovo 18 </w:t>
            </w:r>
            <w:r w:rsidRPr="00DD27A7">
              <w:rPr>
                <w:rFonts w:asciiTheme="minorHAnsi" w:eastAsia="Calibri" w:hAnsiTheme="minorHAnsi" w:cstheme="minorHAnsi"/>
                <w:color w:val="000000" w:themeColor="text1"/>
                <w:szCs w:val="24"/>
                <w:lang w:eastAsia="lt-LT"/>
              </w:rPr>
              <w:t>d., pirkimo</w:t>
            </w:r>
            <w:r>
              <w:rPr>
                <w:rFonts w:asciiTheme="minorHAnsi" w:eastAsia="Calibri" w:hAnsiTheme="minorHAnsi" w:cstheme="minorHAnsi"/>
                <w:color w:val="000000" w:themeColor="text1"/>
                <w:szCs w:val="24"/>
                <w:lang w:eastAsia="lt-LT"/>
              </w:rPr>
              <w:t xml:space="preserve"> Nr.</w:t>
            </w:r>
            <w:r w:rsidRPr="00DD27A7">
              <w:rPr>
                <w:rFonts w:asciiTheme="minorHAnsi" w:eastAsia="Calibri" w:hAnsiTheme="minorHAnsi" w:cstheme="minorHAnsi"/>
                <w:color w:val="000000" w:themeColor="text1"/>
                <w:szCs w:val="24"/>
                <w:lang w:eastAsia="lt-LT"/>
              </w:rPr>
              <w:t xml:space="preserve"> </w:t>
            </w:r>
            <w:r w:rsidRPr="00F74922">
              <w:rPr>
                <w:rFonts w:asciiTheme="minorHAnsi" w:eastAsia="Calibri" w:hAnsiTheme="minorHAnsi" w:cstheme="minorHAnsi"/>
                <w:color w:val="000000" w:themeColor="text1"/>
                <w:szCs w:val="24"/>
                <w:lang w:eastAsia="lt-LT"/>
              </w:rPr>
              <w:t>1620068</w:t>
            </w:r>
            <w:r w:rsidRPr="006B7E7F">
              <w:rPr>
                <w:rFonts w:asciiTheme="minorHAnsi" w:hAnsiTheme="minorHAnsi" w:cstheme="minorHAnsi"/>
                <w:szCs w:val="24"/>
                <w:lang w:eastAsia="lt-LT"/>
              </w:rPr>
              <w:t>) (toliau – Pirkimas</w:t>
            </w:r>
            <w:r>
              <w:rPr>
                <w:rFonts w:asciiTheme="minorHAnsi" w:hAnsiTheme="minorHAnsi" w:cstheme="minorHAnsi"/>
                <w:szCs w:val="24"/>
                <w:lang w:eastAsia="lt-LT"/>
              </w:rPr>
              <w:t xml:space="preserve"> Nr. 2</w:t>
            </w:r>
            <w:r w:rsidRPr="006B7E7F">
              <w:rPr>
                <w:rFonts w:asciiTheme="minorHAnsi" w:hAnsiTheme="minorHAnsi" w:cstheme="minorHAnsi"/>
                <w:szCs w:val="24"/>
                <w:lang w:eastAsia="lt-LT"/>
              </w:rPr>
              <w:t>).</w:t>
            </w:r>
          </w:p>
        </w:tc>
      </w:tr>
      <w:tr w:rsidR="00916357" w:rsidRPr="000A0475" w14:paraId="768942C3" w14:textId="77777777" w:rsidTr="007C6A97">
        <w:tc>
          <w:tcPr>
            <w:tcW w:w="4672" w:type="dxa"/>
            <w:tcBorders>
              <w:top w:val="single" w:sz="4" w:space="0" w:color="auto"/>
              <w:left w:val="single" w:sz="4" w:space="0" w:color="auto"/>
              <w:bottom w:val="single" w:sz="4" w:space="0" w:color="auto"/>
              <w:right w:val="single" w:sz="4" w:space="0" w:color="auto"/>
            </w:tcBorders>
            <w:shd w:val="clear" w:color="auto" w:fill="auto"/>
          </w:tcPr>
          <w:p w14:paraId="2C067664" w14:textId="77777777" w:rsidR="00916357" w:rsidRPr="000A0475" w:rsidRDefault="00916357" w:rsidP="007C6A97">
            <w:pPr>
              <w:jc w:val="both"/>
              <w:rPr>
                <w:rFonts w:asciiTheme="minorHAnsi" w:hAnsiTheme="minorHAnsi" w:cstheme="minorHAnsi"/>
                <w:szCs w:val="24"/>
                <w:lang w:eastAsia="lt-LT"/>
              </w:rPr>
            </w:pPr>
            <w:r w:rsidRPr="000A0475">
              <w:rPr>
                <w:rFonts w:asciiTheme="minorHAnsi" w:eastAsia="Calibri" w:hAnsiTheme="minorHAnsi" w:cstheme="minorHAnsi"/>
                <w:szCs w:val="24"/>
                <w:lang w:eastAsia="lt-LT"/>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EF8B6CB" w14:textId="07C6C831" w:rsidR="00916357" w:rsidRPr="000A0475" w:rsidRDefault="00916357" w:rsidP="007C6A97">
            <w:pPr>
              <w:jc w:val="both"/>
              <w:rPr>
                <w:rFonts w:asciiTheme="minorHAnsi" w:hAnsiTheme="minorHAnsi" w:cstheme="minorHAnsi"/>
                <w:szCs w:val="24"/>
                <w:lang w:eastAsia="lt-LT"/>
              </w:rPr>
            </w:pPr>
            <w:r w:rsidRPr="00D341C3">
              <w:rPr>
                <w:rFonts w:asciiTheme="minorHAnsi" w:hAnsiTheme="minorHAnsi" w:cstheme="minorHAnsi"/>
                <w:bCs/>
                <w:szCs w:val="24"/>
                <w:lang w:eastAsia="lt-LT"/>
              </w:rPr>
              <w:t>Įstatymas (redakcij</w:t>
            </w:r>
            <w:r>
              <w:rPr>
                <w:rFonts w:asciiTheme="minorHAnsi" w:hAnsiTheme="minorHAnsi" w:cstheme="minorHAnsi"/>
                <w:bCs/>
                <w:szCs w:val="24"/>
                <w:lang w:eastAsia="lt-LT"/>
              </w:rPr>
              <w:t>a</w:t>
            </w:r>
            <w:r w:rsidRPr="00D341C3">
              <w:rPr>
                <w:rFonts w:asciiTheme="minorHAnsi" w:hAnsiTheme="minorHAnsi" w:cstheme="minorHAnsi"/>
                <w:bCs/>
                <w:szCs w:val="24"/>
                <w:lang w:eastAsia="lt-LT"/>
              </w:rPr>
              <w:t xml:space="preserve"> 202</w:t>
            </w:r>
            <w:r>
              <w:rPr>
                <w:rFonts w:asciiTheme="minorHAnsi" w:hAnsiTheme="minorHAnsi" w:cstheme="minorHAnsi"/>
                <w:bCs/>
                <w:szCs w:val="24"/>
                <w:lang w:eastAsia="lt-LT"/>
              </w:rPr>
              <w:t>5</w:t>
            </w:r>
            <w:r w:rsidRPr="00D341C3">
              <w:rPr>
                <w:rFonts w:asciiTheme="minorHAnsi" w:hAnsiTheme="minorHAnsi" w:cstheme="minorHAnsi"/>
                <w:bCs/>
                <w:szCs w:val="24"/>
                <w:lang w:eastAsia="lt-LT"/>
              </w:rPr>
              <w:t xml:space="preserve"> m. </w:t>
            </w:r>
            <w:r>
              <w:rPr>
                <w:rFonts w:asciiTheme="minorHAnsi" w:hAnsiTheme="minorHAnsi" w:cstheme="minorHAnsi"/>
                <w:bCs/>
                <w:szCs w:val="24"/>
                <w:lang w:eastAsia="lt-LT"/>
              </w:rPr>
              <w:t>vasario</w:t>
            </w:r>
            <w:r w:rsidRPr="00D341C3">
              <w:rPr>
                <w:rFonts w:asciiTheme="minorHAnsi" w:hAnsiTheme="minorHAnsi" w:cstheme="minorHAnsi"/>
                <w:bCs/>
                <w:szCs w:val="24"/>
                <w:lang w:eastAsia="lt-LT"/>
              </w:rPr>
              <w:t xml:space="preserve"> 1 d. </w:t>
            </w:r>
            <w:r w:rsidR="00816557">
              <w:rPr>
                <w:rFonts w:asciiTheme="minorHAnsi" w:hAnsiTheme="minorHAnsi" w:cstheme="minorHAnsi"/>
                <w:bCs/>
                <w:szCs w:val="24"/>
                <w:lang w:eastAsia="lt-LT"/>
              </w:rPr>
              <w:t>–</w:t>
            </w:r>
            <w:r w:rsidRPr="00D341C3">
              <w:rPr>
                <w:rFonts w:asciiTheme="minorHAnsi" w:hAnsiTheme="minorHAnsi" w:cstheme="minorHAnsi"/>
                <w:bCs/>
                <w:szCs w:val="24"/>
                <w:lang w:eastAsia="lt-LT"/>
              </w:rPr>
              <w:t xml:space="preserve"> 202</w:t>
            </w:r>
            <w:r>
              <w:rPr>
                <w:rFonts w:asciiTheme="minorHAnsi" w:hAnsiTheme="minorHAnsi" w:cstheme="minorHAnsi"/>
                <w:bCs/>
                <w:szCs w:val="24"/>
                <w:lang w:eastAsia="lt-LT"/>
              </w:rPr>
              <w:t>5</w:t>
            </w:r>
            <w:r w:rsidRPr="00D341C3">
              <w:rPr>
                <w:rFonts w:asciiTheme="minorHAnsi" w:hAnsiTheme="minorHAnsi" w:cstheme="minorHAnsi"/>
                <w:bCs/>
                <w:szCs w:val="24"/>
                <w:lang w:eastAsia="lt-LT"/>
              </w:rPr>
              <w:t xml:space="preserve"> m. </w:t>
            </w:r>
            <w:r>
              <w:rPr>
                <w:rFonts w:asciiTheme="minorHAnsi" w:hAnsiTheme="minorHAnsi" w:cstheme="minorHAnsi"/>
                <w:bCs/>
                <w:szCs w:val="24"/>
                <w:lang w:eastAsia="lt-LT"/>
              </w:rPr>
              <w:t>rugsėjo</w:t>
            </w:r>
            <w:r w:rsidRPr="00D341C3">
              <w:rPr>
                <w:rFonts w:asciiTheme="minorHAnsi" w:hAnsiTheme="minorHAnsi" w:cstheme="minorHAnsi"/>
                <w:bCs/>
                <w:szCs w:val="24"/>
                <w:lang w:eastAsia="lt-LT"/>
              </w:rPr>
              <w:t xml:space="preserve"> 3</w:t>
            </w:r>
            <w:r>
              <w:rPr>
                <w:rFonts w:asciiTheme="minorHAnsi" w:hAnsiTheme="minorHAnsi" w:cstheme="minorHAnsi"/>
                <w:bCs/>
                <w:szCs w:val="24"/>
                <w:lang w:eastAsia="lt-LT"/>
              </w:rPr>
              <w:t>0</w:t>
            </w:r>
            <w:r w:rsidRPr="00D341C3">
              <w:rPr>
                <w:rFonts w:asciiTheme="minorHAnsi" w:hAnsiTheme="minorHAnsi" w:cstheme="minorHAnsi"/>
                <w:bCs/>
                <w:szCs w:val="24"/>
                <w:lang w:eastAsia="lt-LT"/>
              </w:rPr>
              <w:t xml:space="preserve"> d</w:t>
            </w:r>
            <w:r>
              <w:rPr>
                <w:rFonts w:asciiTheme="minorHAnsi" w:hAnsiTheme="minorHAnsi" w:cstheme="minorHAnsi"/>
                <w:bCs/>
                <w:szCs w:val="24"/>
                <w:lang w:eastAsia="lt-LT"/>
              </w:rPr>
              <w:t>.</w:t>
            </w:r>
            <w:r w:rsidRPr="00D341C3">
              <w:rPr>
                <w:rFonts w:asciiTheme="minorHAnsi" w:hAnsiTheme="minorHAnsi" w:cstheme="minorHAnsi"/>
                <w:bCs/>
                <w:szCs w:val="24"/>
                <w:lang w:eastAsia="lt-LT"/>
              </w:rPr>
              <w:t>)</w:t>
            </w:r>
          </w:p>
        </w:tc>
      </w:tr>
      <w:tr w:rsidR="00916357" w:rsidRPr="000A0475" w14:paraId="74BA24B7" w14:textId="77777777" w:rsidTr="007C6A97">
        <w:tc>
          <w:tcPr>
            <w:tcW w:w="4672" w:type="dxa"/>
            <w:tcBorders>
              <w:top w:val="single" w:sz="4" w:space="0" w:color="auto"/>
              <w:left w:val="single" w:sz="4" w:space="0" w:color="auto"/>
              <w:bottom w:val="single" w:sz="4" w:space="0" w:color="auto"/>
              <w:right w:val="single" w:sz="4" w:space="0" w:color="auto"/>
            </w:tcBorders>
            <w:shd w:val="clear" w:color="auto" w:fill="auto"/>
          </w:tcPr>
          <w:p w14:paraId="0AD33BD0" w14:textId="77777777" w:rsidR="00916357" w:rsidRPr="000A0475" w:rsidRDefault="00916357" w:rsidP="007C6A97">
            <w:pPr>
              <w:jc w:val="both"/>
              <w:rPr>
                <w:rFonts w:asciiTheme="minorHAnsi" w:eastAsia="Calibri" w:hAnsiTheme="minorHAnsi" w:cstheme="minorHAnsi"/>
                <w:szCs w:val="24"/>
                <w:lang w:eastAsia="lt-LT"/>
              </w:rPr>
            </w:pPr>
            <w:r w:rsidRPr="000A0475">
              <w:rPr>
                <w:rFonts w:asciiTheme="minorHAnsi" w:eastAsia="Calibri" w:hAnsiTheme="minorHAnsi" w:cstheme="minorHAnsi"/>
                <w:szCs w:val="24"/>
                <w:lang w:eastAsia="lt-LT"/>
              </w:rPr>
              <w:t>Pirkimo rūšis pagal vertės ribas ir pirkimo būdas/pirkimo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4AA4F89" w14:textId="2A88E666" w:rsidR="00916357" w:rsidRPr="000A0475" w:rsidRDefault="00B77874" w:rsidP="007C6A97">
            <w:pPr>
              <w:jc w:val="both"/>
              <w:rPr>
                <w:rFonts w:asciiTheme="minorHAnsi" w:hAnsiTheme="minorHAnsi" w:cstheme="minorHAnsi"/>
                <w:szCs w:val="24"/>
                <w:lang w:eastAsia="lt-LT"/>
              </w:rPr>
            </w:pPr>
            <w:r>
              <w:rPr>
                <w:rFonts w:ascii="Calibri" w:hAnsi="Calibri" w:cs="Calibri"/>
                <w:szCs w:val="24"/>
              </w:rPr>
              <w:t>Supaprastintas</w:t>
            </w:r>
            <w:r w:rsidR="00916357" w:rsidRPr="009C7C20">
              <w:rPr>
                <w:rFonts w:ascii="Calibri" w:hAnsi="Calibri" w:cs="Calibri"/>
                <w:szCs w:val="24"/>
              </w:rPr>
              <w:t xml:space="preserve"> pirkimas, </w:t>
            </w:r>
            <w:r w:rsidR="00916357">
              <w:rPr>
                <w:rFonts w:ascii="Calibri" w:hAnsi="Calibri" w:cs="Calibri"/>
                <w:szCs w:val="24"/>
              </w:rPr>
              <w:t>atviras</w:t>
            </w:r>
            <w:r w:rsidR="00916357" w:rsidRPr="009C7C20">
              <w:rPr>
                <w:rFonts w:ascii="Calibri" w:hAnsi="Calibri" w:cs="Calibri"/>
                <w:szCs w:val="24"/>
              </w:rPr>
              <w:t xml:space="preserve"> konkursas</w:t>
            </w:r>
          </w:p>
        </w:tc>
      </w:tr>
      <w:tr w:rsidR="00916357" w:rsidRPr="000A0475" w14:paraId="0F97BE1E" w14:textId="77777777" w:rsidTr="007C6A97">
        <w:tc>
          <w:tcPr>
            <w:tcW w:w="4672" w:type="dxa"/>
            <w:tcBorders>
              <w:top w:val="single" w:sz="4" w:space="0" w:color="auto"/>
              <w:left w:val="single" w:sz="4" w:space="0" w:color="auto"/>
              <w:bottom w:val="single" w:sz="4" w:space="0" w:color="auto"/>
              <w:right w:val="single" w:sz="4" w:space="0" w:color="auto"/>
            </w:tcBorders>
            <w:shd w:val="clear" w:color="auto" w:fill="auto"/>
          </w:tcPr>
          <w:p w14:paraId="241F7A8A" w14:textId="77777777" w:rsidR="00916357" w:rsidRPr="000A0475" w:rsidRDefault="00916357" w:rsidP="007C6A97">
            <w:pPr>
              <w:jc w:val="both"/>
              <w:rPr>
                <w:rFonts w:asciiTheme="minorHAnsi" w:eastAsia="Calibri" w:hAnsiTheme="minorHAnsi" w:cstheme="minorHAnsi"/>
                <w:szCs w:val="24"/>
                <w:lang w:eastAsia="lt-LT"/>
              </w:rPr>
            </w:pPr>
            <w:r w:rsidRPr="000A0475">
              <w:rPr>
                <w:rFonts w:asciiTheme="minorHAnsi" w:eastAsia="Calibri" w:hAnsiTheme="minorHAnsi" w:cstheme="minorHAnsi"/>
                <w:szCs w:val="24"/>
                <w:lang w:eastAsia="lt-LT"/>
              </w:rPr>
              <w:t>Planuota pirkimo vertė (nenurodoma, jeigu pirkimas vertinamas iki vokų su pasiūlymais atplėšimo procedūros arba įpareigojama nutraukti pirkimą ir vertė nenurodyta pirkimo dokumentuose)/sutarties kaina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ACD5EC" w14:textId="7083989A" w:rsidR="00916357" w:rsidRPr="000A0475" w:rsidRDefault="004072AA" w:rsidP="007C6A97">
            <w:pPr>
              <w:jc w:val="both"/>
              <w:rPr>
                <w:rFonts w:asciiTheme="minorHAnsi" w:hAnsiTheme="minorHAnsi" w:cstheme="minorHAnsi"/>
                <w:szCs w:val="24"/>
                <w:lang w:eastAsia="lt-LT"/>
              </w:rPr>
            </w:pPr>
            <w:r>
              <w:rPr>
                <w:rFonts w:asciiTheme="minorHAnsi" w:hAnsiTheme="minorHAnsi" w:cstheme="minorHAnsi"/>
                <w:szCs w:val="24"/>
                <w:lang w:eastAsia="lt-LT"/>
              </w:rPr>
              <w:t>-</w:t>
            </w:r>
          </w:p>
        </w:tc>
      </w:tr>
      <w:tr w:rsidR="00916357" w:rsidRPr="000A0475" w14:paraId="2CD8040F" w14:textId="77777777" w:rsidTr="007C6A97">
        <w:tc>
          <w:tcPr>
            <w:tcW w:w="4672" w:type="dxa"/>
            <w:tcBorders>
              <w:top w:val="single" w:sz="4" w:space="0" w:color="auto"/>
              <w:left w:val="single" w:sz="4" w:space="0" w:color="auto"/>
              <w:bottom w:val="single" w:sz="4" w:space="0" w:color="auto"/>
              <w:right w:val="single" w:sz="4" w:space="0" w:color="auto"/>
            </w:tcBorders>
            <w:shd w:val="clear" w:color="auto" w:fill="auto"/>
          </w:tcPr>
          <w:p w14:paraId="4B653048" w14:textId="77777777" w:rsidR="00916357" w:rsidRPr="000A0475" w:rsidRDefault="00916357" w:rsidP="007C6A97">
            <w:pPr>
              <w:jc w:val="both"/>
              <w:rPr>
                <w:rFonts w:asciiTheme="minorHAnsi" w:hAnsiTheme="minorHAnsi" w:cstheme="minorHAnsi"/>
                <w:szCs w:val="24"/>
                <w:lang w:eastAsia="lt-LT"/>
              </w:rPr>
            </w:pPr>
            <w:r w:rsidRPr="000A0475">
              <w:rPr>
                <w:rFonts w:asciiTheme="minorHAnsi" w:eastAsia="Calibri" w:hAnsiTheme="minorHAnsi" w:cstheme="minorHAnsi"/>
                <w:szCs w:val="24"/>
                <w:lang w:eastAsia="lt-LT"/>
              </w:rPr>
              <w:t>Tiekėjo/koncesininko, su kuriuo sudaryta sutartis, pavadinimas, juridinio asmens kodas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3FA1A85" w14:textId="77777777" w:rsidR="00916357" w:rsidRPr="000A0475" w:rsidRDefault="00916357" w:rsidP="007C6A97">
            <w:pPr>
              <w:jc w:val="both"/>
              <w:rPr>
                <w:rFonts w:asciiTheme="minorHAnsi" w:hAnsiTheme="minorHAnsi" w:cstheme="minorHAnsi"/>
                <w:szCs w:val="24"/>
                <w:lang w:eastAsia="lt-LT"/>
              </w:rPr>
            </w:pPr>
            <w:r>
              <w:rPr>
                <w:rFonts w:asciiTheme="minorHAnsi" w:hAnsiTheme="minorHAnsi" w:cstheme="minorHAnsi"/>
                <w:szCs w:val="24"/>
                <w:lang w:eastAsia="lt-LT"/>
              </w:rPr>
              <w:t>-</w:t>
            </w:r>
          </w:p>
        </w:tc>
      </w:tr>
      <w:tr w:rsidR="00916357" w:rsidRPr="000A0475" w14:paraId="25936C10" w14:textId="77777777" w:rsidTr="007C6A97">
        <w:tc>
          <w:tcPr>
            <w:tcW w:w="4672" w:type="dxa"/>
            <w:tcBorders>
              <w:top w:val="single" w:sz="4" w:space="0" w:color="auto"/>
              <w:left w:val="single" w:sz="4" w:space="0" w:color="auto"/>
              <w:bottom w:val="single" w:sz="4" w:space="0" w:color="auto"/>
              <w:right w:val="single" w:sz="4" w:space="0" w:color="auto"/>
            </w:tcBorders>
            <w:shd w:val="clear" w:color="auto" w:fill="auto"/>
          </w:tcPr>
          <w:p w14:paraId="76207F93" w14:textId="77777777" w:rsidR="00916357" w:rsidRPr="000A0475" w:rsidRDefault="00916357" w:rsidP="007C6A97">
            <w:pPr>
              <w:jc w:val="both"/>
              <w:rPr>
                <w:rFonts w:asciiTheme="minorHAnsi" w:hAnsiTheme="minorHAnsi" w:cstheme="minorHAnsi"/>
                <w:szCs w:val="24"/>
                <w:lang w:eastAsia="lt-LT"/>
              </w:rPr>
            </w:pPr>
            <w:r w:rsidRPr="000A0475">
              <w:rPr>
                <w:rFonts w:asciiTheme="minorHAnsi" w:eastAsia="Calibri" w:hAnsiTheme="minorHAnsi" w:cstheme="minorHAnsi"/>
                <w:szCs w:val="24"/>
                <w:lang w:eastAsia="lt-LT"/>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7CB1938" w14:textId="77777777" w:rsidR="00916357" w:rsidRPr="000A0475" w:rsidRDefault="00916357" w:rsidP="007C6A97">
            <w:pPr>
              <w:jc w:val="both"/>
              <w:rPr>
                <w:rFonts w:asciiTheme="minorHAnsi" w:hAnsiTheme="minorHAnsi" w:cstheme="minorHAnsi"/>
                <w:szCs w:val="24"/>
                <w:lang w:eastAsia="lt-LT"/>
              </w:rPr>
            </w:pPr>
            <w:r>
              <w:rPr>
                <w:rFonts w:asciiTheme="minorHAnsi" w:hAnsiTheme="minorHAnsi" w:cstheme="minorHAnsi"/>
                <w:szCs w:val="24"/>
                <w:lang w:eastAsia="lt-LT"/>
              </w:rPr>
              <w:t>Sisteminis vertinimas dėl techninės specifikacijos</w:t>
            </w:r>
            <w:r w:rsidRPr="00721A2F">
              <w:rPr>
                <w:rFonts w:asciiTheme="minorHAnsi" w:hAnsiTheme="minorHAnsi" w:cstheme="minorHAnsi"/>
                <w:szCs w:val="24"/>
                <w:lang w:eastAsia="lt-LT"/>
              </w:rPr>
              <w:t xml:space="preserve"> </w:t>
            </w:r>
            <w:r>
              <w:rPr>
                <w:rFonts w:asciiTheme="minorHAnsi" w:hAnsiTheme="minorHAnsi" w:cstheme="minorHAnsi"/>
                <w:szCs w:val="24"/>
                <w:lang w:eastAsia="lt-LT"/>
              </w:rPr>
              <w:t xml:space="preserve">reikalavimų </w:t>
            </w:r>
            <w:r w:rsidRPr="00721A2F">
              <w:rPr>
                <w:rFonts w:asciiTheme="minorHAnsi" w:hAnsiTheme="minorHAnsi" w:cstheme="minorHAnsi"/>
                <w:szCs w:val="24"/>
                <w:lang w:eastAsia="lt-LT"/>
              </w:rPr>
              <w:t xml:space="preserve">ir </w:t>
            </w:r>
            <w:r>
              <w:rPr>
                <w:rFonts w:asciiTheme="minorHAnsi" w:hAnsiTheme="minorHAnsi" w:cstheme="minorHAnsi"/>
                <w:szCs w:val="24"/>
                <w:lang w:eastAsia="lt-LT"/>
              </w:rPr>
              <w:t>ekonominio naudingumo vertinimo</w:t>
            </w:r>
            <w:r w:rsidRPr="00721A2F">
              <w:rPr>
                <w:rFonts w:asciiTheme="minorHAnsi" w:hAnsiTheme="minorHAnsi" w:cstheme="minorHAnsi"/>
                <w:szCs w:val="24"/>
                <w:lang w:eastAsia="lt-LT"/>
              </w:rPr>
              <w:t xml:space="preserve"> kriterijų pagrįstumo</w:t>
            </w:r>
            <w:r>
              <w:rPr>
                <w:rFonts w:asciiTheme="minorHAnsi" w:hAnsiTheme="minorHAnsi" w:cstheme="minorHAnsi"/>
                <w:szCs w:val="24"/>
                <w:lang w:eastAsia="lt-LT"/>
              </w:rPr>
              <w:t xml:space="preserve"> / </w:t>
            </w:r>
            <w:r w:rsidRPr="00741EA4">
              <w:rPr>
                <w:rFonts w:asciiTheme="minorHAnsi" w:hAnsiTheme="minorHAnsi" w:cstheme="minorHAnsi"/>
                <w:szCs w:val="24"/>
                <w:lang w:eastAsia="lt-LT"/>
              </w:rPr>
              <w:t>iki sutarties sudarymo</w:t>
            </w:r>
          </w:p>
        </w:tc>
      </w:tr>
      <w:tr w:rsidR="00916357" w:rsidRPr="000A0475" w14:paraId="35BF96D6" w14:textId="77777777" w:rsidTr="007C6A97">
        <w:tc>
          <w:tcPr>
            <w:tcW w:w="4672" w:type="dxa"/>
            <w:tcBorders>
              <w:top w:val="single" w:sz="4" w:space="0" w:color="auto"/>
              <w:left w:val="single" w:sz="4" w:space="0" w:color="auto"/>
              <w:bottom w:val="single" w:sz="4" w:space="0" w:color="auto"/>
              <w:right w:val="single" w:sz="4" w:space="0" w:color="auto"/>
            </w:tcBorders>
            <w:shd w:val="clear" w:color="auto" w:fill="auto"/>
          </w:tcPr>
          <w:p w14:paraId="23A558D0" w14:textId="77777777" w:rsidR="00916357" w:rsidRPr="00C05DB0" w:rsidRDefault="00916357" w:rsidP="007C6A97">
            <w:pPr>
              <w:jc w:val="both"/>
              <w:rPr>
                <w:rFonts w:asciiTheme="minorHAnsi" w:hAnsiTheme="minorHAnsi" w:cstheme="minorHAnsi"/>
                <w:b/>
                <w:szCs w:val="24"/>
                <w:lang w:eastAsia="lt-LT"/>
              </w:rPr>
            </w:pPr>
            <w:r w:rsidRPr="00C05DB0">
              <w:rPr>
                <w:rFonts w:asciiTheme="minorHAnsi" w:hAnsiTheme="minorHAnsi" w:cstheme="minorHAnsi"/>
                <w:szCs w:val="24"/>
                <w:lang w:eastAsia="lt-LT"/>
              </w:rPr>
              <w:t xml:space="preserve">Jei pirkimas </w:t>
            </w:r>
            <w:r w:rsidRPr="000C6795">
              <w:rPr>
                <w:rFonts w:asciiTheme="minorHAnsi" w:hAnsiTheme="minorHAnsi" w:cstheme="minorHAnsi"/>
                <w:szCs w:val="24"/>
                <w:lang w:eastAsia="lt-LT"/>
              </w:rPr>
              <w:t>finansuojamas</w:t>
            </w:r>
            <w:r w:rsidRPr="00C05DB0">
              <w:rPr>
                <w:rFonts w:asciiTheme="minorHAnsi" w:hAnsiTheme="minorHAnsi" w:cstheme="minorHAnsi"/>
                <w:szCs w:val="24"/>
                <w:lang w:eastAsia="lt-LT"/>
              </w:rPr>
              <w:t xml:space="preserve">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06F7F1A" w14:textId="4124C114" w:rsidR="00B108E0" w:rsidRPr="00B108E0" w:rsidRDefault="00B108E0" w:rsidP="00B108E0">
            <w:pPr>
              <w:jc w:val="both"/>
              <w:rPr>
                <w:rFonts w:asciiTheme="minorHAnsi" w:hAnsiTheme="minorHAnsi" w:cstheme="minorHAnsi"/>
                <w:szCs w:val="24"/>
                <w:lang w:eastAsia="lt-LT"/>
              </w:rPr>
            </w:pPr>
            <w:r w:rsidRPr="00B108E0">
              <w:rPr>
                <w:rFonts w:asciiTheme="minorHAnsi" w:hAnsiTheme="minorHAnsi" w:cstheme="minorHAnsi"/>
                <w:szCs w:val="24"/>
                <w:lang w:eastAsia="lt-LT"/>
              </w:rPr>
              <w:t>,,Dirbtinio intelekto ir elektronini</w:t>
            </w:r>
            <w:r>
              <w:rPr>
                <w:rFonts w:asciiTheme="minorHAnsi" w:hAnsiTheme="minorHAnsi" w:cstheme="minorHAnsi"/>
                <w:szCs w:val="24"/>
                <w:lang w:eastAsia="lt-LT"/>
              </w:rPr>
              <w:t>ų</w:t>
            </w:r>
            <w:r w:rsidRPr="00B108E0">
              <w:rPr>
                <w:rFonts w:asciiTheme="minorHAnsi" w:hAnsiTheme="minorHAnsi" w:cstheme="minorHAnsi"/>
                <w:szCs w:val="24"/>
                <w:lang w:eastAsia="lt-LT"/>
              </w:rPr>
              <w:t xml:space="preserve"> sutikim</w:t>
            </w:r>
            <w:r>
              <w:rPr>
                <w:rFonts w:asciiTheme="minorHAnsi" w:hAnsiTheme="minorHAnsi" w:cstheme="minorHAnsi"/>
                <w:szCs w:val="24"/>
                <w:lang w:eastAsia="lt-LT"/>
              </w:rPr>
              <w:t>ų</w:t>
            </w:r>
            <w:r w:rsidRPr="00B108E0">
              <w:rPr>
                <w:rFonts w:asciiTheme="minorHAnsi" w:hAnsiTheme="minorHAnsi" w:cstheme="minorHAnsi"/>
                <w:szCs w:val="24"/>
                <w:lang w:eastAsia="lt-LT"/>
              </w:rPr>
              <w:t xml:space="preserve"> skaitmenini</w:t>
            </w:r>
            <w:r>
              <w:rPr>
                <w:rFonts w:asciiTheme="minorHAnsi" w:hAnsiTheme="minorHAnsi" w:cstheme="minorHAnsi"/>
                <w:szCs w:val="24"/>
                <w:lang w:eastAsia="lt-LT"/>
              </w:rPr>
              <w:t>ų</w:t>
            </w:r>
            <w:r w:rsidRPr="00B108E0">
              <w:rPr>
                <w:rFonts w:asciiTheme="minorHAnsi" w:hAnsiTheme="minorHAnsi" w:cstheme="minorHAnsi"/>
                <w:szCs w:val="24"/>
                <w:lang w:eastAsia="lt-LT"/>
              </w:rPr>
              <w:t xml:space="preserve"> sprendim</w:t>
            </w:r>
            <w:r>
              <w:rPr>
                <w:rFonts w:asciiTheme="minorHAnsi" w:hAnsiTheme="minorHAnsi" w:cstheme="minorHAnsi"/>
                <w:szCs w:val="24"/>
                <w:lang w:eastAsia="lt-LT"/>
              </w:rPr>
              <w:t>ų</w:t>
            </w:r>
            <w:r w:rsidRPr="00B108E0">
              <w:rPr>
                <w:rFonts w:asciiTheme="minorHAnsi" w:hAnsiTheme="minorHAnsi" w:cstheme="minorHAnsi"/>
                <w:szCs w:val="24"/>
                <w:lang w:eastAsia="lt-LT"/>
              </w:rPr>
              <w:t xml:space="preserve"> diegimas Alytaus regiono</w:t>
            </w:r>
          </w:p>
          <w:p w14:paraId="194CE37B" w14:textId="1F4578D8" w:rsidR="00916357" w:rsidRPr="000A0475" w:rsidRDefault="00B108E0" w:rsidP="00B108E0">
            <w:pPr>
              <w:jc w:val="both"/>
              <w:rPr>
                <w:rFonts w:asciiTheme="minorHAnsi" w:hAnsiTheme="minorHAnsi" w:cstheme="minorHAnsi"/>
                <w:szCs w:val="24"/>
                <w:lang w:eastAsia="lt-LT"/>
              </w:rPr>
            </w:pPr>
            <w:r w:rsidRPr="00B108E0">
              <w:rPr>
                <w:rFonts w:asciiTheme="minorHAnsi" w:hAnsiTheme="minorHAnsi" w:cstheme="minorHAnsi"/>
                <w:szCs w:val="24"/>
                <w:lang w:eastAsia="lt-LT"/>
              </w:rPr>
              <w:t>sveikatos prie</w:t>
            </w:r>
            <w:r>
              <w:rPr>
                <w:rFonts w:asciiTheme="minorHAnsi" w:hAnsiTheme="minorHAnsi" w:cstheme="minorHAnsi"/>
                <w:szCs w:val="24"/>
                <w:lang w:eastAsia="lt-LT"/>
              </w:rPr>
              <w:t>ž</w:t>
            </w:r>
            <w:r w:rsidRPr="00B108E0">
              <w:rPr>
                <w:rFonts w:asciiTheme="minorHAnsi" w:hAnsiTheme="minorHAnsi" w:cstheme="minorHAnsi"/>
                <w:szCs w:val="24"/>
                <w:lang w:eastAsia="lt-LT"/>
              </w:rPr>
              <w:t>i</w:t>
            </w:r>
            <w:r>
              <w:rPr>
                <w:rFonts w:asciiTheme="minorHAnsi" w:hAnsiTheme="minorHAnsi" w:cstheme="minorHAnsi"/>
                <w:szCs w:val="24"/>
                <w:lang w:eastAsia="lt-LT"/>
              </w:rPr>
              <w:t>ū</w:t>
            </w:r>
            <w:r w:rsidRPr="00B108E0">
              <w:rPr>
                <w:rFonts w:asciiTheme="minorHAnsi" w:hAnsiTheme="minorHAnsi" w:cstheme="minorHAnsi"/>
                <w:szCs w:val="24"/>
                <w:lang w:eastAsia="lt-LT"/>
              </w:rPr>
              <w:t xml:space="preserve">ros </w:t>
            </w:r>
            <w:r>
              <w:rPr>
                <w:rFonts w:asciiTheme="minorHAnsi" w:hAnsiTheme="minorHAnsi" w:cstheme="minorHAnsi"/>
                <w:szCs w:val="24"/>
                <w:lang w:eastAsia="lt-LT"/>
              </w:rPr>
              <w:t>į</w:t>
            </w:r>
            <w:r w:rsidRPr="00B108E0">
              <w:rPr>
                <w:rFonts w:asciiTheme="minorHAnsi" w:hAnsiTheme="minorHAnsi" w:cstheme="minorHAnsi"/>
                <w:szCs w:val="24"/>
                <w:lang w:eastAsia="lt-LT"/>
              </w:rPr>
              <w:t>staigose" Nr. 02-111-P-0008</w:t>
            </w:r>
            <w:r>
              <w:rPr>
                <w:rFonts w:asciiTheme="minorHAnsi" w:hAnsiTheme="minorHAnsi" w:cstheme="minorHAnsi"/>
                <w:szCs w:val="24"/>
                <w:lang w:eastAsia="lt-LT"/>
              </w:rPr>
              <w:t xml:space="preserve">. </w:t>
            </w:r>
            <w:r w:rsidR="00BD5DE1" w:rsidRPr="00BD5DE1">
              <w:rPr>
                <w:rFonts w:asciiTheme="minorHAnsi" w:hAnsiTheme="minorHAnsi" w:cstheme="minorHAnsi"/>
                <w:szCs w:val="24"/>
                <w:lang w:eastAsia="lt-LT"/>
              </w:rPr>
              <w:t>Europos Sąjungos ekonomikos gaivinimo priemonė (EURI) finansavimo išlaidos (2021/2027)</w:t>
            </w:r>
            <w:r w:rsidR="005E5C37">
              <w:rPr>
                <w:rFonts w:asciiTheme="minorHAnsi" w:hAnsiTheme="minorHAnsi" w:cstheme="minorHAnsi"/>
                <w:szCs w:val="24"/>
                <w:lang w:eastAsia="lt-LT"/>
              </w:rPr>
              <w:t>, VšĮ</w:t>
            </w:r>
            <w:r w:rsidR="005E5C37" w:rsidRPr="005E5C37">
              <w:rPr>
                <w:rFonts w:asciiTheme="minorHAnsi" w:hAnsiTheme="minorHAnsi" w:cstheme="minorHAnsi"/>
                <w:szCs w:val="24"/>
                <w:lang w:eastAsia="lt-LT"/>
              </w:rPr>
              <w:t xml:space="preserve"> Centrinė projektų valdymo agentūra</w:t>
            </w:r>
            <w:r w:rsidR="00916357">
              <w:rPr>
                <w:rFonts w:asciiTheme="minorHAnsi" w:hAnsiTheme="minorHAnsi" w:cstheme="minorHAnsi"/>
                <w:szCs w:val="24"/>
                <w:lang w:eastAsia="lt-LT"/>
              </w:rPr>
              <w:t xml:space="preserve"> </w:t>
            </w:r>
          </w:p>
        </w:tc>
      </w:tr>
      <w:tr w:rsidR="00916357" w:rsidRPr="000A0475" w14:paraId="55208B1D" w14:textId="77777777" w:rsidTr="007C6A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120A6F94" w14:textId="77777777" w:rsidR="00916357" w:rsidRDefault="00916357" w:rsidP="007C6A97">
            <w:pPr>
              <w:jc w:val="both"/>
              <w:rPr>
                <w:rFonts w:asciiTheme="minorHAnsi" w:eastAsia="Calibri" w:hAnsiTheme="minorHAnsi" w:cstheme="minorHAnsi"/>
                <w:szCs w:val="24"/>
                <w:lang w:eastAsia="lt-LT"/>
              </w:rPr>
            </w:pPr>
            <w:r w:rsidRPr="000A0475">
              <w:rPr>
                <w:rFonts w:asciiTheme="minorHAnsi" w:eastAsia="Calibri" w:hAnsiTheme="minorHAnsi" w:cstheme="minorHAnsi"/>
                <w:szCs w:val="24"/>
                <w:lang w:eastAsia="lt-LT"/>
              </w:rPr>
              <w:t>Jei dėl pirkimo/sutarties vyksta teismo procesas</w:t>
            </w:r>
            <w:r w:rsidRPr="000A0475">
              <w:rPr>
                <w:rFonts w:asciiTheme="minorHAnsi" w:hAnsiTheme="minorHAnsi" w:cstheme="minorHAnsi"/>
                <w:szCs w:val="24"/>
                <w:lang w:eastAsia="lt-LT"/>
              </w:rPr>
              <w:t xml:space="preserve"> </w:t>
            </w:r>
            <w:r w:rsidRPr="000A0475">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w:t>
            </w:r>
          </w:p>
          <w:p w14:paraId="35674075" w14:textId="77777777" w:rsidR="00916357" w:rsidRPr="000A0475" w:rsidRDefault="00916357" w:rsidP="007C6A97">
            <w:pPr>
              <w:jc w:val="both"/>
              <w:rPr>
                <w:rFonts w:asciiTheme="minorHAnsi" w:hAnsiTheme="minorHAnsi" w:cstheme="minorHAnsi"/>
                <w:szCs w:val="24"/>
                <w:lang w:eastAsia="lt-LT"/>
              </w:rPr>
            </w:pPr>
            <w:r>
              <w:rPr>
                <w:rFonts w:asciiTheme="minorHAnsi" w:hAnsiTheme="minorHAnsi" w:cstheme="minorHAnsi"/>
                <w:szCs w:val="24"/>
                <w:lang w:eastAsia="lt-LT"/>
              </w:rPr>
              <w:t>-</w:t>
            </w:r>
          </w:p>
        </w:tc>
      </w:tr>
    </w:tbl>
    <w:p w14:paraId="5C85C3BB" w14:textId="77777777" w:rsidR="00916357" w:rsidRPr="000A0475" w:rsidRDefault="00916357" w:rsidP="00916357">
      <w:pPr>
        <w:ind w:firstLine="720"/>
        <w:jc w:val="both"/>
        <w:rPr>
          <w:rFonts w:asciiTheme="minorHAnsi" w:hAnsiTheme="minorHAnsi" w:cstheme="minorHAnsi"/>
          <w:sz w:val="20"/>
          <w:lang w:eastAsia="lt-LT"/>
        </w:rPr>
      </w:pPr>
      <w:r w:rsidRPr="000A0475">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2B2C1DD" w14:textId="77777777" w:rsidR="00916357" w:rsidRPr="000A0475" w:rsidRDefault="00916357" w:rsidP="00916357">
      <w:pPr>
        <w:ind w:firstLine="720"/>
        <w:jc w:val="both"/>
        <w:rPr>
          <w:rFonts w:asciiTheme="minorHAnsi" w:hAnsiTheme="minorHAnsi" w:cstheme="minorHAnsi"/>
          <w:sz w:val="20"/>
          <w:lang w:eastAsia="lt-LT"/>
        </w:rPr>
      </w:pPr>
    </w:p>
    <w:p w14:paraId="6EC40875" w14:textId="77777777" w:rsidR="00916357" w:rsidRPr="000A0475" w:rsidRDefault="00916357" w:rsidP="00916357">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II dalis. Vertinimo apimtyje nustatyti pažeidimai</w:t>
      </w:r>
    </w:p>
    <w:p w14:paraId="71857426" w14:textId="77777777" w:rsidR="00916357" w:rsidRPr="000A0475" w:rsidRDefault="00916357" w:rsidP="00916357">
      <w:pPr>
        <w:jc w:val="center"/>
        <w:rPr>
          <w:rFonts w:asciiTheme="minorHAnsi" w:hAnsiTheme="minorHAnsi" w:cstheme="minorHAnsi"/>
          <w:b/>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365"/>
      </w:tblGrid>
      <w:tr w:rsidR="00916357" w:rsidRPr="00E66C10" w14:paraId="35048A3A" w14:textId="77777777" w:rsidTr="007C6A97">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7C5DB8E" w14:textId="77777777" w:rsidR="00916357" w:rsidRPr="00E66C10" w:rsidRDefault="00916357" w:rsidP="007C6A97">
            <w:pPr>
              <w:spacing w:before="120" w:after="120" w:line="276" w:lineRule="auto"/>
              <w:ind w:hanging="142"/>
              <w:jc w:val="center"/>
              <w:rPr>
                <w:rFonts w:asciiTheme="minorHAnsi" w:hAnsiTheme="minorHAnsi" w:cstheme="minorHAnsi"/>
              </w:rPr>
            </w:pPr>
            <w:r>
              <w:rPr>
                <w:rFonts w:asciiTheme="minorHAnsi" w:hAnsiTheme="minorHAnsi" w:cstheme="minorHAnsi"/>
              </w:rPr>
              <w:t>1</w:t>
            </w:r>
            <w:r w:rsidRPr="00E66C10">
              <w:rPr>
                <w:rFonts w:asciiTheme="minorHAnsi" w:hAnsiTheme="minorHAnsi" w:cstheme="minorHAnsi"/>
              </w:rPr>
              <w:t>.</w:t>
            </w:r>
          </w:p>
        </w:tc>
        <w:tc>
          <w:tcPr>
            <w:tcW w:w="8365" w:type="dxa"/>
            <w:tcBorders>
              <w:top w:val="single" w:sz="4" w:space="0" w:color="auto"/>
              <w:left w:val="single" w:sz="4" w:space="0" w:color="auto"/>
              <w:bottom w:val="single" w:sz="4" w:space="0" w:color="auto"/>
              <w:right w:val="single" w:sz="4" w:space="0" w:color="auto"/>
            </w:tcBorders>
            <w:shd w:val="clear" w:color="auto" w:fill="auto"/>
            <w:vAlign w:val="center"/>
          </w:tcPr>
          <w:p w14:paraId="6C8492E7" w14:textId="77777777" w:rsidR="00916357" w:rsidRPr="009E30E2" w:rsidRDefault="00916357" w:rsidP="007C6A97">
            <w:pPr>
              <w:spacing w:before="120" w:after="120" w:line="276" w:lineRule="auto"/>
              <w:rPr>
                <w:rFonts w:asciiTheme="minorHAnsi" w:hAnsiTheme="minorHAnsi" w:cstheme="minorHAnsi"/>
              </w:rPr>
            </w:pPr>
            <w:r w:rsidRPr="009C7C20">
              <w:rPr>
                <w:rFonts w:ascii="Calibri" w:hAnsi="Calibri" w:cs="Calibri"/>
                <w:bCs/>
                <w:szCs w:val="24"/>
              </w:rPr>
              <w:t xml:space="preserve">Įstatymo 17 </w:t>
            </w:r>
            <w:r w:rsidRPr="00DE314B">
              <w:rPr>
                <w:rFonts w:ascii="Calibri" w:hAnsi="Calibri" w:cs="Calibri"/>
                <w:bCs/>
                <w:szCs w:val="24"/>
              </w:rPr>
              <w:t>straipsnio 1 dalis</w:t>
            </w:r>
            <w:r w:rsidRPr="00DE314B">
              <w:rPr>
                <w:rFonts w:ascii="Calibri" w:hAnsi="Calibri" w:cs="Calibri"/>
                <w:bCs/>
                <w:szCs w:val="24"/>
                <w:vertAlign w:val="superscript"/>
              </w:rPr>
              <w:footnoteReference w:id="12"/>
            </w:r>
            <w:r w:rsidRPr="00DE314B">
              <w:rPr>
                <w:rFonts w:ascii="Calibri" w:hAnsi="Calibri" w:cs="Calibri"/>
                <w:bCs/>
                <w:szCs w:val="24"/>
              </w:rPr>
              <w:t xml:space="preserve">, </w:t>
            </w:r>
            <w:r w:rsidRPr="00DE314B">
              <w:rPr>
                <w:rFonts w:ascii="Calibri" w:hAnsi="Calibri" w:cs="Calibri"/>
                <w:szCs w:val="24"/>
              </w:rPr>
              <w:t>3 dalis</w:t>
            </w:r>
            <w:r w:rsidRPr="00DE314B">
              <w:rPr>
                <w:rFonts w:ascii="Calibri" w:hAnsi="Calibri" w:cs="Calibri"/>
                <w:bCs/>
                <w:szCs w:val="24"/>
                <w:vertAlign w:val="superscript"/>
              </w:rPr>
              <w:footnoteReference w:id="13"/>
            </w:r>
            <w:r w:rsidRPr="00DE314B">
              <w:rPr>
                <w:rFonts w:ascii="Calibri" w:hAnsi="Calibri" w:cs="Calibri"/>
                <w:szCs w:val="24"/>
              </w:rPr>
              <w:t xml:space="preserve">, </w:t>
            </w:r>
            <w:r w:rsidRPr="00DE314B">
              <w:rPr>
                <w:rFonts w:ascii="Calibri" w:hAnsi="Calibri" w:cs="Calibri"/>
                <w:bCs/>
                <w:szCs w:val="24"/>
              </w:rPr>
              <w:t>37 straipsnio 3 dalis</w:t>
            </w:r>
            <w:r w:rsidRPr="00DE314B">
              <w:rPr>
                <w:rFonts w:ascii="Calibri" w:hAnsi="Calibri" w:cs="Calibri"/>
                <w:bCs/>
                <w:szCs w:val="24"/>
                <w:vertAlign w:val="superscript"/>
              </w:rPr>
              <w:footnoteReference w:id="14"/>
            </w:r>
          </w:p>
        </w:tc>
      </w:tr>
      <w:tr w:rsidR="00916357" w:rsidRPr="000A0475" w14:paraId="60337FA8" w14:textId="77777777" w:rsidTr="007C6A97">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shd w:val="clear" w:color="auto" w:fill="auto"/>
          </w:tcPr>
          <w:p w14:paraId="56A8C7D0" w14:textId="64784D34" w:rsidR="00B108E0" w:rsidRDefault="00B108E0"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VšĮ Alytaus poliklinika (toliau – </w:t>
            </w:r>
            <w:r w:rsidRPr="00B108E0">
              <w:rPr>
                <w:rFonts w:asciiTheme="minorHAnsi" w:hAnsiTheme="minorHAnsi" w:cstheme="minorHAnsi"/>
                <w:iCs/>
                <w:szCs w:val="24"/>
                <w:lang w:eastAsia="lt-LT"/>
              </w:rPr>
              <w:t>Perkančioji organizacija</w:t>
            </w:r>
            <w:r>
              <w:rPr>
                <w:rFonts w:asciiTheme="minorHAnsi" w:hAnsiTheme="minorHAnsi" w:cstheme="minorHAnsi"/>
                <w:iCs/>
                <w:szCs w:val="24"/>
                <w:lang w:eastAsia="lt-LT"/>
              </w:rPr>
              <w:t>)</w:t>
            </w:r>
            <w:r w:rsidRPr="00B108E0">
              <w:rPr>
                <w:rFonts w:asciiTheme="minorHAnsi" w:hAnsiTheme="minorHAnsi" w:cstheme="minorHAnsi"/>
                <w:iCs/>
                <w:szCs w:val="24"/>
                <w:lang w:eastAsia="lt-LT"/>
              </w:rPr>
              <w:t xml:space="preserve"> siek</w:t>
            </w:r>
            <w:r w:rsidR="0067281E">
              <w:rPr>
                <w:rFonts w:asciiTheme="minorHAnsi" w:hAnsiTheme="minorHAnsi" w:cstheme="minorHAnsi"/>
                <w:iCs/>
                <w:szCs w:val="24"/>
                <w:lang w:eastAsia="lt-LT"/>
              </w:rPr>
              <w:t>ė</w:t>
            </w:r>
            <w:r w:rsidRPr="00B108E0">
              <w:rPr>
                <w:rFonts w:asciiTheme="minorHAnsi" w:hAnsiTheme="minorHAnsi" w:cstheme="minorHAnsi"/>
                <w:iCs/>
                <w:szCs w:val="24"/>
                <w:lang w:eastAsia="lt-LT"/>
              </w:rPr>
              <w:t xml:space="preserve"> įsigyti Elektroninių sutikimo formų pasirašymo programinės įrangos licencijas, medicininių sutikimo formų </w:t>
            </w:r>
            <w:r w:rsidRPr="00B108E0">
              <w:rPr>
                <w:rFonts w:asciiTheme="minorHAnsi" w:hAnsiTheme="minorHAnsi" w:cstheme="minorHAnsi"/>
                <w:iCs/>
                <w:szCs w:val="24"/>
                <w:lang w:eastAsia="lt-LT"/>
              </w:rPr>
              <w:lastRenderedPageBreak/>
              <w:t xml:space="preserve">skaitmenizavimą, dokumentų elektroninio pasirašymo programinės įrangos integravimo su </w:t>
            </w:r>
            <w:r>
              <w:rPr>
                <w:rFonts w:asciiTheme="minorHAnsi" w:hAnsiTheme="minorHAnsi" w:cstheme="minorHAnsi"/>
                <w:iCs/>
                <w:szCs w:val="24"/>
                <w:lang w:eastAsia="lt-LT"/>
              </w:rPr>
              <w:t>Perkančiosios organizacijos</w:t>
            </w:r>
            <w:r w:rsidRPr="00B108E0">
              <w:rPr>
                <w:rFonts w:asciiTheme="minorHAnsi" w:hAnsiTheme="minorHAnsi" w:cstheme="minorHAnsi"/>
                <w:iCs/>
                <w:szCs w:val="24"/>
                <w:lang w:eastAsia="lt-LT"/>
              </w:rPr>
              <w:t xml:space="preserve"> ir viešosios įstaigos Alytaus rajono pirminės asmens sveikatos priežiūros centro SPĮ IS informacinėmis sistemomis (</w:t>
            </w:r>
            <w:r w:rsidRPr="00C27FEE">
              <w:rPr>
                <w:rFonts w:asciiTheme="minorHAnsi" w:hAnsiTheme="minorHAnsi" w:cstheme="minorHAnsi"/>
                <w:iCs/>
                <w:szCs w:val="24"/>
                <w:lang w:eastAsia="lt-LT"/>
              </w:rPr>
              <w:t>toliau</w:t>
            </w:r>
            <w:r w:rsidRPr="00B108E0">
              <w:rPr>
                <w:rFonts w:asciiTheme="minorHAnsi" w:hAnsiTheme="minorHAnsi" w:cstheme="minorHAnsi"/>
                <w:iCs/>
                <w:szCs w:val="24"/>
                <w:lang w:eastAsia="lt-LT"/>
              </w:rPr>
              <w:t xml:space="preserve"> – SPĮ IS) paslaugas, šablonų sukūrimo paslaugas, darbuotojų apmokymą dirbti programine įranga bei techninę įrangą paciento parašui užfiksuoti.</w:t>
            </w:r>
          </w:p>
          <w:p w14:paraId="0A37928A" w14:textId="072C89CE" w:rsidR="00916357" w:rsidRDefault="00916357" w:rsidP="00AB5EDB">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Pirkimą Nr. </w:t>
            </w:r>
            <w:r w:rsidR="005E5C37">
              <w:rPr>
                <w:rFonts w:asciiTheme="minorHAnsi" w:hAnsiTheme="minorHAnsi" w:cstheme="minorHAnsi"/>
                <w:iCs/>
                <w:szCs w:val="24"/>
                <w:lang w:eastAsia="lt-LT"/>
              </w:rPr>
              <w:t>2</w:t>
            </w:r>
            <w:r>
              <w:rPr>
                <w:rFonts w:asciiTheme="minorHAnsi" w:hAnsiTheme="minorHAnsi" w:cstheme="minorHAnsi"/>
                <w:iCs/>
                <w:szCs w:val="24"/>
                <w:lang w:eastAsia="lt-LT"/>
              </w:rPr>
              <w:t xml:space="preserve"> </w:t>
            </w:r>
            <w:r w:rsidRPr="00327C99">
              <w:rPr>
                <w:rFonts w:asciiTheme="minorHAnsi" w:hAnsiTheme="minorHAnsi" w:cstheme="minorHAnsi"/>
                <w:iCs/>
                <w:szCs w:val="24"/>
                <w:lang w:eastAsia="lt-LT"/>
              </w:rPr>
              <w:t>atlik</w:t>
            </w:r>
            <w:r w:rsidR="0067281E">
              <w:rPr>
                <w:rFonts w:asciiTheme="minorHAnsi" w:hAnsiTheme="minorHAnsi" w:cstheme="minorHAnsi"/>
                <w:iCs/>
                <w:szCs w:val="24"/>
                <w:lang w:eastAsia="lt-LT"/>
              </w:rPr>
              <w:t>o</w:t>
            </w:r>
            <w:r w:rsidRPr="00327C99">
              <w:rPr>
                <w:rFonts w:asciiTheme="minorHAnsi" w:hAnsiTheme="minorHAnsi" w:cstheme="minorHAnsi"/>
                <w:iCs/>
                <w:szCs w:val="24"/>
                <w:lang w:eastAsia="lt-LT"/>
              </w:rPr>
              <w:t xml:space="preserve"> </w:t>
            </w:r>
            <w:r w:rsidR="00AB5EDB">
              <w:rPr>
                <w:rFonts w:asciiTheme="minorHAnsi" w:hAnsiTheme="minorHAnsi" w:cstheme="minorHAnsi"/>
                <w:iCs/>
                <w:szCs w:val="24"/>
                <w:lang w:eastAsia="lt-LT"/>
              </w:rPr>
              <w:t xml:space="preserve">Perkančiosios organizacijos direktoriaus </w:t>
            </w:r>
            <w:r w:rsidR="00AB5EDB" w:rsidRPr="00AB5EDB">
              <w:rPr>
                <w:rFonts w:asciiTheme="minorHAnsi" w:hAnsiTheme="minorHAnsi" w:cstheme="minorHAnsi"/>
                <w:iCs/>
                <w:szCs w:val="24"/>
                <w:lang w:eastAsia="lt-LT"/>
              </w:rPr>
              <w:t>2024</w:t>
            </w:r>
            <w:r w:rsidR="00AB5EDB">
              <w:rPr>
                <w:rFonts w:asciiTheme="minorHAnsi" w:hAnsiTheme="minorHAnsi" w:cstheme="minorHAnsi"/>
                <w:iCs/>
                <w:szCs w:val="24"/>
                <w:lang w:eastAsia="lt-LT"/>
              </w:rPr>
              <w:t xml:space="preserve"> m. kovo </w:t>
            </w:r>
            <w:r w:rsidR="00AB5EDB" w:rsidRPr="00AB5EDB">
              <w:rPr>
                <w:rFonts w:asciiTheme="minorHAnsi" w:hAnsiTheme="minorHAnsi" w:cstheme="minorHAnsi"/>
                <w:iCs/>
                <w:szCs w:val="24"/>
                <w:lang w:eastAsia="lt-LT"/>
              </w:rPr>
              <w:t xml:space="preserve">20 </w:t>
            </w:r>
            <w:r w:rsidR="00AB5EDB">
              <w:rPr>
                <w:rFonts w:asciiTheme="minorHAnsi" w:hAnsiTheme="minorHAnsi" w:cstheme="minorHAnsi"/>
                <w:iCs/>
                <w:szCs w:val="24"/>
                <w:lang w:eastAsia="lt-LT"/>
              </w:rPr>
              <w:t xml:space="preserve">d. įsakymu </w:t>
            </w:r>
            <w:r w:rsidR="00AB5EDB" w:rsidRPr="00AB5EDB">
              <w:rPr>
                <w:rFonts w:asciiTheme="minorHAnsi" w:hAnsiTheme="minorHAnsi" w:cstheme="minorHAnsi"/>
                <w:iCs/>
                <w:szCs w:val="24"/>
                <w:lang w:eastAsia="lt-LT"/>
              </w:rPr>
              <w:t>Nr. V-49</w:t>
            </w:r>
            <w:r w:rsidR="00AB5EDB">
              <w:rPr>
                <w:rFonts w:asciiTheme="minorHAnsi" w:hAnsiTheme="minorHAnsi" w:cstheme="minorHAnsi"/>
                <w:iCs/>
                <w:szCs w:val="24"/>
                <w:lang w:eastAsia="lt-LT"/>
              </w:rPr>
              <w:t xml:space="preserve"> sudaryta Viešųjų pirkimų komisija</w:t>
            </w:r>
            <w:r>
              <w:rPr>
                <w:rFonts w:asciiTheme="minorHAnsi" w:hAnsiTheme="minorHAnsi" w:cstheme="minorHAnsi"/>
                <w:iCs/>
                <w:szCs w:val="24"/>
                <w:lang w:eastAsia="lt-LT"/>
              </w:rPr>
              <w:t xml:space="preserve"> (toliau – Komisija). Pirkimo Nr. </w:t>
            </w:r>
            <w:r w:rsidR="00AB5EDB">
              <w:rPr>
                <w:rFonts w:asciiTheme="minorHAnsi" w:hAnsiTheme="minorHAnsi" w:cstheme="minorHAnsi"/>
                <w:iCs/>
                <w:szCs w:val="24"/>
                <w:lang w:eastAsia="lt-LT"/>
              </w:rPr>
              <w:t>2</w:t>
            </w:r>
            <w:r>
              <w:rPr>
                <w:rFonts w:asciiTheme="minorHAnsi" w:hAnsiTheme="minorHAnsi" w:cstheme="minorHAnsi"/>
                <w:iCs/>
                <w:szCs w:val="24"/>
                <w:lang w:eastAsia="lt-LT"/>
              </w:rPr>
              <w:t xml:space="preserve"> sąlygos patvirtintos Komisijos </w:t>
            </w:r>
            <w:r w:rsidR="00AB5EDB" w:rsidRPr="00AB5EDB">
              <w:rPr>
                <w:rFonts w:asciiTheme="minorHAnsi" w:hAnsiTheme="minorHAnsi" w:cstheme="minorHAnsi"/>
                <w:iCs/>
                <w:szCs w:val="24"/>
                <w:lang w:eastAsia="lt-LT"/>
              </w:rPr>
              <w:t>202</w:t>
            </w:r>
            <w:r w:rsidR="00AB5EDB">
              <w:rPr>
                <w:rFonts w:asciiTheme="minorHAnsi" w:hAnsiTheme="minorHAnsi" w:cstheme="minorHAnsi"/>
                <w:iCs/>
                <w:szCs w:val="24"/>
                <w:lang w:eastAsia="lt-LT"/>
              </w:rPr>
              <w:t xml:space="preserve">5 m. kovo </w:t>
            </w:r>
            <w:r w:rsidR="00AB5EDB" w:rsidRPr="00AB5EDB">
              <w:rPr>
                <w:rFonts w:asciiTheme="minorHAnsi" w:hAnsiTheme="minorHAnsi" w:cstheme="minorHAnsi"/>
                <w:iCs/>
                <w:szCs w:val="24"/>
                <w:lang w:eastAsia="lt-LT"/>
              </w:rPr>
              <w:t xml:space="preserve">18 </w:t>
            </w:r>
            <w:r w:rsidR="00AB5EDB">
              <w:rPr>
                <w:rFonts w:asciiTheme="minorHAnsi" w:hAnsiTheme="minorHAnsi" w:cstheme="minorHAnsi"/>
                <w:iCs/>
                <w:szCs w:val="24"/>
                <w:lang w:eastAsia="lt-LT"/>
              </w:rPr>
              <w:t xml:space="preserve">d. </w:t>
            </w:r>
            <w:r w:rsidR="00FC32FC">
              <w:rPr>
                <w:rFonts w:asciiTheme="minorHAnsi" w:hAnsiTheme="minorHAnsi" w:cstheme="minorHAnsi"/>
                <w:iCs/>
                <w:szCs w:val="24"/>
                <w:lang w:eastAsia="lt-LT"/>
              </w:rPr>
              <w:t xml:space="preserve">posėdžio </w:t>
            </w:r>
            <w:r>
              <w:rPr>
                <w:rFonts w:asciiTheme="minorHAnsi" w:hAnsiTheme="minorHAnsi" w:cstheme="minorHAnsi"/>
                <w:iCs/>
                <w:szCs w:val="24"/>
                <w:lang w:eastAsia="lt-LT"/>
              </w:rPr>
              <w:t xml:space="preserve">protokolu </w:t>
            </w:r>
            <w:r w:rsidR="00AB5EDB" w:rsidRPr="00AB5EDB">
              <w:rPr>
                <w:rFonts w:asciiTheme="minorHAnsi" w:hAnsiTheme="minorHAnsi" w:cstheme="minorHAnsi"/>
                <w:iCs/>
                <w:szCs w:val="24"/>
                <w:lang w:eastAsia="lt-LT"/>
              </w:rPr>
              <w:t>Nr. VPK-027</w:t>
            </w:r>
            <w:r>
              <w:rPr>
                <w:rFonts w:asciiTheme="minorHAnsi" w:hAnsiTheme="minorHAnsi" w:cstheme="minorHAnsi"/>
                <w:iCs/>
                <w:szCs w:val="24"/>
                <w:lang w:eastAsia="lt-LT"/>
              </w:rPr>
              <w:t>.</w:t>
            </w:r>
          </w:p>
          <w:p w14:paraId="10FD65D8" w14:textId="4CFCB575" w:rsidR="00916357" w:rsidRDefault="00916357" w:rsidP="007C6A97">
            <w:pPr>
              <w:ind w:left="142" w:right="138" w:firstLine="851"/>
              <w:jc w:val="both"/>
              <w:rPr>
                <w:rFonts w:asciiTheme="minorHAnsi" w:hAnsiTheme="minorHAnsi" w:cstheme="minorHAnsi"/>
                <w:iCs/>
                <w:szCs w:val="24"/>
                <w:lang w:eastAsia="lt-LT"/>
              </w:rPr>
            </w:pPr>
            <w:r w:rsidRPr="00B64E65">
              <w:rPr>
                <w:rFonts w:asciiTheme="minorHAnsi" w:hAnsiTheme="minorHAnsi" w:cstheme="minorHAnsi"/>
                <w:iCs/>
                <w:szCs w:val="24"/>
                <w:lang w:eastAsia="lt-LT"/>
              </w:rPr>
              <w:t>Reikalavimai</w:t>
            </w:r>
            <w:r w:rsidRPr="008C233E">
              <w:rPr>
                <w:rFonts w:asciiTheme="minorHAnsi" w:hAnsiTheme="minorHAnsi" w:cstheme="minorHAnsi"/>
                <w:iCs/>
                <w:szCs w:val="24"/>
                <w:lang w:eastAsia="lt-LT"/>
              </w:rPr>
              <w:t xml:space="preserve"> </w:t>
            </w:r>
            <w:r>
              <w:rPr>
                <w:rFonts w:asciiTheme="minorHAnsi" w:hAnsiTheme="minorHAnsi" w:cstheme="minorHAnsi"/>
                <w:iCs/>
                <w:szCs w:val="24"/>
                <w:lang w:eastAsia="lt-LT"/>
              </w:rPr>
              <w:t>P</w:t>
            </w:r>
            <w:r w:rsidRPr="008C233E">
              <w:rPr>
                <w:rFonts w:asciiTheme="minorHAnsi" w:hAnsiTheme="minorHAnsi" w:cstheme="minorHAnsi"/>
                <w:iCs/>
                <w:szCs w:val="24"/>
                <w:lang w:eastAsia="lt-LT"/>
              </w:rPr>
              <w:t xml:space="preserve">irkimo </w:t>
            </w:r>
            <w:r>
              <w:rPr>
                <w:rFonts w:asciiTheme="minorHAnsi" w:hAnsiTheme="minorHAnsi" w:cstheme="minorHAnsi"/>
                <w:iCs/>
                <w:szCs w:val="24"/>
                <w:lang w:eastAsia="lt-LT"/>
              </w:rPr>
              <w:t xml:space="preserve">Nr. </w:t>
            </w:r>
            <w:r w:rsidR="00B64E65">
              <w:rPr>
                <w:rFonts w:asciiTheme="minorHAnsi" w:hAnsiTheme="minorHAnsi" w:cstheme="minorHAnsi"/>
                <w:iCs/>
                <w:szCs w:val="24"/>
                <w:lang w:eastAsia="lt-LT"/>
              </w:rPr>
              <w:t>2</w:t>
            </w:r>
            <w:r>
              <w:rPr>
                <w:rFonts w:asciiTheme="minorHAnsi" w:hAnsiTheme="minorHAnsi" w:cstheme="minorHAnsi"/>
                <w:iCs/>
                <w:szCs w:val="24"/>
                <w:lang w:eastAsia="lt-LT"/>
              </w:rPr>
              <w:t xml:space="preserve"> </w:t>
            </w:r>
            <w:r w:rsidRPr="008C233E">
              <w:rPr>
                <w:rFonts w:asciiTheme="minorHAnsi" w:hAnsiTheme="minorHAnsi" w:cstheme="minorHAnsi"/>
                <w:iCs/>
                <w:szCs w:val="24"/>
                <w:lang w:eastAsia="lt-LT"/>
              </w:rPr>
              <w:t xml:space="preserve">objektui nustatyti </w:t>
            </w:r>
            <w:r>
              <w:rPr>
                <w:rFonts w:asciiTheme="minorHAnsi" w:hAnsiTheme="minorHAnsi" w:cstheme="minorHAnsi"/>
                <w:iCs/>
                <w:szCs w:val="24"/>
                <w:lang w:eastAsia="lt-LT"/>
              </w:rPr>
              <w:t>P</w:t>
            </w:r>
            <w:r w:rsidRPr="008C233E">
              <w:rPr>
                <w:rFonts w:asciiTheme="minorHAnsi" w:hAnsiTheme="minorHAnsi" w:cstheme="minorHAnsi"/>
                <w:iCs/>
                <w:szCs w:val="24"/>
                <w:lang w:eastAsia="lt-LT"/>
              </w:rPr>
              <w:t xml:space="preserve">irkimo </w:t>
            </w:r>
            <w:r>
              <w:rPr>
                <w:rFonts w:asciiTheme="minorHAnsi" w:hAnsiTheme="minorHAnsi" w:cstheme="minorHAnsi"/>
                <w:iCs/>
                <w:szCs w:val="24"/>
                <w:lang w:eastAsia="lt-LT"/>
              </w:rPr>
              <w:t xml:space="preserve">Nr. </w:t>
            </w:r>
            <w:r w:rsidR="00B64E65">
              <w:rPr>
                <w:rFonts w:asciiTheme="minorHAnsi" w:hAnsiTheme="minorHAnsi" w:cstheme="minorHAnsi"/>
                <w:iCs/>
                <w:szCs w:val="24"/>
                <w:lang w:eastAsia="lt-LT"/>
              </w:rPr>
              <w:t>2</w:t>
            </w:r>
            <w:r>
              <w:rPr>
                <w:rFonts w:asciiTheme="minorHAnsi" w:hAnsiTheme="minorHAnsi" w:cstheme="minorHAnsi"/>
                <w:iCs/>
                <w:szCs w:val="24"/>
                <w:lang w:eastAsia="lt-LT"/>
              </w:rPr>
              <w:t xml:space="preserve"> </w:t>
            </w:r>
            <w:r w:rsidRPr="008C233E">
              <w:rPr>
                <w:rFonts w:asciiTheme="minorHAnsi" w:hAnsiTheme="minorHAnsi" w:cstheme="minorHAnsi"/>
                <w:iCs/>
                <w:szCs w:val="24"/>
                <w:lang w:eastAsia="lt-LT"/>
              </w:rPr>
              <w:t xml:space="preserve">specialiųjų sąlygų </w:t>
            </w:r>
            <w:r>
              <w:rPr>
                <w:rFonts w:asciiTheme="minorHAnsi" w:hAnsiTheme="minorHAnsi" w:cstheme="minorHAnsi"/>
                <w:iCs/>
                <w:szCs w:val="24"/>
                <w:lang w:eastAsia="lt-LT"/>
              </w:rPr>
              <w:t xml:space="preserve">2 </w:t>
            </w:r>
            <w:r w:rsidRPr="008C233E">
              <w:rPr>
                <w:rFonts w:asciiTheme="minorHAnsi" w:hAnsiTheme="minorHAnsi" w:cstheme="minorHAnsi"/>
                <w:iCs/>
                <w:szCs w:val="24"/>
                <w:lang w:eastAsia="lt-LT"/>
              </w:rPr>
              <w:t xml:space="preserve">priede </w:t>
            </w:r>
            <w:r>
              <w:rPr>
                <w:rFonts w:asciiTheme="minorHAnsi" w:hAnsiTheme="minorHAnsi" w:cstheme="minorHAnsi"/>
                <w:iCs/>
                <w:szCs w:val="24"/>
                <w:lang w:eastAsia="lt-LT"/>
              </w:rPr>
              <w:t>„</w:t>
            </w:r>
            <w:r w:rsidRPr="008C233E">
              <w:rPr>
                <w:rFonts w:asciiTheme="minorHAnsi" w:hAnsiTheme="minorHAnsi" w:cstheme="minorHAnsi"/>
                <w:iCs/>
                <w:szCs w:val="24"/>
                <w:lang w:eastAsia="lt-LT"/>
              </w:rPr>
              <w:t>Techninė specifikacija</w:t>
            </w:r>
            <w:r>
              <w:rPr>
                <w:rFonts w:asciiTheme="minorHAnsi" w:hAnsiTheme="minorHAnsi" w:cstheme="minorHAnsi"/>
                <w:iCs/>
                <w:szCs w:val="24"/>
                <w:lang w:eastAsia="lt-LT"/>
              </w:rPr>
              <w:t>“ (toliau – Techninė specifikacija)</w:t>
            </w:r>
            <w:r w:rsidRPr="008C233E">
              <w:rPr>
                <w:rFonts w:asciiTheme="minorHAnsi" w:hAnsiTheme="minorHAnsi" w:cstheme="minorHAnsi"/>
                <w:iCs/>
                <w:szCs w:val="24"/>
                <w:lang w:eastAsia="lt-LT"/>
              </w:rPr>
              <w:t>.</w:t>
            </w:r>
            <w:r>
              <w:rPr>
                <w:rFonts w:asciiTheme="minorHAnsi" w:hAnsiTheme="minorHAnsi" w:cstheme="minorHAnsi"/>
                <w:iCs/>
                <w:szCs w:val="24"/>
                <w:lang w:eastAsia="lt-LT"/>
              </w:rPr>
              <w:t xml:space="preserve"> </w:t>
            </w:r>
          </w:p>
          <w:p w14:paraId="6438BB4D" w14:textId="03EB7043" w:rsidR="00916357" w:rsidRDefault="00916357"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Techninė</w:t>
            </w:r>
            <w:r w:rsidR="00B64E65">
              <w:rPr>
                <w:rFonts w:asciiTheme="minorHAnsi" w:hAnsiTheme="minorHAnsi" w:cstheme="minorHAnsi"/>
                <w:iCs/>
                <w:szCs w:val="24"/>
                <w:lang w:eastAsia="lt-LT"/>
              </w:rPr>
              <w:t>s</w:t>
            </w:r>
            <w:r>
              <w:rPr>
                <w:rFonts w:asciiTheme="minorHAnsi" w:hAnsiTheme="minorHAnsi" w:cstheme="minorHAnsi"/>
                <w:iCs/>
                <w:szCs w:val="24"/>
                <w:lang w:eastAsia="lt-LT"/>
              </w:rPr>
              <w:t xml:space="preserve"> specifikacijo</w:t>
            </w:r>
            <w:r w:rsidR="00B64E65">
              <w:rPr>
                <w:rFonts w:asciiTheme="minorHAnsi" w:hAnsiTheme="minorHAnsi" w:cstheme="minorHAnsi"/>
                <w:iCs/>
                <w:szCs w:val="24"/>
                <w:lang w:eastAsia="lt-LT"/>
              </w:rPr>
              <w:t xml:space="preserve">s 2 pastraipoje </w:t>
            </w:r>
            <w:r>
              <w:rPr>
                <w:rFonts w:asciiTheme="minorHAnsi" w:hAnsiTheme="minorHAnsi" w:cstheme="minorHAnsi"/>
                <w:iCs/>
                <w:szCs w:val="24"/>
                <w:lang w:eastAsia="lt-LT"/>
              </w:rPr>
              <w:t>nustatyta, kad: „&lt;...&gt;</w:t>
            </w:r>
            <w:r w:rsidR="00B64E65">
              <w:rPr>
                <w:rFonts w:asciiTheme="minorHAnsi" w:hAnsiTheme="minorHAnsi" w:cstheme="minorHAnsi"/>
                <w:iCs/>
                <w:szCs w:val="24"/>
                <w:lang w:eastAsia="lt-LT"/>
              </w:rPr>
              <w:t xml:space="preserve"> </w:t>
            </w:r>
            <w:r w:rsidR="00B64E65" w:rsidRPr="00B64E65">
              <w:rPr>
                <w:rFonts w:asciiTheme="minorHAnsi" w:hAnsiTheme="minorHAnsi" w:cstheme="minorHAnsi"/>
                <w:iCs/>
                <w:szCs w:val="24"/>
                <w:lang w:eastAsia="lt-LT"/>
              </w:rPr>
              <w:t xml:space="preserve">Pasiūlymo pateikimo metu Tiekėjas turi turėti sukurtą elektroninių sutikimų formų skaitmenizavimo ir pasirašymo sistemos (toliau </w:t>
            </w:r>
            <w:r w:rsidR="00B64E65">
              <w:rPr>
                <w:rFonts w:asciiTheme="minorHAnsi" w:hAnsiTheme="minorHAnsi" w:cstheme="minorHAnsi"/>
                <w:iCs/>
                <w:szCs w:val="24"/>
                <w:lang w:eastAsia="lt-LT"/>
              </w:rPr>
              <w:t>–</w:t>
            </w:r>
            <w:r w:rsidR="00B64E65" w:rsidRPr="00B64E65">
              <w:rPr>
                <w:rFonts w:asciiTheme="minorHAnsi" w:hAnsiTheme="minorHAnsi" w:cstheme="minorHAnsi"/>
                <w:iCs/>
                <w:szCs w:val="24"/>
                <w:lang w:eastAsia="lt-LT"/>
              </w:rPr>
              <w:t xml:space="preserve"> ESFSPS) integraciją su SPĮ IS (Varis/SPĮ IS). Jeigu Tiekėjas integracijos neturi, tokia integracija turi būti sukurta ir perkančiajai organizacijai pademonstruota pagal šios techninės specifikacijos 8 punkto reikalavimus. Integracijos kūrimo ir testavimo metu Tiekėjas gali teikti API dokumentaciją, konsultuotis su SPĮ IS (Varis/SPĮ IS) priežiūrą vykdančia UAB </w:t>
            </w:r>
            <w:r w:rsidR="00B64E65">
              <w:rPr>
                <w:rFonts w:asciiTheme="minorHAnsi" w:hAnsiTheme="minorHAnsi" w:cstheme="minorHAnsi"/>
                <w:iCs/>
                <w:szCs w:val="24"/>
                <w:lang w:eastAsia="lt-LT"/>
              </w:rPr>
              <w:t>„</w:t>
            </w:r>
            <w:r w:rsidR="00B64E65" w:rsidRPr="00B64E65">
              <w:rPr>
                <w:rFonts w:asciiTheme="minorHAnsi" w:hAnsiTheme="minorHAnsi" w:cstheme="minorHAnsi"/>
                <w:iCs/>
                <w:szCs w:val="24"/>
                <w:lang w:eastAsia="lt-LT"/>
              </w:rPr>
              <w:t>Varutis</w:t>
            </w:r>
            <w:r w:rsidR="00B64E65">
              <w:rPr>
                <w:rFonts w:asciiTheme="minorHAnsi" w:hAnsiTheme="minorHAnsi" w:cstheme="minorHAnsi"/>
                <w:iCs/>
                <w:szCs w:val="24"/>
                <w:lang w:eastAsia="lt-LT"/>
              </w:rPr>
              <w:t>“</w:t>
            </w:r>
            <w:r w:rsidR="00B64E65" w:rsidRPr="00B64E65">
              <w:rPr>
                <w:rFonts w:asciiTheme="minorHAnsi" w:hAnsiTheme="minorHAnsi" w:cstheme="minorHAnsi"/>
                <w:iCs/>
                <w:szCs w:val="24"/>
                <w:lang w:eastAsia="lt-LT"/>
              </w:rPr>
              <w:t>. Išlaidas už konsultacijas ir integracijos darbus, jeigu tokių darbų prireiks, apmoka Tiekėjas iš savo lėšų.</w:t>
            </w:r>
            <w:r>
              <w:rPr>
                <w:rFonts w:asciiTheme="minorHAnsi" w:hAnsiTheme="minorHAnsi" w:cstheme="minorHAnsi"/>
                <w:iCs/>
                <w:szCs w:val="24"/>
                <w:lang w:eastAsia="lt-LT"/>
              </w:rPr>
              <w:t xml:space="preserve">&lt;...&gt;“. Techninės </w:t>
            </w:r>
            <w:r w:rsidRPr="00C27FEE">
              <w:rPr>
                <w:rFonts w:asciiTheme="minorHAnsi" w:hAnsiTheme="minorHAnsi" w:cstheme="minorHAnsi"/>
                <w:iCs/>
                <w:szCs w:val="24"/>
                <w:lang w:eastAsia="lt-LT"/>
              </w:rPr>
              <w:t>specifikacijos 7.1</w:t>
            </w:r>
            <w:r>
              <w:rPr>
                <w:rFonts w:asciiTheme="minorHAnsi" w:hAnsiTheme="minorHAnsi" w:cstheme="minorHAnsi"/>
                <w:iCs/>
                <w:szCs w:val="24"/>
                <w:lang w:eastAsia="lt-LT"/>
              </w:rPr>
              <w:t xml:space="preserve"> punkte nurodytas reikalavimas: „</w:t>
            </w:r>
            <w:r w:rsidRPr="009409A5">
              <w:rPr>
                <w:rFonts w:asciiTheme="minorHAnsi" w:hAnsiTheme="minorHAnsi" w:cstheme="minorHAnsi"/>
                <w:iCs/>
                <w:szCs w:val="24"/>
                <w:lang w:eastAsia="lt-LT"/>
              </w:rPr>
              <w:t>7.1.</w:t>
            </w:r>
            <w:r w:rsidRPr="009409A5">
              <w:rPr>
                <w:rFonts w:asciiTheme="minorHAnsi" w:hAnsiTheme="minorHAnsi" w:cstheme="minorHAnsi"/>
                <w:iCs/>
                <w:szCs w:val="24"/>
                <w:lang w:eastAsia="lt-LT"/>
              </w:rPr>
              <w:tab/>
            </w:r>
            <w:r w:rsidR="00B64E65">
              <w:rPr>
                <w:rFonts w:asciiTheme="minorHAnsi" w:hAnsiTheme="minorHAnsi" w:cstheme="minorHAnsi"/>
                <w:iCs/>
                <w:szCs w:val="24"/>
                <w:lang w:eastAsia="lt-LT"/>
              </w:rPr>
              <w:t xml:space="preserve"> </w:t>
            </w:r>
            <w:r w:rsidR="00B64E65" w:rsidRPr="00B64E65">
              <w:rPr>
                <w:rFonts w:asciiTheme="minorHAnsi" w:hAnsiTheme="minorHAnsi" w:cstheme="minorHAnsi"/>
                <w:iCs/>
                <w:szCs w:val="24"/>
                <w:lang w:eastAsia="lt-LT"/>
              </w:rPr>
              <w:tab/>
              <w:t>Tiekėjai turės atlikti siūlomos ESFSPS demonstraciją, pademonstruoti funkcionalumą veikiančioje SPĮ IS (Varis/SPĮ IS) demonstracinėje aplinkoje, ne žemesnėje versijoje kaip 1.865.21.x , t. y. tai negali būti vaizdo įrašas, ar naudotojo sąsajos prototipas</w:t>
            </w:r>
            <w:r>
              <w:rPr>
                <w:rFonts w:asciiTheme="minorHAnsi" w:hAnsiTheme="minorHAnsi" w:cstheme="minorHAnsi"/>
                <w:iCs/>
                <w:szCs w:val="24"/>
                <w:lang w:eastAsia="lt-LT"/>
              </w:rPr>
              <w:t xml:space="preserve">“. </w:t>
            </w:r>
            <w:r w:rsidRPr="009409A5">
              <w:rPr>
                <w:rFonts w:asciiTheme="minorHAnsi" w:hAnsiTheme="minorHAnsi" w:cstheme="minorHAnsi"/>
                <w:iCs/>
                <w:szCs w:val="24"/>
                <w:lang w:eastAsia="lt-LT"/>
              </w:rPr>
              <w:t>Funkcini</w:t>
            </w:r>
            <w:r>
              <w:rPr>
                <w:rFonts w:asciiTheme="minorHAnsi" w:hAnsiTheme="minorHAnsi" w:cstheme="minorHAnsi"/>
                <w:iCs/>
                <w:szCs w:val="24"/>
                <w:lang w:eastAsia="lt-LT"/>
              </w:rPr>
              <w:t>ai</w:t>
            </w:r>
            <w:r w:rsidRPr="009409A5">
              <w:rPr>
                <w:rFonts w:asciiTheme="minorHAnsi" w:hAnsiTheme="minorHAnsi" w:cstheme="minorHAnsi"/>
                <w:iCs/>
                <w:szCs w:val="24"/>
                <w:lang w:eastAsia="lt-LT"/>
              </w:rPr>
              <w:t xml:space="preserve"> reikalavim</w:t>
            </w:r>
            <w:r>
              <w:rPr>
                <w:rFonts w:asciiTheme="minorHAnsi" w:hAnsiTheme="minorHAnsi" w:cstheme="minorHAnsi"/>
                <w:iCs/>
                <w:szCs w:val="24"/>
                <w:lang w:eastAsia="lt-LT"/>
              </w:rPr>
              <w:t xml:space="preserve">ai, kuriuos numatyta </w:t>
            </w:r>
            <w:r w:rsidRPr="009409A5">
              <w:rPr>
                <w:rFonts w:asciiTheme="minorHAnsi" w:hAnsiTheme="minorHAnsi" w:cstheme="minorHAnsi"/>
                <w:iCs/>
                <w:szCs w:val="24"/>
                <w:lang w:eastAsia="lt-LT"/>
              </w:rPr>
              <w:t>vertin</w:t>
            </w:r>
            <w:r>
              <w:rPr>
                <w:rFonts w:asciiTheme="minorHAnsi" w:hAnsiTheme="minorHAnsi" w:cstheme="minorHAnsi"/>
                <w:iCs/>
                <w:szCs w:val="24"/>
                <w:lang w:eastAsia="lt-LT"/>
              </w:rPr>
              <w:t>ti</w:t>
            </w:r>
            <w:r w:rsidRPr="009409A5">
              <w:rPr>
                <w:rFonts w:asciiTheme="minorHAnsi" w:hAnsiTheme="minorHAnsi" w:cstheme="minorHAnsi"/>
                <w:iCs/>
                <w:szCs w:val="24"/>
                <w:lang w:eastAsia="lt-LT"/>
              </w:rPr>
              <w:t xml:space="preserve"> demonstracijos metu</w:t>
            </w:r>
            <w:r>
              <w:rPr>
                <w:rFonts w:asciiTheme="minorHAnsi" w:hAnsiTheme="minorHAnsi" w:cstheme="minorHAnsi"/>
                <w:iCs/>
                <w:szCs w:val="24"/>
                <w:lang w:eastAsia="lt-LT"/>
              </w:rPr>
              <w:t>, aprašyti Techninės specifikacijos 2 lentelėje. Be to, pagal Techninės specifikacijos 1.1 punktą numatyta, kad s</w:t>
            </w:r>
            <w:r w:rsidRPr="0015609D">
              <w:rPr>
                <w:rFonts w:asciiTheme="minorHAnsi" w:hAnsiTheme="minorHAnsi" w:cstheme="minorHAnsi"/>
                <w:iCs/>
                <w:szCs w:val="24"/>
                <w:lang w:eastAsia="lt-LT"/>
              </w:rPr>
              <w:t xml:space="preserve">iūlomas </w:t>
            </w:r>
            <w:r w:rsidR="00B64E65" w:rsidRPr="00B64E65">
              <w:rPr>
                <w:rFonts w:asciiTheme="minorHAnsi" w:hAnsiTheme="minorHAnsi" w:cstheme="minorHAnsi"/>
                <w:iCs/>
                <w:szCs w:val="24"/>
                <w:lang w:eastAsia="lt-LT"/>
              </w:rPr>
              <w:t xml:space="preserve">ESFSPS </w:t>
            </w:r>
            <w:r w:rsidRPr="0015609D">
              <w:rPr>
                <w:rFonts w:asciiTheme="minorHAnsi" w:hAnsiTheme="minorHAnsi" w:cstheme="minorHAnsi"/>
                <w:iCs/>
                <w:szCs w:val="24"/>
                <w:lang w:eastAsia="lt-LT"/>
              </w:rPr>
              <w:t>sprendimas tur</w:t>
            </w:r>
            <w:r>
              <w:rPr>
                <w:rFonts w:asciiTheme="minorHAnsi" w:hAnsiTheme="minorHAnsi" w:cstheme="minorHAnsi"/>
                <w:iCs/>
                <w:szCs w:val="24"/>
                <w:lang w:eastAsia="lt-LT"/>
              </w:rPr>
              <w:t>ės</w:t>
            </w:r>
            <w:r w:rsidRPr="0015609D">
              <w:rPr>
                <w:rFonts w:asciiTheme="minorHAnsi" w:hAnsiTheme="minorHAnsi" w:cstheme="minorHAnsi"/>
                <w:iCs/>
                <w:szCs w:val="24"/>
                <w:lang w:eastAsia="lt-LT"/>
              </w:rPr>
              <w:t xml:space="preserve"> atvaizduoti suderintas medicinines formas </w:t>
            </w:r>
            <w:r>
              <w:rPr>
                <w:rFonts w:asciiTheme="minorHAnsi" w:hAnsiTheme="minorHAnsi" w:cstheme="minorHAnsi"/>
                <w:iCs/>
                <w:szCs w:val="24"/>
                <w:lang w:eastAsia="lt-LT"/>
              </w:rPr>
              <w:t xml:space="preserve">(Techninės specifikacijos 1 priede pateiktas iš viso </w:t>
            </w:r>
            <w:r w:rsidR="00B64E65">
              <w:rPr>
                <w:rFonts w:asciiTheme="minorHAnsi" w:hAnsiTheme="minorHAnsi" w:cstheme="minorHAnsi"/>
                <w:iCs/>
                <w:szCs w:val="24"/>
                <w:lang w:eastAsia="lt-LT"/>
              </w:rPr>
              <w:t>24</w:t>
            </w:r>
            <w:r>
              <w:rPr>
                <w:rFonts w:asciiTheme="minorHAnsi" w:hAnsiTheme="minorHAnsi" w:cstheme="minorHAnsi"/>
                <w:iCs/>
                <w:szCs w:val="24"/>
                <w:lang w:eastAsia="lt-LT"/>
              </w:rPr>
              <w:t xml:space="preserve"> </w:t>
            </w:r>
            <w:r w:rsidRPr="00DF53E9">
              <w:rPr>
                <w:rFonts w:asciiTheme="minorHAnsi" w:hAnsiTheme="minorHAnsi" w:cstheme="minorHAnsi"/>
                <w:iCs/>
                <w:szCs w:val="24"/>
                <w:lang w:eastAsia="lt-LT"/>
              </w:rPr>
              <w:t>skaitmenizavimui paruoštų formų</w:t>
            </w:r>
            <w:r>
              <w:rPr>
                <w:rFonts w:asciiTheme="minorHAnsi" w:hAnsiTheme="minorHAnsi" w:cstheme="minorHAnsi"/>
                <w:iCs/>
                <w:szCs w:val="24"/>
                <w:lang w:eastAsia="lt-LT"/>
              </w:rPr>
              <w:t xml:space="preserve">, kurias siūlomas sprendimas turės atvaizduoti, </w:t>
            </w:r>
            <w:r w:rsidRPr="00DF53E9">
              <w:rPr>
                <w:rFonts w:asciiTheme="minorHAnsi" w:hAnsiTheme="minorHAnsi" w:cstheme="minorHAnsi"/>
                <w:iCs/>
                <w:szCs w:val="24"/>
                <w:lang w:eastAsia="lt-LT"/>
              </w:rPr>
              <w:t>sąrašas</w:t>
            </w:r>
            <w:r>
              <w:rPr>
                <w:rFonts w:asciiTheme="minorHAnsi" w:hAnsiTheme="minorHAnsi" w:cstheme="minorHAnsi"/>
                <w:iCs/>
                <w:szCs w:val="24"/>
                <w:lang w:eastAsia="lt-LT"/>
              </w:rPr>
              <w:t>).</w:t>
            </w:r>
          </w:p>
          <w:p w14:paraId="6F765CC6" w14:textId="74E45F51" w:rsidR="00916357" w:rsidRDefault="00A70E71"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Perkančiosios organizacijos</w:t>
            </w:r>
            <w:r w:rsidR="00916357">
              <w:rPr>
                <w:rFonts w:asciiTheme="minorHAnsi" w:hAnsiTheme="minorHAnsi" w:cstheme="minorHAnsi"/>
                <w:iCs/>
                <w:szCs w:val="24"/>
                <w:lang w:eastAsia="lt-LT"/>
              </w:rPr>
              <w:t xml:space="preserve"> 2025 m. gegužės </w:t>
            </w:r>
            <w:r>
              <w:rPr>
                <w:rFonts w:asciiTheme="minorHAnsi" w:hAnsiTheme="minorHAnsi" w:cstheme="minorHAnsi"/>
                <w:iCs/>
                <w:szCs w:val="24"/>
                <w:lang w:eastAsia="lt-LT"/>
              </w:rPr>
              <w:t>13</w:t>
            </w:r>
            <w:r w:rsidR="00916357">
              <w:rPr>
                <w:rFonts w:asciiTheme="minorHAnsi" w:hAnsiTheme="minorHAnsi" w:cstheme="minorHAnsi"/>
                <w:iCs/>
                <w:szCs w:val="24"/>
                <w:lang w:eastAsia="lt-LT"/>
              </w:rPr>
              <w:t xml:space="preserve"> d. rašte </w:t>
            </w:r>
            <w:r w:rsidR="00916357" w:rsidRPr="004E1175">
              <w:rPr>
                <w:rFonts w:asciiTheme="minorHAnsi" w:hAnsiTheme="minorHAnsi" w:cstheme="minorHAnsi"/>
                <w:iCs/>
                <w:szCs w:val="24"/>
                <w:lang w:eastAsia="lt-LT"/>
              </w:rPr>
              <w:t xml:space="preserve">Nr. </w:t>
            </w:r>
            <w:r w:rsidRPr="007B0D6F">
              <w:rPr>
                <w:rFonts w:ascii="Calibri" w:hAnsi="Calibri" w:cs="Calibri"/>
                <w:szCs w:val="24"/>
              </w:rPr>
              <w:t>SD-1408</w:t>
            </w:r>
            <w:r>
              <w:rPr>
                <w:rFonts w:asciiTheme="minorHAnsi" w:hAnsiTheme="minorHAnsi" w:cstheme="minorHAnsi"/>
                <w:iCs/>
                <w:szCs w:val="24"/>
                <w:lang w:eastAsia="lt-LT"/>
              </w:rPr>
              <w:t xml:space="preserve"> </w:t>
            </w:r>
            <w:r w:rsidR="005D3B92">
              <w:rPr>
                <w:rFonts w:asciiTheme="minorHAnsi" w:hAnsiTheme="minorHAnsi" w:cstheme="minorHAnsi"/>
                <w:iCs/>
                <w:szCs w:val="24"/>
                <w:lang w:eastAsia="lt-LT"/>
              </w:rPr>
              <w:t xml:space="preserve">Tarnybai </w:t>
            </w:r>
            <w:r w:rsidR="00916357">
              <w:rPr>
                <w:rFonts w:asciiTheme="minorHAnsi" w:hAnsiTheme="minorHAnsi" w:cstheme="minorHAnsi"/>
                <w:iCs/>
                <w:szCs w:val="24"/>
                <w:lang w:eastAsia="lt-LT"/>
              </w:rPr>
              <w:t>(toliau – Raštas</w:t>
            </w:r>
            <w:r>
              <w:rPr>
                <w:rFonts w:asciiTheme="minorHAnsi" w:hAnsiTheme="minorHAnsi" w:cstheme="minorHAnsi"/>
                <w:iCs/>
                <w:szCs w:val="24"/>
                <w:lang w:eastAsia="lt-LT"/>
              </w:rPr>
              <w:t xml:space="preserve">     Nr. 2</w:t>
            </w:r>
            <w:r w:rsidR="00916357">
              <w:rPr>
                <w:rFonts w:asciiTheme="minorHAnsi" w:hAnsiTheme="minorHAnsi" w:cstheme="minorHAnsi"/>
                <w:iCs/>
                <w:szCs w:val="24"/>
                <w:lang w:eastAsia="lt-LT"/>
              </w:rPr>
              <w:t>) nurodyta</w:t>
            </w:r>
            <w:r w:rsidR="00357D32">
              <w:rPr>
                <w:rFonts w:asciiTheme="minorHAnsi" w:hAnsiTheme="minorHAnsi" w:cstheme="minorHAnsi"/>
                <w:iCs/>
                <w:szCs w:val="24"/>
                <w:lang w:eastAsia="lt-LT"/>
              </w:rPr>
              <w:t>, kad</w:t>
            </w:r>
            <w:r w:rsidR="00916357">
              <w:rPr>
                <w:rFonts w:asciiTheme="minorHAnsi" w:hAnsiTheme="minorHAnsi" w:cstheme="minorHAnsi"/>
                <w:iCs/>
                <w:szCs w:val="24"/>
                <w:lang w:eastAsia="lt-LT"/>
              </w:rPr>
              <w:t>: „&lt;...&gt;</w:t>
            </w:r>
            <w:r w:rsidR="00357D32">
              <w:rPr>
                <w:rFonts w:asciiTheme="minorHAnsi" w:hAnsiTheme="minorHAnsi" w:cstheme="minorHAnsi"/>
                <w:iCs/>
                <w:szCs w:val="24"/>
                <w:lang w:eastAsia="lt-LT"/>
              </w:rPr>
              <w:t xml:space="preserve"> </w:t>
            </w:r>
            <w:r w:rsidR="00357D32" w:rsidRPr="00357D32">
              <w:rPr>
                <w:rFonts w:asciiTheme="minorHAnsi" w:hAnsiTheme="minorHAnsi" w:cstheme="minorHAnsi"/>
                <w:iCs/>
                <w:szCs w:val="24"/>
                <w:lang w:eastAsia="lt-LT"/>
              </w:rPr>
              <w:t>Vadovaujantis tarp VšĮ Alytaus poliklinika“ ir UAB „Varutis“ 2024-09-03 d. sudaryta sutartimi Nr. SR-135, UAB „Varutis“ teikia užsakovo naudojamos informacinės sistemos priežiūros ir konsultavimo paslaugas</w:t>
            </w:r>
            <w:r w:rsidR="00357D32">
              <w:rPr>
                <w:rFonts w:asciiTheme="minorHAnsi" w:hAnsiTheme="minorHAnsi" w:cstheme="minorHAnsi"/>
                <w:iCs/>
                <w:szCs w:val="24"/>
                <w:lang w:eastAsia="lt-LT"/>
              </w:rPr>
              <w:t xml:space="preserve"> &lt;...&gt;</w:t>
            </w:r>
            <w:r w:rsidR="00357D32" w:rsidRPr="00357D32">
              <w:rPr>
                <w:rFonts w:asciiTheme="minorHAnsi" w:hAnsiTheme="minorHAnsi" w:cstheme="minorHAnsi"/>
                <w:iCs/>
                <w:szCs w:val="24"/>
                <w:lang w:eastAsia="lt-LT"/>
              </w:rPr>
              <w:t xml:space="preserve"> Įsipareigojimų kurti integracijas su trečių šalių IT produktais galiojančioje sutartyje su VšĮ Alytaus poliklinika UAB „Varutis“ neturi </w:t>
            </w:r>
            <w:r w:rsidR="00916357">
              <w:rPr>
                <w:rFonts w:asciiTheme="minorHAnsi" w:hAnsiTheme="minorHAnsi" w:cstheme="minorHAnsi"/>
                <w:iCs/>
                <w:szCs w:val="24"/>
                <w:lang w:eastAsia="lt-LT"/>
              </w:rPr>
              <w:t xml:space="preserve">&lt;...&gt;“. </w:t>
            </w:r>
          </w:p>
          <w:p w14:paraId="44833932" w14:textId="709F7474" w:rsidR="00DA67B2" w:rsidRDefault="00916357" w:rsidP="007C6A97">
            <w:pPr>
              <w:ind w:left="142" w:right="138" w:firstLine="851"/>
              <w:jc w:val="both"/>
              <w:rPr>
                <w:rFonts w:asciiTheme="minorHAnsi" w:hAnsiTheme="minorHAnsi" w:cstheme="minorHAnsi"/>
                <w:iCs/>
                <w:szCs w:val="24"/>
                <w:lang w:eastAsia="lt-LT"/>
              </w:rPr>
            </w:pPr>
            <w:r w:rsidRPr="00DA67B2">
              <w:rPr>
                <w:rFonts w:asciiTheme="minorHAnsi" w:hAnsiTheme="minorHAnsi" w:cstheme="minorHAnsi"/>
                <w:iCs/>
                <w:szCs w:val="24"/>
                <w:lang w:eastAsia="lt-LT"/>
              </w:rPr>
              <w:t>Rašte</w:t>
            </w:r>
            <w:r>
              <w:rPr>
                <w:rFonts w:asciiTheme="minorHAnsi" w:hAnsiTheme="minorHAnsi" w:cstheme="minorHAnsi"/>
                <w:iCs/>
                <w:szCs w:val="24"/>
                <w:lang w:eastAsia="lt-LT"/>
              </w:rPr>
              <w:t xml:space="preserve"> </w:t>
            </w:r>
            <w:r w:rsidR="00357D32">
              <w:rPr>
                <w:rFonts w:asciiTheme="minorHAnsi" w:hAnsiTheme="minorHAnsi" w:cstheme="minorHAnsi"/>
                <w:iCs/>
                <w:szCs w:val="24"/>
                <w:lang w:eastAsia="lt-LT"/>
              </w:rPr>
              <w:t xml:space="preserve">Nr. 2 taip pat teigiama, kad </w:t>
            </w:r>
            <w:r w:rsidR="00DA67B2" w:rsidRPr="00DA67B2">
              <w:rPr>
                <w:rFonts w:asciiTheme="minorHAnsi" w:hAnsiTheme="minorHAnsi" w:cstheme="minorHAnsi"/>
                <w:iCs/>
                <w:szCs w:val="24"/>
                <w:lang w:eastAsia="lt-LT"/>
              </w:rPr>
              <w:t>UAB „</w:t>
            </w:r>
            <w:proofErr w:type="spellStart"/>
            <w:r w:rsidR="00DA67B2" w:rsidRPr="00DA67B2">
              <w:rPr>
                <w:rFonts w:asciiTheme="minorHAnsi" w:hAnsiTheme="minorHAnsi" w:cstheme="minorHAnsi"/>
                <w:iCs/>
                <w:szCs w:val="24"/>
                <w:lang w:eastAsia="lt-LT"/>
              </w:rPr>
              <w:t>Nevda</w:t>
            </w:r>
            <w:proofErr w:type="spellEnd"/>
            <w:r w:rsidR="00DA67B2" w:rsidRPr="00DA67B2">
              <w:rPr>
                <w:rFonts w:asciiTheme="minorHAnsi" w:hAnsiTheme="minorHAnsi" w:cstheme="minorHAnsi"/>
                <w:iCs/>
                <w:szCs w:val="24"/>
                <w:lang w:eastAsia="lt-LT"/>
              </w:rPr>
              <w:t>“ ir UAB „Varutis“ sutartį dėl analogiškos integracijos sukūrimo UAB „</w:t>
            </w:r>
            <w:proofErr w:type="spellStart"/>
            <w:r w:rsidR="00DA67B2" w:rsidRPr="00DA67B2">
              <w:rPr>
                <w:rFonts w:asciiTheme="minorHAnsi" w:hAnsiTheme="minorHAnsi" w:cstheme="minorHAnsi"/>
                <w:iCs/>
                <w:szCs w:val="24"/>
                <w:lang w:eastAsia="lt-LT"/>
              </w:rPr>
              <w:t>Nevda</w:t>
            </w:r>
            <w:proofErr w:type="spellEnd"/>
            <w:r w:rsidR="00DA67B2" w:rsidRPr="00DA67B2">
              <w:rPr>
                <w:rFonts w:asciiTheme="minorHAnsi" w:hAnsiTheme="minorHAnsi" w:cstheme="minorHAnsi"/>
                <w:iCs/>
                <w:szCs w:val="24"/>
                <w:lang w:eastAsia="lt-LT"/>
              </w:rPr>
              <w:t xml:space="preserve">“ sprendimui </w:t>
            </w:r>
            <w:proofErr w:type="spellStart"/>
            <w:r w:rsidR="00DA67B2" w:rsidRPr="00897D1D">
              <w:rPr>
                <w:rFonts w:asciiTheme="minorHAnsi" w:hAnsiTheme="minorHAnsi" w:cstheme="minorHAnsi"/>
                <w:iCs/>
                <w:szCs w:val="24"/>
                <w:lang w:eastAsia="lt-LT"/>
              </w:rPr>
              <w:t>ElPako</w:t>
            </w:r>
            <w:proofErr w:type="spellEnd"/>
            <w:r w:rsidR="00DA33BD">
              <w:rPr>
                <w:rFonts w:asciiTheme="minorHAnsi" w:hAnsiTheme="minorHAnsi" w:cstheme="minorHAnsi"/>
                <w:iCs/>
                <w:szCs w:val="24"/>
                <w:lang w:eastAsia="lt-LT"/>
              </w:rPr>
              <w:t xml:space="preserve"> derina </w:t>
            </w:r>
            <w:r w:rsidR="00DA33BD" w:rsidRPr="00DA67B2">
              <w:rPr>
                <w:rFonts w:asciiTheme="minorHAnsi" w:hAnsiTheme="minorHAnsi" w:cstheme="minorHAnsi"/>
                <w:iCs/>
                <w:szCs w:val="24"/>
                <w:lang w:eastAsia="lt-LT"/>
              </w:rPr>
              <w:t>nuo 2024 m. rugsėjo</w:t>
            </w:r>
            <w:r w:rsidR="00DA33BD">
              <w:rPr>
                <w:rFonts w:asciiTheme="minorHAnsi" w:hAnsiTheme="minorHAnsi" w:cstheme="minorHAnsi"/>
                <w:iCs/>
                <w:szCs w:val="24"/>
                <w:lang w:eastAsia="lt-LT"/>
              </w:rPr>
              <w:t xml:space="preserve"> mėnesio</w:t>
            </w:r>
            <w:r w:rsidR="00DA67B2" w:rsidRPr="00DA67B2">
              <w:rPr>
                <w:rFonts w:asciiTheme="minorHAnsi" w:hAnsiTheme="minorHAnsi" w:cstheme="minorHAnsi"/>
                <w:iCs/>
                <w:szCs w:val="24"/>
                <w:lang w:eastAsia="lt-LT"/>
              </w:rPr>
              <w:t xml:space="preserve">. </w:t>
            </w:r>
          </w:p>
          <w:p w14:paraId="0D916C1D" w14:textId="22E61433" w:rsidR="00357D32" w:rsidRPr="00897D1D" w:rsidRDefault="00357D32" w:rsidP="007C6A97">
            <w:pPr>
              <w:ind w:left="142" w:right="138" w:firstLine="851"/>
              <w:jc w:val="both"/>
              <w:rPr>
                <w:rFonts w:asciiTheme="minorHAnsi" w:hAnsiTheme="minorHAnsi" w:cstheme="minorHAnsi"/>
                <w:iCs/>
                <w:szCs w:val="24"/>
                <w:lang w:eastAsia="lt-LT"/>
              </w:rPr>
            </w:pPr>
            <w:r w:rsidRPr="00357D32">
              <w:rPr>
                <w:rFonts w:asciiTheme="minorHAnsi" w:hAnsiTheme="minorHAnsi" w:cstheme="minorHAnsi"/>
                <w:iCs/>
                <w:szCs w:val="24"/>
                <w:lang w:eastAsia="lt-LT"/>
              </w:rPr>
              <w:t xml:space="preserve">Perkančioji organizacija </w:t>
            </w:r>
            <w:r w:rsidR="00897D1D">
              <w:rPr>
                <w:rFonts w:asciiTheme="minorHAnsi" w:hAnsiTheme="minorHAnsi" w:cstheme="minorHAnsi"/>
                <w:iCs/>
                <w:szCs w:val="24"/>
                <w:lang w:eastAsia="lt-LT"/>
              </w:rPr>
              <w:t xml:space="preserve">nurodė, kad </w:t>
            </w:r>
            <w:r w:rsidRPr="00357D32">
              <w:rPr>
                <w:rFonts w:asciiTheme="minorHAnsi" w:hAnsiTheme="minorHAnsi" w:cstheme="minorHAnsi"/>
                <w:iCs/>
                <w:szCs w:val="24"/>
                <w:lang w:eastAsia="lt-LT"/>
              </w:rPr>
              <w:t>neturi duomenų</w:t>
            </w:r>
            <w:r w:rsidR="00897D1D">
              <w:rPr>
                <w:rFonts w:asciiTheme="minorHAnsi" w:hAnsiTheme="minorHAnsi" w:cstheme="minorHAnsi"/>
                <w:iCs/>
                <w:szCs w:val="24"/>
                <w:lang w:eastAsia="lt-LT"/>
              </w:rPr>
              <w:t xml:space="preserve">, kokia galėtų būti </w:t>
            </w:r>
            <w:r w:rsidR="00897D1D" w:rsidRPr="00897D1D">
              <w:rPr>
                <w:rFonts w:asciiTheme="minorHAnsi" w:hAnsiTheme="minorHAnsi" w:cstheme="minorHAnsi"/>
                <w:iCs/>
                <w:szCs w:val="24"/>
                <w:lang w:eastAsia="lt-LT"/>
              </w:rPr>
              <w:t>minėtos integracijos sukūrimo kain</w:t>
            </w:r>
            <w:r w:rsidR="00897D1D">
              <w:rPr>
                <w:rFonts w:asciiTheme="minorHAnsi" w:hAnsiTheme="minorHAnsi" w:cstheme="minorHAnsi"/>
                <w:iCs/>
                <w:szCs w:val="24"/>
                <w:lang w:eastAsia="lt-LT"/>
              </w:rPr>
              <w:t>a</w:t>
            </w:r>
            <w:r w:rsidR="00897D1D" w:rsidRPr="00897D1D">
              <w:rPr>
                <w:rFonts w:asciiTheme="minorHAnsi" w:hAnsiTheme="minorHAnsi" w:cstheme="minorHAnsi"/>
                <w:iCs/>
                <w:szCs w:val="24"/>
                <w:lang w:eastAsia="lt-LT"/>
              </w:rPr>
              <w:t xml:space="preserve"> ir trukm</w:t>
            </w:r>
            <w:r w:rsidR="00897D1D">
              <w:rPr>
                <w:rFonts w:asciiTheme="minorHAnsi" w:hAnsiTheme="minorHAnsi" w:cstheme="minorHAnsi"/>
                <w:iCs/>
                <w:szCs w:val="24"/>
                <w:lang w:eastAsia="lt-LT"/>
              </w:rPr>
              <w:t xml:space="preserve">ė. Kaip jau minėta (žr. šios išvados dalį dėl CPO vykdomo Pirkimo Nr. 1), analogiškos integracijos sukūrimo kaina 2023 m. galėjo siekti 8 000 – 27 000 Eur </w:t>
            </w:r>
            <w:r w:rsidR="00897D1D">
              <w:rPr>
                <w:rFonts w:asciiTheme="minorHAnsi" w:hAnsiTheme="minorHAnsi" w:cstheme="minorHAnsi"/>
                <w:iCs/>
                <w:szCs w:val="24"/>
                <w:lang w:val="en-GB" w:eastAsia="lt-LT"/>
              </w:rPr>
              <w:t>+ PVM</w:t>
            </w:r>
            <w:r w:rsidR="00897D1D">
              <w:rPr>
                <w:rFonts w:asciiTheme="minorHAnsi" w:hAnsiTheme="minorHAnsi" w:cstheme="minorHAnsi"/>
                <w:iCs/>
                <w:szCs w:val="24"/>
                <w:lang w:eastAsia="lt-LT"/>
              </w:rPr>
              <w:t>, sukūrimo trukmė – iki 2 mėn.</w:t>
            </w:r>
          </w:p>
          <w:p w14:paraId="2C47E481" w14:textId="2117CCC4" w:rsidR="00916357" w:rsidRDefault="00916357"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Pirkime Nr. </w:t>
            </w:r>
            <w:r w:rsidR="00897D1D">
              <w:rPr>
                <w:rFonts w:asciiTheme="minorHAnsi" w:hAnsiTheme="minorHAnsi" w:cstheme="minorHAnsi"/>
                <w:iCs/>
                <w:szCs w:val="24"/>
                <w:lang w:eastAsia="lt-LT"/>
              </w:rPr>
              <w:t>2</w:t>
            </w:r>
            <w:r>
              <w:rPr>
                <w:rFonts w:asciiTheme="minorHAnsi" w:hAnsiTheme="minorHAnsi" w:cstheme="minorHAnsi"/>
                <w:iCs/>
                <w:szCs w:val="24"/>
                <w:lang w:eastAsia="lt-LT"/>
              </w:rPr>
              <w:t xml:space="preserve"> nustatytas pasiūlymų pateikimo terminas –</w:t>
            </w:r>
            <w:r w:rsidR="001446D5">
              <w:rPr>
                <w:rFonts w:asciiTheme="minorHAnsi" w:hAnsiTheme="minorHAnsi" w:cstheme="minorHAnsi"/>
                <w:iCs/>
                <w:szCs w:val="24"/>
                <w:lang w:eastAsia="lt-LT"/>
              </w:rPr>
              <w:t xml:space="preserve"> 17</w:t>
            </w:r>
            <w:r>
              <w:rPr>
                <w:rFonts w:asciiTheme="minorHAnsi" w:hAnsiTheme="minorHAnsi" w:cstheme="minorHAnsi"/>
                <w:iCs/>
                <w:szCs w:val="24"/>
                <w:lang w:eastAsia="lt-LT"/>
              </w:rPr>
              <w:t xml:space="preserve"> kalendorin</w:t>
            </w:r>
            <w:r w:rsidR="001446D5">
              <w:rPr>
                <w:rFonts w:asciiTheme="minorHAnsi" w:hAnsiTheme="minorHAnsi" w:cstheme="minorHAnsi"/>
                <w:iCs/>
                <w:szCs w:val="24"/>
                <w:lang w:eastAsia="lt-LT"/>
              </w:rPr>
              <w:t>ių</w:t>
            </w:r>
            <w:r>
              <w:rPr>
                <w:rFonts w:asciiTheme="minorHAnsi" w:hAnsiTheme="minorHAnsi" w:cstheme="minorHAnsi"/>
                <w:iCs/>
                <w:szCs w:val="24"/>
                <w:lang w:eastAsia="lt-LT"/>
              </w:rPr>
              <w:t xml:space="preserve"> dien</w:t>
            </w:r>
            <w:r w:rsidR="001446D5">
              <w:rPr>
                <w:rFonts w:asciiTheme="minorHAnsi" w:hAnsiTheme="minorHAnsi" w:cstheme="minorHAnsi"/>
                <w:iCs/>
                <w:szCs w:val="24"/>
                <w:lang w:eastAsia="lt-LT"/>
              </w:rPr>
              <w:t>ų</w:t>
            </w:r>
            <w:r>
              <w:rPr>
                <w:rFonts w:asciiTheme="minorHAnsi" w:hAnsiTheme="minorHAnsi" w:cstheme="minorHAnsi"/>
                <w:iCs/>
                <w:szCs w:val="24"/>
                <w:lang w:eastAsia="lt-LT"/>
              </w:rPr>
              <w:t xml:space="preserve"> – </w:t>
            </w:r>
            <w:r w:rsidR="001446D5">
              <w:rPr>
                <w:rFonts w:asciiTheme="minorHAnsi" w:hAnsiTheme="minorHAnsi" w:cstheme="minorHAnsi"/>
                <w:iCs/>
                <w:szCs w:val="24"/>
                <w:lang w:eastAsia="lt-LT"/>
              </w:rPr>
              <w:t xml:space="preserve">tikėtina, kad </w:t>
            </w:r>
            <w:r>
              <w:rPr>
                <w:rFonts w:asciiTheme="minorHAnsi" w:hAnsiTheme="minorHAnsi" w:cstheme="minorHAnsi"/>
                <w:iCs/>
                <w:szCs w:val="24"/>
                <w:lang w:eastAsia="lt-LT"/>
              </w:rPr>
              <w:t xml:space="preserve">net ir tiekėjai, kuriems UAB „Varutis“ būtų sutikęs padėti sukurti minėtą integraciją, greičiausiai būtų nespėję pasiruošti dalyvavimui Pirkime Nr. </w:t>
            </w:r>
            <w:r w:rsidR="001446D5">
              <w:rPr>
                <w:rFonts w:asciiTheme="minorHAnsi" w:hAnsiTheme="minorHAnsi" w:cstheme="minorHAnsi"/>
                <w:iCs/>
                <w:szCs w:val="24"/>
                <w:lang w:eastAsia="lt-LT"/>
              </w:rPr>
              <w:t>2</w:t>
            </w:r>
            <w:r>
              <w:rPr>
                <w:rFonts w:asciiTheme="minorHAnsi" w:hAnsiTheme="minorHAnsi" w:cstheme="minorHAnsi"/>
                <w:iCs/>
                <w:szCs w:val="24"/>
                <w:lang w:eastAsia="lt-LT"/>
              </w:rPr>
              <w:t>.</w:t>
            </w:r>
          </w:p>
          <w:p w14:paraId="34C86F28" w14:textId="77777777" w:rsidR="00BB408D" w:rsidRDefault="00916357"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Pirkime Nr. </w:t>
            </w:r>
            <w:r w:rsidR="001C4E94">
              <w:rPr>
                <w:rFonts w:asciiTheme="minorHAnsi" w:hAnsiTheme="minorHAnsi" w:cstheme="minorHAnsi"/>
                <w:iCs/>
                <w:szCs w:val="24"/>
                <w:lang w:eastAsia="lt-LT"/>
              </w:rPr>
              <w:t>2</w:t>
            </w:r>
            <w:r>
              <w:rPr>
                <w:rFonts w:asciiTheme="minorHAnsi" w:hAnsiTheme="minorHAnsi" w:cstheme="minorHAnsi"/>
                <w:iCs/>
                <w:szCs w:val="24"/>
                <w:lang w:eastAsia="lt-LT"/>
              </w:rPr>
              <w:t xml:space="preserve"> pasiūlym</w:t>
            </w:r>
            <w:r w:rsidR="001C4E94">
              <w:rPr>
                <w:rFonts w:asciiTheme="minorHAnsi" w:hAnsiTheme="minorHAnsi" w:cstheme="minorHAnsi"/>
                <w:iCs/>
                <w:szCs w:val="24"/>
                <w:lang w:eastAsia="lt-LT"/>
              </w:rPr>
              <w:t>us</w:t>
            </w:r>
            <w:r>
              <w:rPr>
                <w:rFonts w:asciiTheme="minorHAnsi" w:hAnsiTheme="minorHAnsi" w:cstheme="minorHAnsi"/>
                <w:iCs/>
                <w:szCs w:val="24"/>
                <w:lang w:eastAsia="lt-LT"/>
              </w:rPr>
              <w:t xml:space="preserve"> pateikė </w:t>
            </w:r>
            <w:r w:rsidR="001C4E94">
              <w:rPr>
                <w:rFonts w:asciiTheme="minorHAnsi" w:hAnsiTheme="minorHAnsi" w:cstheme="minorHAnsi"/>
                <w:iCs/>
                <w:szCs w:val="24"/>
                <w:lang w:eastAsia="lt-LT"/>
              </w:rPr>
              <w:t>du</w:t>
            </w:r>
            <w:r>
              <w:rPr>
                <w:rFonts w:asciiTheme="minorHAnsi" w:hAnsiTheme="minorHAnsi" w:cstheme="minorHAnsi"/>
                <w:iCs/>
                <w:szCs w:val="24"/>
                <w:lang w:eastAsia="lt-LT"/>
              </w:rPr>
              <w:t xml:space="preserve"> tiekėja</w:t>
            </w:r>
            <w:r w:rsidR="001C4E94">
              <w:rPr>
                <w:rFonts w:asciiTheme="minorHAnsi" w:hAnsiTheme="minorHAnsi" w:cstheme="minorHAnsi"/>
                <w:iCs/>
                <w:szCs w:val="24"/>
                <w:lang w:eastAsia="lt-LT"/>
              </w:rPr>
              <w:t>i:</w:t>
            </w:r>
            <w:r>
              <w:rPr>
                <w:rFonts w:asciiTheme="minorHAnsi" w:hAnsiTheme="minorHAnsi" w:cstheme="minorHAnsi"/>
                <w:iCs/>
                <w:szCs w:val="24"/>
                <w:lang w:eastAsia="lt-LT"/>
              </w:rPr>
              <w:t xml:space="preserve"> </w:t>
            </w:r>
            <w:r w:rsidRPr="001E17DC">
              <w:rPr>
                <w:rFonts w:asciiTheme="minorHAnsi" w:hAnsiTheme="minorHAnsi" w:cstheme="minorHAnsi"/>
                <w:iCs/>
                <w:szCs w:val="24"/>
                <w:lang w:eastAsia="lt-LT"/>
              </w:rPr>
              <w:t>UAB</w:t>
            </w:r>
            <w:r>
              <w:rPr>
                <w:rFonts w:asciiTheme="minorHAnsi" w:hAnsiTheme="minorHAnsi" w:cstheme="minorHAnsi"/>
                <w:iCs/>
                <w:szCs w:val="24"/>
                <w:lang w:eastAsia="lt-LT"/>
              </w:rPr>
              <w:t xml:space="preserve"> </w:t>
            </w:r>
            <w:r w:rsidRPr="001E17DC">
              <w:rPr>
                <w:rFonts w:asciiTheme="minorHAnsi" w:hAnsiTheme="minorHAnsi" w:cstheme="minorHAnsi"/>
                <w:iCs/>
                <w:szCs w:val="24"/>
                <w:lang w:eastAsia="lt-LT"/>
              </w:rPr>
              <w:t>„</w:t>
            </w:r>
            <w:proofErr w:type="spellStart"/>
            <w:r w:rsidRPr="001E17DC">
              <w:rPr>
                <w:rFonts w:asciiTheme="minorHAnsi" w:hAnsiTheme="minorHAnsi" w:cstheme="minorHAnsi"/>
                <w:iCs/>
                <w:szCs w:val="24"/>
                <w:lang w:eastAsia="lt-LT"/>
              </w:rPr>
              <w:t>SignOnTab</w:t>
            </w:r>
            <w:proofErr w:type="spellEnd"/>
            <w:r w:rsidRPr="001E17DC">
              <w:rPr>
                <w:rFonts w:asciiTheme="minorHAnsi" w:hAnsiTheme="minorHAnsi" w:cstheme="minorHAnsi"/>
                <w:iCs/>
                <w:szCs w:val="24"/>
                <w:lang w:eastAsia="lt-LT"/>
              </w:rPr>
              <w:t>“</w:t>
            </w:r>
            <w:r w:rsidR="001C4E94">
              <w:rPr>
                <w:rFonts w:asciiTheme="minorHAnsi" w:hAnsiTheme="minorHAnsi" w:cstheme="minorHAnsi"/>
                <w:iCs/>
                <w:szCs w:val="24"/>
                <w:lang w:eastAsia="lt-LT"/>
              </w:rPr>
              <w:t xml:space="preserve"> ir </w:t>
            </w:r>
            <w:r w:rsidR="001C4E94" w:rsidRPr="00DA67B2">
              <w:rPr>
                <w:rFonts w:asciiTheme="minorHAnsi" w:hAnsiTheme="minorHAnsi" w:cstheme="minorHAnsi"/>
                <w:iCs/>
                <w:szCs w:val="24"/>
                <w:lang w:eastAsia="lt-LT"/>
              </w:rPr>
              <w:t>UAB „</w:t>
            </w:r>
            <w:proofErr w:type="spellStart"/>
            <w:r w:rsidR="001C4E94" w:rsidRPr="00FC32FC">
              <w:rPr>
                <w:rFonts w:asciiTheme="minorHAnsi" w:hAnsiTheme="minorHAnsi" w:cstheme="minorHAnsi"/>
                <w:iCs/>
                <w:szCs w:val="24"/>
                <w:lang w:eastAsia="lt-LT"/>
              </w:rPr>
              <w:t>Nevda</w:t>
            </w:r>
            <w:proofErr w:type="spellEnd"/>
            <w:r w:rsidR="001C4E94" w:rsidRPr="00DA67B2">
              <w:rPr>
                <w:rFonts w:asciiTheme="minorHAnsi" w:hAnsiTheme="minorHAnsi" w:cstheme="minorHAnsi"/>
                <w:iCs/>
                <w:szCs w:val="24"/>
                <w:lang w:eastAsia="lt-LT"/>
              </w:rPr>
              <w:t>“</w:t>
            </w:r>
            <w:r>
              <w:rPr>
                <w:rFonts w:asciiTheme="minorHAnsi" w:hAnsiTheme="minorHAnsi" w:cstheme="minorHAnsi"/>
                <w:iCs/>
                <w:szCs w:val="24"/>
                <w:lang w:eastAsia="lt-LT"/>
              </w:rPr>
              <w:t>.</w:t>
            </w:r>
            <w:r w:rsidR="00FC32FC">
              <w:rPr>
                <w:rFonts w:asciiTheme="minorHAnsi" w:hAnsiTheme="minorHAnsi" w:cstheme="minorHAnsi"/>
                <w:iCs/>
                <w:szCs w:val="24"/>
                <w:lang w:eastAsia="lt-LT"/>
              </w:rPr>
              <w:t xml:space="preserve"> Pastarasis tiekėjas pasiūlė neįprastai mažą kainą, tačiau neteikė jos pagrindimo, todėl jo pasiūlymas atmestas</w:t>
            </w:r>
            <w:r w:rsidR="00FC32FC" w:rsidRPr="00DE314B">
              <w:rPr>
                <w:rFonts w:ascii="Calibri" w:hAnsi="Calibri" w:cs="Calibri"/>
                <w:bCs/>
                <w:szCs w:val="24"/>
                <w:vertAlign w:val="superscript"/>
              </w:rPr>
              <w:footnoteReference w:id="15"/>
            </w:r>
            <w:r w:rsidR="00FC32FC">
              <w:rPr>
                <w:rFonts w:asciiTheme="minorHAnsi" w:hAnsiTheme="minorHAnsi" w:cstheme="minorHAnsi"/>
                <w:iCs/>
                <w:szCs w:val="24"/>
                <w:lang w:eastAsia="lt-LT"/>
              </w:rPr>
              <w:t>.</w:t>
            </w:r>
            <w:r>
              <w:rPr>
                <w:rFonts w:asciiTheme="minorHAnsi" w:hAnsiTheme="minorHAnsi" w:cstheme="minorHAnsi"/>
                <w:iCs/>
                <w:szCs w:val="24"/>
                <w:lang w:eastAsia="lt-LT"/>
              </w:rPr>
              <w:t xml:space="preserve"> </w:t>
            </w:r>
          </w:p>
          <w:p w14:paraId="5D15E87A" w14:textId="64DCB72B" w:rsidR="00916357" w:rsidRDefault="00BB408D" w:rsidP="007C6A97">
            <w:pPr>
              <w:ind w:left="142" w:right="138" w:firstLine="851"/>
              <w:jc w:val="both"/>
              <w:rPr>
                <w:rFonts w:asciiTheme="minorHAnsi" w:hAnsiTheme="minorHAnsi" w:cstheme="minorHAnsi"/>
                <w:iCs/>
                <w:szCs w:val="24"/>
                <w:lang w:eastAsia="lt-LT"/>
              </w:rPr>
            </w:pPr>
            <w:r w:rsidRPr="001E17DC">
              <w:rPr>
                <w:rFonts w:asciiTheme="minorHAnsi" w:hAnsiTheme="minorHAnsi" w:cstheme="minorHAnsi"/>
                <w:iCs/>
                <w:szCs w:val="24"/>
                <w:lang w:eastAsia="lt-LT"/>
              </w:rPr>
              <w:t>UAB „</w:t>
            </w:r>
            <w:proofErr w:type="spellStart"/>
            <w:r w:rsidRPr="001E17DC">
              <w:rPr>
                <w:rFonts w:asciiTheme="minorHAnsi" w:hAnsiTheme="minorHAnsi" w:cstheme="minorHAnsi"/>
                <w:iCs/>
                <w:szCs w:val="24"/>
                <w:lang w:eastAsia="lt-LT"/>
              </w:rPr>
              <w:t>Lexita</w:t>
            </w:r>
            <w:proofErr w:type="spellEnd"/>
            <w:r w:rsidRPr="001E17DC">
              <w:rPr>
                <w:rFonts w:asciiTheme="minorHAnsi" w:hAnsiTheme="minorHAnsi" w:cstheme="minorHAnsi"/>
                <w:iCs/>
                <w:szCs w:val="24"/>
                <w:lang w:eastAsia="lt-LT"/>
              </w:rPr>
              <w:t>“</w:t>
            </w:r>
            <w:r>
              <w:rPr>
                <w:rFonts w:asciiTheme="minorHAnsi" w:hAnsiTheme="minorHAnsi" w:cstheme="minorHAnsi"/>
                <w:iCs/>
                <w:szCs w:val="24"/>
                <w:lang w:eastAsia="lt-LT"/>
              </w:rPr>
              <w:t xml:space="preserve"> Pirkimo Nr. 2 taip pat teikė pretenziją</w:t>
            </w:r>
            <w:r w:rsidRPr="00DE314B">
              <w:rPr>
                <w:rFonts w:ascii="Calibri" w:hAnsi="Calibri" w:cs="Calibri"/>
                <w:bCs/>
                <w:szCs w:val="24"/>
                <w:vertAlign w:val="superscript"/>
              </w:rPr>
              <w:footnoteReference w:id="16"/>
            </w:r>
            <w:r>
              <w:rPr>
                <w:rFonts w:asciiTheme="minorHAnsi" w:hAnsiTheme="minorHAnsi" w:cstheme="minorHAnsi"/>
                <w:iCs/>
                <w:szCs w:val="24"/>
                <w:lang w:eastAsia="lt-LT"/>
              </w:rPr>
              <w:t xml:space="preserve"> su prašymu panaikinti reikalavimus dėl minėtos integracijos, tačiau tiekėjo pretenzija netenkinta</w:t>
            </w:r>
            <w:r w:rsidRPr="00DE314B">
              <w:rPr>
                <w:rFonts w:ascii="Calibri" w:hAnsi="Calibri" w:cs="Calibri"/>
                <w:bCs/>
                <w:szCs w:val="24"/>
                <w:vertAlign w:val="superscript"/>
              </w:rPr>
              <w:footnoteReference w:id="17"/>
            </w:r>
            <w:r>
              <w:rPr>
                <w:rFonts w:asciiTheme="minorHAnsi" w:hAnsiTheme="minorHAnsi" w:cstheme="minorHAnsi"/>
                <w:iCs/>
                <w:szCs w:val="24"/>
                <w:lang w:eastAsia="lt-LT"/>
              </w:rPr>
              <w:t>.</w:t>
            </w:r>
            <w:r w:rsidR="00916357">
              <w:rPr>
                <w:rFonts w:asciiTheme="minorHAnsi" w:hAnsiTheme="minorHAnsi" w:cstheme="minorHAnsi"/>
                <w:iCs/>
                <w:szCs w:val="24"/>
                <w:lang w:eastAsia="lt-LT"/>
              </w:rPr>
              <w:t xml:space="preserve">  </w:t>
            </w:r>
          </w:p>
          <w:p w14:paraId="2C847254" w14:textId="0C3683B7" w:rsidR="00916357" w:rsidRDefault="00916357"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lastRenderedPageBreak/>
              <w:t xml:space="preserve">Tarnybos vertinimu, minėti Techninės specifikacijos reikalavimai – nepagrįsti, neproporcingi Pirkimu Nr. </w:t>
            </w:r>
            <w:r w:rsidR="00BB408D">
              <w:rPr>
                <w:rFonts w:asciiTheme="minorHAnsi" w:hAnsiTheme="minorHAnsi" w:cstheme="minorHAnsi"/>
                <w:iCs/>
                <w:szCs w:val="24"/>
                <w:lang w:eastAsia="lt-LT"/>
              </w:rPr>
              <w:t>2</w:t>
            </w:r>
            <w:r>
              <w:rPr>
                <w:rFonts w:asciiTheme="minorHAnsi" w:hAnsiTheme="minorHAnsi" w:cstheme="minorHAnsi"/>
                <w:iCs/>
                <w:szCs w:val="24"/>
                <w:lang w:eastAsia="lt-LT"/>
              </w:rPr>
              <w:t xml:space="preserve"> siekiamam tikslui, sudarantys palankesnes sąlygas tiekėjui(-</w:t>
            </w:r>
            <w:proofErr w:type="spellStart"/>
            <w:r>
              <w:rPr>
                <w:rFonts w:asciiTheme="minorHAnsi" w:hAnsiTheme="minorHAnsi" w:cstheme="minorHAnsi"/>
                <w:iCs/>
                <w:szCs w:val="24"/>
                <w:lang w:eastAsia="lt-LT"/>
              </w:rPr>
              <w:t>ams</w:t>
            </w:r>
            <w:proofErr w:type="spellEnd"/>
            <w:r>
              <w:rPr>
                <w:rFonts w:asciiTheme="minorHAnsi" w:hAnsiTheme="minorHAnsi" w:cstheme="minorHAnsi"/>
                <w:iCs/>
                <w:szCs w:val="24"/>
                <w:lang w:eastAsia="lt-LT"/>
              </w:rPr>
              <w:t>), turinčiam(-tiems) išankstinį susitarimą su UAB „Varutis“:</w:t>
            </w:r>
          </w:p>
          <w:p w14:paraId="7022CA78" w14:textId="7C6DE1AC" w:rsidR="00916357" w:rsidRPr="00452650" w:rsidRDefault="00916357" w:rsidP="007C6A97">
            <w:pPr>
              <w:ind w:left="142" w:right="138" w:firstLine="851"/>
              <w:jc w:val="both"/>
              <w:rPr>
                <w:rFonts w:asciiTheme="minorHAnsi" w:hAnsiTheme="minorHAnsi" w:cstheme="minorHAnsi"/>
                <w:iCs/>
                <w:szCs w:val="24"/>
                <w:lang w:eastAsia="lt-LT"/>
              </w:rPr>
            </w:pPr>
            <w:r w:rsidRPr="00452650">
              <w:rPr>
                <w:rFonts w:asciiTheme="minorHAnsi" w:hAnsiTheme="minorHAnsi" w:cstheme="minorHAnsi"/>
                <w:iCs/>
                <w:szCs w:val="24"/>
                <w:lang w:eastAsia="lt-LT"/>
              </w:rPr>
              <w:t xml:space="preserve">1. </w:t>
            </w:r>
            <w:r w:rsidRPr="003218FE">
              <w:rPr>
                <w:rFonts w:asciiTheme="minorHAnsi" w:hAnsiTheme="minorHAnsi" w:cstheme="minorHAnsi"/>
                <w:iCs/>
                <w:szCs w:val="24"/>
                <w:lang w:eastAsia="lt-LT"/>
              </w:rPr>
              <w:t>Integracijos</w:t>
            </w:r>
            <w:r w:rsidRPr="00452650">
              <w:rPr>
                <w:rFonts w:asciiTheme="minorHAnsi" w:hAnsiTheme="minorHAnsi" w:cstheme="minorHAnsi"/>
                <w:iCs/>
                <w:szCs w:val="24"/>
                <w:lang w:eastAsia="lt-LT"/>
              </w:rPr>
              <w:t xml:space="preserve"> su informacinėmis sistemomis galėtų būti</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 xml:space="preserve">realizuotos projekto eigoje, jeigu </w:t>
            </w:r>
            <w:r>
              <w:rPr>
                <w:rFonts w:asciiTheme="minorHAnsi" w:hAnsiTheme="minorHAnsi" w:cstheme="minorHAnsi"/>
                <w:iCs/>
                <w:szCs w:val="24"/>
                <w:lang w:eastAsia="lt-LT"/>
              </w:rPr>
              <w:t>P</w:t>
            </w:r>
            <w:r w:rsidRPr="00452650">
              <w:rPr>
                <w:rFonts w:asciiTheme="minorHAnsi" w:hAnsiTheme="minorHAnsi" w:cstheme="minorHAnsi"/>
                <w:iCs/>
                <w:szCs w:val="24"/>
                <w:lang w:eastAsia="lt-LT"/>
              </w:rPr>
              <w:t>irkimo</w:t>
            </w:r>
            <w:r>
              <w:rPr>
                <w:rFonts w:asciiTheme="minorHAnsi" w:hAnsiTheme="minorHAnsi" w:cstheme="minorHAnsi"/>
                <w:iCs/>
                <w:szCs w:val="24"/>
                <w:lang w:eastAsia="lt-LT"/>
              </w:rPr>
              <w:t xml:space="preserve"> Nr. </w:t>
            </w:r>
            <w:r w:rsidR="003218FE">
              <w:rPr>
                <w:rFonts w:asciiTheme="minorHAnsi" w:hAnsiTheme="minorHAnsi" w:cstheme="minorHAnsi"/>
                <w:iCs/>
                <w:szCs w:val="24"/>
                <w:lang w:eastAsia="lt-LT"/>
              </w:rPr>
              <w:t>2</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dokumentuose arba gamintojo viešuose kanaluose būtų</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pateiktos SPĮ IS (Varis/</w:t>
            </w:r>
            <w:r w:rsidR="003218FE">
              <w:rPr>
                <w:rFonts w:asciiTheme="minorHAnsi" w:hAnsiTheme="minorHAnsi" w:cstheme="minorHAnsi"/>
                <w:iCs/>
                <w:szCs w:val="24"/>
                <w:lang w:eastAsia="lt-LT"/>
              </w:rPr>
              <w:t xml:space="preserve">SPĮ </w:t>
            </w:r>
            <w:r w:rsidRPr="00452650">
              <w:rPr>
                <w:rFonts w:asciiTheme="minorHAnsi" w:hAnsiTheme="minorHAnsi" w:cstheme="minorHAnsi"/>
                <w:iCs/>
                <w:szCs w:val="24"/>
                <w:lang w:eastAsia="lt-LT"/>
              </w:rPr>
              <w:t>IS) integracinės sąsajų</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specifikacijos</w:t>
            </w:r>
            <w:r>
              <w:rPr>
                <w:rFonts w:asciiTheme="minorHAnsi" w:hAnsiTheme="minorHAnsi" w:cstheme="minorHAnsi"/>
                <w:iCs/>
                <w:szCs w:val="24"/>
                <w:lang w:eastAsia="lt-LT"/>
              </w:rPr>
              <w:t xml:space="preserve"> ir (ar) </w:t>
            </w:r>
            <w:r w:rsidRPr="00597D2A">
              <w:rPr>
                <w:rFonts w:asciiTheme="minorHAnsi" w:hAnsiTheme="minorHAnsi" w:cstheme="minorHAnsi"/>
                <w:iCs/>
                <w:szCs w:val="24"/>
                <w:lang w:eastAsia="lt-LT"/>
              </w:rPr>
              <w:t>versijos</w:t>
            </w:r>
            <w:r>
              <w:rPr>
                <w:rFonts w:asciiTheme="minorHAnsi" w:hAnsiTheme="minorHAnsi" w:cstheme="minorHAnsi"/>
                <w:iCs/>
                <w:szCs w:val="24"/>
                <w:lang w:eastAsia="lt-LT"/>
              </w:rPr>
              <w:t xml:space="preserve"> </w:t>
            </w:r>
            <w:r w:rsidRPr="00597D2A">
              <w:rPr>
                <w:rFonts w:asciiTheme="minorHAnsi" w:hAnsiTheme="minorHAnsi" w:cstheme="minorHAnsi"/>
                <w:iCs/>
                <w:szCs w:val="24"/>
                <w:lang w:eastAsia="lt-LT"/>
              </w:rPr>
              <w:t xml:space="preserve">demonstracinei aplinkai įsidiegti pasiruošimui dalyvauti </w:t>
            </w:r>
            <w:r>
              <w:rPr>
                <w:rFonts w:asciiTheme="minorHAnsi" w:hAnsiTheme="minorHAnsi" w:cstheme="minorHAnsi"/>
                <w:iCs/>
                <w:szCs w:val="24"/>
                <w:lang w:eastAsia="lt-LT"/>
              </w:rPr>
              <w:t>P</w:t>
            </w:r>
            <w:r w:rsidRPr="00597D2A">
              <w:rPr>
                <w:rFonts w:asciiTheme="minorHAnsi" w:hAnsiTheme="minorHAnsi" w:cstheme="minorHAnsi"/>
                <w:iCs/>
                <w:szCs w:val="24"/>
                <w:lang w:eastAsia="lt-LT"/>
              </w:rPr>
              <w:t>irkime</w:t>
            </w:r>
            <w:r>
              <w:rPr>
                <w:rFonts w:asciiTheme="minorHAnsi" w:hAnsiTheme="minorHAnsi" w:cstheme="minorHAnsi"/>
                <w:iCs/>
                <w:szCs w:val="24"/>
                <w:lang w:eastAsia="lt-LT"/>
              </w:rPr>
              <w:t xml:space="preserve"> Nr. </w:t>
            </w:r>
            <w:r w:rsidR="003218FE">
              <w:rPr>
                <w:rFonts w:asciiTheme="minorHAnsi" w:hAnsiTheme="minorHAnsi" w:cstheme="minorHAnsi"/>
                <w:iCs/>
                <w:szCs w:val="24"/>
                <w:lang w:eastAsia="lt-LT"/>
              </w:rPr>
              <w:t>2</w:t>
            </w:r>
            <w:r w:rsidRPr="00597D2A">
              <w:rPr>
                <w:rFonts w:asciiTheme="minorHAnsi" w:hAnsiTheme="minorHAnsi" w:cstheme="minorHAnsi"/>
                <w:iCs/>
                <w:szCs w:val="24"/>
                <w:lang w:eastAsia="lt-LT"/>
              </w:rPr>
              <w:t xml:space="preserve"> ir perkam</w:t>
            </w:r>
            <w:r>
              <w:rPr>
                <w:rFonts w:asciiTheme="minorHAnsi" w:hAnsiTheme="minorHAnsi" w:cstheme="minorHAnsi"/>
                <w:iCs/>
                <w:szCs w:val="24"/>
                <w:lang w:eastAsia="lt-LT"/>
              </w:rPr>
              <w:t>ų</w:t>
            </w:r>
            <w:r w:rsidRPr="00597D2A">
              <w:rPr>
                <w:rFonts w:asciiTheme="minorHAnsi" w:hAnsiTheme="minorHAnsi" w:cstheme="minorHAnsi"/>
                <w:iCs/>
                <w:szCs w:val="24"/>
                <w:lang w:eastAsia="lt-LT"/>
              </w:rPr>
              <w:t xml:space="preserve"> paslaug</w:t>
            </w:r>
            <w:r>
              <w:rPr>
                <w:rFonts w:asciiTheme="minorHAnsi" w:hAnsiTheme="minorHAnsi" w:cstheme="minorHAnsi"/>
                <w:iCs/>
                <w:szCs w:val="24"/>
                <w:lang w:eastAsia="lt-LT"/>
              </w:rPr>
              <w:t xml:space="preserve">ų teikimui (ar bent </w:t>
            </w:r>
            <w:r w:rsidRPr="00597D2A">
              <w:rPr>
                <w:rFonts w:asciiTheme="minorHAnsi" w:hAnsiTheme="minorHAnsi" w:cstheme="minorHAnsi"/>
                <w:iCs/>
                <w:szCs w:val="24"/>
                <w:lang w:eastAsia="lt-LT"/>
              </w:rPr>
              <w:t>aprašytas</w:t>
            </w:r>
            <w:r>
              <w:rPr>
                <w:rFonts w:asciiTheme="minorHAnsi" w:hAnsiTheme="minorHAnsi" w:cstheme="minorHAnsi"/>
                <w:iCs/>
                <w:szCs w:val="24"/>
                <w:lang w:eastAsia="lt-LT"/>
              </w:rPr>
              <w:t xml:space="preserve"> </w:t>
            </w:r>
            <w:r w:rsidRPr="00597D2A">
              <w:rPr>
                <w:rFonts w:asciiTheme="minorHAnsi" w:hAnsiTheme="minorHAnsi" w:cstheme="minorHAnsi"/>
                <w:iCs/>
                <w:szCs w:val="24"/>
                <w:lang w:eastAsia="lt-LT"/>
              </w:rPr>
              <w:t>lygias galimybes tiekėjams užtikrinantis procesas, kaip būtų</w:t>
            </w:r>
            <w:r>
              <w:rPr>
                <w:rFonts w:asciiTheme="minorHAnsi" w:hAnsiTheme="minorHAnsi" w:cstheme="minorHAnsi"/>
                <w:iCs/>
                <w:szCs w:val="24"/>
                <w:lang w:eastAsia="lt-LT"/>
              </w:rPr>
              <w:t xml:space="preserve"> </w:t>
            </w:r>
            <w:r w:rsidRPr="00597D2A">
              <w:rPr>
                <w:rFonts w:asciiTheme="minorHAnsi" w:hAnsiTheme="minorHAnsi" w:cstheme="minorHAnsi"/>
                <w:iCs/>
                <w:szCs w:val="24"/>
                <w:lang w:eastAsia="lt-LT"/>
              </w:rPr>
              <w:t>galima tokias specifikacijas ir programinės įrangos</w:t>
            </w:r>
            <w:r>
              <w:rPr>
                <w:rFonts w:asciiTheme="minorHAnsi" w:hAnsiTheme="minorHAnsi" w:cstheme="minorHAnsi"/>
                <w:iCs/>
                <w:szCs w:val="24"/>
                <w:lang w:eastAsia="lt-LT"/>
              </w:rPr>
              <w:t xml:space="preserve"> </w:t>
            </w:r>
            <w:r w:rsidRPr="00597D2A">
              <w:rPr>
                <w:rFonts w:asciiTheme="minorHAnsi" w:hAnsiTheme="minorHAnsi" w:cstheme="minorHAnsi"/>
                <w:iCs/>
                <w:szCs w:val="24"/>
                <w:lang w:eastAsia="lt-LT"/>
              </w:rPr>
              <w:t>versijas ar aplinkas</w:t>
            </w:r>
            <w:r>
              <w:rPr>
                <w:rFonts w:asciiTheme="minorHAnsi" w:hAnsiTheme="minorHAnsi" w:cstheme="minorHAnsi"/>
                <w:iCs/>
                <w:szCs w:val="24"/>
                <w:lang w:eastAsia="lt-LT"/>
              </w:rPr>
              <w:t xml:space="preserve"> </w:t>
            </w:r>
            <w:r w:rsidRPr="00597D2A">
              <w:rPr>
                <w:rFonts w:asciiTheme="minorHAnsi" w:hAnsiTheme="minorHAnsi" w:cstheme="minorHAnsi"/>
                <w:iCs/>
                <w:szCs w:val="24"/>
                <w:lang w:eastAsia="lt-LT"/>
              </w:rPr>
              <w:t>gauti</w:t>
            </w:r>
            <w:r>
              <w:rPr>
                <w:rFonts w:asciiTheme="minorHAnsi" w:hAnsiTheme="minorHAnsi" w:cstheme="minorHAnsi"/>
                <w:iCs/>
                <w:szCs w:val="24"/>
                <w:lang w:eastAsia="lt-LT"/>
              </w:rPr>
              <w:t>)</w:t>
            </w:r>
            <w:r w:rsidRPr="00597D2A">
              <w:rPr>
                <w:rFonts w:asciiTheme="minorHAnsi" w:hAnsiTheme="minorHAnsi" w:cstheme="minorHAnsi"/>
                <w:iCs/>
                <w:szCs w:val="24"/>
                <w:lang w:eastAsia="lt-LT"/>
              </w:rPr>
              <w:t>.</w:t>
            </w:r>
            <w:r w:rsidRPr="00452650">
              <w:rPr>
                <w:rFonts w:asciiTheme="minorHAnsi" w:hAnsiTheme="minorHAnsi" w:cstheme="minorHAnsi"/>
                <w:iCs/>
                <w:szCs w:val="24"/>
                <w:lang w:eastAsia="lt-LT"/>
              </w:rPr>
              <w:t xml:space="preserve"> </w:t>
            </w:r>
            <w:r>
              <w:rPr>
                <w:rFonts w:asciiTheme="minorHAnsi" w:hAnsiTheme="minorHAnsi" w:cstheme="minorHAnsi"/>
                <w:iCs/>
                <w:szCs w:val="24"/>
                <w:lang w:eastAsia="lt-LT"/>
              </w:rPr>
              <w:t>T</w:t>
            </w:r>
            <w:r w:rsidRPr="00452650">
              <w:rPr>
                <w:rFonts w:asciiTheme="minorHAnsi" w:hAnsiTheme="minorHAnsi" w:cstheme="minorHAnsi"/>
                <w:iCs/>
                <w:szCs w:val="24"/>
                <w:lang w:eastAsia="lt-LT"/>
              </w:rPr>
              <w:t xml:space="preserve">ačiau </w:t>
            </w:r>
            <w:r>
              <w:rPr>
                <w:rFonts w:asciiTheme="minorHAnsi" w:hAnsiTheme="minorHAnsi" w:cstheme="minorHAnsi"/>
                <w:iCs/>
                <w:szCs w:val="24"/>
                <w:lang w:eastAsia="lt-LT"/>
              </w:rPr>
              <w:t xml:space="preserve">nei </w:t>
            </w:r>
            <w:r w:rsidRPr="00452650">
              <w:rPr>
                <w:rFonts w:asciiTheme="minorHAnsi" w:hAnsiTheme="minorHAnsi" w:cstheme="minorHAnsi"/>
                <w:iCs/>
                <w:szCs w:val="24"/>
                <w:lang w:eastAsia="lt-LT"/>
              </w:rPr>
              <w:t>specifikacijų</w:t>
            </w:r>
            <w:r>
              <w:rPr>
                <w:rFonts w:asciiTheme="minorHAnsi" w:hAnsiTheme="minorHAnsi" w:cstheme="minorHAnsi"/>
                <w:iCs/>
                <w:szCs w:val="24"/>
                <w:lang w:eastAsia="lt-LT"/>
              </w:rPr>
              <w:t xml:space="preserve">, nei </w:t>
            </w:r>
            <w:r w:rsidRPr="00597D2A">
              <w:rPr>
                <w:rFonts w:asciiTheme="minorHAnsi" w:hAnsiTheme="minorHAnsi" w:cstheme="minorHAnsi"/>
                <w:iCs/>
                <w:szCs w:val="24"/>
                <w:lang w:eastAsia="lt-LT"/>
              </w:rPr>
              <w:t>versi</w:t>
            </w:r>
            <w:r>
              <w:rPr>
                <w:rFonts w:asciiTheme="minorHAnsi" w:hAnsiTheme="minorHAnsi" w:cstheme="minorHAnsi"/>
                <w:iCs/>
                <w:szCs w:val="24"/>
                <w:lang w:eastAsia="lt-LT"/>
              </w:rPr>
              <w:t xml:space="preserve">jų </w:t>
            </w:r>
            <w:r w:rsidRPr="00597D2A">
              <w:rPr>
                <w:rFonts w:asciiTheme="minorHAnsi" w:hAnsiTheme="minorHAnsi" w:cstheme="minorHAnsi"/>
                <w:iCs/>
                <w:szCs w:val="24"/>
                <w:lang w:eastAsia="lt-LT"/>
              </w:rPr>
              <w:t xml:space="preserve">demonstracinei aplinkai </w:t>
            </w:r>
            <w:r w:rsidRPr="00452650">
              <w:rPr>
                <w:rFonts w:asciiTheme="minorHAnsi" w:hAnsiTheme="minorHAnsi" w:cstheme="minorHAnsi"/>
                <w:iCs/>
                <w:szCs w:val="24"/>
                <w:lang w:eastAsia="lt-LT"/>
              </w:rPr>
              <w:t>n</w:t>
            </w:r>
            <w:r>
              <w:rPr>
                <w:rFonts w:asciiTheme="minorHAnsi" w:hAnsiTheme="minorHAnsi" w:cstheme="minorHAnsi"/>
                <w:iCs/>
                <w:szCs w:val="24"/>
                <w:lang w:eastAsia="lt-LT"/>
              </w:rPr>
              <w:t>e</w:t>
            </w:r>
            <w:r w:rsidRPr="00452650">
              <w:rPr>
                <w:rFonts w:asciiTheme="minorHAnsi" w:hAnsiTheme="minorHAnsi" w:cstheme="minorHAnsi"/>
                <w:iCs/>
                <w:szCs w:val="24"/>
                <w:lang w:eastAsia="lt-LT"/>
              </w:rPr>
              <w:t>pateik</w:t>
            </w:r>
            <w:r>
              <w:rPr>
                <w:rFonts w:asciiTheme="minorHAnsi" w:hAnsiTheme="minorHAnsi" w:cstheme="minorHAnsi"/>
                <w:iCs/>
                <w:szCs w:val="24"/>
                <w:lang w:eastAsia="lt-LT"/>
              </w:rPr>
              <w:t>iama</w:t>
            </w:r>
            <w:r w:rsidRPr="00452650">
              <w:rPr>
                <w:rFonts w:asciiTheme="minorHAnsi" w:hAnsiTheme="minorHAnsi" w:cstheme="minorHAnsi"/>
                <w:iCs/>
                <w:szCs w:val="24"/>
                <w:lang w:eastAsia="lt-LT"/>
              </w:rPr>
              <w:t>, o</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 xml:space="preserve">sistemos </w:t>
            </w:r>
            <w:r>
              <w:rPr>
                <w:rFonts w:asciiTheme="minorHAnsi" w:hAnsiTheme="minorHAnsi" w:cstheme="minorHAnsi"/>
                <w:iCs/>
                <w:szCs w:val="24"/>
                <w:lang w:eastAsia="lt-LT"/>
              </w:rPr>
              <w:t>kūrėjas</w:t>
            </w:r>
            <w:r w:rsidRPr="00452650">
              <w:rPr>
                <w:rFonts w:asciiTheme="minorHAnsi" w:hAnsiTheme="minorHAnsi" w:cstheme="minorHAnsi"/>
                <w:iCs/>
                <w:szCs w:val="24"/>
                <w:lang w:eastAsia="lt-LT"/>
              </w:rPr>
              <w:t xml:space="preserve"> UAB „Varutis“ neturi</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įsipareigojimų tiekėjams sudaryti lygias galimybes ir</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 xml:space="preserve">pateikti </w:t>
            </w:r>
            <w:r>
              <w:rPr>
                <w:rFonts w:asciiTheme="minorHAnsi" w:hAnsiTheme="minorHAnsi" w:cstheme="minorHAnsi"/>
                <w:iCs/>
                <w:szCs w:val="24"/>
                <w:lang w:eastAsia="lt-LT"/>
              </w:rPr>
              <w:t>minėtas</w:t>
            </w:r>
            <w:r w:rsidRPr="00452650">
              <w:rPr>
                <w:rFonts w:asciiTheme="minorHAnsi" w:hAnsiTheme="minorHAnsi" w:cstheme="minorHAnsi"/>
                <w:iCs/>
                <w:szCs w:val="24"/>
                <w:lang w:eastAsia="lt-LT"/>
              </w:rPr>
              <w:t xml:space="preserve"> specifikacijas</w:t>
            </w:r>
            <w:r>
              <w:rPr>
                <w:rFonts w:asciiTheme="minorHAnsi" w:hAnsiTheme="minorHAnsi" w:cstheme="minorHAnsi"/>
                <w:iCs/>
                <w:szCs w:val="24"/>
                <w:lang w:eastAsia="lt-LT"/>
              </w:rPr>
              <w:t xml:space="preserve"> ar </w:t>
            </w:r>
            <w:r w:rsidRPr="00452650">
              <w:rPr>
                <w:rFonts w:asciiTheme="minorHAnsi" w:hAnsiTheme="minorHAnsi" w:cstheme="minorHAnsi"/>
                <w:iCs/>
                <w:szCs w:val="24"/>
                <w:lang w:eastAsia="lt-LT"/>
              </w:rPr>
              <w:t>savo</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programinės įrangos versij</w:t>
            </w:r>
            <w:r>
              <w:rPr>
                <w:rFonts w:asciiTheme="minorHAnsi" w:hAnsiTheme="minorHAnsi" w:cstheme="minorHAnsi"/>
                <w:iCs/>
                <w:szCs w:val="24"/>
                <w:lang w:eastAsia="lt-LT"/>
              </w:rPr>
              <w:t>as</w:t>
            </w:r>
            <w:r w:rsidRPr="00452650">
              <w:rPr>
                <w:rFonts w:asciiTheme="minorHAnsi" w:hAnsiTheme="minorHAnsi" w:cstheme="minorHAnsi"/>
                <w:iCs/>
                <w:szCs w:val="24"/>
                <w:lang w:eastAsia="lt-LT"/>
              </w:rPr>
              <w:t xml:space="preserve"> demonstracinei aplinkai</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sukurt</w:t>
            </w:r>
            <w:r>
              <w:rPr>
                <w:rFonts w:asciiTheme="minorHAnsi" w:hAnsiTheme="minorHAnsi" w:cstheme="minorHAnsi"/>
                <w:iCs/>
                <w:szCs w:val="24"/>
                <w:lang w:eastAsia="lt-LT"/>
              </w:rPr>
              <w:t>i</w:t>
            </w:r>
            <w:r w:rsidRPr="00452650">
              <w:rPr>
                <w:rFonts w:asciiTheme="minorHAnsi" w:hAnsiTheme="minorHAnsi" w:cstheme="minorHAnsi"/>
                <w:iCs/>
                <w:szCs w:val="24"/>
                <w:lang w:eastAsia="lt-LT"/>
              </w:rPr>
              <w:t>;</w:t>
            </w:r>
          </w:p>
          <w:p w14:paraId="01BE4227" w14:textId="77777777" w:rsidR="00916357" w:rsidRPr="00452650" w:rsidRDefault="00916357" w:rsidP="007C6A97">
            <w:pPr>
              <w:ind w:left="142" w:right="138" w:firstLine="851"/>
              <w:jc w:val="both"/>
              <w:rPr>
                <w:rFonts w:asciiTheme="minorHAnsi" w:hAnsiTheme="minorHAnsi" w:cstheme="minorHAnsi"/>
                <w:iCs/>
                <w:szCs w:val="24"/>
                <w:lang w:eastAsia="lt-LT"/>
              </w:rPr>
            </w:pPr>
            <w:r w:rsidRPr="00452650">
              <w:rPr>
                <w:rFonts w:asciiTheme="minorHAnsi" w:hAnsiTheme="minorHAnsi" w:cstheme="minorHAnsi"/>
                <w:iCs/>
                <w:szCs w:val="24"/>
                <w:lang w:eastAsia="lt-LT"/>
              </w:rPr>
              <w:t>2. Skirtingų tiekėjų programinė įranga galėtų užtikrinti</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veiklos proceso atitikmenį skirtingais naudotojo sąsajos</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ir darbo eigos realizacijos būdais. Tačiau</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demonstravimo scenarijai aprašyti ne veiklos proceso</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logika, bet pertekliniu panaudojimo scenarijų detalumu,</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išvardinant konkrečius įvesties laukus, darbo eigos</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žingsnius ir netgi konkrečios techninės įrangos</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 xml:space="preserve">ypatumus, kas leidžia </w:t>
            </w:r>
            <w:r>
              <w:rPr>
                <w:rFonts w:asciiTheme="minorHAnsi" w:hAnsiTheme="minorHAnsi" w:cstheme="minorHAnsi"/>
                <w:iCs/>
                <w:szCs w:val="24"/>
                <w:lang w:eastAsia="lt-LT"/>
              </w:rPr>
              <w:t>daryti prielaidą</w:t>
            </w:r>
            <w:r w:rsidRPr="00452650">
              <w:rPr>
                <w:rFonts w:asciiTheme="minorHAnsi" w:hAnsiTheme="minorHAnsi" w:cstheme="minorHAnsi"/>
                <w:iCs/>
                <w:szCs w:val="24"/>
                <w:lang w:eastAsia="lt-LT"/>
              </w:rPr>
              <w:t>, kad</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siekia</w:t>
            </w:r>
            <w:r>
              <w:rPr>
                <w:rFonts w:asciiTheme="minorHAnsi" w:hAnsiTheme="minorHAnsi" w:cstheme="minorHAnsi"/>
                <w:iCs/>
                <w:szCs w:val="24"/>
                <w:lang w:eastAsia="lt-LT"/>
              </w:rPr>
              <w:t>ma</w:t>
            </w:r>
            <w:r w:rsidRPr="00452650">
              <w:rPr>
                <w:rFonts w:asciiTheme="minorHAnsi" w:hAnsiTheme="minorHAnsi" w:cstheme="minorHAnsi"/>
                <w:iCs/>
                <w:szCs w:val="24"/>
                <w:lang w:eastAsia="lt-LT"/>
              </w:rPr>
              <w:t xml:space="preserve"> įsigyti</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konkretų jau realizuotą sprendimą;</w:t>
            </w:r>
          </w:p>
          <w:p w14:paraId="7AFC7CA6" w14:textId="037576E3" w:rsidR="00916357" w:rsidRDefault="00916357"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3</w:t>
            </w:r>
            <w:r w:rsidRPr="00452650">
              <w:rPr>
                <w:rFonts w:asciiTheme="minorHAnsi" w:hAnsiTheme="minorHAnsi" w:cstheme="minorHAnsi"/>
                <w:iCs/>
                <w:szCs w:val="24"/>
                <w:lang w:eastAsia="lt-LT"/>
              </w:rPr>
              <w:t xml:space="preserve">. </w:t>
            </w:r>
            <w:r>
              <w:rPr>
                <w:rFonts w:asciiTheme="minorHAnsi" w:hAnsiTheme="minorHAnsi" w:cstheme="minorHAnsi"/>
                <w:iCs/>
                <w:szCs w:val="24"/>
                <w:lang w:eastAsia="lt-LT"/>
              </w:rPr>
              <w:t xml:space="preserve">Techninės specifikacijos 1 priede pateiktas </w:t>
            </w:r>
            <w:r w:rsidR="003218FE">
              <w:rPr>
                <w:rFonts w:asciiTheme="minorHAnsi" w:hAnsiTheme="minorHAnsi" w:cstheme="minorHAnsi"/>
                <w:iCs/>
                <w:szCs w:val="24"/>
                <w:lang w:eastAsia="lt-LT"/>
              </w:rPr>
              <w:t>24</w:t>
            </w:r>
            <w:r>
              <w:rPr>
                <w:rFonts w:asciiTheme="minorHAnsi" w:hAnsiTheme="minorHAnsi" w:cstheme="minorHAnsi"/>
                <w:iCs/>
                <w:szCs w:val="24"/>
                <w:lang w:eastAsia="lt-LT"/>
              </w:rPr>
              <w:t xml:space="preserve"> </w:t>
            </w:r>
            <w:r w:rsidRPr="00DF53E9">
              <w:rPr>
                <w:rFonts w:asciiTheme="minorHAnsi" w:hAnsiTheme="minorHAnsi" w:cstheme="minorHAnsi"/>
                <w:iCs/>
                <w:szCs w:val="24"/>
                <w:lang w:eastAsia="lt-LT"/>
              </w:rPr>
              <w:t>skaitmenizavimui paruoštų formų</w:t>
            </w:r>
            <w:r>
              <w:rPr>
                <w:rFonts w:asciiTheme="minorHAnsi" w:hAnsiTheme="minorHAnsi" w:cstheme="minorHAnsi"/>
                <w:iCs/>
                <w:szCs w:val="24"/>
                <w:lang w:eastAsia="lt-LT"/>
              </w:rPr>
              <w:t xml:space="preserve">, kurias siūlomas sprendimas turės atvaizduoti, </w:t>
            </w:r>
            <w:r w:rsidRPr="00DF53E9">
              <w:rPr>
                <w:rFonts w:asciiTheme="minorHAnsi" w:hAnsiTheme="minorHAnsi" w:cstheme="minorHAnsi"/>
                <w:iCs/>
                <w:szCs w:val="24"/>
                <w:lang w:eastAsia="lt-LT"/>
              </w:rPr>
              <w:t>sąrašas</w:t>
            </w:r>
            <w:r w:rsidRPr="00452650">
              <w:rPr>
                <w:rFonts w:asciiTheme="minorHAnsi" w:hAnsiTheme="minorHAnsi" w:cstheme="minorHAnsi"/>
                <w:iCs/>
                <w:szCs w:val="24"/>
                <w:lang w:eastAsia="lt-LT"/>
              </w:rPr>
              <w:t xml:space="preserve"> tik bendrai</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 xml:space="preserve">išvardina formas, tačiau </w:t>
            </w:r>
            <w:r>
              <w:rPr>
                <w:rFonts w:asciiTheme="minorHAnsi" w:hAnsiTheme="minorHAnsi" w:cstheme="minorHAnsi"/>
                <w:iCs/>
                <w:szCs w:val="24"/>
                <w:lang w:eastAsia="lt-LT"/>
              </w:rPr>
              <w:t>P</w:t>
            </w:r>
            <w:r w:rsidRPr="00452650">
              <w:rPr>
                <w:rFonts w:asciiTheme="minorHAnsi" w:hAnsiTheme="minorHAnsi" w:cstheme="minorHAnsi"/>
                <w:iCs/>
                <w:szCs w:val="24"/>
                <w:lang w:eastAsia="lt-LT"/>
              </w:rPr>
              <w:t>irkimo</w:t>
            </w:r>
            <w:r>
              <w:rPr>
                <w:rFonts w:asciiTheme="minorHAnsi" w:hAnsiTheme="minorHAnsi" w:cstheme="minorHAnsi"/>
                <w:iCs/>
                <w:szCs w:val="24"/>
                <w:lang w:eastAsia="lt-LT"/>
              </w:rPr>
              <w:t xml:space="preserve"> Nr. </w:t>
            </w:r>
            <w:r w:rsidR="003218FE">
              <w:rPr>
                <w:rFonts w:asciiTheme="minorHAnsi" w:hAnsiTheme="minorHAnsi" w:cstheme="minorHAnsi"/>
                <w:iCs/>
                <w:szCs w:val="24"/>
                <w:lang w:eastAsia="lt-LT"/>
              </w:rPr>
              <w:t>2</w:t>
            </w:r>
            <w:r w:rsidRPr="00452650">
              <w:rPr>
                <w:rFonts w:asciiTheme="minorHAnsi" w:hAnsiTheme="minorHAnsi" w:cstheme="minorHAnsi"/>
                <w:iCs/>
                <w:szCs w:val="24"/>
                <w:lang w:eastAsia="lt-LT"/>
              </w:rPr>
              <w:t xml:space="preserve"> dokumentuose</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nepateikta formų šablonų/pavyzdžių, nepateikta</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reikalavimų formų struktūrai ir taisyklėms. Tai neleidžia</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 xml:space="preserve">naujiems tiekėjams, nesusipažinusiems su </w:t>
            </w:r>
            <w:r w:rsidR="003218FE">
              <w:rPr>
                <w:rFonts w:asciiTheme="minorHAnsi" w:hAnsiTheme="minorHAnsi" w:cstheme="minorHAnsi"/>
                <w:iCs/>
                <w:szCs w:val="24"/>
                <w:lang w:eastAsia="lt-LT"/>
              </w:rPr>
              <w:t xml:space="preserve">Perkančiosios organizacijos </w:t>
            </w:r>
            <w:r w:rsidRPr="00452650">
              <w:rPr>
                <w:rFonts w:asciiTheme="minorHAnsi" w:hAnsiTheme="minorHAnsi" w:cstheme="minorHAnsi"/>
                <w:iCs/>
                <w:szCs w:val="24"/>
                <w:lang w:eastAsia="lt-LT"/>
              </w:rPr>
              <w:t>vidaus</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veiklos specifika, tiksliai įsivertinti reikiam</w:t>
            </w:r>
            <w:r>
              <w:rPr>
                <w:rFonts w:asciiTheme="minorHAnsi" w:hAnsiTheme="minorHAnsi" w:cstheme="minorHAnsi"/>
                <w:iCs/>
                <w:szCs w:val="24"/>
                <w:lang w:eastAsia="lt-LT"/>
              </w:rPr>
              <w:t>ų</w:t>
            </w:r>
            <w:r w:rsidRPr="00452650">
              <w:rPr>
                <w:rFonts w:asciiTheme="minorHAnsi" w:hAnsiTheme="minorHAnsi" w:cstheme="minorHAnsi"/>
                <w:iCs/>
                <w:szCs w:val="24"/>
                <w:lang w:eastAsia="lt-LT"/>
              </w:rPr>
              <w:t xml:space="preserve"> resurs</w:t>
            </w:r>
            <w:r>
              <w:rPr>
                <w:rFonts w:asciiTheme="minorHAnsi" w:hAnsiTheme="minorHAnsi" w:cstheme="minorHAnsi"/>
                <w:iCs/>
                <w:szCs w:val="24"/>
                <w:lang w:eastAsia="lt-LT"/>
              </w:rPr>
              <w:t xml:space="preserve">ų ir </w:t>
            </w:r>
            <w:r w:rsidRPr="00452650">
              <w:rPr>
                <w:rFonts w:asciiTheme="minorHAnsi" w:hAnsiTheme="minorHAnsi" w:cstheme="minorHAnsi"/>
                <w:iCs/>
                <w:szCs w:val="24"/>
                <w:lang w:eastAsia="lt-LT"/>
              </w:rPr>
              <w:t>technin</w:t>
            </w:r>
            <w:r>
              <w:rPr>
                <w:rFonts w:asciiTheme="minorHAnsi" w:hAnsiTheme="minorHAnsi" w:cstheme="minorHAnsi"/>
                <w:iCs/>
                <w:szCs w:val="24"/>
                <w:lang w:eastAsia="lt-LT"/>
              </w:rPr>
              <w:t>ių</w:t>
            </w:r>
            <w:r w:rsidRPr="00452650">
              <w:rPr>
                <w:rFonts w:asciiTheme="minorHAnsi" w:hAnsiTheme="minorHAnsi" w:cstheme="minorHAnsi"/>
                <w:iCs/>
                <w:szCs w:val="24"/>
                <w:lang w:eastAsia="lt-LT"/>
              </w:rPr>
              <w:t xml:space="preserve"> galimyb</w:t>
            </w:r>
            <w:r>
              <w:rPr>
                <w:rFonts w:asciiTheme="minorHAnsi" w:hAnsiTheme="minorHAnsi" w:cstheme="minorHAnsi"/>
                <w:iCs/>
                <w:szCs w:val="24"/>
                <w:lang w:eastAsia="lt-LT"/>
              </w:rPr>
              <w:t>ių, kas</w:t>
            </w:r>
            <w:r w:rsidRPr="00452650">
              <w:rPr>
                <w:rFonts w:asciiTheme="minorHAnsi" w:hAnsiTheme="minorHAnsi" w:cstheme="minorHAnsi"/>
                <w:iCs/>
                <w:szCs w:val="24"/>
                <w:lang w:eastAsia="lt-LT"/>
              </w:rPr>
              <w:t xml:space="preserve"> leidžia </w:t>
            </w:r>
            <w:r>
              <w:rPr>
                <w:rFonts w:asciiTheme="minorHAnsi" w:hAnsiTheme="minorHAnsi" w:cstheme="minorHAnsi"/>
                <w:iCs/>
                <w:szCs w:val="24"/>
                <w:lang w:eastAsia="lt-LT"/>
              </w:rPr>
              <w:t>daryti prielaidą</w:t>
            </w:r>
            <w:r w:rsidRPr="00452650">
              <w:rPr>
                <w:rFonts w:asciiTheme="minorHAnsi" w:hAnsiTheme="minorHAnsi" w:cstheme="minorHAnsi"/>
                <w:iCs/>
                <w:szCs w:val="24"/>
                <w:lang w:eastAsia="lt-LT"/>
              </w:rPr>
              <w:t>,</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kad siekia</w:t>
            </w:r>
            <w:r>
              <w:rPr>
                <w:rFonts w:asciiTheme="minorHAnsi" w:hAnsiTheme="minorHAnsi" w:cstheme="minorHAnsi"/>
                <w:iCs/>
                <w:szCs w:val="24"/>
                <w:lang w:eastAsia="lt-LT"/>
              </w:rPr>
              <w:t>ma</w:t>
            </w:r>
            <w:r w:rsidRPr="00452650">
              <w:rPr>
                <w:rFonts w:asciiTheme="minorHAnsi" w:hAnsiTheme="minorHAnsi" w:cstheme="minorHAnsi"/>
                <w:iCs/>
                <w:szCs w:val="24"/>
                <w:lang w:eastAsia="lt-LT"/>
              </w:rPr>
              <w:t xml:space="preserve"> įsigyti jau realizuotą konkretaus tiekėjo</w:t>
            </w:r>
            <w:r>
              <w:rPr>
                <w:rFonts w:asciiTheme="minorHAnsi" w:hAnsiTheme="minorHAnsi" w:cstheme="minorHAnsi"/>
                <w:iCs/>
                <w:szCs w:val="24"/>
                <w:lang w:eastAsia="lt-LT"/>
              </w:rPr>
              <w:t xml:space="preserve"> </w:t>
            </w:r>
            <w:r w:rsidRPr="00452650">
              <w:rPr>
                <w:rFonts w:asciiTheme="minorHAnsi" w:hAnsiTheme="minorHAnsi" w:cstheme="minorHAnsi"/>
                <w:iCs/>
                <w:szCs w:val="24"/>
                <w:lang w:eastAsia="lt-LT"/>
              </w:rPr>
              <w:t>sprendimą</w:t>
            </w:r>
            <w:r>
              <w:rPr>
                <w:rFonts w:asciiTheme="minorHAnsi" w:hAnsiTheme="minorHAnsi" w:cstheme="minorHAnsi"/>
                <w:iCs/>
                <w:szCs w:val="24"/>
                <w:lang w:eastAsia="lt-LT"/>
              </w:rPr>
              <w:t>.</w:t>
            </w:r>
          </w:p>
          <w:p w14:paraId="4346EC23" w14:textId="0954E109" w:rsidR="00916357" w:rsidRDefault="00916357" w:rsidP="007C6A97">
            <w:pPr>
              <w:ind w:left="142" w:right="138" w:firstLine="851"/>
              <w:jc w:val="both"/>
              <w:rPr>
                <w:rFonts w:ascii="Calibri" w:hAnsi="Calibri" w:cs="Calibri"/>
                <w:szCs w:val="24"/>
              </w:rPr>
            </w:pPr>
            <w:r w:rsidRPr="00817E12">
              <w:rPr>
                <w:rFonts w:ascii="Calibri" w:hAnsi="Calibri" w:cs="Calibri"/>
                <w:szCs w:val="24"/>
              </w:rPr>
              <w:t xml:space="preserve">Atsižvelgdama į tai, kas pirmiau išdėstyta, </w:t>
            </w:r>
            <w:r w:rsidRPr="00817E12">
              <w:rPr>
                <w:rFonts w:ascii="Calibri" w:hAnsi="Calibri" w:cs="Calibri"/>
                <w:bCs/>
                <w:szCs w:val="24"/>
              </w:rPr>
              <w:t>Tarnyba konstatuoja, kad</w:t>
            </w:r>
            <w:r>
              <w:rPr>
                <w:rFonts w:ascii="Calibri" w:hAnsi="Calibri" w:cs="Calibri"/>
                <w:bCs/>
                <w:szCs w:val="24"/>
              </w:rPr>
              <w:t>,</w:t>
            </w:r>
            <w:r w:rsidRPr="00817E12">
              <w:rPr>
                <w:rFonts w:ascii="Calibri" w:hAnsi="Calibri" w:cs="Calibri"/>
                <w:szCs w:val="24"/>
              </w:rPr>
              <w:t xml:space="preserve"> </w:t>
            </w:r>
            <w:r>
              <w:rPr>
                <w:rFonts w:ascii="Calibri" w:hAnsi="Calibri" w:cs="Calibri"/>
                <w:szCs w:val="24"/>
              </w:rPr>
              <w:t>nustatydama</w:t>
            </w:r>
            <w:r w:rsidRPr="00817E12">
              <w:rPr>
                <w:rFonts w:ascii="Calibri" w:hAnsi="Calibri" w:cs="Calibri"/>
                <w:szCs w:val="24"/>
              </w:rPr>
              <w:t xml:space="preserve"> </w:t>
            </w:r>
            <w:r>
              <w:rPr>
                <w:rFonts w:ascii="Calibri" w:hAnsi="Calibri" w:cs="Calibri"/>
                <w:szCs w:val="24"/>
              </w:rPr>
              <w:t xml:space="preserve">minėtus </w:t>
            </w:r>
            <w:r w:rsidRPr="00817E12">
              <w:rPr>
                <w:rFonts w:ascii="Calibri" w:hAnsi="Calibri" w:cs="Calibri"/>
                <w:szCs w:val="24"/>
              </w:rPr>
              <w:t>Techninės specifikacijos reikalavim</w:t>
            </w:r>
            <w:r>
              <w:rPr>
                <w:rFonts w:ascii="Calibri" w:hAnsi="Calibri" w:cs="Calibri"/>
                <w:szCs w:val="24"/>
              </w:rPr>
              <w:t>us,</w:t>
            </w:r>
            <w:r w:rsidRPr="00817E12">
              <w:rPr>
                <w:rFonts w:ascii="Calibri" w:hAnsi="Calibri" w:cs="Calibri"/>
                <w:szCs w:val="24"/>
              </w:rPr>
              <w:t xml:space="preserve"> </w:t>
            </w:r>
            <w:r w:rsidR="003218FE">
              <w:rPr>
                <w:rFonts w:ascii="Calibri" w:hAnsi="Calibri" w:cs="Calibri"/>
                <w:szCs w:val="24"/>
              </w:rPr>
              <w:t>Perkančioji organizacija</w:t>
            </w:r>
            <w:r>
              <w:rPr>
                <w:rFonts w:ascii="Calibri" w:hAnsi="Calibri" w:cs="Calibri"/>
                <w:szCs w:val="24"/>
              </w:rPr>
              <w:t xml:space="preserve"> </w:t>
            </w:r>
            <w:r w:rsidRPr="00817E12">
              <w:rPr>
                <w:rFonts w:ascii="Calibri" w:hAnsi="Calibri" w:cs="Calibri"/>
                <w:szCs w:val="24"/>
              </w:rPr>
              <w:t xml:space="preserve">pažeidė Įstatymo 17 straipsnio 1 dalyje įtvirtintus lygiateisiškumo, nediskriminavimo, proporcingumo ir skaidrumo principus, 17 straipsnio 3 dalies, </w:t>
            </w:r>
            <w:r w:rsidRPr="00817E12">
              <w:rPr>
                <w:rFonts w:ascii="Calibri" w:hAnsi="Calibri" w:cs="Calibri"/>
                <w:bCs/>
                <w:szCs w:val="24"/>
              </w:rPr>
              <w:t xml:space="preserve">37 straipsnio 3 dalies </w:t>
            </w:r>
            <w:r w:rsidRPr="00817E12">
              <w:rPr>
                <w:rFonts w:ascii="Calibri" w:hAnsi="Calibri" w:cs="Calibri"/>
                <w:szCs w:val="24"/>
              </w:rPr>
              <w:t>reikalavimus</w:t>
            </w:r>
            <w:r>
              <w:rPr>
                <w:rFonts w:ascii="Calibri" w:hAnsi="Calibri" w:cs="Calibri"/>
                <w:szCs w:val="24"/>
              </w:rPr>
              <w:t>.</w:t>
            </w:r>
          </w:p>
          <w:p w14:paraId="12DDC0A0" w14:textId="77777777" w:rsidR="00916357" w:rsidRPr="00507627" w:rsidRDefault="00916357" w:rsidP="007C6A97">
            <w:pPr>
              <w:ind w:right="138"/>
              <w:jc w:val="both"/>
              <w:rPr>
                <w:rFonts w:asciiTheme="minorHAnsi" w:hAnsiTheme="minorHAnsi" w:cstheme="minorHAnsi"/>
                <w:iCs/>
                <w:szCs w:val="24"/>
                <w:lang w:eastAsia="lt-LT"/>
              </w:rPr>
            </w:pPr>
          </w:p>
        </w:tc>
      </w:tr>
      <w:tr w:rsidR="00916357" w:rsidRPr="00E66C10" w14:paraId="0D94307A" w14:textId="77777777" w:rsidTr="007C6A97">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B53F73" w14:textId="77777777" w:rsidR="00916357" w:rsidRPr="00E66C10" w:rsidRDefault="00916357" w:rsidP="007C6A97">
            <w:pPr>
              <w:spacing w:before="120" w:after="120" w:line="276" w:lineRule="auto"/>
              <w:ind w:hanging="142"/>
              <w:jc w:val="center"/>
              <w:rPr>
                <w:rFonts w:asciiTheme="minorHAnsi" w:hAnsiTheme="minorHAnsi" w:cstheme="minorHAnsi"/>
              </w:rPr>
            </w:pPr>
            <w:r>
              <w:rPr>
                <w:rFonts w:asciiTheme="minorHAnsi" w:hAnsiTheme="minorHAnsi" w:cstheme="minorHAnsi"/>
              </w:rPr>
              <w:lastRenderedPageBreak/>
              <w:t>2</w:t>
            </w:r>
            <w:r w:rsidRPr="00E66C10">
              <w:rPr>
                <w:rFonts w:asciiTheme="minorHAnsi" w:hAnsiTheme="minorHAnsi" w:cstheme="minorHAnsi"/>
              </w:rPr>
              <w:t>.</w:t>
            </w:r>
          </w:p>
        </w:tc>
        <w:tc>
          <w:tcPr>
            <w:tcW w:w="8365" w:type="dxa"/>
            <w:tcBorders>
              <w:top w:val="single" w:sz="4" w:space="0" w:color="auto"/>
              <w:left w:val="single" w:sz="4" w:space="0" w:color="auto"/>
              <w:bottom w:val="single" w:sz="4" w:space="0" w:color="auto"/>
              <w:right w:val="single" w:sz="4" w:space="0" w:color="auto"/>
            </w:tcBorders>
            <w:shd w:val="clear" w:color="auto" w:fill="auto"/>
            <w:vAlign w:val="center"/>
          </w:tcPr>
          <w:p w14:paraId="6E4FFC6F" w14:textId="6D8ADE57" w:rsidR="00916357" w:rsidRPr="009E30E2" w:rsidRDefault="00916357" w:rsidP="007C6A97">
            <w:pPr>
              <w:spacing w:before="120" w:after="120" w:line="276" w:lineRule="auto"/>
              <w:rPr>
                <w:rFonts w:asciiTheme="minorHAnsi" w:hAnsiTheme="minorHAnsi" w:cstheme="minorHAnsi"/>
              </w:rPr>
            </w:pPr>
            <w:r w:rsidRPr="009C7C20">
              <w:rPr>
                <w:rFonts w:ascii="Calibri" w:hAnsi="Calibri" w:cs="Calibri"/>
                <w:bCs/>
                <w:szCs w:val="24"/>
              </w:rPr>
              <w:t xml:space="preserve">Įstatymo 17 </w:t>
            </w:r>
            <w:r w:rsidRPr="00DE314B">
              <w:rPr>
                <w:rFonts w:ascii="Calibri" w:hAnsi="Calibri" w:cs="Calibri"/>
                <w:bCs/>
                <w:szCs w:val="24"/>
              </w:rPr>
              <w:t>straipsnio 1 dalis</w:t>
            </w:r>
            <w:r w:rsidRPr="00DE314B">
              <w:rPr>
                <w:rFonts w:ascii="Calibri" w:hAnsi="Calibri" w:cs="Calibri"/>
                <w:bCs/>
                <w:szCs w:val="24"/>
                <w:vertAlign w:val="superscript"/>
              </w:rPr>
              <w:footnoteReference w:id="18"/>
            </w:r>
            <w:r w:rsidRPr="00DE314B">
              <w:rPr>
                <w:rFonts w:ascii="Calibri" w:hAnsi="Calibri" w:cs="Calibri"/>
                <w:bCs/>
                <w:szCs w:val="24"/>
              </w:rPr>
              <w:t>,</w:t>
            </w:r>
            <w:r w:rsidR="003218FE">
              <w:rPr>
                <w:rFonts w:ascii="Calibri" w:hAnsi="Calibri" w:cs="Calibri"/>
                <w:bCs/>
                <w:szCs w:val="24"/>
              </w:rPr>
              <w:t xml:space="preserve"> </w:t>
            </w:r>
            <w:r w:rsidRPr="00DE314B">
              <w:rPr>
                <w:rFonts w:ascii="Calibri" w:hAnsi="Calibri" w:cs="Calibri"/>
                <w:bCs/>
                <w:szCs w:val="24"/>
              </w:rPr>
              <w:t>55 straipsnio 5 dalis</w:t>
            </w:r>
            <w:r w:rsidRPr="00DE314B">
              <w:rPr>
                <w:rFonts w:ascii="Calibri" w:hAnsi="Calibri" w:cs="Calibri"/>
                <w:bCs/>
                <w:szCs w:val="24"/>
                <w:vertAlign w:val="superscript"/>
              </w:rPr>
              <w:footnoteReference w:id="19"/>
            </w:r>
          </w:p>
        </w:tc>
      </w:tr>
      <w:tr w:rsidR="00916357" w:rsidRPr="000A0475" w14:paraId="62B915B9" w14:textId="77777777" w:rsidTr="007C6A97">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shd w:val="clear" w:color="auto" w:fill="auto"/>
          </w:tcPr>
          <w:p w14:paraId="154EC99C" w14:textId="5CA33953" w:rsidR="00053E4E" w:rsidRDefault="00053E4E"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Pirkimo Nr. 2 sąlygose įtvirtinta p</w:t>
            </w:r>
            <w:r w:rsidRPr="00145D92">
              <w:rPr>
                <w:rFonts w:asciiTheme="minorHAnsi" w:hAnsiTheme="minorHAnsi" w:cstheme="minorHAnsi"/>
                <w:iCs/>
                <w:szCs w:val="24"/>
                <w:lang w:eastAsia="lt-LT"/>
              </w:rPr>
              <w:t>asiūlym</w:t>
            </w:r>
            <w:r>
              <w:rPr>
                <w:rFonts w:asciiTheme="minorHAnsi" w:hAnsiTheme="minorHAnsi" w:cstheme="minorHAnsi"/>
                <w:iCs/>
                <w:szCs w:val="24"/>
                <w:lang w:eastAsia="lt-LT"/>
              </w:rPr>
              <w:t>ų</w:t>
            </w:r>
            <w:r w:rsidRPr="00145D92">
              <w:rPr>
                <w:rFonts w:asciiTheme="minorHAnsi" w:hAnsiTheme="minorHAnsi" w:cstheme="minorHAnsi"/>
                <w:iCs/>
                <w:szCs w:val="24"/>
                <w:lang w:eastAsia="lt-LT"/>
              </w:rPr>
              <w:t xml:space="preserve"> ekonomin</w:t>
            </w:r>
            <w:r>
              <w:rPr>
                <w:rFonts w:asciiTheme="minorHAnsi" w:hAnsiTheme="minorHAnsi" w:cstheme="minorHAnsi"/>
                <w:iCs/>
                <w:szCs w:val="24"/>
                <w:lang w:eastAsia="lt-LT"/>
              </w:rPr>
              <w:t>io</w:t>
            </w:r>
            <w:r w:rsidRPr="00145D92">
              <w:rPr>
                <w:rFonts w:asciiTheme="minorHAnsi" w:hAnsiTheme="minorHAnsi" w:cstheme="minorHAnsi"/>
                <w:iCs/>
                <w:szCs w:val="24"/>
                <w:lang w:eastAsia="lt-LT"/>
              </w:rPr>
              <w:t xml:space="preserve"> naudingum</w:t>
            </w:r>
            <w:r>
              <w:rPr>
                <w:rFonts w:asciiTheme="minorHAnsi" w:hAnsiTheme="minorHAnsi" w:cstheme="minorHAnsi"/>
                <w:iCs/>
                <w:szCs w:val="24"/>
                <w:lang w:eastAsia="lt-LT"/>
              </w:rPr>
              <w:t>o vertinimo tvarka lygiai tokia pati kaip ir Pirkime Nr. 1.</w:t>
            </w:r>
          </w:p>
          <w:p w14:paraId="09147F6E" w14:textId="02D08A1A" w:rsidR="00916357" w:rsidRDefault="00916357"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Vadovaujantis Pirkimo Nr. </w:t>
            </w:r>
            <w:r w:rsidR="00CA3720">
              <w:rPr>
                <w:rFonts w:asciiTheme="minorHAnsi" w:hAnsiTheme="minorHAnsi" w:cstheme="minorHAnsi"/>
                <w:iCs/>
                <w:szCs w:val="24"/>
                <w:lang w:eastAsia="lt-LT"/>
              </w:rPr>
              <w:t>2</w:t>
            </w:r>
            <w:r>
              <w:rPr>
                <w:rFonts w:asciiTheme="minorHAnsi" w:hAnsiTheme="minorHAnsi" w:cstheme="minorHAnsi"/>
                <w:iCs/>
                <w:szCs w:val="24"/>
                <w:lang w:eastAsia="lt-LT"/>
              </w:rPr>
              <w:t xml:space="preserve"> s</w:t>
            </w:r>
            <w:r w:rsidRPr="00073839">
              <w:rPr>
                <w:rFonts w:asciiTheme="minorHAnsi" w:hAnsiTheme="minorHAnsi" w:cstheme="minorHAnsi"/>
                <w:iCs/>
                <w:szCs w:val="24"/>
                <w:lang w:eastAsia="lt-LT"/>
              </w:rPr>
              <w:t xml:space="preserve">pecialiųjų sąlygų </w:t>
            </w:r>
            <w:r w:rsidRPr="00CA3720">
              <w:rPr>
                <w:rFonts w:asciiTheme="minorHAnsi" w:hAnsiTheme="minorHAnsi" w:cstheme="minorHAnsi"/>
                <w:iCs/>
                <w:szCs w:val="24"/>
                <w:lang w:eastAsia="lt-LT"/>
              </w:rPr>
              <w:t>7</w:t>
            </w:r>
            <w:r w:rsidRPr="00073839">
              <w:rPr>
                <w:rFonts w:asciiTheme="minorHAnsi" w:hAnsiTheme="minorHAnsi" w:cstheme="minorHAnsi"/>
                <w:iCs/>
                <w:szCs w:val="24"/>
                <w:lang w:eastAsia="lt-LT"/>
              </w:rPr>
              <w:t xml:space="preserve"> pried</w:t>
            </w:r>
            <w:r>
              <w:rPr>
                <w:rFonts w:asciiTheme="minorHAnsi" w:hAnsiTheme="minorHAnsi" w:cstheme="minorHAnsi"/>
                <w:iCs/>
                <w:szCs w:val="24"/>
                <w:lang w:eastAsia="lt-LT"/>
              </w:rPr>
              <w:t>u</w:t>
            </w:r>
            <w:r w:rsidRPr="00073839">
              <w:rPr>
                <w:rFonts w:asciiTheme="minorHAnsi" w:hAnsiTheme="minorHAnsi" w:cstheme="minorHAnsi"/>
                <w:iCs/>
                <w:szCs w:val="24"/>
                <w:lang w:eastAsia="lt-LT"/>
              </w:rPr>
              <w:t xml:space="preserve"> </w:t>
            </w:r>
            <w:r>
              <w:rPr>
                <w:rFonts w:asciiTheme="minorHAnsi" w:hAnsiTheme="minorHAnsi" w:cstheme="minorHAnsi"/>
                <w:iCs/>
                <w:szCs w:val="24"/>
                <w:lang w:eastAsia="lt-LT"/>
              </w:rPr>
              <w:t>„</w:t>
            </w:r>
            <w:r w:rsidRPr="00073839">
              <w:rPr>
                <w:rFonts w:asciiTheme="minorHAnsi" w:hAnsiTheme="minorHAnsi" w:cstheme="minorHAnsi"/>
                <w:iCs/>
                <w:szCs w:val="24"/>
                <w:lang w:eastAsia="lt-LT"/>
              </w:rPr>
              <w:t>Kokybės kriterijai ir jų vertinimas“</w:t>
            </w:r>
            <w:r>
              <w:rPr>
                <w:rFonts w:asciiTheme="minorHAnsi" w:hAnsiTheme="minorHAnsi" w:cstheme="minorHAnsi"/>
                <w:iCs/>
                <w:szCs w:val="24"/>
                <w:lang w:eastAsia="lt-LT"/>
              </w:rPr>
              <w:t>, e</w:t>
            </w:r>
            <w:r w:rsidRPr="00073839">
              <w:rPr>
                <w:rFonts w:asciiTheme="minorHAnsi" w:hAnsiTheme="minorHAnsi" w:cstheme="minorHAnsi"/>
                <w:iCs/>
                <w:szCs w:val="24"/>
                <w:lang w:eastAsia="lt-LT"/>
              </w:rPr>
              <w:t xml:space="preserve">konomiškai naudingiausią pasiūlymą </w:t>
            </w:r>
            <w:r>
              <w:rPr>
                <w:rFonts w:asciiTheme="minorHAnsi" w:hAnsiTheme="minorHAnsi" w:cstheme="minorHAnsi"/>
                <w:iCs/>
                <w:szCs w:val="24"/>
                <w:lang w:eastAsia="lt-LT"/>
              </w:rPr>
              <w:t xml:space="preserve">numatyta </w:t>
            </w:r>
            <w:r w:rsidRPr="00073839">
              <w:rPr>
                <w:rFonts w:asciiTheme="minorHAnsi" w:hAnsiTheme="minorHAnsi" w:cstheme="minorHAnsi"/>
                <w:iCs/>
                <w:szCs w:val="24"/>
                <w:lang w:eastAsia="lt-LT"/>
              </w:rPr>
              <w:t>išr</w:t>
            </w:r>
            <w:r>
              <w:rPr>
                <w:rFonts w:asciiTheme="minorHAnsi" w:hAnsiTheme="minorHAnsi" w:cstheme="minorHAnsi"/>
                <w:iCs/>
                <w:szCs w:val="24"/>
                <w:lang w:eastAsia="lt-LT"/>
              </w:rPr>
              <w:t>inkti</w:t>
            </w:r>
            <w:r w:rsidRPr="00073839">
              <w:rPr>
                <w:rFonts w:asciiTheme="minorHAnsi" w:hAnsiTheme="minorHAnsi" w:cstheme="minorHAnsi"/>
                <w:iCs/>
                <w:szCs w:val="24"/>
                <w:lang w:eastAsia="lt-LT"/>
              </w:rPr>
              <w:t xml:space="preserve"> pagal kainos </w:t>
            </w:r>
            <w:r>
              <w:rPr>
                <w:rFonts w:asciiTheme="minorHAnsi" w:hAnsiTheme="minorHAnsi" w:cstheme="minorHAnsi"/>
                <w:iCs/>
                <w:szCs w:val="24"/>
                <w:lang w:eastAsia="lt-LT"/>
              </w:rPr>
              <w:t xml:space="preserve">(lyginamasis svoris </w:t>
            </w:r>
            <w:r w:rsidRPr="00073839">
              <w:rPr>
                <w:rFonts w:asciiTheme="minorHAnsi" w:hAnsiTheme="minorHAnsi" w:cstheme="minorHAnsi"/>
                <w:iCs/>
                <w:szCs w:val="24"/>
                <w:lang w:eastAsia="lt-LT"/>
              </w:rPr>
              <w:t xml:space="preserve">ekonominio naudingumo įvertinime </w:t>
            </w:r>
            <w:r>
              <w:rPr>
                <w:rFonts w:asciiTheme="minorHAnsi" w:hAnsiTheme="minorHAnsi" w:cstheme="minorHAnsi"/>
                <w:iCs/>
                <w:szCs w:val="24"/>
                <w:lang w:eastAsia="lt-LT"/>
              </w:rPr>
              <w:t>X</w:t>
            </w:r>
            <w:r>
              <w:rPr>
                <w:rFonts w:asciiTheme="minorHAnsi" w:hAnsiTheme="minorHAnsi" w:cstheme="minorHAnsi"/>
                <w:iCs/>
                <w:szCs w:val="24"/>
                <w:lang w:val="en-GB" w:eastAsia="lt-LT"/>
              </w:rPr>
              <w:t>=</w:t>
            </w:r>
            <w:r>
              <w:rPr>
                <w:rFonts w:asciiTheme="minorHAnsi" w:hAnsiTheme="minorHAnsi" w:cstheme="minorHAnsi"/>
                <w:iCs/>
                <w:szCs w:val="24"/>
                <w:lang w:eastAsia="lt-LT"/>
              </w:rPr>
              <w:t xml:space="preserve">40) </w:t>
            </w:r>
            <w:r w:rsidRPr="00073839">
              <w:rPr>
                <w:rFonts w:asciiTheme="minorHAnsi" w:hAnsiTheme="minorHAnsi" w:cstheme="minorHAnsi"/>
                <w:iCs/>
                <w:szCs w:val="24"/>
                <w:lang w:eastAsia="lt-LT"/>
              </w:rPr>
              <w:t>ir demonstracijos metu pademonstruot</w:t>
            </w:r>
            <w:r>
              <w:rPr>
                <w:rFonts w:asciiTheme="minorHAnsi" w:hAnsiTheme="minorHAnsi" w:cstheme="minorHAnsi"/>
                <w:iCs/>
                <w:szCs w:val="24"/>
                <w:lang w:eastAsia="lt-LT"/>
              </w:rPr>
              <w:t>ų funkcinių charakteristikų</w:t>
            </w:r>
            <w:r w:rsidRPr="00073839">
              <w:rPr>
                <w:rFonts w:asciiTheme="minorHAnsi" w:hAnsiTheme="minorHAnsi" w:cstheme="minorHAnsi"/>
                <w:iCs/>
                <w:szCs w:val="24"/>
                <w:lang w:eastAsia="lt-LT"/>
              </w:rPr>
              <w:t xml:space="preserve"> </w:t>
            </w:r>
            <w:r>
              <w:rPr>
                <w:rFonts w:asciiTheme="minorHAnsi" w:hAnsiTheme="minorHAnsi" w:cstheme="minorHAnsi"/>
                <w:iCs/>
                <w:szCs w:val="24"/>
                <w:lang w:eastAsia="lt-LT"/>
              </w:rPr>
              <w:t xml:space="preserve">(lyginamasis svoris </w:t>
            </w:r>
            <w:r w:rsidRPr="00073839">
              <w:rPr>
                <w:rFonts w:asciiTheme="minorHAnsi" w:hAnsiTheme="minorHAnsi" w:cstheme="minorHAnsi"/>
                <w:iCs/>
                <w:szCs w:val="24"/>
                <w:lang w:eastAsia="lt-LT"/>
              </w:rPr>
              <w:t xml:space="preserve">ekonominio naudingumo įvertinime </w:t>
            </w:r>
            <w:r>
              <w:rPr>
                <w:rFonts w:asciiTheme="minorHAnsi" w:hAnsiTheme="minorHAnsi" w:cstheme="minorHAnsi"/>
                <w:iCs/>
                <w:szCs w:val="24"/>
                <w:lang w:eastAsia="lt-LT"/>
              </w:rPr>
              <w:t>Y</w:t>
            </w:r>
            <w:r>
              <w:rPr>
                <w:rFonts w:asciiTheme="minorHAnsi" w:hAnsiTheme="minorHAnsi" w:cstheme="minorHAnsi"/>
                <w:iCs/>
                <w:szCs w:val="24"/>
                <w:lang w:val="en-GB" w:eastAsia="lt-LT"/>
              </w:rPr>
              <w:t>=6</w:t>
            </w:r>
            <w:r>
              <w:rPr>
                <w:rFonts w:asciiTheme="minorHAnsi" w:hAnsiTheme="minorHAnsi" w:cstheme="minorHAnsi"/>
                <w:iCs/>
                <w:szCs w:val="24"/>
                <w:lang w:eastAsia="lt-LT"/>
              </w:rPr>
              <w:t xml:space="preserve">0) </w:t>
            </w:r>
            <w:r w:rsidRPr="00073839">
              <w:rPr>
                <w:rFonts w:asciiTheme="minorHAnsi" w:hAnsiTheme="minorHAnsi" w:cstheme="minorHAnsi"/>
                <w:iCs/>
                <w:szCs w:val="24"/>
                <w:lang w:eastAsia="lt-LT"/>
              </w:rPr>
              <w:t>santykį</w:t>
            </w:r>
            <w:r>
              <w:rPr>
                <w:rFonts w:asciiTheme="minorHAnsi" w:hAnsiTheme="minorHAnsi" w:cstheme="minorHAnsi"/>
                <w:iCs/>
                <w:szCs w:val="24"/>
                <w:lang w:eastAsia="lt-LT"/>
              </w:rPr>
              <w:t>.</w:t>
            </w:r>
          </w:p>
          <w:p w14:paraId="726960E5" w14:textId="77777777" w:rsidR="00916357" w:rsidRDefault="00916357" w:rsidP="007C6A97">
            <w:pPr>
              <w:ind w:left="142" w:right="138" w:firstLine="851"/>
              <w:jc w:val="both"/>
              <w:rPr>
                <w:rFonts w:asciiTheme="minorHAnsi" w:hAnsiTheme="minorHAnsi" w:cstheme="minorHAnsi"/>
                <w:iCs/>
                <w:szCs w:val="24"/>
                <w:lang w:eastAsia="lt-LT"/>
              </w:rPr>
            </w:pPr>
            <w:r w:rsidRPr="00145D92">
              <w:rPr>
                <w:rFonts w:asciiTheme="minorHAnsi" w:hAnsiTheme="minorHAnsi" w:cstheme="minorHAnsi"/>
                <w:iCs/>
                <w:szCs w:val="24"/>
                <w:lang w:eastAsia="lt-LT"/>
              </w:rPr>
              <w:tab/>
              <w:t>Pasiūlym</w:t>
            </w:r>
            <w:r>
              <w:rPr>
                <w:rFonts w:asciiTheme="minorHAnsi" w:hAnsiTheme="minorHAnsi" w:cstheme="minorHAnsi"/>
                <w:iCs/>
                <w:szCs w:val="24"/>
                <w:lang w:eastAsia="lt-LT"/>
              </w:rPr>
              <w:t>ų</w:t>
            </w:r>
            <w:r w:rsidRPr="00145D92">
              <w:rPr>
                <w:rFonts w:asciiTheme="minorHAnsi" w:hAnsiTheme="minorHAnsi" w:cstheme="minorHAnsi"/>
                <w:iCs/>
                <w:szCs w:val="24"/>
                <w:lang w:eastAsia="lt-LT"/>
              </w:rPr>
              <w:t xml:space="preserve"> ekonomin</w:t>
            </w:r>
            <w:r>
              <w:rPr>
                <w:rFonts w:asciiTheme="minorHAnsi" w:hAnsiTheme="minorHAnsi" w:cstheme="minorHAnsi"/>
                <w:iCs/>
                <w:szCs w:val="24"/>
                <w:lang w:eastAsia="lt-LT"/>
              </w:rPr>
              <w:t>į</w:t>
            </w:r>
            <w:r w:rsidRPr="00145D92">
              <w:rPr>
                <w:rFonts w:asciiTheme="minorHAnsi" w:hAnsiTheme="minorHAnsi" w:cstheme="minorHAnsi"/>
                <w:iCs/>
                <w:szCs w:val="24"/>
                <w:lang w:eastAsia="lt-LT"/>
              </w:rPr>
              <w:t xml:space="preserve"> naudingum</w:t>
            </w:r>
            <w:r>
              <w:rPr>
                <w:rFonts w:asciiTheme="minorHAnsi" w:hAnsiTheme="minorHAnsi" w:cstheme="minorHAnsi"/>
                <w:iCs/>
                <w:szCs w:val="24"/>
                <w:lang w:eastAsia="lt-LT"/>
              </w:rPr>
              <w:t>ą numatyta</w:t>
            </w:r>
            <w:r w:rsidRPr="00145D92">
              <w:rPr>
                <w:rFonts w:asciiTheme="minorHAnsi" w:hAnsiTheme="minorHAnsi" w:cstheme="minorHAnsi"/>
                <w:iCs/>
                <w:szCs w:val="24"/>
                <w:lang w:eastAsia="lt-LT"/>
              </w:rPr>
              <w:t xml:space="preserve"> apskaičiuo</w:t>
            </w:r>
            <w:r>
              <w:rPr>
                <w:rFonts w:asciiTheme="minorHAnsi" w:hAnsiTheme="minorHAnsi" w:cstheme="minorHAnsi"/>
                <w:iCs/>
                <w:szCs w:val="24"/>
                <w:lang w:eastAsia="lt-LT"/>
              </w:rPr>
              <w:t xml:space="preserve">ti sudedant </w:t>
            </w:r>
            <w:r w:rsidRPr="00A32A13">
              <w:rPr>
                <w:rFonts w:asciiTheme="minorHAnsi" w:hAnsiTheme="minorHAnsi" w:cstheme="minorHAnsi"/>
                <w:iCs/>
                <w:szCs w:val="24"/>
                <w:lang w:eastAsia="lt-LT"/>
              </w:rPr>
              <w:t>tiekėjo pasiūlymo kainos ir funkcinių charakteristikų balus</w:t>
            </w:r>
            <w:r>
              <w:rPr>
                <w:rFonts w:asciiTheme="minorHAnsi" w:hAnsiTheme="minorHAnsi" w:cstheme="minorHAnsi"/>
                <w:iCs/>
                <w:szCs w:val="24"/>
                <w:lang w:eastAsia="lt-LT"/>
              </w:rPr>
              <w:t xml:space="preserve">. </w:t>
            </w:r>
            <w:r w:rsidRPr="00A32A13">
              <w:rPr>
                <w:rFonts w:asciiTheme="minorHAnsi" w:hAnsiTheme="minorHAnsi" w:cstheme="minorHAnsi"/>
                <w:iCs/>
                <w:szCs w:val="24"/>
                <w:lang w:eastAsia="lt-LT"/>
              </w:rPr>
              <w:t xml:space="preserve">Pasiūlymo kainos </w:t>
            </w:r>
            <w:r>
              <w:rPr>
                <w:rFonts w:asciiTheme="minorHAnsi" w:hAnsiTheme="minorHAnsi" w:cstheme="minorHAnsi"/>
                <w:iCs/>
                <w:szCs w:val="24"/>
                <w:lang w:eastAsia="lt-LT"/>
              </w:rPr>
              <w:t>įvertį numatyta</w:t>
            </w:r>
            <w:r w:rsidRPr="00A32A13">
              <w:rPr>
                <w:rFonts w:asciiTheme="minorHAnsi" w:hAnsiTheme="minorHAnsi" w:cstheme="minorHAnsi"/>
                <w:iCs/>
                <w:szCs w:val="24"/>
                <w:lang w:eastAsia="lt-LT"/>
              </w:rPr>
              <w:t xml:space="preserve"> apskaičiuo</w:t>
            </w:r>
            <w:r>
              <w:rPr>
                <w:rFonts w:asciiTheme="minorHAnsi" w:hAnsiTheme="minorHAnsi" w:cstheme="minorHAnsi"/>
                <w:iCs/>
                <w:szCs w:val="24"/>
                <w:lang w:eastAsia="lt-LT"/>
              </w:rPr>
              <w:t>t</w:t>
            </w:r>
            <w:r w:rsidRPr="00A32A13">
              <w:rPr>
                <w:rFonts w:asciiTheme="minorHAnsi" w:hAnsiTheme="minorHAnsi" w:cstheme="minorHAnsi"/>
                <w:iCs/>
                <w:szCs w:val="24"/>
                <w:lang w:eastAsia="lt-LT"/>
              </w:rPr>
              <w:t xml:space="preserve">i </w:t>
            </w:r>
            <w:r w:rsidRPr="00145D92">
              <w:rPr>
                <w:rFonts w:asciiTheme="minorHAnsi" w:hAnsiTheme="minorHAnsi" w:cstheme="minorHAnsi"/>
                <w:iCs/>
                <w:szCs w:val="24"/>
                <w:lang w:eastAsia="lt-LT"/>
              </w:rPr>
              <w:t>mažiausios pasiūlytos kainos ir vertinamo pasiūlymo kainos santykį padaugin</w:t>
            </w:r>
            <w:r>
              <w:rPr>
                <w:rFonts w:asciiTheme="minorHAnsi" w:hAnsiTheme="minorHAnsi" w:cstheme="minorHAnsi"/>
                <w:iCs/>
                <w:szCs w:val="24"/>
                <w:lang w:eastAsia="lt-LT"/>
              </w:rPr>
              <w:t>us</w:t>
            </w:r>
            <w:r w:rsidRPr="00145D92">
              <w:rPr>
                <w:rFonts w:asciiTheme="minorHAnsi" w:hAnsiTheme="minorHAnsi" w:cstheme="minorHAnsi"/>
                <w:iCs/>
                <w:szCs w:val="24"/>
                <w:lang w:eastAsia="lt-LT"/>
              </w:rPr>
              <w:t xml:space="preserve"> iš kainos lyginamojo svorio</w:t>
            </w:r>
            <w:r>
              <w:rPr>
                <w:rFonts w:asciiTheme="minorHAnsi" w:hAnsiTheme="minorHAnsi" w:cstheme="minorHAnsi"/>
                <w:iCs/>
                <w:szCs w:val="24"/>
                <w:lang w:eastAsia="lt-LT"/>
              </w:rPr>
              <w:t>. Vertinant funkcines charakteristikas, balai, skirti už pademonstruotas funkcines charakteristikas</w:t>
            </w:r>
            <w:r w:rsidRPr="00145D92">
              <w:rPr>
                <w:rFonts w:asciiTheme="minorHAnsi" w:hAnsiTheme="minorHAnsi" w:cstheme="minorHAnsi"/>
                <w:iCs/>
                <w:szCs w:val="24"/>
                <w:lang w:eastAsia="lt-LT"/>
              </w:rPr>
              <w:t xml:space="preserve"> </w:t>
            </w:r>
            <w:r>
              <w:rPr>
                <w:rFonts w:asciiTheme="minorHAnsi" w:hAnsiTheme="minorHAnsi" w:cstheme="minorHAnsi"/>
                <w:iCs/>
                <w:szCs w:val="24"/>
                <w:lang w:eastAsia="lt-LT"/>
              </w:rPr>
              <w:t xml:space="preserve">lyginami </w:t>
            </w:r>
            <w:r w:rsidRPr="00145D92">
              <w:rPr>
                <w:rFonts w:asciiTheme="minorHAnsi" w:hAnsiTheme="minorHAnsi" w:cstheme="minorHAnsi"/>
                <w:iCs/>
                <w:szCs w:val="24"/>
                <w:lang w:eastAsia="lt-LT"/>
              </w:rPr>
              <w:t>su maksimaliu galimu surinkti balų skaičiumi</w:t>
            </w:r>
            <w:r>
              <w:rPr>
                <w:rFonts w:asciiTheme="minorHAnsi" w:hAnsiTheme="minorHAnsi" w:cstheme="minorHAnsi"/>
                <w:iCs/>
                <w:szCs w:val="24"/>
                <w:lang w:eastAsia="lt-LT"/>
              </w:rPr>
              <w:t xml:space="preserve"> </w:t>
            </w:r>
            <w:r w:rsidRPr="00A32A13">
              <w:rPr>
                <w:rFonts w:asciiTheme="minorHAnsi" w:hAnsiTheme="minorHAnsi" w:cstheme="minorHAnsi"/>
                <w:iCs/>
                <w:szCs w:val="24"/>
                <w:lang w:eastAsia="lt-LT"/>
              </w:rPr>
              <w:t>ir padaugina</w:t>
            </w:r>
            <w:r>
              <w:rPr>
                <w:rFonts w:asciiTheme="minorHAnsi" w:hAnsiTheme="minorHAnsi" w:cstheme="minorHAnsi"/>
                <w:iCs/>
                <w:szCs w:val="24"/>
                <w:lang w:eastAsia="lt-LT"/>
              </w:rPr>
              <w:t>mi</w:t>
            </w:r>
            <w:r w:rsidRPr="00A32A13">
              <w:rPr>
                <w:rFonts w:asciiTheme="minorHAnsi" w:hAnsiTheme="minorHAnsi" w:cstheme="minorHAnsi"/>
                <w:iCs/>
                <w:szCs w:val="24"/>
                <w:lang w:eastAsia="lt-LT"/>
              </w:rPr>
              <w:t xml:space="preserve"> iš vertinamo kriterijaus parametro lyginamojo svorio</w:t>
            </w:r>
            <w:r>
              <w:rPr>
                <w:rFonts w:asciiTheme="minorHAnsi" w:hAnsiTheme="minorHAnsi" w:cstheme="minorHAnsi"/>
                <w:iCs/>
                <w:szCs w:val="24"/>
                <w:lang w:eastAsia="lt-LT"/>
              </w:rPr>
              <w:t xml:space="preserve">. </w:t>
            </w:r>
          </w:p>
          <w:p w14:paraId="4FB72B66" w14:textId="77777777" w:rsidR="00916357" w:rsidRDefault="00916357"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D</w:t>
            </w:r>
            <w:r w:rsidRPr="009409A5">
              <w:rPr>
                <w:rFonts w:asciiTheme="minorHAnsi" w:hAnsiTheme="minorHAnsi" w:cstheme="minorHAnsi"/>
                <w:iCs/>
                <w:szCs w:val="24"/>
                <w:lang w:eastAsia="lt-LT"/>
              </w:rPr>
              <w:t xml:space="preserve">emonstracijos </w:t>
            </w:r>
            <w:r>
              <w:rPr>
                <w:rFonts w:asciiTheme="minorHAnsi" w:hAnsiTheme="minorHAnsi" w:cstheme="minorHAnsi"/>
                <w:iCs/>
                <w:szCs w:val="24"/>
                <w:lang w:eastAsia="lt-LT"/>
              </w:rPr>
              <w:t>sąlygos aprašytos Techninės specifikacijos 2 lentelėje. Funkcines charakteristikas numatyta vertinti ekspertinio vertinimo metu. Nustatyti galimi įvertinimai:</w:t>
            </w:r>
          </w:p>
          <w:p w14:paraId="4108CBC9" w14:textId="77777777" w:rsidR="00916357" w:rsidRDefault="00916357"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w:t>
            </w:r>
            <w:r w:rsidRPr="00550DF9">
              <w:rPr>
                <w:rFonts w:asciiTheme="minorHAnsi" w:hAnsiTheme="minorHAnsi" w:cstheme="minorHAnsi"/>
                <w:iCs/>
                <w:szCs w:val="24"/>
                <w:lang w:eastAsia="lt-LT"/>
              </w:rPr>
              <w:t>•</w:t>
            </w:r>
            <w:r>
              <w:rPr>
                <w:rFonts w:asciiTheme="minorHAnsi" w:hAnsiTheme="minorHAnsi" w:cstheme="minorHAnsi"/>
                <w:iCs/>
                <w:szCs w:val="24"/>
                <w:lang w:eastAsia="lt-LT"/>
              </w:rPr>
              <w:t xml:space="preserve">Blogai (0 balų). </w:t>
            </w:r>
            <w:r w:rsidRPr="00550DF9">
              <w:rPr>
                <w:rFonts w:asciiTheme="minorHAnsi" w:hAnsiTheme="minorHAnsi" w:cstheme="minorHAnsi"/>
                <w:iCs/>
                <w:szCs w:val="24"/>
                <w:lang w:eastAsia="lt-LT"/>
              </w:rPr>
              <w:t>Žingsnis nepademonstruotas</w:t>
            </w:r>
            <w:r>
              <w:rPr>
                <w:rFonts w:asciiTheme="minorHAnsi" w:hAnsiTheme="minorHAnsi" w:cstheme="minorHAnsi"/>
                <w:iCs/>
                <w:szCs w:val="24"/>
                <w:lang w:eastAsia="lt-LT"/>
              </w:rPr>
              <w:t>“</w:t>
            </w:r>
            <w:r w:rsidRPr="00550DF9">
              <w:rPr>
                <w:rFonts w:asciiTheme="minorHAnsi" w:hAnsiTheme="minorHAnsi" w:cstheme="minorHAnsi"/>
                <w:iCs/>
                <w:szCs w:val="24"/>
                <w:lang w:eastAsia="lt-LT"/>
              </w:rPr>
              <w:t>;</w:t>
            </w:r>
            <w:r>
              <w:rPr>
                <w:rFonts w:asciiTheme="minorHAnsi" w:hAnsiTheme="minorHAnsi" w:cstheme="minorHAnsi"/>
                <w:iCs/>
                <w:szCs w:val="24"/>
                <w:lang w:eastAsia="lt-LT"/>
              </w:rPr>
              <w:t xml:space="preserve"> </w:t>
            </w:r>
            <w:r w:rsidRPr="00550DF9">
              <w:rPr>
                <w:rFonts w:asciiTheme="minorHAnsi" w:hAnsiTheme="minorHAnsi" w:cstheme="minorHAnsi"/>
                <w:iCs/>
                <w:szCs w:val="24"/>
                <w:lang w:eastAsia="lt-LT"/>
              </w:rPr>
              <w:tab/>
            </w:r>
          </w:p>
          <w:p w14:paraId="097EAECC" w14:textId="77777777" w:rsidR="00916357" w:rsidRDefault="00916357"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lastRenderedPageBreak/>
              <w:t>„</w:t>
            </w:r>
            <w:r w:rsidRPr="00550DF9">
              <w:rPr>
                <w:rFonts w:asciiTheme="minorHAnsi" w:hAnsiTheme="minorHAnsi" w:cstheme="minorHAnsi"/>
                <w:iCs/>
                <w:szCs w:val="24"/>
                <w:lang w:eastAsia="lt-LT"/>
              </w:rPr>
              <w:t>•Silpnai (1 balas). Žingsnis pademonstruotas iš dalies, tačiau funkcija, naudotojo aplinka, veikimo logika nepritaikyta patogiam darbui: sudėtinga, paini, dubliuota (duomenys pakartotinai vedami keliose vietose) įvestis, informacijos paieška, peržiūra, navigacija tarp logiškai sekančių veiksmų reikalauja daugiau nei 3 tarpinių žingsnių, iššokančių langų ar pelės paspaudimų</w:t>
            </w:r>
            <w:r>
              <w:rPr>
                <w:rFonts w:asciiTheme="minorHAnsi" w:hAnsiTheme="minorHAnsi" w:cstheme="minorHAnsi"/>
                <w:iCs/>
                <w:szCs w:val="24"/>
                <w:lang w:eastAsia="lt-LT"/>
              </w:rPr>
              <w:t>“</w:t>
            </w:r>
            <w:r w:rsidRPr="00550DF9">
              <w:rPr>
                <w:rFonts w:asciiTheme="minorHAnsi" w:hAnsiTheme="minorHAnsi" w:cstheme="minorHAnsi"/>
                <w:iCs/>
                <w:szCs w:val="24"/>
                <w:lang w:eastAsia="lt-LT"/>
              </w:rPr>
              <w:t>;</w:t>
            </w:r>
            <w:r>
              <w:rPr>
                <w:rFonts w:asciiTheme="minorHAnsi" w:hAnsiTheme="minorHAnsi" w:cstheme="minorHAnsi"/>
                <w:iCs/>
                <w:szCs w:val="24"/>
                <w:lang w:eastAsia="lt-LT"/>
              </w:rPr>
              <w:t xml:space="preserve"> </w:t>
            </w:r>
          </w:p>
          <w:p w14:paraId="5C04743E" w14:textId="77777777" w:rsidR="00916357" w:rsidRDefault="00916357"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w:t>
            </w:r>
            <w:r w:rsidRPr="00550DF9">
              <w:rPr>
                <w:rFonts w:asciiTheme="minorHAnsi" w:hAnsiTheme="minorHAnsi" w:cstheme="minorHAnsi"/>
                <w:iCs/>
                <w:szCs w:val="24"/>
                <w:lang w:eastAsia="lt-LT"/>
              </w:rPr>
              <w:t>•</w:t>
            </w:r>
            <w:r w:rsidRPr="00550DF9">
              <w:rPr>
                <w:rFonts w:asciiTheme="minorHAnsi" w:hAnsiTheme="minorHAnsi" w:cstheme="minorHAnsi"/>
                <w:iCs/>
                <w:szCs w:val="24"/>
                <w:lang w:eastAsia="lt-LT"/>
              </w:rPr>
              <w:tab/>
              <w:t>Gerai (2 balai). Žingsnis pademonstruotas, IS pritaikyta patogiam darbui, be žmogiškos klaidos rizikos: patogiai, ergonomiškai išdėstyti duomenų įvesties ir atvaizdavimo laukai, patogi (konfigūruojama ir/ar personalizuojama) naudotojo sąsaja, informacija pateikiama viename lange, žingsnį atlikti galima per trumpiausią laiką neblaškant naudotojo dėmesio pertekliniais duomenimis</w:t>
            </w:r>
            <w:r>
              <w:rPr>
                <w:rFonts w:asciiTheme="minorHAnsi" w:hAnsiTheme="minorHAnsi" w:cstheme="minorHAnsi"/>
                <w:iCs/>
                <w:szCs w:val="24"/>
                <w:lang w:eastAsia="lt-LT"/>
              </w:rPr>
              <w:t>“.</w:t>
            </w:r>
          </w:p>
          <w:p w14:paraId="31EC47D7" w14:textId="7E27A639" w:rsidR="00916357" w:rsidRDefault="00916357" w:rsidP="009D4775">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Pastebėtina, kad pasitelktiems ekspertams ne</w:t>
            </w:r>
            <w:r w:rsidR="007C3C24">
              <w:rPr>
                <w:rFonts w:asciiTheme="minorHAnsi" w:hAnsiTheme="minorHAnsi" w:cstheme="minorHAnsi"/>
                <w:iCs/>
                <w:szCs w:val="24"/>
                <w:lang w:eastAsia="lt-LT"/>
              </w:rPr>
              <w:t xml:space="preserve">buvo </w:t>
            </w:r>
            <w:r>
              <w:rPr>
                <w:rFonts w:asciiTheme="minorHAnsi" w:hAnsiTheme="minorHAnsi" w:cstheme="minorHAnsi"/>
                <w:iCs/>
                <w:szCs w:val="24"/>
                <w:lang w:eastAsia="lt-LT"/>
              </w:rPr>
              <w:t xml:space="preserve">nustatyta pareiga savo skirtus balus (įvertinimus) kaip nors motyvuoti, nurodyti nustatytus funkcinių charakteristikų trūkumus arba privalumus. </w:t>
            </w:r>
            <w:r w:rsidR="006D1766">
              <w:rPr>
                <w:rFonts w:asciiTheme="minorHAnsi" w:hAnsiTheme="minorHAnsi" w:cstheme="minorHAnsi"/>
                <w:iCs/>
                <w:szCs w:val="24"/>
                <w:lang w:eastAsia="lt-LT"/>
              </w:rPr>
              <w:t xml:space="preserve">Pirkime Nr. 2 pasiūlymus pateikė du tiekėjai: </w:t>
            </w:r>
            <w:r w:rsidR="006D1766" w:rsidRPr="001E17DC">
              <w:rPr>
                <w:rFonts w:asciiTheme="minorHAnsi" w:hAnsiTheme="minorHAnsi" w:cstheme="minorHAnsi"/>
                <w:iCs/>
                <w:szCs w:val="24"/>
                <w:lang w:eastAsia="lt-LT"/>
              </w:rPr>
              <w:t>UAB</w:t>
            </w:r>
            <w:r w:rsidR="006D1766">
              <w:rPr>
                <w:rFonts w:asciiTheme="minorHAnsi" w:hAnsiTheme="minorHAnsi" w:cstheme="minorHAnsi"/>
                <w:iCs/>
                <w:szCs w:val="24"/>
                <w:lang w:eastAsia="lt-LT"/>
              </w:rPr>
              <w:t xml:space="preserve"> </w:t>
            </w:r>
            <w:r w:rsidR="006D1766" w:rsidRPr="001E17DC">
              <w:rPr>
                <w:rFonts w:asciiTheme="minorHAnsi" w:hAnsiTheme="minorHAnsi" w:cstheme="minorHAnsi"/>
                <w:iCs/>
                <w:szCs w:val="24"/>
                <w:lang w:eastAsia="lt-LT"/>
              </w:rPr>
              <w:t>„</w:t>
            </w:r>
            <w:proofErr w:type="spellStart"/>
            <w:r w:rsidR="006D1766" w:rsidRPr="001E17DC">
              <w:rPr>
                <w:rFonts w:asciiTheme="minorHAnsi" w:hAnsiTheme="minorHAnsi" w:cstheme="minorHAnsi"/>
                <w:iCs/>
                <w:szCs w:val="24"/>
                <w:lang w:eastAsia="lt-LT"/>
              </w:rPr>
              <w:t>SignOnTab</w:t>
            </w:r>
            <w:proofErr w:type="spellEnd"/>
            <w:r w:rsidR="006D1766" w:rsidRPr="001E17DC">
              <w:rPr>
                <w:rFonts w:asciiTheme="minorHAnsi" w:hAnsiTheme="minorHAnsi" w:cstheme="minorHAnsi"/>
                <w:iCs/>
                <w:szCs w:val="24"/>
                <w:lang w:eastAsia="lt-LT"/>
              </w:rPr>
              <w:t>“</w:t>
            </w:r>
            <w:r w:rsidR="006D1766">
              <w:rPr>
                <w:rFonts w:asciiTheme="minorHAnsi" w:hAnsiTheme="minorHAnsi" w:cstheme="minorHAnsi"/>
                <w:iCs/>
                <w:szCs w:val="24"/>
                <w:lang w:eastAsia="lt-LT"/>
              </w:rPr>
              <w:t xml:space="preserve"> ir </w:t>
            </w:r>
            <w:r w:rsidR="006D1766" w:rsidRPr="00DA67B2">
              <w:rPr>
                <w:rFonts w:asciiTheme="minorHAnsi" w:hAnsiTheme="minorHAnsi" w:cstheme="minorHAnsi"/>
                <w:iCs/>
                <w:szCs w:val="24"/>
                <w:lang w:eastAsia="lt-LT"/>
              </w:rPr>
              <w:t>UAB „</w:t>
            </w:r>
            <w:proofErr w:type="spellStart"/>
            <w:r w:rsidR="006D1766" w:rsidRPr="00FC32FC">
              <w:rPr>
                <w:rFonts w:asciiTheme="minorHAnsi" w:hAnsiTheme="minorHAnsi" w:cstheme="minorHAnsi"/>
                <w:iCs/>
                <w:szCs w:val="24"/>
                <w:lang w:eastAsia="lt-LT"/>
              </w:rPr>
              <w:t>Nevda</w:t>
            </w:r>
            <w:proofErr w:type="spellEnd"/>
            <w:r w:rsidR="006D1766" w:rsidRPr="00DA67B2">
              <w:rPr>
                <w:rFonts w:asciiTheme="minorHAnsi" w:hAnsiTheme="minorHAnsi" w:cstheme="minorHAnsi"/>
                <w:iCs/>
                <w:szCs w:val="24"/>
                <w:lang w:eastAsia="lt-LT"/>
              </w:rPr>
              <w:t>“</w:t>
            </w:r>
            <w:r w:rsidR="006D1766">
              <w:rPr>
                <w:rFonts w:asciiTheme="minorHAnsi" w:hAnsiTheme="minorHAnsi" w:cstheme="minorHAnsi"/>
                <w:iCs/>
                <w:szCs w:val="24"/>
                <w:lang w:eastAsia="lt-LT"/>
              </w:rPr>
              <w:t xml:space="preserve">. Remiantis pateiktomis ekspertų pažymomis, </w:t>
            </w:r>
            <w:r w:rsidR="006D1766" w:rsidRPr="001E17DC">
              <w:rPr>
                <w:rFonts w:asciiTheme="minorHAnsi" w:hAnsiTheme="minorHAnsi" w:cstheme="minorHAnsi"/>
                <w:iCs/>
                <w:szCs w:val="24"/>
                <w:lang w:eastAsia="lt-LT"/>
              </w:rPr>
              <w:t>UAB</w:t>
            </w:r>
            <w:r w:rsidR="006D1766">
              <w:rPr>
                <w:rFonts w:asciiTheme="minorHAnsi" w:hAnsiTheme="minorHAnsi" w:cstheme="minorHAnsi"/>
                <w:iCs/>
                <w:szCs w:val="24"/>
                <w:lang w:eastAsia="lt-LT"/>
              </w:rPr>
              <w:t xml:space="preserve"> </w:t>
            </w:r>
            <w:r w:rsidR="006D1766" w:rsidRPr="001E17DC">
              <w:rPr>
                <w:rFonts w:asciiTheme="minorHAnsi" w:hAnsiTheme="minorHAnsi" w:cstheme="minorHAnsi"/>
                <w:iCs/>
                <w:szCs w:val="24"/>
                <w:lang w:eastAsia="lt-LT"/>
              </w:rPr>
              <w:t>„</w:t>
            </w:r>
            <w:proofErr w:type="spellStart"/>
            <w:r w:rsidR="006D1766" w:rsidRPr="001E17DC">
              <w:rPr>
                <w:rFonts w:asciiTheme="minorHAnsi" w:hAnsiTheme="minorHAnsi" w:cstheme="minorHAnsi"/>
                <w:iCs/>
                <w:szCs w:val="24"/>
                <w:lang w:eastAsia="lt-LT"/>
              </w:rPr>
              <w:t>SignOnTab</w:t>
            </w:r>
            <w:proofErr w:type="spellEnd"/>
            <w:r w:rsidR="006D1766" w:rsidRPr="001E17DC">
              <w:rPr>
                <w:rFonts w:asciiTheme="minorHAnsi" w:hAnsiTheme="minorHAnsi" w:cstheme="minorHAnsi"/>
                <w:iCs/>
                <w:szCs w:val="24"/>
                <w:lang w:eastAsia="lt-LT"/>
              </w:rPr>
              <w:t>“</w:t>
            </w:r>
            <w:r w:rsidR="006D1766">
              <w:rPr>
                <w:rFonts w:asciiTheme="minorHAnsi" w:hAnsiTheme="minorHAnsi" w:cstheme="minorHAnsi"/>
                <w:iCs/>
                <w:szCs w:val="24"/>
                <w:lang w:eastAsia="lt-LT"/>
              </w:rPr>
              <w:t xml:space="preserve"> </w:t>
            </w:r>
            <w:r>
              <w:rPr>
                <w:rFonts w:asciiTheme="minorHAnsi" w:hAnsiTheme="minorHAnsi" w:cstheme="minorHAnsi"/>
                <w:iCs/>
                <w:szCs w:val="24"/>
                <w:lang w:eastAsia="lt-LT"/>
              </w:rPr>
              <w:t xml:space="preserve">demonstruotas funkcines charakteristikas ekspertai </w:t>
            </w:r>
            <w:r w:rsidR="006D1766">
              <w:rPr>
                <w:rFonts w:asciiTheme="minorHAnsi" w:hAnsiTheme="minorHAnsi" w:cstheme="minorHAnsi"/>
                <w:iCs/>
                <w:szCs w:val="24"/>
                <w:lang w:eastAsia="lt-LT"/>
              </w:rPr>
              <w:t>įvertino</w:t>
            </w:r>
            <w:r>
              <w:rPr>
                <w:rFonts w:asciiTheme="minorHAnsi" w:hAnsiTheme="minorHAnsi" w:cstheme="minorHAnsi"/>
                <w:iCs/>
                <w:szCs w:val="24"/>
                <w:lang w:eastAsia="lt-LT"/>
              </w:rPr>
              <w:t xml:space="preserve"> </w:t>
            </w:r>
            <w:r w:rsidR="006D1766">
              <w:rPr>
                <w:rFonts w:asciiTheme="minorHAnsi" w:hAnsiTheme="minorHAnsi" w:cstheme="minorHAnsi"/>
                <w:iCs/>
                <w:szCs w:val="24"/>
                <w:lang w:eastAsia="lt-LT"/>
              </w:rPr>
              <w:t>168</w:t>
            </w:r>
            <w:r>
              <w:rPr>
                <w:rFonts w:asciiTheme="minorHAnsi" w:hAnsiTheme="minorHAnsi" w:cstheme="minorHAnsi"/>
                <w:iCs/>
                <w:szCs w:val="24"/>
                <w:lang w:eastAsia="lt-LT"/>
              </w:rPr>
              <w:t xml:space="preserve"> bal</w:t>
            </w:r>
            <w:r w:rsidR="006D1766">
              <w:rPr>
                <w:rFonts w:asciiTheme="minorHAnsi" w:hAnsiTheme="minorHAnsi" w:cstheme="minorHAnsi"/>
                <w:iCs/>
                <w:szCs w:val="24"/>
                <w:lang w:eastAsia="lt-LT"/>
              </w:rPr>
              <w:t>ai</w:t>
            </w:r>
            <w:r>
              <w:rPr>
                <w:rFonts w:asciiTheme="minorHAnsi" w:hAnsiTheme="minorHAnsi" w:cstheme="minorHAnsi"/>
                <w:iCs/>
                <w:szCs w:val="24"/>
                <w:lang w:eastAsia="lt-LT"/>
              </w:rPr>
              <w:t>s</w:t>
            </w:r>
            <w:r w:rsidR="006D1766">
              <w:rPr>
                <w:rFonts w:asciiTheme="minorHAnsi" w:hAnsiTheme="minorHAnsi" w:cstheme="minorHAnsi"/>
                <w:iCs/>
                <w:szCs w:val="24"/>
                <w:lang w:eastAsia="lt-LT"/>
              </w:rPr>
              <w:t xml:space="preserve">, </w:t>
            </w:r>
            <w:r w:rsidR="006D1766" w:rsidRPr="00DA67B2">
              <w:rPr>
                <w:rFonts w:asciiTheme="minorHAnsi" w:hAnsiTheme="minorHAnsi" w:cstheme="minorHAnsi"/>
                <w:iCs/>
                <w:szCs w:val="24"/>
                <w:lang w:eastAsia="lt-LT"/>
              </w:rPr>
              <w:t>UAB „</w:t>
            </w:r>
            <w:proofErr w:type="spellStart"/>
            <w:r w:rsidR="006D1766" w:rsidRPr="00FC32FC">
              <w:rPr>
                <w:rFonts w:asciiTheme="minorHAnsi" w:hAnsiTheme="minorHAnsi" w:cstheme="minorHAnsi"/>
                <w:iCs/>
                <w:szCs w:val="24"/>
                <w:lang w:eastAsia="lt-LT"/>
              </w:rPr>
              <w:t>Nevda</w:t>
            </w:r>
            <w:proofErr w:type="spellEnd"/>
            <w:r w:rsidR="006D1766" w:rsidRPr="00DA67B2">
              <w:rPr>
                <w:rFonts w:asciiTheme="minorHAnsi" w:hAnsiTheme="minorHAnsi" w:cstheme="minorHAnsi"/>
                <w:iCs/>
                <w:szCs w:val="24"/>
                <w:lang w:eastAsia="lt-LT"/>
              </w:rPr>
              <w:t>“</w:t>
            </w:r>
            <w:r w:rsidR="006D1766">
              <w:rPr>
                <w:rFonts w:asciiTheme="minorHAnsi" w:hAnsiTheme="minorHAnsi" w:cstheme="minorHAnsi"/>
                <w:iCs/>
                <w:szCs w:val="24"/>
                <w:lang w:eastAsia="lt-LT"/>
              </w:rPr>
              <w:t xml:space="preserve"> – 137 balais</w:t>
            </w:r>
            <w:r>
              <w:rPr>
                <w:rFonts w:asciiTheme="minorHAnsi" w:hAnsiTheme="minorHAnsi" w:cstheme="minorHAnsi"/>
                <w:iCs/>
                <w:szCs w:val="24"/>
                <w:lang w:eastAsia="lt-LT"/>
              </w:rPr>
              <w:t xml:space="preserve">. </w:t>
            </w:r>
            <w:r w:rsidR="009D4775">
              <w:rPr>
                <w:rFonts w:asciiTheme="minorHAnsi" w:hAnsiTheme="minorHAnsi" w:cstheme="minorHAnsi"/>
                <w:iCs/>
                <w:szCs w:val="24"/>
                <w:lang w:eastAsia="lt-LT"/>
              </w:rPr>
              <w:t>Perkančiosios organizacijos pateiktuose dokumentuose nedetalizuota, kodėl skirti būtent tokie balai. Iš pateiktų pažymų matyti, kad e</w:t>
            </w:r>
            <w:r w:rsidR="003546FE">
              <w:rPr>
                <w:rFonts w:asciiTheme="minorHAnsi" w:hAnsiTheme="minorHAnsi" w:cstheme="minorHAnsi"/>
                <w:iCs/>
                <w:szCs w:val="24"/>
                <w:lang w:eastAsia="lt-LT"/>
              </w:rPr>
              <w:t xml:space="preserve">kspertai </w:t>
            </w:r>
            <w:r w:rsidR="009D4775" w:rsidRPr="00DA67B2">
              <w:rPr>
                <w:rFonts w:asciiTheme="minorHAnsi" w:hAnsiTheme="minorHAnsi" w:cstheme="minorHAnsi"/>
                <w:iCs/>
                <w:szCs w:val="24"/>
                <w:lang w:eastAsia="lt-LT"/>
              </w:rPr>
              <w:t>UAB „</w:t>
            </w:r>
            <w:proofErr w:type="spellStart"/>
            <w:r w:rsidR="009D4775" w:rsidRPr="00FC32FC">
              <w:rPr>
                <w:rFonts w:asciiTheme="minorHAnsi" w:hAnsiTheme="minorHAnsi" w:cstheme="minorHAnsi"/>
                <w:iCs/>
                <w:szCs w:val="24"/>
                <w:lang w:eastAsia="lt-LT"/>
              </w:rPr>
              <w:t>Nevda</w:t>
            </w:r>
            <w:proofErr w:type="spellEnd"/>
            <w:r w:rsidR="009D4775" w:rsidRPr="00DA67B2">
              <w:rPr>
                <w:rFonts w:asciiTheme="minorHAnsi" w:hAnsiTheme="minorHAnsi" w:cstheme="minorHAnsi"/>
                <w:iCs/>
                <w:szCs w:val="24"/>
                <w:lang w:eastAsia="lt-LT"/>
              </w:rPr>
              <w:t>“</w:t>
            </w:r>
            <w:r w:rsidR="009D4775">
              <w:rPr>
                <w:rFonts w:asciiTheme="minorHAnsi" w:hAnsiTheme="minorHAnsi" w:cstheme="minorHAnsi"/>
                <w:iCs/>
                <w:szCs w:val="24"/>
                <w:lang w:eastAsia="lt-LT"/>
              </w:rPr>
              <w:t xml:space="preserve"> </w:t>
            </w:r>
            <w:r w:rsidR="003546FE">
              <w:rPr>
                <w:rFonts w:asciiTheme="minorHAnsi" w:hAnsiTheme="minorHAnsi" w:cstheme="minorHAnsi"/>
                <w:iCs/>
                <w:szCs w:val="24"/>
                <w:lang w:eastAsia="lt-LT"/>
              </w:rPr>
              <w:t>demonstruotas funkcines charakteristikas vertino labai skirtingai: nuo 39 iki 52 balų. K</w:t>
            </w:r>
            <w:r w:rsidR="003546FE" w:rsidRPr="003546FE">
              <w:rPr>
                <w:rFonts w:asciiTheme="minorHAnsi" w:hAnsiTheme="minorHAnsi" w:cstheme="minorHAnsi"/>
                <w:iCs/>
                <w:szCs w:val="24"/>
                <w:lang w:eastAsia="lt-LT"/>
              </w:rPr>
              <w:t xml:space="preserve">omisijos </w:t>
            </w:r>
            <w:r w:rsidR="003546FE">
              <w:rPr>
                <w:rFonts w:asciiTheme="minorHAnsi" w:hAnsiTheme="minorHAnsi" w:cstheme="minorHAnsi"/>
                <w:iCs/>
                <w:szCs w:val="24"/>
                <w:lang w:eastAsia="lt-LT"/>
              </w:rPr>
              <w:t xml:space="preserve">2025 m. balandžio 14 d. </w:t>
            </w:r>
            <w:r w:rsidR="003546FE" w:rsidRPr="003546FE">
              <w:rPr>
                <w:rFonts w:asciiTheme="minorHAnsi" w:hAnsiTheme="minorHAnsi" w:cstheme="minorHAnsi"/>
                <w:iCs/>
                <w:szCs w:val="24"/>
                <w:lang w:eastAsia="lt-LT"/>
              </w:rPr>
              <w:t xml:space="preserve">posėdžio protokole Nr. VPK-042 </w:t>
            </w:r>
            <w:r w:rsidR="00152638">
              <w:rPr>
                <w:rFonts w:asciiTheme="minorHAnsi" w:hAnsiTheme="minorHAnsi" w:cstheme="minorHAnsi"/>
                <w:iCs/>
                <w:szCs w:val="24"/>
                <w:lang w:eastAsia="lt-LT"/>
              </w:rPr>
              <w:t>nurodyta, kad</w:t>
            </w:r>
            <w:r w:rsidR="009D4775">
              <w:rPr>
                <w:rFonts w:asciiTheme="minorHAnsi" w:hAnsiTheme="minorHAnsi" w:cstheme="minorHAnsi"/>
                <w:iCs/>
                <w:szCs w:val="24"/>
                <w:lang w:eastAsia="lt-LT"/>
              </w:rPr>
              <w:t xml:space="preserve"> </w:t>
            </w:r>
            <w:r w:rsidR="009D4775" w:rsidRPr="009D4775">
              <w:rPr>
                <w:rFonts w:asciiTheme="minorHAnsi" w:hAnsiTheme="minorHAnsi" w:cstheme="minorHAnsi"/>
                <w:iCs/>
                <w:szCs w:val="24"/>
                <w:lang w:eastAsia="lt-LT"/>
              </w:rPr>
              <w:t>ekspert</w:t>
            </w:r>
            <w:r w:rsidR="00152638">
              <w:rPr>
                <w:rFonts w:asciiTheme="minorHAnsi" w:hAnsiTheme="minorHAnsi" w:cstheme="minorHAnsi"/>
                <w:iCs/>
                <w:szCs w:val="24"/>
                <w:lang w:eastAsia="lt-LT"/>
              </w:rPr>
              <w:t xml:space="preserve">ai tiekėjui </w:t>
            </w:r>
            <w:r w:rsidR="00152638" w:rsidRPr="009D4775">
              <w:rPr>
                <w:rFonts w:asciiTheme="minorHAnsi" w:hAnsiTheme="minorHAnsi" w:cstheme="minorHAnsi"/>
                <w:iCs/>
                <w:szCs w:val="24"/>
                <w:lang w:eastAsia="lt-LT"/>
              </w:rPr>
              <w:t>UAB „</w:t>
            </w:r>
            <w:proofErr w:type="spellStart"/>
            <w:r w:rsidR="00152638" w:rsidRPr="009D4775">
              <w:rPr>
                <w:rFonts w:asciiTheme="minorHAnsi" w:hAnsiTheme="minorHAnsi" w:cstheme="minorHAnsi"/>
                <w:iCs/>
                <w:szCs w:val="24"/>
                <w:lang w:eastAsia="lt-LT"/>
              </w:rPr>
              <w:t>Nevda</w:t>
            </w:r>
            <w:proofErr w:type="spellEnd"/>
            <w:r w:rsidR="00152638" w:rsidRPr="009D4775">
              <w:rPr>
                <w:rFonts w:asciiTheme="minorHAnsi" w:hAnsiTheme="minorHAnsi" w:cstheme="minorHAnsi"/>
                <w:iCs/>
                <w:szCs w:val="24"/>
                <w:lang w:eastAsia="lt-LT"/>
              </w:rPr>
              <w:t xml:space="preserve">“ </w:t>
            </w:r>
            <w:r w:rsidR="00152638">
              <w:rPr>
                <w:rFonts w:asciiTheme="minorHAnsi" w:hAnsiTheme="minorHAnsi" w:cstheme="minorHAnsi"/>
                <w:iCs/>
                <w:szCs w:val="24"/>
                <w:lang w:eastAsia="lt-LT"/>
              </w:rPr>
              <w:t xml:space="preserve">uždavė 3 klausimus, tačiau, Tarnybos vertinimu, nei </w:t>
            </w:r>
            <w:r w:rsidR="009D4775" w:rsidRPr="009D4775">
              <w:rPr>
                <w:rFonts w:asciiTheme="minorHAnsi" w:hAnsiTheme="minorHAnsi" w:cstheme="minorHAnsi"/>
                <w:iCs/>
                <w:szCs w:val="24"/>
                <w:lang w:eastAsia="lt-LT"/>
              </w:rPr>
              <w:t>tiekėjui</w:t>
            </w:r>
            <w:r w:rsidR="009D4775">
              <w:rPr>
                <w:rFonts w:asciiTheme="minorHAnsi" w:hAnsiTheme="minorHAnsi" w:cstheme="minorHAnsi"/>
                <w:iCs/>
                <w:szCs w:val="24"/>
                <w:lang w:eastAsia="lt-LT"/>
              </w:rPr>
              <w:t xml:space="preserve"> </w:t>
            </w:r>
            <w:r w:rsidR="00152638">
              <w:rPr>
                <w:rFonts w:asciiTheme="minorHAnsi" w:hAnsiTheme="minorHAnsi" w:cstheme="minorHAnsi"/>
                <w:iCs/>
                <w:szCs w:val="24"/>
                <w:lang w:eastAsia="lt-LT"/>
              </w:rPr>
              <w:t xml:space="preserve">užduoti klausimai, nei </w:t>
            </w:r>
            <w:r w:rsidR="009D4775" w:rsidRPr="009D4775">
              <w:rPr>
                <w:rFonts w:asciiTheme="minorHAnsi" w:hAnsiTheme="minorHAnsi" w:cstheme="minorHAnsi"/>
                <w:iCs/>
                <w:szCs w:val="24"/>
                <w:lang w:eastAsia="lt-LT"/>
              </w:rPr>
              <w:t>tiekėjo</w:t>
            </w:r>
            <w:r w:rsidR="009D4775">
              <w:rPr>
                <w:rFonts w:asciiTheme="minorHAnsi" w:hAnsiTheme="minorHAnsi" w:cstheme="minorHAnsi"/>
                <w:iCs/>
                <w:szCs w:val="24"/>
                <w:lang w:eastAsia="lt-LT"/>
              </w:rPr>
              <w:t xml:space="preserve"> teikt</w:t>
            </w:r>
            <w:r w:rsidR="00152638">
              <w:rPr>
                <w:rFonts w:asciiTheme="minorHAnsi" w:hAnsiTheme="minorHAnsi" w:cstheme="minorHAnsi"/>
                <w:iCs/>
                <w:szCs w:val="24"/>
                <w:lang w:eastAsia="lt-LT"/>
              </w:rPr>
              <w:t>i</w:t>
            </w:r>
            <w:r w:rsidR="009D4775">
              <w:rPr>
                <w:rFonts w:asciiTheme="minorHAnsi" w:hAnsiTheme="minorHAnsi" w:cstheme="minorHAnsi"/>
                <w:iCs/>
                <w:szCs w:val="24"/>
                <w:lang w:eastAsia="lt-LT"/>
              </w:rPr>
              <w:t xml:space="preserve"> </w:t>
            </w:r>
            <w:r w:rsidR="009D4775" w:rsidRPr="009D4775">
              <w:rPr>
                <w:rFonts w:asciiTheme="minorHAnsi" w:hAnsiTheme="minorHAnsi" w:cstheme="minorHAnsi"/>
                <w:iCs/>
                <w:szCs w:val="24"/>
                <w:lang w:eastAsia="lt-LT"/>
              </w:rPr>
              <w:t xml:space="preserve">atsakymai </w:t>
            </w:r>
            <w:r w:rsidR="009D4775">
              <w:rPr>
                <w:rFonts w:asciiTheme="minorHAnsi" w:hAnsiTheme="minorHAnsi" w:cstheme="minorHAnsi"/>
                <w:iCs/>
                <w:szCs w:val="24"/>
                <w:lang w:eastAsia="lt-LT"/>
              </w:rPr>
              <w:t>nepagrindžia, kodėl tiekėjo demonstruotos funkcinės charakteristikos vertintos žemesniais balais</w:t>
            </w:r>
            <w:r w:rsidR="0067281E">
              <w:rPr>
                <w:rFonts w:asciiTheme="minorHAnsi" w:hAnsiTheme="minorHAnsi" w:cstheme="minorHAnsi"/>
                <w:iCs/>
                <w:szCs w:val="24"/>
                <w:lang w:eastAsia="lt-LT"/>
              </w:rPr>
              <w:t xml:space="preserve"> nei </w:t>
            </w:r>
            <w:r w:rsidR="0067281E" w:rsidRPr="001E17DC">
              <w:rPr>
                <w:rFonts w:asciiTheme="minorHAnsi" w:hAnsiTheme="minorHAnsi" w:cstheme="minorHAnsi"/>
                <w:iCs/>
                <w:szCs w:val="24"/>
                <w:lang w:eastAsia="lt-LT"/>
              </w:rPr>
              <w:t>UAB</w:t>
            </w:r>
            <w:r w:rsidR="0067281E">
              <w:rPr>
                <w:rFonts w:asciiTheme="minorHAnsi" w:hAnsiTheme="minorHAnsi" w:cstheme="minorHAnsi"/>
                <w:iCs/>
                <w:szCs w:val="24"/>
                <w:lang w:eastAsia="lt-LT"/>
              </w:rPr>
              <w:t xml:space="preserve"> </w:t>
            </w:r>
            <w:r w:rsidR="0067281E" w:rsidRPr="001E17DC">
              <w:rPr>
                <w:rFonts w:asciiTheme="minorHAnsi" w:hAnsiTheme="minorHAnsi" w:cstheme="minorHAnsi"/>
                <w:iCs/>
                <w:szCs w:val="24"/>
                <w:lang w:eastAsia="lt-LT"/>
              </w:rPr>
              <w:t>„</w:t>
            </w:r>
            <w:proofErr w:type="spellStart"/>
            <w:r w:rsidR="0067281E" w:rsidRPr="001E17DC">
              <w:rPr>
                <w:rFonts w:asciiTheme="minorHAnsi" w:hAnsiTheme="minorHAnsi" w:cstheme="minorHAnsi"/>
                <w:iCs/>
                <w:szCs w:val="24"/>
                <w:lang w:eastAsia="lt-LT"/>
              </w:rPr>
              <w:t>SignOnTab</w:t>
            </w:r>
            <w:proofErr w:type="spellEnd"/>
            <w:r w:rsidR="0067281E" w:rsidRPr="001E17DC">
              <w:rPr>
                <w:rFonts w:asciiTheme="minorHAnsi" w:hAnsiTheme="minorHAnsi" w:cstheme="minorHAnsi"/>
                <w:iCs/>
                <w:szCs w:val="24"/>
                <w:lang w:eastAsia="lt-LT"/>
              </w:rPr>
              <w:t>“</w:t>
            </w:r>
            <w:r w:rsidR="009D4775">
              <w:rPr>
                <w:rFonts w:asciiTheme="minorHAnsi" w:hAnsiTheme="minorHAnsi" w:cstheme="minorHAnsi"/>
                <w:iCs/>
                <w:szCs w:val="24"/>
                <w:lang w:eastAsia="lt-LT"/>
              </w:rPr>
              <w:t xml:space="preserve">. Pastebėtina, kad dalį </w:t>
            </w:r>
            <w:r w:rsidR="009D4775" w:rsidRPr="001E17DC">
              <w:rPr>
                <w:rFonts w:asciiTheme="minorHAnsi" w:hAnsiTheme="minorHAnsi" w:cstheme="minorHAnsi"/>
                <w:iCs/>
                <w:szCs w:val="24"/>
                <w:lang w:eastAsia="lt-LT"/>
              </w:rPr>
              <w:t>UAB</w:t>
            </w:r>
            <w:r w:rsidR="009D4775">
              <w:rPr>
                <w:rFonts w:asciiTheme="minorHAnsi" w:hAnsiTheme="minorHAnsi" w:cstheme="minorHAnsi"/>
                <w:iCs/>
                <w:szCs w:val="24"/>
                <w:lang w:eastAsia="lt-LT"/>
              </w:rPr>
              <w:t xml:space="preserve"> </w:t>
            </w:r>
            <w:r w:rsidR="009D4775" w:rsidRPr="001E17DC">
              <w:rPr>
                <w:rFonts w:asciiTheme="minorHAnsi" w:hAnsiTheme="minorHAnsi" w:cstheme="minorHAnsi"/>
                <w:iCs/>
                <w:szCs w:val="24"/>
                <w:lang w:eastAsia="lt-LT"/>
              </w:rPr>
              <w:t>„</w:t>
            </w:r>
            <w:proofErr w:type="spellStart"/>
            <w:r w:rsidR="009D4775" w:rsidRPr="001E17DC">
              <w:rPr>
                <w:rFonts w:asciiTheme="minorHAnsi" w:hAnsiTheme="minorHAnsi" w:cstheme="minorHAnsi"/>
                <w:iCs/>
                <w:szCs w:val="24"/>
                <w:lang w:eastAsia="lt-LT"/>
              </w:rPr>
              <w:t>SignOnTab</w:t>
            </w:r>
            <w:proofErr w:type="spellEnd"/>
            <w:r w:rsidR="009D4775" w:rsidRPr="001E17DC">
              <w:rPr>
                <w:rFonts w:asciiTheme="minorHAnsi" w:hAnsiTheme="minorHAnsi" w:cstheme="minorHAnsi"/>
                <w:iCs/>
                <w:szCs w:val="24"/>
                <w:lang w:eastAsia="lt-LT"/>
              </w:rPr>
              <w:t>“</w:t>
            </w:r>
            <w:r w:rsidR="009D4775">
              <w:rPr>
                <w:rFonts w:asciiTheme="minorHAnsi" w:hAnsiTheme="minorHAnsi" w:cstheme="minorHAnsi"/>
                <w:iCs/>
                <w:szCs w:val="24"/>
                <w:lang w:eastAsia="lt-LT"/>
              </w:rPr>
              <w:t xml:space="preserve"> demonstruotų funkcinių charakteristikų ekspertai taip pat vertino skirdami </w:t>
            </w:r>
            <w:r w:rsidR="00152638">
              <w:rPr>
                <w:rFonts w:asciiTheme="minorHAnsi" w:hAnsiTheme="minorHAnsi" w:cstheme="minorHAnsi"/>
                <w:iCs/>
                <w:szCs w:val="24"/>
                <w:lang w:eastAsia="lt-LT"/>
              </w:rPr>
              <w:t>ne maksimaliais balais</w:t>
            </w:r>
            <w:r w:rsidR="009D4775">
              <w:rPr>
                <w:rFonts w:asciiTheme="minorHAnsi" w:hAnsiTheme="minorHAnsi" w:cstheme="minorHAnsi"/>
                <w:iCs/>
                <w:szCs w:val="24"/>
                <w:lang w:eastAsia="lt-LT"/>
              </w:rPr>
              <w:t>, tačiau K</w:t>
            </w:r>
            <w:r w:rsidR="009D4775" w:rsidRPr="003546FE">
              <w:rPr>
                <w:rFonts w:asciiTheme="minorHAnsi" w:hAnsiTheme="minorHAnsi" w:cstheme="minorHAnsi"/>
                <w:iCs/>
                <w:szCs w:val="24"/>
                <w:lang w:eastAsia="lt-LT"/>
              </w:rPr>
              <w:t xml:space="preserve">omisijos </w:t>
            </w:r>
            <w:r w:rsidR="009D4775">
              <w:rPr>
                <w:rFonts w:asciiTheme="minorHAnsi" w:hAnsiTheme="minorHAnsi" w:cstheme="minorHAnsi"/>
                <w:iCs/>
                <w:szCs w:val="24"/>
                <w:lang w:eastAsia="lt-LT"/>
              </w:rPr>
              <w:t xml:space="preserve">2025 m. balandžio 14 d. </w:t>
            </w:r>
            <w:r w:rsidR="009D4775" w:rsidRPr="003546FE">
              <w:rPr>
                <w:rFonts w:asciiTheme="minorHAnsi" w:hAnsiTheme="minorHAnsi" w:cstheme="minorHAnsi"/>
                <w:iCs/>
                <w:szCs w:val="24"/>
                <w:lang w:eastAsia="lt-LT"/>
              </w:rPr>
              <w:t>posėdžio protokole Nr. VPK-042</w:t>
            </w:r>
            <w:r w:rsidR="009D4775">
              <w:rPr>
                <w:rFonts w:asciiTheme="minorHAnsi" w:hAnsiTheme="minorHAnsi" w:cstheme="minorHAnsi"/>
                <w:iCs/>
                <w:szCs w:val="24"/>
                <w:lang w:eastAsia="lt-LT"/>
              </w:rPr>
              <w:t xml:space="preserve"> </w:t>
            </w:r>
            <w:r w:rsidR="009D4775" w:rsidRPr="009D4775">
              <w:rPr>
                <w:rFonts w:asciiTheme="minorHAnsi" w:hAnsiTheme="minorHAnsi" w:cstheme="minorHAnsi"/>
                <w:iCs/>
                <w:szCs w:val="24"/>
                <w:lang w:eastAsia="lt-LT"/>
              </w:rPr>
              <w:t xml:space="preserve">užfiksuota, kad </w:t>
            </w:r>
            <w:r w:rsidR="009D4775">
              <w:rPr>
                <w:rFonts w:asciiTheme="minorHAnsi" w:hAnsiTheme="minorHAnsi" w:cstheme="minorHAnsi"/>
                <w:iCs/>
                <w:szCs w:val="24"/>
                <w:lang w:eastAsia="lt-LT"/>
              </w:rPr>
              <w:t>šiam</w:t>
            </w:r>
            <w:r w:rsidR="009D4775" w:rsidRPr="009D4775">
              <w:rPr>
                <w:rFonts w:asciiTheme="minorHAnsi" w:hAnsiTheme="minorHAnsi" w:cstheme="minorHAnsi"/>
                <w:iCs/>
                <w:szCs w:val="24"/>
                <w:lang w:eastAsia="lt-LT"/>
              </w:rPr>
              <w:t xml:space="preserve"> tiekėjui</w:t>
            </w:r>
            <w:r w:rsidR="009D4775">
              <w:rPr>
                <w:rFonts w:asciiTheme="minorHAnsi" w:hAnsiTheme="minorHAnsi" w:cstheme="minorHAnsi"/>
                <w:iCs/>
                <w:szCs w:val="24"/>
                <w:lang w:eastAsia="lt-LT"/>
              </w:rPr>
              <w:t xml:space="preserve"> klausimų</w:t>
            </w:r>
            <w:r w:rsidR="009D4775" w:rsidRPr="009D4775">
              <w:rPr>
                <w:rFonts w:asciiTheme="minorHAnsi" w:hAnsiTheme="minorHAnsi" w:cstheme="minorHAnsi"/>
                <w:iCs/>
                <w:szCs w:val="24"/>
                <w:lang w:eastAsia="lt-LT"/>
              </w:rPr>
              <w:t xml:space="preserve"> nebuvo užduota</w:t>
            </w:r>
            <w:r w:rsidR="009D4775">
              <w:rPr>
                <w:rFonts w:asciiTheme="minorHAnsi" w:hAnsiTheme="minorHAnsi" w:cstheme="minorHAnsi"/>
                <w:iCs/>
                <w:szCs w:val="24"/>
                <w:lang w:eastAsia="lt-LT"/>
              </w:rPr>
              <w:t>.</w:t>
            </w:r>
          </w:p>
          <w:p w14:paraId="508CCA5D" w14:textId="77777777" w:rsidR="00916357" w:rsidRDefault="00916357"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Tarnyba sprendžia, kad:</w:t>
            </w:r>
          </w:p>
          <w:p w14:paraId="443C21A9" w14:textId="4043A3A2" w:rsidR="00916357" w:rsidRDefault="00916357"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1) pasiūlymų vertinimo kriterijų lyginamieji svoriai neproporcingai didelę reikšmę suteikia </w:t>
            </w:r>
            <w:r w:rsidRPr="00073839">
              <w:rPr>
                <w:rFonts w:asciiTheme="minorHAnsi" w:hAnsiTheme="minorHAnsi" w:cstheme="minorHAnsi"/>
                <w:iCs/>
                <w:szCs w:val="24"/>
                <w:lang w:eastAsia="lt-LT"/>
              </w:rPr>
              <w:t>demonstracijos metu pademonstruot</w:t>
            </w:r>
            <w:r>
              <w:rPr>
                <w:rFonts w:asciiTheme="minorHAnsi" w:hAnsiTheme="minorHAnsi" w:cstheme="minorHAnsi"/>
                <w:iCs/>
                <w:szCs w:val="24"/>
                <w:lang w:eastAsia="lt-LT"/>
              </w:rPr>
              <w:t xml:space="preserve">oms funkcinėms charakteristikoms. Remiantis pasiūlymų ekonominio naudingumo apskaičiavimo formulės išbandymo simuliacija, tiekėjas demonstracijos metu pademonstravęs funkcines charakteristikas visiškai atitinkančias Techninės specifikacijos reikalavimus ir surinkęs </w:t>
            </w:r>
            <w:r w:rsidRPr="0088520F">
              <w:rPr>
                <w:rFonts w:asciiTheme="minorHAnsi" w:hAnsiTheme="minorHAnsi" w:cstheme="minorHAnsi"/>
                <w:iCs/>
                <w:szCs w:val="24"/>
                <w:lang w:eastAsia="lt-LT"/>
              </w:rPr>
              <w:t>minimal</w:t>
            </w:r>
            <w:r>
              <w:rPr>
                <w:rFonts w:asciiTheme="minorHAnsi" w:hAnsiTheme="minorHAnsi" w:cstheme="minorHAnsi"/>
                <w:iCs/>
                <w:szCs w:val="24"/>
                <w:lang w:eastAsia="lt-LT"/>
              </w:rPr>
              <w:t>ų</w:t>
            </w:r>
            <w:r w:rsidRPr="0088520F">
              <w:rPr>
                <w:rFonts w:asciiTheme="minorHAnsi" w:hAnsiTheme="minorHAnsi" w:cstheme="minorHAnsi"/>
                <w:iCs/>
                <w:szCs w:val="24"/>
                <w:lang w:eastAsia="lt-LT"/>
              </w:rPr>
              <w:t xml:space="preserve"> pereinam</w:t>
            </w:r>
            <w:r>
              <w:rPr>
                <w:rFonts w:asciiTheme="minorHAnsi" w:hAnsiTheme="minorHAnsi" w:cstheme="minorHAnsi"/>
                <w:iCs/>
                <w:szCs w:val="24"/>
                <w:lang w:eastAsia="lt-LT"/>
              </w:rPr>
              <w:t>ąjį</w:t>
            </w:r>
            <w:r w:rsidRPr="0088520F">
              <w:rPr>
                <w:rFonts w:asciiTheme="minorHAnsi" w:hAnsiTheme="minorHAnsi" w:cstheme="minorHAnsi"/>
                <w:iCs/>
                <w:szCs w:val="24"/>
                <w:lang w:eastAsia="lt-LT"/>
              </w:rPr>
              <w:t xml:space="preserve"> bal</w:t>
            </w:r>
            <w:r>
              <w:rPr>
                <w:rFonts w:asciiTheme="minorHAnsi" w:hAnsiTheme="minorHAnsi" w:cstheme="minorHAnsi"/>
                <w:iCs/>
                <w:szCs w:val="24"/>
                <w:lang w:eastAsia="lt-LT"/>
              </w:rPr>
              <w:t xml:space="preserve">ą, tam, kad galėtų konkuruoti su kitu tiekėju, </w:t>
            </w:r>
            <w:r w:rsidR="007C3C24" w:rsidRPr="007C3C24">
              <w:rPr>
                <w:rFonts w:asciiTheme="minorHAnsi" w:hAnsiTheme="minorHAnsi" w:cstheme="minorHAnsi"/>
                <w:iCs/>
                <w:szCs w:val="24"/>
                <w:lang w:eastAsia="lt-LT"/>
              </w:rPr>
              <w:t>kurio pademonstruotos funkcinės charakteristikos įvertintos maksimaliais balais</w:t>
            </w:r>
            <w:r>
              <w:rPr>
                <w:rFonts w:asciiTheme="minorHAnsi" w:hAnsiTheme="minorHAnsi" w:cstheme="minorHAnsi"/>
                <w:iCs/>
                <w:szCs w:val="24"/>
                <w:lang w:eastAsia="lt-LT"/>
              </w:rPr>
              <w:t>, turėtų siūlyti daugiau kaip keturis kartus mažesnę kainą;</w:t>
            </w:r>
          </w:p>
          <w:p w14:paraId="51E41BFF" w14:textId="5DA98B6D" w:rsidR="00916357" w:rsidRDefault="00916357"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2) Techninės specifikacijos 2 lentelėje pateiktas demonstracijos </w:t>
            </w:r>
            <w:r w:rsidRPr="005B1282">
              <w:rPr>
                <w:rFonts w:asciiTheme="minorHAnsi" w:hAnsiTheme="minorHAnsi" w:cstheme="minorHAnsi"/>
                <w:iCs/>
                <w:szCs w:val="24"/>
                <w:lang w:eastAsia="lt-LT"/>
              </w:rPr>
              <w:t>scenarijų aprašymų detalumas yra perteklinis</w:t>
            </w:r>
            <w:r>
              <w:rPr>
                <w:rFonts w:asciiTheme="minorHAnsi" w:hAnsiTheme="minorHAnsi" w:cstheme="minorHAnsi"/>
                <w:iCs/>
                <w:szCs w:val="24"/>
                <w:lang w:eastAsia="lt-LT"/>
              </w:rPr>
              <w:t xml:space="preserve">, neproporcingas Pirkimu Nr. </w:t>
            </w:r>
            <w:r w:rsidR="007C3C24">
              <w:rPr>
                <w:rFonts w:asciiTheme="minorHAnsi" w:hAnsiTheme="minorHAnsi" w:cstheme="minorHAnsi"/>
                <w:iCs/>
                <w:szCs w:val="24"/>
                <w:lang w:eastAsia="lt-LT"/>
              </w:rPr>
              <w:t>2</w:t>
            </w:r>
            <w:r>
              <w:rPr>
                <w:rFonts w:asciiTheme="minorHAnsi" w:hAnsiTheme="minorHAnsi" w:cstheme="minorHAnsi"/>
                <w:iCs/>
                <w:szCs w:val="24"/>
                <w:lang w:eastAsia="lt-LT"/>
              </w:rPr>
              <w:t xml:space="preserve"> siekimam tikslui</w:t>
            </w:r>
            <w:r w:rsidRPr="005B1282">
              <w:rPr>
                <w:rFonts w:asciiTheme="minorHAnsi" w:hAnsiTheme="minorHAnsi" w:cstheme="minorHAnsi"/>
                <w:iCs/>
                <w:szCs w:val="24"/>
                <w:lang w:eastAsia="lt-LT"/>
              </w:rPr>
              <w:t>,</w:t>
            </w:r>
            <w:r>
              <w:rPr>
                <w:rFonts w:asciiTheme="minorHAnsi" w:hAnsiTheme="minorHAnsi" w:cstheme="minorHAnsi"/>
                <w:iCs/>
                <w:szCs w:val="24"/>
                <w:lang w:eastAsia="lt-LT"/>
              </w:rPr>
              <w:t xml:space="preserve"> </w:t>
            </w:r>
            <w:r w:rsidRPr="005B1282">
              <w:rPr>
                <w:rFonts w:asciiTheme="minorHAnsi" w:hAnsiTheme="minorHAnsi" w:cstheme="minorHAnsi"/>
                <w:iCs/>
                <w:szCs w:val="24"/>
                <w:lang w:eastAsia="lt-LT"/>
              </w:rPr>
              <w:t>nes riboja konkurenciją ir neleidžia pasiūlyti sprendimo, kur</w:t>
            </w:r>
            <w:r>
              <w:rPr>
                <w:rFonts w:asciiTheme="minorHAnsi" w:hAnsiTheme="minorHAnsi" w:cstheme="minorHAnsi"/>
                <w:iCs/>
                <w:szCs w:val="24"/>
                <w:lang w:eastAsia="lt-LT"/>
              </w:rPr>
              <w:t xml:space="preserve"> </w:t>
            </w:r>
            <w:r w:rsidRPr="005B1282">
              <w:rPr>
                <w:rFonts w:asciiTheme="minorHAnsi" w:hAnsiTheme="minorHAnsi" w:cstheme="minorHAnsi"/>
                <w:iCs/>
                <w:szCs w:val="24"/>
                <w:lang w:eastAsia="lt-LT"/>
              </w:rPr>
              <w:t>tas pats veiklos procesas būtų įgyvendintas, taikant</w:t>
            </w:r>
            <w:r>
              <w:rPr>
                <w:rFonts w:asciiTheme="minorHAnsi" w:hAnsiTheme="minorHAnsi" w:cstheme="minorHAnsi"/>
                <w:iCs/>
                <w:szCs w:val="24"/>
                <w:lang w:eastAsia="lt-LT"/>
              </w:rPr>
              <w:t xml:space="preserve"> </w:t>
            </w:r>
            <w:r w:rsidRPr="005B1282">
              <w:rPr>
                <w:rFonts w:asciiTheme="minorHAnsi" w:hAnsiTheme="minorHAnsi" w:cstheme="minorHAnsi"/>
                <w:iCs/>
                <w:szCs w:val="24"/>
                <w:lang w:eastAsia="lt-LT"/>
              </w:rPr>
              <w:t>alternatyvius panaudojimo scenarijus</w:t>
            </w:r>
            <w:r>
              <w:rPr>
                <w:rFonts w:asciiTheme="minorHAnsi" w:hAnsiTheme="minorHAnsi" w:cstheme="minorHAnsi"/>
                <w:iCs/>
                <w:szCs w:val="24"/>
                <w:lang w:eastAsia="lt-LT"/>
              </w:rPr>
              <w:t xml:space="preserve"> (plačiau žr. šios išvados II dalies 1 punkte);</w:t>
            </w:r>
          </w:p>
          <w:p w14:paraId="3712EA0B" w14:textId="5126EF21" w:rsidR="00916357" w:rsidRDefault="00916357"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3) ekonominio naudingumo </w:t>
            </w:r>
            <w:r w:rsidRPr="00145A80">
              <w:rPr>
                <w:rFonts w:asciiTheme="minorHAnsi" w:hAnsiTheme="minorHAnsi" w:cstheme="minorHAnsi"/>
                <w:iCs/>
                <w:szCs w:val="24"/>
                <w:lang w:eastAsia="lt-LT"/>
              </w:rPr>
              <w:t>balų skyrimo</w:t>
            </w:r>
            <w:r>
              <w:rPr>
                <w:rFonts w:asciiTheme="minorHAnsi" w:hAnsiTheme="minorHAnsi" w:cstheme="minorHAnsi"/>
                <w:iCs/>
                <w:szCs w:val="24"/>
                <w:lang w:eastAsia="lt-LT"/>
              </w:rPr>
              <w:t xml:space="preserve"> tvarka</w:t>
            </w:r>
            <w:r w:rsidRPr="00145A80">
              <w:rPr>
                <w:rFonts w:asciiTheme="minorHAnsi" w:hAnsiTheme="minorHAnsi" w:cstheme="minorHAnsi"/>
                <w:iCs/>
                <w:szCs w:val="24"/>
                <w:lang w:eastAsia="lt-LT"/>
              </w:rPr>
              <w:t xml:space="preserve"> </w:t>
            </w:r>
            <w:r>
              <w:rPr>
                <w:rFonts w:asciiTheme="minorHAnsi" w:hAnsiTheme="minorHAnsi" w:cstheme="minorHAnsi"/>
                <w:iCs/>
                <w:szCs w:val="24"/>
                <w:lang w:eastAsia="lt-LT"/>
              </w:rPr>
              <w:t xml:space="preserve">vertinant </w:t>
            </w:r>
            <w:r w:rsidRPr="00073839">
              <w:rPr>
                <w:rFonts w:asciiTheme="minorHAnsi" w:hAnsiTheme="minorHAnsi" w:cstheme="minorHAnsi"/>
                <w:iCs/>
                <w:szCs w:val="24"/>
                <w:lang w:eastAsia="lt-LT"/>
              </w:rPr>
              <w:t>pademonstruot</w:t>
            </w:r>
            <w:r>
              <w:rPr>
                <w:rFonts w:asciiTheme="minorHAnsi" w:hAnsiTheme="minorHAnsi" w:cstheme="minorHAnsi"/>
                <w:iCs/>
                <w:szCs w:val="24"/>
                <w:lang w:eastAsia="lt-LT"/>
              </w:rPr>
              <w:t xml:space="preserve">as funkcines charakteristikas yra </w:t>
            </w:r>
            <w:r w:rsidRPr="00145A80">
              <w:rPr>
                <w:rFonts w:asciiTheme="minorHAnsi" w:hAnsiTheme="minorHAnsi" w:cstheme="minorHAnsi"/>
                <w:iCs/>
                <w:szCs w:val="24"/>
                <w:lang w:eastAsia="lt-LT"/>
              </w:rPr>
              <w:t>n</w:t>
            </w:r>
            <w:r>
              <w:rPr>
                <w:rFonts w:asciiTheme="minorHAnsi" w:hAnsiTheme="minorHAnsi" w:cstheme="minorHAnsi"/>
                <w:iCs/>
                <w:szCs w:val="24"/>
                <w:lang w:eastAsia="lt-LT"/>
              </w:rPr>
              <w:t>e</w:t>
            </w:r>
            <w:r w:rsidRPr="00145A80">
              <w:rPr>
                <w:rFonts w:asciiTheme="minorHAnsi" w:hAnsiTheme="minorHAnsi" w:cstheme="minorHAnsi"/>
                <w:iCs/>
                <w:szCs w:val="24"/>
                <w:lang w:eastAsia="lt-LT"/>
              </w:rPr>
              <w:t>objektyvi, kadangi ekonominio</w:t>
            </w:r>
            <w:r>
              <w:rPr>
                <w:rFonts w:asciiTheme="minorHAnsi" w:hAnsiTheme="minorHAnsi" w:cstheme="minorHAnsi"/>
                <w:iCs/>
                <w:szCs w:val="24"/>
                <w:lang w:eastAsia="lt-LT"/>
              </w:rPr>
              <w:t xml:space="preserve"> </w:t>
            </w:r>
            <w:r w:rsidRPr="00145A80">
              <w:rPr>
                <w:rFonts w:asciiTheme="minorHAnsi" w:hAnsiTheme="minorHAnsi" w:cstheme="minorHAnsi"/>
                <w:iCs/>
                <w:szCs w:val="24"/>
                <w:lang w:eastAsia="lt-LT"/>
              </w:rPr>
              <w:t>naudingumo balai suteikiami pagal subjektyviai nustatomas charakteristikas:</w:t>
            </w:r>
            <w:r>
              <w:rPr>
                <w:rFonts w:asciiTheme="minorHAnsi" w:hAnsiTheme="minorHAnsi" w:cstheme="minorHAnsi"/>
                <w:iCs/>
                <w:szCs w:val="24"/>
                <w:lang w:eastAsia="lt-LT"/>
              </w:rPr>
              <w:t xml:space="preserve"> </w:t>
            </w:r>
            <w:r w:rsidRPr="00145A80">
              <w:rPr>
                <w:rFonts w:asciiTheme="minorHAnsi" w:hAnsiTheme="minorHAnsi" w:cstheme="minorHAnsi"/>
                <w:iCs/>
                <w:szCs w:val="24"/>
                <w:lang w:eastAsia="lt-LT"/>
              </w:rPr>
              <w:t>„sudėtinga“, „paini“, „patogiai“, „ergonomiškai“, „neblaškant</w:t>
            </w:r>
            <w:r>
              <w:rPr>
                <w:rFonts w:asciiTheme="minorHAnsi" w:hAnsiTheme="minorHAnsi" w:cstheme="minorHAnsi"/>
                <w:iCs/>
                <w:szCs w:val="24"/>
                <w:lang w:eastAsia="lt-LT"/>
              </w:rPr>
              <w:t xml:space="preserve"> </w:t>
            </w:r>
            <w:r w:rsidRPr="00145A80">
              <w:rPr>
                <w:rFonts w:asciiTheme="minorHAnsi" w:hAnsiTheme="minorHAnsi" w:cstheme="minorHAnsi"/>
                <w:iCs/>
                <w:szCs w:val="24"/>
                <w:lang w:eastAsia="lt-LT"/>
              </w:rPr>
              <w:t>naudotojo“</w:t>
            </w:r>
            <w:r>
              <w:rPr>
                <w:rFonts w:asciiTheme="minorHAnsi" w:hAnsiTheme="minorHAnsi" w:cstheme="minorHAnsi"/>
                <w:iCs/>
                <w:szCs w:val="24"/>
                <w:lang w:eastAsia="lt-LT"/>
              </w:rPr>
              <w:t>. Skirtų įvertinimų neįmanoma objektyviai patikrinti, nes ekspertai n</w:t>
            </w:r>
            <w:r w:rsidR="00C02CBC">
              <w:rPr>
                <w:rFonts w:asciiTheme="minorHAnsi" w:hAnsiTheme="minorHAnsi" w:cstheme="minorHAnsi"/>
                <w:iCs/>
                <w:szCs w:val="24"/>
                <w:lang w:eastAsia="lt-LT"/>
              </w:rPr>
              <w:t>ebuvo</w:t>
            </w:r>
            <w:r>
              <w:rPr>
                <w:rFonts w:asciiTheme="minorHAnsi" w:hAnsiTheme="minorHAnsi" w:cstheme="minorHAnsi"/>
                <w:iCs/>
                <w:szCs w:val="24"/>
                <w:lang w:eastAsia="lt-LT"/>
              </w:rPr>
              <w:t xml:space="preserve"> įpareigoti savo skirtus balus (įvertinimus) argumentuoti.</w:t>
            </w:r>
          </w:p>
          <w:p w14:paraId="6BA96AC1" w14:textId="500F889E" w:rsidR="00916357" w:rsidRDefault="00916357" w:rsidP="007C6A97">
            <w:pPr>
              <w:ind w:left="142" w:right="138" w:firstLine="851"/>
              <w:jc w:val="both"/>
              <w:rPr>
                <w:rFonts w:asciiTheme="minorHAnsi" w:hAnsiTheme="minorHAnsi" w:cstheme="minorHAnsi"/>
                <w:bCs/>
                <w:iCs/>
                <w:szCs w:val="24"/>
                <w:lang w:eastAsia="lt-LT"/>
              </w:rPr>
            </w:pPr>
            <w:r w:rsidRPr="00817E12">
              <w:rPr>
                <w:rFonts w:ascii="Calibri" w:hAnsi="Calibri" w:cs="Calibri"/>
                <w:szCs w:val="24"/>
              </w:rPr>
              <w:t xml:space="preserve">Atsižvelgdama į tai, kas pirmiau išdėstyta, </w:t>
            </w:r>
            <w:r w:rsidRPr="00817E12">
              <w:rPr>
                <w:rFonts w:ascii="Calibri" w:hAnsi="Calibri" w:cs="Calibri"/>
                <w:bCs/>
                <w:szCs w:val="24"/>
              </w:rPr>
              <w:t>Tarnyba konstatuoja, kad</w:t>
            </w:r>
            <w:r>
              <w:rPr>
                <w:rFonts w:ascii="Calibri" w:hAnsi="Calibri" w:cs="Calibri"/>
                <w:bCs/>
                <w:szCs w:val="24"/>
              </w:rPr>
              <w:t xml:space="preserve"> Pirkimo Nr. </w:t>
            </w:r>
            <w:r w:rsidR="00C02CBC">
              <w:rPr>
                <w:rFonts w:ascii="Calibri" w:hAnsi="Calibri" w:cs="Calibri"/>
                <w:bCs/>
                <w:szCs w:val="24"/>
              </w:rPr>
              <w:t>2</w:t>
            </w:r>
            <w:r>
              <w:rPr>
                <w:rFonts w:ascii="Calibri" w:hAnsi="Calibri" w:cs="Calibri"/>
                <w:bCs/>
                <w:szCs w:val="24"/>
              </w:rPr>
              <w:t xml:space="preserve"> sąlygose nustatyti </w:t>
            </w:r>
            <w:r>
              <w:rPr>
                <w:rFonts w:asciiTheme="minorHAnsi" w:hAnsiTheme="minorHAnsi" w:cstheme="minorHAnsi"/>
                <w:iCs/>
                <w:szCs w:val="24"/>
                <w:lang w:eastAsia="lt-LT"/>
              </w:rPr>
              <w:t xml:space="preserve">pasiūlymų vertinimo kriterijų lyginamieji svoriai, reikalavimai demonstracijos scenarijams, ekonominio naudingumo </w:t>
            </w:r>
            <w:r w:rsidRPr="00145A80">
              <w:rPr>
                <w:rFonts w:asciiTheme="minorHAnsi" w:hAnsiTheme="minorHAnsi" w:cstheme="minorHAnsi"/>
                <w:iCs/>
                <w:szCs w:val="24"/>
                <w:lang w:eastAsia="lt-LT"/>
              </w:rPr>
              <w:t xml:space="preserve">balų </w:t>
            </w:r>
            <w:r>
              <w:rPr>
                <w:rFonts w:asciiTheme="minorHAnsi" w:hAnsiTheme="minorHAnsi" w:cstheme="minorHAnsi"/>
                <w:iCs/>
                <w:szCs w:val="24"/>
                <w:lang w:eastAsia="lt-LT"/>
              </w:rPr>
              <w:t xml:space="preserve">už pademonstruotas funkcines charakteristikas </w:t>
            </w:r>
            <w:r w:rsidRPr="00145A80">
              <w:rPr>
                <w:rFonts w:asciiTheme="minorHAnsi" w:hAnsiTheme="minorHAnsi" w:cstheme="minorHAnsi"/>
                <w:iCs/>
                <w:szCs w:val="24"/>
                <w:lang w:eastAsia="lt-LT"/>
              </w:rPr>
              <w:t>skyrimo</w:t>
            </w:r>
            <w:r>
              <w:rPr>
                <w:rFonts w:asciiTheme="minorHAnsi" w:hAnsiTheme="minorHAnsi" w:cstheme="minorHAnsi"/>
                <w:iCs/>
                <w:szCs w:val="24"/>
                <w:lang w:eastAsia="lt-LT"/>
              </w:rPr>
              <w:t xml:space="preserve"> tvarka </w:t>
            </w:r>
            <w:r w:rsidRPr="00E4018D">
              <w:rPr>
                <w:rFonts w:asciiTheme="minorHAnsi" w:hAnsiTheme="minorHAnsi" w:cstheme="minorHAnsi"/>
                <w:iCs/>
                <w:szCs w:val="24"/>
                <w:lang w:eastAsia="lt-LT"/>
              </w:rPr>
              <w:t>neužtikrin</w:t>
            </w:r>
            <w:r>
              <w:rPr>
                <w:rFonts w:asciiTheme="minorHAnsi" w:hAnsiTheme="minorHAnsi" w:cstheme="minorHAnsi"/>
                <w:iCs/>
                <w:szCs w:val="24"/>
                <w:lang w:eastAsia="lt-LT"/>
              </w:rPr>
              <w:t>o</w:t>
            </w:r>
            <w:r w:rsidRPr="00E4018D">
              <w:rPr>
                <w:rFonts w:asciiTheme="minorHAnsi" w:hAnsiTheme="minorHAnsi" w:cstheme="minorHAnsi"/>
                <w:iCs/>
                <w:szCs w:val="24"/>
                <w:lang w:eastAsia="lt-LT"/>
              </w:rPr>
              <w:t xml:space="preserve"> veiksmingos tiekėjų konkurencijos</w:t>
            </w:r>
            <w:r w:rsidR="00E72E70">
              <w:rPr>
                <w:rFonts w:asciiTheme="minorHAnsi" w:hAnsiTheme="minorHAnsi" w:cstheme="minorHAnsi"/>
                <w:iCs/>
                <w:szCs w:val="24"/>
                <w:lang w:eastAsia="lt-LT"/>
              </w:rPr>
              <w:t xml:space="preserve"> ir objektyvaus pasiūlymų vertinimo</w:t>
            </w:r>
            <w:r w:rsidR="00E72E70" w:rsidRPr="00E4018D">
              <w:rPr>
                <w:rFonts w:asciiTheme="minorHAnsi" w:hAnsiTheme="minorHAnsi" w:cstheme="minorHAnsi"/>
                <w:iCs/>
                <w:szCs w:val="24"/>
                <w:lang w:eastAsia="lt-LT"/>
              </w:rPr>
              <w:t>.</w:t>
            </w:r>
            <w:r w:rsidRPr="00E4018D">
              <w:rPr>
                <w:rFonts w:asciiTheme="minorHAnsi" w:hAnsiTheme="minorHAnsi" w:cstheme="minorHAnsi"/>
                <w:iCs/>
                <w:szCs w:val="24"/>
                <w:lang w:eastAsia="lt-LT"/>
              </w:rPr>
              <w:t xml:space="preserve"> </w:t>
            </w:r>
            <w:r>
              <w:rPr>
                <w:rFonts w:asciiTheme="minorHAnsi" w:hAnsiTheme="minorHAnsi" w:cstheme="minorHAnsi"/>
                <w:iCs/>
                <w:szCs w:val="24"/>
                <w:lang w:eastAsia="lt-LT"/>
              </w:rPr>
              <w:t>Į</w:t>
            </w:r>
            <w:r w:rsidRPr="00E4018D">
              <w:rPr>
                <w:rFonts w:asciiTheme="minorHAnsi" w:hAnsiTheme="minorHAnsi" w:cstheme="minorHAnsi"/>
                <w:iCs/>
                <w:szCs w:val="24"/>
                <w:lang w:eastAsia="lt-LT"/>
              </w:rPr>
              <w:t xml:space="preserve">tvirtindama </w:t>
            </w:r>
            <w:r>
              <w:rPr>
                <w:rFonts w:asciiTheme="minorHAnsi" w:hAnsiTheme="minorHAnsi" w:cstheme="minorHAnsi"/>
                <w:iCs/>
                <w:szCs w:val="24"/>
                <w:lang w:eastAsia="lt-LT"/>
              </w:rPr>
              <w:t xml:space="preserve">juos </w:t>
            </w:r>
            <w:r w:rsidRPr="00E4018D">
              <w:rPr>
                <w:rFonts w:asciiTheme="minorHAnsi" w:hAnsiTheme="minorHAnsi" w:cstheme="minorHAnsi"/>
                <w:iCs/>
                <w:szCs w:val="24"/>
                <w:lang w:eastAsia="lt-LT"/>
              </w:rPr>
              <w:t>Pirkimo</w:t>
            </w:r>
            <w:r>
              <w:rPr>
                <w:rFonts w:asciiTheme="minorHAnsi" w:hAnsiTheme="minorHAnsi" w:cstheme="minorHAnsi"/>
                <w:iCs/>
                <w:szCs w:val="24"/>
                <w:lang w:eastAsia="lt-LT"/>
              </w:rPr>
              <w:t xml:space="preserve"> Nr. </w:t>
            </w:r>
            <w:r w:rsidR="00C02CBC">
              <w:rPr>
                <w:rFonts w:asciiTheme="minorHAnsi" w:hAnsiTheme="minorHAnsi" w:cstheme="minorHAnsi"/>
                <w:iCs/>
                <w:szCs w:val="24"/>
                <w:lang w:eastAsia="lt-LT"/>
              </w:rPr>
              <w:t>2</w:t>
            </w:r>
            <w:r w:rsidRPr="00E4018D">
              <w:rPr>
                <w:rFonts w:asciiTheme="minorHAnsi" w:hAnsiTheme="minorHAnsi" w:cstheme="minorHAnsi"/>
                <w:iCs/>
                <w:szCs w:val="24"/>
                <w:lang w:eastAsia="lt-LT"/>
              </w:rPr>
              <w:t xml:space="preserve"> sąlygose </w:t>
            </w:r>
            <w:r w:rsidR="00C02CBC">
              <w:rPr>
                <w:rFonts w:asciiTheme="minorHAnsi" w:hAnsiTheme="minorHAnsi" w:cstheme="minorHAnsi"/>
                <w:iCs/>
                <w:szCs w:val="24"/>
                <w:lang w:eastAsia="lt-LT"/>
              </w:rPr>
              <w:t>Perkančioji organizacija</w:t>
            </w:r>
            <w:r w:rsidRPr="00E4018D">
              <w:rPr>
                <w:rFonts w:asciiTheme="minorHAnsi" w:hAnsiTheme="minorHAnsi" w:cstheme="minorHAnsi"/>
                <w:iCs/>
                <w:szCs w:val="24"/>
                <w:lang w:eastAsia="lt-LT"/>
              </w:rPr>
              <w:t xml:space="preserve"> pažeidė Įstatymo </w:t>
            </w:r>
            <w:r w:rsidRPr="00E4018D">
              <w:rPr>
                <w:rFonts w:asciiTheme="minorHAnsi" w:hAnsiTheme="minorHAnsi" w:cstheme="minorHAnsi"/>
                <w:bCs/>
                <w:iCs/>
                <w:szCs w:val="24"/>
                <w:lang w:eastAsia="lt-LT"/>
              </w:rPr>
              <w:t xml:space="preserve">17 straipsnio 1 dalyje įtvirtintus </w:t>
            </w:r>
            <w:r w:rsidRPr="00BF72E3">
              <w:rPr>
                <w:rFonts w:asciiTheme="minorHAnsi" w:hAnsiTheme="minorHAnsi" w:cstheme="minorHAnsi"/>
                <w:bCs/>
                <w:iCs/>
                <w:szCs w:val="24"/>
                <w:lang w:eastAsia="lt-LT"/>
              </w:rPr>
              <w:t xml:space="preserve">lygiateisiškumo, nediskriminavimo, proporcingumo ir skaidrumo principus bei </w:t>
            </w:r>
            <w:r w:rsidRPr="00BF72E3">
              <w:rPr>
                <w:rFonts w:asciiTheme="minorHAnsi" w:hAnsiTheme="minorHAnsi" w:cstheme="minorHAnsi"/>
                <w:iCs/>
                <w:szCs w:val="24"/>
                <w:lang w:eastAsia="lt-LT"/>
              </w:rPr>
              <w:t xml:space="preserve">Įstatymo </w:t>
            </w:r>
            <w:r w:rsidRPr="00BF72E3">
              <w:rPr>
                <w:rFonts w:asciiTheme="minorHAnsi" w:hAnsiTheme="minorHAnsi" w:cstheme="minorHAnsi"/>
                <w:bCs/>
                <w:iCs/>
                <w:szCs w:val="24"/>
                <w:lang w:eastAsia="lt-LT"/>
              </w:rPr>
              <w:t>55 straipsnio 5 dalies reikalavimus.</w:t>
            </w:r>
          </w:p>
          <w:p w14:paraId="5D71683F" w14:textId="77777777" w:rsidR="00916357" w:rsidRDefault="00916357" w:rsidP="007C6A97">
            <w:pPr>
              <w:ind w:left="142" w:right="138" w:firstLine="851"/>
              <w:jc w:val="both"/>
              <w:rPr>
                <w:rFonts w:asciiTheme="minorHAnsi" w:hAnsiTheme="minorHAnsi" w:cstheme="minorHAnsi"/>
                <w:iCs/>
                <w:szCs w:val="24"/>
                <w:lang w:eastAsia="lt-LT"/>
              </w:rPr>
            </w:pPr>
          </w:p>
        </w:tc>
      </w:tr>
    </w:tbl>
    <w:p w14:paraId="51BE1E8A" w14:textId="77777777" w:rsidR="00916357" w:rsidRPr="000A0475" w:rsidRDefault="00916357" w:rsidP="00916357">
      <w:pPr>
        <w:ind w:left="-113"/>
        <w:jc w:val="center"/>
        <w:rPr>
          <w:rFonts w:asciiTheme="minorHAnsi" w:hAnsiTheme="minorHAnsi" w:cstheme="minorHAnsi"/>
          <w:b/>
          <w:color w:val="000000"/>
          <w:szCs w:val="24"/>
          <w:lang w:eastAsia="lt-LT"/>
        </w:rPr>
      </w:pPr>
      <w:r w:rsidRPr="000A0475">
        <w:rPr>
          <w:rFonts w:asciiTheme="minorHAnsi" w:hAnsiTheme="minorHAnsi" w:cstheme="minorHAnsi"/>
          <w:b/>
          <w:szCs w:val="24"/>
          <w:lang w:eastAsia="lt-LT"/>
        </w:rPr>
        <w:lastRenderedPageBreak/>
        <w:t xml:space="preserve">III dalis. </w:t>
      </w:r>
      <w:r w:rsidRPr="000A0475">
        <w:rPr>
          <w:rFonts w:asciiTheme="minorHAnsi" w:hAnsiTheme="minorHAnsi" w:cstheme="minorHAnsi"/>
          <w:b/>
          <w:color w:val="000000"/>
          <w:szCs w:val="24"/>
          <w:lang w:eastAsia="lt-LT"/>
        </w:rPr>
        <w:t>Kiti nustatyti pažeidimai</w:t>
      </w:r>
    </w:p>
    <w:p w14:paraId="05A6716C" w14:textId="77777777" w:rsidR="00916357" w:rsidRPr="000A0475" w:rsidRDefault="00916357" w:rsidP="00916357">
      <w:pPr>
        <w:ind w:left="-113"/>
        <w:jc w:val="center"/>
        <w:rPr>
          <w:rFonts w:asciiTheme="minorHAnsi" w:hAnsiTheme="minorHAnsi" w:cstheme="minorHAnsi"/>
          <w:b/>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365"/>
      </w:tblGrid>
      <w:tr w:rsidR="00916357" w:rsidRPr="00E66C10" w14:paraId="604952CA" w14:textId="77777777" w:rsidTr="007C6A97">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D59F52E" w14:textId="77777777" w:rsidR="00916357" w:rsidRPr="00E66C10" w:rsidRDefault="00916357" w:rsidP="007C6A97">
            <w:pPr>
              <w:spacing w:before="120" w:after="120" w:line="276" w:lineRule="auto"/>
              <w:ind w:hanging="142"/>
              <w:jc w:val="center"/>
              <w:rPr>
                <w:rFonts w:asciiTheme="minorHAnsi" w:hAnsiTheme="minorHAnsi" w:cstheme="minorHAnsi"/>
              </w:rPr>
            </w:pPr>
          </w:p>
        </w:tc>
        <w:tc>
          <w:tcPr>
            <w:tcW w:w="8365" w:type="dxa"/>
            <w:tcBorders>
              <w:top w:val="single" w:sz="4" w:space="0" w:color="auto"/>
              <w:left w:val="single" w:sz="4" w:space="0" w:color="auto"/>
              <w:bottom w:val="single" w:sz="4" w:space="0" w:color="auto"/>
              <w:right w:val="single" w:sz="4" w:space="0" w:color="auto"/>
            </w:tcBorders>
            <w:shd w:val="clear" w:color="auto" w:fill="auto"/>
            <w:vAlign w:val="center"/>
          </w:tcPr>
          <w:p w14:paraId="5F1FC159" w14:textId="77777777" w:rsidR="00916357" w:rsidRPr="009E30E2" w:rsidRDefault="00916357" w:rsidP="007C6A97">
            <w:pPr>
              <w:spacing w:before="120" w:after="120" w:line="276" w:lineRule="auto"/>
              <w:rPr>
                <w:rFonts w:asciiTheme="minorHAnsi" w:hAnsiTheme="minorHAnsi" w:cstheme="minorHAnsi"/>
              </w:rPr>
            </w:pPr>
            <w:r>
              <w:rPr>
                <w:rFonts w:asciiTheme="minorHAnsi" w:hAnsiTheme="minorHAnsi" w:cstheme="minorHAnsi"/>
              </w:rPr>
              <w:t>-</w:t>
            </w:r>
          </w:p>
        </w:tc>
      </w:tr>
      <w:tr w:rsidR="00916357" w:rsidRPr="000A0475" w14:paraId="4BD0A638" w14:textId="77777777" w:rsidTr="007C6A97">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shd w:val="clear" w:color="auto" w:fill="auto"/>
          </w:tcPr>
          <w:p w14:paraId="77F9F8F4" w14:textId="77777777" w:rsidR="00916357" w:rsidRDefault="00916357" w:rsidP="007C6A97">
            <w:pPr>
              <w:ind w:left="142" w:right="136" w:firstLine="851"/>
              <w:jc w:val="both"/>
              <w:rPr>
                <w:rFonts w:asciiTheme="minorHAnsi" w:hAnsiTheme="minorHAnsi" w:cstheme="minorHAnsi"/>
                <w:iCs/>
                <w:szCs w:val="24"/>
                <w:lang w:eastAsia="lt-LT"/>
              </w:rPr>
            </w:pPr>
            <w:r>
              <w:rPr>
                <w:rFonts w:asciiTheme="minorHAnsi" w:hAnsiTheme="minorHAnsi" w:cstheme="minorHAnsi"/>
                <w:iCs/>
                <w:szCs w:val="24"/>
                <w:lang w:eastAsia="lt-LT"/>
              </w:rPr>
              <w:t>-</w:t>
            </w:r>
          </w:p>
        </w:tc>
      </w:tr>
    </w:tbl>
    <w:p w14:paraId="1E859CAB" w14:textId="77777777" w:rsidR="00916357" w:rsidRPr="000A0475" w:rsidRDefault="00916357" w:rsidP="00916357">
      <w:pPr>
        <w:jc w:val="center"/>
        <w:rPr>
          <w:rFonts w:asciiTheme="minorHAnsi" w:hAnsiTheme="minorHAnsi" w:cstheme="minorHAnsi"/>
          <w:b/>
          <w:szCs w:val="24"/>
          <w:lang w:eastAsia="lt-LT"/>
        </w:rPr>
      </w:pPr>
    </w:p>
    <w:p w14:paraId="06D81C4C" w14:textId="77777777" w:rsidR="00916357" w:rsidRPr="000A0475" w:rsidRDefault="00916357" w:rsidP="00916357">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IV dalis. Sprendimas</w:t>
      </w:r>
    </w:p>
    <w:p w14:paraId="2BC250B9" w14:textId="77777777" w:rsidR="00916357" w:rsidRPr="000A0475" w:rsidRDefault="00916357" w:rsidP="00916357">
      <w:pPr>
        <w:jc w:val="center"/>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916357" w:rsidRPr="000A0475" w14:paraId="0808E54A" w14:textId="77777777" w:rsidTr="007C6A97">
        <w:tc>
          <w:tcPr>
            <w:tcW w:w="9634" w:type="dxa"/>
            <w:tcBorders>
              <w:top w:val="single" w:sz="4" w:space="0" w:color="auto"/>
              <w:left w:val="single" w:sz="4" w:space="0" w:color="auto"/>
              <w:bottom w:val="single" w:sz="4" w:space="0" w:color="auto"/>
              <w:right w:val="single" w:sz="4" w:space="0" w:color="auto"/>
            </w:tcBorders>
            <w:shd w:val="clear" w:color="auto" w:fill="auto"/>
          </w:tcPr>
          <w:p w14:paraId="7E5BBF3F" w14:textId="1D8DF6E8" w:rsidR="00916357" w:rsidRPr="00AA4882" w:rsidRDefault="0067281E"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Remiantis Perkančiosios organizacijos 2025 m. liepos 8 d. raštu </w:t>
            </w:r>
            <w:r w:rsidRPr="0067281E">
              <w:rPr>
                <w:rFonts w:asciiTheme="minorHAnsi" w:hAnsiTheme="minorHAnsi" w:cstheme="minorHAnsi"/>
                <w:iCs/>
                <w:szCs w:val="24"/>
                <w:lang w:eastAsia="lt-LT"/>
              </w:rPr>
              <w:t>Nr. SD-1998</w:t>
            </w:r>
            <w:r>
              <w:rPr>
                <w:rFonts w:asciiTheme="minorHAnsi" w:hAnsiTheme="minorHAnsi" w:cstheme="minorHAnsi"/>
                <w:iCs/>
                <w:szCs w:val="24"/>
                <w:lang w:eastAsia="lt-LT"/>
              </w:rPr>
              <w:t xml:space="preserve"> (ir pridėtais patvirtinančiais dokumentais), Pirkimo Nr. 2 procedūros nutrauktos</w:t>
            </w:r>
            <w:r w:rsidR="002E3CAD">
              <w:rPr>
                <w:rFonts w:asciiTheme="minorHAnsi" w:hAnsiTheme="minorHAnsi" w:cstheme="minorHAnsi"/>
                <w:iCs/>
                <w:szCs w:val="24"/>
                <w:lang w:eastAsia="lt-LT"/>
              </w:rPr>
              <w:t>,</w:t>
            </w:r>
            <w:r>
              <w:rPr>
                <w:rFonts w:asciiTheme="minorHAnsi" w:hAnsiTheme="minorHAnsi" w:cstheme="minorHAnsi"/>
                <w:iCs/>
                <w:szCs w:val="24"/>
                <w:lang w:eastAsia="lt-LT"/>
              </w:rPr>
              <w:t xml:space="preserve"> gavus Tarnybos vertinimo išvados projektą. Atsižvelgiant į tai, Tarnyba </w:t>
            </w:r>
            <w:r w:rsidR="002E3CAD">
              <w:rPr>
                <w:rFonts w:asciiTheme="minorHAnsi" w:hAnsiTheme="minorHAnsi" w:cstheme="minorHAnsi"/>
                <w:iCs/>
                <w:szCs w:val="24"/>
                <w:lang w:eastAsia="lt-LT"/>
              </w:rPr>
              <w:t>apsiriboja išvados II dalyje nurodytų pažeidimų kvalifikavimu</w:t>
            </w:r>
            <w:r>
              <w:rPr>
                <w:rFonts w:asciiTheme="minorHAnsi" w:hAnsiTheme="minorHAnsi" w:cstheme="minorHAnsi"/>
                <w:iCs/>
                <w:szCs w:val="24"/>
                <w:lang w:eastAsia="lt-LT"/>
              </w:rPr>
              <w:t>.</w:t>
            </w:r>
          </w:p>
          <w:p w14:paraId="37040AF7" w14:textId="78974C78" w:rsidR="00916357" w:rsidRPr="00AA4882" w:rsidRDefault="00916357" w:rsidP="007C6A97">
            <w:pPr>
              <w:ind w:left="142" w:right="138" w:firstLine="851"/>
              <w:jc w:val="both"/>
              <w:rPr>
                <w:rFonts w:asciiTheme="minorHAnsi" w:hAnsiTheme="minorHAnsi" w:cstheme="minorHAnsi"/>
                <w:iCs/>
                <w:szCs w:val="24"/>
                <w:lang w:eastAsia="lt-LT"/>
              </w:rPr>
            </w:pPr>
            <w:r w:rsidRPr="00AA4882">
              <w:rPr>
                <w:rFonts w:asciiTheme="minorHAnsi" w:hAnsiTheme="minorHAnsi" w:cstheme="minorHAnsi"/>
                <w:iCs/>
                <w:szCs w:val="24"/>
                <w:lang w:eastAsia="lt-LT"/>
              </w:rPr>
              <w:t>Tarnyba pažymi, kad nusprendus pradėti naują pirkimą dėl analogiškų paslaugų</w:t>
            </w:r>
            <w:r w:rsidR="00C02CBC">
              <w:rPr>
                <w:rFonts w:asciiTheme="minorHAnsi" w:hAnsiTheme="minorHAnsi" w:cstheme="minorHAnsi"/>
                <w:iCs/>
                <w:szCs w:val="24"/>
                <w:lang w:eastAsia="lt-LT"/>
              </w:rPr>
              <w:t xml:space="preserve"> įsigijimo</w:t>
            </w:r>
            <w:r w:rsidRPr="00AA4882">
              <w:rPr>
                <w:rFonts w:asciiTheme="minorHAnsi" w:hAnsiTheme="minorHAnsi" w:cstheme="minorHAnsi"/>
                <w:iCs/>
                <w:szCs w:val="24"/>
                <w:lang w:eastAsia="lt-LT"/>
              </w:rPr>
              <w:t>, turi</w:t>
            </w:r>
            <w:r>
              <w:rPr>
                <w:rFonts w:asciiTheme="minorHAnsi" w:hAnsiTheme="minorHAnsi" w:cstheme="minorHAnsi"/>
                <w:iCs/>
                <w:szCs w:val="24"/>
                <w:lang w:eastAsia="lt-LT"/>
              </w:rPr>
              <w:t xml:space="preserve"> būti</w:t>
            </w:r>
            <w:r w:rsidRPr="00AA4882">
              <w:rPr>
                <w:rFonts w:asciiTheme="minorHAnsi" w:hAnsiTheme="minorHAnsi" w:cstheme="minorHAnsi"/>
                <w:iCs/>
                <w:szCs w:val="24"/>
                <w:lang w:eastAsia="lt-LT"/>
              </w:rPr>
              <w:t xml:space="preserve"> atsižvelgiama į šioje vertinimo išvadoje konstatuotus pažeidimus bei pateiktas pastabas.</w:t>
            </w:r>
          </w:p>
          <w:p w14:paraId="31258916" w14:textId="3914E1AB" w:rsidR="00E72E70" w:rsidRPr="00D1147F" w:rsidRDefault="00E72E70" w:rsidP="003B2CBF">
            <w:pPr>
              <w:ind w:left="142" w:right="138" w:firstLine="851"/>
              <w:jc w:val="both"/>
              <w:rPr>
                <w:rFonts w:asciiTheme="minorHAnsi" w:hAnsiTheme="minorHAnsi" w:cstheme="minorHAnsi"/>
                <w:iCs/>
                <w:szCs w:val="24"/>
                <w:lang w:eastAsia="lt-LT"/>
              </w:rPr>
            </w:pPr>
          </w:p>
        </w:tc>
      </w:tr>
    </w:tbl>
    <w:p w14:paraId="5851089F" w14:textId="77777777" w:rsidR="00916357" w:rsidRDefault="00916357" w:rsidP="00916357">
      <w:pPr>
        <w:jc w:val="center"/>
        <w:rPr>
          <w:rFonts w:asciiTheme="minorHAnsi" w:hAnsiTheme="minorHAnsi" w:cstheme="minorHAnsi"/>
          <w:b/>
          <w:szCs w:val="24"/>
          <w:lang w:eastAsia="lt-LT"/>
        </w:rPr>
      </w:pPr>
    </w:p>
    <w:p w14:paraId="0B500AC2" w14:textId="77777777" w:rsidR="00916357" w:rsidRPr="000A0475" w:rsidRDefault="00916357" w:rsidP="00916357">
      <w:pPr>
        <w:jc w:val="center"/>
        <w:rPr>
          <w:rFonts w:asciiTheme="minorHAnsi" w:hAnsiTheme="minorHAnsi" w:cstheme="minorHAnsi"/>
          <w:b/>
          <w:szCs w:val="24"/>
          <w:lang w:eastAsia="lt-LT"/>
        </w:rPr>
      </w:pPr>
      <w:r w:rsidRPr="007D087A">
        <w:rPr>
          <w:rFonts w:asciiTheme="minorHAnsi" w:hAnsiTheme="minorHAnsi" w:cstheme="minorHAnsi"/>
          <w:b/>
          <w:szCs w:val="24"/>
          <w:lang w:eastAsia="lt-LT"/>
        </w:rPr>
        <w:t>Pastabos</w:t>
      </w:r>
    </w:p>
    <w:p w14:paraId="18B9784A" w14:textId="77777777" w:rsidR="00916357" w:rsidRPr="000A0475" w:rsidRDefault="00916357" w:rsidP="00916357">
      <w:pPr>
        <w:jc w:val="center"/>
        <w:rPr>
          <w:rFonts w:asciiTheme="minorHAnsi" w:hAnsiTheme="minorHAnsi" w:cstheme="minorHAnsi"/>
          <w:b/>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42"/>
      </w:tblGrid>
      <w:tr w:rsidR="00916357" w:rsidRPr="000A0475" w14:paraId="220CD633" w14:textId="77777777" w:rsidTr="007C6A97">
        <w:tc>
          <w:tcPr>
            <w:tcW w:w="9642" w:type="dxa"/>
            <w:tcBorders>
              <w:top w:val="single" w:sz="4" w:space="0" w:color="auto"/>
              <w:left w:val="single" w:sz="4" w:space="0" w:color="auto"/>
              <w:bottom w:val="single" w:sz="4" w:space="0" w:color="auto"/>
              <w:right w:val="single" w:sz="4" w:space="0" w:color="auto"/>
            </w:tcBorders>
            <w:shd w:val="clear" w:color="auto" w:fill="auto"/>
          </w:tcPr>
          <w:p w14:paraId="65FCBF57" w14:textId="095100D3" w:rsidR="00916357" w:rsidRPr="00A94155" w:rsidRDefault="002E3CAD" w:rsidP="00A94155">
            <w:pPr>
              <w:ind w:left="142" w:right="138" w:firstLine="851"/>
              <w:jc w:val="both"/>
              <w:rPr>
                <w:rFonts w:asciiTheme="minorHAnsi" w:hAnsiTheme="minorHAnsi" w:cstheme="minorHAnsi"/>
                <w:iCs/>
                <w:szCs w:val="24"/>
                <w:lang w:eastAsia="lt-LT"/>
              </w:rPr>
            </w:pPr>
            <w:r w:rsidRPr="00A94155">
              <w:rPr>
                <w:rFonts w:asciiTheme="minorHAnsi" w:hAnsiTheme="minorHAnsi" w:cstheme="minorHAnsi"/>
                <w:iCs/>
                <w:szCs w:val="24"/>
                <w:lang w:eastAsia="lt-LT"/>
              </w:rPr>
              <w:t xml:space="preserve">1. </w:t>
            </w:r>
            <w:r w:rsidR="00916357" w:rsidRPr="00A94155">
              <w:rPr>
                <w:rFonts w:asciiTheme="minorHAnsi" w:hAnsiTheme="minorHAnsi" w:cstheme="minorHAnsi"/>
                <w:iCs/>
                <w:szCs w:val="24"/>
                <w:lang w:eastAsia="lt-LT"/>
              </w:rPr>
              <w:t>J</w:t>
            </w:r>
            <w:r w:rsidR="00916357">
              <w:rPr>
                <w:rFonts w:asciiTheme="minorHAnsi" w:hAnsiTheme="minorHAnsi" w:cstheme="minorHAnsi"/>
                <w:iCs/>
                <w:szCs w:val="24"/>
                <w:lang w:eastAsia="lt-LT"/>
              </w:rPr>
              <w:t xml:space="preserve">ei analogiškas paslaugas būtų siekiama įsigyti ateityje, </w:t>
            </w:r>
            <w:r w:rsidR="00916357" w:rsidRPr="00A94155">
              <w:rPr>
                <w:rFonts w:asciiTheme="minorHAnsi" w:hAnsiTheme="minorHAnsi" w:cstheme="minorHAnsi"/>
                <w:iCs/>
                <w:szCs w:val="24"/>
                <w:lang w:eastAsia="lt-LT"/>
              </w:rPr>
              <w:t>Tarnyba rekomenduoja:</w:t>
            </w:r>
          </w:p>
          <w:p w14:paraId="2C455B80" w14:textId="57330304" w:rsidR="00916357" w:rsidRPr="002A6C3E" w:rsidRDefault="00916357"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 </w:t>
            </w:r>
            <w:r w:rsidR="003F3673">
              <w:rPr>
                <w:rFonts w:asciiTheme="minorHAnsi" w:hAnsiTheme="minorHAnsi" w:cstheme="minorHAnsi"/>
                <w:iCs/>
                <w:szCs w:val="24"/>
                <w:lang w:eastAsia="lt-LT"/>
              </w:rPr>
              <w:t>p</w:t>
            </w:r>
            <w:r w:rsidRPr="002A6C3E">
              <w:rPr>
                <w:rFonts w:asciiTheme="minorHAnsi" w:hAnsiTheme="minorHAnsi" w:cstheme="minorHAnsi"/>
                <w:iCs/>
                <w:szCs w:val="24"/>
                <w:lang w:eastAsia="lt-LT"/>
              </w:rPr>
              <w:t>irkim</w:t>
            </w:r>
            <w:r>
              <w:rPr>
                <w:rFonts w:asciiTheme="minorHAnsi" w:hAnsiTheme="minorHAnsi" w:cstheme="minorHAnsi"/>
                <w:iCs/>
                <w:szCs w:val="24"/>
                <w:lang w:eastAsia="lt-LT"/>
              </w:rPr>
              <w:t>o</w:t>
            </w:r>
            <w:r w:rsidRPr="002A6C3E">
              <w:rPr>
                <w:rFonts w:asciiTheme="minorHAnsi" w:hAnsiTheme="minorHAnsi" w:cstheme="minorHAnsi"/>
                <w:iCs/>
                <w:szCs w:val="24"/>
                <w:lang w:eastAsia="lt-LT"/>
              </w:rPr>
              <w:t xml:space="preserve"> dokumentuose pateikt</w:t>
            </w:r>
            <w:r>
              <w:rPr>
                <w:rFonts w:asciiTheme="minorHAnsi" w:hAnsiTheme="minorHAnsi" w:cstheme="minorHAnsi"/>
                <w:iCs/>
                <w:szCs w:val="24"/>
                <w:lang w:eastAsia="lt-LT"/>
              </w:rPr>
              <w:t>i</w:t>
            </w:r>
            <w:r w:rsidRPr="002A6C3E">
              <w:rPr>
                <w:rFonts w:asciiTheme="minorHAnsi" w:hAnsiTheme="minorHAnsi" w:cstheme="minorHAnsi"/>
                <w:iCs/>
                <w:szCs w:val="24"/>
                <w:lang w:eastAsia="lt-LT"/>
              </w:rPr>
              <w:t xml:space="preserve"> SPĮ IS</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(Varis/ESIS) integracinių sąsajų specifikacij</w:t>
            </w:r>
            <w:r>
              <w:rPr>
                <w:rFonts w:asciiTheme="minorHAnsi" w:hAnsiTheme="minorHAnsi" w:cstheme="minorHAnsi"/>
                <w:iCs/>
                <w:szCs w:val="24"/>
                <w:lang w:eastAsia="lt-LT"/>
              </w:rPr>
              <w:t>ą</w:t>
            </w:r>
            <w:r w:rsidRPr="002A6C3E">
              <w:rPr>
                <w:rFonts w:asciiTheme="minorHAnsi" w:hAnsiTheme="minorHAnsi" w:cstheme="minorHAnsi"/>
                <w:iCs/>
                <w:szCs w:val="24"/>
                <w:lang w:eastAsia="lt-LT"/>
              </w:rPr>
              <w:t>, kuri</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leistų tiekėjams tinkamai įsivertinti integracijos</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įgyvendinimo technines galimybes ir resursus</w:t>
            </w:r>
            <w:r>
              <w:rPr>
                <w:rFonts w:asciiTheme="minorHAnsi" w:hAnsiTheme="minorHAnsi" w:cstheme="minorHAnsi"/>
                <w:iCs/>
                <w:szCs w:val="24"/>
                <w:lang w:eastAsia="lt-LT"/>
              </w:rPr>
              <w:t>. I</w:t>
            </w:r>
            <w:r w:rsidRPr="002A6C3E">
              <w:rPr>
                <w:rFonts w:asciiTheme="minorHAnsi" w:hAnsiTheme="minorHAnsi" w:cstheme="minorHAnsi"/>
                <w:iCs/>
                <w:szCs w:val="24"/>
                <w:lang w:eastAsia="lt-LT"/>
              </w:rPr>
              <w:t>ntegracinių sąsajų specifikacij</w:t>
            </w:r>
            <w:r>
              <w:rPr>
                <w:rFonts w:asciiTheme="minorHAnsi" w:hAnsiTheme="minorHAnsi" w:cstheme="minorHAnsi"/>
                <w:iCs/>
                <w:szCs w:val="24"/>
                <w:lang w:eastAsia="lt-LT"/>
              </w:rPr>
              <w:t xml:space="preserve">oje turi būti </w:t>
            </w:r>
            <w:r w:rsidRPr="002A6C3E">
              <w:rPr>
                <w:rFonts w:asciiTheme="minorHAnsi" w:hAnsiTheme="minorHAnsi" w:cstheme="minorHAnsi"/>
                <w:iCs/>
                <w:szCs w:val="24"/>
                <w:lang w:eastAsia="lt-LT"/>
              </w:rPr>
              <w:t>nurod</w:t>
            </w:r>
            <w:r>
              <w:rPr>
                <w:rFonts w:asciiTheme="minorHAnsi" w:hAnsiTheme="minorHAnsi" w:cstheme="minorHAnsi"/>
                <w:iCs/>
                <w:szCs w:val="24"/>
                <w:lang w:eastAsia="lt-LT"/>
              </w:rPr>
              <w:t>yti</w:t>
            </w:r>
            <w:r w:rsidRPr="002A6C3E">
              <w:rPr>
                <w:rFonts w:asciiTheme="minorHAnsi" w:hAnsiTheme="minorHAnsi" w:cstheme="minorHAnsi"/>
                <w:iCs/>
                <w:szCs w:val="24"/>
                <w:lang w:eastAsia="lt-LT"/>
              </w:rPr>
              <w:t>:</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a. integracinių sąsajų (angl. API) standart</w:t>
            </w:r>
            <w:r>
              <w:rPr>
                <w:rFonts w:asciiTheme="minorHAnsi" w:hAnsiTheme="minorHAnsi" w:cstheme="minorHAnsi"/>
                <w:iCs/>
                <w:szCs w:val="24"/>
                <w:lang w:eastAsia="lt-LT"/>
              </w:rPr>
              <w:t>ai</w:t>
            </w:r>
            <w:r w:rsidRPr="002A6C3E">
              <w:rPr>
                <w:rFonts w:asciiTheme="minorHAnsi" w:hAnsiTheme="minorHAnsi" w:cstheme="minorHAnsi"/>
                <w:iCs/>
                <w:szCs w:val="24"/>
                <w:lang w:eastAsia="lt-LT"/>
              </w:rPr>
              <w:t>,</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protokol</w:t>
            </w:r>
            <w:r>
              <w:rPr>
                <w:rFonts w:asciiTheme="minorHAnsi" w:hAnsiTheme="minorHAnsi" w:cstheme="minorHAnsi"/>
                <w:iCs/>
                <w:szCs w:val="24"/>
                <w:lang w:eastAsia="lt-LT"/>
              </w:rPr>
              <w:t>ai</w:t>
            </w:r>
            <w:r w:rsidRPr="002A6C3E">
              <w:rPr>
                <w:rFonts w:asciiTheme="minorHAnsi" w:hAnsiTheme="minorHAnsi" w:cstheme="minorHAnsi"/>
                <w:iCs/>
                <w:szCs w:val="24"/>
                <w:lang w:eastAsia="lt-LT"/>
              </w:rPr>
              <w:t xml:space="preserve"> ir struktūr</w:t>
            </w:r>
            <w:r>
              <w:rPr>
                <w:rFonts w:asciiTheme="minorHAnsi" w:hAnsiTheme="minorHAnsi" w:cstheme="minorHAnsi"/>
                <w:iCs/>
                <w:szCs w:val="24"/>
                <w:lang w:eastAsia="lt-LT"/>
              </w:rPr>
              <w:t xml:space="preserve">os, </w:t>
            </w:r>
            <w:r w:rsidRPr="002A6C3E">
              <w:rPr>
                <w:rFonts w:asciiTheme="minorHAnsi" w:hAnsiTheme="minorHAnsi" w:cstheme="minorHAnsi"/>
                <w:iCs/>
                <w:szCs w:val="24"/>
                <w:lang w:eastAsia="lt-LT"/>
              </w:rPr>
              <w:t>b. saugumo reikalavim</w:t>
            </w:r>
            <w:r>
              <w:rPr>
                <w:rFonts w:asciiTheme="minorHAnsi" w:hAnsiTheme="minorHAnsi" w:cstheme="minorHAnsi"/>
                <w:iCs/>
                <w:szCs w:val="24"/>
                <w:lang w:eastAsia="lt-LT"/>
              </w:rPr>
              <w:t>ai</w:t>
            </w:r>
            <w:r w:rsidRPr="002A6C3E">
              <w:rPr>
                <w:rFonts w:asciiTheme="minorHAnsi" w:hAnsiTheme="minorHAnsi" w:cstheme="minorHAnsi"/>
                <w:iCs/>
                <w:szCs w:val="24"/>
                <w:lang w:eastAsia="lt-LT"/>
              </w:rPr>
              <w:t>, autentifikavimo</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standart</w:t>
            </w:r>
            <w:r>
              <w:rPr>
                <w:rFonts w:asciiTheme="minorHAnsi" w:hAnsiTheme="minorHAnsi" w:cstheme="minorHAnsi"/>
                <w:iCs/>
                <w:szCs w:val="24"/>
                <w:lang w:eastAsia="lt-LT"/>
              </w:rPr>
              <w:t>ai</w:t>
            </w:r>
            <w:r w:rsidRPr="002A6C3E">
              <w:rPr>
                <w:rFonts w:asciiTheme="minorHAnsi" w:hAnsiTheme="minorHAnsi" w:cstheme="minorHAnsi"/>
                <w:iCs/>
                <w:szCs w:val="24"/>
                <w:lang w:eastAsia="lt-LT"/>
              </w:rPr>
              <w:t>,</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c. integruotų duomenų mainų kiekybin</w:t>
            </w:r>
            <w:r>
              <w:rPr>
                <w:rFonts w:asciiTheme="minorHAnsi" w:hAnsiTheme="minorHAnsi" w:cstheme="minorHAnsi"/>
                <w:iCs/>
                <w:szCs w:val="24"/>
                <w:lang w:eastAsia="lt-LT"/>
              </w:rPr>
              <w:t xml:space="preserve">ė </w:t>
            </w:r>
            <w:r w:rsidRPr="002A6C3E">
              <w:rPr>
                <w:rFonts w:asciiTheme="minorHAnsi" w:hAnsiTheme="minorHAnsi" w:cstheme="minorHAnsi"/>
                <w:iCs/>
                <w:szCs w:val="24"/>
                <w:lang w:eastAsia="lt-LT"/>
              </w:rPr>
              <w:t>informacij</w:t>
            </w:r>
            <w:r>
              <w:rPr>
                <w:rFonts w:asciiTheme="minorHAnsi" w:hAnsiTheme="minorHAnsi" w:cstheme="minorHAnsi"/>
                <w:iCs/>
                <w:szCs w:val="24"/>
                <w:lang w:eastAsia="lt-LT"/>
              </w:rPr>
              <w:t>a</w:t>
            </w:r>
            <w:r w:rsidRPr="002A6C3E">
              <w:rPr>
                <w:rFonts w:asciiTheme="minorHAnsi" w:hAnsiTheme="minorHAnsi" w:cstheme="minorHAnsi"/>
                <w:iCs/>
                <w:szCs w:val="24"/>
                <w:lang w:eastAsia="lt-LT"/>
              </w:rPr>
              <w:t xml:space="preserve"> – kiek ir kokių duomenų mainų turi</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vykti per dieną ar valandą</w:t>
            </w:r>
            <w:r>
              <w:rPr>
                <w:rFonts w:asciiTheme="minorHAnsi" w:hAnsiTheme="minorHAnsi" w:cstheme="minorHAnsi"/>
                <w:iCs/>
                <w:szCs w:val="24"/>
                <w:lang w:eastAsia="lt-LT"/>
              </w:rPr>
              <w:t>;</w:t>
            </w:r>
          </w:p>
          <w:p w14:paraId="7BD410BE" w14:textId="77777777" w:rsidR="00916357" w:rsidRPr="002A6C3E" w:rsidRDefault="00916357"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atsisakyti reikalavimo pasiūlymų vertinimo metu</w:t>
            </w:r>
            <w:r w:rsidRPr="002A6C3E">
              <w:rPr>
                <w:rFonts w:asciiTheme="minorHAnsi" w:hAnsiTheme="minorHAnsi" w:cstheme="minorHAnsi"/>
                <w:iCs/>
                <w:szCs w:val="24"/>
                <w:lang w:eastAsia="lt-LT"/>
              </w:rPr>
              <w:t xml:space="preserve"> demonstruoti integracijų realioje SPĮ IS</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(Varis/ESIS) konkrečios programinės įrangos versijos</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aplinkoje</w:t>
            </w:r>
            <w:r>
              <w:rPr>
                <w:rFonts w:asciiTheme="minorHAnsi" w:hAnsiTheme="minorHAnsi" w:cstheme="minorHAnsi"/>
                <w:iCs/>
                <w:szCs w:val="24"/>
                <w:lang w:eastAsia="lt-LT"/>
              </w:rPr>
              <w:t>;</w:t>
            </w:r>
          </w:p>
          <w:p w14:paraId="119341A9" w14:textId="7235C73F" w:rsidR="00916357" w:rsidRDefault="00916357" w:rsidP="007C6A9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pasiūlymų vertinimo metu</w:t>
            </w:r>
            <w:r w:rsidRPr="002A6C3E">
              <w:rPr>
                <w:rFonts w:asciiTheme="minorHAnsi" w:hAnsiTheme="minorHAnsi" w:cstheme="minorHAnsi"/>
                <w:iCs/>
                <w:szCs w:val="24"/>
                <w:lang w:eastAsia="lt-LT"/>
              </w:rPr>
              <w:t xml:space="preserve"> reikalauti demonstruoti tiekėjų siūlomo</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sprendimo prototipo technines galimybes vykdyti</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integracinius duomenų mainus SPĮ IS (Varis/ESIS)</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integracinių sąsajų protokolais, kas gali būti įvertinta</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tiekėjo aplinkoje taikant arba tiekėjų pateiktas</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integracinių sąsajų stebėsenos ar simuliavimo</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priemones, arba tikrą SPĮ IS (Varis/ESIS) programinės</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įrangos versiją. Tai užtikrintų, kad tiekėjams, kurie dar</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neturi realizuotos integracijos su SPĮ IS (Varis/ESIS),</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neiškils technologinių ir kompetencijų apribojimų</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įgyvendinti ir ištestuoti galutines integracijų versijas</w:t>
            </w:r>
            <w:r>
              <w:rPr>
                <w:rFonts w:asciiTheme="minorHAnsi" w:hAnsiTheme="minorHAnsi" w:cstheme="minorHAnsi"/>
                <w:iCs/>
                <w:szCs w:val="24"/>
                <w:lang w:eastAsia="lt-LT"/>
              </w:rPr>
              <w:t xml:space="preserve"> </w:t>
            </w:r>
            <w:r w:rsidRPr="002A6C3E">
              <w:rPr>
                <w:rFonts w:asciiTheme="minorHAnsi" w:hAnsiTheme="minorHAnsi" w:cstheme="minorHAnsi"/>
                <w:iCs/>
                <w:szCs w:val="24"/>
                <w:lang w:eastAsia="lt-LT"/>
              </w:rPr>
              <w:t>paslaugų teikimo eigoje</w:t>
            </w:r>
            <w:r w:rsidR="00112BBA">
              <w:rPr>
                <w:rFonts w:asciiTheme="minorHAnsi" w:hAnsiTheme="minorHAnsi" w:cstheme="minorHAnsi"/>
                <w:iCs/>
                <w:szCs w:val="24"/>
                <w:lang w:eastAsia="lt-LT"/>
              </w:rPr>
              <w:t>;</w:t>
            </w:r>
          </w:p>
          <w:p w14:paraId="3AE3CD61" w14:textId="77777777" w:rsidR="00112BBA" w:rsidRDefault="00112BBA" w:rsidP="00112BBA">
            <w:pPr>
              <w:ind w:left="142" w:right="138" w:firstLine="851"/>
              <w:jc w:val="both"/>
              <w:rPr>
                <w:rFonts w:asciiTheme="minorHAnsi" w:hAnsiTheme="minorHAnsi" w:cstheme="minorHAnsi"/>
                <w:iCs/>
                <w:szCs w:val="24"/>
                <w:lang w:eastAsia="lt-LT"/>
              </w:rPr>
            </w:pPr>
            <w:r w:rsidRPr="00112BBA">
              <w:rPr>
                <w:rFonts w:asciiTheme="minorHAnsi" w:hAnsiTheme="minorHAnsi" w:cstheme="minorHAnsi"/>
                <w:iCs/>
                <w:szCs w:val="24"/>
                <w:lang w:eastAsia="lt-LT"/>
              </w:rPr>
              <w:t xml:space="preserve">- planuojamą paslaugų teikimo sutarties trukmę nustatyti įvertinus tai, kiek laiko sistema bus eksploatuojama, nes net ir turint intelektines nuosavybės teises, dažnai tiekėją, kuris sukūrė pirminį sprendinį, pakeisti gali būti labai sudėtinga (mažėja tiekėjų suinteresuotumas ir konkurencija, nes pirminį produktą sukūręs tiekėjas turi konkurencinį pranašumą). Taip pat, nuolat vykdydama pirkimus tęstinio pobūdžio paslaugai įsigyti ir pati perkančioji organizacija patiria papildomus administracinius kaštus. </w:t>
            </w:r>
            <w:r>
              <w:rPr>
                <w:rFonts w:asciiTheme="minorHAnsi" w:hAnsiTheme="minorHAnsi" w:cstheme="minorHAnsi"/>
                <w:iCs/>
                <w:szCs w:val="24"/>
                <w:lang w:eastAsia="lt-LT"/>
              </w:rPr>
              <w:t xml:space="preserve"> </w:t>
            </w:r>
          </w:p>
          <w:p w14:paraId="594AB4F4" w14:textId="77777777" w:rsidR="00916357" w:rsidRPr="001E6005" w:rsidRDefault="00916357" w:rsidP="007C6A97">
            <w:pPr>
              <w:jc w:val="both"/>
              <w:rPr>
                <w:rFonts w:asciiTheme="minorHAnsi" w:hAnsiTheme="minorHAnsi" w:cstheme="minorHAnsi"/>
                <w:b/>
                <w:iCs/>
                <w:szCs w:val="24"/>
                <w:lang w:eastAsia="lt-LT"/>
              </w:rPr>
            </w:pPr>
          </w:p>
        </w:tc>
      </w:tr>
      <w:tr w:rsidR="00916357" w:rsidRPr="000A0475" w14:paraId="76A91884" w14:textId="77777777" w:rsidTr="007C6A97">
        <w:tc>
          <w:tcPr>
            <w:tcW w:w="9642" w:type="dxa"/>
            <w:tcBorders>
              <w:top w:val="single" w:sz="4" w:space="0" w:color="auto"/>
              <w:left w:val="single" w:sz="4" w:space="0" w:color="auto"/>
              <w:bottom w:val="single" w:sz="4" w:space="0" w:color="auto"/>
              <w:right w:val="single" w:sz="4" w:space="0" w:color="auto"/>
            </w:tcBorders>
            <w:shd w:val="clear" w:color="auto" w:fill="auto"/>
          </w:tcPr>
          <w:p w14:paraId="5373051F" w14:textId="45B0F5A6" w:rsidR="00916357" w:rsidRPr="00A94155" w:rsidRDefault="00980850" w:rsidP="00A94155">
            <w:pPr>
              <w:ind w:left="142" w:right="138" w:firstLine="851"/>
              <w:jc w:val="both"/>
              <w:rPr>
                <w:rFonts w:asciiTheme="minorHAnsi" w:hAnsiTheme="minorHAnsi" w:cstheme="minorHAnsi"/>
                <w:iCs/>
                <w:szCs w:val="24"/>
                <w:lang w:eastAsia="lt-LT"/>
              </w:rPr>
            </w:pPr>
            <w:r w:rsidRPr="00A94155">
              <w:rPr>
                <w:rFonts w:asciiTheme="minorHAnsi" w:hAnsiTheme="minorHAnsi" w:cstheme="minorHAnsi"/>
                <w:iCs/>
                <w:szCs w:val="24"/>
                <w:lang w:eastAsia="lt-LT"/>
              </w:rPr>
              <w:t xml:space="preserve">2. </w:t>
            </w:r>
            <w:r w:rsidR="00916357" w:rsidRPr="00A94155">
              <w:rPr>
                <w:rFonts w:asciiTheme="minorHAnsi" w:hAnsiTheme="minorHAnsi" w:cstheme="minorHAnsi"/>
                <w:iCs/>
                <w:szCs w:val="24"/>
                <w:lang w:eastAsia="lt-LT"/>
              </w:rPr>
              <w:t xml:space="preserve">Tarnybos vertinimu, Pirkimu Nr. </w:t>
            </w:r>
            <w:r w:rsidR="007D087A" w:rsidRPr="00A94155">
              <w:rPr>
                <w:rFonts w:asciiTheme="minorHAnsi" w:hAnsiTheme="minorHAnsi" w:cstheme="minorHAnsi"/>
                <w:iCs/>
                <w:szCs w:val="24"/>
                <w:lang w:eastAsia="lt-LT"/>
              </w:rPr>
              <w:t>2</w:t>
            </w:r>
            <w:r w:rsidR="00916357" w:rsidRPr="00A94155">
              <w:rPr>
                <w:rFonts w:asciiTheme="minorHAnsi" w:hAnsiTheme="minorHAnsi" w:cstheme="minorHAnsi"/>
                <w:iCs/>
                <w:szCs w:val="24"/>
                <w:lang w:eastAsia="lt-LT"/>
              </w:rPr>
              <w:t xml:space="preserve"> planuoti įsigyti sprendiniai </w:t>
            </w:r>
            <w:r w:rsidR="00C5081C" w:rsidRPr="00A94155">
              <w:rPr>
                <w:rFonts w:asciiTheme="minorHAnsi" w:hAnsiTheme="minorHAnsi" w:cstheme="minorHAnsi"/>
                <w:iCs/>
                <w:szCs w:val="24"/>
                <w:lang w:eastAsia="lt-LT"/>
              </w:rPr>
              <w:t xml:space="preserve">tik iš dalies </w:t>
            </w:r>
            <w:r w:rsidR="00916357" w:rsidRPr="00A94155">
              <w:rPr>
                <w:rFonts w:asciiTheme="minorHAnsi" w:hAnsiTheme="minorHAnsi" w:cstheme="minorHAnsi"/>
                <w:iCs/>
                <w:szCs w:val="24"/>
                <w:lang w:eastAsia="lt-LT"/>
              </w:rPr>
              <w:t>užtikrina, kad, pasibaigus tokio pirkimo pagrindu sudarytai sutarčiai, naujas dokumentų skaitmenizavimo ir pasirašymo sistemos palaikymo ir (ar) vystymo paslaugas b</w:t>
            </w:r>
            <w:r w:rsidR="007D087A" w:rsidRPr="00A94155">
              <w:rPr>
                <w:rFonts w:asciiTheme="minorHAnsi" w:hAnsiTheme="minorHAnsi" w:cstheme="minorHAnsi"/>
                <w:iCs/>
                <w:szCs w:val="24"/>
                <w:lang w:eastAsia="lt-LT"/>
              </w:rPr>
              <w:t xml:space="preserve">ūtų </w:t>
            </w:r>
            <w:r w:rsidR="00916357" w:rsidRPr="00A94155">
              <w:rPr>
                <w:rFonts w:asciiTheme="minorHAnsi" w:hAnsiTheme="minorHAnsi" w:cstheme="minorHAnsi"/>
                <w:iCs/>
                <w:szCs w:val="24"/>
                <w:lang w:eastAsia="lt-LT"/>
              </w:rPr>
              <w:t>galima įsigyti ir iš kitų tiekėjų (ne tik iš pirkime laimėjusio).</w:t>
            </w:r>
          </w:p>
          <w:p w14:paraId="7E985C3C" w14:textId="77777777" w:rsidR="00916357" w:rsidRPr="00AA4882" w:rsidRDefault="00916357" w:rsidP="007C6A97">
            <w:pPr>
              <w:ind w:left="142" w:right="138" w:firstLine="851"/>
              <w:jc w:val="both"/>
              <w:rPr>
                <w:rFonts w:asciiTheme="minorHAnsi" w:eastAsia="Calibri" w:hAnsiTheme="minorHAnsi" w:cstheme="minorHAnsi"/>
                <w:iCs/>
                <w:szCs w:val="24"/>
                <w:lang w:eastAsia="lt-LT"/>
              </w:rPr>
            </w:pPr>
            <w:r w:rsidRPr="00AA4882">
              <w:rPr>
                <w:rFonts w:asciiTheme="minorHAnsi" w:eastAsia="Calibri" w:hAnsiTheme="minorHAnsi" w:cstheme="minorHAnsi"/>
                <w:iCs/>
                <w:szCs w:val="24"/>
                <w:lang w:eastAsia="lt-LT"/>
              </w:rPr>
              <w:t xml:space="preserve">Ribojantys </w:t>
            </w:r>
            <w:r w:rsidRPr="007D087A">
              <w:rPr>
                <w:rFonts w:asciiTheme="minorHAnsi" w:eastAsia="Calibri" w:hAnsiTheme="minorHAnsi" w:cstheme="minorHAnsi"/>
                <w:iCs/>
                <w:szCs w:val="24"/>
                <w:lang w:eastAsia="lt-LT"/>
              </w:rPr>
              <w:t>faktoriai</w:t>
            </w:r>
            <w:r w:rsidRPr="00AA4882">
              <w:rPr>
                <w:rFonts w:asciiTheme="minorHAnsi" w:eastAsia="Calibri" w:hAnsiTheme="minorHAnsi" w:cstheme="minorHAnsi"/>
                <w:iCs/>
                <w:szCs w:val="24"/>
                <w:lang w:eastAsia="lt-LT"/>
              </w:rPr>
              <w:t>:</w:t>
            </w:r>
          </w:p>
          <w:p w14:paraId="202C79FC" w14:textId="34361E7C" w:rsidR="007D087A" w:rsidRDefault="007D087A" w:rsidP="00C5081C">
            <w:pPr>
              <w:ind w:left="142" w:right="138" w:firstLine="851"/>
              <w:jc w:val="both"/>
              <w:rPr>
                <w:rFonts w:asciiTheme="minorHAnsi" w:eastAsia="Calibri" w:hAnsiTheme="minorHAnsi" w:cstheme="minorHAnsi"/>
                <w:iCs/>
                <w:szCs w:val="24"/>
                <w:lang w:eastAsia="lt-LT"/>
              </w:rPr>
            </w:pPr>
            <w:r>
              <w:rPr>
                <w:rFonts w:asciiTheme="minorHAnsi" w:eastAsia="Calibri" w:hAnsiTheme="minorHAnsi" w:cstheme="minorHAnsi"/>
                <w:iCs/>
                <w:szCs w:val="24"/>
                <w:lang w:eastAsia="lt-LT"/>
              </w:rPr>
              <w:lastRenderedPageBreak/>
              <w:t xml:space="preserve">- </w:t>
            </w:r>
            <w:r w:rsidRPr="007D087A">
              <w:rPr>
                <w:rFonts w:asciiTheme="minorHAnsi" w:eastAsia="Calibri" w:hAnsiTheme="minorHAnsi" w:cstheme="minorHAnsi"/>
                <w:iCs/>
                <w:szCs w:val="24"/>
                <w:lang w:eastAsia="lt-LT"/>
              </w:rPr>
              <w:t>Techninės specifikacijos 2.1.3</w:t>
            </w:r>
            <w:r w:rsidR="00C5081C" w:rsidRPr="00DE314B">
              <w:rPr>
                <w:rFonts w:ascii="Calibri" w:hAnsi="Calibri" w:cs="Calibri"/>
                <w:bCs/>
                <w:szCs w:val="24"/>
                <w:vertAlign w:val="superscript"/>
              </w:rPr>
              <w:footnoteReference w:id="20"/>
            </w:r>
            <w:r w:rsidRPr="007D087A">
              <w:rPr>
                <w:rFonts w:asciiTheme="minorHAnsi" w:eastAsia="Calibri" w:hAnsiTheme="minorHAnsi" w:cstheme="minorHAnsi"/>
                <w:iCs/>
                <w:szCs w:val="24"/>
                <w:lang w:eastAsia="lt-LT"/>
              </w:rPr>
              <w:t>, 2.1.7</w:t>
            </w:r>
            <w:r w:rsidR="00C5081C" w:rsidRPr="00DE314B">
              <w:rPr>
                <w:rFonts w:ascii="Calibri" w:hAnsi="Calibri" w:cs="Calibri"/>
                <w:bCs/>
                <w:szCs w:val="24"/>
                <w:vertAlign w:val="superscript"/>
              </w:rPr>
              <w:footnoteReference w:id="21"/>
            </w:r>
            <w:r w:rsidRPr="007D087A">
              <w:rPr>
                <w:rFonts w:asciiTheme="minorHAnsi" w:eastAsia="Calibri" w:hAnsiTheme="minorHAnsi" w:cstheme="minorHAnsi"/>
                <w:iCs/>
                <w:szCs w:val="24"/>
                <w:lang w:eastAsia="lt-LT"/>
              </w:rPr>
              <w:t>,</w:t>
            </w:r>
            <w:r>
              <w:rPr>
                <w:rFonts w:asciiTheme="minorHAnsi" w:eastAsia="Calibri" w:hAnsiTheme="minorHAnsi" w:cstheme="minorHAnsi"/>
                <w:iCs/>
                <w:szCs w:val="24"/>
                <w:lang w:eastAsia="lt-LT"/>
              </w:rPr>
              <w:t xml:space="preserve"> </w:t>
            </w:r>
            <w:r w:rsidRPr="007D087A">
              <w:rPr>
                <w:rFonts w:asciiTheme="minorHAnsi" w:eastAsia="Calibri" w:hAnsiTheme="minorHAnsi" w:cstheme="minorHAnsi"/>
                <w:iCs/>
                <w:szCs w:val="24"/>
                <w:lang w:eastAsia="lt-LT"/>
              </w:rPr>
              <w:t>2.1.8</w:t>
            </w:r>
            <w:r w:rsidR="00C5081C" w:rsidRPr="00DE314B">
              <w:rPr>
                <w:rFonts w:ascii="Calibri" w:hAnsi="Calibri" w:cs="Calibri"/>
                <w:bCs/>
                <w:szCs w:val="24"/>
                <w:vertAlign w:val="superscript"/>
              </w:rPr>
              <w:footnoteReference w:id="22"/>
            </w:r>
            <w:r>
              <w:rPr>
                <w:rFonts w:asciiTheme="minorHAnsi" w:eastAsia="Calibri" w:hAnsiTheme="minorHAnsi" w:cstheme="minorHAnsi"/>
                <w:iCs/>
                <w:szCs w:val="24"/>
                <w:lang w:eastAsia="lt-LT"/>
              </w:rPr>
              <w:t xml:space="preserve"> ir</w:t>
            </w:r>
            <w:r w:rsidRPr="007D087A">
              <w:rPr>
                <w:rFonts w:asciiTheme="minorHAnsi" w:eastAsia="Calibri" w:hAnsiTheme="minorHAnsi" w:cstheme="minorHAnsi"/>
                <w:iCs/>
                <w:szCs w:val="24"/>
                <w:lang w:eastAsia="lt-LT"/>
              </w:rPr>
              <w:t xml:space="preserve"> 2.1.9</w:t>
            </w:r>
            <w:r w:rsidR="00C5081C" w:rsidRPr="00DE314B">
              <w:rPr>
                <w:rFonts w:ascii="Calibri" w:hAnsi="Calibri" w:cs="Calibri"/>
                <w:bCs/>
                <w:szCs w:val="24"/>
                <w:vertAlign w:val="superscript"/>
              </w:rPr>
              <w:footnoteReference w:id="23"/>
            </w:r>
            <w:r w:rsidRPr="007D087A">
              <w:rPr>
                <w:rFonts w:asciiTheme="minorHAnsi" w:eastAsia="Calibri" w:hAnsiTheme="minorHAnsi" w:cstheme="minorHAnsi"/>
                <w:iCs/>
                <w:szCs w:val="24"/>
                <w:lang w:eastAsia="lt-LT"/>
              </w:rPr>
              <w:t xml:space="preserve"> </w:t>
            </w:r>
            <w:r>
              <w:rPr>
                <w:rFonts w:asciiTheme="minorHAnsi" w:eastAsia="Calibri" w:hAnsiTheme="minorHAnsi" w:cstheme="minorHAnsi"/>
                <w:iCs/>
                <w:szCs w:val="24"/>
                <w:lang w:eastAsia="lt-LT"/>
              </w:rPr>
              <w:t xml:space="preserve">punktų </w:t>
            </w:r>
            <w:r w:rsidRPr="007D087A">
              <w:rPr>
                <w:rFonts w:asciiTheme="minorHAnsi" w:eastAsia="Calibri" w:hAnsiTheme="minorHAnsi" w:cstheme="minorHAnsi"/>
                <w:iCs/>
                <w:szCs w:val="24"/>
                <w:lang w:eastAsia="lt-LT"/>
              </w:rPr>
              <w:t>reikalavimai užtikrina</w:t>
            </w:r>
            <w:r>
              <w:rPr>
                <w:rFonts w:asciiTheme="minorHAnsi" w:eastAsia="Calibri" w:hAnsiTheme="minorHAnsi" w:cstheme="minorHAnsi"/>
                <w:iCs/>
                <w:szCs w:val="24"/>
                <w:lang w:eastAsia="lt-LT"/>
              </w:rPr>
              <w:t xml:space="preserve"> tik dalinį</w:t>
            </w:r>
            <w:r w:rsidRPr="007D087A">
              <w:rPr>
                <w:rFonts w:asciiTheme="minorHAnsi" w:eastAsia="Calibri" w:hAnsiTheme="minorHAnsi" w:cstheme="minorHAnsi"/>
                <w:iCs/>
                <w:szCs w:val="24"/>
                <w:lang w:eastAsia="lt-LT"/>
              </w:rPr>
              <w:t xml:space="preserve"> įsigyjamos programinės įrangos</w:t>
            </w:r>
            <w:r>
              <w:rPr>
                <w:rFonts w:asciiTheme="minorHAnsi" w:eastAsia="Calibri" w:hAnsiTheme="minorHAnsi" w:cstheme="minorHAnsi"/>
                <w:iCs/>
                <w:szCs w:val="24"/>
                <w:lang w:eastAsia="lt-LT"/>
              </w:rPr>
              <w:t xml:space="preserve"> </w:t>
            </w:r>
            <w:r w:rsidRPr="007D087A">
              <w:rPr>
                <w:rFonts w:asciiTheme="minorHAnsi" w:eastAsia="Calibri" w:hAnsiTheme="minorHAnsi" w:cstheme="minorHAnsi"/>
                <w:iCs/>
                <w:szCs w:val="24"/>
                <w:lang w:eastAsia="lt-LT"/>
              </w:rPr>
              <w:t xml:space="preserve">atvirumą ir išeities kodo perdavimą </w:t>
            </w:r>
            <w:r>
              <w:rPr>
                <w:rFonts w:asciiTheme="minorHAnsi" w:eastAsia="Calibri" w:hAnsiTheme="minorHAnsi" w:cstheme="minorHAnsi"/>
                <w:iCs/>
                <w:szCs w:val="24"/>
                <w:lang w:eastAsia="lt-LT"/>
              </w:rPr>
              <w:t>Perkančiajai organizacijai</w:t>
            </w:r>
            <w:r w:rsidR="00C5081C">
              <w:rPr>
                <w:rFonts w:asciiTheme="minorHAnsi" w:eastAsia="Calibri" w:hAnsiTheme="minorHAnsi" w:cstheme="minorHAnsi"/>
                <w:iCs/>
                <w:szCs w:val="24"/>
                <w:lang w:eastAsia="lt-LT"/>
              </w:rPr>
              <w:t>. Punktų reikalavimai suformuoti</w:t>
            </w:r>
            <w:r w:rsidR="00C5081C" w:rsidRPr="00C5081C">
              <w:rPr>
                <w:rFonts w:asciiTheme="minorHAnsi" w:eastAsia="Calibri" w:hAnsiTheme="minorHAnsi" w:cstheme="minorHAnsi"/>
                <w:iCs/>
                <w:szCs w:val="24"/>
                <w:lang w:eastAsia="lt-LT"/>
              </w:rPr>
              <w:t xml:space="preserve"> labai bendrai, nenurodant</w:t>
            </w:r>
            <w:r w:rsidR="00C5081C">
              <w:rPr>
                <w:rFonts w:asciiTheme="minorHAnsi" w:eastAsia="Calibri" w:hAnsiTheme="minorHAnsi" w:cstheme="minorHAnsi"/>
                <w:iCs/>
                <w:szCs w:val="24"/>
                <w:lang w:eastAsia="lt-LT"/>
              </w:rPr>
              <w:t xml:space="preserve"> </w:t>
            </w:r>
            <w:r w:rsidR="00C5081C" w:rsidRPr="00C5081C">
              <w:rPr>
                <w:rFonts w:asciiTheme="minorHAnsi" w:eastAsia="Calibri" w:hAnsiTheme="minorHAnsi" w:cstheme="minorHAnsi"/>
                <w:iCs/>
                <w:szCs w:val="24"/>
                <w:lang w:eastAsia="lt-LT"/>
              </w:rPr>
              <w:t>konkrečių šablonų, išeities kodo valdymo platformų ir</w:t>
            </w:r>
            <w:r w:rsidR="00C5081C">
              <w:rPr>
                <w:rFonts w:asciiTheme="minorHAnsi" w:eastAsia="Calibri" w:hAnsiTheme="minorHAnsi" w:cstheme="minorHAnsi"/>
                <w:iCs/>
                <w:szCs w:val="24"/>
                <w:lang w:eastAsia="lt-LT"/>
              </w:rPr>
              <w:t xml:space="preserve"> </w:t>
            </w:r>
            <w:r w:rsidR="00C5081C" w:rsidRPr="00C5081C">
              <w:rPr>
                <w:rFonts w:asciiTheme="minorHAnsi" w:eastAsia="Calibri" w:hAnsiTheme="minorHAnsi" w:cstheme="minorHAnsi"/>
                <w:iCs/>
                <w:szCs w:val="24"/>
                <w:lang w:eastAsia="lt-LT"/>
              </w:rPr>
              <w:t>praktikų, dėl ko paslaugų teikimo eigoje gali kilti</w:t>
            </w:r>
            <w:r w:rsidR="00C5081C">
              <w:rPr>
                <w:rFonts w:asciiTheme="minorHAnsi" w:eastAsia="Calibri" w:hAnsiTheme="minorHAnsi" w:cstheme="minorHAnsi"/>
                <w:iCs/>
                <w:szCs w:val="24"/>
                <w:lang w:eastAsia="lt-LT"/>
              </w:rPr>
              <w:t xml:space="preserve"> </w:t>
            </w:r>
            <w:r w:rsidR="00C5081C" w:rsidRPr="00C5081C">
              <w:rPr>
                <w:rFonts w:asciiTheme="minorHAnsi" w:eastAsia="Calibri" w:hAnsiTheme="minorHAnsi" w:cstheme="minorHAnsi"/>
                <w:iCs/>
                <w:szCs w:val="24"/>
                <w:lang w:eastAsia="lt-LT"/>
              </w:rPr>
              <w:t>nesusipratimai ir konfliktai, o galutinis rezultatas gali</w:t>
            </w:r>
            <w:r w:rsidR="00C5081C">
              <w:rPr>
                <w:rFonts w:asciiTheme="minorHAnsi" w:eastAsia="Calibri" w:hAnsiTheme="minorHAnsi" w:cstheme="minorHAnsi"/>
                <w:iCs/>
                <w:szCs w:val="24"/>
                <w:lang w:eastAsia="lt-LT"/>
              </w:rPr>
              <w:t xml:space="preserve"> </w:t>
            </w:r>
            <w:r w:rsidR="00C5081C" w:rsidRPr="00C5081C">
              <w:rPr>
                <w:rFonts w:asciiTheme="minorHAnsi" w:eastAsia="Calibri" w:hAnsiTheme="minorHAnsi" w:cstheme="minorHAnsi"/>
                <w:iCs/>
                <w:szCs w:val="24"/>
                <w:lang w:eastAsia="lt-LT"/>
              </w:rPr>
              <w:t>būti sunkiai suprantamas kito tiekėjo</w:t>
            </w:r>
            <w:r w:rsidR="00C5081C">
              <w:rPr>
                <w:rFonts w:asciiTheme="minorHAnsi" w:eastAsia="Calibri" w:hAnsiTheme="minorHAnsi" w:cstheme="minorHAnsi"/>
                <w:iCs/>
                <w:szCs w:val="24"/>
                <w:lang w:eastAsia="lt-LT"/>
              </w:rPr>
              <w:t>;</w:t>
            </w:r>
          </w:p>
          <w:p w14:paraId="2173DCF5" w14:textId="31DDAC6C" w:rsidR="00916357" w:rsidRPr="0062236B" w:rsidRDefault="00916357" w:rsidP="007C6A97">
            <w:pPr>
              <w:ind w:left="142" w:right="138" w:firstLine="851"/>
              <w:jc w:val="both"/>
              <w:rPr>
                <w:rFonts w:asciiTheme="minorHAnsi" w:eastAsia="Calibri" w:hAnsiTheme="minorHAnsi" w:cstheme="minorHAnsi"/>
                <w:iCs/>
                <w:szCs w:val="24"/>
                <w:lang w:eastAsia="lt-LT"/>
              </w:rPr>
            </w:pPr>
            <w:r>
              <w:rPr>
                <w:rFonts w:asciiTheme="minorHAnsi" w:eastAsia="Calibri" w:hAnsiTheme="minorHAnsi" w:cstheme="minorHAnsi"/>
                <w:iCs/>
                <w:szCs w:val="24"/>
                <w:lang w:eastAsia="lt-LT"/>
              </w:rPr>
              <w:t>-</w:t>
            </w:r>
            <w:r>
              <w:t xml:space="preserve"> r</w:t>
            </w:r>
            <w:r w:rsidRPr="0062236B">
              <w:rPr>
                <w:rFonts w:asciiTheme="minorHAnsi" w:eastAsia="Calibri" w:hAnsiTheme="minorHAnsi" w:cstheme="minorHAnsi"/>
                <w:iCs/>
                <w:szCs w:val="24"/>
                <w:lang w:eastAsia="lt-LT"/>
              </w:rPr>
              <w:t xml:space="preserve">eikalavimai dėl </w:t>
            </w:r>
            <w:r w:rsidRPr="00C5081C">
              <w:rPr>
                <w:rFonts w:asciiTheme="minorHAnsi" w:eastAsia="Calibri" w:hAnsiTheme="minorHAnsi" w:cstheme="minorHAnsi"/>
                <w:iCs/>
                <w:szCs w:val="24"/>
                <w:lang w:eastAsia="lt-LT"/>
              </w:rPr>
              <w:t>uždaros</w:t>
            </w:r>
            <w:r w:rsidRPr="0062236B">
              <w:rPr>
                <w:rFonts w:asciiTheme="minorHAnsi" w:eastAsia="Calibri" w:hAnsiTheme="minorHAnsi" w:cstheme="minorHAnsi"/>
                <w:iCs/>
                <w:szCs w:val="24"/>
                <w:lang w:eastAsia="lt-LT"/>
              </w:rPr>
              <w:t xml:space="preserve"> nespecifikuotos ir</w:t>
            </w:r>
            <w:r>
              <w:rPr>
                <w:rFonts w:asciiTheme="minorHAnsi" w:eastAsia="Calibri" w:hAnsiTheme="minorHAnsi" w:cstheme="minorHAnsi"/>
                <w:iCs/>
                <w:szCs w:val="24"/>
                <w:lang w:eastAsia="lt-LT"/>
              </w:rPr>
              <w:t xml:space="preserve"> </w:t>
            </w:r>
            <w:r w:rsidRPr="0062236B">
              <w:rPr>
                <w:rFonts w:asciiTheme="minorHAnsi" w:eastAsia="Calibri" w:hAnsiTheme="minorHAnsi" w:cstheme="minorHAnsi"/>
                <w:iCs/>
                <w:szCs w:val="24"/>
                <w:lang w:eastAsia="lt-LT"/>
              </w:rPr>
              <w:t>konkurenciją ribojančios integracijos su SPĮ IS</w:t>
            </w:r>
            <w:r>
              <w:rPr>
                <w:rFonts w:asciiTheme="minorHAnsi" w:eastAsia="Calibri" w:hAnsiTheme="minorHAnsi" w:cstheme="minorHAnsi"/>
                <w:iCs/>
                <w:szCs w:val="24"/>
                <w:lang w:eastAsia="lt-LT"/>
              </w:rPr>
              <w:t xml:space="preserve"> </w:t>
            </w:r>
            <w:r w:rsidRPr="0062236B">
              <w:rPr>
                <w:rFonts w:asciiTheme="minorHAnsi" w:eastAsia="Calibri" w:hAnsiTheme="minorHAnsi" w:cstheme="minorHAnsi"/>
                <w:iCs/>
                <w:szCs w:val="24"/>
                <w:lang w:eastAsia="lt-LT"/>
              </w:rPr>
              <w:t>(Varis/ESIS) (</w:t>
            </w:r>
            <w:r>
              <w:rPr>
                <w:rFonts w:asciiTheme="minorHAnsi" w:hAnsiTheme="minorHAnsi" w:cstheme="minorHAnsi"/>
                <w:iCs/>
                <w:szCs w:val="24"/>
                <w:lang w:eastAsia="lt-LT"/>
              </w:rPr>
              <w:t>žr. šios išvados II dalies 1 punkte);</w:t>
            </w:r>
          </w:p>
          <w:p w14:paraId="63F7FC9F" w14:textId="1B2C4DC1" w:rsidR="00C5081C" w:rsidRPr="00C5081C" w:rsidRDefault="00916357" w:rsidP="00C5081C">
            <w:pPr>
              <w:ind w:left="142" w:right="138" w:firstLine="851"/>
              <w:jc w:val="both"/>
              <w:rPr>
                <w:rFonts w:asciiTheme="minorHAnsi" w:eastAsia="Calibri" w:hAnsiTheme="minorHAnsi" w:cstheme="minorHAnsi"/>
                <w:iCs/>
                <w:szCs w:val="24"/>
                <w:lang w:eastAsia="lt-LT"/>
              </w:rPr>
            </w:pPr>
            <w:r w:rsidRPr="0062236B">
              <w:rPr>
                <w:rFonts w:asciiTheme="minorHAnsi" w:eastAsia="Calibri" w:hAnsiTheme="minorHAnsi" w:cstheme="minorHAnsi"/>
                <w:iCs/>
                <w:szCs w:val="24"/>
                <w:lang w:eastAsia="lt-LT"/>
              </w:rPr>
              <w:t xml:space="preserve">- </w:t>
            </w:r>
            <w:r w:rsidR="00C5081C">
              <w:rPr>
                <w:rFonts w:asciiTheme="minorHAnsi" w:eastAsia="Calibri" w:hAnsiTheme="minorHAnsi" w:cstheme="minorHAnsi"/>
                <w:iCs/>
                <w:szCs w:val="24"/>
                <w:lang w:eastAsia="lt-LT"/>
              </w:rPr>
              <w:t>n</w:t>
            </w:r>
            <w:r w:rsidR="00C5081C" w:rsidRPr="00C5081C">
              <w:rPr>
                <w:rFonts w:asciiTheme="minorHAnsi" w:eastAsia="Calibri" w:hAnsiTheme="minorHAnsi" w:cstheme="minorHAnsi"/>
                <w:iCs/>
                <w:szCs w:val="24"/>
                <w:lang w:eastAsia="lt-LT"/>
              </w:rPr>
              <w:t>ėra reikalavimų programinės įrangos, duomenų</w:t>
            </w:r>
            <w:r w:rsidR="00C5081C">
              <w:rPr>
                <w:rFonts w:asciiTheme="minorHAnsi" w:eastAsia="Calibri" w:hAnsiTheme="minorHAnsi" w:cstheme="minorHAnsi"/>
                <w:iCs/>
                <w:szCs w:val="24"/>
                <w:lang w:eastAsia="lt-LT"/>
              </w:rPr>
              <w:t xml:space="preserve"> </w:t>
            </w:r>
            <w:r w:rsidR="00C5081C" w:rsidRPr="00C5081C">
              <w:rPr>
                <w:rFonts w:asciiTheme="minorHAnsi" w:eastAsia="Calibri" w:hAnsiTheme="minorHAnsi" w:cstheme="minorHAnsi"/>
                <w:iCs/>
                <w:szCs w:val="24"/>
                <w:lang w:eastAsia="lt-LT"/>
              </w:rPr>
              <w:t>saugyklų, išeities kodo techninės dokumentacijos</w:t>
            </w:r>
            <w:r w:rsidR="00C5081C">
              <w:rPr>
                <w:rFonts w:asciiTheme="minorHAnsi" w:eastAsia="Calibri" w:hAnsiTheme="minorHAnsi" w:cstheme="minorHAnsi"/>
                <w:iCs/>
                <w:szCs w:val="24"/>
                <w:lang w:eastAsia="lt-LT"/>
              </w:rPr>
              <w:t xml:space="preserve"> </w:t>
            </w:r>
            <w:r w:rsidR="00C5081C" w:rsidRPr="00C5081C">
              <w:rPr>
                <w:rFonts w:asciiTheme="minorHAnsi" w:eastAsia="Calibri" w:hAnsiTheme="minorHAnsi" w:cstheme="minorHAnsi"/>
                <w:iCs/>
                <w:szCs w:val="24"/>
                <w:lang w:eastAsia="lt-LT"/>
              </w:rPr>
              <w:t>parengimui</w:t>
            </w:r>
            <w:r w:rsidR="00C5081C">
              <w:rPr>
                <w:rFonts w:asciiTheme="minorHAnsi" w:eastAsia="Calibri" w:hAnsiTheme="minorHAnsi" w:cstheme="minorHAnsi"/>
                <w:iCs/>
                <w:szCs w:val="24"/>
                <w:lang w:eastAsia="lt-LT"/>
              </w:rPr>
              <w:t>;</w:t>
            </w:r>
          </w:p>
          <w:p w14:paraId="74F073B3" w14:textId="5BE58AA6" w:rsidR="00916357" w:rsidRDefault="00C5081C" w:rsidP="00C5081C">
            <w:pPr>
              <w:ind w:left="142" w:right="138" w:firstLine="851"/>
              <w:jc w:val="both"/>
              <w:rPr>
                <w:rFonts w:asciiTheme="minorHAnsi" w:eastAsia="Calibri" w:hAnsiTheme="minorHAnsi" w:cstheme="minorHAnsi"/>
                <w:iCs/>
                <w:szCs w:val="24"/>
                <w:lang w:eastAsia="lt-LT"/>
              </w:rPr>
            </w:pPr>
            <w:r w:rsidRPr="00C5081C">
              <w:rPr>
                <w:rFonts w:asciiTheme="minorHAnsi" w:eastAsia="Calibri" w:hAnsiTheme="minorHAnsi" w:cstheme="minorHAnsi"/>
                <w:iCs/>
                <w:szCs w:val="24"/>
                <w:lang w:eastAsia="lt-LT"/>
              </w:rPr>
              <w:t xml:space="preserve">- </w:t>
            </w:r>
            <w:r>
              <w:rPr>
                <w:rFonts w:asciiTheme="minorHAnsi" w:eastAsia="Calibri" w:hAnsiTheme="minorHAnsi" w:cstheme="minorHAnsi"/>
                <w:iCs/>
                <w:szCs w:val="24"/>
                <w:lang w:eastAsia="lt-LT"/>
              </w:rPr>
              <w:t>n</w:t>
            </w:r>
            <w:r w:rsidRPr="00C5081C">
              <w:rPr>
                <w:rFonts w:asciiTheme="minorHAnsi" w:eastAsia="Calibri" w:hAnsiTheme="minorHAnsi" w:cstheme="minorHAnsi"/>
                <w:iCs/>
                <w:szCs w:val="24"/>
                <w:lang w:eastAsia="lt-LT"/>
              </w:rPr>
              <w:t>ėra reikalavimų testavimo scenarijų dokumentacijos</w:t>
            </w:r>
            <w:r>
              <w:rPr>
                <w:rFonts w:asciiTheme="minorHAnsi" w:eastAsia="Calibri" w:hAnsiTheme="minorHAnsi" w:cstheme="minorHAnsi"/>
                <w:iCs/>
                <w:szCs w:val="24"/>
                <w:lang w:eastAsia="lt-LT"/>
              </w:rPr>
              <w:t xml:space="preserve"> </w:t>
            </w:r>
            <w:r w:rsidRPr="00C5081C">
              <w:rPr>
                <w:rFonts w:asciiTheme="minorHAnsi" w:eastAsia="Calibri" w:hAnsiTheme="minorHAnsi" w:cstheme="minorHAnsi"/>
                <w:iCs/>
                <w:szCs w:val="24"/>
                <w:lang w:eastAsia="lt-LT"/>
              </w:rPr>
              <w:t>parengimui</w:t>
            </w:r>
            <w:r w:rsidR="00916357" w:rsidRPr="0062236B">
              <w:rPr>
                <w:rFonts w:asciiTheme="minorHAnsi" w:eastAsia="Calibri" w:hAnsiTheme="minorHAnsi" w:cstheme="minorHAnsi"/>
                <w:iCs/>
                <w:szCs w:val="24"/>
                <w:lang w:eastAsia="lt-LT"/>
              </w:rPr>
              <w:t>.</w:t>
            </w:r>
          </w:p>
          <w:p w14:paraId="026B93D0" w14:textId="77777777" w:rsidR="00916357" w:rsidRPr="0062236B" w:rsidRDefault="00916357" w:rsidP="007C6A97">
            <w:pPr>
              <w:ind w:left="142" w:right="138" w:firstLine="851"/>
              <w:jc w:val="both"/>
              <w:rPr>
                <w:rFonts w:asciiTheme="minorHAnsi" w:eastAsia="Calibri" w:hAnsiTheme="minorHAnsi" w:cstheme="minorHAnsi"/>
                <w:iCs/>
                <w:szCs w:val="24"/>
                <w:lang w:eastAsia="lt-LT"/>
              </w:rPr>
            </w:pPr>
            <w:r w:rsidRPr="0062236B">
              <w:rPr>
                <w:rFonts w:asciiTheme="minorHAnsi" w:eastAsia="Calibri" w:hAnsiTheme="minorHAnsi" w:cstheme="minorHAnsi"/>
                <w:iCs/>
                <w:szCs w:val="24"/>
                <w:lang w:eastAsia="lt-LT"/>
              </w:rPr>
              <w:t>Tam</w:t>
            </w:r>
            <w:r>
              <w:rPr>
                <w:rFonts w:asciiTheme="minorHAnsi" w:eastAsia="Calibri" w:hAnsiTheme="minorHAnsi" w:cstheme="minorHAnsi"/>
                <w:iCs/>
                <w:szCs w:val="24"/>
                <w:lang w:eastAsia="lt-LT"/>
              </w:rPr>
              <w:t>,</w:t>
            </w:r>
            <w:r w:rsidRPr="0062236B">
              <w:rPr>
                <w:rFonts w:asciiTheme="minorHAnsi" w:eastAsia="Calibri" w:hAnsiTheme="minorHAnsi" w:cstheme="minorHAnsi"/>
                <w:iCs/>
                <w:szCs w:val="24"/>
                <w:lang w:eastAsia="lt-LT"/>
              </w:rPr>
              <w:t xml:space="preserve"> kad naujas paslaugas būtų galima įsigyti ir iš kitų tiekėjų</w:t>
            </w:r>
            <w:r>
              <w:rPr>
                <w:rFonts w:asciiTheme="minorHAnsi" w:eastAsia="Calibri" w:hAnsiTheme="minorHAnsi" w:cstheme="minorHAnsi"/>
                <w:iCs/>
                <w:szCs w:val="24"/>
                <w:lang w:eastAsia="lt-LT"/>
              </w:rPr>
              <w:t xml:space="preserve"> </w:t>
            </w:r>
            <w:r w:rsidRPr="0062236B">
              <w:rPr>
                <w:rFonts w:asciiTheme="minorHAnsi" w:eastAsia="Calibri" w:hAnsiTheme="minorHAnsi" w:cstheme="minorHAnsi"/>
                <w:iCs/>
                <w:szCs w:val="24"/>
                <w:lang w:eastAsia="lt-LT"/>
              </w:rPr>
              <w:t>pirkimo dokumentuose turi būti:</w:t>
            </w:r>
          </w:p>
          <w:p w14:paraId="74123314" w14:textId="45056C69" w:rsidR="00916357" w:rsidRPr="0062236B" w:rsidRDefault="00A94155" w:rsidP="007C6A97">
            <w:pPr>
              <w:ind w:left="142" w:right="138" w:firstLine="851"/>
              <w:jc w:val="both"/>
              <w:rPr>
                <w:rFonts w:asciiTheme="minorHAnsi" w:eastAsia="Calibri" w:hAnsiTheme="minorHAnsi" w:cstheme="minorHAnsi"/>
                <w:iCs/>
                <w:szCs w:val="24"/>
                <w:lang w:eastAsia="lt-LT"/>
              </w:rPr>
            </w:pPr>
            <w:r>
              <w:rPr>
                <w:rFonts w:asciiTheme="minorHAnsi" w:eastAsia="Calibri" w:hAnsiTheme="minorHAnsi" w:cstheme="minorHAnsi"/>
                <w:iCs/>
                <w:szCs w:val="24"/>
                <w:lang w:eastAsia="lt-LT"/>
              </w:rPr>
              <w:t>i)</w:t>
            </w:r>
            <w:r w:rsidR="00916357" w:rsidRPr="0062236B">
              <w:rPr>
                <w:rFonts w:asciiTheme="minorHAnsi" w:eastAsia="Calibri" w:hAnsiTheme="minorHAnsi" w:cstheme="minorHAnsi"/>
                <w:iCs/>
                <w:szCs w:val="24"/>
                <w:lang w:eastAsia="lt-LT"/>
              </w:rPr>
              <w:t xml:space="preserve"> </w:t>
            </w:r>
            <w:r>
              <w:rPr>
                <w:rFonts w:asciiTheme="minorHAnsi" w:eastAsia="Calibri" w:hAnsiTheme="minorHAnsi" w:cstheme="minorHAnsi"/>
                <w:iCs/>
                <w:szCs w:val="24"/>
                <w:lang w:eastAsia="lt-LT"/>
              </w:rPr>
              <w:t>v</w:t>
            </w:r>
            <w:r w:rsidR="00916357" w:rsidRPr="0062236B">
              <w:rPr>
                <w:rFonts w:asciiTheme="minorHAnsi" w:eastAsia="Calibri" w:hAnsiTheme="minorHAnsi" w:cstheme="minorHAnsi"/>
                <w:iCs/>
                <w:szCs w:val="24"/>
                <w:lang w:eastAsia="lt-LT"/>
              </w:rPr>
              <w:t>isos įsigyjamos specializuotos programinės įrangos,</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išskyrus trečiųjų šalių standartinius komponentus ar</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 xml:space="preserve">platformas, išeities kodo (angl. </w:t>
            </w:r>
            <w:proofErr w:type="spellStart"/>
            <w:r w:rsidR="00916357" w:rsidRPr="0062236B">
              <w:rPr>
                <w:rFonts w:asciiTheme="minorHAnsi" w:eastAsia="Calibri" w:hAnsiTheme="minorHAnsi" w:cstheme="minorHAnsi"/>
                <w:iCs/>
                <w:szCs w:val="24"/>
                <w:lang w:eastAsia="lt-LT"/>
              </w:rPr>
              <w:t>source</w:t>
            </w:r>
            <w:proofErr w:type="spellEnd"/>
            <w:r w:rsidR="00916357" w:rsidRPr="0062236B">
              <w:rPr>
                <w:rFonts w:asciiTheme="minorHAnsi" w:eastAsia="Calibri" w:hAnsiTheme="minorHAnsi" w:cstheme="minorHAnsi"/>
                <w:iCs/>
                <w:szCs w:val="24"/>
                <w:lang w:eastAsia="lt-LT"/>
              </w:rPr>
              <w:t xml:space="preserve"> </w:t>
            </w:r>
            <w:proofErr w:type="spellStart"/>
            <w:r w:rsidR="00916357" w:rsidRPr="0062236B">
              <w:rPr>
                <w:rFonts w:asciiTheme="minorHAnsi" w:eastAsia="Calibri" w:hAnsiTheme="minorHAnsi" w:cstheme="minorHAnsi"/>
                <w:iCs/>
                <w:szCs w:val="24"/>
                <w:lang w:eastAsia="lt-LT"/>
              </w:rPr>
              <w:t>code</w:t>
            </w:r>
            <w:proofErr w:type="spellEnd"/>
            <w:r w:rsidR="00916357" w:rsidRPr="0062236B">
              <w:rPr>
                <w:rFonts w:asciiTheme="minorHAnsi" w:eastAsia="Calibri" w:hAnsiTheme="minorHAnsi" w:cstheme="minorHAnsi"/>
                <w:iCs/>
                <w:szCs w:val="24"/>
                <w:lang w:eastAsia="lt-LT"/>
              </w:rPr>
              <w:t>)</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perdavimo reikalavimas. Rekomenduojama kuo</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tiksliau nurodyti, kur išeities kodas turi būti</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talpinamas, kaip struktūrizuojamas ir valdomas,</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numatyti tarpinių diegiamų ir testuojamų versijų</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komplikavimus iš PO valdomose saugyklose</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patalpinto išeities kodo</w:t>
            </w:r>
            <w:r w:rsidR="00916357">
              <w:rPr>
                <w:rFonts w:asciiTheme="minorHAnsi" w:eastAsia="Calibri" w:hAnsiTheme="minorHAnsi" w:cstheme="minorHAnsi"/>
                <w:iCs/>
                <w:szCs w:val="24"/>
                <w:lang w:eastAsia="lt-LT"/>
              </w:rPr>
              <w:t>;</w:t>
            </w:r>
          </w:p>
          <w:p w14:paraId="793E8006" w14:textId="5438276F" w:rsidR="00916357" w:rsidRPr="0062236B" w:rsidRDefault="00A94155" w:rsidP="007C6A97">
            <w:pPr>
              <w:ind w:left="142" w:right="138" w:firstLine="851"/>
              <w:jc w:val="both"/>
              <w:rPr>
                <w:rFonts w:asciiTheme="minorHAnsi" w:eastAsia="Calibri" w:hAnsiTheme="minorHAnsi" w:cstheme="minorHAnsi"/>
                <w:iCs/>
                <w:szCs w:val="24"/>
                <w:lang w:eastAsia="lt-LT"/>
              </w:rPr>
            </w:pPr>
            <w:r>
              <w:rPr>
                <w:rFonts w:asciiTheme="minorHAnsi" w:eastAsia="Calibri" w:hAnsiTheme="minorHAnsi" w:cstheme="minorHAnsi"/>
                <w:iCs/>
                <w:szCs w:val="24"/>
                <w:lang w:eastAsia="lt-LT"/>
              </w:rPr>
              <w:t>ii)</w:t>
            </w:r>
            <w:r w:rsidR="00916357" w:rsidRPr="0062236B">
              <w:rPr>
                <w:rFonts w:asciiTheme="minorHAnsi" w:eastAsia="Calibri" w:hAnsiTheme="minorHAnsi" w:cstheme="minorHAnsi"/>
                <w:iCs/>
                <w:szCs w:val="24"/>
                <w:lang w:eastAsia="lt-LT"/>
              </w:rPr>
              <w:t xml:space="preserve"> </w:t>
            </w:r>
            <w:r>
              <w:rPr>
                <w:rFonts w:asciiTheme="minorHAnsi" w:eastAsia="Calibri" w:hAnsiTheme="minorHAnsi" w:cstheme="minorHAnsi"/>
                <w:iCs/>
                <w:szCs w:val="24"/>
                <w:lang w:eastAsia="lt-LT"/>
              </w:rPr>
              <w:t>i</w:t>
            </w:r>
            <w:r w:rsidR="00916357" w:rsidRPr="0062236B">
              <w:rPr>
                <w:rFonts w:asciiTheme="minorHAnsi" w:eastAsia="Calibri" w:hAnsiTheme="minorHAnsi" w:cstheme="minorHAnsi"/>
                <w:iCs/>
                <w:szCs w:val="24"/>
                <w:lang w:eastAsia="lt-LT"/>
              </w:rPr>
              <w:t>ntelektinė</w:t>
            </w:r>
            <w:r w:rsidR="00916357">
              <w:rPr>
                <w:rFonts w:asciiTheme="minorHAnsi" w:eastAsia="Calibri" w:hAnsiTheme="minorHAnsi" w:cstheme="minorHAnsi"/>
                <w:iCs/>
                <w:szCs w:val="24"/>
                <w:lang w:eastAsia="lt-LT"/>
              </w:rPr>
              <w:t>s</w:t>
            </w:r>
            <w:r w:rsidR="00916357" w:rsidRPr="0062236B">
              <w:rPr>
                <w:rFonts w:asciiTheme="minorHAnsi" w:eastAsia="Calibri" w:hAnsiTheme="minorHAnsi" w:cstheme="minorHAnsi"/>
                <w:iCs/>
                <w:szCs w:val="24"/>
                <w:lang w:eastAsia="lt-LT"/>
              </w:rPr>
              <w:t xml:space="preserve"> nuosavybės teisės į sukurtą specializuotą</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 xml:space="preserve">programinę įrangą perdavimo </w:t>
            </w:r>
            <w:r w:rsidR="00916357">
              <w:rPr>
                <w:rFonts w:asciiTheme="minorHAnsi" w:eastAsia="Calibri" w:hAnsiTheme="minorHAnsi" w:cstheme="minorHAnsi"/>
                <w:iCs/>
                <w:szCs w:val="24"/>
                <w:lang w:eastAsia="lt-LT"/>
              </w:rPr>
              <w:t>pirkėjams</w:t>
            </w:r>
            <w:r w:rsidR="00916357" w:rsidRPr="0062236B">
              <w:rPr>
                <w:rFonts w:asciiTheme="minorHAnsi" w:eastAsia="Calibri" w:hAnsiTheme="minorHAnsi" w:cstheme="minorHAnsi"/>
                <w:iCs/>
                <w:szCs w:val="24"/>
                <w:lang w:eastAsia="lt-LT"/>
              </w:rPr>
              <w:t xml:space="preserve"> reikalavimas.</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Rekomenduojama aiškiai nurodyti, kad pasibaigus</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paslaugų sutarčiai tolesnį specializuotos programinės</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 xml:space="preserve">įrangos palaikymą ir vystymą gali atlikti </w:t>
            </w:r>
            <w:r w:rsidR="00916357">
              <w:rPr>
                <w:rFonts w:asciiTheme="minorHAnsi" w:eastAsia="Calibri" w:hAnsiTheme="minorHAnsi" w:cstheme="minorHAnsi"/>
                <w:iCs/>
                <w:szCs w:val="24"/>
                <w:lang w:eastAsia="lt-LT"/>
              </w:rPr>
              <w:t>pirkėjai</w:t>
            </w:r>
            <w:r w:rsidR="00916357" w:rsidRPr="0062236B">
              <w:rPr>
                <w:rFonts w:asciiTheme="minorHAnsi" w:eastAsia="Calibri" w:hAnsiTheme="minorHAnsi" w:cstheme="minorHAnsi"/>
                <w:iCs/>
                <w:szCs w:val="24"/>
                <w:lang w:eastAsia="lt-LT"/>
              </w:rPr>
              <w:t xml:space="preserve"> ir/ar </w:t>
            </w:r>
            <w:r w:rsidR="00916357">
              <w:rPr>
                <w:rFonts w:asciiTheme="minorHAnsi" w:eastAsia="Calibri" w:hAnsiTheme="minorHAnsi" w:cstheme="minorHAnsi"/>
                <w:iCs/>
                <w:szCs w:val="24"/>
                <w:lang w:eastAsia="lt-LT"/>
              </w:rPr>
              <w:t xml:space="preserve">pirkėjų </w:t>
            </w:r>
            <w:r w:rsidR="00916357" w:rsidRPr="0062236B">
              <w:rPr>
                <w:rFonts w:asciiTheme="minorHAnsi" w:eastAsia="Calibri" w:hAnsiTheme="minorHAnsi" w:cstheme="minorHAnsi"/>
                <w:iCs/>
                <w:szCs w:val="24"/>
                <w:lang w:eastAsia="lt-LT"/>
              </w:rPr>
              <w:t>tiekėjai.</w:t>
            </w:r>
          </w:p>
          <w:p w14:paraId="6DC25D63" w14:textId="5026BA0D" w:rsidR="00916357" w:rsidRPr="0062236B" w:rsidRDefault="00A94155" w:rsidP="007C6A97">
            <w:pPr>
              <w:ind w:left="142" w:right="138" w:firstLine="851"/>
              <w:jc w:val="both"/>
              <w:rPr>
                <w:rFonts w:asciiTheme="minorHAnsi" w:eastAsia="Calibri" w:hAnsiTheme="minorHAnsi" w:cstheme="minorHAnsi"/>
                <w:iCs/>
                <w:szCs w:val="24"/>
                <w:lang w:eastAsia="lt-LT"/>
              </w:rPr>
            </w:pPr>
            <w:r>
              <w:rPr>
                <w:rFonts w:asciiTheme="minorHAnsi" w:eastAsia="Calibri" w:hAnsiTheme="minorHAnsi" w:cstheme="minorHAnsi"/>
                <w:iCs/>
                <w:szCs w:val="24"/>
                <w:lang w:eastAsia="lt-LT"/>
              </w:rPr>
              <w:t>iii)</w:t>
            </w:r>
            <w:r w:rsidR="00916357" w:rsidRPr="0062236B">
              <w:rPr>
                <w:rFonts w:asciiTheme="minorHAnsi" w:eastAsia="Calibri" w:hAnsiTheme="minorHAnsi" w:cstheme="minorHAnsi"/>
                <w:iCs/>
                <w:szCs w:val="24"/>
                <w:lang w:eastAsia="lt-LT"/>
              </w:rPr>
              <w:t xml:space="preserve"> </w:t>
            </w:r>
            <w:r>
              <w:rPr>
                <w:rFonts w:asciiTheme="minorHAnsi" w:eastAsia="Calibri" w:hAnsiTheme="minorHAnsi" w:cstheme="minorHAnsi"/>
                <w:iCs/>
                <w:szCs w:val="24"/>
                <w:lang w:eastAsia="lt-LT"/>
              </w:rPr>
              <w:t>r</w:t>
            </w:r>
            <w:r w:rsidR="00916357" w:rsidRPr="0062236B">
              <w:rPr>
                <w:rFonts w:asciiTheme="minorHAnsi" w:eastAsia="Calibri" w:hAnsiTheme="minorHAnsi" w:cstheme="minorHAnsi"/>
                <w:iCs/>
                <w:szCs w:val="24"/>
                <w:lang w:eastAsia="lt-LT"/>
              </w:rPr>
              <w:t>eikalavimai trečiųjų šalių programinės įrangos</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licencijų atvirumui ir prieinamumui. Visi programinės</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įrangos komponentai, kuriuos tiekėjas naudo</w:t>
            </w:r>
            <w:r w:rsidR="00916357">
              <w:rPr>
                <w:rFonts w:asciiTheme="minorHAnsi" w:eastAsia="Calibri" w:hAnsiTheme="minorHAnsi" w:cstheme="minorHAnsi"/>
                <w:iCs/>
                <w:szCs w:val="24"/>
                <w:lang w:eastAsia="lt-LT"/>
              </w:rPr>
              <w:t>s</w:t>
            </w:r>
            <w:r w:rsidR="00916357" w:rsidRPr="0062236B">
              <w:rPr>
                <w:rFonts w:asciiTheme="minorHAnsi" w:eastAsia="Calibri" w:hAnsiTheme="minorHAnsi" w:cstheme="minorHAnsi"/>
                <w:iCs/>
                <w:szCs w:val="24"/>
                <w:lang w:eastAsia="lt-LT"/>
              </w:rPr>
              <w:t xml:space="preserve"> kuriant</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specializuotą sprendimą (įskaitant bibliotekas,</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integracines terpes, duomenų bazių valdymo sistemas,</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operacines sistemas ir kitas platformas), turi atitikti</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šiuos reikalavimus:</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a. būti licencijuojami atvirojo kodo pagrindu arba</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b. būti licencijuojami pagal aiškias ir viešai</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prieinamas sąlygas. Tokia trečiųjų šalių</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programinė įranga turi būti plačiai paplitusi</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 xml:space="preserve">rinkoje ir prieinama </w:t>
            </w:r>
            <w:r w:rsidR="00916357">
              <w:rPr>
                <w:rFonts w:asciiTheme="minorHAnsi" w:eastAsia="Calibri" w:hAnsiTheme="minorHAnsi" w:cstheme="minorHAnsi"/>
                <w:iCs/>
                <w:szCs w:val="24"/>
                <w:lang w:eastAsia="lt-LT"/>
              </w:rPr>
              <w:t xml:space="preserve">pirkėjams </w:t>
            </w:r>
            <w:r w:rsidR="00916357" w:rsidRPr="0062236B">
              <w:rPr>
                <w:rFonts w:asciiTheme="minorHAnsi" w:eastAsia="Calibri" w:hAnsiTheme="minorHAnsi" w:cstheme="minorHAnsi"/>
                <w:iCs/>
                <w:szCs w:val="24"/>
                <w:lang w:eastAsia="lt-LT"/>
              </w:rPr>
              <w:t>ar j</w:t>
            </w:r>
            <w:r w:rsidR="00916357">
              <w:rPr>
                <w:rFonts w:asciiTheme="minorHAnsi" w:eastAsia="Calibri" w:hAnsiTheme="minorHAnsi" w:cstheme="minorHAnsi"/>
                <w:iCs/>
                <w:szCs w:val="24"/>
                <w:lang w:eastAsia="lt-LT"/>
              </w:rPr>
              <w:t>ų</w:t>
            </w:r>
            <w:r w:rsidR="00916357" w:rsidRPr="0062236B">
              <w:rPr>
                <w:rFonts w:asciiTheme="minorHAnsi" w:eastAsia="Calibri" w:hAnsiTheme="minorHAnsi" w:cstheme="minorHAnsi"/>
                <w:iCs/>
                <w:szCs w:val="24"/>
                <w:lang w:eastAsia="lt-LT"/>
              </w:rPr>
              <w:t xml:space="preserve"> pasirinktiems paslaugų teikėjams įsigyti</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ar naudoti iš skirtingų šaltinių, be išimtinės</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priklausomybės nuo konkretaus tiekėjo.</w:t>
            </w:r>
          </w:p>
          <w:p w14:paraId="54859EDE" w14:textId="44A742B8" w:rsidR="00916357" w:rsidRPr="0062236B" w:rsidRDefault="00A94155" w:rsidP="007C6A97">
            <w:pPr>
              <w:ind w:left="142" w:right="138" w:firstLine="851"/>
              <w:jc w:val="both"/>
              <w:rPr>
                <w:rFonts w:asciiTheme="minorHAnsi" w:eastAsia="Calibri" w:hAnsiTheme="minorHAnsi" w:cstheme="minorHAnsi"/>
                <w:iCs/>
                <w:szCs w:val="24"/>
                <w:lang w:eastAsia="lt-LT"/>
              </w:rPr>
            </w:pPr>
            <w:r>
              <w:rPr>
                <w:rFonts w:asciiTheme="minorHAnsi" w:eastAsia="Calibri" w:hAnsiTheme="minorHAnsi" w:cstheme="minorHAnsi"/>
                <w:iCs/>
                <w:szCs w:val="24"/>
                <w:lang w:eastAsia="lt-LT"/>
              </w:rPr>
              <w:t>iv)</w:t>
            </w:r>
            <w:r w:rsidR="00916357" w:rsidRPr="0062236B">
              <w:rPr>
                <w:rFonts w:asciiTheme="minorHAnsi" w:eastAsia="Calibri" w:hAnsiTheme="minorHAnsi" w:cstheme="minorHAnsi"/>
                <w:iCs/>
                <w:szCs w:val="24"/>
                <w:lang w:eastAsia="lt-LT"/>
              </w:rPr>
              <w:t xml:space="preserve"> </w:t>
            </w:r>
            <w:r>
              <w:rPr>
                <w:rFonts w:asciiTheme="minorHAnsi" w:eastAsia="Calibri" w:hAnsiTheme="minorHAnsi" w:cstheme="minorHAnsi"/>
                <w:iCs/>
                <w:szCs w:val="24"/>
                <w:lang w:eastAsia="lt-LT"/>
              </w:rPr>
              <w:t>r</w:t>
            </w:r>
            <w:r w:rsidR="00916357" w:rsidRPr="0062236B">
              <w:rPr>
                <w:rFonts w:asciiTheme="minorHAnsi" w:eastAsia="Calibri" w:hAnsiTheme="minorHAnsi" w:cstheme="minorHAnsi"/>
                <w:iCs/>
                <w:szCs w:val="24"/>
                <w:lang w:eastAsia="lt-LT"/>
              </w:rPr>
              <w:t>eikalavimai vadovautis atvirais standartais kuriant</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specializuotos programinės įrangos integracines</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sąsajas, duomenų saugyklas, duomenų formatus.</w:t>
            </w:r>
          </w:p>
          <w:p w14:paraId="252C86E3" w14:textId="39976974" w:rsidR="00916357" w:rsidRPr="0062236B" w:rsidRDefault="00A94155" w:rsidP="007C6A97">
            <w:pPr>
              <w:ind w:left="142" w:right="138" w:firstLine="851"/>
              <w:jc w:val="both"/>
              <w:rPr>
                <w:rFonts w:asciiTheme="minorHAnsi" w:eastAsia="Calibri" w:hAnsiTheme="minorHAnsi" w:cstheme="minorHAnsi"/>
                <w:iCs/>
                <w:szCs w:val="24"/>
                <w:lang w:eastAsia="lt-LT"/>
              </w:rPr>
            </w:pPr>
            <w:r>
              <w:rPr>
                <w:rFonts w:asciiTheme="minorHAnsi" w:eastAsia="Calibri" w:hAnsiTheme="minorHAnsi" w:cstheme="minorHAnsi"/>
                <w:iCs/>
                <w:szCs w:val="24"/>
                <w:lang w:eastAsia="lt-LT"/>
              </w:rPr>
              <w:t>v)</w:t>
            </w:r>
            <w:r w:rsidR="00916357" w:rsidRPr="0062236B">
              <w:rPr>
                <w:rFonts w:asciiTheme="minorHAnsi" w:eastAsia="Calibri" w:hAnsiTheme="minorHAnsi" w:cstheme="minorHAnsi"/>
                <w:iCs/>
                <w:szCs w:val="24"/>
                <w:lang w:eastAsia="lt-LT"/>
              </w:rPr>
              <w:t xml:space="preserve"> </w:t>
            </w:r>
            <w:r>
              <w:rPr>
                <w:rFonts w:asciiTheme="minorHAnsi" w:eastAsia="Calibri" w:hAnsiTheme="minorHAnsi" w:cstheme="minorHAnsi"/>
                <w:iCs/>
                <w:szCs w:val="24"/>
                <w:lang w:eastAsia="lt-LT"/>
              </w:rPr>
              <w:t>r</w:t>
            </w:r>
            <w:r w:rsidR="00916357" w:rsidRPr="0062236B">
              <w:rPr>
                <w:rFonts w:asciiTheme="minorHAnsi" w:eastAsia="Calibri" w:hAnsiTheme="minorHAnsi" w:cstheme="minorHAnsi"/>
                <w:iCs/>
                <w:szCs w:val="24"/>
                <w:lang w:eastAsia="lt-LT"/>
              </w:rPr>
              <w:t>eikalavimai techninei dokumentacijai:</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 xml:space="preserve">a. </w:t>
            </w:r>
            <w:r w:rsidR="00916357">
              <w:rPr>
                <w:rFonts w:asciiTheme="minorHAnsi" w:eastAsia="Calibri" w:hAnsiTheme="minorHAnsi" w:cstheme="minorHAnsi"/>
                <w:iCs/>
                <w:szCs w:val="24"/>
                <w:lang w:eastAsia="lt-LT"/>
              </w:rPr>
              <w:t>s</w:t>
            </w:r>
            <w:r w:rsidR="00916357" w:rsidRPr="0062236B">
              <w:rPr>
                <w:rFonts w:asciiTheme="minorHAnsi" w:eastAsia="Calibri" w:hAnsiTheme="minorHAnsi" w:cstheme="minorHAnsi"/>
                <w:iCs/>
                <w:szCs w:val="24"/>
                <w:lang w:eastAsia="lt-LT"/>
              </w:rPr>
              <w:t>istemos architektūros aprašas (modulių</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sąsajos, duomenų struktūros, vieta išeities kodo</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saugykloje);</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 xml:space="preserve">b. </w:t>
            </w:r>
            <w:r w:rsidR="00916357">
              <w:rPr>
                <w:rFonts w:asciiTheme="minorHAnsi" w:eastAsia="Calibri" w:hAnsiTheme="minorHAnsi" w:cstheme="minorHAnsi"/>
                <w:iCs/>
                <w:szCs w:val="24"/>
                <w:lang w:eastAsia="lt-LT"/>
              </w:rPr>
              <w:t>i</w:t>
            </w:r>
            <w:r w:rsidR="00916357" w:rsidRPr="0062236B">
              <w:rPr>
                <w:rFonts w:asciiTheme="minorHAnsi" w:eastAsia="Calibri" w:hAnsiTheme="minorHAnsi" w:cstheme="minorHAnsi"/>
                <w:iCs/>
                <w:szCs w:val="24"/>
                <w:lang w:eastAsia="lt-LT"/>
              </w:rPr>
              <w:t>ntegracinių sąsajų (angl. API) dokumentacija,</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įskaitant standartus, protokolus, struktūras,</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saugumą, kiekius ir dažnius;</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 xml:space="preserve">c. </w:t>
            </w:r>
            <w:r w:rsidR="00916357">
              <w:rPr>
                <w:rFonts w:asciiTheme="minorHAnsi" w:eastAsia="Calibri" w:hAnsiTheme="minorHAnsi" w:cstheme="minorHAnsi"/>
                <w:iCs/>
                <w:szCs w:val="24"/>
                <w:lang w:eastAsia="lt-LT"/>
              </w:rPr>
              <w:t>d</w:t>
            </w:r>
            <w:r w:rsidR="00916357" w:rsidRPr="0062236B">
              <w:rPr>
                <w:rFonts w:asciiTheme="minorHAnsi" w:eastAsia="Calibri" w:hAnsiTheme="minorHAnsi" w:cstheme="minorHAnsi"/>
                <w:iCs/>
                <w:szCs w:val="24"/>
                <w:lang w:eastAsia="lt-LT"/>
              </w:rPr>
              <w:t>iegimo instrukcijos, įskaitant reikalavimus</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diegimo aplinkų platformoms ir pačio diegimo</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bei konfigūravimo proceso aprašymas;</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 xml:space="preserve">d. </w:t>
            </w:r>
            <w:r w:rsidR="00916357">
              <w:rPr>
                <w:rFonts w:asciiTheme="minorHAnsi" w:eastAsia="Calibri" w:hAnsiTheme="minorHAnsi" w:cstheme="minorHAnsi"/>
                <w:iCs/>
                <w:szCs w:val="24"/>
                <w:lang w:eastAsia="lt-LT"/>
              </w:rPr>
              <w:t>t</w:t>
            </w:r>
            <w:r w:rsidR="00916357" w:rsidRPr="0062236B">
              <w:rPr>
                <w:rFonts w:asciiTheme="minorHAnsi" w:eastAsia="Calibri" w:hAnsiTheme="minorHAnsi" w:cstheme="minorHAnsi"/>
                <w:iCs/>
                <w:szCs w:val="24"/>
                <w:lang w:eastAsia="lt-LT"/>
              </w:rPr>
              <w:t>estavimo planai ir scenarijai (jei aktualu)</w:t>
            </w:r>
            <w:r w:rsidR="00916357">
              <w:rPr>
                <w:rFonts w:asciiTheme="minorHAnsi" w:eastAsia="Calibri" w:hAnsiTheme="minorHAnsi" w:cstheme="minorHAnsi"/>
                <w:iCs/>
                <w:szCs w:val="24"/>
                <w:lang w:eastAsia="lt-LT"/>
              </w:rPr>
              <w:t>;</w:t>
            </w:r>
          </w:p>
          <w:p w14:paraId="2E35BB53" w14:textId="3B9D29D2" w:rsidR="00916357" w:rsidRDefault="00A94155" w:rsidP="007C6A97">
            <w:pPr>
              <w:ind w:left="142" w:right="138" w:firstLine="851"/>
              <w:jc w:val="both"/>
              <w:rPr>
                <w:rFonts w:asciiTheme="minorHAnsi" w:eastAsia="Calibri" w:hAnsiTheme="minorHAnsi" w:cstheme="minorHAnsi"/>
                <w:iCs/>
                <w:szCs w:val="24"/>
                <w:lang w:eastAsia="lt-LT"/>
              </w:rPr>
            </w:pPr>
            <w:r>
              <w:rPr>
                <w:rFonts w:asciiTheme="minorHAnsi" w:eastAsia="Calibri" w:hAnsiTheme="minorHAnsi" w:cstheme="minorHAnsi"/>
                <w:iCs/>
                <w:szCs w:val="24"/>
                <w:lang w:eastAsia="lt-LT"/>
              </w:rPr>
              <w:lastRenderedPageBreak/>
              <w:t>vi)</w:t>
            </w:r>
            <w:r w:rsidR="00916357" w:rsidRPr="0062236B">
              <w:rPr>
                <w:rFonts w:asciiTheme="minorHAnsi" w:eastAsia="Calibri" w:hAnsiTheme="minorHAnsi" w:cstheme="minorHAnsi"/>
                <w:iCs/>
                <w:szCs w:val="24"/>
                <w:lang w:eastAsia="lt-LT"/>
              </w:rPr>
              <w:t xml:space="preserve"> </w:t>
            </w:r>
            <w:r>
              <w:rPr>
                <w:rFonts w:asciiTheme="minorHAnsi" w:eastAsia="Calibri" w:hAnsiTheme="minorHAnsi" w:cstheme="minorHAnsi"/>
                <w:iCs/>
                <w:szCs w:val="24"/>
                <w:lang w:eastAsia="lt-LT"/>
              </w:rPr>
              <w:t>t</w:t>
            </w:r>
            <w:r w:rsidR="00916357" w:rsidRPr="0062236B">
              <w:rPr>
                <w:rFonts w:asciiTheme="minorHAnsi" w:eastAsia="Calibri" w:hAnsiTheme="minorHAnsi" w:cstheme="minorHAnsi"/>
                <w:iCs/>
                <w:szCs w:val="24"/>
                <w:lang w:eastAsia="lt-LT"/>
              </w:rPr>
              <w:t>uo atveju, jeigu specializuota programinė įranga turi</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būti integruojama į kitas informacines sistemas ar</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 xml:space="preserve">registrus, pavyzdžiui, SPĮ IS (Varis/ESIS), </w:t>
            </w:r>
            <w:r w:rsidR="00916357">
              <w:rPr>
                <w:rFonts w:asciiTheme="minorHAnsi" w:eastAsia="Calibri" w:hAnsiTheme="minorHAnsi" w:cstheme="minorHAnsi"/>
                <w:iCs/>
                <w:szCs w:val="24"/>
                <w:lang w:eastAsia="lt-LT"/>
              </w:rPr>
              <w:t>pirkėjai</w:t>
            </w:r>
            <w:r w:rsidR="00916357" w:rsidRPr="0062236B">
              <w:rPr>
                <w:rFonts w:asciiTheme="minorHAnsi" w:eastAsia="Calibri" w:hAnsiTheme="minorHAnsi" w:cstheme="minorHAnsi"/>
                <w:iCs/>
                <w:szCs w:val="24"/>
                <w:lang w:eastAsia="lt-LT"/>
              </w:rPr>
              <w:t xml:space="preserve"> turi</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pateikti išorinių informacinių sistemų integracinių</w:t>
            </w:r>
            <w:r w:rsidR="00916357">
              <w:rPr>
                <w:rFonts w:asciiTheme="minorHAnsi" w:eastAsia="Calibri" w:hAnsiTheme="minorHAnsi" w:cstheme="minorHAnsi"/>
                <w:iCs/>
                <w:szCs w:val="24"/>
                <w:lang w:eastAsia="lt-LT"/>
              </w:rPr>
              <w:t xml:space="preserve"> </w:t>
            </w:r>
            <w:r w:rsidR="00916357" w:rsidRPr="0062236B">
              <w:rPr>
                <w:rFonts w:asciiTheme="minorHAnsi" w:eastAsia="Calibri" w:hAnsiTheme="minorHAnsi" w:cstheme="minorHAnsi"/>
                <w:iCs/>
                <w:szCs w:val="24"/>
                <w:lang w:eastAsia="lt-LT"/>
              </w:rPr>
              <w:t>sąsajų specifikaciją</w:t>
            </w:r>
            <w:r w:rsidR="00916357">
              <w:rPr>
                <w:rFonts w:asciiTheme="minorHAnsi" w:eastAsia="Calibri" w:hAnsiTheme="minorHAnsi" w:cstheme="minorHAnsi"/>
                <w:iCs/>
                <w:szCs w:val="24"/>
                <w:lang w:eastAsia="lt-LT"/>
              </w:rPr>
              <w:t>.</w:t>
            </w:r>
          </w:p>
          <w:p w14:paraId="383F7CF2" w14:textId="77777777" w:rsidR="00E72E70" w:rsidRDefault="00E72E70" w:rsidP="007C6A97">
            <w:pPr>
              <w:ind w:left="142" w:right="138" w:firstLine="851"/>
              <w:jc w:val="both"/>
              <w:rPr>
                <w:rFonts w:asciiTheme="minorHAnsi" w:eastAsia="Calibri" w:hAnsiTheme="minorHAnsi" w:cstheme="minorHAnsi"/>
                <w:iCs/>
                <w:szCs w:val="24"/>
                <w:lang w:eastAsia="lt-LT"/>
              </w:rPr>
            </w:pPr>
          </w:p>
        </w:tc>
      </w:tr>
    </w:tbl>
    <w:p w14:paraId="373C9C6F" w14:textId="77777777" w:rsidR="00651F17" w:rsidRDefault="00651F17" w:rsidP="00651F17">
      <w:pPr>
        <w:ind w:firstLine="720"/>
        <w:jc w:val="center"/>
        <w:rPr>
          <w:rFonts w:ascii="Calibri" w:eastAsia="Calibri" w:hAnsi="Calibri" w:cs="Calibri"/>
          <w:b/>
          <w:szCs w:val="24"/>
        </w:rPr>
      </w:pPr>
    </w:p>
    <w:p w14:paraId="53366FFF" w14:textId="77777777" w:rsidR="00651F17" w:rsidRDefault="00651F17" w:rsidP="00651F17">
      <w:pPr>
        <w:ind w:firstLine="720"/>
        <w:jc w:val="center"/>
        <w:rPr>
          <w:rFonts w:ascii="Calibri" w:eastAsia="Calibri" w:hAnsi="Calibri" w:cs="Calibri"/>
          <w:b/>
          <w:szCs w:val="24"/>
        </w:rPr>
      </w:pPr>
    </w:p>
    <w:p w14:paraId="4ED9B283" w14:textId="2BB9B7DC" w:rsidR="00DD0717" w:rsidRPr="00A045F0" w:rsidRDefault="00951957" w:rsidP="007211E0">
      <w:pPr>
        <w:jc w:val="both"/>
        <w:rPr>
          <w:rFonts w:ascii="Calibri" w:eastAsia="Calibri" w:hAnsi="Calibri" w:cs="Calibri"/>
          <w:bCs/>
          <w:szCs w:val="24"/>
        </w:rPr>
      </w:pPr>
      <w:r w:rsidRPr="00951957">
        <w:rPr>
          <w:rFonts w:ascii="Calibri" w:eastAsia="Calibri" w:hAnsi="Calibri" w:cs="Calibri"/>
          <w:bCs/>
          <w:szCs w:val="24"/>
        </w:rPr>
        <w:t>Direktoriaus pavaduotoja</w:t>
      </w:r>
      <w:r w:rsidR="00A045F0">
        <w:rPr>
          <w:rFonts w:ascii="Calibri" w:eastAsia="Calibri" w:hAnsi="Calibri" w:cs="Calibri"/>
          <w:bCs/>
          <w:szCs w:val="24"/>
        </w:rPr>
        <w:t xml:space="preserve">                                                                                         </w:t>
      </w:r>
      <w:r w:rsidRPr="00951957">
        <w:rPr>
          <w:rFonts w:ascii="Calibri" w:eastAsia="Calibri" w:hAnsi="Calibri" w:cs="Calibri"/>
          <w:bCs/>
          <w:szCs w:val="24"/>
        </w:rPr>
        <w:t>Viktorija Namavičienė</w:t>
      </w:r>
    </w:p>
    <w:p w14:paraId="7C6D0EA8" w14:textId="77777777" w:rsidR="00DD0717" w:rsidRDefault="00DD0717" w:rsidP="007211E0">
      <w:pPr>
        <w:jc w:val="both"/>
        <w:rPr>
          <w:rFonts w:asciiTheme="minorHAnsi" w:eastAsia="Calibri" w:hAnsiTheme="minorHAnsi" w:cstheme="minorHAnsi"/>
          <w:bCs/>
          <w:szCs w:val="24"/>
        </w:rPr>
      </w:pPr>
    </w:p>
    <w:p w14:paraId="0B3AFADC" w14:textId="13843639" w:rsidR="00106228" w:rsidRDefault="00106228" w:rsidP="007211E0">
      <w:pPr>
        <w:jc w:val="both"/>
        <w:rPr>
          <w:rFonts w:asciiTheme="minorHAnsi" w:eastAsia="Calibri" w:hAnsiTheme="minorHAnsi" w:cstheme="minorHAnsi"/>
          <w:bCs/>
          <w:szCs w:val="24"/>
        </w:rPr>
      </w:pPr>
    </w:p>
    <w:p w14:paraId="27201F42" w14:textId="77777777" w:rsidR="00106228" w:rsidRDefault="00106228" w:rsidP="007211E0">
      <w:pPr>
        <w:jc w:val="both"/>
        <w:rPr>
          <w:rFonts w:asciiTheme="minorHAnsi" w:eastAsia="Calibri" w:hAnsiTheme="minorHAnsi" w:cstheme="minorHAnsi"/>
          <w:bCs/>
          <w:szCs w:val="24"/>
        </w:rPr>
      </w:pPr>
    </w:p>
    <w:p w14:paraId="60D7B7C5" w14:textId="77777777" w:rsidR="00106228" w:rsidRDefault="00106228" w:rsidP="007211E0">
      <w:pPr>
        <w:jc w:val="both"/>
        <w:rPr>
          <w:rFonts w:asciiTheme="minorHAnsi" w:eastAsia="Calibri" w:hAnsiTheme="minorHAnsi" w:cstheme="minorHAnsi"/>
          <w:bCs/>
          <w:szCs w:val="24"/>
        </w:rPr>
      </w:pPr>
    </w:p>
    <w:p w14:paraId="1C5EA80E" w14:textId="77777777" w:rsidR="00106228" w:rsidRDefault="00106228" w:rsidP="007211E0">
      <w:pPr>
        <w:jc w:val="both"/>
        <w:rPr>
          <w:rFonts w:asciiTheme="minorHAnsi" w:eastAsia="Calibri" w:hAnsiTheme="minorHAnsi" w:cstheme="minorHAnsi"/>
          <w:bCs/>
          <w:szCs w:val="24"/>
        </w:rPr>
      </w:pPr>
    </w:p>
    <w:p w14:paraId="21DF6D17" w14:textId="77777777" w:rsidR="00106228" w:rsidRDefault="00106228" w:rsidP="007211E0">
      <w:pPr>
        <w:jc w:val="both"/>
        <w:rPr>
          <w:rFonts w:asciiTheme="minorHAnsi" w:eastAsia="Calibri" w:hAnsiTheme="minorHAnsi" w:cstheme="minorHAnsi"/>
          <w:bCs/>
          <w:szCs w:val="24"/>
        </w:rPr>
      </w:pPr>
    </w:p>
    <w:p w14:paraId="37B51D4A" w14:textId="77777777" w:rsidR="00106228" w:rsidRDefault="00106228" w:rsidP="007211E0">
      <w:pPr>
        <w:jc w:val="both"/>
        <w:rPr>
          <w:rFonts w:asciiTheme="minorHAnsi" w:eastAsia="Calibri" w:hAnsiTheme="minorHAnsi" w:cstheme="minorHAnsi"/>
          <w:bCs/>
          <w:szCs w:val="24"/>
        </w:rPr>
      </w:pPr>
    </w:p>
    <w:p w14:paraId="14E9D8F9" w14:textId="77777777" w:rsidR="00106228" w:rsidRDefault="00106228" w:rsidP="007211E0">
      <w:pPr>
        <w:jc w:val="both"/>
        <w:rPr>
          <w:rFonts w:asciiTheme="minorHAnsi" w:eastAsia="Calibri" w:hAnsiTheme="minorHAnsi" w:cstheme="minorHAnsi"/>
          <w:bCs/>
          <w:szCs w:val="24"/>
        </w:rPr>
      </w:pPr>
    </w:p>
    <w:p w14:paraId="1FE35CE1" w14:textId="77777777" w:rsidR="00106228" w:rsidRDefault="00106228" w:rsidP="007211E0">
      <w:pPr>
        <w:jc w:val="both"/>
        <w:rPr>
          <w:rFonts w:asciiTheme="minorHAnsi" w:eastAsia="Calibri" w:hAnsiTheme="minorHAnsi" w:cstheme="minorHAnsi"/>
          <w:bCs/>
          <w:szCs w:val="24"/>
        </w:rPr>
      </w:pPr>
    </w:p>
    <w:p w14:paraId="69CCCD6C" w14:textId="77777777" w:rsidR="00106228" w:rsidRDefault="00106228" w:rsidP="007211E0">
      <w:pPr>
        <w:jc w:val="both"/>
        <w:rPr>
          <w:rFonts w:asciiTheme="minorHAnsi" w:eastAsia="Calibri" w:hAnsiTheme="minorHAnsi" w:cstheme="minorHAnsi"/>
          <w:bCs/>
          <w:szCs w:val="24"/>
        </w:rPr>
      </w:pPr>
    </w:p>
    <w:p w14:paraId="002E3581" w14:textId="77777777" w:rsidR="00106228" w:rsidRDefault="00106228" w:rsidP="007211E0">
      <w:pPr>
        <w:jc w:val="both"/>
        <w:rPr>
          <w:rFonts w:asciiTheme="minorHAnsi" w:eastAsia="Calibri" w:hAnsiTheme="minorHAnsi" w:cstheme="minorHAnsi"/>
          <w:bCs/>
          <w:szCs w:val="24"/>
        </w:rPr>
      </w:pPr>
    </w:p>
    <w:p w14:paraId="02B46786" w14:textId="77777777" w:rsidR="00106228" w:rsidRDefault="00106228" w:rsidP="007211E0">
      <w:pPr>
        <w:jc w:val="both"/>
        <w:rPr>
          <w:rFonts w:asciiTheme="minorHAnsi" w:eastAsia="Calibri" w:hAnsiTheme="minorHAnsi" w:cstheme="minorHAnsi"/>
          <w:bCs/>
          <w:szCs w:val="24"/>
        </w:rPr>
      </w:pPr>
    </w:p>
    <w:p w14:paraId="66E0F75F" w14:textId="77777777" w:rsidR="004F64B6" w:rsidRDefault="004F64B6" w:rsidP="007211E0">
      <w:pPr>
        <w:jc w:val="both"/>
        <w:rPr>
          <w:rFonts w:asciiTheme="minorHAnsi" w:eastAsia="Calibri" w:hAnsiTheme="minorHAnsi" w:cstheme="minorHAnsi"/>
          <w:bCs/>
          <w:szCs w:val="24"/>
        </w:rPr>
      </w:pPr>
    </w:p>
    <w:p w14:paraId="23BE66FE" w14:textId="77777777" w:rsidR="004F64B6" w:rsidRDefault="004F64B6" w:rsidP="007211E0">
      <w:pPr>
        <w:jc w:val="both"/>
        <w:rPr>
          <w:rFonts w:asciiTheme="minorHAnsi" w:eastAsia="Calibri" w:hAnsiTheme="minorHAnsi" w:cstheme="minorHAnsi"/>
          <w:bCs/>
          <w:szCs w:val="24"/>
        </w:rPr>
      </w:pPr>
    </w:p>
    <w:p w14:paraId="441E847A" w14:textId="77777777" w:rsidR="004F64B6" w:rsidRDefault="004F64B6" w:rsidP="007211E0">
      <w:pPr>
        <w:jc w:val="both"/>
        <w:rPr>
          <w:rFonts w:asciiTheme="minorHAnsi" w:eastAsia="Calibri" w:hAnsiTheme="minorHAnsi" w:cstheme="minorHAnsi"/>
          <w:bCs/>
          <w:szCs w:val="24"/>
        </w:rPr>
      </w:pPr>
    </w:p>
    <w:p w14:paraId="1675B670" w14:textId="77777777" w:rsidR="004F64B6" w:rsidRDefault="004F64B6" w:rsidP="007211E0">
      <w:pPr>
        <w:jc w:val="both"/>
        <w:rPr>
          <w:rFonts w:asciiTheme="minorHAnsi" w:eastAsia="Calibri" w:hAnsiTheme="minorHAnsi" w:cstheme="minorHAnsi"/>
          <w:bCs/>
          <w:szCs w:val="24"/>
        </w:rPr>
      </w:pPr>
    </w:p>
    <w:p w14:paraId="28BEB1A6" w14:textId="77777777" w:rsidR="004F64B6" w:rsidRDefault="004F64B6" w:rsidP="007211E0">
      <w:pPr>
        <w:jc w:val="both"/>
        <w:rPr>
          <w:rFonts w:asciiTheme="minorHAnsi" w:eastAsia="Calibri" w:hAnsiTheme="minorHAnsi" w:cstheme="minorHAnsi"/>
          <w:bCs/>
          <w:szCs w:val="24"/>
        </w:rPr>
      </w:pPr>
    </w:p>
    <w:p w14:paraId="62707A29" w14:textId="77777777" w:rsidR="004F64B6" w:rsidRDefault="004F64B6" w:rsidP="007211E0">
      <w:pPr>
        <w:jc w:val="both"/>
        <w:rPr>
          <w:rFonts w:asciiTheme="minorHAnsi" w:eastAsia="Calibri" w:hAnsiTheme="minorHAnsi" w:cstheme="minorHAnsi"/>
          <w:bCs/>
          <w:szCs w:val="24"/>
        </w:rPr>
      </w:pPr>
    </w:p>
    <w:p w14:paraId="205E08DB" w14:textId="77777777" w:rsidR="004F64B6" w:rsidRDefault="004F64B6" w:rsidP="007211E0">
      <w:pPr>
        <w:jc w:val="both"/>
        <w:rPr>
          <w:rFonts w:asciiTheme="minorHAnsi" w:eastAsia="Calibri" w:hAnsiTheme="minorHAnsi" w:cstheme="minorHAnsi"/>
          <w:bCs/>
          <w:szCs w:val="24"/>
        </w:rPr>
      </w:pPr>
    </w:p>
    <w:p w14:paraId="0AFA9978" w14:textId="77777777" w:rsidR="004F64B6" w:rsidRDefault="004F64B6" w:rsidP="007211E0">
      <w:pPr>
        <w:jc w:val="both"/>
        <w:rPr>
          <w:rFonts w:asciiTheme="minorHAnsi" w:eastAsia="Calibri" w:hAnsiTheme="minorHAnsi" w:cstheme="minorHAnsi"/>
          <w:bCs/>
          <w:szCs w:val="24"/>
        </w:rPr>
      </w:pPr>
    </w:p>
    <w:p w14:paraId="4D8CC533" w14:textId="77777777" w:rsidR="004F64B6" w:rsidRDefault="004F64B6" w:rsidP="007211E0">
      <w:pPr>
        <w:jc w:val="both"/>
        <w:rPr>
          <w:rFonts w:asciiTheme="minorHAnsi" w:eastAsia="Calibri" w:hAnsiTheme="minorHAnsi" w:cstheme="minorHAnsi"/>
          <w:bCs/>
          <w:szCs w:val="24"/>
        </w:rPr>
      </w:pPr>
    </w:p>
    <w:p w14:paraId="495AADC2" w14:textId="77777777" w:rsidR="004F64B6" w:rsidRDefault="004F64B6" w:rsidP="007211E0">
      <w:pPr>
        <w:jc w:val="both"/>
        <w:rPr>
          <w:rFonts w:asciiTheme="minorHAnsi" w:eastAsia="Calibri" w:hAnsiTheme="minorHAnsi" w:cstheme="minorHAnsi"/>
          <w:bCs/>
          <w:szCs w:val="24"/>
        </w:rPr>
      </w:pPr>
    </w:p>
    <w:p w14:paraId="50129CEA" w14:textId="77777777" w:rsidR="004F64B6" w:rsidRDefault="004F64B6" w:rsidP="007211E0">
      <w:pPr>
        <w:jc w:val="both"/>
        <w:rPr>
          <w:rFonts w:asciiTheme="minorHAnsi" w:eastAsia="Calibri" w:hAnsiTheme="minorHAnsi" w:cstheme="minorHAnsi"/>
          <w:bCs/>
          <w:szCs w:val="24"/>
        </w:rPr>
      </w:pPr>
    </w:p>
    <w:p w14:paraId="57FC2E9A" w14:textId="77777777" w:rsidR="004F64B6" w:rsidRDefault="004F64B6" w:rsidP="007211E0">
      <w:pPr>
        <w:jc w:val="both"/>
        <w:rPr>
          <w:rFonts w:asciiTheme="minorHAnsi" w:eastAsia="Calibri" w:hAnsiTheme="minorHAnsi" w:cstheme="minorHAnsi"/>
          <w:bCs/>
          <w:szCs w:val="24"/>
        </w:rPr>
      </w:pPr>
    </w:p>
    <w:p w14:paraId="4BB00CA6" w14:textId="77777777" w:rsidR="003F3673" w:rsidRDefault="003F3673" w:rsidP="007211E0">
      <w:pPr>
        <w:jc w:val="both"/>
        <w:rPr>
          <w:rFonts w:asciiTheme="minorHAnsi" w:eastAsia="Calibri" w:hAnsiTheme="minorHAnsi" w:cstheme="minorHAnsi"/>
          <w:bCs/>
          <w:szCs w:val="24"/>
        </w:rPr>
      </w:pPr>
    </w:p>
    <w:p w14:paraId="6E04DDC1" w14:textId="77777777" w:rsidR="003F3673" w:rsidRDefault="003F3673" w:rsidP="007211E0">
      <w:pPr>
        <w:jc w:val="both"/>
        <w:rPr>
          <w:rFonts w:asciiTheme="minorHAnsi" w:eastAsia="Calibri" w:hAnsiTheme="minorHAnsi" w:cstheme="minorHAnsi"/>
          <w:bCs/>
          <w:szCs w:val="24"/>
        </w:rPr>
      </w:pPr>
    </w:p>
    <w:p w14:paraId="0C0EB05B" w14:textId="77777777" w:rsidR="003F3673" w:rsidRDefault="003F3673" w:rsidP="007211E0">
      <w:pPr>
        <w:jc w:val="both"/>
        <w:rPr>
          <w:rFonts w:asciiTheme="minorHAnsi" w:eastAsia="Calibri" w:hAnsiTheme="minorHAnsi" w:cstheme="minorHAnsi"/>
          <w:bCs/>
          <w:szCs w:val="24"/>
        </w:rPr>
      </w:pPr>
    </w:p>
    <w:p w14:paraId="7AC0F504" w14:textId="77777777" w:rsidR="003F3673" w:rsidRDefault="003F3673" w:rsidP="007211E0">
      <w:pPr>
        <w:jc w:val="both"/>
        <w:rPr>
          <w:rFonts w:asciiTheme="minorHAnsi" w:eastAsia="Calibri" w:hAnsiTheme="minorHAnsi" w:cstheme="minorHAnsi"/>
          <w:bCs/>
          <w:szCs w:val="24"/>
        </w:rPr>
      </w:pPr>
    </w:p>
    <w:p w14:paraId="5053BDE7" w14:textId="77777777" w:rsidR="00622E68" w:rsidRDefault="00622E68" w:rsidP="007211E0">
      <w:pPr>
        <w:jc w:val="both"/>
        <w:rPr>
          <w:rFonts w:asciiTheme="minorHAnsi" w:eastAsia="Calibri" w:hAnsiTheme="minorHAnsi" w:cstheme="minorHAnsi"/>
          <w:bCs/>
          <w:szCs w:val="24"/>
        </w:rPr>
      </w:pPr>
    </w:p>
    <w:p w14:paraId="70DE672D" w14:textId="77777777" w:rsidR="00622E68" w:rsidRDefault="00622E68" w:rsidP="007211E0">
      <w:pPr>
        <w:jc w:val="both"/>
        <w:rPr>
          <w:rFonts w:asciiTheme="minorHAnsi" w:eastAsia="Calibri" w:hAnsiTheme="minorHAnsi" w:cstheme="minorHAnsi"/>
          <w:bCs/>
          <w:szCs w:val="24"/>
        </w:rPr>
      </w:pPr>
    </w:p>
    <w:p w14:paraId="08BE9CE3" w14:textId="77777777" w:rsidR="00622E68" w:rsidRDefault="00622E68" w:rsidP="007211E0">
      <w:pPr>
        <w:jc w:val="both"/>
        <w:rPr>
          <w:rFonts w:asciiTheme="minorHAnsi" w:eastAsia="Calibri" w:hAnsiTheme="minorHAnsi" w:cstheme="minorHAnsi"/>
          <w:bCs/>
          <w:szCs w:val="24"/>
        </w:rPr>
      </w:pPr>
    </w:p>
    <w:p w14:paraId="669AB58A" w14:textId="77777777" w:rsidR="00622E68" w:rsidRDefault="00622E68" w:rsidP="007211E0">
      <w:pPr>
        <w:jc w:val="both"/>
        <w:rPr>
          <w:rFonts w:asciiTheme="minorHAnsi" w:eastAsia="Calibri" w:hAnsiTheme="minorHAnsi" w:cstheme="minorHAnsi"/>
          <w:bCs/>
          <w:szCs w:val="24"/>
        </w:rPr>
      </w:pPr>
    </w:p>
    <w:p w14:paraId="4343E177" w14:textId="77777777" w:rsidR="00622E68" w:rsidRDefault="00622E68" w:rsidP="007211E0">
      <w:pPr>
        <w:jc w:val="both"/>
        <w:rPr>
          <w:rFonts w:asciiTheme="minorHAnsi" w:eastAsia="Calibri" w:hAnsiTheme="minorHAnsi" w:cstheme="minorHAnsi"/>
          <w:bCs/>
          <w:szCs w:val="24"/>
        </w:rPr>
      </w:pPr>
    </w:p>
    <w:p w14:paraId="16B7BEFD" w14:textId="77777777" w:rsidR="003F3673" w:rsidRDefault="003F3673" w:rsidP="007211E0">
      <w:pPr>
        <w:jc w:val="both"/>
        <w:rPr>
          <w:rFonts w:asciiTheme="minorHAnsi" w:eastAsia="Calibri" w:hAnsiTheme="minorHAnsi" w:cstheme="minorHAnsi"/>
          <w:bCs/>
          <w:szCs w:val="24"/>
        </w:rPr>
      </w:pPr>
    </w:p>
    <w:p w14:paraId="40E66CA9" w14:textId="77777777" w:rsidR="003F3673" w:rsidRDefault="003F3673" w:rsidP="007211E0">
      <w:pPr>
        <w:jc w:val="both"/>
        <w:rPr>
          <w:rFonts w:asciiTheme="minorHAnsi" w:eastAsia="Calibri" w:hAnsiTheme="minorHAnsi" w:cstheme="minorHAnsi"/>
          <w:bCs/>
          <w:szCs w:val="24"/>
        </w:rPr>
      </w:pPr>
    </w:p>
    <w:p w14:paraId="499C50B8" w14:textId="77777777" w:rsidR="003F3673" w:rsidRDefault="003F3673" w:rsidP="007211E0">
      <w:pPr>
        <w:jc w:val="both"/>
        <w:rPr>
          <w:rFonts w:asciiTheme="minorHAnsi" w:eastAsia="Calibri" w:hAnsiTheme="minorHAnsi" w:cstheme="minorHAnsi"/>
          <w:bCs/>
          <w:szCs w:val="24"/>
        </w:rPr>
      </w:pPr>
    </w:p>
    <w:p w14:paraId="5AEE3FA7" w14:textId="77777777" w:rsidR="003F3673" w:rsidRDefault="003F3673" w:rsidP="007211E0">
      <w:pPr>
        <w:jc w:val="both"/>
        <w:rPr>
          <w:rFonts w:asciiTheme="minorHAnsi" w:eastAsia="Calibri" w:hAnsiTheme="minorHAnsi" w:cstheme="minorHAnsi"/>
          <w:bCs/>
          <w:szCs w:val="24"/>
        </w:rPr>
      </w:pPr>
    </w:p>
    <w:p w14:paraId="124B5606" w14:textId="00D581BB" w:rsidR="00356FE0" w:rsidRDefault="00356FE0" w:rsidP="00B0472F">
      <w:pPr>
        <w:spacing w:after="160" w:line="259" w:lineRule="auto"/>
        <w:rPr>
          <w:szCs w:val="24"/>
          <w:lang w:eastAsia="lt-LT"/>
        </w:rPr>
      </w:pPr>
    </w:p>
    <w:sectPr w:rsidR="00356FE0" w:rsidSect="00A05C3C">
      <w:headerReference w:type="default" r:id="rId17"/>
      <w:footerReference w:type="default" r:id="rId18"/>
      <w:headerReference w:type="first" r:id="rId19"/>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5ADC" w14:textId="77777777" w:rsidR="0084248D" w:rsidRDefault="0084248D">
      <w:pPr>
        <w:ind w:firstLine="720"/>
        <w:rPr>
          <w:rFonts w:ascii="Arial" w:hAnsi="Arial" w:cs="Arial"/>
          <w:sz w:val="20"/>
          <w:lang w:eastAsia="lt-LT"/>
        </w:rPr>
      </w:pPr>
      <w:r>
        <w:rPr>
          <w:rFonts w:ascii="Arial" w:hAnsi="Arial" w:cs="Arial"/>
          <w:sz w:val="20"/>
          <w:lang w:eastAsia="lt-LT"/>
        </w:rPr>
        <w:separator/>
      </w:r>
    </w:p>
    <w:p w14:paraId="343C7753" w14:textId="77777777" w:rsidR="0084248D" w:rsidRDefault="0084248D"/>
  </w:endnote>
  <w:endnote w:type="continuationSeparator" w:id="0">
    <w:p w14:paraId="22734E22" w14:textId="77777777" w:rsidR="0084248D" w:rsidRDefault="0084248D">
      <w:pPr>
        <w:ind w:firstLine="720"/>
        <w:rPr>
          <w:rFonts w:ascii="Arial" w:hAnsi="Arial" w:cs="Arial"/>
          <w:sz w:val="20"/>
          <w:lang w:eastAsia="lt-LT"/>
        </w:rPr>
      </w:pPr>
      <w:r>
        <w:rPr>
          <w:rFonts w:ascii="Arial" w:hAnsi="Arial" w:cs="Arial"/>
          <w:sz w:val="20"/>
          <w:lang w:eastAsia="lt-LT"/>
        </w:rPr>
        <w:continuationSeparator/>
      </w:r>
    </w:p>
    <w:p w14:paraId="3C8924C0" w14:textId="77777777" w:rsidR="0084248D" w:rsidRDefault="00842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59FD" w14:textId="36CC85D2" w:rsidR="003E4E21" w:rsidRDefault="003E4E21">
    <w:pPr>
      <w:pStyle w:val="Footer"/>
      <w:jc w:val="center"/>
    </w:pPr>
  </w:p>
  <w:p w14:paraId="5F7C504F" w14:textId="77777777" w:rsidR="003E4E21" w:rsidRDefault="003E4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AC7F3" w14:textId="755C0DCF" w:rsidR="0084248D" w:rsidRDefault="0084248D" w:rsidP="0017285F">
      <w:pPr>
        <w:ind w:firstLine="720"/>
      </w:pPr>
      <w:r>
        <w:rPr>
          <w:rFonts w:ascii="Arial" w:hAnsi="Arial" w:cs="Arial"/>
          <w:sz w:val="20"/>
          <w:lang w:eastAsia="lt-LT"/>
        </w:rPr>
        <w:separator/>
      </w:r>
    </w:p>
  </w:footnote>
  <w:footnote w:type="continuationSeparator" w:id="0">
    <w:p w14:paraId="073B426D" w14:textId="77777777" w:rsidR="0084248D" w:rsidRDefault="0084248D">
      <w:pPr>
        <w:ind w:firstLine="720"/>
        <w:rPr>
          <w:rFonts w:ascii="Arial" w:hAnsi="Arial" w:cs="Arial"/>
          <w:sz w:val="20"/>
          <w:lang w:eastAsia="lt-LT"/>
        </w:rPr>
      </w:pPr>
      <w:r>
        <w:rPr>
          <w:rFonts w:ascii="Arial" w:hAnsi="Arial" w:cs="Arial"/>
          <w:sz w:val="20"/>
          <w:lang w:eastAsia="lt-LT"/>
        </w:rPr>
        <w:continuationSeparator/>
      </w:r>
    </w:p>
    <w:p w14:paraId="07700A92" w14:textId="77777777" w:rsidR="0084248D" w:rsidRDefault="0084248D"/>
  </w:footnote>
  <w:footnote w:id="1">
    <w:p w14:paraId="2D39B6EA" w14:textId="749F0B22" w:rsidR="00BF72E3" w:rsidRPr="00BA7AE2" w:rsidRDefault="00BF72E3"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VšĮ CPO LT pirkimą vykdo </w:t>
      </w:r>
      <w:r w:rsidR="00C04787">
        <w:rPr>
          <w:rFonts w:asciiTheme="minorHAnsi" w:hAnsiTheme="minorHAnsi" w:cstheme="minorHAnsi"/>
        </w:rPr>
        <w:t>kitai perkančiajai organizacijai –</w:t>
      </w:r>
      <w:r w:rsidRPr="00BF72E3">
        <w:rPr>
          <w:rFonts w:asciiTheme="minorHAnsi" w:hAnsiTheme="minorHAnsi" w:cstheme="minorHAnsi"/>
        </w:rPr>
        <w:t xml:space="preserve"> VšĮ Respublikinės Klaipėdos ligonin</w:t>
      </w:r>
      <w:r w:rsidR="00C04787">
        <w:rPr>
          <w:rFonts w:asciiTheme="minorHAnsi" w:hAnsiTheme="minorHAnsi" w:cstheme="minorHAnsi"/>
        </w:rPr>
        <w:t>ei</w:t>
      </w:r>
      <w:r>
        <w:rPr>
          <w:rFonts w:asciiTheme="minorHAnsi" w:hAnsiTheme="minorHAnsi" w:cstheme="minorHAnsi"/>
        </w:rPr>
        <w:t>.</w:t>
      </w:r>
    </w:p>
  </w:footnote>
  <w:footnote w:id="2">
    <w:p w14:paraId="187D3B8F" w14:textId="70E1662B" w:rsidR="00D970C1" w:rsidRPr="00BA7AE2" w:rsidRDefault="00D970C1"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00C04787" w:rsidRPr="00F97A11">
        <w:rPr>
          <w:rFonts w:ascii="Calibri" w:eastAsia="Calibri" w:hAnsi="Calibri" w:cs="Calibri"/>
          <w:bCs/>
          <w:szCs w:val="24"/>
        </w:rPr>
        <w:t>VšĮ Alytaus poliklinik</w:t>
      </w:r>
      <w:r w:rsidR="00C04787">
        <w:rPr>
          <w:rFonts w:ascii="Calibri" w:eastAsia="Calibri" w:hAnsi="Calibri" w:cs="Calibri"/>
          <w:bCs/>
          <w:szCs w:val="24"/>
        </w:rPr>
        <w:t>a</w:t>
      </w:r>
      <w:r>
        <w:rPr>
          <w:rFonts w:asciiTheme="minorHAnsi" w:hAnsiTheme="minorHAnsi" w:cstheme="minorHAnsi"/>
        </w:rPr>
        <w:t xml:space="preserve"> pirkimą vykdo </w:t>
      </w:r>
      <w:r w:rsidR="00C04787">
        <w:rPr>
          <w:rFonts w:asciiTheme="minorHAnsi" w:hAnsiTheme="minorHAnsi" w:cstheme="minorHAnsi"/>
        </w:rPr>
        <w:t>kaip centrinė perkančioji organizacija</w:t>
      </w:r>
      <w:r w:rsidR="00AB73BD">
        <w:rPr>
          <w:rFonts w:asciiTheme="minorHAnsi" w:hAnsiTheme="minorHAnsi" w:cstheme="minorHAnsi"/>
        </w:rPr>
        <w:t>,</w:t>
      </w:r>
      <w:r w:rsidR="00C04787">
        <w:rPr>
          <w:rFonts w:asciiTheme="minorHAnsi" w:hAnsiTheme="minorHAnsi" w:cstheme="minorHAnsi"/>
        </w:rPr>
        <w:t xml:space="preserve"> pagal projektą „</w:t>
      </w:r>
      <w:r w:rsidR="00C04787" w:rsidRPr="00C04787">
        <w:rPr>
          <w:rFonts w:asciiTheme="minorHAnsi" w:hAnsiTheme="minorHAnsi" w:cstheme="minorHAnsi"/>
        </w:rPr>
        <w:t>,Dirbtinio intelekto ir elektroninių sutikimų skaitmeninių sprendimų diegimas Alytaus regiono</w:t>
      </w:r>
      <w:r w:rsidR="00C04787">
        <w:rPr>
          <w:rFonts w:asciiTheme="minorHAnsi" w:hAnsiTheme="minorHAnsi" w:cstheme="minorHAnsi"/>
        </w:rPr>
        <w:t xml:space="preserve"> </w:t>
      </w:r>
      <w:r w:rsidR="00C04787" w:rsidRPr="00C04787">
        <w:rPr>
          <w:rFonts w:asciiTheme="minorHAnsi" w:hAnsiTheme="minorHAnsi" w:cstheme="minorHAnsi"/>
        </w:rPr>
        <w:t>sveikatos priežiūros įstaigose" Nr. 02-111-P-0008</w:t>
      </w:r>
      <w:r>
        <w:rPr>
          <w:rFonts w:asciiTheme="minorHAnsi" w:hAnsiTheme="minorHAnsi" w:cstheme="minorHAnsi"/>
        </w:rPr>
        <w:t>.</w:t>
      </w:r>
      <w:r w:rsidR="00C04787">
        <w:rPr>
          <w:rFonts w:asciiTheme="minorHAnsi" w:hAnsiTheme="minorHAnsi" w:cstheme="minorHAnsi"/>
        </w:rPr>
        <w:t xml:space="preserve"> Projekto partneriai: </w:t>
      </w:r>
      <w:r w:rsidR="00C04787" w:rsidRPr="00C04787">
        <w:rPr>
          <w:rFonts w:asciiTheme="minorHAnsi" w:hAnsiTheme="minorHAnsi" w:cstheme="minorHAnsi"/>
        </w:rPr>
        <w:t>Alytaus rajono</w:t>
      </w:r>
      <w:r w:rsidR="00C04787">
        <w:rPr>
          <w:rFonts w:asciiTheme="minorHAnsi" w:hAnsiTheme="minorHAnsi" w:cstheme="minorHAnsi"/>
        </w:rPr>
        <w:t xml:space="preserve"> s</w:t>
      </w:r>
      <w:r w:rsidR="00C04787" w:rsidRPr="00C04787">
        <w:rPr>
          <w:rFonts w:asciiTheme="minorHAnsi" w:hAnsiTheme="minorHAnsi" w:cstheme="minorHAnsi"/>
        </w:rPr>
        <w:t>avivaldybės</w:t>
      </w:r>
      <w:r w:rsidR="00C04787">
        <w:rPr>
          <w:rFonts w:asciiTheme="minorHAnsi" w:hAnsiTheme="minorHAnsi" w:cstheme="minorHAnsi"/>
        </w:rPr>
        <w:t xml:space="preserve"> </w:t>
      </w:r>
      <w:r w:rsidR="00C04787" w:rsidRPr="00C04787">
        <w:rPr>
          <w:rFonts w:asciiTheme="minorHAnsi" w:hAnsiTheme="minorHAnsi" w:cstheme="minorHAnsi"/>
        </w:rPr>
        <w:t>administracija</w:t>
      </w:r>
      <w:r w:rsidR="00C04787">
        <w:rPr>
          <w:rFonts w:asciiTheme="minorHAnsi" w:hAnsiTheme="minorHAnsi" w:cstheme="minorHAnsi"/>
        </w:rPr>
        <w:t xml:space="preserve">, VšĮ </w:t>
      </w:r>
      <w:r w:rsidR="00C04787" w:rsidRPr="00C04787">
        <w:rPr>
          <w:rFonts w:asciiTheme="minorHAnsi" w:hAnsiTheme="minorHAnsi" w:cstheme="minorHAnsi"/>
        </w:rPr>
        <w:t>Alytaus</w:t>
      </w:r>
      <w:r w:rsidR="00C04787">
        <w:rPr>
          <w:rFonts w:asciiTheme="minorHAnsi" w:hAnsiTheme="minorHAnsi" w:cstheme="minorHAnsi"/>
        </w:rPr>
        <w:t xml:space="preserve"> </w:t>
      </w:r>
      <w:r w:rsidR="00C04787" w:rsidRPr="00C04787">
        <w:rPr>
          <w:rFonts w:asciiTheme="minorHAnsi" w:hAnsiTheme="minorHAnsi" w:cstheme="minorHAnsi"/>
        </w:rPr>
        <w:t>rajono savivaldybės</w:t>
      </w:r>
      <w:r w:rsidR="00C04787">
        <w:rPr>
          <w:rFonts w:asciiTheme="minorHAnsi" w:hAnsiTheme="minorHAnsi" w:cstheme="minorHAnsi"/>
        </w:rPr>
        <w:t xml:space="preserve"> </w:t>
      </w:r>
      <w:r w:rsidR="00C04787" w:rsidRPr="00C04787">
        <w:rPr>
          <w:rFonts w:asciiTheme="minorHAnsi" w:hAnsiTheme="minorHAnsi" w:cstheme="minorHAnsi"/>
        </w:rPr>
        <w:t>pirminės sveikatos</w:t>
      </w:r>
      <w:r w:rsidR="00C04787">
        <w:rPr>
          <w:rFonts w:asciiTheme="minorHAnsi" w:hAnsiTheme="minorHAnsi" w:cstheme="minorHAnsi"/>
        </w:rPr>
        <w:t xml:space="preserve"> </w:t>
      </w:r>
      <w:r w:rsidR="00C04787" w:rsidRPr="00C04787">
        <w:rPr>
          <w:rFonts w:asciiTheme="minorHAnsi" w:hAnsiTheme="minorHAnsi" w:cstheme="minorHAnsi"/>
        </w:rPr>
        <w:t>priežiūros centras</w:t>
      </w:r>
      <w:r w:rsidR="00C04787">
        <w:rPr>
          <w:rFonts w:asciiTheme="minorHAnsi" w:hAnsiTheme="minorHAnsi" w:cstheme="minorHAnsi"/>
        </w:rPr>
        <w:t>. A</w:t>
      </w:r>
      <w:r w:rsidR="00C04787" w:rsidRPr="00C04787">
        <w:rPr>
          <w:rFonts w:asciiTheme="minorHAnsi" w:hAnsiTheme="minorHAnsi" w:cstheme="minorHAnsi"/>
        </w:rPr>
        <w:t xml:space="preserve">dministruojančioji institucija </w:t>
      </w:r>
      <w:r w:rsidR="00C04787">
        <w:rPr>
          <w:rFonts w:asciiTheme="minorHAnsi" w:hAnsiTheme="minorHAnsi" w:cstheme="minorHAnsi"/>
        </w:rPr>
        <w:t xml:space="preserve">– VšĮ </w:t>
      </w:r>
      <w:r w:rsidR="00C04787" w:rsidRPr="00C04787">
        <w:rPr>
          <w:rFonts w:asciiTheme="minorHAnsi" w:hAnsiTheme="minorHAnsi" w:cstheme="minorHAnsi"/>
        </w:rPr>
        <w:t>Centrinė projektų valdymo agentūra</w:t>
      </w:r>
      <w:r w:rsidR="00C04787">
        <w:rPr>
          <w:rFonts w:asciiTheme="minorHAnsi" w:hAnsiTheme="minorHAnsi" w:cstheme="minorHAnsi"/>
        </w:rPr>
        <w:t>.</w:t>
      </w:r>
    </w:p>
  </w:footnote>
  <w:footnote w:id="3">
    <w:p w14:paraId="58D7A9AB" w14:textId="77777777" w:rsidR="004560D5" w:rsidRPr="00BA7AE2" w:rsidRDefault="004560D5"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C6649C">
        <w:rPr>
          <w:rFonts w:asciiTheme="minorHAnsi" w:hAnsiTheme="minorHAnsi" w:cstheme="minorHAnsi"/>
        </w:rPr>
        <w:t>Perkančioji organizacija užtikrina, kad vykdant pirkimą būtų laikomasi lygiateisiškumo, nediskriminavimo, abipusio pripažinimo, proporcingumo, skaidrumo principų</w:t>
      </w:r>
      <w:r>
        <w:rPr>
          <w:rFonts w:asciiTheme="minorHAnsi" w:hAnsiTheme="minorHAnsi" w:cstheme="minorHAnsi"/>
        </w:rPr>
        <w:t>.</w:t>
      </w:r>
      <w:r w:rsidRPr="00BA7AE2">
        <w:rPr>
          <w:rFonts w:asciiTheme="minorHAnsi" w:hAnsiTheme="minorHAnsi" w:cstheme="minorHAnsi"/>
        </w:rPr>
        <w:t>“</w:t>
      </w:r>
    </w:p>
  </w:footnote>
  <w:footnote w:id="4">
    <w:p w14:paraId="3EBBAF38" w14:textId="77529E09" w:rsidR="004560D5" w:rsidRPr="00BA7AE2" w:rsidRDefault="004560D5"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D37E5C">
        <w:rPr>
          <w:rFonts w:asciiTheme="minorHAnsi" w:hAnsiTheme="minorHAnsi" w:cstheme="minorHAnsi"/>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w:t>
      </w:r>
      <w:r w:rsidR="00A05C3C">
        <w:rPr>
          <w:rFonts w:asciiTheme="minorHAnsi" w:hAnsiTheme="minorHAnsi" w:cstheme="minorHAnsi"/>
        </w:rPr>
        <w:t>k</w:t>
      </w:r>
      <w:r w:rsidRPr="00D37E5C">
        <w:rPr>
          <w:rFonts w:asciiTheme="minorHAnsi" w:hAnsiTheme="minorHAnsi" w:cstheme="minorHAnsi"/>
        </w:rPr>
        <w:t>ėjams.</w:t>
      </w:r>
      <w:r w:rsidRPr="00BA7AE2">
        <w:rPr>
          <w:rFonts w:asciiTheme="minorHAnsi" w:hAnsiTheme="minorHAnsi" w:cstheme="minorHAnsi"/>
        </w:rPr>
        <w:t>“</w:t>
      </w:r>
    </w:p>
  </w:footnote>
  <w:footnote w:id="5">
    <w:p w14:paraId="413DD71A" w14:textId="77777777" w:rsidR="004560D5" w:rsidRPr="00BA7AE2" w:rsidRDefault="004560D5"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0C2989">
        <w:rPr>
          <w:rFonts w:asciiTheme="minorHAnsi" w:hAnsiTheme="minorHAnsi" w:cstheme="minorHAnsi"/>
        </w:rPr>
        <w:t>Techninė specifikacija turi užtikrinti konkurenciją ir nediskriminuoti tiekėjų</w:t>
      </w:r>
      <w:r>
        <w:rPr>
          <w:rFonts w:asciiTheme="minorHAnsi" w:hAnsiTheme="minorHAnsi" w:cstheme="minorHAnsi"/>
        </w:rPr>
        <w:t>.</w:t>
      </w:r>
      <w:r w:rsidRPr="00BA7AE2">
        <w:rPr>
          <w:rFonts w:asciiTheme="minorHAnsi" w:hAnsiTheme="minorHAnsi" w:cstheme="minorHAnsi"/>
        </w:rPr>
        <w:t>“</w:t>
      </w:r>
    </w:p>
  </w:footnote>
  <w:footnote w:id="6">
    <w:p w14:paraId="291E9923" w14:textId="7DF982C4" w:rsidR="002E3652" w:rsidRPr="00BA7AE2" w:rsidRDefault="002E3652"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2E3652">
        <w:rPr>
          <w:rFonts w:asciiTheme="minorHAnsi" w:hAnsiTheme="minorHAnsi" w:cstheme="minorHAnsi"/>
        </w:rPr>
        <w:t>2023</w:t>
      </w:r>
      <w:r>
        <w:rPr>
          <w:rFonts w:asciiTheme="minorHAnsi" w:hAnsiTheme="minorHAnsi" w:cstheme="minorHAnsi"/>
        </w:rPr>
        <w:t xml:space="preserve"> m. birželio </w:t>
      </w:r>
      <w:r w:rsidRPr="002E3652">
        <w:rPr>
          <w:rFonts w:asciiTheme="minorHAnsi" w:hAnsiTheme="minorHAnsi" w:cstheme="minorHAnsi"/>
        </w:rPr>
        <w:t xml:space="preserve">27 </w:t>
      </w:r>
      <w:r>
        <w:rPr>
          <w:rFonts w:asciiTheme="minorHAnsi" w:hAnsiTheme="minorHAnsi" w:cstheme="minorHAnsi"/>
        </w:rPr>
        <w:t>d. C</w:t>
      </w:r>
      <w:r w:rsidRPr="002E3652">
        <w:rPr>
          <w:rFonts w:asciiTheme="minorHAnsi" w:hAnsiTheme="minorHAnsi" w:cstheme="minorHAnsi"/>
        </w:rPr>
        <w:t>entralizuotos viešųjų pirkimų veiklos</w:t>
      </w:r>
      <w:r>
        <w:rPr>
          <w:rFonts w:asciiTheme="minorHAnsi" w:hAnsiTheme="minorHAnsi" w:cstheme="minorHAnsi"/>
        </w:rPr>
        <w:t xml:space="preserve"> </w:t>
      </w:r>
      <w:r w:rsidRPr="002E3652">
        <w:rPr>
          <w:rFonts w:asciiTheme="minorHAnsi" w:hAnsiTheme="minorHAnsi" w:cstheme="minorHAnsi"/>
        </w:rPr>
        <w:t>paslaugų sutartis</w:t>
      </w:r>
      <w:r>
        <w:rPr>
          <w:rFonts w:asciiTheme="minorHAnsi" w:hAnsiTheme="minorHAnsi" w:cstheme="minorHAnsi"/>
        </w:rPr>
        <w:t xml:space="preserve"> </w:t>
      </w:r>
      <w:r w:rsidRPr="002E3652">
        <w:rPr>
          <w:rFonts w:asciiTheme="minorHAnsi" w:hAnsiTheme="minorHAnsi" w:cstheme="minorHAnsi"/>
        </w:rPr>
        <w:t>Nr. 4R-125/2023</w:t>
      </w:r>
      <w:r>
        <w:rPr>
          <w:rFonts w:asciiTheme="minorHAnsi" w:hAnsiTheme="minorHAnsi" w:cstheme="minorHAnsi"/>
        </w:rPr>
        <w:t>.</w:t>
      </w:r>
    </w:p>
  </w:footnote>
  <w:footnote w:id="7">
    <w:p w14:paraId="66DB7F39" w14:textId="5F9BB1F8" w:rsidR="005E5C37" w:rsidRPr="00BA7AE2" w:rsidRDefault="005E5C37"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w:t>
      </w:r>
      <w:hyperlink r:id="rId1" w:history="1">
        <w:r w:rsidRPr="005E5C37">
          <w:rPr>
            <w:rStyle w:val="Hyperlink"/>
            <w:rFonts w:asciiTheme="minorHAnsi" w:hAnsiTheme="minorHAnsi" w:cstheme="minorHAnsi"/>
          </w:rPr>
          <w:t>Rinkos konsultacija dėl medicininių formų skaitmenizavimo ir pasirašymo sistemos</w:t>
        </w:r>
      </w:hyperlink>
      <w:r>
        <w:rPr>
          <w:rFonts w:asciiTheme="minorHAnsi" w:hAnsiTheme="minorHAnsi" w:cstheme="minorHAnsi"/>
        </w:rPr>
        <w:t xml:space="preserve">“ (CVP IS skelbta </w:t>
      </w:r>
      <w:r w:rsidRPr="005E5C37">
        <w:rPr>
          <w:rFonts w:asciiTheme="minorHAnsi" w:hAnsiTheme="minorHAnsi" w:cstheme="minorHAnsi"/>
          <w:lang w:val="en-GB"/>
        </w:rPr>
        <w:t>2024</w:t>
      </w:r>
      <w:r>
        <w:rPr>
          <w:rFonts w:asciiTheme="minorHAnsi" w:hAnsiTheme="minorHAnsi" w:cstheme="minorHAnsi"/>
          <w:lang w:val="en-GB"/>
        </w:rPr>
        <w:t xml:space="preserve"> m. </w:t>
      </w:r>
      <w:proofErr w:type="spellStart"/>
      <w:r>
        <w:rPr>
          <w:rFonts w:asciiTheme="minorHAnsi" w:hAnsiTheme="minorHAnsi" w:cstheme="minorHAnsi"/>
          <w:lang w:val="en-GB"/>
        </w:rPr>
        <w:t>liepos</w:t>
      </w:r>
      <w:proofErr w:type="spellEnd"/>
      <w:r>
        <w:rPr>
          <w:rFonts w:asciiTheme="minorHAnsi" w:hAnsiTheme="minorHAnsi" w:cstheme="minorHAnsi"/>
          <w:lang w:val="en-GB"/>
        </w:rPr>
        <w:t xml:space="preserve"> </w:t>
      </w:r>
      <w:r w:rsidRPr="005E5C37">
        <w:rPr>
          <w:rFonts w:asciiTheme="minorHAnsi" w:hAnsiTheme="minorHAnsi" w:cstheme="minorHAnsi"/>
          <w:lang w:val="en-GB"/>
        </w:rPr>
        <w:t>22</w:t>
      </w:r>
      <w:r>
        <w:rPr>
          <w:rFonts w:asciiTheme="minorHAnsi" w:hAnsiTheme="minorHAnsi" w:cstheme="minorHAnsi"/>
          <w:lang w:val="en-GB"/>
        </w:rPr>
        <w:t xml:space="preserve"> d., Nr. </w:t>
      </w:r>
      <w:r w:rsidRPr="005E5C37">
        <w:rPr>
          <w:rFonts w:asciiTheme="minorHAnsi" w:hAnsiTheme="minorHAnsi" w:cstheme="minorHAnsi"/>
          <w:lang w:val="en-GB"/>
        </w:rPr>
        <w:t>731929</w:t>
      </w:r>
      <w:r>
        <w:rPr>
          <w:rFonts w:asciiTheme="minorHAnsi" w:hAnsiTheme="minorHAnsi" w:cstheme="minorHAnsi"/>
          <w:lang w:val="en-GB"/>
        </w:rPr>
        <w:t xml:space="preserve">, </w:t>
      </w:r>
      <w:proofErr w:type="spellStart"/>
      <w:r w:rsidRPr="005E5C37">
        <w:rPr>
          <w:rFonts w:asciiTheme="minorHAnsi" w:hAnsiTheme="minorHAnsi" w:cstheme="minorHAnsi"/>
          <w:lang w:val="en-GB"/>
        </w:rPr>
        <w:t>vykdytojas</w:t>
      </w:r>
      <w:proofErr w:type="spellEnd"/>
      <w:r w:rsidRPr="005E5C37">
        <w:rPr>
          <w:rFonts w:asciiTheme="minorHAnsi" w:hAnsiTheme="minorHAnsi" w:cstheme="minorHAnsi"/>
          <w:lang w:val="en-GB"/>
        </w:rPr>
        <w:t xml:space="preserve">: VšĮ </w:t>
      </w:r>
      <w:proofErr w:type="spellStart"/>
      <w:r w:rsidRPr="005E5C37">
        <w:rPr>
          <w:rFonts w:asciiTheme="minorHAnsi" w:hAnsiTheme="minorHAnsi" w:cstheme="minorHAnsi"/>
          <w:lang w:val="en-GB"/>
        </w:rPr>
        <w:t>Respublikinė</w:t>
      </w:r>
      <w:proofErr w:type="spellEnd"/>
      <w:r w:rsidRPr="005E5C37">
        <w:rPr>
          <w:rFonts w:asciiTheme="minorHAnsi" w:hAnsiTheme="minorHAnsi" w:cstheme="minorHAnsi"/>
          <w:lang w:val="en-GB"/>
        </w:rPr>
        <w:t xml:space="preserve"> </w:t>
      </w:r>
      <w:proofErr w:type="spellStart"/>
      <w:r w:rsidRPr="005E5C37">
        <w:rPr>
          <w:rFonts w:asciiTheme="minorHAnsi" w:hAnsiTheme="minorHAnsi" w:cstheme="minorHAnsi"/>
          <w:lang w:val="en-GB"/>
        </w:rPr>
        <w:t>Klaipėdos</w:t>
      </w:r>
      <w:proofErr w:type="spellEnd"/>
      <w:r w:rsidRPr="005E5C37">
        <w:rPr>
          <w:rFonts w:asciiTheme="minorHAnsi" w:hAnsiTheme="minorHAnsi" w:cstheme="minorHAnsi"/>
          <w:lang w:val="en-GB"/>
        </w:rPr>
        <w:t xml:space="preserve"> </w:t>
      </w:r>
      <w:proofErr w:type="spellStart"/>
      <w:r w:rsidRPr="005E5C37">
        <w:rPr>
          <w:rFonts w:asciiTheme="minorHAnsi" w:hAnsiTheme="minorHAnsi" w:cstheme="minorHAnsi"/>
          <w:lang w:val="en-GB"/>
        </w:rPr>
        <w:t>ligoninė</w:t>
      </w:r>
      <w:proofErr w:type="spellEnd"/>
      <w:r>
        <w:rPr>
          <w:rFonts w:asciiTheme="minorHAnsi" w:hAnsiTheme="minorHAnsi" w:cstheme="minorHAnsi"/>
          <w:lang w:val="en-GB"/>
        </w:rPr>
        <w:t>).</w:t>
      </w:r>
    </w:p>
  </w:footnote>
  <w:footnote w:id="8">
    <w:p w14:paraId="70264654" w14:textId="3DDD52A8" w:rsidR="00EB3CBA" w:rsidRPr="00BA7AE2" w:rsidRDefault="00EB3CBA"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1E17DC">
        <w:rPr>
          <w:rFonts w:asciiTheme="minorHAnsi" w:hAnsiTheme="minorHAnsi" w:cstheme="minorHAnsi"/>
          <w:iCs/>
          <w:szCs w:val="24"/>
          <w:lang w:eastAsia="lt-LT"/>
        </w:rPr>
        <w:t>UAB „</w:t>
      </w:r>
      <w:proofErr w:type="spellStart"/>
      <w:r w:rsidRPr="001E17DC">
        <w:rPr>
          <w:rFonts w:asciiTheme="minorHAnsi" w:hAnsiTheme="minorHAnsi" w:cstheme="minorHAnsi"/>
          <w:iCs/>
          <w:szCs w:val="24"/>
          <w:lang w:eastAsia="lt-LT"/>
        </w:rPr>
        <w:t>Lexita</w:t>
      </w:r>
      <w:proofErr w:type="spellEnd"/>
      <w:r w:rsidRPr="001E17DC">
        <w:rPr>
          <w:rFonts w:asciiTheme="minorHAnsi" w:hAnsiTheme="minorHAnsi" w:cstheme="minorHAnsi"/>
          <w:iCs/>
          <w:szCs w:val="24"/>
          <w:lang w:eastAsia="lt-LT"/>
        </w:rPr>
        <w:t>“</w:t>
      </w:r>
      <w:r>
        <w:rPr>
          <w:rFonts w:asciiTheme="minorHAnsi" w:hAnsiTheme="minorHAnsi" w:cstheme="minorHAnsi"/>
          <w:iCs/>
          <w:szCs w:val="24"/>
          <w:lang w:eastAsia="lt-LT"/>
        </w:rPr>
        <w:t xml:space="preserve"> 2025 m. kovo 28 d. pretenzija „</w:t>
      </w:r>
      <w:r w:rsidRPr="00EB3CBA">
        <w:rPr>
          <w:rFonts w:asciiTheme="minorHAnsi" w:hAnsiTheme="minorHAnsi" w:cstheme="minorHAnsi"/>
        </w:rPr>
        <w:t>Dėl viešojo pirkimo Nr. 1268201</w:t>
      </w:r>
      <w:r>
        <w:rPr>
          <w:rFonts w:asciiTheme="minorHAnsi" w:hAnsiTheme="minorHAnsi" w:cstheme="minorHAnsi"/>
        </w:rPr>
        <w:t>“</w:t>
      </w:r>
      <w:r>
        <w:rPr>
          <w:rFonts w:asciiTheme="minorHAnsi" w:hAnsiTheme="minorHAnsi" w:cstheme="minorHAnsi"/>
          <w:lang w:val="en-GB"/>
        </w:rPr>
        <w:t>.</w:t>
      </w:r>
    </w:p>
  </w:footnote>
  <w:footnote w:id="9">
    <w:p w14:paraId="40688864" w14:textId="2DE0B017" w:rsidR="00EB3CBA" w:rsidRPr="00A045F0" w:rsidRDefault="00EB3CBA" w:rsidP="00A05C3C">
      <w:pPr>
        <w:pStyle w:val="FootnoteText"/>
        <w:spacing w:line="276" w:lineRule="auto"/>
        <w:rPr>
          <w:rFonts w:asciiTheme="minorHAnsi" w:hAnsiTheme="minorHAnsi" w:cstheme="minorHAnsi"/>
          <w:lang w:val="en-GB"/>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iCs/>
          <w:szCs w:val="24"/>
          <w:lang w:eastAsia="lt-LT"/>
        </w:rPr>
        <w:t xml:space="preserve">CPO  2025 m. kovo 31 d. raštas </w:t>
      </w:r>
      <w:r w:rsidRPr="00EB3CBA">
        <w:rPr>
          <w:rFonts w:asciiTheme="minorHAnsi" w:hAnsiTheme="minorHAnsi" w:cstheme="minorHAnsi"/>
          <w:iCs/>
          <w:szCs w:val="24"/>
          <w:lang w:eastAsia="lt-LT"/>
        </w:rPr>
        <w:t>Nr. 1S-288/2025</w:t>
      </w:r>
      <w:r>
        <w:rPr>
          <w:rFonts w:asciiTheme="minorHAnsi" w:hAnsiTheme="minorHAnsi" w:cstheme="minorHAnsi"/>
          <w:lang w:val="en-GB"/>
        </w:rPr>
        <w:t>.</w:t>
      </w:r>
    </w:p>
  </w:footnote>
  <w:footnote w:id="10">
    <w:p w14:paraId="23C21C1E" w14:textId="77777777" w:rsidR="004560D5" w:rsidRPr="00BA7AE2" w:rsidRDefault="004560D5"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C6649C">
        <w:rPr>
          <w:rFonts w:asciiTheme="minorHAnsi" w:hAnsiTheme="minorHAnsi" w:cstheme="minorHAnsi"/>
        </w:rPr>
        <w:t>Perkančioji organizacija užtikrina, kad vykdant pirkimą būtų laikomasi lygiateisiškumo, nediskriminavimo, abipusio pripažinimo, proporcingumo, skaidrumo principų</w:t>
      </w:r>
      <w:r>
        <w:rPr>
          <w:rFonts w:asciiTheme="minorHAnsi" w:hAnsiTheme="minorHAnsi" w:cstheme="minorHAnsi"/>
        </w:rPr>
        <w:t>.</w:t>
      </w:r>
      <w:r w:rsidRPr="00BA7AE2">
        <w:rPr>
          <w:rFonts w:asciiTheme="minorHAnsi" w:hAnsiTheme="minorHAnsi" w:cstheme="minorHAnsi"/>
        </w:rPr>
        <w:t>“</w:t>
      </w:r>
    </w:p>
  </w:footnote>
  <w:footnote w:id="11">
    <w:p w14:paraId="633E178C" w14:textId="77777777" w:rsidR="004560D5" w:rsidRPr="009C54F9" w:rsidRDefault="004560D5"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DC75CB">
        <w:rPr>
          <w:rFonts w:asciiTheme="minorHAnsi" w:hAnsiTheme="minorHAnsi" w:cstheme="minorHAnsi"/>
        </w:rPr>
        <w:t xml:space="preserve">Pasirinkti pasiūlymų vertinimo kriterijai neturi perkančiajai organizacijai suteikti neribotos pasirinkimo laisvės ir turi </w:t>
      </w:r>
      <w:r w:rsidRPr="009C54F9">
        <w:rPr>
          <w:rFonts w:asciiTheme="minorHAnsi" w:hAnsiTheme="minorHAnsi" w:cstheme="minorHAnsi"/>
        </w:rPr>
        <w:t>užtikrinti veiksmingą tiekėjų konkurenciją. &lt;...&gt;“</w:t>
      </w:r>
    </w:p>
  </w:footnote>
  <w:footnote w:id="12">
    <w:p w14:paraId="4C5A8D65" w14:textId="77777777" w:rsidR="00916357" w:rsidRPr="00BA7AE2" w:rsidRDefault="00916357"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C6649C">
        <w:rPr>
          <w:rFonts w:asciiTheme="minorHAnsi" w:hAnsiTheme="minorHAnsi" w:cstheme="minorHAnsi"/>
        </w:rPr>
        <w:t>Perkančioji organizacija užtikrina, kad vykdant pirkimą būtų laikomasi lygiateisiškumo, nediskriminavimo, abipusio pripažinimo, proporcingumo, skaidrumo principų</w:t>
      </w:r>
      <w:r>
        <w:rPr>
          <w:rFonts w:asciiTheme="minorHAnsi" w:hAnsiTheme="minorHAnsi" w:cstheme="minorHAnsi"/>
        </w:rPr>
        <w:t>.</w:t>
      </w:r>
      <w:r w:rsidRPr="00BA7AE2">
        <w:rPr>
          <w:rFonts w:asciiTheme="minorHAnsi" w:hAnsiTheme="minorHAnsi" w:cstheme="minorHAnsi"/>
        </w:rPr>
        <w:t>“</w:t>
      </w:r>
    </w:p>
  </w:footnote>
  <w:footnote w:id="13">
    <w:p w14:paraId="48EF3C33" w14:textId="77777777" w:rsidR="00916357" w:rsidRPr="00BA7AE2" w:rsidRDefault="00916357"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D37E5C">
        <w:rPr>
          <w:rFonts w:asciiTheme="minorHAnsi" w:hAnsiTheme="minorHAnsi" w:cstheme="minorHAnsi"/>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sidRPr="00BA7AE2">
        <w:rPr>
          <w:rFonts w:asciiTheme="minorHAnsi" w:hAnsiTheme="minorHAnsi" w:cstheme="minorHAnsi"/>
        </w:rPr>
        <w:t>“</w:t>
      </w:r>
    </w:p>
  </w:footnote>
  <w:footnote w:id="14">
    <w:p w14:paraId="1CE54892" w14:textId="77777777" w:rsidR="00916357" w:rsidRPr="00BA7AE2" w:rsidRDefault="00916357"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0C2989">
        <w:rPr>
          <w:rFonts w:asciiTheme="minorHAnsi" w:hAnsiTheme="minorHAnsi" w:cstheme="minorHAnsi"/>
        </w:rPr>
        <w:t>Techninė specifikacija turi užtikrinti konkurenciją ir nediskriminuoti tiekėjų</w:t>
      </w:r>
      <w:r>
        <w:rPr>
          <w:rFonts w:asciiTheme="minorHAnsi" w:hAnsiTheme="minorHAnsi" w:cstheme="minorHAnsi"/>
        </w:rPr>
        <w:t>.</w:t>
      </w:r>
      <w:r w:rsidRPr="00BA7AE2">
        <w:rPr>
          <w:rFonts w:asciiTheme="minorHAnsi" w:hAnsiTheme="minorHAnsi" w:cstheme="minorHAnsi"/>
        </w:rPr>
        <w:t>“</w:t>
      </w:r>
    </w:p>
  </w:footnote>
  <w:footnote w:id="15">
    <w:p w14:paraId="7BBF991C" w14:textId="62B9092E" w:rsidR="00FC32FC" w:rsidRPr="00BA7AE2" w:rsidRDefault="00FC32FC"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Komisijos </w:t>
      </w:r>
      <w:r w:rsidRPr="00FC32FC">
        <w:rPr>
          <w:rFonts w:asciiTheme="minorHAnsi" w:hAnsiTheme="minorHAnsi" w:cstheme="minorHAnsi"/>
        </w:rPr>
        <w:t>2025</w:t>
      </w:r>
      <w:r>
        <w:rPr>
          <w:rFonts w:asciiTheme="minorHAnsi" w:hAnsiTheme="minorHAnsi" w:cstheme="minorHAnsi"/>
        </w:rPr>
        <w:t xml:space="preserve"> m. balandžio </w:t>
      </w:r>
      <w:r w:rsidRPr="00FC32FC">
        <w:rPr>
          <w:rFonts w:asciiTheme="minorHAnsi" w:hAnsiTheme="minorHAnsi" w:cstheme="minorHAnsi"/>
        </w:rPr>
        <w:t xml:space="preserve">18 </w:t>
      </w:r>
      <w:r>
        <w:rPr>
          <w:rFonts w:asciiTheme="minorHAnsi" w:hAnsiTheme="minorHAnsi" w:cstheme="minorHAnsi"/>
        </w:rPr>
        <w:t xml:space="preserve">d. posėdžio protokolas </w:t>
      </w:r>
      <w:r w:rsidRPr="00FC32FC">
        <w:rPr>
          <w:rFonts w:asciiTheme="minorHAnsi" w:hAnsiTheme="minorHAnsi" w:cstheme="minorHAnsi"/>
        </w:rPr>
        <w:t>Nr. VPK-049</w:t>
      </w:r>
      <w:r>
        <w:rPr>
          <w:rFonts w:asciiTheme="minorHAnsi" w:hAnsiTheme="minorHAnsi" w:cstheme="minorHAnsi"/>
        </w:rPr>
        <w:t>.</w:t>
      </w:r>
    </w:p>
  </w:footnote>
  <w:footnote w:id="16">
    <w:p w14:paraId="2AD8FC59" w14:textId="298BF31C" w:rsidR="00BB408D" w:rsidRPr="00BA7AE2" w:rsidRDefault="00BB408D"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1E17DC">
        <w:rPr>
          <w:rFonts w:asciiTheme="minorHAnsi" w:hAnsiTheme="minorHAnsi" w:cstheme="minorHAnsi"/>
          <w:iCs/>
          <w:szCs w:val="24"/>
          <w:lang w:eastAsia="lt-LT"/>
        </w:rPr>
        <w:t>UAB „</w:t>
      </w:r>
      <w:proofErr w:type="spellStart"/>
      <w:r w:rsidRPr="001E17DC">
        <w:rPr>
          <w:rFonts w:asciiTheme="minorHAnsi" w:hAnsiTheme="minorHAnsi" w:cstheme="minorHAnsi"/>
          <w:iCs/>
          <w:szCs w:val="24"/>
          <w:lang w:eastAsia="lt-LT"/>
        </w:rPr>
        <w:t>Lexita</w:t>
      </w:r>
      <w:proofErr w:type="spellEnd"/>
      <w:r w:rsidRPr="001E17DC">
        <w:rPr>
          <w:rFonts w:asciiTheme="minorHAnsi" w:hAnsiTheme="minorHAnsi" w:cstheme="minorHAnsi"/>
          <w:iCs/>
          <w:szCs w:val="24"/>
          <w:lang w:eastAsia="lt-LT"/>
        </w:rPr>
        <w:t>“</w:t>
      </w:r>
      <w:r>
        <w:rPr>
          <w:rFonts w:asciiTheme="minorHAnsi" w:hAnsiTheme="minorHAnsi" w:cstheme="minorHAnsi"/>
          <w:iCs/>
          <w:szCs w:val="24"/>
          <w:lang w:eastAsia="lt-LT"/>
        </w:rPr>
        <w:t xml:space="preserve"> 2025 m. kovo 27 d. pretenzija „</w:t>
      </w:r>
      <w:r w:rsidRPr="00EB3CBA">
        <w:rPr>
          <w:rFonts w:asciiTheme="minorHAnsi" w:hAnsiTheme="minorHAnsi" w:cstheme="minorHAnsi"/>
        </w:rPr>
        <w:t xml:space="preserve">Dėl viešojo pirkimo Nr. </w:t>
      </w:r>
      <w:r w:rsidRPr="00BB408D">
        <w:rPr>
          <w:rFonts w:asciiTheme="minorHAnsi" w:hAnsiTheme="minorHAnsi" w:cstheme="minorHAnsi"/>
        </w:rPr>
        <w:t>1620068</w:t>
      </w:r>
      <w:r>
        <w:rPr>
          <w:rFonts w:asciiTheme="minorHAnsi" w:hAnsiTheme="minorHAnsi" w:cstheme="minorHAnsi"/>
        </w:rPr>
        <w:t>“</w:t>
      </w:r>
      <w:r>
        <w:rPr>
          <w:rFonts w:asciiTheme="minorHAnsi" w:hAnsiTheme="minorHAnsi" w:cstheme="minorHAnsi"/>
          <w:lang w:val="en-GB"/>
        </w:rPr>
        <w:t>.</w:t>
      </w:r>
    </w:p>
  </w:footnote>
  <w:footnote w:id="17">
    <w:p w14:paraId="026BDBE5" w14:textId="6E321CAD" w:rsidR="00BB408D" w:rsidRPr="00BA7AE2" w:rsidRDefault="00BB408D"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Komisijos </w:t>
      </w:r>
      <w:r w:rsidRPr="00FC32FC">
        <w:rPr>
          <w:rFonts w:asciiTheme="minorHAnsi" w:hAnsiTheme="minorHAnsi" w:cstheme="minorHAnsi"/>
        </w:rPr>
        <w:t>2025</w:t>
      </w:r>
      <w:r>
        <w:rPr>
          <w:rFonts w:asciiTheme="minorHAnsi" w:hAnsiTheme="minorHAnsi" w:cstheme="minorHAnsi"/>
        </w:rPr>
        <w:t xml:space="preserve"> m. balandžio </w:t>
      </w:r>
      <w:r w:rsidRPr="00FC32FC">
        <w:rPr>
          <w:rFonts w:asciiTheme="minorHAnsi" w:hAnsiTheme="minorHAnsi" w:cstheme="minorHAnsi"/>
        </w:rPr>
        <w:t xml:space="preserve">1 </w:t>
      </w:r>
      <w:r>
        <w:rPr>
          <w:rFonts w:asciiTheme="minorHAnsi" w:hAnsiTheme="minorHAnsi" w:cstheme="minorHAnsi"/>
        </w:rPr>
        <w:t xml:space="preserve">d. posėdžio protokolas </w:t>
      </w:r>
      <w:r w:rsidRPr="00FC32FC">
        <w:rPr>
          <w:rFonts w:asciiTheme="minorHAnsi" w:hAnsiTheme="minorHAnsi" w:cstheme="minorHAnsi"/>
        </w:rPr>
        <w:t xml:space="preserve">Nr. </w:t>
      </w:r>
      <w:r w:rsidRPr="00BB408D">
        <w:rPr>
          <w:rFonts w:asciiTheme="minorHAnsi" w:hAnsiTheme="minorHAnsi" w:cstheme="minorHAnsi"/>
        </w:rPr>
        <w:t>VPK-036</w:t>
      </w:r>
      <w:r>
        <w:rPr>
          <w:rFonts w:asciiTheme="minorHAnsi" w:hAnsiTheme="minorHAnsi" w:cstheme="minorHAnsi"/>
        </w:rPr>
        <w:t>.</w:t>
      </w:r>
    </w:p>
  </w:footnote>
  <w:footnote w:id="18">
    <w:p w14:paraId="494B694D" w14:textId="77777777" w:rsidR="00916357" w:rsidRPr="00BA7AE2" w:rsidRDefault="00916357"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C6649C">
        <w:rPr>
          <w:rFonts w:asciiTheme="minorHAnsi" w:hAnsiTheme="minorHAnsi" w:cstheme="minorHAnsi"/>
        </w:rPr>
        <w:t>Perkančioji organizacija užtikrina, kad vykdant pirkimą būtų laikomasi lygiateisiškumo, nediskriminavimo, abipusio pripažinimo, proporcingumo, skaidrumo principų</w:t>
      </w:r>
      <w:r>
        <w:rPr>
          <w:rFonts w:asciiTheme="minorHAnsi" w:hAnsiTheme="minorHAnsi" w:cstheme="minorHAnsi"/>
        </w:rPr>
        <w:t>.</w:t>
      </w:r>
      <w:r w:rsidRPr="00BA7AE2">
        <w:rPr>
          <w:rFonts w:asciiTheme="minorHAnsi" w:hAnsiTheme="minorHAnsi" w:cstheme="minorHAnsi"/>
        </w:rPr>
        <w:t>“</w:t>
      </w:r>
    </w:p>
  </w:footnote>
  <w:footnote w:id="19">
    <w:p w14:paraId="241DA696" w14:textId="77777777" w:rsidR="00916357" w:rsidRPr="009C54F9" w:rsidRDefault="00916357"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DC75CB">
        <w:rPr>
          <w:rFonts w:asciiTheme="minorHAnsi" w:hAnsiTheme="minorHAnsi" w:cstheme="minorHAnsi"/>
        </w:rPr>
        <w:t xml:space="preserve">Pasirinkti pasiūlymų vertinimo kriterijai neturi perkančiajai organizacijai suteikti neribotos pasirinkimo laisvės ir turi </w:t>
      </w:r>
      <w:r w:rsidRPr="009C54F9">
        <w:rPr>
          <w:rFonts w:asciiTheme="minorHAnsi" w:hAnsiTheme="minorHAnsi" w:cstheme="minorHAnsi"/>
        </w:rPr>
        <w:t>užtikrinti veiksmingą tiekėjų konkurenciją. &lt;...&gt;“</w:t>
      </w:r>
    </w:p>
  </w:footnote>
  <w:footnote w:id="20">
    <w:p w14:paraId="550193C3" w14:textId="1B17A77B" w:rsidR="00C5081C" w:rsidRPr="009C54F9" w:rsidRDefault="00C5081C"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C5081C">
        <w:rPr>
          <w:rFonts w:asciiTheme="minorHAnsi" w:hAnsiTheme="minorHAnsi" w:cstheme="minorHAnsi"/>
        </w:rPr>
        <w:t>2.1.3.</w:t>
      </w:r>
      <w:r w:rsidRPr="00C5081C">
        <w:rPr>
          <w:rFonts w:asciiTheme="minorHAnsi" w:hAnsiTheme="minorHAnsi" w:cstheme="minorHAnsi"/>
        </w:rPr>
        <w:tab/>
      </w:r>
      <w:r>
        <w:rPr>
          <w:rFonts w:asciiTheme="minorHAnsi" w:hAnsiTheme="minorHAnsi" w:cstheme="minorHAnsi"/>
        </w:rPr>
        <w:t xml:space="preserve"> </w:t>
      </w:r>
      <w:r w:rsidRPr="00C5081C">
        <w:rPr>
          <w:rFonts w:asciiTheme="minorHAnsi" w:hAnsiTheme="minorHAnsi" w:cstheme="minorHAnsi"/>
        </w:rPr>
        <w:t>Sukuriant naujus duomenų rinkinius, kuriuos reikalinga atverti, tiekėjas turi parengti pirminių duomenų šaltinio duomenų struktūros aprašą pagal duomenų valdytojo pateiktas instrukcijas ir realizuoti jungtis su Valstybės duomenų valdysenos informacine sistema (VDV IS), vadovaujantis Aprašo  1 punkto 1.2.9 ir 1.2.16 papunkčiuose nurodytais teisės aktais.</w:t>
      </w:r>
      <w:r w:rsidRPr="009C54F9">
        <w:rPr>
          <w:rFonts w:asciiTheme="minorHAnsi" w:hAnsiTheme="minorHAnsi" w:cstheme="minorHAnsi"/>
        </w:rPr>
        <w:t>“</w:t>
      </w:r>
    </w:p>
  </w:footnote>
  <w:footnote w:id="21">
    <w:p w14:paraId="0944E86D" w14:textId="34FD7B4E" w:rsidR="00C5081C" w:rsidRPr="009C54F9" w:rsidRDefault="00C5081C"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C5081C">
        <w:rPr>
          <w:rFonts w:asciiTheme="minorHAnsi" w:hAnsiTheme="minorHAnsi" w:cstheme="minorHAnsi"/>
        </w:rPr>
        <w:t>2.1.7.</w:t>
      </w:r>
      <w:r>
        <w:rPr>
          <w:rFonts w:asciiTheme="minorHAnsi" w:hAnsiTheme="minorHAnsi" w:cstheme="minorHAnsi"/>
        </w:rPr>
        <w:t xml:space="preserve"> </w:t>
      </w:r>
      <w:r w:rsidRPr="00C5081C">
        <w:rPr>
          <w:rFonts w:asciiTheme="minorHAnsi" w:hAnsiTheme="minorHAnsi" w:cstheme="minorHAnsi"/>
        </w:rPr>
        <w:tab/>
        <w:t>ESFSPS sprendime turi būti sukurta Universalioji duomenų teikimo sąsaja, kaip ši sąvoka apibrėžta Duomenų teikimo formatų ir standartų rekomendacijose. Sukurta sąsaja turi užtikrinti standartizuotą ir saugų duomenų mainų vykdymą tarp informacinių sistemų.</w:t>
      </w:r>
      <w:r w:rsidRPr="009C54F9">
        <w:rPr>
          <w:rFonts w:asciiTheme="minorHAnsi" w:hAnsiTheme="minorHAnsi" w:cstheme="minorHAnsi"/>
        </w:rPr>
        <w:t>“</w:t>
      </w:r>
    </w:p>
  </w:footnote>
  <w:footnote w:id="22">
    <w:p w14:paraId="1104C62C" w14:textId="726A8577" w:rsidR="00C5081C" w:rsidRPr="009C54F9" w:rsidRDefault="00C5081C"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C5081C">
        <w:rPr>
          <w:rFonts w:asciiTheme="minorHAnsi" w:hAnsiTheme="minorHAnsi" w:cstheme="minorHAnsi"/>
        </w:rPr>
        <w:t>2.1.8.</w:t>
      </w:r>
      <w:r w:rsidRPr="00C5081C">
        <w:rPr>
          <w:rFonts w:asciiTheme="minorHAnsi" w:hAnsiTheme="minorHAnsi" w:cstheme="minorHAnsi"/>
        </w:rPr>
        <w:tab/>
      </w:r>
      <w:r>
        <w:rPr>
          <w:rFonts w:asciiTheme="minorHAnsi" w:hAnsiTheme="minorHAnsi" w:cstheme="minorHAnsi"/>
        </w:rPr>
        <w:t xml:space="preserve"> </w:t>
      </w:r>
      <w:r w:rsidRPr="00C5081C">
        <w:rPr>
          <w:rFonts w:asciiTheme="minorHAnsi" w:hAnsiTheme="minorHAnsi" w:cstheme="minorHAnsi"/>
        </w:rPr>
        <w:t xml:space="preserve">Kuriant ESFSPS ir neįsigyjant jo rinkoje kaip jau egzistuojančio sprendimo paslaugos, turi būti numatyta įdiegti automatinio diegimo (angl. </w:t>
      </w:r>
      <w:proofErr w:type="spellStart"/>
      <w:r w:rsidRPr="00C5081C">
        <w:rPr>
          <w:rFonts w:asciiTheme="minorHAnsi" w:hAnsiTheme="minorHAnsi" w:cstheme="minorHAnsi"/>
        </w:rPr>
        <w:t>Continuous</w:t>
      </w:r>
      <w:proofErr w:type="spellEnd"/>
      <w:r w:rsidRPr="00C5081C">
        <w:rPr>
          <w:rFonts w:asciiTheme="minorHAnsi" w:hAnsiTheme="minorHAnsi" w:cstheme="minorHAnsi"/>
        </w:rPr>
        <w:t xml:space="preserve"> </w:t>
      </w:r>
      <w:proofErr w:type="spellStart"/>
      <w:r w:rsidRPr="00C5081C">
        <w:rPr>
          <w:rFonts w:asciiTheme="minorHAnsi" w:hAnsiTheme="minorHAnsi" w:cstheme="minorHAnsi"/>
        </w:rPr>
        <w:t>integration</w:t>
      </w:r>
      <w:proofErr w:type="spellEnd"/>
      <w:r w:rsidRPr="00C5081C">
        <w:rPr>
          <w:rFonts w:asciiTheme="minorHAnsi" w:hAnsiTheme="minorHAnsi" w:cstheme="minorHAnsi"/>
        </w:rPr>
        <w:t xml:space="preserve"> / </w:t>
      </w:r>
      <w:proofErr w:type="spellStart"/>
      <w:r w:rsidRPr="00C5081C">
        <w:rPr>
          <w:rFonts w:asciiTheme="minorHAnsi" w:hAnsiTheme="minorHAnsi" w:cstheme="minorHAnsi"/>
        </w:rPr>
        <w:t>Continuous</w:t>
      </w:r>
      <w:proofErr w:type="spellEnd"/>
      <w:r w:rsidRPr="00C5081C">
        <w:rPr>
          <w:rFonts w:asciiTheme="minorHAnsi" w:hAnsiTheme="minorHAnsi" w:cstheme="minorHAnsi"/>
        </w:rPr>
        <w:t xml:space="preserve"> </w:t>
      </w:r>
      <w:proofErr w:type="spellStart"/>
      <w:r w:rsidRPr="00C5081C">
        <w:rPr>
          <w:rFonts w:asciiTheme="minorHAnsi" w:hAnsiTheme="minorHAnsi" w:cstheme="minorHAnsi"/>
        </w:rPr>
        <w:t>Delivery</w:t>
      </w:r>
      <w:proofErr w:type="spellEnd"/>
      <w:r w:rsidRPr="00C5081C">
        <w:rPr>
          <w:rFonts w:asciiTheme="minorHAnsi" w:hAnsiTheme="minorHAnsi" w:cstheme="minorHAnsi"/>
        </w:rPr>
        <w:t xml:space="preserve"> </w:t>
      </w:r>
      <w:proofErr w:type="spellStart"/>
      <w:r w:rsidRPr="00C5081C">
        <w:rPr>
          <w:rFonts w:asciiTheme="minorHAnsi" w:hAnsiTheme="minorHAnsi" w:cstheme="minorHAnsi"/>
        </w:rPr>
        <w:t>and</w:t>
      </w:r>
      <w:proofErr w:type="spellEnd"/>
      <w:r w:rsidRPr="00C5081C">
        <w:rPr>
          <w:rFonts w:asciiTheme="minorHAnsi" w:hAnsiTheme="minorHAnsi" w:cstheme="minorHAnsi"/>
        </w:rPr>
        <w:t xml:space="preserve"> </w:t>
      </w:r>
      <w:proofErr w:type="spellStart"/>
      <w:r w:rsidRPr="00C5081C">
        <w:rPr>
          <w:rFonts w:asciiTheme="minorHAnsi" w:hAnsiTheme="minorHAnsi" w:cstheme="minorHAnsi"/>
        </w:rPr>
        <w:t>Deployment</w:t>
      </w:r>
      <w:proofErr w:type="spellEnd"/>
      <w:r w:rsidRPr="00C5081C">
        <w:rPr>
          <w:rFonts w:asciiTheme="minorHAnsi" w:hAnsiTheme="minorHAnsi" w:cstheme="minorHAnsi"/>
        </w:rPr>
        <w:t>, CI/CD) priemones bei parengti automatinio diegimo procedūras iš perkančiosios organizacijos valdomos programinio kodo saugyklos.</w:t>
      </w:r>
      <w:r w:rsidRPr="009C54F9">
        <w:rPr>
          <w:rFonts w:asciiTheme="minorHAnsi" w:hAnsiTheme="minorHAnsi" w:cstheme="minorHAnsi"/>
        </w:rPr>
        <w:t>“</w:t>
      </w:r>
    </w:p>
  </w:footnote>
  <w:footnote w:id="23">
    <w:p w14:paraId="768BB5B4" w14:textId="24248EB0" w:rsidR="00C5081C" w:rsidRPr="009C54F9" w:rsidRDefault="00C5081C"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C5081C">
        <w:rPr>
          <w:rFonts w:asciiTheme="minorHAnsi" w:hAnsiTheme="minorHAnsi" w:cstheme="minorHAnsi"/>
        </w:rPr>
        <w:t>2.1.9.</w:t>
      </w:r>
      <w:r w:rsidRPr="00C5081C">
        <w:rPr>
          <w:rFonts w:asciiTheme="minorHAnsi" w:hAnsiTheme="minorHAnsi" w:cstheme="minorHAnsi"/>
        </w:rPr>
        <w:tab/>
      </w:r>
      <w:r>
        <w:rPr>
          <w:rFonts w:asciiTheme="minorHAnsi" w:hAnsiTheme="minorHAnsi" w:cstheme="minorHAnsi"/>
        </w:rPr>
        <w:t xml:space="preserve"> </w:t>
      </w:r>
      <w:r w:rsidRPr="00C5081C">
        <w:rPr>
          <w:rFonts w:asciiTheme="minorHAnsi" w:hAnsiTheme="minorHAnsi" w:cstheme="minorHAnsi"/>
        </w:rPr>
        <w:t>Kuriamo ESFSPS sprendimo ir registrų išeities kodas turi būti saugomas perkančiosios organizacijos valdomoje programinio kodo saugykloje, o pasirinkta licencija turi leisti jį pakartotinai panaudoti.</w:t>
      </w:r>
      <w:r w:rsidRPr="009C54F9">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796929"/>
      <w:docPartObj>
        <w:docPartGallery w:val="Page Numbers (Top of Page)"/>
        <w:docPartUnique/>
      </w:docPartObj>
    </w:sdtPr>
    <w:sdtEndPr/>
    <w:sdtContent>
      <w:p w14:paraId="2FF6169C" w14:textId="3CA180D8" w:rsidR="00415322" w:rsidRDefault="00415322">
        <w:pPr>
          <w:pStyle w:val="Header"/>
          <w:jc w:val="center"/>
        </w:pPr>
        <w:r>
          <w:fldChar w:fldCharType="begin"/>
        </w:r>
        <w:r>
          <w:instrText>PAGE   \* MERGEFORMAT</w:instrText>
        </w:r>
        <w:r>
          <w:fldChar w:fldCharType="separate"/>
        </w:r>
        <w:r>
          <w:rPr>
            <w:lang w:val="en-GB"/>
          </w:rPr>
          <w:t>2</w:t>
        </w:r>
        <w:r>
          <w:fldChar w:fldCharType="end"/>
        </w:r>
      </w:p>
    </w:sdtContent>
  </w:sdt>
  <w:p w14:paraId="4A19FA2F" w14:textId="77777777" w:rsidR="00415322" w:rsidRDefault="00415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2700" w14:textId="77777777" w:rsidR="00356FE0" w:rsidRDefault="00356FE0">
    <w:pPr>
      <w:tabs>
        <w:tab w:val="center" w:pos="4819"/>
        <w:tab w:val="right" w:pos="9638"/>
      </w:tabs>
      <w:spacing w:after="160" w:line="259" w:lineRule="auto"/>
      <w:rPr>
        <w:kern w:val="2"/>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54984"/>
    <w:multiLevelType w:val="hybridMultilevel"/>
    <w:tmpl w:val="D2C0C322"/>
    <w:lvl w:ilvl="0" w:tplc="FC0299AC">
      <w:numFmt w:val="bullet"/>
      <w:lvlText w:val="-"/>
      <w:lvlJc w:val="left"/>
      <w:pPr>
        <w:ind w:left="961" w:hanging="360"/>
      </w:pPr>
      <w:rPr>
        <w:rFonts w:ascii="Calibri" w:eastAsia="Times New Roman" w:hAnsi="Calibri" w:cs="Calibri"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1" w15:restartNumberingAfterBreak="0">
    <w:nsid w:val="46167C93"/>
    <w:multiLevelType w:val="hybridMultilevel"/>
    <w:tmpl w:val="D7A0C090"/>
    <w:lvl w:ilvl="0" w:tplc="F6DE6E52">
      <w:start w:val="1"/>
      <w:numFmt w:val="decimal"/>
      <w:lvlText w:val="%1."/>
      <w:lvlJc w:val="left"/>
      <w:pPr>
        <w:ind w:left="1020" w:hanging="360"/>
      </w:pPr>
    </w:lvl>
    <w:lvl w:ilvl="1" w:tplc="C128BA56">
      <w:start w:val="1"/>
      <w:numFmt w:val="decimal"/>
      <w:lvlText w:val="%2."/>
      <w:lvlJc w:val="left"/>
      <w:pPr>
        <w:ind w:left="1020" w:hanging="360"/>
      </w:pPr>
    </w:lvl>
    <w:lvl w:ilvl="2" w:tplc="1FD8F0B8">
      <w:start w:val="1"/>
      <w:numFmt w:val="decimal"/>
      <w:lvlText w:val="%3."/>
      <w:lvlJc w:val="left"/>
      <w:pPr>
        <w:ind w:left="1020" w:hanging="360"/>
      </w:pPr>
    </w:lvl>
    <w:lvl w:ilvl="3" w:tplc="593609C6">
      <w:start w:val="1"/>
      <w:numFmt w:val="decimal"/>
      <w:lvlText w:val="%4."/>
      <w:lvlJc w:val="left"/>
      <w:pPr>
        <w:ind w:left="1020" w:hanging="360"/>
      </w:pPr>
    </w:lvl>
    <w:lvl w:ilvl="4" w:tplc="53926502">
      <w:start w:val="1"/>
      <w:numFmt w:val="decimal"/>
      <w:lvlText w:val="%5."/>
      <w:lvlJc w:val="left"/>
      <w:pPr>
        <w:ind w:left="1020" w:hanging="360"/>
      </w:pPr>
    </w:lvl>
    <w:lvl w:ilvl="5" w:tplc="7DCA4DC2">
      <w:start w:val="1"/>
      <w:numFmt w:val="decimal"/>
      <w:lvlText w:val="%6."/>
      <w:lvlJc w:val="left"/>
      <w:pPr>
        <w:ind w:left="1020" w:hanging="360"/>
      </w:pPr>
    </w:lvl>
    <w:lvl w:ilvl="6" w:tplc="97A635AA">
      <w:start w:val="1"/>
      <w:numFmt w:val="decimal"/>
      <w:lvlText w:val="%7."/>
      <w:lvlJc w:val="left"/>
      <w:pPr>
        <w:ind w:left="1020" w:hanging="360"/>
      </w:pPr>
    </w:lvl>
    <w:lvl w:ilvl="7" w:tplc="1076E55C">
      <w:start w:val="1"/>
      <w:numFmt w:val="decimal"/>
      <w:lvlText w:val="%8."/>
      <w:lvlJc w:val="left"/>
      <w:pPr>
        <w:ind w:left="1020" w:hanging="360"/>
      </w:pPr>
    </w:lvl>
    <w:lvl w:ilvl="8" w:tplc="90465B48">
      <w:start w:val="1"/>
      <w:numFmt w:val="decimal"/>
      <w:lvlText w:val="%9."/>
      <w:lvlJc w:val="left"/>
      <w:pPr>
        <w:ind w:left="1020" w:hanging="360"/>
      </w:pPr>
    </w:lvl>
  </w:abstractNum>
  <w:abstractNum w:abstractNumId="2" w15:restartNumberingAfterBreak="0">
    <w:nsid w:val="778634D9"/>
    <w:multiLevelType w:val="hybridMultilevel"/>
    <w:tmpl w:val="E12E52F4"/>
    <w:lvl w:ilvl="0" w:tplc="D7FEEC96">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16cid:durableId="583034586">
    <w:abstractNumId w:val="0"/>
  </w:num>
  <w:num w:numId="2" w16cid:durableId="1077939803">
    <w:abstractNumId w:val="2"/>
  </w:num>
  <w:num w:numId="3" w16cid:durableId="749541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14CA6"/>
    <w:rsid w:val="000164D1"/>
    <w:rsid w:val="000224DA"/>
    <w:rsid w:val="00025B3D"/>
    <w:rsid w:val="00051554"/>
    <w:rsid w:val="00052907"/>
    <w:rsid w:val="00053E4E"/>
    <w:rsid w:val="0006114F"/>
    <w:rsid w:val="00061248"/>
    <w:rsid w:val="00062287"/>
    <w:rsid w:val="000664AB"/>
    <w:rsid w:val="00073839"/>
    <w:rsid w:val="00074F46"/>
    <w:rsid w:val="00082899"/>
    <w:rsid w:val="00083ADD"/>
    <w:rsid w:val="000949A6"/>
    <w:rsid w:val="000A0475"/>
    <w:rsid w:val="000A1483"/>
    <w:rsid w:val="000A6C79"/>
    <w:rsid w:val="000A6E9E"/>
    <w:rsid w:val="000A73A4"/>
    <w:rsid w:val="000B0CA5"/>
    <w:rsid w:val="000B1049"/>
    <w:rsid w:val="000B3CA3"/>
    <w:rsid w:val="000B6BFD"/>
    <w:rsid w:val="000C0683"/>
    <w:rsid w:val="000C0E9B"/>
    <w:rsid w:val="000C416D"/>
    <w:rsid w:val="000C6795"/>
    <w:rsid w:val="000D4D18"/>
    <w:rsid w:val="000D7E72"/>
    <w:rsid w:val="000E1A87"/>
    <w:rsid w:val="000E34B3"/>
    <w:rsid w:val="000E483C"/>
    <w:rsid w:val="000E57DF"/>
    <w:rsid w:val="000F108D"/>
    <w:rsid w:val="00101051"/>
    <w:rsid w:val="00101F78"/>
    <w:rsid w:val="00106228"/>
    <w:rsid w:val="0010719A"/>
    <w:rsid w:val="001124C4"/>
    <w:rsid w:val="00112BBA"/>
    <w:rsid w:val="001177BD"/>
    <w:rsid w:val="00126EAB"/>
    <w:rsid w:val="00131286"/>
    <w:rsid w:val="00131488"/>
    <w:rsid w:val="0013360B"/>
    <w:rsid w:val="00133FC9"/>
    <w:rsid w:val="0013408A"/>
    <w:rsid w:val="001356B9"/>
    <w:rsid w:val="001367E4"/>
    <w:rsid w:val="00142A42"/>
    <w:rsid w:val="001446D5"/>
    <w:rsid w:val="00145A80"/>
    <w:rsid w:val="00145D92"/>
    <w:rsid w:val="00150A1D"/>
    <w:rsid w:val="00152638"/>
    <w:rsid w:val="00155EED"/>
    <w:rsid w:val="0015609D"/>
    <w:rsid w:val="00160EC5"/>
    <w:rsid w:val="001635AB"/>
    <w:rsid w:val="001666AC"/>
    <w:rsid w:val="00167A2F"/>
    <w:rsid w:val="0017285F"/>
    <w:rsid w:val="00177F32"/>
    <w:rsid w:val="00186173"/>
    <w:rsid w:val="001871B7"/>
    <w:rsid w:val="00190EC5"/>
    <w:rsid w:val="001A5F46"/>
    <w:rsid w:val="001B188C"/>
    <w:rsid w:val="001C4E94"/>
    <w:rsid w:val="001C4ECF"/>
    <w:rsid w:val="001D59DC"/>
    <w:rsid w:val="001E17DC"/>
    <w:rsid w:val="001E6005"/>
    <w:rsid w:val="001E6DC1"/>
    <w:rsid w:val="001F0CB0"/>
    <w:rsid w:val="001F1C31"/>
    <w:rsid w:val="001F3C78"/>
    <w:rsid w:val="001F5CF5"/>
    <w:rsid w:val="001F5E2D"/>
    <w:rsid w:val="00200446"/>
    <w:rsid w:val="00207A27"/>
    <w:rsid w:val="0021237E"/>
    <w:rsid w:val="00224F33"/>
    <w:rsid w:val="00227331"/>
    <w:rsid w:val="002274EE"/>
    <w:rsid w:val="00237901"/>
    <w:rsid w:val="002458F6"/>
    <w:rsid w:val="00250FBC"/>
    <w:rsid w:val="00255D1E"/>
    <w:rsid w:val="002564AD"/>
    <w:rsid w:val="00256F11"/>
    <w:rsid w:val="002829BC"/>
    <w:rsid w:val="00286F50"/>
    <w:rsid w:val="00290E25"/>
    <w:rsid w:val="002A26FD"/>
    <w:rsid w:val="002A31D8"/>
    <w:rsid w:val="002A6C3E"/>
    <w:rsid w:val="002B1337"/>
    <w:rsid w:val="002B157B"/>
    <w:rsid w:val="002B23B3"/>
    <w:rsid w:val="002B290C"/>
    <w:rsid w:val="002B461E"/>
    <w:rsid w:val="002B53C1"/>
    <w:rsid w:val="002B7803"/>
    <w:rsid w:val="002C11CA"/>
    <w:rsid w:val="002C5600"/>
    <w:rsid w:val="002C7E9C"/>
    <w:rsid w:val="002D17F4"/>
    <w:rsid w:val="002D1803"/>
    <w:rsid w:val="002D347D"/>
    <w:rsid w:val="002D4836"/>
    <w:rsid w:val="002D4C5B"/>
    <w:rsid w:val="002D5354"/>
    <w:rsid w:val="002D536E"/>
    <w:rsid w:val="002D55BC"/>
    <w:rsid w:val="002E3652"/>
    <w:rsid w:val="002E3CAD"/>
    <w:rsid w:val="002F35F0"/>
    <w:rsid w:val="002F5619"/>
    <w:rsid w:val="0030174D"/>
    <w:rsid w:val="003025A6"/>
    <w:rsid w:val="003028C4"/>
    <w:rsid w:val="00307736"/>
    <w:rsid w:val="00314C23"/>
    <w:rsid w:val="003218FE"/>
    <w:rsid w:val="00327C99"/>
    <w:rsid w:val="00332C7F"/>
    <w:rsid w:val="00333955"/>
    <w:rsid w:val="00333F7E"/>
    <w:rsid w:val="0033791A"/>
    <w:rsid w:val="00343C9E"/>
    <w:rsid w:val="003460E6"/>
    <w:rsid w:val="00346A9C"/>
    <w:rsid w:val="00347802"/>
    <w:rsid w:val="0035035F"/>
    <w:rsid w:val="003508E5"/>
    <w:rsid w:val="00353CBB"/>
    <w:rsid w:val="00354196"/>
    <w:rsid w:val="003546FE"/>
    <w:rsid w:val="0035665C"/>
    <w:rsid w:val="00356D07"/>
    <w:rsid w:val="00356FE0"/>
    <w:rsid w:val="00357763"/>
    <w:rsid w:val="00357D32"/>
    <w:rsid w:val="00360365"/>
    <w:rsid w:val="003631FA"/>
    <w:rsid w:val="00366D56"/>
    <w:rsid w:val="0037045E"/>
    <w:rsid w:val="00375A6B"/>
    <w:rsid w:val="003768EF"/>
    <w:rsid w:val="00376B88"/>
    <w:rsid w:val="00384730"/>
    <w:rsid w:val="003866AF"/>
    <w:rsid w:val="00394B67"/>
    <w:rsid w:val="003A44E5"/>
    <w:rsid w:val="003A4BE6"/>
    <w:rsid w:val="003B1329"/>
    <w:rsid w:val="003B2CBF"/>
    <w:rsid w:val="003B51AF"/>
    <w:rsid w:val="003B5842"/>
    <w:rsid w:val="003B68CF"/>
    <w:rsid w:val="003B7673"/>
    <w:rsid w:val="003C2D70"/>
    <w:rsid w:val="003C491C"/>
    <w:rsid w:val="003C6E01"/>
    <w:rsid w:val="003D046A"/>
    <w:rsid w:val="003D0942"/>
    <w:rsid w:val="003D6129"/>
    <w:rsid w:val="003E4E21"/>
    <w:rsid w:val="003E58E7"/>
    <w:rsid w:val="003F3673"/>
    <w:rsid w:val="003F4247"/>
    <w:rsid w:val="004018C6"/>
    <w:rsid w:val="00405E2F"/>
    <w:rsid w:val="00406D45"/>
    <w:rsid w:val="004072AA"/>
    <w:rsid w:val="00407FE4"/>
    <w:rsid w:val="00410F7C"/>
    <w:rsid w:val="004118C2"/>
    <w:rsid w:val="00415322"/>
    <w:rsid w:val="00415EF8"/>
    <w:rsid w:val="004230CC"/>
    <w:rsid w:val="00426ED5"/>
    <w:rsid w:val="00431544"/>
    <w:rsid w:val="00435194"/>
    <w:rsid w:val="00436BCB"/>
    <w:rsid w:val="0044337F"/>
    <w:rsid w:val="00446BE1"/>
    <w:rsid w:val="0044700C"/>
    <w:rsid w:val="004479EE"/>
    <w:rsid w:val="00450EB8"/>
    <w:rsid w:val="004515C2"/>
    <w:rsid w:val="0045234B"/>
    <w:rsid w:val="00452650"/>
    <w:rsid w:val="004556FC"/>
    <w:rsid w:val="00455DF0"/>
    <w:rsid w:val="0045606F"/>
    <w:rsid w:val="004560D5"/>
    <w:rsid w:val="00462567"/>
    <w:rsid w:val="004629FB"/>
    <w:rsid w:val="0046773B"/>
    <w:rsid w:val="00471BF9"/>
    <w:rsid w:val="004734AC"/>
    <w:rsid w:val="0047663E"/>
    <w:rsid w:val="004772CE"/>
    <w:rsid w:val="00481765"/>
    <w:rsid w:val="00483003"/>
    <w:rsid w:val="004841E4"/>
    <w:rsid w:val="00493FC6"/>
    <w:rsid w:val="004A3CCF"/>
    <w:rsid w:val="004A574C"/>
    <w:rsid w:val="004B0E33"/>
    <w:rsid w:val="004B680A"/>
    <w:rsid w:val="004C1231"/>
    <w:rsid w:val="004C3885"/>
    <w:rsid w:val="004C41A2"/>
    <w:rsid w:val="004C64EA"/>
    <w:rsid w:val="004D2A52"/>
    <w:rsid w:val="004D3B71"/>
    <w:rsid w:val="004D7684"/>
    <w:rsid w:val="004E1175"/>
    <w:rsid w:val="004E1673"/>
    <w:rsid w:val="004E30E7"/>
    <w:rsid w:val="004E505C"/>
    <w:rsid w:val="004E5FE0"/>
    <w:rsid w:val="004E6627"/>
    <w:rsid w:val="004F2E74"/>
    <w:rsid w:val="004F64B6"/>
    <w:rsid w:val="0050244B"/>
    <w:rsid w:val="00506B6E"/>
    <w:rsid w:val="00507627"/>
    <w:rsid w:val="00510706"/>
    <w:rsid w:val="00511815"/>
    <w:rsid w:val="00511CBF"/>
    <w:rsid w:val="0051255B"/>
    <w:rsid w:val="0051356E"/>
    <w:rsid w:val="0051460C"/>
    <w:rsid w:val="00517F5D"/>
    <w:rsid w:val="005267DC"/>
    <w:rsid w:val="00526F41"/>
    <w:rsid w:val="00536EDD"/>
    <w:rsid w:val="00541303"/>
    <w:rsid w:val="00542650"/>
    <w:rsid w:val="0054408A"/>
    <w:rsid w:val="00546FC3"/>
    <w:rsid w:val="00550DF9"/>
    <w:rsid w:val="00573B16"/>
    <w:rsid w:val="00575E04"/>
    <w:rsid w:val="00586391"/>
    <w:rsid w:val="005925EC"/>
    <w:rsid w:val="00592E30"/>
    <w:rsid w:val="00592F3E"/>
    <w:rsid w:val="005932B4"/>
    <w:rsid w:val="00596803"/>
    <w:rsid w:val="00597D2A"/>
    <w:rsid w:val="005A205D"/>
    <w:rsid w:val="005A7FEC"/>
    <w:rsid w:val="005B0C23"/>
    <w:rsid w:val="005B1282"/>
    <w:rsid w:val="005B3680"/>
    <w:rsid w:val="005B3DCB"/>
    <w:rsid w:val="005C3213"/>
    <w:rsid w:val="005C4392"/>
    <w:rsid w:val="005D2FA6"/>
    <w:rsid w:val="005D3B92"/>
    <w:rsid w:val="005D7E80"/>
    <w:rsid w:val="005E3BAB"/>
    <w:rsid w:val="005E4398"/>
    <w:rsid w:val="005E5C37"/>
    <w:rsid w:val="006138AC"/>
    <w:rsid w:val="00613AFE"/>
    <w:rsid w:val="006150C8"/>
    <w:rsid w:val="0062236B"/>
    <w:rsid w:val="00622E68"/>
    <w:rsid w:val="0062305A"/>
    <w:rsid w:val="006260D1"/>
    <w:rsid w:val="006278B1"/>
    <w:rsid w:val="00630B94"/>
    <w:rsid w:val="00633832"/>
    <w:rsid w:val="00636773"/>
    <w:rsid w:val="00637E5F"/>
    <w:rsid w:val="00642A40"/>
    <w:rsid w:val="00643CF5"/>
    <w:rsid w:val="0064409C"/>
    <w:rsid w:val="006452B2"/>
    <w:rsid w:val="00645A86"/>
    <w:rsid w:val="00651F17"/>
    <w:rsid w:val="006560BD"/>
    <w:rsid w:val="00656A02"/>
    <w:rsid w:val="00657B78"/>
    <w:rsid w:val="00661D1F"/>
    <w:rsid w:val="00662BC7"/>
    <w:rsid w:val="00663EA2"/>
    <w:rsid w:val="006670A5"/>
    <w:rsid w:val="00670B4C"/>
    <w:rsid w:val="0067281E"/>
    <w:rsid w:val="006825C5"/>
    <w:rsid w:val="00683495"/>
    <w:rsid w:val="006838BC"/>
    <w:rsid w:val="00690913"/>
    <w:rsid w:val="00692D39"/>
    <w:rsid w:val="00695B0B"/>
    <w:rsid w:val="00696871"/>
    <w:rsid w:val="006A361A"/>
    <w:rsid w:val="006B0117"/>
    <w:rsid w:val="006B218E"/>
    <w:rsid w:val="006B77BB"/>
    <w:rsid w:val="006B781D"/>
    <w:rsid w:val="006B7E7F"/>
    <w:rsid w:val="006C47F4"/>
    <w:rsid w:val="006D1766"/>
    <w:rsid w:val="006D3031"/>
    <w:rsid w:val="006D3F44"/>
    <w:rsid w:val="006D403F"/>
    <w:rsid w:val="006D62D2"/>
    <w:rsid w:val="006E0F6D"/>
    <w:rsid w:val="006E261A"/>
    <w:rsid w:val="006F0A91"/>
    <w:rsid w:val="006F4AB1"/>
    <w:rsid w:val="006F56E1"/>
    <w:rsid w:val="006F5BE9"/>
    <w:rsid w:val="006F5C71"/>
    <w:rsid w:val="006F5F87"/>
    <w:rsid w:val="00702584"/>
    <w:rsid w:val="0070331D"/>
    <w:rsid w:val="00704E71"/>
    <w:rsid w:val="007211E0"/>
    <w:rsid w:val="00721A2F"/>
    <w:rsid w:val="00727BA0"/>
    <w:rsid w:val="00734421"/>
    <w:rsid w:val="007344B4"/>
    <w:rsid w:val="00741069"/>
    <w:rsid w:val="00741EA4"/>
    <w:rsid w:val="007509DB"/>
    <w:rsid w:val="0076105C"/>
    <w:rsid w:val="00764A2B"/>
    <w:rsid w:val="00775C5B"/>
    <w:rsid w:val="00781A5B"/>
    <w:rsid w:val="00784EEF"/>
    <w:rsid w:val="00787106"/>
    <w:rsid w:val="007A0416"/>
    <w:rsid w:val="007A07D1"/>
    <w:rsid w:val="007A314D"/>
    <w:rsid w:val="007A5987"/>
    <w:rsid w:val="007A6BEB"/>
    <w:rsid w:val="007A7B80"/>
    <w:rsid w:val="007B0D6F"/>
    <w:rsid w:val="007C3757"/>
    <w:rsid w:val="007C3C24"/>
    <w:rsid w:val="007C5B43"/>
    <w:rsid w:val="007C76D0"/>
    <w:rsid w:val="007D087A"/>
    <w:rsid w:val="007D25E6"/>
    <w:rsid w:val="007D3FD9"/>
    <w:rsid w:val="007E0205"/>
    <w:rsid w:val="007E2237"/>
    <w:rsid w:val="007E3627"/>
    <w:rsid w:val="007F4EAA"/>
    <w:rsid w:val="007F6FD5"/>
    <w:rsid w:val="00816557"/>
    <w:rsid w:val="00821A7E"/>
    <w:rsid w:val="00826332"/>
    <w:rsid w:val="008267F4"/>
    <w:rsid w:val="008277CE"/>
    <w:rsid w:val="00830D3B"/>
    <w:rsid w:val="00835A4E"/>
    <w:rsid w:val="0084248D"/>
    <w:rsid w:val="00847782"/>
    <w:rsid w:val="00857A81"/>
    <w:rsid w:val="00873DC8"/>
    <w:rsid w:val="0088045A"/>
    <w:rsid w:val="0088054F"/>
    <w:rsid w:val="00881C44"/>
    <w:rsid w:val="00884086"/>
    <w:rsid w:val="0088520F"/>
    <w:rsid w:val="00887D95"/>
    <w:rsid w:val="00890143"/>
    <w:rsid w:val="00891321"/>
    <w:rsid w:val="00893EE8"/>
    <w:rsid w:val="008969DF"/>
    <w:rsid w:val="00897D1D"/>
    <w:rsid w:val="008A4361"/>
    <w:rsid w:val="008A46A7"/>
    <w:rsid w:val="008A5DBD"/>
    <w:rsid w:val="008A5DCC"/>
    <w:rsid w:val="008B23C1"/>
    <w:rsid w:val="008B52F0"/>
    <w:rsid w:val="008B5AC0"/>
    <w:rsid w:val="008C07A4"/>
    <w:rsid w:val="008C233E"/>
    <w:rsid w:val="008C76E1"/>
    <w:rsid w:val="008C7E4E"/>
    <w:rsid w:val="008D0649"/>
    <w:rsid w:val="008D0FB3"/>
    <w:rsid w:val="008D120F"/>
    <w:rsid w:val="008D46C3"/>
    <w:rsid w:val="008D6106"/>
    <w:rsid w:val="008E1078"/>
    <w:rsid w:val="008E29F0"/>
    <w:rsid w:val="008E3EF3"/>
    <w:rsid w:val="008F01A8"/>
    <w:rsid w:val="008F15DE"/>
    <w:rsid w:val="009015DA"/>
    <w:rsid w:val="00902A14"/>
    <w:rsid w:val="0091042F"/>
    <w:rsid w:val="009132B9"/>
    <w:rsid w:val="00915219"/>
    <w:rsid w:val="00915756"/>
    <w:rsid w:val="00916357"/>
    <w:rsid w:val="0092233D"/>
    <w:rsid w:val="00922BE3"/>
    <w:rsid w:val="00923A0B"/>
    <w:rsid w:val="009244CE"/>
    <w:rsid w:val="00924BC5"/>
    <w:rsid w:val="00927845"/>
    <w:rsid w:val="00927B15"/>
    <w:rsid w:val="009317CC"/>
    <w:rsid w:val="0093280E"/>
    <w:rsid w:val="00936C4F"/>
    <w:rsid w:val="00937D14"/>
    <w:rsid w:val="009408BC"/>
    <w:rsid w:val="009409A5"/>
    <w:rsid w:val="00944767"/>
    <w:rsid w:val="009514D3"/>
    <w:rsid w:val="00951957"/>
    <w:rsid w:val="00953218"/>
    <w:rsid w:val="00960DAD"/>
    <w:rsid w:val="00980850"/>
    <w:rsid w:val="00987CB0"/>
    <w:rsid w:val="009915F5"/>
    <w:rsid w:val="00993E09"/>
    <w:rsid w:val="00997594"/>
    <w:rsid w:val="00997B5E"/>
    <w:rsid w:val="009A0E56"/>
    <w:rsid w:val="009A1927"/>
    <w:rsid w:val="009B07E7"/>
    <w:rsid w:val="009D071D"/>
    <w:rsid w:val="009D415F"/>
    <w:rsid w:val="009D4775"/>
    <w:rsid w:val="009D714D"/>
    <w:rsid w:val="009E1A07"/>
    <w:rsid w:val="009E6274"/>
    <w:rsid w:val="009E7C9F"/>
    <w:rsid w:val="009F186E"/>
    <w:rsid w:val="009F5DA0"/>
    <w:rsid w:val="00A0003C"/>
    <w:rsid w:val="00A045F0"/>
    <w:rsid w:val="00A046D2"/>
    <w:rsid w:val="00A05C3C"/>
    <w:rsid w:val="00A074D3"/>
    <w:rsid w:val="00A164FD"/>
    <w:rsid w:val="00A165E1"/>
    <w:rsid w:val="00A21327"/>
    <w:rsid w:val="00A2448B"/>
    <w:rsid w:val="00A27046"/>
    <w:rsid w:val="00A303DE"/>
    <w:rsid w:val="00A30688"/>
    <w:rsid w:val="00A32A13"/>
    <w:rsid w:val="00A3566D"/>
    <w:rsid w:val="00A35A34"/>
    <w:rsid w:val="00A427DD"/>
    <w:rsid w:val="00A42EB5"/>
    <w:rsid w:val="00A4396C"/>
    <w:rsid w:val="00A55FAE"/>
    <w:rsid w:val="00A56A50"/>
    <w:rsid w:val="00A63736"/>
    <w:rsid w:val="00A63BD4"/>
    <w:rsid w:val="00A70E71"/>
    <w:rsid w:val="00A73833"/>
    <w:rsid w:val="00A8170B"/>
    <w:rsid w:val="00A82478"/>
    <w:rsid w:val="00A935DE"/>
    <w:rsid w:val="00A94155"/>
    <w:rsid w:val="00A9777D"/>
    <w:rsid w:val="00AA09BC"/>
    <w:rsid w:val="00AA0D0A"/>
    <w:rsid w:val="00AA3C5D"/>
    <w:rsid w:val="00AA43E1"/>
    <w:rsid w:val="00AA4882"/>
    <w:rsid w:val="00AB037A"/>
    <w:rsid w:val="00AB421F"/>
    <w:rsid w:val="00AB5EDB"/>
    <w:rsid w:val="00AB6703"/>
    <w:rsid w:val="00AB6997"/>
    <w:rsid w:val="00AB73BD"/>
    <w:rsid w:val="00AB77D9"/>
    <w:rsid w:val="00AC06A1"/>
    <w:rsid w:val="00AC445A"/>
    <w:rsid w:val="00AD26B4"/>
    <w:rsid w:val="00AD7EC0"/>
    <w:rsid w:val="00AE1A43"/>
    <w:rsid w:val="00AE5C92"/>
    <w:rsid w:val="00AE679D"/>
    <w:rsid w:val="00AF485F"/>
    <w:rsid w:val="00AF5138"/>
    <w:rsid w:val="00B034BE"/>
    <w:rsid w:val="00B0472F"/>
    <w:rsid w:val="00B108E0"/>
    <w:rsid w:val="00B159A4"/>
    <w:rsid w:val="00B169AA"/>
    <w:rsid w:val="00B16D73"/>
    <w:rsid w:val="00B17BD1"/>
    <w:rsid w:val="00B3182B"/>
    <w:rsid w:val="00B3256D"/>
    <w:rsid w:val="00B33899"/>
    <w:rsid w:val="00B34A4E"/>
    <w:rsid w:val="00B358C2"/>
    <w:rsid w:val="00B40549"/>
    <w:rsid w:val="00B405B3"/>
    <w:rsid w:val="00B41E65"/>
    <w:rsid w:val="00B4203F"/>
    <w:rsid w:val="00B54733"/>
    <w:rsid w:val="00B56298"/>
    <w:rsid w:val="00B56331"/>
    <w:rsid w:val="00B60D96"/>
    <w:rsid w:val="00B64E65"/>
    <w:rsid w:val="00B64FD0"/>
    <w:rsid w:val="00B67E55"/>
    <w:rsid w:val="00B711D3"/>
    <w:rsid w:val="00B74E9B"/>
    <w:rsid w:val="00B76B53"/>
    <w:rsid w:val="00B77874"/>
    <w:rsid w:val="00B9517C"/>
    <w:rsid w:val="00B962C4"/>
    <w:rsid w:val="00BB0A8B"/>
    <w:rsid w:val="00BB408D"/>
    <w:rsid w:val="00BB5B52"/>
    <w:rsid w:val="00BC1BEB"/>
    <w:rsid w:val="00BC6405"/>
    <w:rsid w:val="00BD30A8"/>
    <w:rsid w:val="00BD4484"/>
    <w:rsid w:val="00BD4589"/>
    <w:rsid w:val="00BD5DE1"/>
    <w:rsid w:val="00BD678E"/>
    <w:rsid w:val="00BD7A1D"/>
    <w:rsid w:val="00BE089C"/>
    <w:rsid w:val="00BE0E2D"/>
    <w:rsid w:val="00BE1B89"/>
    <w:rsid w:val="00BE487E"/>
    <w:rsid w:val="00BE500C"/>
    <w:rsid w:val="00BE7B94"/>
    <w:rsid w:val="00BF72E3"/>
    <w:rsid w:val="00C02CBC"/>
    <w:rsid w:val="00C04787"/>
    <w:rsid w:val="00C05DB0"/>
    <w:rsid w:val="00C15E9A"/>
    <w:rsid w:val="00C1780A"/>
    <w:rsid w:val="00C179E3"/>
    <w:rsid w:val="00C2726D"/>
    <w:rsid w:val="00C27FEE"/>
    <w:rsid w:val="00C32A78"/>
    <w:rsid w:val="00C34D85"/>
    <w:rsid w:val="00C37250"/>
    <w:rsid w:val="00C405A7"/>
    <w:rsid w:val="00C5081C"/>
    <w:rsid w:val="00C51B7B"/>
    <w:rsid w:val="00C535E3"/>
    <w:rsid w:val="00C572A2"/>
    <w:rsid w:val="00C62228"/>
    <w:rsid w:val="00C64140"/>
    <w:rsid w:val="00C650E8"/>
    <w:rsid w:val="00C65A7A"/>
    <w:rsid w:val="00C669E9"/>
    <w:rsid w:val="00C70F60"/>
    <w:rsid w:val="00C7184F"/>
    <w:rsid w:val="00C80A1A"/>
    <w:rsid w:val="00C80DDF"/>
    <w:rsid w:val="00C90E5E"/>
    <w:rsid w:val="00C91B49"/>
    <w:rsid w:val="00C91DE9"/>
    <w:rsid w:val="00C95B46"/>
    <w:rsid w:val="00CA27B5"/>
    <w:rsid w:val="00CA3720"/>
    <w:rsid w:val="00CA6570"/>
    <w:rsid w:val="00CA6622"/>
    <w:rsid w:val="00CB0F02"/>
    <w:rsid w:val="00CB1A1D"/>
    <w:rsid w:val="00CB2C69"/>
    <w:rsid w:val="00CB3E5A"/>
    <w:rsid w:val="00CB4272"/>
    <w:rsid w:val="00CB5084"/>
    <w:rsid w:val="00CB5880"/>
    <w:rsid w:val="00CB6114"/>
    <w:rsid w:val="00CC30D6"/>
    <w:rsid w:val="00CD05BF"/>
    <w:rsid w:val="00CD132C"/>
    <w:rsid w:val="00CE188B"/>
    <w:rsid w:val="00CE1BE6"/>
    <w:rsid w:val="00CE324F"/>
    <w:rsid w:val="00CE7748"/>
    <w:rsid w:val="00CE7E0C"/>
    <w:rsid w:val="00CF5DE5"/>
    <w:rsid w:val="00CF6D8B"/>
    <w:rsid w:val="00CF7667"/>
    <w:rsid w:val="00D02BFB"/>
    <w:rsid w:val="00D04464"/>
    <w:rsid w:val="00D06413"/>
    <w:rsid w:val="00D06F0C"/>
    <w:rsid w:val="00D079D2"/>
    <w:rsid w:val="00D10FD0"/>
    <w:rsid w:val="00D1147F"/>
    <w:rsid w:val="00D116D6"/>
    <w:rsid w:val="00D14B18"/>
    <w:rsid w:val="00D25EE7"/>
    <w:rsid w:val="00D32C33"/>
    <w:rsid w:val="00D341C3"/>
    <w:rsid w:val="00D367A4"/>
    <w:rsid w:val="00D405AE"/>
    <w:rsid w:val="00D42B53"/>
    <w:rsid w:val="00D46D33"/>
    <w:rsid w:val="00D50A74"/>
    <w:rsid w:val="00D50BE0"/>
    <w:rsid w:val="00D54402"/>
    <w:rsid w:val="00D545FE"/>
    <w:rsid w:val="00D54726"/>
    <w:rsid w:val="00D561A5"/>
    <w:rsid w:val="00D61F82"/>
    <w:rsid w:val="00D63609"/>
    <w:rsid w:val="00D638DF"/>
    <w:rsid w:val="00D81379"/>
    <w:rsid w:val="00D8253F"/>
    <w:rsid w:val="00D91BF0"/>
    <w:rsid w:val="00D952AB"/>
    <w:rsid w:val="00D96F22"/>
    <w:rsid w:val="00D970C1"/>
    <w:rsid w:val="00DA1CA0"/>
    <w:rsid w:val="00DA33BD"/>
    <w:rsid w:val="00DA4F53"/>
    <w:rsid w:val="00DA5ADA"/>
    <w:rsid w:val="00DA62AE"/>
    <w:rsid w:val="00DA67B2"/>
    <w:rsid w:val="00DB16F9"/>
    <w:rsid w:val="00DB22EC"/>
    <w:rsid w:val="00DB7CF9"/>
    <w:rsid w:val="00DC04B6"/>
    <w:rsid w:val="00DC273C"/>
    <w:rsid w:val="00DC54FF"/>
    <w:rsid w:val="00DC75B4"/>
    <w:rsid w:val="00DD0717"/>
    <w:rsid w:val="00DD394B"/>
    <w:rsid w:val="00DE1570"/>
    <w:rsid w:val="00DE6297"/>
    <w:rsid w:val="00DF1ACD"/>
    <w:rsid w:val="00DF53E9"/>
    <w:rsid w:val="00DF7706"/>
    <w:rsid w:val="00E01FBE"/>
    <w:rsid w:val="00E02DC1"/>
    <w:rsid w:val="00E04B5E"/>
    <w:rsid w:val="00E059D0"/>
    <w:rsid w:val="00E11CAF"/>
    <w:rsid w:val="00E12CC1"/>
    <w:rsid w:val="00E2319E"/>
    <w:rsid w:val="00E31095"/>
    <w:rsid w:val="00E338FF"/>
    <w:rsid w:val="00E37391"/>
    <w:rsid w:val="00E4018D"/>
    <w:rsid w:val="00E424AD"/>
    <w:rsid w:val="00E433E9"/>
    <w:rsid w:val="00E442FD"/>
    <w:rsid w:val="00E45B1F"/>
    <w:rsid w:val="00E52575"/>
    <w:rsid w:val="00E52CB3"/>
    <w:rsid w:val="00E56466"/>
    <w:rsid w:val="00E56C63"/>
    <w:rsid w:val="00E57AE6"/>
    <w:rsid w:val="00E57DEE"/>
    <w:rsid w:val="00E61678"/>
    <w:rsid w:val="00E62548"/>
    <w:rsid w:val="00E638D1"/>
    <w:rsid w:val="00E66C08"/>
    <w:rsid w:val="00E67706"/>
    <w:rsid w:val="00E7104B"/>
    <w:rsid w:val="00E71E14"/>
    <w:rsid w:val="00E72E70"/>
    <w:rsid w:val="00E91647"/>
    <w:rsid w:val="00EA6B6F"/>
    <w:rsid w:val="00EB217C"/>
    <w:rsid w:val="00EB3CBA"/>
    <w:rsid w:val="00EB463A"/>
    <w:rsid w:val="00EC1FF9"/>
    <w:rsid w:val="00EC7467"/>
    <w:rsid w:val="00EC7960"/>
    <w:rsid w:val="00ED7B3E"/>
    <w:rsid w:val="00EE1E98"/>
    <w:rsid w:val="00EE3190"/>
    <w:rsid w:val="00EE716C"/>
    <w:rsid w:val="00EF0243"/>
    <w:rsid w:val="00EF28CA"/>
    <w:rsid w:val="00EF3D60"/>
    <w:rsid w:val="00EF56E8"/>
    <w:rsid w:val="00EF5F53"/>
    <w:rsid w:val="00F03510"/>
    <w:rsid w:val="00F07DB6"/>
    <w:rsid w:val="00F1067B"/>
    <w:rsid w:val="00F123A0"/>
    <w:rsid w:val="00F15E8C"/>
    <w:rsid w:val="00F32340"/>
    <w:rsid w:val="00F41596"/>
    <w:rsid w:val="00F41F8B"/>
    <w:rsid w:val="00F446C8"/>
    <w:rsid w:val="00F457FD"/>
    <w:rsid w:val="00F53B83"/>
    <w:rsid w:val="00F54F85"/>
    <w:rsid w:val="00F61C0C"/>
    <w:rsid w:val="00F63A79"/>
    <w:rsid w:val="00F73D32"/>
    <w:rsid w:val="00F74DFE"/>
    <w:rsid w:val="00F76858"/>
    <w:rsid w:val="00F902BD"/>
    <w:rsid w:val="00F90DE7"/>
    <w:rsid w:val="00F97A11"/>
    <w:rsid w:val="00FA374C"/>
    <w:rsid w:val="00FA6592"/>
    <w:rsid w:val="00FB070A"/>
    <w:rsid w:val="00FB291F"/>
    <w:rsid w:val="00FB46F4"/>
    <w:rsid w:val="00FB5525"/>
    <w:rsid w:val="00FB690C"/>
    <w:rsid w:val="00FC32FC"/>
    <w:rsid w:val="00FC7385"/>
    <w:rsid w:val="00FD276E"/>
    <w:rsid w:val="00FD53A5"/>
    <w:rsid w:val="00FD77D0"/>
    <w:rsid w:val="00FE200D"/>
    <w:rsid w:val="00FE2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7526"/>
  <w15:docId w15:val="{D5886382-8FAE-402E-B138-37146A3E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32340"/>
    <w:rPr>
      <w:color w:val="808080"/>
    </w:rPr>
  </w:style>
  <w:style w:type="character" w:styleId="Hyperlink">
    <w:name w:val="Hyperlink"/>
    <w:basedOn w:val="DefaultParagraphFont"/>
    <w:rsid w:val="007211E0"/>
    <w:rPr>
      <w:color w:val="0000FF"/>
      <w:u w:val="single"/>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DC54FF"/>
    <w:rPr>
      <w:sz w:val="20"/>
    </w:r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DC54FF"/>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DC54FF"/>
    <w:rPr>
      <w:vertAlign w:val="superscript"/>
    </w:rPr>
  </w:style>
  <w:style w:type="character" w:styleId="CommentReference">
    <w:name w:val="annotation reference"/>
    <w:basedOn w:val="DefaultParagraphFont"/>
    <w:semiHidden/>
    <w:unhideWhenUsed/>
    <w:rsid w:val="00922BE3"/>
    <w:rPr>
      <w:sz w:val="16"/>
      <w:szCs w:val="16"/>
    </w:rPr>
  </w:style>
  <w:style w:type="paragraph" w:styleId="CommentText">
    <w:name w:val="annotation text"/>
    <w:basedOn w:val="Normal"/>
    <w:link w:val="CommentTextChar"/>
    <w:unhideWhenUsed/>
    <w:rsid w:val="00922BE3"/>
    <w:rPr>
      <w:sz w:val="20"/>
    </w:rPr>
  </w:style>
  <w:style w:type="character" w:customStyle="1" w:styleId="CommentTextChar">
    <w:name w:val="Comment Text Char"/>
    <w:basedOn w:val="DefaultParagraphFont"/>
    <w:link w:val="CommentText"/>
    <w:rsid w:val="00922BE3"/>
    <w:rPr>
      <w:sz w:val="20"/>
    </w:rPr>
  </w:style>
  <w:style w:type="paragraph" w:styleId="CommentSubject">
    <w:name w:val="annotation subject"/>
    <w:basedOn w:val="CommentText"/>
    <w:next w:val="CommentText"/>
    <w:link w:val="CommentSubjectChar"/>
    <w:semiHidden/>
    <w:unhideWhenUsed/>
    <w:rsid w:val="00922BE3"/>
    <w:rPr>
      <w:b/>
      <w:bCs/>
    </w:rPr>
  </w:style>
  <w:style w:type="character" w:customStyle="1" w:styleId="CommentSubjectChar">
    <w:name w:val="Comment Subject Char"/>
    <w:basedOn w:val="CommentTextChar"/>
    <w:link w:val="CommentSubject"/>
    <w:semiHidden/>
    <w:rsid w:val="00922BE3"/>
    <w:rPr>
      <w:b/>
      <w:bCs/>
      <w:sz w:val="20"/>
    </w:rPr>
  </w:style>
  <w:style w:type="character" w:styleId="UnresolvedMention">
    <w:name w:val="Unresolved Mention"/>
    <w:basedOn w:val="DefaultParagraphFont"/>
    <w:uiPriority w:val="99"/>
    <w:semiHidden/>
    <w:unhideWhenUsed/>
    <w:rsid w:val="002A31D8"/>
    <w:rPr>
      <w:color w:val="605E5C"/>
      <w:shd w:val="clear" w:color="auto" w:fill="E1DFDD"/>
    </w:rPr>
  </w:style>
  <w:style w:type="paragraph" w:styleId="ListParagraph">
    <w:name w:val="List Paragraph"/>
    <w:basedOn w:val="Normal"/>
    <w:rsid w:val="00D367A4"/>
    <w:pPr>
      <w:ind w:left="720"/>
      <w:contextualSpacing/>
    </w:pPr>
  </w:style>
  <w:style w:type="paragraph" w:styleId="Revision">
    <w:name w:val="Revision"/>
    <w:hidden/>
    <w:semiHidden/>
    <w:rsid w:val="0076105C"/>
  </w:style>
  <w:style w:type="paragraph" w:styleId="Header">
    <w:name w:val="header"/>
    <w:basedOn w:val="Normal"/>
    <w:link w:val="HeaderChar"/>
    <w:uiPriority w:val="99"/>
    <w:unhideWhenUsed/>
    <w:rsid w:val="003E4E21"/>
    <w:pPr>
      <w:tabs>
        <w:tab w:val="center" w:pos="4513"/>
        <w:tab w:val="right" w:pos="9026"/>
      </w:tabs>
    </w:pPr>
  </w:style>
  <w:style w:type="character" w:customStyle="1" w:styleId="HeaderChar">
    <w:name w:val="Header Char"/>
    <w:basedOn w:val="DefaultParagraphFont"/>
    <w:link w:val="Header"/>
    <w:uiPriority w:val="99"/>
    <w:rsid w:val="003E4E21"/>
  </w:style>
  <w:style w:type="paragraph" w:styleId="Footer">
    <w:name w:val="footer"/>
    <w:basedOn w:val="Normal"/>
    <w:link w:val="FooterChar"/>
    <w:uiPriority w:val="99"/>
    <w:unhideWhenUsed/>
    <w:rsid w:val="003E4E21"/>
    <w:pPr>
      <w:tabs>
        <w:tab w:val="center" w:pos="4513"/>
        <w:tab w:val="right" w:pos="9026"/>
      </w:tabs>
    </w:pPr>
  </w:style>
  <w:style w:type="character" w:customStyle="1" w:styleId="FooterChar">
    <w:name w:val="Footer Char"/>
    <w:basedOn w:val="DefaultParagraphFont"/>
    <w:link w:val="Footer"/>
    <w:uiPriority w:val="99"/>
    <w:rsid w:val="003E4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7262">
      <w:bodyDiv w:val="1"/>
      <w:marLeft w:val="0"/>
      <w:marRight w:val="0"/>
      <w:marTop w:val="0"/>
      <w:marBottom w:val="0"/>
      <w:divBdr>
        <w:top w:val="none" w:sz="0" w:space="0" w:color="auto"/>
        <w:left w:val="none" w:sz="0" w:space="0" w:color="auto"/>
        <w:bottom w:val="none" w:sz="0" w:space="0" w:color="auto"/>
        <w:right w:val="none" w:sz="0" w:space="0" w:color="auto"/>
      </w:divBdr>
      <w:divsChild>
        <w:div w:id="701826869">
          <w:marLeft w:val="0"/>
          <w:marRight w:val="0"/>
          <w:marTop w:val="0"/>
          <w:marBottom w:val="0"/>
          <w:divBdr>
            <w:top w:val="none" w:sz="0" w:space="0" w:color="auto"/>
            <w:left w:val="none" w:sz="0" w:space="0" w:color="auto"/>
            <w:bottom w:val="none" w:sz="0" w:space="0" w:color="auto"/>
            <w:right w:val="none" w:sz="0" w:space="0" w:color="auto"/>
          </w:divBdr>
          <w:divsChild>
            <w:div w:id="3858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8764">
      <w:bodyDiv w:val="1"/>
      <w:marLeft w:val="0"/>
      <w:marRight w:val="0"/>
      <w:marTop w:val="0"/>
      <w:marBottom w:val="0"/>
      <w:divBdr>
        <w:top w:val="none" w:sz="0" w:space="0" w:color="auto"/>
        <w:left w:val="none" w:sz="0" w:space="0" w:color="auto"/>
        <w:bottom w:val="none" w:sz="0" w:space="0" w:color="auto"/>
        <w:right w:val="none" w:sz="0" w:space="0" w:color="auto"/>
      </w:divBdr>
    </w:div>
    <w:div w:id="67577769">
      <w:bodyDiv w:val="1"/>
      <w:marLeft w:val="0"/>
      <w:marRight w:val="0"/>
      <w:marTop w:val="0"/>
      <w:marBottom w:val="0"/>
      <w:divBdr>
        <w:top w:val="none" w:sz="0" w:space="0" w:color="auto"/>
        <w:left w:val="none" w:sz="0" w:space="0" w:color="auto"/>
        <w:bottom w:val="none" w:sz="0" w:space="0" w:color="auto"/>
        <w:right w:val="none" w:sz="0" w:space="0" w:color="auto"/>
      </w:divBdr>
    </w:div>
    <w:div w:id="75175303">
      <w:bodyDiv w:val="1"/>
      <w:marLeft w:val="0"/>
      <w:marRight w:val="0"/>
      <w:marTop w:val="0"/>
      <w:marBottom w:val="0"/>
      <w:divBdr>
        <w:top w:val="none" w:sz="0" w:space="0" w:color="auto"/>
        <w:left w:val="none" w:sz="0" w:space="0" w:color="auto"/>
        <w:bottom w:val="none" w:sz="0" w:space="0" w:color="auto"/>
        <w:right w:val="none" w:sz="0" w:space="0" w:color="auto"/>
      </w:divBdr>
    </w:div>
    <w:div w:id="257713405">
      <w:bodyDiv w:val="1"/>
      <w:marLeft w:val="0"/>
      <w:marRight w:val="0"/>
      <w:marTop w:val="0"/>
      <w:marBottom w:val="0"/>
      <w:divBdr>
        <w:top w:val="none" w:sz="0" w:space="0" w:color="auto"/>
        <w:left w:val="none" w:sz="0" w:space="0" w:color="auto"/>
        <w:bottom w:val="none" w:sz="0" w:space="0" w:color="auto"/>
        <w:right w:val="none" w:sz="0" w:space="0" w:color="auto"/>
      </w:divBdr>
    </w:div>
    <w:div w:id="500242990">
      <w:bodyDiv w:val="1"/>
      <w:marLeft w:val="0"/>
      <w:marRight w:val="0"/>
      <w:marTop w:val="0"/>
      <w:marBottom w:val="0"/>
      <w:divBdr>
        <w:top w:val="none" w:sz="0" w:space="0" w:color="auto"/>
        <w:left w:val="none" w:sz="0" w:space="0" w:color="auto"/>
        <w:bottom w:val="none" w:sz="0" w:space="0" w:color="auto"/>
        <w:right w:val="none" w:sz="0" w:space="0" w:color="auto"/>
      </w:divBdr>
      <w:divsChild>
        <w:div w:id="709113046">
          <w:marLeft w:val="0"/>
          <w:marRight w:val="0"/>
          <w:marTop w:val="0"/>
          <w:marBottom w:val="0"/>
          <w:divBdr>
            <w:top w:val="none" w:sz="0" w:space="0" w:color="auto"/>
            <w:left w:val="none" w:sz="0" w:space="0" w:color="auto"/>
            <w:bottom w:val="none" w:sz="0" w:space="0" w:color="auto"/>
            <w:right w:val="none" w:sz="0" w:space="0" w:color="auto"/>
          </w:divBdr>
          <w:divsChild>
            <w:div w:id="11993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31047">
      <w:bodyDiv w:val="1"/>
      <w:marLeft w:val="0"/>
      <w:marRight w:val="0"/>
      <w:marTop w:val="0"/>
      <w:marBottom w:val="0"/>
      <w:divBdr>
        <w:top w:val="none" w:sz="0" w:space="0" w:color="auto"/>
        <w:left w:val="none" w:sz="0" w:space="0" w:color="auto"/>
        <w:bottom w:val="none" w:sz="0" w:space="0" w:color="auto"/>
        <w:right w:val="none" w:sz="0" w:space="0" w:color="auto"/>
      </w:divBdr>
    </w:div>
    <w:div w:id="627703923">
      <w:bodyDiv w:val="1"/>
      <w:marLeft w:val="0"/>
      <w:marRight w:val="0"/>
      <w:marTop w:val="0"/>
      <w:marBottom w:val="0"/>
      <w:divBdr>
        <w:top w:val="none" w:sz="0" w:space="0" w:color="auto"/>
        <w:left w:val="none" w:sz="0" w:space="0" w:color="auto"/>
        <w:bottom w:val="none" w:sz="0" w:space="0" w:color="auto"/>
        <w:right w:val="none" w:sz="0" w:space="0" w:color="auto"/>
      </w:divBdr>
      <w:divsChild>
        <w:div w:id="281309390">
          <w:marLeft w:val="0"/>
          <w:marRight w:val="0"/>
          <w:marTop w:val="0"/>
          <w:marBottom w:val="0"/>
          <w:divBdr>
            <w:top w:val="none" w:sz="0" w:space="0" w:color="auto"/>
            <w:left w:val="none" w:sz="0" w:space="0" w:color="auto"/>
            <w:bottom w:val="none" w:sz="0" w:space="0" w:color="auto"/>
            <w:right w:val="none" w:sz="0" w:space="0" w:color="auto"/>
          </w:divBdr>
        </w:div>
      </w:divsChild>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27262059">
      <w:bodyDiv w:val="1"/>
      <w:marLeft w:val="0"/>
      <w:marRight w:val="0"/>
      <w:marTop w:val="0"/>
      <w:marBottom w:val="0"/>
      <w:divBdr>
        <w:top w:val="none" w:sz="0" w:space="0" w:color="auto"/>
        <w:left w:val="none" w:sz="0" w:space="0" w:color="auto"/>
        <w:bottom w:val="none" w:sz="0" w:space="0" w:color="auto"/>
        <w:right w:val="none" w:sz="0" w:space="0" w:color="auto"/>
      </w:divBdr>
    </w:div>
    <w:div w:id="846822975">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55602648">
      <w:bodyDiv w:val="1"/>
      <w:marLeft w:val="0"/>
      <w:marRight w:val="0"/>
      <w:marTop w:val="0"/>
      <w:marBottom w:val="0"/>
      <w:divBdr>
        <w:top w:val="none" w:sz="0" w:space="0" w:color="auto"/>
        <w:left w:val="none" w:sz="0" w:space="0" w:color="auto"/>
        <w:bottom w:val="none" w:sz="0" w:space="0" w:color="auto"/>
        <w:right w:val="none" w:sz="0" w:space="0" w:color="auto"/>
      </w:divBdr>
    </w:div>
    <w:div w:id="999386279">
      <w:bodyDiv w:val="1"/>
      <w:marLeft w:val="0"/>
      <w:marRight w:val="0"/>
      <w:marTop w:val="0"/>
      <w:marBottom w:val="0"/>
      <w:divBdr>
        <w:top w:val="none" w:sz="0" w:space="0" w:color="auto"/>
        <w:left w:val="none" w:sz="0" w:space="0" w:color="auto"/>
        <w:bottom w:val="none" w:sz="0" w:space="0" w:color="auto"/>
        <w:right w:val="none" w:sz="0" w:space="0" w:color="auto"/>
      </w:divBdr>
    </w:div>
    <w:div w:id="1012492148">
      <w:bodyDiv w:val="1"/>
      <w:marLeft w:val="0"/>
      <w:marRight w:val="0"/>
      <w:marTop w:val="0"/>
      <w:marBottom w:val="0"/>
      <w:divBdr>
        <w:top w:val="none" w:sz="0" w:space="0" w:color="auto"/>
        <w:left w:val="none" w:sz="0" w:space="0" w:color="auto"/>
        <w:bottom w:val="none" w:sz="0" w:space="0" w:color="auto"/>
        <w:right w:val="none" w:sz="0" w:space="0" w:color="auto"/>
      </w:divBdr>
    </w:div>
    <w:div w:id="1048381177">
      <w:bodyDiv w:val="1"/>
      <w:marLeft w:val="0"/>
      <w:marRight w:val="0"/>
      <w:marTop w:val="0"/>
      <w:marBottom w:val="0"/>
      <w:divBdr>
        <w:top w:val="none" w:sz="0" w:space="0" w:color="auto"/>
        <w:left w:val="none" w:sz="0" w:space="0" w:color="auto"/>
        <w:bottom w:val="none" w:sz="0" w:space="0" w:color="auto"/>
        <w:right w:val="none" w:sz="0" w:space="0" w:color="auto"/>
      </w:divBdr>
    </w:div>
    <w:div w:id="1055278249">
      <w:bodyDiv w:val="1"/>
      <w:marLeft w:val="0"/>
      <w:marRight w:val="0"/>
      <w:marTop w:val="0"/>
      <w:marBottom w:val="0"/>
      <w:divBdr>
        <w:top w:val="none" w:sz="0" w:space="0" w:color="auto"/>
        <w:left w:val="none" w:sz="0" w:space="0" w:color="auto"/>
        <w:bottom w:val="none" w:sz="0" w:space="0" w:color="auto"/>
        <w:right w:val="none" w:sz="0" w:space="0" w:color="auto"/>
      </w:divBdr>
      <w:divsChild>
        <w:div w:id="174270055">
          <w:marLeft w:val="0"/>
          <w:marRight w:val="0"/>
          <w:marTop w:val="0"/>
          <w:marBottom w:val="0"/>
          <w:divBdr>
            <w:top w:val="none" w:sz="0" w:space="0" w:color="auto"/>
            <w:left w:val="none" w:sz="0" w:space="0" w:color="auto"/>
            <w:bottom w:val="none" w:sz="0" w:space="0" w:color="auto"/>
            <w:right w:val="none" w:sz="0" w:space="0" w:color="auto"/>
          </w:divBdr>
        </w:div>
      </w:divsChild>
    </w:div>
    <w:div w:id="1057126191">
      <w:bodyDiv w:val="1"/>
      <w:marLeft w:val="0"/>
      <w:marRight w:val="0"/>
      <w:marTop w:val="0"/>
      <w:marBottom w:val="0"/>
      <w:divBdr>
        <w:top w:val="none" w:sz="0" w:space="0" w:color="auto"/>
        <w:left w:val="none" w:sz="0" w:space="0" w:color="auto"/>
        <w:bottom w:val="none" w:sz="0" w:space="0" w:color="auto"/>
        <w:right w:val="none" w:sz="0" w:space="0" w:color="auto"/>
      </w:divBdr>
    </w:div>
    <w:div w:id="1123769814">
      <w:bodyDiv w:val="1"/>
      <w:marLeft w:val="0"/>
      <w:marRight w:val="0"/>
      <w:marTop w:val="0"/>
      <w:marBottom w:val="0"/>
      <w:divBdr>
        <w:top w:val="none" w:sz="0" w:space="0" w:color="auto"/>
        <w:left w:val="none" w:sz="0" w:space="0" w:color="auto"/>
        <w:bottom w:val="none" w:sz="0" w:space="0" w:color="auto"/>
        <w:right w:val="none" w:sz="0" w:space="0" w:color="auto"/>
      </w:divBdr>
    </w:div>
    <w:div w:id="1160344829">
      <w:bodyDiv w:val="1"/>
      <w:marLeft w:val="0"/>
      <w:marRight w:val="0"/>
      <w:marTop w:val="0"/>
      <w:marBottom w:val="0"/>
      <w:divBdr>
        <w:top w:val="none" w:sz="0" w:space="0" w:color="auto"/>
        <w:left w:val="none" w:sz="0" w:space="0" w:color="auto"/>
        <w:bottom w:val="none" w:sz="0" w:space="0" w:color="auto"/>
        <w:right w:val="none" w:sz="0" w:space="0" w:color="auto"/>
      </w:divBdr>
      <w:divsChild>
        <w:div w:id="2121535254">
          <w:marLeft w:val="0"/>
          <w:marRight w:val="0"/>
          <w:marTop w:val="0"/>
          <w:marBottom w:val="0"/>
          <w:divBdr>
            <w:top w:val="none" w:sz="0" w:space="0" w:color="auto"/>
            <w:left w:val="none" w:sz="0" w:space="0" w:color="auto"/>
            <w:bottom w:val="none" w:sz="0" w:space="0" w:color="auto"/>
            <w:right w:val="none" w:sz="0" w:space="0" w:color="auto"/>
          </w:divBdr>
        </w:div>
      </w:divsChild>
    </w:div>
    <w:div w:id="1190684723">
      <w:bodyDiv w:val="1"/>
      <w:marLeft w:val="0"/>
      <w:marRight w:val="0"/>
      <w:marTop w:val="0"/>
      <w:marBottom w:val="0"/>
      <w:divBdr>
        <w:top w:val="none" w:sz="0" w:space="0" w:color="auto"/>
        <w:left w:val="none" w:sz="0" w:space="0" w:color="auto"/>
        <w:bottom w:val="none" w:sz="0" w:space="0" w:color="auto"/>
        <w:right w:val="none" w:sz="0" w:space="0" w:color="auto"/>
      </w:divBdr>
    </w:div>
    <w:div w:id="1266576797">
      <w:bodyDiv w:val="1"/>
      <w:marLeft w:val="0"/>
      <w:marRight w:val="0"/>
      <w:marTop w:val="0"/>
      <w:marBottom w:val="0"/>
      <w:divBdr>
        <w:top w:val="none" w:sz="0" w:space="0" w:color="auto"/>
        <w:left w:val="none" w:sz="0" w:space="0" w:color="auto"/>
        <w:bottom w:val="none" w:sz="0" w:space="0" w:color="auto"/>
        <w:right w:val="none" w:sz="0" w:space="0" w:color="auto"/>
      </w:divBdr>
    </w:div>
    <w:div w:id="1306817297">
      <w:bodyDiv w:val="1"/>
      <w:marLeft w:val="0"/>
      <w:marRight w:val="0"/>
      <w:marTop w:val="0"/>
      <w:marBottom w:val="0"/>
      <w:divBdr>
        <w:top w:val="none" w:sz="0" w:space="0" w:color="auto"/>
        <w:left w:val="none" w:sz="0" w:space="0" w:color="auto"/>
        <w:bottom w:val="none" w:sz="0" w:space="0" w:color="auto"/>
        <w:right w:val="none" w:sz="0" w:space="0" w:color="auto"/>
      </w:divBdr>
      <w:divsChild>
        <w:div w:id="1242564507">
          <w:marLeft w:val="0"/>
          <w:marRight w:val="0"/>
          <w:marTop w:val="0"/>
          <w:marBottom w:val="0"/>
          <w:divBdr>
            <w:top w:val="none" w:sz="0" w:space="0" w:color="auto"/>
            <w:left w:val="none" w:sz="0" w:space="0" w:color="auto"/>
            <w:bottom w:val="none" w:sz="0" w:space="0" w:color="auto"/>
            <w:right w:val="none" w:sz="0" w:space="0" w:color="auto"/>
          </w:divBdr>
        </w:div>
        <w:div w:id="1048412143">
          <w:marLeft w:val="0"/>
          <w:marRight w:val="0"/>
          <w:marTop w:val="0"/>
          <w:marBottom w:val="0"/>
          <w:divBdr>
            <w:top w:val="none" w:sz="0" w:space="0" w:color="auto"/>
            <w:left w:val="none" w:sz="0" w:space="0" w:color="auto"/>
            <w:bottom w:val="none" w:sz="0" w:space="0" w:color="auto"/>
            <w:right w:val="none" w:sz="0" w:space="0" w:color="auto"/>
          </w:divBdr>
        </w:div>
        <w:div w:id="408696391">
          <w:marLeft w:val="0"/>
          <w:marRight w:val="0"/>
          <w:marTop w:val="0"/>
          <w:marBottom w:val="0"/>
          <w:divBdr>
            <w:top w:val="none" w:sz="0" w:space="0" w:color="auto"/>
            <w:left w:val="none" w:sz="0" w:space="0" w:color="auto"/>
            <w:bottom w:val="none" w:sz="0" w:space="0" w:color="auto"/>
            <w:right w:val="none" w:sz="0" w:space="0" w:color="auto"/>
          </w:divBdr>
        </w:div>
      </w:divsChild>
    </w:div>
    <w:div w:id="1368871070">
      <w:bodyDiv w:val="1"/>
      <w:marLeft w:val="0"/>
      <w:marRight w:val="0"/>
      <w:marTop w:val="0"/>
      <w:marBottom w:val="0"/>
      <w:divBdr>
        <w:top w:val="none" w:sz="0" w:space="0" w:color="auto"/>
        <w:left w:val="none" w:sz="0" w:space="0" w:color="auto"/>
        <w:bottom w:val="none" w:sz="0" w:space="0" w:color="auto"/>
        <w:right w:val="none" w:sz="0" w:space="0" w:color="auto"/>
      </w:divBdr>
    </w:div>
    <w:div w:id="14275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138130">
          <w:marLeft w:val="0"/>
          <w:marRight w:val="0"/>
          <w:marTop w:val="0"/>
          <w:marBottom w:val="0"/>
          <w:divBdr>
            <w:top w:val="none" w:sz="0" w:space="0" w:color="auto"/>
            <w:left w:val="none" w:sz="0" w:space="0" w:color="auto"/>
            <w:bottom w:val="none" w:sz="0" w:space="0" w:color="auto"/>
            <w:right w:val="none" w:sz="0" w:space="0" w:color="auto"/>
          </w:divBdr>
        </w:div>
      </w:divsChild>
    </w:div>
    <w:div w:id="1537622388">
      <w:bodyDiv w:val="1"/>
      <w:marLeft w:val="0"/>
      <w:marRight w:val="0"/>
      <w:marTop w:val="0"/>
      <w:marBottom w:val="0"/>
      <w:divBdr>
        <w:top w:val="none" w:sz="0" w:space="0" w:color="auto"/>
        <w:left w:val="none" w:sz="0" w:space="0" w:color="auto"/>
        <w:bottom w:val="none" w:sz="0" w:space="0" w:color="auto"/>
        <w:right w:val="none" w:sz="0" w:space="0" w:color="auto"/>
      </w:divBdr>
    </w:div>
    <w:div w:id="1633170622">
      <w:bodyDiv w:val="1"/>
      <w:marLeft w:val="0"/>
      <w:marRight w:val="0"/>
      <w:marTop w:val="0"/>
      <w:marBottom w:val="0"/>
      <w:divBdr>
        <w:top w:val="none" w:sz="0" w:space="0" w:color="auto"/>
        <w:left w:val="none" w:sz="0" w:space="0" w:color="auto"/>
        <w:bottom w:val="none" w:sz="0" w:space="0" w:color="auto"/>
        <w:right w:val="none" w:sz="0" w:space="0" w:color="auto"/>
      </w:divBdr>
      <w:divsChild>
        <w:div w:id="834957392">
          <w:marLeft w:val="0"/>
          <w:marRight w:val="0"/>
          <w:marTop w:val="0"/>
          <w:marBottom w:val="0"/>
          <w:divBdr>
            <w:top w:val="none" w:sz="0" w:space="0" w:color="auto"/>
            <w:left w:val="none" w:sz="0" w:space="0" w:color="auto"/>
            <w:bottom w:val="none" w:sz="0" w:space="0" w:color="auto"/>
            <w:right w:val="none" w:sz="0" w:space="0" w:color="auto"/>
          </w:divBdr>
        </w:div>
      </w:divsChild>
    </w:div>
    <w:div w:id="1830749395">
      <w:bodyDiv w:val="1"/>
      <w:marLeft w:val="0"/>
      <w:marRight w:val="0"/>
      <w:marTop w:val="0"/>
      <w:marBottom w:val="0"/>
      <w:divBdr>
        <w:top w:val="none" w:sz="0" w:space="0" w:color="auto"/>
        <w:left w:val="none" w:sz="0" w:space="0" w:color="auto"/>
        <w:bottom w:val="none" w:sz="0" w:space="0" w:color="auto"/>
        <w:right w:val="none" w:sz="0" w:space="0" w:color="auto"/>
      </w:divBdr>
    </w:div>
    <w:div w:id="1861701890">
      <w:bodyDiv w:val="1"/>
      <w:marLeft w:val="0"/>
      <w:marRight w:val="0"/>
      <w:marTop w:val="0"/>
      <w:marBottom w:val="0"/>
      <w:divBdr>
        <w:top w:val="none" w:sz="0" w:space="0" w:color="auto"/>
        <w:left w:val="none" w:sz="0" w:space="0" w:color="auto"/>
        <w:bottom w:val="none" w:sz="0" w:space="0" w:color="auto"/>
        <w:right w:val="none" w:sz="0" w:space="0" w:color="auto"/>
      </w:divBdr>
      <w:divsChild>
        <w:div w:id="1777751085">
          <w:marLeft w:val="0"/>
          <w:marRight w:val="0"/>
          <w:marTop w:val="0"/>
          <w:marBottom w:val="0"/>
          <w:divBdr>
            <w:top w:val="none" w:sz="0" w:space="0" w:color="auto"/>
            <w:left w:val="none" w:sz="0" w:space="0" w:color="auto"/>
            <w:bottom w:val="none" w:sz="0" w:space="0" w:color="auto"/>
            <w:right w:val="none" w:sz="0" w:space="0" w:color="auto"/>
          </w:divBdr>
        </w:div>
      </w:divsChild>
    </w:div>
    <w:div w:id="1896118728">
      <w:bodyDiv w:val="1"/>
      <w:marLeft w:val="0"/>
      <w:marRight w:val="0"/>
      <w:marTop w:val="0"/>
      <w:marBottom w:val="0"/>
      <w:divBdr>
        <w:top w:val="none" w:sz="0" w:space="0" w:color="auto"/>
        <w:left w:val="none" w:sz="0" w:space="0" w:color="auto"/>
        <w:bottom w:val="none" w:sz="0" w:space="0" w:color="auto"/>
        <w:right w:val="none" w:sz="0" w:space="0" w:color="auto"/>
      </w:divBdr>
    </w:div>
    <w:div w:id="1918173332">
      <w:bodyDiv w:val="1"/>
      <w:marLeft w:val="0"/>
      <w:marRight w:val="0"/>
      <w:marTop w:val="0"/>
      <w:marBottom w:val="0"/>
      <w:divBdr>
        <w:top w:val="none" w:sz="0" w:space="0" w:color="auto"/>
        <w:left w:val="none" w:sz="0" w:space="0" w:color="auto"/>
        <w:bottom w:val="none" w:sz="0" w:space="0" w:color="auto"/>
        <w:right w:val="none" w:sz="0" w:space="0" w:color="auto"/>
      </w:divBdr>
      <w:divsChild>
        <w:div w:id="9314007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ytus@pspc.lt"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lytus@apoliklinik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inisterija@sam.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al.lt" TargetMode="External"/><Relationship Id="rId5" Type="http://schemas.openxmlformats.org/officeDocument/2006/relationships/settings" Target="settings.xml"/><Relationship Id="rId15" Type="http://schemas.openxmlformats.org/officeDocument/2006/relationships/hyperlink" Target="mailto:info@cpva.lt" TargetMode="External"/><Relationship Id="rId10" Type="http://schemas.openxmlformats.org/officeDocument/2006/relationships/hyperlink" Target="mailto:info@cpo.lt"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69%6e%66%6f%40%61%72%73%61%2e%6c%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vpp.eviesiejipirkimai.lt/Notice/Details/2024-6250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E489A-C3F8-49C3-A3C2-A56B0CCBBACB}">
  <ds:schemaRefs>
    <ds:schemaRef ds:uri="http://schemas.microsoft.com/sharepoint/v3/contenttype/forms"/>
  </ds:schemaRefs>
</ds:datastoreItem>
</file>

<file path=customXml/itemProps2.xml><?xml version="1.0" encoding="utf-8"?>
<ds:datastoreItem xmlns:ds="http://schemas.openxmlformats.org/officeDocument/2006/customXml" ds:itemID="{34F16444-5550-4812-98DF-911DDC8E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6074</Words>
  <Characters>34626</Characters>
  <Application>Microsoft Office Word</Application>
  <DocSecurity>0</DocSecurity>
  <Lines>288</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Butavičius</dc:creator>
  <cp:lastModifiedBy>Darius Butavičius</cp:lastModifiedBy>
  <cp:revision>7</cp:revision>
  <dcterms:created xsi:type="dcterms:W3CDTF">2025-07-17T13:15:00Z</dcterms:created>
  <dcterms:modified xsi:type="dcterms:W3CDTF">2025-07-24T13:29:00Z</dcterms:modified>
</cp:coreProperties>
</file>