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581" w:type="pct"/>
        <w:tblLayout w:type="fixed"/>
        <w:tblLook w:val="04A0" w:firstRow="1" w:lastRow="0" w:firstColumn="1" w:lastColumn="0" w:noHBand="0" w:noVBand="1"/>
      </w:tblPr>
      <w:tblGrid>
        <w:gridCol w:w="4676"/>
        <w:gridCol w:w="1419"/>
        <w:gridCol w:w="2555"/>
        <w:gridCol w:w="1415"/>
        <w:gridCol w:w="656"/>
        <w:gridCol w:w="2885"/>
        <w:gridCol w:w="6044"/>
      </w:tblGrid>
      <w:tr w:rsidR="00736444" w:rsidRPr="00D07C6A" w14:paraId="067FA584" w14:textId="77777777" w:rsidTr="00390800">
        <w:trPr>
          <w:gridBefore w:val="1"/>
          <w:wBefore w:w="1190" w:type="pct"/>
          <w:trHeight w:val="549"/>
        </w:trPr>
        <w:tc>
          <w:tcPr>
            <w:tcW w:w="3810" w:type="pct"/>
            <w:gridSpan w:val="6"/>
            <w:vAlign w:val="bottom"/>
          </w:tcPr>
          <w:p w14:paraId="328EDF9F" w14:textId="3FE69EFC" w:rsidR="00736444" w:rsidRPr="00D07C6A" w:rsidRDefault="00736444" w:rsidP="000A46C5">
            <w:pPr>
              <w:tabs>
                <w:tab w:val="center" w:pos="4819"/>
                <w:tab w:val="right" w:pos="9638"/>
              </w:tabs>
              <w:spacing w:after="0" w:line="240" w:lineRule="auto"/>
              <w:jc w:val="both"/>
              <w:rPr>
                <w:rFonts w:ascii="Calibri" w:eastAsia="Times New Roman" w:hAnsi="Calibri" w:cs="Calibri"/>
                <w:kern w:val="0"/>
                <w:sz w:val="24"/>
                <w:szCs w:val="20"/>
                <w:lang w:val="lt-LT"/>
                <w14:ligatures w14:val="none"/>
              </w:rPr>
            </w:pPr>
          </w:p>
          <w:sdt>
            <w:sdtPr>
              <w:rPr>
                <w:rFonts w:ascii="Calibri" w:eastAsia="Times New Roman" w:hAnsi="Calibri" w:cs="Calibri"/>
                <w:noProof/>
                <w:kern w:val="0"/>
                <w:sz w:val="24"/>
                <w:szCs w:val="20"/>
                <w:lang w:val="lt-LT"/>
                <w14:ligatures w14:val="none"/>
              </w:rPr>
              <w:alias w:val="Spustelėkite piktogramą, kad pakeistumėte paveikslėlį"/>
              <w:tag w:val="Spustelėkite piktogramą, kad pakeistumėte paveikslėlį"/>
              <w:id w:val="1370878505"/>
              <w:picture/>
            </w:sdtPr>
            <w:sdtEndPr/>
            <w:sdtContent>
              <w:p w14:paraId="4B01289B" w14:textId="7FBA8BB7" w:rsidR="00736444" w:rsidRPr="00D07C6A" w:rsidRDefault="00736444" w:rsidP="000A46C5">
                <w:pPr>
                  <w:tabs>
                    <w:tab w:val="center" w:pos="4819"/>
                    <w:tab w:val="right" w:pos="9638"/>
                  </w:tabs>
                  <w:spacing w:after="0" w:line="240" w:lineRule="auto"/>
                  <w:jc w:val="both"/>
                  <w:rPr>
                    <w:rFonts w:ascii="Calibri" w:eastAsia="Times New Roman" w:hAnsi="Calibri" w:cs="Calibri"/>
                    <w:noProof/>
                    <w:kern w:val="0"/>
                    <w:sz w:val="24"/>
                    <w:szCs w:val="20"/>
                    <w:lang w:val="lt-LT"/>
                    <w14:ligatures w14:val="none"/>
                  </w:rPr>
                </w:pPr>
                <w:r w:rsidRPr="00D07C6A">
                  <w:rPr>
                    <w:rFonts w:ascii="Calibri" w:eastAsia="Times New Roman" w:hAnsi="Calibri" w:cs="Calibri"/>
                    <w:noProof/>
                    <w:kern w:val="0"/>
                    <w:sz w:val="24"/>
                    <w:szCs w:val="20"/>
                    <w:lang w:val="lt-LT"/>
                    <w14:ligatures w14:val="none"/>
                  </w:rPr>
                  <w:drawing>
                    <wp:inline distT="0" distB="0" distL="0" distR="0" wp14:anchorId="2FFEFCF2" wp14:editId="364ED53E">
                      <wp:extent cx="1447800" cy="1276350"/>
                      <wp:effectExtent l="0" t="0" r="0" b="0"/>
                      <wp:docPr id="3" name="Picture 1" descr="A colorful logo with tex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olorful logo with text  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1276350"/>
                              </a:xfrm>
                              <a:prstGeom prst="rect">
                                <a:avLst/>
                              </a:prstGeom>
                              <a:noFill/>
                              <a:ln>
                                <a:noFill/>
                              </a:ln>
                            </pic:spPr>
                          </pic:pic>
                        </a:graphicData>
                      </a:graphic>
                    </wp:inline>
                  </w:drawing>
                </w:r>
              </w:p>
            </w:sdtContent>
          </w:sdt>
        </w:tc>
      </w:tr>
      <w:tr w:rsidR="00390800" w:rsidRPr="00D07C6A" w14:paraId="6E2649F2" w14:textId="77777777" w:rsidTr="00DA38C5">
        <w:trPr>
          <w:gridAfter w:val="1"/>
          <w:wAfter w:w="1538" w:type="pct"/>
          <w:trHeight w:val="944"/>
        </w:trPr>
        <w:tc>
          <w:tcPr>
            <w:tcW w:w="1551" w:type="pct"/>
            <w:gridSpan w:val="2"/>
            <w:hideMark/>
          </w:tcPr>
          <w:p w14:paraId="69FD7F4F" w14:textId="6A74D2A3" w:rsidR="00390800" w:rsidRPr="00D07C6A" w:rsidRDefault="00390800" w:rsidP="00F11B98">
            <w:pPr>
              <w:spacing w:after="0" w:line="240" w:lineRule="auto"/>
              <w:rPr>
                <w:rFonts w:ascii="Calibri" w:eastAsia="Times New Roman" w:hAnsi="Calibri" w:cs="Calibri"/>
                <w:kern w:val="0"/>
                <w:sz w:val="24"/>
                <w:szCs w:val="20"/>
                <w:lang w:val="lt-LT"/>
                <w14:ligatures w14:val="none"/>
              </w:rPr>
            </w:pPr>
            <w:r w:rsidRPr="00D07C6A">
              <w:rPr>
                <w:rFonts w:ascii="Calibri" w:eastAsia="Times New Roman" w:hAnsi="Calibri" w:cs="Calibri"/>
                <w:kern w:val="0"/>
                <w:sz w:val="24"/>
                <w:szCs w:val="20"/>
                <w:lang w:val="lt-LT"/>
                <w14:ligatures w14:val="none"/>
              </w:rPr>
              <w:t>Kauno miesto savivaldybės administracijai</w:t>
            </w:r>
          </w:p>
          <w:p w14:paraId="3D09E90B" w14:textId="0B750514" w:rsidR="00390800" w:rsidRPr="00D07C6A" w:rsidRDefault="00390800" w:rsidP="00F11B98">
            <w:pPr>
              <w:spacing w:after="0" w:line="240" w:lineRule="auto"/>
              <w:rPr>
                <w:rFonts w:ascii="Calibri" w:eastAsia="Times New Roman" w:hAnsi="Calibri" w:cs="Calibri"/>
                <w:kern w:val="0"/>
                <w:sz w:val="24"/>
                <w:szCs w:val="20"/>
                <w:lang w:val="lt-LT"/>
                <w14:ligatures w14:val="none"/>
              </w:rPr>
            </w:pPr>
            <w:r w:rsidRPr="00D07C6A">
              <w:rPr>
                <w:rFonts w:ascii="Calibri" w:eastAsia="Times New Roman" w:hAnsi="Calibri" w:cs="Calibri"/>
                <w:kern w:val="0"/>
                <w:sz w:val="24"/>
                <w:szCs w:val="20"/>
                <w:lang w:val="lt-LT"/>
                <w14:ligatures w14:val="none"/>
              </w:rPr>
              <w:t>Laisvės al. 96, 44251 Kaunas</w:t>
            </w:r>
          </w:p>
          <w:p w14:paraId="403E21B0" w14:textId="482ECD1B" w:rsidR="00390800" w:rsidRPr="00D07C6A" w:rsidRDefault="00390800" w:rsidP="00F11B98">
            <w:pPr>
              <w:spacing w:after="0" w:line="240" w:lineRule="auto"/>
              <w:rPr>
                <w:rFonts w:ascii="Calibri" w:eastAsia="Times New Roman" w:hAnsi="Calibri" w:cs="Calibri"/>
                <w:kern w:val="0"/>
                <w:sz w:val="24"/>
                <w:szCs w:val="20"/>
                <w:lang w:val="lt-LT"/>
                <w14:ligatures w14:val="none"/>
              </w:rPr>
            </w:pPr>
            <w:r w:rsidRPr="00D07C6A">
              <w:rPr>
                <w:rFonts w:ascii="Calibri" w:eastAsia="Times New Roman" w:hAnsi="Calibri" w:cs="Calibri"/>
                <w:kern w:val="0"/>
                <w:sz w:val="24"/>
                <w:szCs w:val="20"/>
                <w:lang w:val="lt-LT"/>
                <w14:ligatures w14:val="none"/>
              </w:rPr>
              <w:t>Tel. +370 660 07000 El. p. info@kaunas.lt</w:t>
            </w:r>
          </w:p>
        </w:tc>
        <w:tc>
          <w:tcPr>
            <w:tcW w:w="650" w:type="pct"/>
          </w:tcPr>
          <w:p w14:paraId="39EE177D" w14:textId="77777777" w:rsidR="00390800" w:rsidRPr="00D07C6A" w:rsidRDefault="00390800" w:rsidP="00390800">
            <w:pPr>
              <w:spacing w:after="0" w:line="240" w:lineRule="auto"/>
              <w:rPr>
                <w:rFonts w:ascii="Calibri" w:eastAsia="Times New Roman" w:hAnsi="Calibri" w:cs="Calibri"/>
                <w:kern w:val="0"/>
                <w:sz w:val="24"/>
                <w:szCs w:val="20"/>
                <w:lang w:val="lt-LT"/>
                <w14:ligatures w14:val="none"/>
              </w:rPr>
            </w:pPr>
          </w:p>
        </w:tc>
        <w:tc>
          <w:tcPr>
            <w:tcW w:w="360" w:type="pct"/>
            <w:vAlign w:val="bottom"/>
          </w:tcPr>
          <w:p w14:paraId="7E07FB43" w14:textId="77777777" w:rsidR="00390800" w:rsidRPr="00D07C6A" w:rsidRDefault="00390800" w:rsidP="00F11B98">
            <w:pPr>
              <w:spacing w:after="0" w:line="240" w:lineRule="auto"/>
              <w:ind w:left="1357" w:hanging="1357"/>
              <w:rPr>
                <w:rFonts w:ascii="Calibri" w:eastAsia="Times New Roman" w:hAnsi="Calibri" w:cs="Calibri"/>
                <w:kern w:val="0"/>
                <w:sz w:val="24"/>
                <w:szCs w:val="20"/>
                <w:lang w:val="lt-LT"/>
                <w14:ligatures w14:val="none"/>
              </w:rPr>
            </w:pPr>
            <w:r w:rsidRPr="00D07C6A">
              <w:rPr>
                <w:rFonts w:ascii="Calibri" w:eastAsia="Times New Roman" w:hAnsi="Calibri" w:cs="Calibri"/>
                <w:kern w:val="0"/>
                <w:sz w:val="24"/>
                <w:szCs w:val="20"/>
                <w:lang w:val="lt-LT"/>
                <w14:ligatures w14:val="none"/>
              </w:rPr>
              <w:t>2025-__-__</w:t>
            </w:r>
          </w:p>
          <w:p w14:paraId="6E41F0EB" w14:textId="77777777" w:rsidR="00390800" w:rsidRDefault="00390800" w:rsidP="00F11B98">
            <w:pPr>
              <w:spacing w:after="0" w:line="240" w:lineRule="auto"/>
              <w:ind w:left="1357" w:hanging="1357"/>
              <w:rPr>
                <w:rFonts w:ascii="Calibri" w:eastAsia="Times New Roman" w:hAnsi="Calibri" w:cs="Calibri"/>
                <w:kern w:val="0"/>
                <w:sz w:val="24"/>
                <w:szCs w:val="20"/>
                <w:lang w:val="lt-LT"/>
                <w14:ligatures w14:val="none"/>
              </w:rPr>
            </w:pPr>
          </w:p>
          <w:p w14:paraId="789E3D20" w14:textId="77777777" w:rsidR="00390800" w:rsidRPr="00D07C6A" w:rsidRDefault="00390800" w:rsidP="00390800">
            <w:pPr>
              <w:spacing w:after="0" w:line="240" w:lineRule="auto"/>
              <w:rPr>
                <w:rFonts w:ascii="Calibri" w:eastAsia="Times New Roman" w:hAnsi="Calibri" w:cs="Calibri"/>
                <w:kern w:val="0"/>
                <w:sz w:val="24"/>
                <w:szCs w:val="20"/>
                <w:lang w:val="lt-LT"/>
                <w14:ligatures w14:val="none"/>
              </w:rPr>
            </w:pPr>
          </w:p>
        </w:tc>
        <w:tc>
          <w:tcPr>
            <w:tcW w:w="167" w:type="pct"/>
          </w:tcPr>
          <w:p w14:paraId="699BDA86" w14:textId="77777777" w:rsidR="00390800" w:rsidRPr="00D07C6A" w:rsidRDefault="00390800" w:rsidP="00390800">
            <w:pPr>
              <w:spacing w:after="0" w:line="240" w:lineRule="auto"/>
              <w:rPr>
                <w:rFonts w:ascii="Calibri" w:eastAsia="Times New Roman" w:hAnsi="Calibri" w:cs="Calibri"/>
                <w:kern w:val="0"/>
                <w:sz w:val="24"/>
                <w:szCs w:val="20"/>
                <w:lang w:val="lt-LT"/>
                <w14:ligatures w14:val="none"/>
              </w:rPr>
            </w:pPr>
            <w:r w:rsidRPr="00D07C6A">
              <w:rPr>
                <w:rFonts w:ascii="Calibri" w:eastAsia="Times New Roman" w:hAnsi="Calibri" w:cs="Calibri"/>
                <w:kern w:val="0"/>
                <w:sz w:val="24"/>
                <w:szCs w:val="20"/>
                <w:lang w:val="lt-LT"/>
                <w14:ligatures w14:val="none"/>
              </w:rPr>
              <w:t>Nr.</w:t>
            </w:r>
          </w:p>
          <w:p w14:paraId="00A91BB5" w14:textId="77777777" w:rsidR="00390800" w:rsidRPr="00D07C6A" w:rsidRDefault="00390800" w:rsidP="00390800">
            <w:pPr>
              <w:spacing w:after="0" w:line="240" w:lineRule="auto"/>
              <w:ind w:left="1357" w:hanging="1357"/>
              <w:rPr>
                <w:rFonts w:ascii="Calibri" w:eastAsia="Times New Roman" w:hAnsi="Calibri" w:cs="Calibri"/>
                <w:kern w:val="0"/>
                <w:sz w:val="24"/>
                <w:szCs w:val="20"/>
                <w:lang w:val="lt-LT"/>
                <w14:ligatures w14:val="none"/>
              </w:rPr>
            </w:pPr>
          </w:p>
        </w:tc>
        <w:tc>
          <w:tcPr>
            <w:tcW w:w="734" w:type="pct"/>
          </w:tcPr>
          <w:p w14:paraId="4A9733EC" w14:textId="77777777" w:rsidR="00390800" w:rsidRPr="00D07C6A" w:rsidRDefault="00390800" w:rsidP="00F11B98">
            <w:pPr>
              <w:spacing w:after="0" w:line="240" w:lineRule="auto"/>
              <w:ind w:left="1357" w:hanging="1357"/>
              <w:rPr>
                <w:rFonts w:ascii="Calibri" w:eastAsia="Times New Roman" w:hAnsi="Calibri" w:cs="Calibri"/>
                <w:kern w:val="0"/>
                <w:sz w:val="24"/>
                <w:szCs w:val="24"/>
                <w:lang w:val="lt-LT"/>
                <w14:ligatures w14:val="none"/>
              </w:rPr>
            </w:pPr>
            <w:r w:rsidRPr="00D07C6A">
              <w:rPr>
                <w:rFonts w:ascii="Calibri" w:eastAsia="Times New Roman" w:hAnsi="Calibri" w:cs="Calibri"/>
                <w:kern w:val="0"/>
                <w:sz w:val="24"/>
                <w:szCs w:val="24"/>
                <w:lang w:val="lt-LT"/>
                <w14:ligatures w14:val="none"/>
              </w:rPr>
              <w:t xml:space="preserve">4S-     (7.3 </w:t>
            </w:r>
            <w:r w:rsidRPr="00D07C6A">
              <w:rPr>
                <w:rFonts w:ascii="Calibri" w:eastAsia="Times New Roman" w:hAnsi="Calibri" w:cs="Calibri"/>
                <w:noProof/>
                <w:kern w:val="0"/>
                <w:sz w:val="24"/>
                <w:szCs w:val="24"/>
                <w:lang w:val="lt-LT"/>
                <w14:ligatures w14:val="none"/>
              </w:rPr>
              <w:t>Mr.)</w:t>
            </w:r>
          </w:p>
          <w:p w14:paraId="156566D2" w14:textId="789B56C7" w:rsidR="00390800" w:rsidRPr="00D07C6A" w:rsidRDefault="00390800" w:rsidP="00F11B98">
            <w:pPr>
              <w:spacing w:after="0" w:line="240" w:lineRule="auto"/>
              <w:rPr>
                <w:rFonts w:ascii="Calibri" w:eastAsia="Times New Roman" w:hAnsi="Calibri" w:cs="Calibri"/>
                <w:noProof/>
                <w:kern w:val="0"/>
                <w:sz w:val="24"/>
                <w:szCs w:val="20"/>
                <w:lang w:val="lt-LT"/>
                <w14:ligatures w14:val="none"/>
              </w:rPr>
            </w:pPr>
          </w:p>
        </w:tc>
      </w:tr>
      <w:tr w:rsidR="00390800" w:rsidRPr="00D07C6A" w14:paraId="040B40C6" w14:textId="77777777" w:rsidTr="00DA38C5">
        <w:trPr>
          <w:gridAfter w:val="1"/>
          <w:wAfter w:w="1538" w:type="pct"/>
          <w:trHeight w:val="58"/>
        </w:trPr>
        <w:tc>
          <w:tcPr>
            <w:tcW w:w="1551" w:type="pct"/>
            <w:gridSpan w:val="2"/>
            <w:vAlign w:val="bottom"/>
          </w:tcPr>
          <w:p w14:paraId="5978C437" w14:textId="77777777" w:rsidR="00390800" w:rsidRPr="00D07C6A" w:rsidRDefault="00390800" w:rsidP="00F11B98">
            <w:pPr>
              <w:spacing w:after="0" w:line="240" w:lineRule="auto"/>
              <w:rPr>
                <w:rFonts w:ascii="Calibri" w:eastAsia="Times New Roman" w:hAnsi="Calibri" w:cs="Calibri"/>
                <w:kern w:val="0"/>
                <w:sz w:val="24"/>
                <w:szCs w:val="20"/>
                <w:lang w:val="lt-LT"/>
                <w14:ligatures w14:val="none"/>
              </w:rPr>
            </w:pPr>
          </w:p>
        </w:tc>
        <w:tc>
          <w:tcPr>
            <w:tcW w:w="650" w:type="pct"/>
          </w:tcPr>
          <w:p w14:paraId="237A3AA3" w14:textId="77777777" w:rsidR="00390800" w:rsidRPr="00D07C6A" w:rsidRDefault="00390800" w:rsidP="00390800">
            <w:pPr>
              <w:spacing w:after="0" w:line="240" w:lineRule="auto"/>
              <w:jc w:val="right"/>
              <w:rPr>
                <w:rFonts w:ascii="Calibri" w:eastAsia="Times New Roman" w:hAnsi="Calibri" w:cs="Calibri"/>
                <w:kern w:val="0"/>
                <w:sz w:val="24"/>
                <w:szCs w:val="20"/>
                <w:lang w:val="lt-LT"/>
                <w14:ligatures w14:val="none"/>
              </w:rPr>
            </w:pPr>
            <w:r w:rsidRPr="00D07C6A">
              <w:rPr>
                <w:rFonts w:ascii="Calibri" w:eastAsia="Times New Roman" w:hAnsi="Calibri" w:cs="Calibri"/>
                <w:kern w:val="0"/>
                <w:sz w:val="24"/>
                <w:szCs w:val="20"/>
                <w:lang w:val="lt-LT"/>
                <w14:ligatures w14:val="none"/>
              </w:rPr>
              <w:t>Į</w:t>
            </w:r>
          </w:p>
          <w:p w14:paraId="090C5B8F" w14:textId="77777777" w:rsidR="00390800" w:rsidRPr="00D07C6A" w:rsidRDefault="00390800" w:rsidP="00390800">
            <w:pPr>
              <w:spacing w:after="0" w:line="240" w:lineRule="auto"/>
              <w:rPr>
                <w:rFonts w:ascii="Calibri" w:eastAsia="Times New Roman" w:hAnsi="Calibri" w:cs="Calibri"/>
                <w:kern w:val="0"/>
                <w:sz w:val="24"/>
                <w:szCs w:val="20"/>
                <w:lang w:val="lt-LT"/>
                <w14:ligatures w14:val="none"/>
              </w:rPr>
            </w:pPr>
          </w:p>
        </w:tc>
        <w:tc>
          <w:tcPr>
            <w:tcW w:w="360" w:type="pct"/>
            <w:vAlign w:val="bottom"/>
          </w:tcPr>
          <w:p w14:paraId="1BA7FB9D" w14:textId="77777777" w:rsidR="00390800" w:rsidRDefault="00390800" w:rsidP="00390800">
            <w:pPr>
              <w:spacing w:after="0" w:line="240" w:lineRule="auto"/>
              <w:ind w:left="1357" w:hanging="1357"/>
              <w:rPr>
                <w:rFonts w:ascii="Calibri" w:eastAsia="Times New Roman" w:hAnsi="Calibri" w:cs="Calibri"/>
                <w:kern w:val="0"/>
                <w:sz w:val="24"/>
                <w:szCs w:val="20"/>
                <w:lang w:val="lt-LT"/>
                <w14:ligatures w14:val="none"/>
              </w:rPr>
            </w:pPr>
            <w:r w:rsidRPr="00D07C6A">
              <w:rPr>
                <w:rFonts w:ascii="Calibri" w:eastAsia="Times New Roman" w:hAnsi="Calibri" w:cs="Calibri"/>
                <w:kern w:val="0"/>
                <w:sz w:val="24"/>
                <w:szCs w:val="20"/>
                <w:lang w:val="lt-LT"/>
                <w14:ligatures w14:val="none"/>
              </w:rPr>
              <w:t>2025-04-11</w:t>
            </w:r>
          </w:p>
          <w:p w14:paraId="166C83F7" w14:textId="77777777" w:rsidR="00390800" w:rsidRDefault="00390800" w:rsidP="00390800">
            <w:pPr>
              <w:spacing w:after="0" w:line="240" w:lineRule="auto"/>
              <w:ind w:left="1357" w:hanging="1357"/>
              <w:rPr>
                <w:rFonts w:ascii="Calibri" w:eastAsia="Times New Roman" w:hAnsi="Calibri" w:cs="Calibri"/>
                <w:kern w:val="0"/>
                <w:sz w:val="24"/>
                <w:szCs w:val="20"/>
                <w:lang w:val="lt-LT"/>
                <w14:ligatures w14:val="none"/>
              </w:rPr>
            </w:pPr>
            <w:r>
              <w:rPr>
                <w:rFonts w:ascii="Calibri" w:eastAsia="Times New Roman" w:hAnsi="Calibri" w:cs="Calibri"/>
                <w:kern w:val="0"/>
                <w:sz w:val="24"/>
                <w:szCs w:val="20"/>
                <w:lang w:val="lt-LT"/>
                <w14:ligatures w14:val="none"/>
              </w:rPr>
              <w:t>2025-05-22</w:t>
            </w:r>
          </w:p>
          <w:p w14:paraId="3A212DCE" w14:textId="579F9C68" w:rsidR="00390800" w:rsidRPr="00D07C6A" w:rsidRDefault="00390800" w:rsidP="00390800">
            <w:pPr>
              <w:spacing w:after="0" w:line="240" w:lineRule="auto"/>
              <w:ind w:left="1357" w:hanging="1357"/>
              <w:rPr>
                <w:rFonts w:ascii="Calibri" w:eastAsia="Times New Roman" w:hAnsi="Calibri" w:cs="Calibri"/>
                <w:kern w:val="0"/>
                <w:sz w:val="24"/>
                <w:szCs w:val="20"/>
                <w:lang w:val="lt-LT"/>
                <w14:ligatures w14:val="none"/>
              </w:rPr>
            </w:pPr>
            <w:r>
              <w:rPr>
                <w:rFonts w:ascii="Calibri" w:eastAsia="Times New Roman" w:hAnsi="Calibri" w:cs="Calibri"/>
                <w:kern w:val="0"/>
                <w:sz w:val="24"/>
                <w:szCs w:val="20"/>
                <w:lang w:val="lt-LT"/>
                <w14:ligatures w14:val="none"/>
              </w:rPr>
              <w:t>2025-06-19</w:t>
            </w:r>
          </w:p>
        </w:tc>
        <w:tc>
          <w:tcPr>
            <w:tcW w:w="167" w:type="pct"/>
            <w:vAlign w:val="bottom"/>
          </w:tcPr>
          <w:p w14:paraId="3FD5B168" w14:textId="77777777" w:rsidR="00390800" w:rsidRDefault="00390800" w:rsidP="00390800">
            <w:pPr>
              <w:spacing w:after="0" w:line="240" w:lineRule="auto"/>
              <w:ind w:left="1357" w:hanging="1357"/>
              <w:rPr>
                <w:rFonts w:ascii="Calibri" w:eastAsia="Times New Roman" w:hAnsi="Calibri" w:cs="Calibri"/>
                <w:kern w:val="0"/>
                <w:sz w:val="24"/>
                <w:szCs w:val="20"/>
                <w:lang w:val="lt-LT"/>
                <w14:ligatures w14:val="none"/>
              </w:rPr>
            </w:pPr>
            <w:r w:rsidRPr="00D07C6A">
              <w:rPr>
                <w:rFonts w:ascii="Calibri" w:eastAsia="Times New Roman" w:hAnsi="Calibri" w:cs="Calibri"/>
                <w:kern w:val="0"/>
                <w:sz w:val="24"/>
                <w:szCs w:val="20"/>
                <w:lang w:val="lt-LT"/>
                <w14:ligatures w14:val="none"/>
              </w:rPr>
              <w:t>Nr.</w:t>
            </w:r>
          </w:p>
          <w:p w14:paraId="0403C41E" w14:textId="77777777" w:rsidR="00390800" w:rsidRDefault="00390800" w:rsidP="00390800">
            <w:pPr>
              <w:spacing w:after="0" w:line="240" w:lineRule="auto"/>
              <w:ind w:left="1357" w:hanging="1357"/>
              <w:rPr>
                <w:rFonts w:ascii="Calibri" w:eastAsia="Times New Roman" w:hAnsi="Calibri" w:cs="Calibri"/>
                <w:kern w:val="0"/>
                <w:sz w:val="24"/>
                <w:szCs w:val="20"/>
                <w:lang w:val="lt-LT"/>
                <w14:ligatures w14:val="none"/>
              </w:rPr>
            </w:pPr>
            <w:r>
              <w:rPr>
                <w:rFonts w:ascii="Calibri" w:eastAsia="Times New Roman" w:hAnsi="Calibri" w:cs="Calibri"/>
                <w:kern w:val="0"/>
                <w:sz w:val="24"/>
                <w:szCs w:val="20"/>
                <w:lang w:val="lt-LT"/>
                <w14:ligatures w14:val="none"/>
              </w:rPr>
              <w:t>Nr.</w:t>
            </w:r>
          </w:p>
          <w:p w14:paraId="25E6FBCC" w14:textId="6273F5CF" w:rsidR="00390800" w:rsidRPr="00D07C6A" w:rsidRDefault="00390800" w:rsidP="00390800">
            <w:pPr>
              <w:spacing w:after="0" w:line="240" w:lineRule="auto"/>
              <w:ind w:left="1357" w:hanging="1357"/>
              <w:rPr>
                <w:rFonts w:ascii="Calibri" w:eastAsia="Times New Roman" w:hAnsi="Calibri" w:cs="Calibri"/>
                <w:kern w:val="0"/>
                <w:sz w:val="24"/>
                <w:szCs w:val="20"/>
                <w:lang w:val="lt-LT"/>
                <w14:ligatures w14:val="none"/>
              </w:rPr>
            </w:pPr>
            <w:r>
              <w:rPr>
                <w:rFonts w:ascii="Calibri" w:eastAsia="Times New Roman" w:hAnsi="Calibri" w:cs="Calibri"/>
                <w:kern w:val="0"/>
                <w:sz w:val="24"/>
                <w:szCs w:val="20"/>
                <w:lang w:val="lt-LT"/>
                <w14:ligatures w14:val="none"/>
              </w:rPr>
              <w:t>Nr.</w:t>
            </w:r>
          </w:p>
        </w:tc>
        <w:tc>
          <w:tcPr>
            <w:tcW w:w="734" w:type="pct"/>
            <w:vAlign w:val="bottom"/>
          </w:tcPr>
          <w:p w14:paraId="1196ED1B" w14:textId="7A5CF8D1" w:rsidR="00390800" w:rsidRDefault="00390800" w:rsidP="00390800">
            <w:pPr>
              <w:spacing w:after="0" w:line="240" w:lineRule="auto"/>
              <w:ind w:left="1357" w:hanging="1357"/>
              <w:rPr>
                <w:rFonts w:ascii="Calibri" w:eastAsia="Times New Roman" w:hAnsi="Calibri" w:cs="Calibri"/>
                <w:sz w:val="24"/>
                <w:szCs w:val="24"/>
                <w:lang w:eastAsia="lt-LT"/>
              </w:rPr>
            </w:pPr>
            <w:r w:rsidRPr="00D07C6A">
              <w:rPr>
                <w:rFonts w:ascii="Calibri" w:eastAsia="Times New Roman" w:hAnsi="Calibri" w:cs="Calibri"/>
                <w:sz w:val="24"/>
                <w:szCs w:val="24"/>
                <w:lang w:eastAsia="lt-LT"/>
              </w:rPr>
              <w:t>(33.194E)R-1449</w:t>
            </w:r>
          </w:p>
          <w:p w14:paraId="6612DEBA" w14:textId="77777777" w:rsidR="00390800" w:rsidRDefault="00390800" w:rsidP="00390800">
            <w:pPr>
              <w:spacing w:after="0" w:line="240" w:lineRule="auto"/>
              <w:ind w:left="1357" w:hanging="1357"/>
              <w:rPr>
                <w:rFonts w:ascii="Calibri" w:eastAsia="Times New Roman" w:hAnsi="Calibri" w:cs="Calibri"/>
                <w:sz w:val="24"/>
                <w:szCs w:val="24"/>
                <w:lang w:eastAsia="lt-LT"/>
              </w:rPr>
            </w:pPr>
            <w:r>
              <w:rPr>
                <w:rFonts w:ascii="Calibri" w:eastAsia="Times New Roman" w:hAnsi="Calibri" w:cs="Calibri"/>
                <w:sz w:val="24"/>
                <w:szCs w:val="24"/>
                <w:lang w:eastAsia="lt-LT"/>
              </w:rPr>
              <w:t>(33.194E)R-1967</w:t>
            </w:r>
          </w:p>
          <w:p w14:paraId="79105EA1" w14:textId="59526E8A" w:rsidR="00390800" w:rsidRPr="00D07C6A" w:rsidRDefault="00390800" w:rsidP="00F11B98">
            <w:pPr>
              <w:spacing w:after="0" w:line="240" w:lineRule="auto"/>
              <w:rPr>
                <w:rFonts w:ascii="Calibri" w:eastAsia="Times New Roman" w:hAnsi="Calibri" w:cs="Calibri"/>
                <w:noProof/>
                <w:kern w:val="0"/>
                <w:sz w:val="24"/>
                <w:szCs w:val="20"/>
                <w:lang w:val="lt-LT"/>
                <w14:ligatures w14:val="none"/>
              </w:rPr>
            </w:pPr>
            <w:r>
              <w:rPr>
                <w:rFonts w:ascii="Calibri" w:eastAsia="Times New Roman" w:hAnsi="Calibri" w:cs="Calibri"/>
                <w:sz w:val="24"/>
                <w:szCs w:val="24"/>
                <w:lang w:eastAsia="lt-LT"/>
              </w:rPr>
              <w:t>(33.194E)R-2365</w:t>
            </w:r>
          </w:p>
        </w:tc>
      </w:tr>
    </w:tbl>
    <w:p w14:paraId="273CFC07" w14:textId="77777777" w:rsidR="00DA38C5" w:rsidRDefault="00DA38C5" w:rsidP="006013C2">
      <w:pPr>
        <w:spacing w:before="480" w:line="240" w:lineRule="auto"/>
        <w:rPr>
          <w:rFonts w:ascii="Calibri" w:eastAsia="Yu Gothic Light" w:hAnsi="Calibri" w:cs="Calibri"/>
          <w:caps/>
          <w:color w:val="156082" w:themeColor="accent1"/>
          <w:kern w:val="28"/>
          <w:sz w:val="48"/>
          <w:szCs w:val="48"/>
          <w:lang w:val="lt-LT" w:eastAsia="lt-LT"/>
          <w14:ligatures w14:val="none"/>
        </w:rPr>
      </w:pPr>
    </w:p>
    <w:p w14:paraId="4DEFC9F1" w14:textId="2C89382E" w:rsidR="006013C2" w:rsidRPr="00D07C6A" w:rsidRDefault="006013C2" w:rsidP="006013C2">
      <w:pPr>
        <w:spacing w:before="480" w:line="240" w:lineRule="auto"/>
        <w:rPr>
          <w:rFonts w:ascii="Calibri" w:eastAsia="Yu Gothic Light" w:hAnsi="Calibri" w:cs="Calibri"/>
          <w:caps/>
          <w:color w:val="156082" w:themeColor="accent1"/>
          <w:kern w:val="28"/>
          <w:sz w:val="48"/>
          <w:szCs w:val="48"/>
          <w:lang w:val="lt-LT" w:eastAsia="lt-LT"/>
          <w14:ligatures w14:val="none"/>
        </w:rPr>
      </w:pPr>
      <w:r w:rsidRPr="00D07C6A">
        <w:rPr>
          <w:rFonts w:ascii="Calibri" w:eastAsia="Yu Gothic Light" w:hAnsi="Calibri" w:cs="Calibri"/>
          <w:caps/>
          <w:color w:val="156082" w:themeColor="accent1"/>
          <w:kern w:val="28"/>
          <w:sz w:val="48"/>
          <w:szCs w:val="48"/>
          <w:lang w:val="lt-LT" w:eastAsia="lt-LT"/>
          <w14:ligatures w14:val="none"/>
        </w:rPr>
        <w:t>TIKRINIMO ataskaita</w:t>
      </w:r>
    </w:p>
    <w:p w14:paraId="0322F44D" w14:textId="77777777" w:rsidR="006013C2" w:rsidRPr="00D07C6A" w:rsidRDefault="006013C2" w:rsidP="006013C2">
      <w:pPr>
        <w:keepNext/>
        <w:keepLines/>
        <w:pBdr>
          <w:top w:val="single" w:sz="4" w:space="4" w:color="4472C4"/>
          <w:left w:val="single" w:sz="4" w:space="6" w:color="4472C4"/>
          <w:bottom w:val="single" w:sz="4" w:space="4" w:color="4472C4"/>
          <w:right w:val="single" w:sz="4" w:space="6" w:color="4472C4"/>
        </w:pBdr>
        <w:shd w:val="clear" w:color="auto" w:fill="4472C4"/>
        <w:spacing w:before="240" w:after="240" w:line="240" w:lineRule="auto"/>
        <w:ind w:left="142" w:right="142"/>
        <w:outlineLvl w:val="0"/>
        <w:rPr>
          <w:rFonts w:ascii="Calibri" w:eastAsia="Yu Gothic Light" w:hAnsi="Calibri" w:cs="Calibri"/>
          <w:caps/>
          <w:color w:val="FFFFFF" w:themeColor="background1"/>
          <w:kern w:val="20"/>
          <w:lang w:val="lt-LT" w:eastAsia="lt-LT"/>
          <w14:ligatures w14:val="none"/>
        </w:rPr>
      </w:pPr>
      <w:r w:rsidRPr="00D07C6A">
        <w:rPr>
          <w:rFonts w:ascii="Calibri" w:eastAsia="Yu Gothic Light" w:hAnsi="Calibri" w:cs="Calibri"/>
          <w:caps/>
          <w:color w:val="FFFFFF" w:themeColor="background1"/>
          <w:kern w:val="20"/>
          <w:lang w:val="lt-LT" w:eastAsia="lt-LT"/>
          <w14:ligatures w14:val="none"/>
        </w:rPr>
        <w:t>bendra informacija</w:t>
      </w:r>
    </w:p>
    <w:tbl>
      <w:tblPr>
        <w:tblStyle w:val="Bsenataskaitoslente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4715"/>
        <w:gridCol w:w="4707"/>
      </w:tblGrid>
      <w:tr w:rsidR="00974A4C" w:rsidRPr="00D07C6A" w14:paraId="198834C9" w14:textId="77777777" w:rsidTr="006013C2">
        <w:trPr>
          <w:cnfStyle w:val="100000000000" w:firstRow="1" w:lastRow="0" w:firstColumn="0" w:lastColumn="0" w:oddVBand="0" w:evenVBand="0" w:oddHBand="0" w:evenHBand="0" w:firstRowFirstColumn="0" w:firstRowLastColumn="0" w:lastRowFirstColumn="0" w:lastRowLastColumn="0"/>
        </w:trPr>
        <w:tc>
          <w:tcPr>
            <w:tcW w:w="3630" w:type="dxa"/>
            <w:tcBorders>
              <w:top w:val="nil"/>
              <w:left w:val="nil"/>
              <w:bottom w:val="single" w:sz="4" w:space="0" w:color="auto"/>
              <w:right w:val="nil"/>
            </w:tcBorders>
            <w:hideMark/>
          </w:tcPr>
          <w:p w14:paraId="6F02E7F7" w14:textId="77777777" w:rsidR="006013C2" w:rsidRPr="00D07C6A" w:rsidRDefault="006013C2" w:rsidP="006013C2">
            <w:pPr>
              <w:spacing w:after="0"/>
              <w:rPr>
                <w:rFonts w:ascii="Calibri" w:eastAsia="Times New Roman" w:hAnsi="Calibri" w:cs="Calibri"/>
                <w:color w:val="156082" w:themeColor="accent1"/>
                <w:lang w:eastAsia="lt-LT"/>
              </w:rPr>
            </w:pPr>
            <w:r w:rsidRPr="00D07C6A">
              <w:rPr>
                <w:rFonts w:ascii="Calibri" w:eastAsia="Times New Roman" w:hAnsi="Calibri" w:cs="Calibri"/>
                <w:color w:val="156082" w:themeColor="accent1"/>
                <w:lang w:eastAsia="lt-LT"/>
              </w:rPr>
              <w:t>TIKrinimo pradžios data</w:t>
            </w:r>
          </w:p>
        </w:tc>
        <w:tc>
          <w:tcPr>
            <w:tcW w:w="4838" w:type="dxa"/>
            <w:tcBorders>
              <w:top w:val="nil"/>
              <w:left w:val="nil"/>
              <w:bottom w:val="single" w:sz="4" w:space="0" w:color="auto"/>
              <w:right w:val="nil"/>
            </w:tcBorders>
            <w:hideMark/>
          </w:tcPr>
          <w:p w14:paraId="5D89DF33" w14:textId="77777777" w:rsidR="006013C2" w:rsidRPr="00D07C6A" w:rsidRDefault="006013C2" w:rsidP="006013C2">
            <w:pPr>
              <w:spacing w:after="0"/>
              <w:rPr>
                <w:rFonts w:ascii="Calibri" w:eastAsia="Times New Roman" w:hAnsi="Calibri" w:cs="Calibri"/>
                <w:color w:val="156082" w:themeColor="accent1"/>
                <w:lang w:eastAsia="lt-LT"/>
              </w:rPr>
            </w:pPr>
            <w:r w:rsidRPr="00D07C6A">
              <w:rPr>
                <w:rFonts w:ascii="Calibri" w:eastAsia="Times New Roman" w:hAnsi="Calibri" w:cs="Calibri"/>
                <w:color w:val="156082" w:themeColor="accent1"/>
                <w:lang w:eastAsia="lt-LT"/>
              </w:rPr>
              <w:t>TIKrinimo ataskaitos pavadinimas</w:t>
            </w:r>
          </w:p>
        </w:tc>
        <w:tc>
          <w:tcPr>
            <w:tcW w:w="4842" w:type="dxa"/>
            <w:tcBorders>
              <w:top w:val="nil"/>
              <w:left w:val="nil"/>
              <w:bottom w:val="single" w:sz="4" w:space="0" w:color="auto"/>
              <w:right w:val="nil"/>
            </w:tcBorders>
            <w:hideMark/>
          </w:tcPr>
          <w:p w14:paraId="0D448AA9" w14:textId="77777777" w:rsidR="006013C2" w:rsidRPr="00D07C6A" w:rsidRDefault="006013C2" w:rsidP="006013C2">
            <w:pPr>
              <w:spacing w:after="0"/>
              <w:rPr>
                <w:rFonts w:ascii="Calibri" w:eastAsia="Times New Roman" w:hAnsi="Calibri" w:cs="Calibri"/>
                <w:color w:val="156082" w:themeColor="accent1"/>
                <w:lang w:eastAsia="lt-LT"/>
              </w:rPr>
            </w:pPr>
            <w:r w:rsidRPr="00D07C6A">
              <w:rPr>
                <w:rFonts w:ascii="Calibri" w:eastAsia="Times New Roman" w:hAnsi="Calibri" w:cs="Calibri"/>
                <w:color w:val="156082" w:themeColor="accent1"/>
                <w:lang w:eastAsia="lt-LT"/>
              </w:rPr>
              <w:t>Parengė:</w:t>
            </w:r>
          </w:p>
        </w:tc>
      </w:tr>
      <w:tr w:rsidR="00DB0688" w:rsidRPr="00D07C6A" w14:paraId="5235296D" w14:textId="77777777" w:rsidTr="006013C2">
        <w:sdt>
          <w:sdtPr>
            <w:rPr>
              <w:rFonts w:cs="Calibri"/>
              <w:lang w:eastAsia="lt-LT"/>
            </w:rPr>
            <w:id w:val="1279524753"/>
            <w:placeholder>
              <w:docPart w:val="32532B436578403EA593E630CC6917EF"/>
            </w:placeholder>
            <w:date w:fullDate="2025-03-12T00:00:00Z">
              <w:dateFormat w:val="yyyy 'm.' MMMM d 'd.'"/>
              <w:lid w:val="lt-LT"/>
              <w:storeMappedDataAs w:val="dateTime"/>
              <w:calendar w:val="gregorian"/>
            </w:date>
          </w:sdtPr>
          <w:sdtEndPr/>
          <w:sdtContent>
            <w:tc>
              <w:tcPr>
                <w:tcW w:w="3630" w:type="dxa"/>
                <w:tcBorders>
                  <w:top w:val="single" w:sz="4" w:space="0" w:color="auto"/>
                  <w:left w:val="single" w:sz="4" w:space="0" w:color="auto"/>
                  <w:bottom w:val="single" w:sz="4" w:space="0" w:color="auto"/>
                  <w:right w:val="single" w:sz="4" w:space="0" w:color="auto"/>
                </w:tcBorders>
                <w:hideMark/>
              </w:tcPr>
              <w:p w14:paraId="195DD020" w14:textId="0A792A12" w:rsidR="006013C2" w:rsidRPr="00D07C6A" w:rsidRDefault="00537DBE" w:rsidP="006013C2">
                <w:pPr>
                  <w:spacing w:after="0"/>
                  <w:rPr>
                    <w:rFonts w:eastAsia="Times New Roman" w:cs="Calibri"/>
                    <w:color w:val="auto"/>
                    <w:lang w:eastAsia="lt-LT"/>
                  </w:rPr>
                </w:pPr>
                <w:r w:rsidRPr="00D07C6A">
                  <w:rPr>
                    <w:rFonts w:cs="Calibri"/>
                    <w:color w:val="auto"/>
                    <w:lang w:eastAsia="lt-LT"/>
                  </w:rPr>
                  <w:t>2025 m. kovo 12 d.</w:t>
                </w:r>
              </w:p>
            </w:tc>
          </w:sdtContent>
        </w:sdt>
        <w:tc>
          <w:tcPr>
            <w:tcW w:w="4838" w:type="dxa"/>
            <w:tcBorders>
              <w:top w:val="single" w:sz="4" w:space="0" w:color="auto"/>
              <w:left w:val="single" w:sz="4" w:space="0" w:color="auto"/>
              <w:bottom w:val="single" w:sz="4" w:space="0" w:color="auto"/>
              <w:right w:val="single" w:sz="4" w:space="0" w:color="auto"/>
            </w:tcBorders>
            <w:hideMark/>
          </w:tcPr>
          <w:p w14:paraId="3F060B94" w14:textId="7B4B17DF" w:rsidR="006013C2" w:rsidRPr="00D07C6A" w:rsidRDefault="00537DBE" w:rsidP="006013C2">
            <w:pPr>
              <w:spacing w:after="0"/>
              <w:rPr>
                <w:rFonts w:eastAsia="Times New Roman" w:cs="Calibri"/>
                <w:color w:val="auto"/>
                <w:lang w:eastAsia="lt-LT"/>
              </w:rPr>
            </w:pPr>
            <w:r w:rsidRPr="00D07C6A">
              <w:rPr>
                <w:rFonts w:eastAsia="Times New Roman" w:cs="Calibri"/>
                <w:color w:val="auto"/>
                <w:lang w:eastAsia="lt-LT"/>
              </w:rPr>
              <w:t>Kauno miesto savivaldybės administracijos pirkimo sutarčių valdysenos tikrinimas</w:t>
            </w:r>
          </w:p>
        </w:tc>
        <w:tc>
          <w:tcPr>
            <w:tcW w:w="4842" w:type="dxa"/>
            <w:tcBorders>
              <w:top w:val="single" w:sz="4" w:space="0" w:color="auto"/>
              <w:left w:val="single" w:sz="4" w:space="0" w:color="auto"/>
              <w:bottom w:val="single" w:sz="4" w:space="0" w:color="auto"/>
              <w:right w:val="single" w:sz="4" w:space="0" w:color="auto"/>
            </w:tcBorders>
            <w:hideMark/>
          </w:tcPr>
          <w:p w14:paraId="65F71032" w14:textId="055EAE44" w:rsidR="006013C2" w:rsidRPr="00D07C6A" w:rsidRDefault="00A74435" w:rsidP="006013C2">
            <w:pPr>
              <w:spacing w:after="0"/>
              <w:rPr>
                <w:rFonts w:eastAsia="Times New Roman" w:cs="Calibri"/>
                <w:color w:val="auto"/>
                <w:lang w:eastAsia="lt-LT"/>
              </w:rPr>
            </w:pPr>
            <w:r w:rsidRPr="00D07C6A">
              <w:rPr>
                <w:rFonts w:eastAsia="Times New Roman" w:cs="Calibri"/>
                <w:color w:val="auto"/>
                <w:lang w:eastAsia="lt-LT"/>
              </w:rPr>
              <w:t>Pirkimų valdysenos skyriaus patarėja L</w:t>
            </w:r>
            <w:r w:rsidR="00B05C1B">
              <w:rPr>
                <w:rFonts w:eastAsia="Times New Roman" w:cs="Calibri"/>
                <w:color w:val="auto"/>
                <w:lang w:eastAsia="lt-LT"/>
              </w:rPr>
              <w:t>. K.</w:t>
            </w:r>
          </w:p>
        </w:tc>
      </w:tr>
    </w:tbl>
    <w:p w14:paraId="5C831D94" w14:textId="77777777" w:rsidR="006013C2" w:rsidRPr="00D07C6A" w:rsidRDefault="006013C2" w:rsidP="006013C2">
      <w:pPr>
        <w:spacing w:after="0" w:line="240" w:lineRule="auto"/>
        <w:rPr>
          <w:rFonts w:ascii="Calibri" w:eastAsia="Times New Roman" w:hAnsi="Calibri" w:cs="Calibri"/>
          <w:kern w:val="0"/>
          <w:sz w:val="24"/>
          <w:szCs w:val="20"/>
          <w:lang w:val="lt-LT"/>
          <w14:ligatures w14:val="none"/>
        </w:rPr>
      </w:pPr>
    </w:p>
    <w:tbl>
      <w:tblPr>
        <w:tblStyle w:val="Bsenataskaitoslente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1"/>
        <w:gridCol w:w="9409"/>
      </w:tblGrid>
      <w:tr w:rsidR="00974A4C" w:rsidRPr="00D07C6A" w14:paraId="37625A87" w14:textId="77777777" w:rsidTr="006C7643">
        <w:trPr>
          <w:cnfStyle w:val="100000000000" w:firstRow="1" w:lastRow="0" w:firstColumn="0" w:lastColumn="0" w:oddVBand="0" w:evenVBand="0" w:oddHBand="0" w:evenHBand="0" w:firstRowFirstColumn="0" w:firstRowLastColumn="0" w:lastRowFirstColumn="0" w:lastRowLastColumn="0"/>
        </w:trPr>
        <w:tc>
          <w:tcPr>
            <w:tcW w:w="3551" w:type="dxa"/>
            <w:tcBorders>
              <w:top w:val="nil"/>
              <w:left w:val="nil"/>
              <w:bottom w:val="single" w:sz="4" w:space="0" w:color="auto"/>
              <w:right w:val="nil"/>
            </w:tcBorders>
            <w:hideMark/>
          </w:tcPr>
          <w:p w14:paraId="2D128E95" w14:textId="77777777" w:rsidR="006013C2" w:rsidRPr="00D07C6A" w:rsidRDefault="006013C2" w:rsidP="006013C2">
            <w:pPr>
              <w:spacing w:after="0"/>
              <w:rPr>
                <w:rFonts w:ascii="Calibri" w:eastAsia="Times New Roman" w:hAnsi="Calibri" w:cs="Calibri"/>
                <w:color w:val="156082" w:themeColor="accent1"/>
                <w:lang w:eastAsia="lt-LT"/>
              </w:rPr>
            </w:pPr>
            <w:r w:rsidRPr="00D07C6A">
              <w:rPr>
                <w:rFonts w:ascii="Calibri" w:eastAsia="Times New Roman" w:hAnsi="Calibri" w:cs="Calibri"/>
                <w:color w:val="156082" w:themeColor="accent1"/>
                <w:lang w:eastAsia="lt-LT"/>
              </w:rPr>
              <w:t>TIKrinimo APIMTIS:</w:t>
            </w:r>
          </w:p>
        </w:tc>
        <w:tc>
          <w:tcPr>
            <w:tcW w:w="9409" w:type="dxa"/>
            <w:tcBorders>
              <w:top w:val="nil"/>
              <w:left w:val="nil"/>
              <w:bottom w:val="single" w:sz="4" w:space="0" w:color="auto"/>
              <w:right w:val="nil"/>
            </w:tcBorders>
          </w:tcPr>
          <w:p w14:paraId="3BF4BF79" w14:textId="77777777" w:rsidR="006013C2" w:rsidRPr="00D07C6A" w:rsidRDefault="006013C2" w:rsidP="006013C2">
            <w:pPr>
              <w:rPr>
                <w:rFonts w:ascii="Calibri" w:eastAsia="Times New Roman" w:hAnsi="Calibri" w:cs="Calibri"/>
                <w:color w:val="156082" w:themeColor="accent1"/>
                <w:lang w:eastAsia="lt-LT"/>
              </w:rPr>
            </w:pPr>
          </w:p>
        </w:tc>
      </w:tr>
      <w:tr w:rsidR="00DB0688" w:rsidRPr="00D07C6A" w14:paraId="3D433730" w14:textId="77777777" w:rsidTr="006C7643">
        <w:tc>
          <w:tcPr>
            <w:tcW w:w="3551" w:type="dxa"/>
            <w:tcBorders>
              <w:top w:val="single" w:sz="4" w:space="0" w:color="auto"/>
              <w:left w:val="single" w:sz="4" w:space="0" w:color="auto"/>
              <w:bottom w:val="single" w:sz="4" w:space="0" w:color="auto"/>
              <w:right w:val="single" w:sz="4" w:space="0" w:color="auto"/>
            </w:tcBorders>
            <w:hideMark/>
          </w:tcPr>
          <w:p w14:paraId="1BC56787" w14:textId="77777777" w:rsidR="006013C2" w:rsidRPr="00D07C6A" w:rsidRDefault="006013C2" w:rsidP="006013C2">
            <w:pPr>
              <w:spacing w:after="0"/>
              <w:rPr>
                <w:rFonts w:eastAsia="Times New Roman" w:cs="Calibri"/>
                <w:color w:val="auto"/>
                <w:lang w:eastAsia="lt-LT"/>
              </w:rPr>
            </w:pPr>
            <w:r w:rsidRPr="00D07C6A">
              <w:rPr>
                <w:rFonts w:eastAsia="Times New Roman" w:cs="Calibri"/>
                <w:color w:val="auto"/>
                <w:lang w:eastAsia="lt-LT"/>
              </w:rPr>
              <w:t>C dalis</w:t>
            </w:r>
          </w:p>
        </w:tc>
        <w:tc>
          <w:tcPr>
            <w:tcW w:w="9409" w:type="dxa"/>
            <w:tcBorders>
              <w:top w:val="single" w:sz="4" w:space="0" w:color="auto"/>
              <w:left w:val="single" w:sz="4" w:space="0" w:color="auto"/>
              <w:bottom w:val="single" w:sz="4" w:space="0" w:color="auto"/>
              <w:right w:val="single" w:sz="4" w:space="0" w:color="auto"/>
            </w:tcBorders>
            <w:hideMark/>
          </w:tcPr>
          <w:p w14:paraId="7F21583E" w14:textId="77777777" w:rsidR="006013C2" w:rsidRPr="00D07C6A" w:rsidRDefault="006013C2" w:rsidP="006013C2">
            <w:pPr>
              <w:spacing w:after="0"/>
              <w:rPr>
                <w:rFonts w:eastAsia="Times New Roman" w:cs="Calibri"/>
                <w:color w:val="auto"/>
                <w:lang w:eastAsia="lt-LT"/>
              </w:rPr>
            </w:pPr>
            <w:r w:rsidRPr="00D07C6A">
              <w:rPr>
                <w:rFonts w:eastAsia="Times New Roman" w:cs="Calibri"/>
                <w:color w:val="auto"/>
                <w:lang w:eastAsia="lt-LT"/>
              </w:rPr>
              <w:t>SUTARTIES VYKDYMO ETAPAS</w:t>
            </w:r>
          </w:p>
        </w:tc>
      </w:tr>
    </w:tbl>
    <w:p w14:paraId="2C546F9F" w14:textId="77777777" w:rsidR="006013C2" w:rsidRPr="00D07C6A" w:rsidRDefault="006013C2" w:rsidP="006013C2">
      <w:pPr>
        <w:keepNext/>
        <w:keepLines/>
        <w:pBdr>
          <w:top w:val="single" w:sz="4" w:space="4" w:color="4472C4"/>
          <w:left w:val="single" w:sz="4" w:space="6" w:color="4472C4"/>
          <w:bottom w:val="single" w:sz="4" w:space="4" w:color="4472C4"/>
          <w:right w:val="single" w:sz="4" w:space="6" w:color="4472C4"/>
        </w:pBdr>
        <w:shd w:val="clear" w:color="auto" w:fill="4472C4"/>
        <w:spacing w:before="240" w:after="240" w:line="240" w:lineRule="auto"/>
        <w:ind w:left="142" w:right="142"/>
        <w:outlineLvl w:val="0"/>
        <w:rPr>
          <w:rFonts w:ascii="Calibri" w:eastAsia="Yu Gothic Light" w:hAnsi="Calibri" w:cs="Calibri"/>
          <w:caps/>
          <w:color w:val="FFFFFF" w:themeColor="background1"/>
          <w:kern w:val="20"/>
          <w:lang w:val="lt-LT" w:eastAsia="lt-LT"/>
          <w14:ligatures w14:val="none"/>
        </w:rPr>
      </w:pPr>
      <w:r w:rsidRPr="00D07C6A">
        <w:rPr>
          <w:rFonts w:ascii="Calibri" w:eastAsia="Yu Gothic Light" w:hAnsi="Calibri" w:cs="Calibri"/>
          <w:caps/>
          <w:color w:val="FFFFFF" w:themeColor="background1"/>
          <w:kern w:val="20"/>
          <w:lang w:val="lt-LT" w:eastAsia="lt-LT"/>
          <w14:ligatures w14:val="none"/>
        </w:rPr>
        <w:lastRenderedPageBreak/>
        <w:t>SĄVOKOS</w:t>
      </w:r>
    </w:p>
    <w:tbl>
      <w:tblPr>
        <w:tblStyle w:val="Bsenataskaitoslente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6"/>
        <w:gridCol w:w="9404"/>
      </w:tblGrid>
      <w:tr w:rsidR="00D0074C" w:rsidRPr="00D07C6A" w14:paraId="0729EAFB" w14:textId="77777777" w:rsidTr="00992367">
        <w:trPr>
          <w:cnfStyle w:val="100000000000" w:firstRow="1" w:lastRow="0" w:firstColumn="0" w:lastColumn="0" w:oddVBand="0" w:evenVBand="0" w:oddHBand="0" w:evenHBand="0" w:firstRowFirstColumn="0" w:firstRowLastColumn="0" w:lastRowFirstColumn="0" w:lastRowLastColumn="0"/>
        </w:trPr>
        <w:tc>
          <w:tcPr>
            <w:tcW w:w="3556" w:type="dxa"/>
            <w:tcBorders>
              <w:top w:val="nil"/>
              <w:left w:val="nil"/>
              <w:bottom w:val="single" w:sz="4" w:space="0" w:color="auto"/>
              <w:right w:val="nil"/>
            </w:tcBorders>
            <w:hideMark/>
          </w:tcPr>
          <w:p w14:paraId="3E4B03E6" w14:textId="77777777" w:rsidR="006013C2" w:rsidRPr="00D07C6A" w:rsidRDefault="006013C2" w:rsidP="006013C2">
            <w:pPr>
              <w:spacing w:after="0"/>
              <w:rPr>
                <w:rFonts w:ascii="Calibri" w:eastAsia="Times New Roman" w:hAnsi="Calibri" w:cs="Calibri"/>
                <w:color w:val="156082" w:themeColor="accent1"/>
                <w:lang w:eastAsia="lt-LT"/>
              </w:rPr>
            </w:pPr>
            <w:r w:rsidRPr="00D07C6A">
              <w:rPr>
                <w:rFonts w:ascii="Calibri" w:eastAsia="Times New Roman" w:hAnsi="Calibri" w:cs="Calibri"/>
                <w:color w:val="156082" w:themeColor="accent1"/>
                <w:lang w:eastAsia="lt-LT"/>
              </w:rPr>
              <w:t>TRUMPINYS</w:t>
            </w:r>
          </w:p>
        </w:tc>
        <w:tc>
          <w:tcPr>
            <w:tcW w:w="9404" w:type="dxa"/>
            <w:tcBorders>
              <w:top w:val="nil"/>
              <w:left w:val="nil"/>
              <w:bottom w:val="single" w:sz="4" w:space="0" w:color="auto"/>
              <w:right w:val="nil"/>
            </w:tcBorders>
            <w:hideMark/>
          </w:tcPr>
          <w:p w14:paraId="5EE15FED" w14:textId="77777777" w:rsidR="006013C2" w:rsidRPr="00D07C6A" w:rsidRDefault="006013C2" w:rsidP="006013C2">
            <w:pPr>
              <w:spacing w:after="0"/>
              <w:rPr>
                <w:rFonts w:ascii="Calibri" w:eastAsia="Times New Roman" w:hAnsi="Calibri" w:cs="Calibri"/>
                <w:color w:val="156082" w:themeColor="accent1"/>
                <w:lang w:eastAsia="lt-LT"/>
              </w:rPr>
            </w:pPr>
            <w:r w:rsidRPr="00D07C6A">
              <w:rPr>
                <w:rFonts w:ascii="Calibri" w:eastAsia="Times New Roman" w:hAnsi="Calibri" w:cs="Calibri"/>
                <w:color w:val="156082" w:themeColor="accent1"/>
                <w:lang w:eastAsia="lt-LT"/>
              </w:rPr>
              <w:t>Aprašymas</w:t>
            </w:r>
          </w:p>
        </w:tc>
      </w:tr>
      <w:tr w:rsidR="00761AF1" w:rsidRPr="00761AF1" w14:paraId="7FAF0D7A" w14:textId="77777777" w:rsidTr="0056295B">
        <w:tc>
          <w:tcPr>
            <w:tcW w:w="3556" w:type="dxa"/>
            <w:tcBorders>
              <w:top w:val="single" w:sz="4" w:space="0" w:color="auto"/>
              <w:left w:val="single" w:sz="4" w:space="0" w:color="auto"/>
              <w:bottom w:val="single" w:sz="4" w:space="0" w:color="auto"/>
              <w:right w:val="single" w:sz="4" w:space="0" w:color="auto"/>
            </w:tcBorders>
          </w:tcPr>
          <w:p w14:paraId="14F66D6E" w14:textId="0A8F6266" w:rsidR="00A078B5" w:rsidRPr="00761AF1" w:rsidRDefault="00A078B5" w:rsidP="006013C2">
            <w:pPr>
              <w:spacing w:after="0"/>
              <w:rPr>
                <w:rFonts w:eastAsia="Times New Roman" w:cs="Calibri"/>
                <w:b/>
                <w:bCs/>
                <w:color w:val="auto"/>
                <w:lang w:eastAsia="lt-LT"/>
              </w:rPr>
            </w:pPr>
            <w:r w:rsidRPr="00761AF1">
              <w:rPr>
                <w:rFonts w:eastAsia="Times New Roman" w:cs="Calibri"/>
                <w:b/>
                <w:bCs/>
                <w:color w:val="auto"/>
                <w:lang w:eastAsia="lt-LT"/>
              </w:rPr>
              <w:t>CPO</w:t>
            </w:r>
          </w:p>
        </w:tc>
        <w:tc>
          <w:tcPr>
            <w:tcW w:w="9404" w:type="dxa"/>
            <w:tcBorders>
              <w:top w:val="single" w:sz="4" w:space="0" w:color="auto"/>
              <w:left w:val="single" w:sz="4" w:space="0" w:color="auto"/>
              <w:bottom w:val="single" w:sz="4" w:space="0" w:color="auto"/>
              <w:right w:val="single" w:sz="4" w:space="0" w:color="auto"/>
            </w:tcBorders>
          </w:tcPr>
          <w:p w14:paraId="4CD0C1FE" w14:textId="71E70E4F" w:rsidR="00A078B5" w:rsidRPr="00761AF1" w:rsidRDefault="00A078B5" w:rsidP="006013C2">
            <w:pPr>
              <w:spacing w:after="0"/>
              <w:rPr>
                <w:rFonts w:eastAsia="Times New Roman" w:cs="Calibri"/>
                <w:color w:val="auto"/>
                <w:lang w:val="en-US" w:eastAsia="lt-LT"/>
              </w:rPr>
            </w:pPr>
            <w:r w:rsidRPr="00761AF1">
              <w:rPr>
                <w:rFonts w:eastAsia="Times New Roman" w:cs="Calibri"/>
                <w:color w:val="auto"/>
                <w:lang w:eastAsia="lt-LT"/>
              </w:rPr>
              <w:t>Perkančioji organizacija, kuriai suteiktas centrinės perkančiosios organizacijos statusas.</w:t>
            </w:r>
          </w:p>
        </w:tc>
      </w:tr>
      <w:tr w:rsidR="00DB0688" w:rsidRPr="00D07C6A" w14:paraId="117C1B89" w14:textId="77777777" w:rsidTr="0056295B">
        <w:tc>
          <w:tcPr>
            <w:tcW w:w="3556" w:type="dxa"/>
            <w:tcBorders>
              <w:top w:val="single" w:sz="4" w:space="0" w:color="auto"/>
              <w:left w:val="single" w:sz="4" w:space="0" w:color="auto"/>
              <w:bottom w:val="single" w:sz="4" w:space="0" w:color="auto"/>
              <w:right w:val="single" w:sz="4" w:space="0" w:color="auto"/>
            </w:tcBorders>
          </w:tcPr>
          <w:p w14:paraId="6E285787" w14:textId="0B9958D7" w:rsidR="006013C2" w:rsidRPr="00D07C6A" w:rsidRDefault="0056295B" w:rsidP="006013C2">
            <w:pPr>
              <w:spacing w:after="0"/>
              <w:rPr>
                <w:rFonts w:eastAsia="Times New Roman" w:cs="Calibri"/>
                <w:b/>
                <w:bCs/>
                <w:color w:val="auto"/>
                <w:lang w:eastAsia="lt-LT"/>
              </w:rPr>
            </w:pPr>
            <w:r w:rsidRPr="00D07C6A">
              <w:rPr>
                <w:rFonts w:eastAsia="Times New Roman" w:cs="Calibri"/>
                <w:b/>
                <w:bCs/>
                <w:color w:val="auto"/>
                <w:lang w:eastAsia="lt-LT"/>
              </w:rPr>
              <w:t>CPO LT</w:t>
            </w:r>
          </w:p>
        </w:tc>
        <w:tc>
          <w:tcPr>
            <w:tcW w:w="9404" w:type="dxa"/>
            <w:tcBorders>
              <w:top w:val="single" w:sz="4" w:space="0" w:color="auto"/>
              <w:left w:val="single" w:sz="4" w:space="0" w:color="auto"/>
              <w:bottom w:val="single" w:sz="4" w:space="0" w:color="auto"/>
              <w:right w:val="single" w:sz="4" w:space="0" w:color="auto"/>
            </w:tcBorders>
          </w:tcPr>
          <w:p w14:paraId="1CB2C6AA" w14:textId="52DAC4B4" w:rsidR="006013C2" w:rsidRPr="00D07C6A" w:rsidRDefault="00911529" w:rsidP="006013C2">
            <w:pPr>
              <w:spacing w:after="0"/>
              <w:rPr>
                <w:rFonts w:eastAsia="Times New Roman" w:cs="Calibri"/>
                <w:color w:val="auto"/>
                <w:lang w:eastAsia="lt-LT"/>
              </w:rPr>
            </w:pPr>
            <w:r w:rsidRPr="00D07C6A">
              <w:rPr>
                <w:rFonts w:eastAsia="Times New Roman" w:cs="Calibri"/>
                <w:color w:val="auto"/>
                <w:lang w:eastAsia="lt-LT"/>
              </w:rPr>
              <w:t>VšĮ CPO LT (į. k. 302913276).</w:t>
            </w:r>
          </w:p>
        </w:tc>
      </w:tr>
      <w:tr w:rsidR="00E675D6" w:rsidRPr="00D07C6A" w14:paraId="462D0141" w14:textId="77777777" w:rsidTr="0056295B">
        <w:tc>
          <w:tcPr>
            <w:tcW w:w="3556" w:type="dxa"/>
            <w:tcBorders>
              <w:top w:val="single" w:sz="4" w:space="0" w:color="auto"/>
              <w:left w:val="single" w:sz="4" w:space="0" w:color="auto"/>
              <w:bottom w:val="single" w:sz="4" w:space="0" w:color="auto"/>
              <w:right w:val="single" w:sz="4" w:space="0" w:color="auto"/>
            </w:tcBorders>
          </w:tcPr>
          <w:p w14:paraId="027274B2" w14:textId="171216ED" w:rsidR="00E675D6" w:rsidRPr="00D07C6A" w:rsidRDefault="00E675D6" w:rsidP="006013C2">
            <w:pPr>
              <w:spacing w:after="0"/>
              <w:rPr>
                <w:rFonts w:eastAsia="Times New Roman" w:cs="Calibri"/>
                <w:b/>
                <w:bCs/>
                <w:color w:val="auto"/>
                <w:lang w:eastAsia="lt-LT"/>
              </w:rPr>
            </w:pPr>
            <w:r w:rsidRPr="00D07C6A">
              <w:rPr>
                <w:rFonts w:eastAsia="Times New Roman" w:cs="Calibri"/>
                <w:b/>
                <w:bCs/>
                <w:color w:val="auto"/>
                <w:lang w:eastAsia="lt-LT"/>
              </w:rPr>
              <w:t>CVP IS</w:t>
            </w:r>
          </w:p>
        </w:tc>
        <w:tc>
          <w:tcPr>
            <w:tcW w:w="9404" w:type="dxa"/>
            <w:tcBorders>
              <w:top w:val="single" w:sz="4" w:space="0" w:color="auto"/>
              <w:left w:val="single" w:sz="4" w:space="0" w:color="auto"/>
              <w:bottom w:val="single" w:sz="4" w:space="0" w:color="auto"/>
              <w:right w:val="single" w:sz="4" w:space="0" w:color="auto"/>
            </w:tcBorders>
          </w:tcPr>
          <w:p w14:paraId="7BF37719" w14:textId="370B4D9E" w:rsidR="00E675D6" w:rsidRPr="00D07C6A" w:rsidRDefault="00E675D6" w:rsidP="006013C2">
            <w:pPr>
              <w:spacing w:after="0"/>
              <w:rPr>
                <w:rFonts w:eastAsia="Times New Roman" w:cs="Calibri"/>
                <w:color w:val="auto"/>
                <w:lang w:eastAsia="lt-LT"/>
              </w:rPr>
            </w:pPr>
            <w:r w:rsidRPr="00D07C6A">
              <w:rPr>
                <w:rFonts w:eastAsia="Times New Roman" w:cs="Calibri"/>
                <w:color w:val="auto"/>
                <w:lang w:eastAsia="lt-LT"/>
              </w:rPr>
              <w:t>Centrinė viešųjų pirkimų informacinė sistema.</w:t>
            </w:r>
          </w:p>
        </w:tc>
      </w:tr>
      <w:tr w:rsidR="0056295B" w:rsidRPr="00457811" w14:paraId="64768DC7" w14:textId="77777777" w:rsidTr="00992367">
        <w:tc>
          <w:tcPr>
            <w:tcW w:w="3556" w:type="dxa"/>
            <w:tcBorders>
              <w:top w:val="single" w:sz="4" w:space="0" w:color="auto"/>
              <w:left w:val="single" w:sz="4" w:space="0" w:color="auto"/>
              <w:bottom w:val="single" w:sz="4" w:space="0" w:color="auto"/>
              <w:right w:val="single" w:sz="4" w:space="0" w:color="auto"/>
            </w:tcBorders>
          </w:tcPr>
          <w:p w14:paraId="76EAFF29" w14:textId="282AF085" w:rsidR="0056295B" w:rsidRPr="00457811" w:rsidRDefault="0056295B" w:rsidP="0056295B">
            <w:pPr>
              <w:spacing w:after="0"/>
              <w:rPr>
                <w:rFonts w:eastAsia="Times New Roman" w:cs="Calibri"/>
                <w:b/>
                <w:bCs/>
                <w:lang w:eastAsia="lt-LT"/>
              </w:rPr>
            </w:pPr>
            <w:r w:rsidRPr="00457811">
              <w:rPr>
                <w:rFonts w:eastAsia="Times New Roman" w:cs="Calibri"/>
                <w:b/>
                <w:bCs/>
                <w:color w:val="auto"/>
                <w:lang w:eastAsia="lt-LT"/>
              </w:rPr>
              <w:t>Darbo tvarkos taisyklės</w:t>
            </w:r>
          </w:p>
        </w:tc>
        <w:tc>
          <w:tcPr>
            <w:tcW w:w="9404" w:type="dxa"/>
            <w:tcBorders>
              <w:top w:val="single" w:sz="4" w:space="0" w:color="auto"/>
              <w:left w:val="single" w:sz="4" w:space="0" w:color="auto"/>
              <w:bottom w:val="single" w:sz="4" w:space="0" w:color="auto"/>
              <w:right w:val="single" w:sz="4" w:space="0" w:color="auto"/>
            </w:tcBorders>
          </w:tcPr>
          <w:p w14:paraId="304BBBF6" w14:textId="1259F4DD" w:rsidR="0056295B" w:rsidRPr="00457811" w:rsidRDefault="0056295B" w:rsidP="0056295B">
            <w:pPr>
              <w:spacing w:after="0"/>
              <w:rPr>
                <w:rFonts w:eastAsia="Times New Roman" w:cs="Calibri"/>
                <w:lang w:eastAsia="lt-LT"/>
              </w:rPr>
            </w:pPr>
            <w:r w:rsidRPr="00457811">
              <w:rPr>
                <w:rFonts w:eastAsia="Times New Roman" w:cs="Calibri"/>
                <w:color w:val="auto"/>
                <w:lang w:eastAsia="lt-LT"/>
              </w:rPr>
              <w:t>Darbo tvarkos taisyklės, patvirtintos KMSA direktoriaus 2019 m. birželio 20 d. įsakymu Nr. A-2134.</w:t>
            </w:r>
          </w:p>
        </w:tc>
      </w:tr>
      <w:tr w:rsidR="0056295B" w:rsidRPr="00457811" w14:paraId="4BF529D5" w14:textId="77777777" w:rsidTr="00992367">
        <w:tc>
          <w:tcPr>
            <w:tcW w:w="3556" w:type="dxa"/>
            <w:tcBorders>
              <w:top w:val="single" w:sz="4" w:space="0" w:color="auto"/>
              <w:left w:val="single" w:sz="4" w:space="0" w:color="auto"/>
              <w:bottom w:val="single" w:sz="4" w:space="0" w:color="auto"/>
              <w:right w:val="single" w:sz="4" w:space="0" w:color="auto"/>
            </w:tcBorders>
          </w:tcPr>
          <w:p w14:paraId="55EFEA7B" w14:textId="3AD0B565" w:rsidR="0056295B" w:rsidRPr="00457811" w:rsidRDefault="0056295B" w:rsidP="0056295B">
            <w:pPr>
              <w:spacing w:after="0"/>
              <w:rPr>
                <w:rFonts w:eastAsia="Times New Roman" w:cs="Calibri"/>
                <w:b/>
                <w:bCs/>
                <w:color w:val="auto"/>
                <w:lang w:eastAsia="lt-LT"/>
              </w:rPr>
            </w:pPr>
            <w:r w:rsidRPr="00457811">
              <w:rPr>
                <w:rFonts w:eastAsia="Times New Roman" w:cs="Calibri"/>
                <w:b/>
                <w:bCs/>
                <w:color w:val="auto"/>
                <w:lang w:eastAsia="lt-LT"/>
              </w:rPr>
              <w:t>Dokumentų valdymo tvarka</w:t>
            </w:r>
          </w:p>
        </w:tc>
        <w:tc>
          <w:tcPr>
            <w:tcW w:w="9404" w:type="dxa"/>
            <w:tcBorders>
              <w:top w:val="single" w:sz="4" w:space="0" w:color="auto"/>
              <w:left w:val="single" w:sz="4" w:space="0" w:color="auto"/>
              <w:bottom w:val="single" w:sz="4" w:space="0" w:color="auto"/>
              <w:right w:val="single" w:sz="4" w:space="0" w:color="auto"/>
            </w:tcBorders>
          </w:tcPr>
          <w:p w14:paraId="70035C34" w14:textId="6348032A" w:rsidR="0056295B" w:rsidRPr="00457811" w:rsidRDefault="0056295B" w:rsidP="0056295B">
            <w:pPr>
              <w:spacing w:after="0"/>
              <w:rPr>
                <w:rFonts w:eastAsia="Times New Roman" w:cs="Calibri"/>
                <w:color w:val="auto"/>
                <w:lang w:eastAsia="lt-LT"/>
              </w:rPr>
            </w:pPr>
            <w:r w:rsidRPr="00457811">
              <w:rPr>
                <w:rFonts w:eastAsia="Times New Roman" w:cs="Calibri"/>
                <w:color w:val="auto"/>
                <w:lang w:eastAsia="lt-LT"/>
              </w:rPr>
              <w:t>Dokumentų valdymo tvarkos aprašas, patvirtintas KMSA direktoriaus 2024 m. liepos 17 d. įsakymu Nr. A-888.</w:t>
            </w:r>
          </w:p>
        </w:tc>
      </w:tr>
      <w:tr w:rsidR="0056295B" w:rsidRPr="00457811" w14:paraId="2A46F7C8" w14:textId="77777777" w:rsidTr="00FB3EF3">
        <w:tc>
          <w:tcPr>
            <w:tcW w:w="3556" w:type="dxa"/>
            <w:tcBorders>
              <w:top w:val="single" w:sz="4" w:space="0" w:color="auto"/>
              <w:left w:val="single" w:sz="4" w:space="0" w:color="auto"/>
              <w:bottom w:val="single" w:sz="4" w:space="0" w:color="auto"/>
              <w:right w:val="single" w:sz="4" w:space="0" w:color="auto"/>
            </w:tcBorders>
            <w:hideMark/>
          </w:tcPr>
          <w:p w14:paraId="114F2579" w14:textId="77777777" w:rsidR="0056295B" w:rsidRPr="00457811" w:rsidRDefault="0056295B" w:rsidP="0056295B">
            <w:pPr>
              <w:spacing w:after="0"/>
              <w:rPr>
                <w:rFonts w:eastAsia="Times New Roman" w:cs="Calibri"/>
                <w:b/>
                <w:bCs/>
                <w:color w:val="auto"/>
                <w:lang w:eastAsia="lt-LT"/>
              </w:rPr>
            </w:pPr>
            <w:r w:rsidRPr="00457811">
              <w:rPr>
                <w:rFonts w:eastAsia="Times New Roman" w:cs="Calibri"/>
                <w:b/>
                <w:bCs/>
                <w:color w:val="auto"/>
                <w:lang w:eastAsia="lt-LT"/>
              </w:rPr>
              <w:t>DVS</w:t>
            </w:r>
          </w:p>
        </w:tc>
        <w:tc>
          <w:tcPr>
            <w:tcW w:w="9404" w:type="dxa"/>
            <w:tcBorders>
              <w:top w:val="single" w:sz="4" w:space="0" w:color="auto"/>
              <w:left w:val="single" w:sz="4" w:space="0" w:color="auto"/>
              <w:bottom w:val="single" w:sz="4" w:space="0" w:color="auto"/>
              <w:right w:val="single" w:sz="4" w:space="0" w:color="auto"/>
            </w:tcBorders>
          </w:tcPr>
          <w:p w14:paraId="245D4C5B" w14:textId="0EB5D430" w:rsidR="0056295B" w:rsidRPr="00457811" w:rsidRDefault="0056295B" w:rsidP="0056295B">
            <w:pPr>
              <w:spacing w:after="0"/>
              <w:rPr>
                <w:rFonts w:eastAsia="Times New Roman" w:cs="Calibri"/>
                <w:color w:val="auto"/>
                <w:lang w:eastAsia="lt-LT"/>
              </w:rPr>
            </w:pPr>
            <w:r w:rsidRPr="00457811">
              <w:rPr>
                <w:rFonts w:eastAsia="Times New Roman" w:cs="Calibri"/>
                <w:color w:val="auto"/>
                <w:lang w:eastAsia="lt-LT"/>
              </w:rPr>
              <w:t>KMSA naudojama dokumentų valdymo sistema, skirta dokumentams tvarkyti ir veiklai organizuoti.</w:t>
            </w:r>
          </w:p>
        </w:tc>
      </w:tr>
      <w:tr w:rsidR="0056295B" w:rsidRPr="00457811" w14:paraId="27B2BA39" w14:textId="77777777" w:rsidTr="00992367">
        <w:tc>
          <w:tcPr>
            <w:tcW w:w="3556" w:type="dxa"/>
            <w:tcBorders>
              <w:top w:val="single" w:sz="4" w:space="0" w:color="auto"/>
              <w:left w:val="single" w:sz="4" w:space="0" w:color="auto"/>
              <w:bottom w:val="single" w:sz="4" w:space="0" w:color="auto"/>
              <w:right w:val="single" w:sz="4" w:space="0" w:color="auto"/>
            </w:tcBorders>
          </w:tcPr>
          <w:p w14:paraId="77BF53CD" w14:textId="202A4DBB" w:rsidR="0056295B" w:rsidRPr="00457811" w:rsidRDefault="0056295B" w:rsidP="0056295B">
            <w:pPr>
              <w:spacing w:after="0"/>
              <w:rPr>
                <w:rFonts w:eastAsia="Times New Roman" w:cs="Calibri"/>
                <w:b/>
                <w:bCs/>
                <w:color w:val="auto"/>
                <w:lang w:eastAsia="lt-LT"/>
              </w:rPr>
            </w:pPr>
            <w:r w:rsidRPr="00457811">
              <w:rPr>
                <w:rFonts w:eastAsia="Times New Roman" w:cs="Calibri"/>
                <w:b/>
                <w:bCs/>
                <w:color w:val="auto"/>
                <w:lang w:eastAsia="lt-LT"/>
              </w:rPr>
              <w:t>Finansų kontrolės taisyklės</w:t>
            </w:r>
          </w:p>
        </w:tc>
        <w:tc>
          <w:tcPr>
            <w:tcW w:w="9404" w:type="dxa"/>
            <w:tcBorders>
              <w:top w:val="single" w:sz="4" w:space="0" w:color="auto"/>
              <w:left w:val="single" w:sz="4" w:space="0" w:color="auto"/>
              <w:bottom w:val="single" w:sz="4" w:space="0" w:color="auto"/>
              <w:right w:val="single" w:sz="4" w:space="0" w:color="auto"/>
            </w:tcBorders>
          </w:tcPr>
          <w:p w14:paraId="01FED15E" w14:textId="0618B308" w:rsidR="0056295B" w:rsidRPr="00457811" w:rsidRDefault="0056295B" w:rsidP="0056295B">
            <w:pPr>
              <w:spacing w:after="0"/>
              <w:rPr>
                <w:rFonts w:eastAsia="Times New Roman" w:cs="Calibri"/>
                <w:color w:val="auto"/>
                <w:lang w:eastAsia="lt-LT"/>
              </w:rPr>
            </w:pPr>
            <w:r w:rsidRPr="00457811">
              <w:rPr>
                <w:rFonts w:eastAsia="Times New Roman" w:cs="Calibri"/>
                <w:color w:val="auto"/>
                <w:lang w:eastAsia="lt-LT"/>
              </w:rPr>
              <w:t>Finansų kontrolės taisyklės, patvirtintos KMSA direktoriaus 2022 m. kovo 30 d. įsakymu Nr. A-1102.</w:t>
            </w:r>
          </w:p>
        </w:tc>
      </w:tr>
      <w:tr w:rsidR="0056295B" w:rsidRPr="00457811" w14:paraId="5DFE5AF5" w14:textId="77777777" w:rsidTr="00992367">
        <w:tc>
          <w:tcPr>
            <w:tcW w:w="3556" w:type="dxa"/>
            <w:tcBorders>
              <w:top w:val="single" w:sz="4" w:space="0" w:color="auto"/>
              <w:left w:val="single" w:sz="4" w:space="0" w:color="auto"/>
              <w:bottom w:val="single" w:sz="4" w:space="0" w:color="auto"/>
              <w:right w:val="single" w:sz="4" w:space="0" w:color="auto"/>
            </w:tcBorders>
            <w:hideMark/>
          </w:tcPr>
          <w:p w14:paraId="36FABE16" w14:textId="4DC3A7EC" w:rsidR="0056295B" w:rsidRPr="00457811" w:rsidRDefault="0056295B" w:rsidP="0056295B">
            <w:pPr>
              <w:spacing w:after="0"/>
              <w:rPr>
                <w:rFonts w:eastAsia="Times New Roman" w:cs="Calibri"/>
                <w:b/>
                <w:bCs/>
                <w:color w:val="auto"/>
                <w:lang w:eastAsia="lt-LT"/>
              </w:rPr>
            </w:pPr>
            <w:r w:rsidRPr="00457811">
              <w:rPr>
                <w:rFonts w:eastAsia="Times New Roman" w:cs="Calibri"/>
                <w:b/>
                <w:bCs/>
                <w:color w:val="auto"/>
                <w:lang w:eastAsia="lt-LT"/>
              </w:rPr>
              <w:t>KMSA</w:t>
            </w:r>
            <w:r w:rsidR="00464DC2" w:rsidRPr="00457811">
              <w:rPr>
                <w:rFonts w:eastAsia="Times New Roman" w:cs="Calibri"/>
                <w:b/>
                <w:bCs/>
                <w:color w:val="auto"/>
                <w:lang w:eastAsia="lt-LT"/>
              </w:rPr>
              <w:t xml:space="preserve"> / Pirkimų vykdytojas</w:t>
            </w:r>
          </w:p>
        </w:tc>
        <w:tc>
          <w:tcPr>
            <w:tcW w:w="9404" w:type="dxa"/>
            <w:tcBorders>
              <w:top w:val="single" w:sz="4" w:space="0" w:color="auto"/>
              <w:left w:val="single" w:sz="4" w:space="0" w:color="auto"/>
              <w:bottom w:val="single" w:sz="4" w:space="0" w:color="auto"/>
              <w:right w:val="single" w:sz="4" w:space="0" w:color="auto"/>
            </w:tcBorders>
            <w:hideMark/>
          </w:tcPr>
          <w:p w14:paraId="4C5B19EC" w14:textId="4A12839D" w:rsidR="0056295B" w:rsidRPr="00457811" w:rsidRDefault="0056295B" w:rsidP="0056295B">
            <w:pPr>
              <w:spacing w:after="0"/>
              <w:rPr>
                <w:rFonts w:eastAsia="Times New Roman" w:cs="Calibri"/>
                <w:color w:val="auto"/>
                <w:lang w:eastAsia="lt-LT"/>
              </w:rPr>
            </w:pPr>
            <w:r w:rsidRPr="00457811">
              <w:rPr>
                <w:rFonts w:eastAsia="Times New Roman" w:cs="Calibri"/>
                <w:color w:val="auto"/>
                <w:lang w:eastAsia="lt-LT"/>
              </w:rPr>
              <w:t>Kauno miesto savivaldybės administracija.</w:t>
            </w:r>
          </w:p>
        </w:tc>
      </w:tr>
      <w:tr w:rsidR="0056295B" w:rsidRPr="00D07C6A" w14:paraId="4F392A80" w14:textId="77777777" w:rsidTr="00992367">
        <w:tc>
          <w:tcPr>
            <w:tcW w:w="3556" w:type="dxa"/>
            <w:tcBorders>
              <w:top w:val="single" w:sz="4" w:space="0" w:color="auto"/>
              <w:left w:val="single" w:sz="4" w:space="0" w:color="auto"/>
              <w:bottom w:val="single" w:sz="4" w:space="0" w:color="auto"/>
              <w:right w:val="single" w:sz="4" w:space="0" w:color="auto"/>
            </w:tcBorders>
          </w:tcPr>
          <w:p w14:paraId="432B7004" w14:textId="228FC012" w:rsidR="0056295B" w:rsidRPr="00457811" w:rsidRDefault="0056295B" w:rsidP="0056295B">
            <w:pPr>
              <w:spacing w:after="0"/>
              <w:rPr>
                <w:rFonts w:eastAsia="Times New Roman" w:cs="Calibri"/>
                <w:b/>
                <w:bCs/>
                <w:color w:val="auto"/>
                <w:lang w:eastAsia="lt-LT"/>
              </w:rPr>
            </w:pPr>
            <w:r w:rsidRPr="00457811">
              <w:rPr>
                <w:rFonts w:eastAsia="Times New Roman" w:cs="Calibri"/>
                <w:b/>
                <w:bCs/>
                <w:color w:val="auto"/>
                <w:lang w:eastAsia="lt-LT"/>
              </w:rPr>
              <w:t>Koncesijų suteikimo, koncesijų sutarčių vykdymo ir kontrolės tvarka</w:t>
            </w:r>
          </w:p>
        </w:tc>
        <w:tc>
          <w:tcPr>
            <w:tcW w:w="9404" w:type="dxa"/>
            <w:tcBorders>
              <w:top w:val="single" w:sz="4" w:space="0" w:color="auto"/>
              <w:left w:val="single" w:sz="4" w:space="0" w:color="auto"/>
              <w:bottom w:val="single" w:sz="4" w:space="0" w:color="auto"/>
              <w:right w:val="single" w:sz="4" w:space="0" w:color="auto"/>
            </w:tcBorders>
          </w:tcPr>
          <w:p w14:paraId="7475332D" w14:textId="6EF5F500" w:rsidR="0056295B" w:rsidRPr="00D07C6A" w:rsidRDefault="0056295B" w:rsidP="0056295B">
            <w:pPr>
              <w:spacing w:after="0"/>
              <w:rPr>
                <w:rFonts w:eastAsia="Times New Roman" w:cs="Calibri"/>
                <w:color w:val="auto"/>
                <w:lang w:eastAsia="lt-LT"/>
              </w:rPr>
            </w:pPr>
            <w:r w:rsidRPr="00457811">
              <w:rPr>
                <w:rFonts w:eastAsia="Times New Roman" w:cs="Calibri"/>
                <w:color w:val="auto"/>
                <w:lang w:eastAsia="lt-LT"/>
              </w:rPr>
              <w:t>Koncesijų suteikimo procedūrų organizavimo bei koncesijų sutarčių vykdymo ir vidaus kontrolės tvarkos parašas, patvirtintas KMSA direktoriaus 2023 m. balandžio 7 d. įsakymu Nr. A-1274.</w:t>
            </w:r>
          </w:p>
        </w:tc>
      </w:tr>
      <w:tr w:rsidR="0056295B" w:rsidRPr="00D07C6A" w14:paraId="0F3A310A" w14:textId="77777777" w:rsidTr="00992367">
        <w:tc>
          <w:tcPr>
            <w:tcW w:w="3556" w:type="dxa"/>
            <w:tcBorders>
              <w:top w:val="single" w:sz="4" w:space="0" w:color="auto"/>
              <w:left w:val="single" w:sz="4" w:space="0" w:color="auto"/>
              <w:bottom w:val="single" w:sz="4" w:space="0" w:color="auto"/>
              <w:right w:val="single" w:sz="4" w:space="0" w:color="auto"/>
            </w:tcBorders>
          </w:tcPr>
          <w:p w14:paraId="075E8035" w14:textId="4678134A" w:rsidR="0056295B" w:rsidRPr="00D07C6A" w:rsidRDefault="0056295B" w:rsidP="0056295B">
            <w:pPr>
              <w:spacing w:after="0"/>
              <w:rPr>
                <w:rFonts w:eastAsia="Times New Roman" w:cs="Calibri"/>
                <w:b/>
                <w:bCs/>
                <w:color w:val="auto"/>
                <w:lang w:eastAsia="lt-LT"/>
              </w:rPr>
            </w:pPr>
            <w:r w:rsidRPr="00D07C6A">
              <w:rPr>
                <w:rFonts w:cs="Calibri"/>
                <w:b/>
                <w:bCs/>
                <w:color w:val="auto"/>
              </w:rPr>
              <w:t>Pirkimų organizavimo ir kontrolės tvarkos aprašas</w:t>
            </w:r>
          </w:p>
        </w:tc>
        <w:tc>
          <w:tcPr>
            <w:tcW w:w="9404" w:type="dxa"/>
            <w:tcBorders>
              <w:top w:val="single" w:sz="4" w:space="0" w:color="auto"/>
              <w:left w:val="single" w:sz="4" w:space="0" w:color="auto"/>
              <w:bottom w:val="single" w:sz="4" w:space="0" w:color="auto"/>
              <w:right w:val="single" w:sz="4" w:space="0" w:color="auto"/>
            </w:tcBorders>
          </w:tcPr>
          <w:p w14:paraId="4F692195" w14:textId="74F3BF43" w:rsidR="0056295B" w:rsidRPr="00D07C6A" w:rsidRDefault="0056295B" w:rsidP="0056295B">
            <w:pPr>
              <w:spacing w:after="0"/>
              <w:rPr>
                <w:rFonts w:eastAsia="Times New Roman" w:cs="Calibri"/>
                <w:color w:val="auto"/>
                <w:lang w:eastAsia="lt-LT"/>
              </w:rPr>
            </w:pPr>
            <w:r w:rsidRPr="00D07C6A">
              <w:rPr>
                <w:rFonts w:eastAsia="Times New Roman" w:cs="Calibri"/>
                <w:color w:val="auto"/>
                <w:lang w:eastAsia="lt-LT"/>
              </w:rPr>
              <w:t>Viešųjų pirkimų organizavimo ir kontrolės tvarkos aprašas, patvirtintas KMSA direktoriaus 2022 m lapkričio 29 d, įsakymu Nr. A-4437.</w:t>
            </w:r>
          </w:p>
        </w:tc>
      </w:tr>
      <w:tr w:rsidR="0056295B" w:rsidRPr="00D07C6A" w14:paraId="405067B4" w14:textId="77777777" w:rsidTr="00992367">
        <w:tc>
          <w:tcPr>
            <w:tcW w:w="3556" w:type="dxa"/>
            <w:tcBorders>
              <w:top w:val="single" w:sz="4" w:space="0" w:color="auto"/>
              <w:left w:val="single" w:sz="4" w:space="0" w:color="auto"/>
              <w:bottom w:val="single" w:sz="4" w:space="0" w:color="auto"/>
              <w:right w:val="single" w:sz="4" w:space="0" w:color="auto"/>
            </w:tcBorders>
          </w:tcPr>
          <w:p w14:paraId="256AA2DD" w14:textId="0D7DC511" w:rsidR="0056295B" w:rsidRPr="00D07C6A" w:rsidRDefault="0056295B" w:rsidP="0056295B">
            <w:pPr>
              <w:spacing w:after="0"/>
              <w:rPr>
                <w:rFonts w:eastAsia="Times New Roman" w:cs="Calibri"/>
                <w:b/>
                <w:bCs/>
                <w:color w:val="auto"/>
                <w:lang w:eastAsia="lt-LT"/>
              </w:rPr>
            </w:pPr>
            <w:r w:rsidRPr="00D07C6A">
              <w:rPr>
                <w:rFonts w:eastAsia="Times New Roman" w:cs="Calibri"/>
                <w:b/>
                <w:bCs/>
                <w:color w:val="auto"/>
                <w:lang w:eastAsia="lt-LT"/>
              </w:rPr>
              <w:t>PVS</w:t>
            </w:r>
          </w:p>
        </w:tc>
        <w:tc>
          <w:tcPr>
            <w:tcW w:w="9404" w:type="dxa"/>
            <w:tcBorders>
              <w:top w:val="single" w:sz="4" w:space="0" w:color="auto"/>
              <w:left w:val="single" w:sz="4" w:space="0" w:color="auto"/>
              <w:bottom w:val="single" w:sz="4" w:space="0" w:color="auto"/>
              <w:right w:val="single" w:sz="4" w:space="0" w:color="auto"/>
            </w:tcBorders>
          </w:tcPr>
          <w:p w14:paraId="06F6ACD0" w14:textId="7F58D4D2" w:rsidR="0056295B" w:rsidRPr="00D07C6A" w:rsidRDefault="0056295B" w:rsidP="0056295B">
            <w:pPr>
              <w:spacing w:after="0"/>
              <w:rPr>
                <w:rFonts w:eastAsia="Times New Roman" w:cs="Calibri"/>
                <w:color w:val="auto"/>
                <w:lang w:eastAsia="lt-LT"/>
              </w:rPr>
            </w:pPr>
            <w:r w:rsidRPr="00D07C6A">
              <w:rPr>
                <w:rFonts w:eastAsia="Times New Roman" w:cs="Calibri"/>
                <w:color w:val="auto"/>
                <w:lang w:eastAsia="lt-LT"/>
              </w:rPr>
              <w:t>KMSA naudojama pirkimų valdymo sistema, skirta pirkimams planuoti, atlikti ir pirkimo sutarčių vykdymui kontroliuoti elektroninėje erdvėje.</w:t>
            </w:r>
          </w:p>
        </w:tc>
      </w:tr>
      <w:tr w:rsidR="0056295B" w:rsidRPr="00D07C6A" w14:paraId="7AC42FD6" w14:textId="77777777" w:rsidTr="00992367">
        <w:tc>
          <w:tcPr>
            <w:tcW w:w="3556" w:type="dxa"/>
            <w:tcBorders>
              <w:top w:val="single" w:sz="4" w:space="0" w:color="auto"/>
              <w:left w:val="single" w:sz="4" w:space="0" w:color="auto"/>
              <w:bottom w:val="single" w:sz="4" w:space="0" w:color="auto"/>
              <w:right w:val="single" w:sz="4" w:space="0" w:color="auto"/>
            </w:tcBorders>
          </w:tcPr>
          <w:p w14:paraId="63A31C73" w14:textId="7AF5A2F7" w:rsidR="0056295B" w:rsidRPr="00D07C6A" w:rsidRDefault="0056295B" w:rsidP="0056295B">
            <w:pPr>
              <w:spacing w:after="0"/>
              <w:rPr>
                <w:rFonts w:eastAsia="Times New Roman" w:cs="Calibri"/>
                <w:b/>
                <w:bCs/>
                <w:color w:val="auto"/>
                <w:lang w:eastAsia="lt-LT"/>
              </w:rPr>
            </w:pPr>
            <w:r w:rsidRPr="00D07C6A">
              <w:rPr>
                <w:rFonts w:eastAsia="Times New Roman" w:cs="Calibri"/>
                <w:b/>
                <w:bCs/>
                <w:color w:val="auto"/>
                <w:lang w:eastAsia="lt-LT"/>
              </w:rPr>
              <w:t>Sutarčių valdymo tvarka</w:t>
            </w:r>
          </w:p>
        </w:tc>
        <w:tc>
          <w:tcPr>
            <w:tcW w:w="9404" w:type="dxa"/>
            <w:tcBorders>
              <w:top w:val="single" w:sz="4" w:space="0" w:color="auto"/>
              <w:left w:val="single" w:sz="4" w:space="0" w:color="auto"/>
              <w:bottom w:val="single" w:sz="4" w:space="0" w:color="auto"/>
              <w:right w:val="single" w:sz="4" w:space="0" w:color="auto"/>
            </w:tcBorders>
          </w:tcPr>
          <w:p w14:paraId="03875B3F" w14:textId="7AB47CD5" w:rsidR="0056295B" w:rsidRPr="00D07C6A" w:rsidRDefault="0056295B" w:rsidP="0056295B">
            <w:pPr>
              <w:spacing w:after="0"/>
              <w:rPr>
                <w:rFonts w:eastAsia="Times New Roman" w:cs="Calibri"/>
                <w:color w:val="auto"/>
                <w:lang w:eastAsia="lt-LT"/>
              </w:rPr>
            </w:pPr>
            <w:r w:rsidRPr="00D07C6A">
              <w:rPr>
                <w:rFonts w:eastAsia="Times New Roman" w:cs="Calibri"/>
                <w:color w:val="auto"/>
                <w:lang w:eastAsia="lt-LT"/>
              </w:rPr>
              <w:t>Sutarčių valdymo tvarkos aprašas, patvirtintas KMSA direktoriaus 2024 m. rugpjūčio 3 d. įsakymu Nr. A-2740.</w:t>
            </w:r>
          </w:p>
        </w:tc>
      </w:tr>
      <w:tr w:rsidR="0056295B" w:rsidRPr="00D07C6A" w14:paraId="41D3C0D4" w14:textId="77777777" w:rsidTr="00992367">
        <w:tc>
          <w:tcPr>
            <w:tcW w:w="3556" w:type="dxa"/>
            <w:tcBorders>
              <w:top w:val="single" w:sz="4" w:space="0" w:color="auto"/>
              <w:left w:val="single" w:sz="4" w:space="0" w:color="auto"/>
              <w:bottom w:val="single" w:sz="4" w:space="0" w:color="auto"/>
              <w:right w:val="single" w:sz="4" w:space="0" w:color="auto"/>
            </w:tcBorders>
          </w:tcPr>
          <w:p w14:paraId="4DBE8CE9" w14:textId="4B160064" w:rsidR="0056295B" w:rsidRPr="00D07C6A" w:rsidRDefault="005816DC" w:rsidP="0056295B">
            <w:pPr>
              <w:spacing w:after="0"/>
              <w:rPr>
                <w:rFonts w:eastAsia="Times New Roman" w:cs="Calibri"/>
                <w:b/>
                <w:bCs/>
                <w:color w:val="auto"/>
                <w:lang w:eastAsia="lt-LT"/>
              </w:rPr>
            </w:pPr>
            <w:r w:rsidRPr="00D07C6A">
              <w:rPr>
                <w:rFonts w:eastAsia="Times New Roman" w:cs="Calibri"/>
                <w:b/>
                <w:bCs/>
                <w:color w:val="auto"/>
                <w:lang w:eastAsia="lt-LT"/>
              </w:rPr>
              <w:t>Švieslentė</w:t>
            </w:r>
          </w:p>
        </w:tc>
        <w:tc>
          <w:tcPr>
            <w:tcW w:w="9404" w:type="dxa"/>
            <w:tcBorders>
              <w:top w:val="single" w:sz="4" w:space="0" w:color="auto"/>
              <w:left w:val="single" w:sz="4" w:space="0" w:color="auto"/>
              <w:bottom w:val="single" w:sz="4" w:space="0" w:color="auto"/>
              <w:right w:val="single" w:sz="4" w:space="0" w:color="auto"/>
            </w:tcBorders>
          </w:tcPr>
          <w:p w14:paraId="2230B671" w14:textId="031E65C5" w:rsidR="0056295B" w:rsidRPr="00D07C6A" w:rsidRDefault="00470524" w:rsidP="0056295B">
            <w:pPr>
              <w:spacing w:after="0"/>
              <w:rPr>
                <w:rFonts w:eastAsia="Times New Roman" w:cs="Calibri"/>
                <w:color w:val="auto"/>
                <w:lang w:eastAsia="lt-LT"/>
              </w:rPr>
            </w:pPr>
            <w:r w:rsidRPr="00D07C6A">
              <w:rPr>
                <w:rFonts w:eastAsia="Times New Roman" w:cs="Calibri"/>
                <w:color w:val="auto"/>
                <w:lang w:eastAsia="lt-LT"/>
              </w:rPr>
              <w:t>Viešųjų pirkimų t</w:t>
            </w:r>
            <w:r w:rsidR="005816DC" w:rsidRPr="00D07C6A">
              <w:rPr>
                <w:rFonts w:eastAsia="Times New Roman" w:cs="Calibri"/>
                <w:color w:val="auto"/>
                <w:lang w:eastAsia="lt-LT"/>
              </w:rPr>
              <w:t xml:space="preserve">arnybos administruojamas </w:t>
            </w:r>
            <w:r w:rsidR="007A73DE">
              <w:rPr>
                <w:rFonts w:eastAsia="Times New Roman" w:cs="Calibri"/>
                <w:color w:val="auto"/>
                <w:lang w:eastAsia="lt-LT"/>
              </w:rPr>
              <w:t>p</w:t>
            </w:r>
            <w:r w:rsidR="007A73DE" w:rsidRPr="00D07C6A">
              <w:rPr>
                <w:rFonts w:eastAsia="Times New Roman" w:cs="Calibri"/>
                <w:color w:val="auto"/>
                <w:lang w:eastAsia="lt-LT"/>
              </w:rPr>
              <w:t xml:space="preserve">irkimų </w:t>
            </w:r>
            <w:r w:rsidR="005816DC" w:rsidRPr="00D07C6A">
              <w:rPr>
                <w:rFonts w:eastAsia="Times New Roman" w:cs="Calibri"/>
                <w:color w:val="auto"/>
                <w:lang w:eastAsia="lt-LT"/>
              </w:rPr>
              <w:t>vykdytojų žemėlapis</w:t>
            </w:r>
            <w:r w:rsidR="00BB0B73" w:rsidRPr="00D07C6A">
              <w:rPr>
                <w:rFonts w:eastAsia="Times New Roman" w:cs="Calibri"/>
                <w:color w:val="auto"/>
                <w:lang w:eastAsia="lt-LT"/>
              </w:rPr>
              <w:t xml:space="preserve"> </w:t>
            </w:r>
            <w:r w:rsidR="00BB0B73" w:rsidRPr="00D07C6A">
              <w:rPr>
                <w:rFonts w:cs="Calibri"/>
                <w:iCs/>
              </w:rPr>
              <w:t>(</w:t>
            </w:r>
            <w:hyperlink r:id="rId9" w:history="1">
              <w:r w:rsidR="00BB0B73" w:rsidRPr="00D07C6A">
                <w:rPr>
                  <w:rStyle w:val="Hyperlink"/>
                  <w:rFonts w:cs="Calibri"/>
                </w:rPr>
                <w:t>https://vpt.lrv.lt/lt/statistika-ir-analize/pirkimu-vykdytoju-zemelapis-svieslente-1</w:t>
              </w:r>
            </w:hyperlink>
            <w:r w:rsidR="00BB0B73" w:rsidRPr="00D07C6A">
              <w:rPr>
                <w:rFonts w:cs="Calibri"/>
              </w:rPr>
              <w:t>).</w:t>
            </w:r>
          </w:p>
        </w:tc>
      </w:tr>
      <w:tr w:rsidR="00651FD5" w:rsidRPr="00651FD5" w14:paraId="6A326F36" w14:textId="77777777" w:rsidTr="00992367">
        <w:tc>
          <w:tcPr>
            <w:tcW w:w="3556" w:type="dxa"/>
            <w:tcBorders>
              <w:top w:val="single" w:sz="4" w:space="0" w:color="auto"/>
              <w:left w:val="single" w:sz="4" w:space="0" w:color="auto"/>
              <w:bottom w:val="single" w:sz="4" w:space="0" w:color="auto"/>
              <w:right w:val="single" w:sz="4" w:space="0" w:color="auto"/>
            </w:tcBorders>
          </w:tcPr>
          <w:p w14:paraId="0EFA3B03" w14:textId="2A0A0474" w:rsidR="00651FD5" w:rsidRPr="00651FD5" w:rsidRDefault="00651FD5" w:rsidP="0056295B">
            <w:pPr>
              <w:spacing w:after="0"/>
              <w:rPr>
                <w:rFonts w:eastAsia="Times New Roman" w:cs="Calibri"/>
                <w:b/>
                <w:bCs/>
                <w:color w:val="auto"/>
                <w:lang w:eastAsia="lt-LT"/>
              </w:rPr>
            </w:pPr>
            <w:r w:rsidRPr="00651FD5">
              <w:rPr>
                <w:rFonts w:eastAsia="Times New Roman" w:cs="Calibri"/>
                <w:b/>
                <w:bCs/>
                <w:color w:val="auto"/>
                <w:lang w:eastAsia="lt-LT"/>
              </w:rPr>
              <w:t>Tarnyba / VPT</w:t>
            </w:r>
          </w:p>
        </w:tc>
        <w:tc>
          <w:tcPr>
            <w:tcW w:w="9404" w:type="dxa"/>
            <w:tcBorders>
              <w:top w:val="single" w:sz="4" w:space="0" w:color="auto"/>
              <w:left w:val="single" w:sz="4" w:space="0" w:color="auto"/>
              <w:bottom w:val="single" w:sz="4" w:space="0" w:color="auto"/>
              <w:right w:val="single" w:sz="4" w:space="0" w:color="auto"/>
            </w:tcBorders>
          </w:tcPr>
          <w:p w14:paraId="30B6A706" w14:textId="63BC3738" w:rsidR="00651FD5" w:rsidRPr="00651FD5" w:rsidRDefault="00651FD5" w:rsidP="0056295B">
            <w:pPr>
              <w:spacing w:after="0"/>
              <w:rPr>
                <w:rFonts w:eastAsia="Times New Roman" w:cs="Calibri"/>
                <w:color w:val="auto"/>
                <w:lang w:eastAsia="lt-LT"/>
              </w:rPr>
            </w:pPr>
            <w:r w:rsidRPr="00651FD5">
              <w:rPr>
                <w:rFonts w:eastAsia="Times New Roman" w:cs="Calibri"/>
                <w:color w:val="auto"/>
                <w:lang w:eastAsia="lt-LT"/>
              </w:rPr>
              <w:t>Viešųjų pirkimų tarnyba.</w:t>
            </w:r>
          </w:p>
        </w:tc>
      </w:tr>
      <w:tr w:rsidR="00470524" w:rsidRPr="00D07C6A" w14:paraId="292A15E6" w14:textId="77777777" w:rsidTr="00992367">
        <w:tc>
          <w:tcPr>
            <w:tcW w:w="3556" w:type="dxa"/>
            <w:tcBorders>
              <w:top w:val="single" w:sz="4" w:space="0" w:color="auto"/>
              <w:left w:val="single" w:sz="4" w:space="0" w:color="auto"/>
              <w:bottom w:val="single" w:sz="4" w:space="0" w:color="auto"/>
              <w:right w:val="single" w:sz="4" w:space="0" w:color="auto"/>
            </w:tcBorders>
          </w:tcPr>
          <w:p w14:paraId="62318C1E" w14:textId="324613CC" w:rsidR="00470524" w:rsidRPr="00D07C6A" w:rsidRDefault="00470524" w:rsidP="0056295B">
            <w:pPr>
              <w:spacing w:after="0"/>
              <w:rPr>
                <w:rFonts w:eastAsia="Times New Roman" w:cs="Calibri"/>
                <w:b/>
                <w:bCs/>
                <w:color w:val="auto"/>
                <w:lang w:eastAsia="lt-LT"/>
              </w:rPr>
            </w:pPr>
            <w:r w:rsidRPr="00D07C6A">
              <w:rPr>
                <w:rFonts w:eastAsia="Times New Roman" w:cs="Calibri"/>
                <w:b/>
                <w:bCs/>
                <w:color w:val="auto"/>
                <w:lang w:eastAsia="lt-LT"/>
              </w:rPr>
              <w:t>Tikrinimo ataskaita</w:t>
            </w:r>
          </w:p>
        </w:tc>
        <w:tc>
          <w:tcPr>
            <w:tcW w:w="9404" w:type="dxa"/>
            <w:tcBorders>
              <w:top w:val="single" w:sz="4" w:space="0" w:color="auto"/>
              <w:left w:val="single" w:sz="4" w:space="0" w:color="auto"/>
              <w:bottom w:val="single" w:sz="4" w:space="0" w:color="auto"/>
              <w:right w:val="single" w:sz="4" w:space="0" w:color="auto"/>
            </w:tcBorders>
          </w:tcPr>
          <w:p w14:paraId="21D951F6" w14:textId="3C76EA18" w:rsidR="00470524" w:rsidRPr="00D07C6A" w:rsidRDefault="00470524" w:rsidP="0056295B">
            <w:pPr>
              <w:spacing w:after="0"/>
              <w:rPr>
                <w:rFonts w:eastAsia="Times New Roman" w:cs="Calibri"/>
                <w:color w:val="auto"/>
                <w:lang w:eastAsia="lt-LT"/>
              </w:rPr>
            </w:pPr>
            <w:r w:rsidRPr="00D07C6A">
              <w:rPr>
                <w:rFonts w:eastAsia="Times New Roman" w:cs="Calibri"/>
                <w:color w:val="auto"/>
                <w:lang w:eastAsia="lt-LT"/>
              </w:rPr>
              <w:t>Šis tikrinimo rezultatų įforminimo dokumentas.</w:t>
            </w:r>
          </w:p>
        </w:tc>
      </w:tr>
      <w:tr w:rsidR="0056295B" w:rsidRPr="00D07C6A" w14:paraId="6C3CB223" w14:textId="77777777" w:rsidTr="00992367">
        <w:tc>
          <w:tcPr>
            <w:tcW w:w="3556" w:type="dxa"/>
            <w:tcBorders>
              <w:top w:val="single" w:sz="4" w:space="0" w:color="auto"/>
              <w:left w:val="single" w:sz="4" w:space="0" w:color="auto"/>
              <w:bottom w:val="single" w:sz="4" w:space="0" w:color="auto"/>
              <w:right w:val="single" w:sz="4" w:space="0" w:color="auto"/>
            </w:tcBorders>
          </w:tcPr>
          <w:p w14:paraId="3FD122BC" w14:textId="6FC34D09" w:rsidR="0056295B" w:rsidRPr="00D07C6A" w:rsidRDefault="0056295B" w:rsidP="0056295B">
            <w:pPr>
              <w:spacing w:after="0"/>
              <w:rPr>
                <w:rFonts w:eastAsia="Times New Roman" w:cs="Calibri"/>
                <w:b/>
                <w:bCs/>
                <w:color w:val="auto"/>
                <w:lang w:eastAsia="lt-LT"/>
              </w:rPr>
            </w:pPr>
            <w:r w:rsidRPr="00D07C6A">
              <w:rPr>
                <w:rFonts w:eastAsia="Times New Roman" w:cs="Calibri"/>
                <w:b/>
                <w:bCs/>
                <w:color w:val="auto"/>
                <w:lang w:eastAsia="lt-LT"/>
              </w:rPr>
              <w:t>VPĮ</w:t>
            </w:r>
          </w:p>
        </w:tc>
        <w:tc>
          <w:tcPr>
            <w:tcW w:w="9404" w:type="dxa"/>
            <w:tcBorders>
              <w:top w:val="single" w:sz="4" w:space="0" w:color="auto"/>
              <w:left w:val="single" w:sz="4" w:space="0" w:color="auto"/>
              <w:bottom w:val="single" w:sz="4" w:space="0" w:color="auto"/>
              <w:right w:val="single" w:sz="4" w:space="0" w:color="auto"/>
            </w:tcBorders>
          </w:tcPr>
          <w:p w14:paraId="552E4C94" w14:textId="6FC865C4" w:rsidR="0056295B" w:rsidRPr="00D07C6A" w:rsidRDefault="0056295B" w:rsidP="0056295B">
            <w:pPr>
              <w:spacing w:after="0"/>
              <w:rPr>
                <w:rFonts w:eastAsia="Times New Roman" w:cs="Calibri"/>
                <w:color w:val="auto"/>
                <w:lang w:eastAsia="lt-LT"/>
              </w:rPr>
            </w:pPr>
            <w:r w:rsidRPr="00D07C6A">
              <w:rPr>
                <w:rFonts w:eastAsia="Times New Roman" w:cs="Calibri"/>
                <w:color w:val="auto"/>
                <w:lang w:eastAsia="lt-LT"/>
              </w:rPr>
              <w:t>Tikrinimo laikotarpiui aktualios redakcijos Lietuvos Respublikos viešųjų pirkimų įstatymas.</w:t>
            </w:r>
          </w:p>
        </w:tc>
      </w:tr>
    </w:tbl>
    <w:p w14:paraId="61391DF3" w14:textId="77777777" w:rsidR="006013C2" w:rsidRPr="00D07C6A" w:rsidRDefault="006013C2" w:rsidP="006013C2">
      <w:pPr>
        <w:keepNext/>
        <w:keepLines/>
        <w:pBdr>
          <w:top w:val="single" w:sz="4" w:space="4" w:color="4472C4"/>
          <w:left w:val="single" w:sz="4" w:space="6" w:color="4472C4"/>
          <w:bottom w:val="single" w:sz="4" w:space="4" w:color="4472C4"/>
          <w:right w:val="single" w:sz="4" w:space="6" w:color="4472C4"/>
        </w:pBdr>
        <w:shd w:val="clear" w:color="auto" w:fill="4472C4"/>
        <w:spacing w:before="240" w:after="240" w:line="240" w:lineRule="auto"/>
        <w:ind w:left="142" w:right="142"/>
        <w:outlineLvl w:val="0"/>
        <w:rPr>
          <w:rFonts w:ascii="Calibri" w:eastAsia="Yu Gothic Light" w:hAnsi="Calibri" w:cs="Calibri"/>
          <w:caps/>
          <w:color w:val="FFFFFF" w:themeColor="background1"/>
          <w:kern w:val="20"/>
          <w:lang w:val="lt-LT" w:eastAsia="lt-LT"/>
          <w14:ligatures w14:val="none"/>
        </w:rPr>
      </w:pPr>
      <w:r w:rsidRPr="00D07C6A">
        <w:rPr>
          <w:rFonts w:ascii="Calibri" w:eastAsia="Yu Gothic Light" w:hAnsi="Calibri" w:cs="Calibri"/>
          <w:caps/>
          <w:color w:val="FFFFFF" w:themeColor="background1"/>
          <w:kern w:val="20"/>
          <w:lang w:val="lt-LT" w:eastAsia="lt-LT"/>
          <w14:ligatures w14:val="none"/>
        </w:rPr>
        <w:t>INFORmacija apie PIRKIMŲ VYKDYTOJĄ</w:t>
      </w:r>
    </w:p>
    <w:tbl>
      <w:tblPr>
        <w:tblStyle w:val="Bsenataskaitoslente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1"/>
        <w:gridCol w:w="3784"/>
        <w:gridCol w:w="4705"/>
      </w:tblGrid>
      <w:tr w:rsidR="00D0074C" w:rsidRPr="00D07C6A" w14:paraId="11A24741" w14:textId="77777777" w:rsidTr="006013C2">
        <w:trPr>
          <w:cnfStyle w:val="100000000000" w:firstRow="1" w:lastRow="0" w:firstColumn="0" w:lastColumn="0" w:oddVBand="0" w:evenVBand="0" w:oddHBand="0" w:evenHBand="0" w:firstRowFirstColumn="0" w:firstRowLastColumn="0" w:lastRowFirstColumn="0" w:lastRowLastColumn="0"/>
        </w:trPr>
        <w:tc>
          <w:tcPr>
            <w:tcW w:w="4585" w:type="dxa"/>
            <w:tcBorders>
              <w:top w:val="nil"/>
              <w:left w:val="nil"/>
              <w:bottom w:val="single" w:sz="4" w:space="0" w:color="auto"/>
              <w:right w:val="nil"/>
            </w:tcBorders>
            <w:hideMark/>
          </w:tcPr>
          <w:p w14:paraId="673EE28B" w14:textId="77777777" w:rsidR="006013C2" w:rsidRPr="00D07C6A" w:rsidRDefault="006013C2" w:rsidP="006013C2">
            <w:pPr>
              <w:spacing w:after="0"/>
              <w:rPr>
                <w:rFonts w:ascii="Calibri" w:eastAsia="Times New Roman" w:hAnsi="Calibri" w:cs="Calibri"/>
                <w:color w:val="156082" w:themeColor="accent1"/>
                <w:lang w:eastAsia="lt-LT"/>
              </w:rPr>
            </w:pPr>
            <w:r w:rsidRPr="00D07C6A">
              <w:rPr>
                <w:rFonts w:ascii="Calibri" w:eastAsia="Times New Roman" w:hAnsi="Calibri" w:cs="Calibri"/>
                <w:color w:val="156082" w:themeColor="accent1"/>
                <w:lang w:eastAsia="lt-LT"/>
              </w:rPr>
              <w:t>PIRKIMŲ VYKDYTOJO PAVADINIMAS</w:t>
            </w:r>
          </w:p>
        </w:tc>
        <w:tc>
          <w:tcPr>
            <w:tcW w:w="3883" w:type="dxa"/>
            <w:tcBorders>
              <w:top w:val="nil"/>
              <w:left w:val="nil"/>
              <w:bottom w:val="single" w:sz="4" w:space="0" w:color="auto"/>
              <w:right w:val="nil"/>
            </w:tcBorders>
            <w:hideMark/>
          </w:tcPr>
          <w:p w14:paraId="7285E495" w14:textId="77777777" w:rsidR="006013C2" w:rsidRPr="00D07C6A" w:rsidRDefault="006013C2" w:rsidP="006013C2">
            <w:pPr>
              <w:spacing w:after="0"/>
              <w:rPr>
                <w:rFonts w:ascii="Calibri" w:eastAsia="Times New Roman" w:hAnsi="Calibri" w:cs="Calibri"/>
                <w:color w:val="156082" w:themeColor="accent1"/>
                <w:lang w:eastAsia="lt-LT"/>
              </w:rPr>
            </w:pPr>
            <w:r w:rsidRPr="00D07C6A">
              <w:rPr>
                <w:rFonts w:ascii="Calibri" w:eastAsia="Times New Roman" w:hAnsi="Calibri" w:cs="Calibri"/>
                <w:color w:val="156082" w:themeColor="accent1"/>
                <w:lang w:eastAsia="lt-LT"/>
              </w:rPr>
              <w:t>juridinio asmens kodas</w:t>
            </w:r>
          </w:p>
        </w:tc>
        <w:tc>
          <w:tcPr>
            <w:tcW w:w="4842" w:type="dxa"/>
            <w:tcBorders>
              <w:top w:val="nil"/>
              <w:left w:val="nil"/>
              <w:bottom w:val="single" w:sz="4" w:space="0" w:color="auto"/>
              <w:right w:val="nil"/>
            </w:tcBorders>
            <w:hideMark/>
          </w:tcPr>
          <w:p w14:paraId="159F0C29" w14:textId="77777777" w:rsidR="006013C2" w:rsidRPr="00D07C6A" w:rsidRDefault="006013C2" w:rsidP="006013C2">
            <w:pPr>
              <w:spacing w:after="0"/>
              <w:rPr>
                <w:rFonts w:ascii="Calibri" w:eastAsia="Times New Roman" w:hAnsi="Calibri" w:cs="Calibri"/>
                <w:color w:val="156082" w:themeColor="accent1"/>
                <w:lang w:eastAsia="lt-LT"/>
              </w:rPr>
            </w:pPr>
            <w:r w:rsidRPr="00D07C6A">
              <w:rPr>
                <w:rFonts w:ascii="Calibri" w:eastAsia="Times New Roman" w:hAnsi="Calibri" w:cs="Calibri"/>
                <w:color w:val="156082" w:themeColor="accent1"/>
                <w:lang w:eastAsia="lt-LT"/>
              </w:rPr>
              <w:t>buveinės adresas</w:t>
            </w:r>
          </w:p>
        </w:tc>
      </w:tr>
      <w:tr w:rsidR="00DB0688" w:rsidRPr="00D07C6A" w14:paraId="72874A3E" w14:textId="77777777" w:rsidTr="006013C2">
        <w:tc>
          <w:tcPr>
            <w:tcW w:w="4585" w:type="dxa"/>
            <w:tcBorders>
              <w:top w:val="single" w:sz="4" w:space="0" w:color="auto"/>
              <w:left w:val="single" w:sz="4" w:space="0" w:color="auto"/>
              <w:bottom w:val="single" w:sz="4" w:space="0" w:color="auto"/>
              <w:right w:val="single" w:sz="4" w:space="0" w:color="auto"/>
            </w:tcBorders>
            <w:hideMark/>
          </w:tcPr>
          <w:p w14:paraId="19945199" w14:textId="42F4B9C0" w:rsidR="006013C2" w:rsidRPr="00D07C6A" w:rsidRDefault="0006769D" w:rsidP="006013C2">
            <w:pPr>
              <w:spacing w:after="0"/>
              <w:rPr>
                <w:rFonts w:eastAsia="Times New Roman" w:cs="Calibri"/>
                <w:color w:val="auto"/>
                <w:lang w:eastAsia="lt-LT"/>
              </w:rPr>
            </w:pPr>
            <w:r w:rsidRPr="00D07C6A">
              <w:rPr>
                <w:rFonts w:eastAsia="Times New Roman" w:cs="Calibri"/>
                <w:color w:val="auto"/>
                <w:lang w:eastAsia="lt-LT"/>
              </w:rPr>
              <w:t>Kauno miesto savivaldybės administracija</w:t>
            </w:r>
          </w:p>
        </w:tc>
        <w:tc>
          <w:tcPr>
            <w:tcW w:w="3883" w:type="dxa"/>
            <w:tcBorders>
              <w:top w:val="single" w:sz="4" w:space="0" w:color="auto"/>
              <w:left w:val="single" w:sz="4" w:space="0" w:color="auto"/>
              <w:bottom w:val="single" w:sz="4" w:space="0" w:color="auto"/>
              <w:right w:val="single" w:sz="4" w:space="0" w:color="auto"/>
            </w:tcBorders>
            <w:hideMark/>
          </w:tcPr>
          <w:p w14:paraId="6A0B0AE9" w14:textId="23E90E5D" w:rsidR="006013C2" w:rsidRPr="00D07C6A" w:rsidRDefault="0006769D" w:rsidP="006013C2">
            <w:pPr>
              <w:spacing w:after="0"/>
              <w:rPr>
                <w:rFonts w:eastAsia="Times New Roman" w:cs="Calibri"/>
                <w:color w:val="auto"/>
                <w:lang w:eastAsia="lt-LT"/>
              </w:rPr>
            </w:pPr>
            <w:r w:rsidRPr="00D07C6A">
              <w:rPr>
                <w:rFonts w:eastAsia="Times New Roman" w:cs="Calibri"/>
                <w:color w:val="auto"/>
                <w:lang w:eastAsia="lt-LT"/>
              </w:rPr>
              <w:t>188764867</w:t>
            </w:r>
          </w:p>
        </w:tc>
        <w:tc>
          <w:tcPr>
            <w:tcW w:w="4842" w:type="dxa"/>
            <w:tcBorders>
              <w:top w:val="single" w:sz="4" w:space="0" w:color="auto"/>
              <w:left w:val="single" w:sz="4" w:space="0" w:color="auto"/>
              <w:bottom w:val="single" w:sz="4" w:space="0" w:color="auto"/>
              <w:right w:val="single" w:sz="4" w:space="0" w:color="auto"/>
            </w:tcBorders>
            <w:hideMark/>
          </w:tcPr>
          <w:p w14:paraId="44AE6C8E" w14:textId="28D36ED9" w:rsidR="006013C2" w:rsidRPr="00D07C6A" w:rsidRDefault="0006769D" w:rsidP="006013C2">
            <w:pPr>
              <w:spacing w:after="0"/>
              <w:rPr>
                <w:rFonts w:eastAsia="Times New Roman" w:cs="Calibri"/>
                <w:color w:val="auto"/>
                <w:lang w:eastAsia="lt-LT"/>
              </w:rPr>
            </w:pPr>
            <w:r w:rsidRPr="00D07C6A">
              <w:rPr>
                <w:rFonts w:eastAsia="Times New Roman" w:cs="Calibri"/>
                <w:color w:val="auto"/>
                <w:lang w:eastAsia="lt-LT"/>
              </w:rPr>
              <w:t>Laisvės al. 96, 44251 Kaunas</w:t>
            </w:r>
          </w:p>
        </w:tc>
      </w:tr>
    </w:tbl>
    <w:p w14:paraId="4B381160" w14:textId="77777777" w:rsidR="006013C2" w:rsidRPr="00D07C6A" w:rsidRDefault="006013C2" w:rsidP="006013C2">
      <w:pPr>
        <w:spacing w:after="0" w:line="240" w:lineRule="auto"/>
        <w:rPr>
          <w:rFonts w:ascii="Calibri" w:eastAsia="Times New Roman" w:hAnsi="Calibri" w:cs="Calibri"/>
          <w:kern w:val="0"/>
          <w:sz w:val="24"/>
          <w:szCs w:val="20"/>
          <w:lang w:val="lt-LT"/>
          <w14:ligatures w14:val="none"/>
        </w:rPr>
      </w:pPr>
    </w:p>
    <w:tbl>
      <w:tblPr>
        <w:tblStyle w:val="Bsenataskaitoslente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6"/>
        <w:gridCol w:w="3772"/>
        <w:gridCol w:w="4702"/>
      </w:tblGrid>
      <w:tr w:rsidR="00D0074C" w:rsidRPr="00D07C6A" w14:paraId="1AB53746" w14:textId="77777777" w:rsidTr="003345A4">
        <w:trPr>
          <w:cnfStyle w:val="100000000000" w:firstRow="1" w:lastRow="0" w:firstColumn="0" w:lastColumn="0" w:oddVBand="0" w:evenVBand="0" w:oddHBand="0" w:evenHBand="0" w:firstRowFirstColumn="0" w:firstRowLastColumn="0" w:lastRowFirstColumn="0" w:lastRowLastColumn="0"/>
        </w:trPr>
        <w:tc>
          <w:tcPr>
            <w:tcW w:w="4486" w:type="dxa"/>
            <w:tcBorders>
              <w:top w:val="nil"/>
              <w:left w:val="nil"/>
              <w:bottom w:val="single" w:sz="4" w:space="0" w:color="auto"/>
              <w:right w:val="nil"/>
            </w:tcBorders>
            <w:hideMark/>
          </w:tcPr>
          <w:p w14:paraId="40FF7C99" w14:textId="77777777" w:rsidR="006013C2" w:rsidRPr="00D07C6A" w:rsidRDefault="006013C2" w:rsidP="006013C2">
            <w:pPr>
              <w:spacing w:after="0"/>
              <w:rPr>
                <w:rFonts w:ascii="Calibri" w:eastAsia="Times New Roman" w:hAnsi="Calibri" w:cs="Calibri"/>
                <w:color w:val="156082" w:themeColor="accent1"/>
                <w:lang w:eastAsia="lt-LT"/>
              </w:rPr>
            </w:pPr>
            <w:r w:rsidRPr="00D07C6A">
              <w:rPr>
                <w:rFonts w:ascii="Calibri" w:eastAsia="Times New Roman" w:hAnsi="Calibri" w:cs="Calibri"/>
                <w:color w:val="156082" w:themeColor="accent1"/>
                <w:lang w:eastAsia="lt-LT"/>
              </w:rPr>
              <w:t>ATSAKINGI Asmenys</w:t>
            </w:r>
          </w:p>
        </w:tc>
        <w:tc>
          <w:tcPr>
            <w:tcW w:w="3772" w:type="dxa"/>
            <w:tcBorders>
              <w:top w:val="nil"/>
              <w:left w:val="nil"/>
              <w:bottom w:val="single" w:sz="4" w:space="0" w:color="auto"/>
              <w:right w:val="nil"/>
            </w:tcBorders>
          </w:tcPr>
          <w:p w14:paraId="245BC290" w14:textId="77777777" w:rsidR="006013C2" w:rsidRPr="00D07C6A" w:rsidRDefault="006013C2" w:rsidP="006013C2">
            <w:pPr>
              <w:rPr>
                <w:rFonts w:ascii="Calibri" w:eastAsia="Times New Roman" w:hAnsi="Calibri" w:cs="Calibri"/>
                <w:color w:val="156082" w:themeColor="accent1"/>
                <w:lang w:eastAsia="lt-LT"/>
              </w:rPr>
            </w:pPr>
          </w:p>
        </w:tc>
        <w:tc>
          <w:tcPr>
            <w:tcW w:w="4702" w:type="dxa"/>
            <w:tcBorders>
              <w:top w:val="nil"/>
              <w:left w:val="nil"/>
              <w:bottom w:val="single" w:sz="4" w:space="0" w:color="auto"/>
              <w:right w:val="nil"/>
            </w:tcBorders>
          </w:tcPr>
          <w:p w14:paraId="6F43E501" w14:textId="77777777" w:rsidR="006013C2" w:rsidRPr="00D07C6A" w:rsidRDefault="006013C2" w:rsidP="006013C2">
            <w:pPr>
              <w:rPr>
                <w:rFonts w:ascii="Calibri" w:eastAsia="Times New Roman" w:hAnsi="Calibri" w:cs="Calibri"/>
                <w:color w:val="156082" w:themeColor="accent1"/>
                <w:lang w:eastAsia="lt-LT"/>
              </w:rPr>
            </w:pPr>
          </w:p>
        </w:tc>
      </w:tr>
      <w:tr w:rsidR="00DB0688" w:rsidRPr="00D07C6A" w14:paraId="0E718B0B" w14:textId="77777777" w:rsidTr="00B853F7">
        <w:tc>
          <w:tcPr>
            <w:tcW w:w="12960" w:type="dxa"/>
            <w:gridSpan w:val="3"/>
            <w:tcBorders>
              <w:top w:val="single" w:sz="4" w:space="0" w:color="auto"/>
              <w:left w:val="single" w:sz="4" w:space="0" w:color="auto"/>
              <w:bottom w:val="single" w:sz="4" w:space="0" w:color="auto"/>
              <w:right w:val="single" w:sz="4" w:space="0" w:color="auto"/>
            </w:tcBorders>
            <w:hideMark/>
          </w:tcPr>
          <w:p w14:paraId="73293209" w14:textId="5BF024FB" w:rsidR="003345A4" w:rsidRPr="00D07C6A" w:rsidRDefault="003345A4" w:rsidP="006013C2">
            <w:pPr>
              <w:rPr>
                <w:rFonts w:eastAsia="Times New Roman" w:cs="Calibri"/>
                <w:color w:val="auto"/>
                <w:lang w:eastAsia="lt-LT"/>
              </w:rPr>
            </w:pPr>
            <w:r w:rsidRPr="00D07C6A">
              <w:rPr>
                <w:rFonts w:eastAsia="Times New Roman" w:cs="Calibri"/>
                <w:color w:val="auto"/>
                <w:lang w:eastAsia="lt-LT"/>
              </w:rPr>
              <w:t>Centrinio viešųjų pirkimų ir koncesijų skyriaus vedėja D. Č.</w:t>
            </w:r>
          </w:p>
        </w:tc>
      </w:tr>
      <w:tr w:rsidR="00DB0688" w:rsidRPr="00D07C6A" w14:paraId="118EAED3" w14:textId="77777777" w:rsidTr="00B853F7">
        <w:tc>
          <w:tcPr>
            <w:tcW w:w="12960" w:type="dxa"/>
            <w:gridSpan w:val="3"/>
            <w:tcBorders>
              <w:top w:val="single" w:sz="4" w:space="0" w:color="auto"/>
              <w:left w:val="single" w:sz="4" w:space="0" w:color="auto"/>
              <w:bottom w:val="single" w:sz="4" w:space="0" w:color="auto"/>
              <w:right w:val="single" w:sz="4" w:space="0" w:color="auto"/>
            </w:tcBorders>
          </w:tcPr>
          <w:p w14:paraId="5F2E62BC" w14:textId="30DF833C" w:rsidR="003345A4" w:rsidRPr="00D07C6A" w:rsidRDefault="00F806C6" w:rsidP="006013C2">
            <w:pPr>
              <w:rPr>
                <w:rFonts w:eastAsia="Times New Roman" w:cs="Calibri"/>
                <w:color w:val="auto"/>
                <w:lang w:eastAsia="lt-LT"/>
              </w:rPr>
            </w:pPr>
            <w:r w:rsidRPr="00D07C6A">
              <w:rPr>
                <w:rFonts w:eastAsia="Times New Roman" w:cs="Calibri"/>
                <w:color w:val="auto"/>
                <w:lang w:eastAsia="lt-LT"/>
              </w:rPr>
              <w:lastRenderedPageBreak/>
              <w:t>Centralizuoto vidaus audito skyriaus vedėja V. R.</w:t>
            </w:r>
          </w:p>
        </w:tc>
      </w:tr>
    </w:tbl>
    <w:p w14:paraId="7113E2D5" w14:textId="77777777" w:rsidR="006013C2" w:rsidRPr="00D07C6A" w:rsidRDefault="006013C2" w:rsidP="006013C2">
      <w:pPr>
        <w:keepNext/>
        <w:keepLines/>
        <w:pBdr>
          <w:top w:val="single" w:sz="4" w:space="4" w:color="4472C4"/>
          <w:left w:val="single" w:sz="4" w:space="6" w:color="4472C4"/>
          <w:bottom w:val="single" w:sz="4" w:space="4" w:color="4472C4"/>
          <w:right w:val="single" w:sz="4" w:space="6" w:color="4472C4"/>
        </w:pBdr>
        <w:shd w:val="clear" w:color="auto" w:fill="4472C4"/>
        <w:spacing w:before="240" w:after="240" w:line="240" w:lineRule="auto"/>
        <w:ind w:left="142" w:right="142"/>
        <w:outlineLvl w:val="0"/>
        <w:rPr>
          <w:rFonts w:ascii="Calibri" w:eastAsia="Yu Gothic Light" w:hAnsi="Calibri" w:cs="Calibri"/>
          <w:caps/>
          <w:color w:val="FFFFFF" w:themeColor="background1"/>
          <w:kern w:val="20"/>
          <w:lang w:val="lt-LT" w:eastAsia="lt-LT"/>
          <w14:ligatures w14:val="none"/>
        </w:rPr>
      </w:pPr>
      <w:r w:rsidRPr="00D07C6A">
        <w:rPr>
          <w:rFonts w:ascii="Calibri" w:eastAsia="Yu Gothic Light" w:hAnsi="Calibri" w:cs="Calibri"/>
          <w:caps/>
          <w:color w:val="FFFFFF" w:themeColor="background1"/>
          <w:kern w:val="20"/>
          <w:lang w:val="lt-LT" w:eastAsia="lt-LT"/>
          <w14:ligatures w14:val="none"/>
        </w:rPr>
        <w:t>Atrinkimo tikrinimui pagrindai</w:t>
      </w:r>
    </w:p>
    <w:p w14:paraId="22F1F972" w14:textId="41B83A9A" w:rsidR="006013C2" w:rsidRPr="00D07C6A" w:rsidRDefault="006013C2" w:rsidP="006013C2">
      <w:pPr>
        <w:spacing w:after="0" w:line="240" w:lineRule="auto"/>
        <w:rPr>
          <w:rFonts w:ascii="Calibri" w:eastAsia="Times New Roman" w:hAnsi="Calibri" w:cs="Calibri"/>
          <w:kern w:val="0"/>
          <w:sz w:val="20"/>
          <w:szCs w:val="20"/>
          <w:lang w:val="lt-LT"/>
          <w14:ligatures w14:val="none"/>
        </w:rPr>
      </w:pPr>
      <w:r w:rsidRPr="00D07C6A">
        <w:rPr>
          <w:rFonts w:ascii="Calibri" w:eastAsia="Times New Roman" w:hAnsi="Calibri" w:cs="Calibri"/>
          <w:kern w:val="0"/>
          <w:sz w:val="20"/>
          <w:szCs w:val="20"/>
          <w:lang w:val="lt-LT"/>
          <w14:ligatures w14:val="none"/>
        </w:rPr>
        <w:t>Pirkim</w:t>
      </w:r>
      <w:r w:rsidR="00464DC2" w:rsidRPr="00D07C6A">
        <w:rPr>
          <w:rFonts w:ascii="Calibri" w:eastAsia="Times New Roman" w:hAnsi="Calibri" w:cs="Calibri"/>
          <w:kern w:val="0"/>
          <w:sz w:val="20"/>
          <w:szCs w:val="20"/>
          <w:lang w:val="lt-LT"/>
          <w14:ligatures w14:val="none"/>
        </w:rPr>
        <w:t>ų</w:t>
      </w:r>
      <w:r w:rsidRPr="00D07C6A">
        <w:rPr>
          <w:rFonts w:ascii="Calibri" w:eastAsia="Times New Roman" w:hAnsi="Calibri" w:cs="Calibri"/>
          <w:kern w:val="0"/>
          <w:sz w:val="20"/>
          <w:szCs w:val="20"/>
          <w:lang w:val="lt-LT"/>
          <w14:ligatures w14:val="none"/>
        </w:rPr>
        <w:t xml:space="preserve"> vykdytojas atrinktas tikrinimui, </w:t>
      </w:r>
      <w:r w:rsidR="002973FA" w:rsidRPr="00D07C6A">
        <w:rPr>
          <w:rFonts w:ascii="Calibri" w:eastAsia="Times New Roman" w:hAnsi="Calibri" w:cs="Calibri"/>
          <w:kern w:val="0"/>
          <w:sz w:val="20"/>
          <w:szCs w:val="20"/>
          <w:lang w:val="lt-LT"/>
          <w14:ligatures w14:val="none"/>
        </w:rPr>
        <w:t>vadovaujantis 2025 m. kovo 5 d.</w:t>
      </w:r>
      <w:r w:rsidR="00651FD5">
        <w:rPr>
          <w:rFonts w:ascii="Calibri" w:eastAsia="Times New Roman" w:hAnsi="Calibri" w:cs="Calibri"/>
          <w:kern w:val="0"/>
          <w:sz w:val="20"/>
          <w:szCs w:val="20"/>
          <w:lang w:val="lt-LT"/>
          <w14:ligatures w14:val="none"/>
        </w:rPr>
        <w:t xml:space="preserve"> Tarnybos</w:t>
      </w:r>
      <w:r w:rsidR="002973FA" w:rsidRPr="00D07C6A">
        <w:rPr>
          <w:rFonts w:ascii="Calibri" w:eastAsia="Times New Roman" w:hAnsi="Calibri" w:cs="Calibri"/>
          <w:kern w:val="0"/>
          <w:sz w:val="20"/>
          <w:szCs w:val="20"/>
          <w:lang w:val="lt-LT"/>
          <w14:ligatures w14:val="none"/>
        </w:rPr>
        <w:t xml:space="preserve"> Pirkimų valdysenos skyriaus vedėjo</w:t>
      </w:r>
      <w:r w:rsidR="0003005A" w:rsidRPr="00D07C6A">
        <w:rPr>
          <w:rFonts w:ascii="Calibri" w:eastAsia="Times New Roman" w:hAnsi="Calibri" w:cs="Calibri"/>
          <w:kern w:val="0"/>
          <w:sz w:val="20"/>
          <w:szCs w:val="20"/>
          <w:lang w:val="lt-LT"/>
          <w14:ligatures w14:val="none"/>
        </w:rPr>
        <w:t xml:space="preserve"> tarnybiniu pranešimu Nr. T-17</w:t>
      </w:r>
      <w:r w:rsidR="009676DD">
        <w:rPr>
          <w:rStyle w:val="FootnoteReference"/>
          <w:rFonts w:ascii="Calibri" w:eastAsia="Times New Roman" w:hAnsi="Calibri" w:cs="Calibri"/>
          <w:kern w:val="0"/>
          <w:sz w:val="20"/>
          <w:szCs w:val="20"/>
          <w:lang w:val="lt-LT"/>
          <w14:ligatures w14:val="none"/>
        </w:rPr>
        <w:footnoteReference w:id="1"/>
      </w:r>
      <w:r w:rsidR="00AE30E1" w:rsidRPr="00D07C6A">
        <w:rPr>
          <w:rFonts w:ascii="Calibri" w:eastAsia="Times New Roman" w:hAnsi="Calibri" w:cs="Calibri"/>
          <w:kern w:val="0"/>
          <w:sz w:val="20"/>
          <w:szCs w:val="20"/>
          <w:lang w:val="lt-LT"/>
          <w14:ligatures w14:val="none"/>
        </w:rPr>
        <w:t xml:space="preserve">. </w:t>
      </w:r>
    </w:p>
    <w:p w14:paraId="3E98CD72" w14:textId="0FF56330" w:rsidR="006013C2" w:rsidRPr="00D07C6A" w:rsidRDefault="006013C2" w:rsidP="006013C2">
      <w:pPr>
        <w:keepNext/>
        <w:keepLines/>
        <w:pBdr>
          <w:top w:val="single" w:sz="4" w:space="4" w:color="4472C4"/>
          <w:left w:val="single" w:sz="4" w:space="6" w:color="4472C4"/>
          <w:bottom w:val="single" w:sz="4" w:space="4" w:color="4472C4"/>
          <w:right w:val="single" w:sz="4" w:space="6" w:color="4472C4"/>
        </w:pBdr>
        <w:shd w:val="clear" w:color="auto" w:fill="4472C4"/>
        <w:spacing w:before="240" w:after="240" w:line="240" w:lineRule="auto"/>
        <w:ind w:left="142" w:right="142"/>
        <w:outlineLvl w:val="0"/>
        <w:rPr>
          <w:rFonts w:ascii="Calibri" w:eastAsia="Yu Gothic Light" w:hAnsi="Calibri" w:cs="Calibri"/>
          <w:caps/>
          <w:color w:val="FFFFFF" w:themeColor="background1"/>
          <w:kern w:val="20"/>
          <w:lang w:val="lt-LT" w:eastAsia="lt-LT"/>
          <w14:ligatures w14:val="none"/>
        </w:rPr>
      </w:pPr>
      <w:r w:rsidRPr="00D07C6A">
        <w:rPr>
          <w:rFonts w:ascii="Calibri" w:eastAsia="Yu Gothic Light" w:hAnsi="Calibri" w:cs="Calibri"/>
          <w:caps/>
          <w:color w:val="FFFFFF" w:themeColor="background1"/>
          <w:kern w:val="20"/>
          <w:lang w:val="lt-LT" w:eastAsia="lt-LT"/>
          <w14:ligatures w14:val="none"/>
        </w:rPr>
        <w:t>STATISTINIAI duomenys ir rodikliai</w:t>
      </w:r>
      <w:r w:rsidR="00464DC2" w:rsidRPr="00D07C6A">
        <w:rPr>
          <w:rStyle w:val="FootnoteReference"/>
          <w:rFonts w:ascii="Calibri" w:eastAsia="Yu Gothic Light" w:hAnsi="Calibri" w:cs="Calibri"/>
          <w:caps/>
          <w:color w:val="FFFFFF" w:themeColor="background1"/>
          <w:kern w:val="20"/>
          <w:lang w:val="lt-LT" w:eastAsia="lt-LT"/>
          <w14:ligatures w14:val="none"/>
        </w:rPr>
        <w:footnoteReference w:id="2"/>
      </w:r>
      <w:r w:rsidRPr="00D07C6A">
        <w:rPr>
          <w:rFonts w:ascii="Calibri" w:eastAsia="Yu Gothic Light" w:hAnsi="Calibri" w:cs="Calibri"/>
          <w:caps/>
          <w:color w:val="FFFFFF" w:themeColor="background1"/>
          <w:kern w:val="20"/>
          <w:lang w:val="lt-LT" w:eastAsia="lt-LT"/>
          <w14:ligatures w14:val="none"/>
        </w:rPr>
        <w:t>. švieslentės DUOMENYS</w:t>
      </w:r>
    </w:p>
    <w:tbl>
      <w:tblPr>
        <w:tblStyle w:val="Bsenataskaitoslente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4858"/>
        <w:gridCol w:w="1694"/>
        <w:gridCol w:w="3671"/>
      </w:tblGrid>
      <w:tr w:rsidR="00D0074C" w:rsidRPr="00D07C6A" w14:paraId="22BB5069" w14:textId="77777777" w:rsidTr="00A11BC7">
        <w:trPr>
          <w:cnfStyle w:val="100000000000" w:firstRow="1" w:lastRow="0" w:firstColumn="0" w:lastColumn="0" w:oddVBand="0" w:evenVBand="0" w:oddHBand="0" w:evenHBand="0" w:firstRowFirstColumn="0" w:firstRowLastColumn="0" w:lastRowFirstColumn="0" w:lastRowLastColumn="0"/>
        </w:trPr>
        <w:tc>
          <w:tcPr>
            <w:tcW w:w="9289" w:type="dxa"/>
            <w:gridSpan w:val="3"/>
            <w:tcBorders>
              <w:top w:val="nil"/>
              <w:left w:val="nil"/>
              <w:bottom w:val="nil"/>
              <w:right w:val="nil"/>
            </w:tcBorders>
            <w:hideMark/>
          </w:tcPr>
          <w:p w14:paraId="55DBE9E7" w14:textId="794ED6B3" w:rsidR="006013C2" w:rsidRPr="00D07C6A" w:rsidRDefault="00A11BC7" w:rsidP="006013C2">
            <w:pPr>
              <w:spacing w:after="0"/>
              <w:rPr>
                <w:rFonts w:ascii="Calibri" w:eastAsia="Times New Roman" w:hAnsi="Calibri" w:cs="Calibri"/>
                <w:color w:val="156082" w:themeColor="accent1"/>
                <w:lang w:eastAsia="lt-LT"/>
              </w:rPr>
            </w:pPr>
            <w:r w:rsidRPr="00D07C6A">
              <w:rPr>
                <w:rFonts w:ascii="Calibri" w:eastAsia="Times New Roman" w:hAnsi="Calibri" w:cs="Calibri"/>
                <w:color w:val="156082" w:themeColor="accent1"/>
                <w:lang w:eastAsia="lt-LT"/>
              </w:rPr>
              <w:t>1</w:t>
            </w:r>
            <w:r w:rsidR="006013C2" w:rsidRPr="00D07C6A">
              <w:rPr>
                <w:rFonts w:ascii="Calibri" w:eastAsia="Times New Roman" w:hAnsi="Calibri" w:cs="Calibri"/>
                <w:color w:val="156082" w:themeColor="accent1"/>
                <w:lang w:eastAsia="lt-LT"/>
              </w:rPr>
              <w:t>. lentelė. Rodiklis: žalieji pirkimai</w:t>
            </w:r>
            <w:r w:rsidR="006013C2" w:rsidRPr="00D07C6A">
              <w:rPr>
                <w:rFonts w:ascii="Calibri" w:eastAsia="Times New Roman" w:hAnsi="Calibri" w:cs="Calibri"/>
                <w:color w:val="156082" w:themeColor="accent1"/>
                <w:vertAlign w:val="superscript"/>
                <w:lang w:eastAsia="lt-LT"/>
              </w:rPr>
              <w:t>1</w:t>
            </w:r>
          </w:p>
        </w:tc>
        <w:tc>
          <w:tcPr>
            <w:tcW w:w="3671" w:type="dxa"/>
            <w:tcBorders>
              <w:top w:val="nil"/>
              <w:left w:val="nil"/>
              <w:bottom w:val="nil"/>
              <w:right w:val="nil"/>
            </w:tcBorders>
          </w:tcPr>
          <w:p w14:paraId="70A91C9B" w14:textId="77777777" w:rsidR="006013C2" w:rsidRPr="00D07C6A" w:rsidRDefault="006013C2" w:rsidP="006013C2">
            <w:pPr>
              <w:rPr>
                <w:rFonts w:ascii="Calibri" w:eastAsia="Times New Roman" w:hAnsi="Calibri" w:cs="Calibri"/>
                <w:color w:val="156082" w:themeColor="accent1"/>
                <w:lang w:eastAsia="lt-LT"/>
              </w:rPr>
            </w:pPr>
          </w:p>
        </w:tc>
      </w:tr>
      <w:tr w:rsidR="00DB0688" w:rsidRPr="00D07C6A" w14:paraId="181986DF" w14:textId="77777777" w:rsidTr="00A11BC7">
        <w:tc>
          <w:tcPr>
            <w:tcW w:w="2737" w:type="dxa"/>
            <w:tcBorders>
              <w:top w:val="single" w:sz="4" w:space="0" w:color="auto"/>
              <w:left w:val="single" w:sz="4" w:space="0" w:color="auto"/>
              <w:bottom w:val="single" w:sz="4" w:space="0" w:color="auto"/>
              <w:right w:val="single" w:sz="4" w:space="0" w:color="auto"/>
            </w:tcBorders>
            <w:hideMark/>
          </w:tcPr>
          <w:p w14:paraId="0708876B" w14:textId="77777777" w:rsidR="006013C2" w:rsidRPr="00D07C6A" w:rsidRDefault="006013C2" w:rsidP="006013C2">
            <w:pPr>
              <w:spacing w:after="0"/>
              <w:rPr>
                <w:rFonts w:eastAsia="Times New Roman" w:cs="Calibri"/>
                <w:b/>
                <w:bCs/>
                <w:color w:val="auto"/>
                <w:lang w:eastAsia="lt-LT"/>
              </w:rPr>
            </w:pPr>
            <w:r w:rsidRPr="00D07C6A">
              <w:rPr>
                <w:rFonts w:eastAsia="Times New Roman" w:cs="Calibri"/>
                <w:b/>
                <w:bCs/>
                <w:color w:val="auto"/>
                <w:lang w:eastAsia="lt-LT"/>
              </w:rPr>
              <w:t>Rodiklio pavadinimas</w:t>
            </w:r>
          </w:p>
        </w:tc>
        <w:tc>
          <w:tcPr>
            <w:tcW w:w="4858" w:type="dxa"/>
            <w:tcBorders>
              <w:top w:val="single" w:sz="4" w:space="0" w:color="auto"/>
              <w:left w:val="single" w:sz="4" w:space="0" w:color="auto"/>
              <w:bottom w:val="single" w:sz="4" w:space="0" w:color="auto"/>
              <w:right w:val="single" w:sz="4" w:space="0" w:color="auto"/>
            </w:tcBorders>
            <w:hideMark/>
          </w:tcPr>
          <w:p w14:paraId="6D3FBAFB" w14:textId="77777777" w:rsidR="006013C2" w:rsidRPr="00D07C6A" w:rsidRDefault="006013C2" w:rsidP="006013C2">
            <w:pPr>
              <w:spacing w:after="0"/>
              <w:rPr>
                <w:rFonts w:eastAsia="Times New Roman" w:cs="Calibri"/>
                <w:b/>
                <w:bCs/>
                <w:color w:val="auto"/>
                <w:lang w:eastAsia="lt-LT"/>
              </w:rPr>
            </w:pPr>
            <w:r w:rsidRPr="00D07C6A">
              <w:rPr>
                <w:rFonts w:eastAsia="Times New Roman" w:cs="Calibri"/>
                <w:b/>
                <w:bCs/>
                <w:color w:val="auto"/>
                <w:lang w:eastAsia="lt-LT"/>
              </w:rPr>
              <w:t>PV rodiklio reikšmė</w:t>
            </w:r>
          </w:p>
        </w:tc>
        <w:tc>
          <w:tcPr>
            <w:tcW w:w="5365" w:type="dxa"/>
            <w:gridSpan w:val="2"/>
            <w:tcBorders>
              <w:top w:val="single" w:sz="4" w:space="0" w:color="auto"/>
              <w:left w:val="single" w:sz="4" w:space="0" w:color="auto"/>
              <w:bottom w:val="single" w:sz="4" w:space="0" w:color="auto"/>
              <w:right w:val="single" w:sz="4" w:space="0" w:color="auto"/>
            </w:tcBorders>
            <w:hideMark/>
          </w:tcPr>
          <w:p w14:paraId="40F52858" w14:textId="77777777" w:rsidR="006013C2" w:rsidRPr="00D07C6A" w:rsidRDefault="006013C2" w:rsidP="006013C2">
            <w:pPr>
              <w:spacing w:after="0"/>
              <w:rPr>
                <w:rFonts w:eastAsia="Times New Roman" w:cs="Calibri"/>
                <w:color w:val="auto"/>
                <w:lang w:eastAsia="lt-LT"/>
              </w:rPr>
            </w:pPr>
            <w:r w:rsidRPr="00D07C6A">
              <w:rPr>
                <w:rFonts w:eastAsia="Times New Roman" w:cs="Calibri"/>
                <w:b/>
                <w:bCs/>
                <w:color w:val="auto"/>
                <w:lang w:eastAsia="lt-LT"/>
              </w:rPr>
              <w:t>LR vidutinė rodiklio reikšmė / pagal teisės aktus privalomas rodiklis</w:t>
            </w:r>
          </w:p>
        </w:tc>
      </w:tr>
      <w:tr w:rsidR="00DB0688" w:rsidRPr="00761AF1" w14:paraId="5883CDD2" w14:textId="77777777" w:rsidTr="00A11BC7">
        <w:tc>
          <w:tcPr>
            <w:tcW w:w="2737" w:type="dxa"/>
            <w:tcBorders>
              <w:top w:val="single" w:sz="4" w:space="0" w:color="auto"/>
              <w:left w:val="single" w:sz="4" w:space="0" w:color="auto"/>
              <w:bottom w:val="single" w:sz="4" w:space="0" w:color="auto"/>
              <w:right w:val="single" w:sz="4" w:space="0" w:color="auto"/>
            </w:tcBorders>
            <w:hideMark/>
          </w:tcPr>
          <w:p w14:paraId="2657D6C1" w14:textId="77777777" w:rsidR="006013C2" w:rsidRPr="00761AF1" w:rsidRDefault="006013C2" w:rsidP="006013C2">
            <w:pPr>
              <w:spacing w:after="0"/>
              <w:rPr>
                <w:rFonts w:eastAsia="Times New Roman" w:cs="Calibri"/>
                <w:color w:val="auto"/>
                <w:lang w:eastAsia="lt-LT"/>
              </w:rPr>
            </w:pPr>
            <w:r w:rsidRPr="00761AF1">
              <w:rPr>
                <w:rFonts w:eastAsia="Times New Roman" w:cs="Calibri"/>
                <w:color w:val="auto"/>
                <w:lang w:eastAsia="lt-LT"/>
              </w:rPr>
              <w:t>Žaliųjų pirkimų vertė, proc.</w:t>
            </w:r>
          </w:p>
        </w:tc>
        <w:tc>
          <w:tcPr>
            <w:tcW w:w="4858" w:type="dxa"/>
            <w:tcBorders>
              <w:top w:val="single" w:sz="4" w:space="0" w:color="auto"/>
              <w:left w:val="single" w:sz="4" w:space="0" w:color="auto"/>
              <w:bottom w:val="single" w:sz="4" w:space="0" w:color="auto"/>
              <w:right w:val="single" w:sz="4" w:space="0" w:color="auto"/>
            </w:tcBorders>
          </w:tcPr>
          <w:p w14:paraId="12D6775E" w14:textId="5DEEB9EB" w:rsidR="006013C2" w:rsidRPr="00761AF1" w:rsidRDefault="00462666" w:rsidP="006013C2">
            <w:pPr>
              <w:rPr>
                <w:rFonts w:eastAsia="Times New Roman" w:cs="Calibri"/>
                <w:color w:val="auto"/>
                <w:lang w:eastAsia="lt-LT"/>
              </w:rPr>
            </w:pPr>
            <w:r w:rsidRPr="00761AF1">
              <w:rPr>
                <w:rFonts w:eastAsia="Times New Roman" w:cs="Calibri"/>
                <w:color w:val="auto"/>
                <w:lang w:eastAsia="lt-LT"/>
              </w:rPr>
              <w:t>97,9</w:t>
            </w:r>
          </w:p>
        </w:tc>
        <w:tc>
          <w:tcPr>
            <w:tcW w:w="5365" w:type="dxa"/>
            <w:gridSpan w:val="2"/>
            <w:tcBorders>
              <w:top w:val="single" w:sz="4" w:space="0" w:color="auto"/>
              <w:left w:val="single" w:sz="4" w:space="0" w:color="auto"/>
              <w:bottom w:val="single" w:sz="4" w:space="0" w:color="auto"/>
              <w:right w:val="single" w:sz="4" w:space="0" w:color="auto"/>
            </w:tcBorders>
          </w:tcPr>
          <w:p w14:paraId="48AE0F0A" w14:textId="6BE05641" w:rsidR="006013C2" w:rsidRPr="00761AF1" w:rsidRDefault="005B0A64" w:rsidP="006013C2">
            <w:pPr>
              <w:rPr>
                <w:rFonts w:eastAsia="Times New Roman" w:cs="Calibri"/>
                <w:color w:val="auto"/>
                <w:lang w:eastAsia="lt-LT"/>
              </w:rPr>
            </w:pPr>
            <w:r w:rsidRPr="00761AF1">
              <w:rPr>
                <w:rFonts w:eastAsia="Times New Roman" w:cs="Calibri"/>
                <w:color w:val="auto"/>
                <w:lang w:eastAsia="lt-LT"/>
              </w:rPr>
              <w:t>100</w:t>
            </w:r>
            <w:r w:rsidR="00B64418" w:rsidRPr="00761AF1">
              <w:rPr>
                <w:rFonts w:eastAsia="Times New Roman" w:cs="Calibri"/>
                <w:color w:val="auto"/>
                <w:lang w:eastAsia="lt-LT"/>
              </w:rPr>
              <w:t xml:space="preserve"> (pagal teisės aktus privalomas rodiklis)</w:t>
            </w:r>
          </w:p>
        </w:tc>
      </w:tr>
      <w:tr w:rsidR="00DB0688" w:rsidRPr="00761AF1" w14:paraId="06221121" w14:textId="77777777" w:rsidTr="00A11BC7">
        <w:tc>
          <w:tcPr>
            <w:tcW w:w="2737" w:type="dxa"/>
            <w:tcBorders>
              <w:top w:val="single" w:sz="4" w:space="0" w:color="auto"/>
              <w:left w:val="single" w:sz="4" w:space="0" w:color="auto"/>
              <w:bottom w:val="single" w:sz="4" w:space="0" w:color="auto"/>
              <w:right w:val="single" w:sz="4" w:space="0" w:color="auto"/>
            </w:tcBorders>
            <w:hideMark/>
          </w:tcPr>
          <w:p w14:paraId="537BCD4D" w14:textId="77777777" w:rsidR="006013C2" w:rsidRPr="00761AF1" w:rsidRDefault="006013C2" w:rsidP="006013C2">
            <w:pPr>
              <w:spacing w:after="0"/>
              <w:rPr>
                <w:rFonts w:eastAsia="Times New Roman" w:cs="Calibri"/>
                <w:color w:val="auto"/>
                <w:lang w:eastAsia="lt-LT"/>
              </w:rPr>
            </w:pPr>
            <w:r w:rsidRPr="00761AF1">
              <w:rPr>
                <w:rFonts w:eastAsia="Times New Roman" w:cs="Calibri"/>
                <w:color w:val="auto"/>
                <w:lang w:eastAsia="lt-LT"/>
              </w:rPr>
              <w:t>Žaliųjų pirkimų skaičius, proc.</w:t>
            </w:r>
          </w:p>
        </w:tc>
        <w:tc>
          <w:tcPr>
            <w:tcW w:w="4858" w:type="dxa"/>
            <w:tcBorders>
              <w:top w:val="single" w:sz="4" w:space="0" w:color="auto"/>
              <w:left w:val="single" w:sz="4" w:space="0" w:color="auto"/>
              <w:bottom w:val="single" w:sz="4" w:space="0" w:color="auto"/>
              <w:right w:val="single" w:sz="4" w:space="0" w:color="auto"/>
            </w:tcBorders>
          </w:tcPr>
          <w:p w14:paraId="4F7FDEE9" w14:textId="199D139E" w:rsidR="006013C2" w:rsidRPr="00761AF1" w:rsidRDefault="00462666" w:rsidP="006013C2">
            <w:pPr>
              <w:rPr>
                <w:rFonts w:eastAsia="Times New Roman" w:cs="Calibri"/>
                <w:color w:val="auto"/>
                <w:lang w:eastAsia="lt-LT"/>
              </w:rPr>
            </w:pPr>
            <w:r w:rsidRPr="00761AF1">
              <w:rPr>
                <w:rFonts w:eastAsia="Times New Roman" w:cs="Calibri"/>
                <w:color w:val="auto"/>
                <w:lang w:eastAsia="lt-LT"/>
              </w:rPr>
              <w:t>99,1</w:t>
            </w:r>
          </w:p>
        </w:tc>
        <w:tc>
          <w:tcPr>
            <w:tcW w:w="5365" w:type="dxa"/>
            <w:gridSpan w:val="2"/>
            <w:tcBorders>
              <w:top w:val="single" w:sz="4" w:space="0" w:color="auto"/>
              <w:left w:val="single" w:sz="4" w:space="0" w:color="auto"/>
              <w:bottom w:val="single" w:sz="4" w:space="0" w:color="auto"/>
              <w:right w:val="single" w:sz="4" w:space="0" w:color="auto"/>
            </w:tcBorders>
          </w:tcPr>
          <w:p w14:paraId="7797659C" w14:textId="3D764B79" w:rsidR="006013C2" w:rsidRPr="00761AF1" w:rsidRDefault="00462666" w:rsidP="006013C2">
            <w:pPr>
              <w:rPr>
                <w:rFonts w:eastAsia="Times New Roman" w:cs="Calibri"/>
                <w:color w:val="auto"/>
                <w:lang w:eastAsia="lt-LT"/>
              </w:rPr>
            </w:pPr>
            <w:r w:rsidRPr="00761AF1">
              <w:rPr>
                <w:rFonts w:eastAsia="Times New Roman" w:cs="Calibri"/>
                <w:color w:val="auto"/>
                <w:lang w:eastAsia="lt-LT"/>
              </w:rPr>
              <w:t>70,</w:t>
            </w:r>
            <w:r w:rsidR="005E4D5F" w:rsidRPr="00761AF1">
              <w:rPr>
                <w:rFonts w:eastAsia="Times New Roman" w:cs="Calibri"/>
                <w:color w:val="auto"/>
                <w:lang w:eastAsia="lt-LT"/>
              </w:rPr>
              <w:t>0</w:t>
            </w:r>
            <w:r w:rsidR="009305D4" w:rsidRPr="00761AF1">
              <w:rPr>
                <w:rFonts w:eastAsia="Times New Roman" w:cs="Calibri"/>
                <w:color w:val="auto"/>
                <w:lang w:eastAsia="lt-LT"/>
              </w:rPr>
              <w:t xml:space="preserve"> (LR vidutinė rodiklio reikšmė)</w:t>
            </w:r>
          </w:p>
        </w:tc>
      </w:tr>
    </w:tbl>
    <w:p w14:paraId="63F7D16A" w14:textId="77777777" w:rsidR="006013C2" w:rsidRPr="00D07C6A" w:rsidRDefault="006013C2" w:rsidP="006013C2">
      <w:pPr>
        <w:spacing w:after="0" w:line="240" w:lineRule="auto"/>
        <w:rPr>
          <w:rFonts w:ascii="Calibri" w:eastAsia="Times New Roman" w:hAnsi="Calibri" w:cs="Calibri"/>
          <w:b/>
          <w:bCs/>
          <w:kern w:val="0"/>
          <w:sz w:val="24"/>
          <w:szCs w:val="20"/>
          <w:lang w:val="lt-LT"/>
          <w14:ligatures w14:val="none"/>
        </w:rPr>
      </w:pPr>
      <w:r w:rsidRPr="00D07C6A">
        <w:rPr>
          <w:rFonts w:ascii="Calibri" w:eastAsia="Times New Roman" w:hAnsi="Calibri" w:cs="Calibri"/>
          <w:b/>
          <w:bCs/>
          <w:kern w:val="0"/>
          <w:sz w:val="24"/>
          <w:szCs w:val="20"/>
          <w:lang w:val="lt-LT"/>
          <w14:ligatures w14:val="none"/>
        </w:rPr>
        <w:t>PASTABOS:</w:t>
      </w:r>
    </w:p>
    <w:p w14:paraId="3529B2B7" w14:textId="77777777" w:rsidR="006013C2" w:rsidRPr="00D07C6A" w:rsidRDefault="006013C2" w:rsidP="006013C2">
      <w:pPr>
        <w:spacing w:after="0" w:line="240" w:lineRule="auto"/>
        <w:rPr>
          <w:rFonts w:ascii="Calibri" w:eastAsia="Times New Roman" w:hAnsi="Calibri" w:cs="Calibri"/>
          <w:kern w:val="0"/>
          <w:sz w:val="24"/>
          <w:szCs w:val="20"/>
          <w:lang w:val="lt-LT"/>
          <w14:ligatures w14:val="none"/>
        </w:rPr>
      </w:pPr>
      <w:r w:rsidRPr="00D07C6A">
        <w:rPr>
          <w:rFonts w:ascii="Calibri" w:eastAsia="Times New Roman" w:hAnsi="Calibri" w:cs="Calibri"/>
          <w:kern w:val="0"/>
          <w:sz w:val="20"/>
          <w:szCs w:val="20"/>
          <w:vertAlign w:val="superscript"/>
          <w:lang w:val="lt-LT"/>
          <w14:ligatures w14:val="none"/>
        </w:rPr>
        <w:footnoteRef/>
      </w:r>
      <w:r w:rsidRPr="00D07C6A">
        <w:rPr>
          <w:rFonts w:ascii="Calibri" w:eastAsia="Times New Roman" w:hAnsi="Calibri" w:cs="Calibri"/>
          <w:kern w:val="0"/>
          <w:sz w:val="20"/>
          <w:szCs w:val="20"/>
          <w:lang w:val="lt-LT"/>
          <w14:ligatures w14:val="none"/>
        </w:rPr>
        <w:t xml:space="preserve"> Į žaliųjų pirkimų rodiklių skaičiavimus įtraukti tik įvykę tarptautiniai ir supaprastinti, įskaitant ir mažos vertės pirkimus, pirkimų duomenys. Pirkimai priskiriami ataskaitiniam laikotarpiui pagal sutarties sudarymo datą</w:t>
      </w:r>
      <w:r w:rsidRPr="00D07C6A">
        <w:rPr>
          <w:rFonts w:ascii="Calibri" w:eastAsia="Times New Roman" w:hAnsi="Calibri" w:cs="Calibri"/>
          <w:kern w:val="0"/>
          <w:sz w:val="24"/>
          <w:szCs w:val="20"/>
          <w:lang w:val="lt-LT"/>
          <w14:ligatures w14:val="none"/>
        </w:rPr>
        <w:t>.</w:t>
      </w:r>
    </w:p>
    <w:p w14:paraId="1BB9DCD7" w14:textId="77777777" w:rsidR="006013C2" w:rsidRPr="00D07C6A" w:rsidRDefault="006013C2" w:rsidP="006013C2">
      <w:pPr>
        <w:spacing w:after="0" w:line="240" w:lineRule="auto"/>
        <w:rPr>
          <w:rFonts w:ascii="Calibri" w:eastAsia="Times New Roman" w:hAnsi="Calibri" w:cs="Calibri"/>
          <w:kern w:val="0"/>
          <w:sz w:val="24"/>
          <w:szCs w:val="20"/>
          <w:lang w:val="lt-LT"/>
          <w14:ligatures w14:val="none"/>
        </w:rPr>
      </w:pPr>
    </w:p>
    <w:tbl>
      <w:tblPr>
        <w:tblStyle w:val="Bsenataskaitoslente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4722"/>
        <w:gridCol w:w="1832"/>
        <w:gridCol w:w="3670"/>
      </w:tblGrid>
      <w:tr w:rsidR="003167C6" w:rsidRPr="00D07C6A" w14:paraId="49EBEC55" w14:textId="77777777" w:rsidTr="00A11BC7">
        <w:trPr>
          <w:cnfStyle w:val="100000000000" w:firstRow="1" w:lastRow="0" w:firstColumn="0" w:lastColumn="0" w:oddVBand="0" w:evenVBand="0" w:oddHBand="0" w:evenHBand="0" w:firstRowFirstColumn="0" w:firstRowLastColumn="0" w:lastRowFirstColumn="0" w:lastRowLastColumn="0"/>
        </w:trPr>
        <w:tc>
          <w:tcPr>
            <w:tcW w:w="9290" w:type="dxa"/>
            <w:gridSpan w:val="3"/>
            <w:tcBorders>
              <w:top w:val="nil"/>
              <w:left w:val="nil"/>
              <w:bottom w:val="nil"/>
              <w:right w:val="nil"/>
            </w:tcBorders>
            <w:hideMark/>
          </w:tcPr>
          <w:p w14:paraId="246D2629" w14:textId="7D3C67C4" w:rsidR="006013C2" w:rsidRPr="00D07C6A" w:rsidRDefault="00A11BC7" w:rsidP="006013C2">
            <w:pPr>
              <w:spacing w:after="0"/>
              <w:rPr>
                <w:rFonts w:ascii="Calibri" w:eastAsia="Times New Roman" w:hAnsi="Calibri" w:cs="Calibri"/>
                <w:color w:val="156082" w:themeColor="accent1"/>
                <w:lang w:eastAsia="lt-LT"/>
              </w:rPr>
            </w:pPr>
            <w:r w:rsidRPr="00D07C6A">
              <w:rPr>
                <w:rFonts w:ascii="Calibri" w:eastAsia="Times New Roman" w:hAnsi="Calibri" w:cs="Calibri"/>
                <w:color w:val="156082" w:themeColor="accent1"/>
                <w:lang w:eastAsia="lt-LT"/>
              </w:rPr>
              <w:t>2</w:t>
            </w:r>
            <w:r w:rsidR="006013C2" w:rsidRPr="00D07C6A">
              <w:rPr>
                <w:rFonts w:ascii="Calibri" w:eastAsia="Times New Roman" w:hAnsi="Calibri" w:cs="Calibri"/>
                <w:color w:val="156082" w:themeColor="accent1"/>
                <w:lang w:eastAsia="lt-LT"/>
              </w:rPr>
              <w:t>. lentelė. Rodiklis: kainos ar sąnaudų ir kokybės ekonominio naudingumo vertinimas</w:t>
            </w:r>
            <w:r w:rsidR="006013C2" w:rsidRPr="00D07C6A">
              <w:rPr>
                <w:rFonts w:ascii="Calibri" w:eastAsia="Times New Roman" w:hAnsi="Calibri" w:cs="Calibri"/>
                <w:color w:val="156082" w:themeColor="accent1"/>
                <w:vertAlign w:val="superscript"/>
                <w:lang w:eastAsia="lt-LT"/>
              </w:rPr>
              <w:t>1</w:t>
            </w:r>
          </w:p>
        </w:tc>
        <w:tc>
          <w:tcPr>
            <w:tcW w:w="3670" w:type="dxa"/>
            <w:tcBorders>
              <w:top w:val="nil"/>
              <w:left w:val="nil"/>
              <w:bottom w:val="nil"/>
              <w:right w:val="nil"/>
            </w:tcBorders>
          </w:tcPr>
          <w:p w14:paraId="0A5DC219" w14:textId="77777777" w:rsidR="006013C2" w:rsidRPr="00D07C6A" w:rsidRDefault="006013C2" w:rsidP="006013C2">
            <w:pPr>
              <w:rPr>
                <w:rFonts w:ascii="Calibri" w:eastAsia="Times New Roman" w:hAnsi="Calibri" w:cs="Calibri"/>
                <w:color w:val="156082" w:themeColor="accent1"/>
                <w:lang w:eastAsia="lt-LT"/>
              </w:rPr>
            </w:pPr>
          </w:p>
        </w:tc>
      </w:tr>
      <w:tr w:rsidR="00DB0688" w:rsidRPr="00D07C6A" w14:paraId="13A13215" w14:textId="77777777" w:rsidTr="00A11BC7">
        <w:tc>
          <w:tcPr>
            <w:tcW w:w="2736" w:type="dxa"/>
            <w:tcBorders>
              <w:top w:val="single" w:sz="4" w:space="0" w:color="auto"/>
              <w:left w:val="single" w:sz="4" w:space="0" w:color="auto"/>
              <w:bottom w:val="single" w:sz="4" w:space="0" w:color="auto"/>
              <w:right w:val="single" w:sz="4" w:space="0" w:color="auto"/>
            </w:tcBorders>
            <w:hideMark/>
          </w:tcPr>
          <w:p w14:paraId="7AD65C01" w14:textId="77777777" w:rsidR="006013C2" w:rsidRPr="00D07C6A" w:rsidRDefault="006013C2" w:rsidP="006013C2">
            <w:pPr>
              <w:spacing w:after="0"/>
              <w:rPr>
                <w:rFonts w:eastAsia="Times New Roman" w:cs="Calibri"/>
                <w:b/>
                <w:bCs/>
                <w:color w:val="auto"/>
                <w:lang w:eastAsia="lt-LT"/>
              </w:rPr>
            </w:pPr>
            <w:r w:rsidRPr="00D07C6A">
              <w:rPr>
                <w:rFonts w:eastAsia="Times New Roman" w:cs="Calibri"/>
                <w:b/>
                <w:bCs/>
                <w:color w:val="auto"/>
                <w:lang w:eastAsia="lt-LT"/>
              </w:rPr>
              <w:t>Rodiklio pavadinimas</w:t>
            </w:r>
          </w:p>
        </w:tc>
        <w:tc>
          <w:tcPr>
            <w:tcW w:w="4722" w:type="dxa"/>
            <w:tcBorders>
              <w:top w:val="single" w:sz="4" w:space="0" w:color="auto"/>
              <w:left w:val="single" w:sz="4" w:space="0" w:color="auto"/>
              <w:bottom w:val="single" w:sz="4" w:space="0" w:color="auto"/>
              <w:right w:val="single" w:sz="4" w:space="0" w:color="auto"/>
            </w:tcBorders>
            <w:hideMark/>
          </w:tcPr>
          <w:p w14:paraId="0C949E7C" w14:textId="77777777" w:rsidR="006013C2" w:rsidRPr="00D07C6A" w:rsidRDefault="006013C2" w:rsidP="006013C2">
            <w:pPr>
              <w:spacing w:after="0"/>
              <w:rPr>
                <w:rFonts w:eastAsia="Times New Roman" w:cs="Calibri"/>
                <w:b/>
                <w:bCs/>
                <w:color w:val="auto"/>
                <w:lang w:eastAsia="lt-LT"/>
              </w:rPr>
            </w:pPr>
            <w:r w:rsidRPr="00D07C6A">
              <w:rPr>
                <w:rFonts w:eastAsia="Times New Roman" w:cs="Calibri"/>
                <w:b/>
                <w:bCs/>
                <w:color w:val="auto"/>
                <w:lang w:eastAsia="lt-LT"/>
              </w:rPr>
              <w:t>PV vidutinė rodiklio reikšmė</w:t>
            </w:r>
          </w:p>
        </w:tc>
        <w:tc>
          <w:tcPr>
            <w:tcW w:w="5502" w:type="dxa"/>
            <w:gridSpan w:val="2"/>
            <w:tcBorders>
              <w:top w:val="single" w:sz="4" w:space="0" w:color="auto"/>
              <w:left w:val="single" w:sz="4" w:space="0" w:color="auto"/>
              <w:bottom w:val="single" w:sz="4" w:space="0" w:color="auto"/>
              <w:right w:val="single" w:sz="4" w:space="0" w:color="auto"/>
            </w:tcBorders>
            <w:hideMark/>
          </w:tcPr>
          <w:p w14:paraId="3C90A1EF" w14:textId="77777777" w:rsidR="006013C2" w:rsidRPr="00D07C6A" w:rsidRDefault="006013C2" w:rsidP="006013C2">
            <w:pPr>
              <w:spacing w:after="0"/>
              <w:rPr>
                <w:rFonts w:eastAsia="Times New Roman" w:cs="Calibri"/>
                <w:color w:val="auto"/>
                <w:lang w:eastAsia="lt-LT"/>
              </w:rPr>
            </w:pPr>
            <w:r w:rsidRPr="00D07C6A">
              <w:rPr>
                <w:rFonts w:eastAsia="Times New Roman" w:cs="Calibri"/>
                <w:b/>
                <w:bCs/>
                <w:color w:val="auto"/>
                <w:lang w:eastAsia="lt-LT"/>
              </w:rPr>
              <w:t>LR vidutinė rodiklio reikšmė / pagal teisės aktus privalomas rodiklis</w:t>
            </w:r>
          </w:p>
        </w:tc>
      </w:tr>
      <w:tr w:rsidR="00DB0688" w:rsidRPr="00761AF1" w14:paraId="517006C7" w14:textId="77777777" w:rsidTr="00A11BC7">
        <w:tc>
          <w:tcPr>
            <w:tcW w:w="2736" w:type="dxa"/>
            <w:tcBorders>
              <w:top w:val="single" w:sz="4" w:space="0" w:color="auto"/>
              <w:left w:val="single" w:sz="4" w:space="0" w:color="auto"/>
              <w:bottom w:val="single" w:sz="4" w:space="0" w:color="auto"/>
              <w:right w:val="single" w:sz="4" w:space="0" w:color="auto"/>
            </w:tcBorders>
            <w:hideMark/>
          </w:tcPr>
          <w:p w14:paraId="2A0B0474" w14:textId="77777777" w:rsidR="006013C2" w:rsidRPr="00761AF1" w:rsidRDefault="006013C2" w:rsidP="006013C2">
            <w:pPr>
              <w:spacing w:after="0"/>
              <w:rPr>
                <w:rFonts w:eastAsia="Times New Roman" w:cs="Calibri"/>
                <w:color w:val="auto"/>
                <w:lang w:eastAsia="lt-LT"/>
              </w:rPr>
            </w:pPr>
            <w:r w:rsidRPr="00761AF1">
              <w:rPr>
                <w:rFonts w:eastAsia="Times New Roman" w:cs="Calibri"/>
                <w:color w:val="auto"/>
                <w:lang w:eastAsia="lt-LT"/>
              </w:rPr>
              <w:t>Kainos ar sąnaudų ir kokybės ekonominio naudingumo vertinimas pirkimuose pagal vertę, proc.</w:t>
            </w:r>
          </w:p>
        </w:tc>
        <w:tc>
          <w:tcPr>
            <w:tcW w:w="4722" w:type="dxa"/>
            <w:tcBorders>
              <w:top w:val="single" w:sz="4" w:space="0" w:color="auto"/>
              <w:left w:val="single" w:sz="4" w:space="0" w:color="auto"/>
              <w:bottom w:val="single" w:sz="4" w:space="0" w:color="auto"/>
              <w:right w:val="single" w:sz="4" w:space="0" w:color="auto"/>
            </w:tcBorders>
          </w:tcPr>
          <w:p w14:paraId="03B6B228" w14:textId="48D6BE37" w:rsidR="006013C2" w:rsidRPr="00761AF1" w:rsidRDefault="004767F2" w:rsidP="006013C2">
            <w:pPr>
              <w:rPr>
                <w:rFonts w:eastAsia="Times New Roman" w:cs="Calibri"/>
                <w:color w:val="auto"/>
                <w:lang w:eastAsia="lt-LT"/>
              </w:rPr>
            </w:pPr>
            <w:r w:rsidRPr="00761AF1">
              <w:rPr>
                <w:rFonts w:eastAsia="Times New Roman" w:cs="Calibri"/>
                <w:color w:val="auto"/>
                <w:lang w:eastAsia="lt-LT"/>
              </w:rPr>
              <w:t>95,0</w:t>
            </w:r>
          </w:p>
        </w:tc>
        <w:tc>
          <w:tcPr>
            <w:tcW w:w="5502" w:type="dxa"/>
            <w:gridSpan w:val="2"/>
            <w:tcBorders>
              <w:top w:val="single" w:sz="4" w:space="0" w:color="auto"/>
              <w:left w:val="single" w:sz="4" w:space="0" w:color="auto"/>
              <w:bottom w:val="single" w:sz="4" w:space="0" w:color="auto"/>
              <w:right w:val="single" w:sz="4" w:space="0" w:color="auto"/>
            </w:tcBorders>
          </w:tcPr>
          <w:p w14:paraId="12DD5E1C" w14:textId="3F7B4145" w:rsidR="006013C2" w:rsidRPr="00761AF1" w:rsidRDefault="00F20F86" w:rsidP="006013C2">
            <w:pPr>
              <w:rPr>
                <w:rFonts w:eastAsia="Times New Roman" w:cs="Calibri"/>
                <w:color w:val="auto"/>
                <w:lang w:eastAsia="lt-LT"/>
              </w:rPr>
            </w:pPr>
            <w:r w:rsidRPr="00761AF1">
              <w:rPr>
                <w:rFonts w:eastAsia="Times New Roman" w:cs="Calibri"/>
                <w:color w:val="auto"/>
                <w:lang w:eastAsia="lt-LT"/>
              </w:rPr>
              <w:t>≥ 50 (pagal teisės aktus privalomas rodiklis)</w:t>
            </w:r>
          </w:p>
        </w:tc>
      </w:tr>
      <w:tr w:rsidR="00DB0688" w:rsidRPr="00761AF1" w14:paraId="5A66EC4F" w14:textId="77777777" w:rsidTr="00A11BC7">
        <w:tc>
          <w:tcPr>
            <w:tcW w:w="2736" w:type="dxa"/>
            <w:tcBorders>
              <w:top w:val="single" w:sz="4" w:space="0" w:color="auto"/>
              <w:left w:val="single" w:sz="4" w:space="0" w:color="auto"/>
              <w:bottom w:val="single" w:sz="4" w:space="0" w:color="auto"/>
              <w:right w:val="single" w:sz="4" w:space="0" w:color="auto"/>
            </w:tcBorders>
            <w:hideMark/>
          </w:tcPr>
          <w:p w14:paraId="51C0D962" w14:textId="77777777" w:rsidR="006013C2" w:rsidRPr="00761AF1" w:rsidRDefault="006013C2" w:rsidP="006013C2">
            <w:pPr>
              <w:spacing w:after="0"/>
              <w:rPr>
                <w:rFonts w:eastAsia="Times New Roman" w:cs="Calibri"/>
                <w:color w:val="auto"/>
                <w:lang w:eastAsia="lt-LT"/>
              </w:rPr>
            </w:pPr>
            <w:r w:rsidRPr="00761AF1">
              <w:rPr>
                <w:rFonts w:eastAsia="Times New Roman" w:cs="Calibri"/>
                <w:color w:val="auto"/>
                <w:lang w:eastAsia="lt-LT"/>
              </w:rPr>
              <w:t>Kainos ar sąnaudų ir kokybės ekonominio naudingumo vertinimas pirkimuose pagal skaičių, proc.</w:t>
            </w:r>
          </w:p>
        </w:tc>
        <w:tc>
          <w:tcPr>
            <w:tcW w:w="4722" w:type="dxa"/>
            <w:tcBorders>
              <w:top w:val="single" w:sz="4" w:space="0" w:color="auto"/>
              <w:left w:val="single" w:sz="4" w:space="0" w:color="auto"/>
              <w:bottom w:val="single" w:sz="4" w:space="0" w:color="auto"/>
              <w:right w:val="single" w:sz="4" w:space="0" w:color="auto"/>
            </w:tcBorders>
          </w:tcPr>
          <w:p w14:paraId="6E605D50" w14:textId="0F293AE1" w:rsidR="006013C2" w:rsidRPr="00761AF1" w:rsidRDefault="004767F2" w:rsidP="006013C2">
            <w:pPr>
              <w:rPr>
                <w:rFonts w:eastAsia="Times New Roman" w:cs="Calibri"/>
                <w:color w:val="auto"/>
                <w:lang w:eastAsia="lt-LT"/>
              </w:rPr>
            </w:pPr>
            <w:r w:rsidRPr="00761AF1">
              <w:rPr>
                <w:rFonts w:eastAsia="Times New Roman" w:cs="Calibri"/>
                <w:color w:val="auto"/>
                <w:lang w:eastAsia="lt-LT"/>
              </w:rPr>
              <w:t>65,4</w:t>
            </w:r>
          </w:p>
        </w:tc>
        <w:tc>
          <w:tcPr>
            <w:tcW w:w="5502" w:type="dxa"/>
            <w:gridSpan w:val="2"/>
            <w:tcBorders>
              <w:top w:val="single" w:sz="4" w:space="0" w:color="auto"/>
              <w:left w:val="single" w:sz="4" w:space="0" w:color="auto"/>
              <w:bottom w:val="single" w:sz="4" w:space="0" w:color="auto"/>
              <w:right w:val="single" w:sz="4" w:space="0" w:color="auto"/>
            </w:tcBorders>
          </w:tcPr>
          <w:p w14:paraId="01E8C8AB" w14:textId="7F852215" w:rsidR="006013C2" w:rsidRPr="00761AF1" w:rsidRDefault="001C7A2B" w:rsidP="006013C2">
            <w:pPr>
              <w:rPr>
                <w:rFonts w:eastAsia="Times New Roman" w:cs="Calibri"/>
                <w:color w:val="auto"/>
                <w:lang w:eastAsia="lt-LT"/>
              </w:rPr>
            </w:pPr>
            <w:r w:rsidRPr="00761AF1">
              <w:rPr>
                <w:rFonts w:eastAsia="Times New Roman" w:cs="Calibri"/>
                <w:color w:val="auto"/>
                <w:lang w:eastAsia="lt-LT"/>
              </w:rPr>
              <w:t>26,6</w:t>
            </w:r>
            <w:r w:rsidR="000D03AF" w:rsidRPr="00761AF1">
              <w:rPr>
                <w:rFonts w:eastAsia="Times New Roman" w:cs="Calibri"/>
                <w:color w:val="auto"/>
                <w:lang w:eastAsia="lt-LT"/>
              </w:rPr>
              <w:t xml:space="preserve"> (LR vidutinė rodiklio reikšmė)</w:t>
            </w:r>
          </w:p>
        </w:tc>
      </w:tr>
    </w:tbl>
    <w:p w14:paraId="398488A4" w14:textId="77777777" w:rsidR="006013C2" w:rsidRPr="00D07C6A" w:rsidRDefault="006013C2" w:rsidP="006013C2">
      <w:pPr>
        <w:spacing w:after="0" w:line="240" w:lineRule="auto"/>
        <w:rPr>
          <w:rFonts w:ascii="Calibri" w:eastAsia="Times New Roman" w:hAnsi="Calibri" w:cs="Calibri"/>
          <w:kern w:val="0"/>
          <w:sz w:val="20"/>
          <w:szCs w:val="20"/>
          <w:lang w:val="lt-LT"/>
          <w14:ligatures w14:val="none"/>
        </w:rPr>
      </w:pPr>
      <w:r w:rsidRPr="00D07C6A">
        <w:rPr>
          <w:rFonts w:ascii="Calibri" w:eastAsia="Times New Roman" w:hAnsi="Calibri" w:cs="Calibri"/>
          <w:b/>
          <w:bCs/>
          <w:kern w:val="0"/>
          <w:sz w:val="24"/>
          <w:szCs w:val="20"/>
          <w:lang w:val="lt-LT"/>
          <w14:ligatures w14:val="none"/>
        </w:rPr>
        <w:lastRenderedPageBreak/>
        <w:t>PASTABOS:</w:t>
      </w:r>
      <w:r w:rsidRPr="00D07C6A">
        <w:rPr>
          <w:rFonts w:ascii="Calibri" w:eastAsia="Times New Roman" w:hAnsi="Calibri" w:cs="Calibri"/>
          <w:b/>
          <w:bCs/>
          <w:kern w:val="0"/>
          <w:sz w:val="24"/>
          <w:szCs w:val="20"/>
          <w:lang w:val="lt-LT"/>
          <w14:ligatures w14:val="none"/>
        </w:rPr>
        <w:br/>
      </w:r>
      <w:r w:rsidRPr="00D07C6A">
        <w:rPr>
          <w:rFonts w:ascii="Calibri" w:eastAsia="Times New Roman" w:hAnsi="Calibri" w:cs="Calibri"/>
          <w:kern w:val="0"/>
          <w:sz w:val="20"/>
          <w:szCs w:val="20"/>
          <w:vertAlign w:val="superscript"/>
          <w:lang w:val="lt-LT"/>
          <w14:ligatures w14:val="none"/>
        </w:rPr>
        <w:footnoteRef/>
      </w:r>
      <w:r w:rsidRPr="00D07C6A">
        <w:rPr>
          <w:rFonts w:ascii="Calibri" w:eastAsia="Times New Roman" w:hAnsi="Calibri" w:cs="Calibri"/>
          <w:kern w:val="0"/>
          <w:sz w:val="20"/>
          <w:szCs w:val="20"/>
          <w:lang w:val="lt-LT"/>
          <w14:ligatures w14:val="none"/>
        </w:rPr>
        <w:t xml:space="preserve"> Į pirkimų, kai taikytinas kokybės kriterijus, rodiklių skaičiavimus įtraukiami tik įvykę tarptautinių ir supaprastintų (be mažos vertės) pirkimų duomenys. Pirkimai priskiriami ataskaitiniam laikotarpiui pagal sutarties sudarymo datą.</w:t>
      </w:r>
    </w:p>
    <w:p w14:paraId="2C7AC250" w14:textId="77777777" w:rsidR="006013C2" w:rsidRPr="00D07C6A" w:rsidRDefault="006013C2" w:rsidP="006013C2">
      <w:pPr>
        <w:spacing w:after="0" w:line="240" w:lineRule="auto"/>
        <w:rPr>
          <w:rFonts w:ascii="Calibri" w:eastAsia="Times New Roman" w:hAnsi="Calibri" w:cs="Calibri"/>
          <w:kern w:val="0"/>
          <w:sz w:val="24"/>
          <w:szCs w:val="20"/>
          <w:lang w:val="lt-LT"/>
          <w14:ligatures w14:val="none"/>
        </w:rPr>
      </w:pPr>
    </w:p>
    <w:tbl>
      <w:tblPr>
        <w:tblStyle w:val="Bsenataskaitoslente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4861"/>
        <w:gridCol w:w="1691"/>
        <w:gridCol w:w="3668"/>
      </w:tblGrid>
      <w:tr w:rsidR="003167C6" w:rsidRPr="00D07C6A" w14:paraId="59CE717B" w14:textId="77777777" w:rsidTr="00A11BC7">
        <w:trPr>
          <w:cnfStyle w:val="100000000000" w:firstRow="1" w:lastRow="0" w:firstColumn="0" w:lastColumn="0" w:oddVBand="0" w:evenVBand="0" w:oddHBand="0" w:evenHBand="0" w:firstRowFirstColumn="0" w:firstRowLastColumn="0" w:lastRowFirstColumn="0" w:lastRowLastColumn="0"/>
        </w:trPr>
        <w:tc>
          <w:tcPr>
            <w:tcW w:w="9292" w:type="dxa"/>
            <w:gridSpan w:val="3"/>
            <w:tcBorders>
              <w:top w:val="nil"/>
              <w:left w:val="nil"/>
              <w:bottom w:val="nil"/>
              <w:right w:val="nil"/>
            </w:tcBorders>
            <w:hideMark/>
          </w:tcPr>
          <w:p w14:paraId="786F17A7" w14:textId="07CDF838" w:rsidR="006013C2" w:rsidRPr="00D07C6A" w:rsidRDefault="00A11BC7" w:rsidP="006013C2">
            <w:pPr>
              <w:spacing w:after="0"/>
              <w:rPr>
                <w:rFonts w:ascii="Calibri" w:eastAsia="Times New Roman" w:hAnsi="Calibri" w:cs="Calibri"/>
                <w:color w:val="156082" w:themeColor="accent1"/>
                <w:lang w:eastAsia="lt-LT"/>
              </w:rPr>
            </w:pPr>
            <w:r w:rsidRPr="00D07C6A">
              <w:rPr>
                <w:rFonts w:ascii="Calibri" w:eastAsia="Times New Roman" w:hAnsi="Calibri" w:cs="Calibri"/>
                <w:color w:val="156082" w:themeColor="accent1"/>
                <w:lang w:eastAsia="lt-LT"/>
              </w:rPr>
              <w:t>3</w:t>
            </w:r>
            <w:r w:rsidR="006013C2" w:rsidRPr="00D07C6A">
              <w:rPr>
                <w:rFonts w:ascii="Calibri" w:eastAsia="Times New Roman" w:hAnsi="Calibri" w:cs="Calibri"/>
                <w:color w:val="156082" w:themeColor="accent1"/>
                <w:lang w:eastAsia="lt-LT"/>
              </w:rPr>
              <w:t>. lentelė. Rodiklis: vieno tiekėjo pirkimų skaičius, proc</w:t>
            </w:r>
            <w:r w:rsidR="00864A1D" w:rsidRPr="00D07C6A">
              <w:rPr>
                <w:rFonts w:ascii="Calibri" w:eastAsia="Times New Roman" w:hAnsi="Calibri" w:cs="Calibri"/>
                <w:color w:val="156082" w:themeColor="accent1"/>
                <w:lang w:eastAsia="lt-LT"/>
              </w:rPr>
              <w:t>.</w:t>
            </w:r>
            <w:r w:rsidR="006013C2" w:rsidRPr="00D07C6A">
              <w:rPr>
                <w:rFonts w:ascii="Calibri" w:eastAsia="Times New Roman" w:hAnsi="Calibri" w:cs="Calibri"/>
                <w:color w:val="156082" w:themeColor="accent1"/>
                <w:vertAlign w:val="superscript"/>
                <w:lang w:eastAsia="lt-LT"/>
              </w:rPr>
              <w:t>1</w:t>
            </w:r>
          </w:p>
        </w:tc>
        <w:tc>
          <w:tcPr>
            <w:tcW w:w="3668" w:type="dxa"/>
            <w:tcBorders>
              <w:top w:val="nil"/>
              <w:left w:val="nil"/>
              <w:bottom w:val="nil"/>
              <w:right w:val="nil"/>
            </w:tcBorders>
          </w:tcPr>
          <w:p w14:paraId="58EB66AA" w14:textId="77777777" w:rsidR="006013C2" w:rsidRPr="00D07C6A" w:rsidRDefault="006013C2" w:rsidP="006013C2">
            <w:pPr>
              <w:rPr>
                <w:rFonts w:ascii="Calibri" w:eastAsia="Times New Roman" w:hAnsi="Calibri" w:cs="Calibri"/>
                <w:color w:val="156082" w:themeColor="accent1"/>
                <w:lang w:eastAsia="lt-LT"/>
              </w:rPr>
            </w:pPr>
          </w:p>
        </w:tc>
      </w:tr>
      <w:tr w:rsidR="00DB0688" w:rsidRPr="00D07C6A" w14:paraId="4FE8E5D6" w14:textId="77777777" w:rsidTr="00A11BC7">
        <w:tc>
          <w:tcPr>
            <w:tcW w:w="2740" w:type="dxa"/>
            <w:tcBorders>
              <w:top w:val="single" w:sz="4" w:space="0" w:color="auto"/>
              <w:left w:val="single" w:sz="4" w:space="0" w:color="auto"/>
              <w:bottom w:val="single" w:sz="4" w:space="0" w:color="auto"/>
              <w:right w:val="single" w:sz="4" w:space="0" w:color="auto"/>
            </w:tcBorders>
            <w:hideMark/>
          </w:tcPr>
          <w:p w14:paraId="5FE460D6" w14:textId="77777777" w:rsidR="006013C2" w:rsidRPr="00D07C6A" w:rsidRDefault="006013C2" w:rsidP="006013C2">
            <w:pPr>
              <w:spacing w:after="0"/>
              <w:rPr>
                <w:rFonts w:eastAsia="Times New Roman" w:cs="Calibri"/>
                <w:b/>
                <w:bCs/>
                <w:color w:val="auto"/>
                <w:lang w:eastAsia="lt-LT"/>
              </w:rPr>
            </w:pPr>
            <w:r w:rsidRPr="00D07C6A">
              <w:rPr>
                <w:rFonts w:eastAsia="Times New Roman" w:cs="Calibri"/>
                <w:b/>
                <w:bCs/>
                <w:color w:val="auto"/>
                <w:lang w:eastAsia="lt-LT"/>
              </w:rPr>
              <w:t>Rodiklio pavadinimas</w:t>
            </w:r>
          </w:p>
        </w:tc>
        <w:tc>
          <w:tcPr>
            <w:tcW w:w="4861" w:type="dxa"/>
            <w:tcBorders>
              <w:top w:val="single" w:sz="4" w:space="0" w:color="auto"/>
              <w:left w:val="single" w:sz="4" w:space="0" w:color="auto"/>
              <w:bottom w:val="single" w:sz="4" w:space="0" w:color="auto"/>
              <w:right w:val="single" w:sz="4" w:space="0" w:color="auto"/>
            </w:tcBorders>
            <w:hideMark/>
          </w:tcPr>
          <w:p w14:paraId="5763D3D2" w14:textId="77777777" w:rsidR="006013C2" w:rsidRPr="00D07C6A" w:rsidRDefault="006013C2" w:rsidP="006013C2">
            <w:pPr>
              <w:spacing w:after="0"/>
              <w:rPr>
                <w:rFonts w:eastAsia="Times New Roman" w:cs="Calibri"/>
                <w:b/>
                <w:bCs/>
                <w:color w:val="auto"/>
                <w:lang w:eastAsia="lt-LT"/>
              </w:rPr>
            </w:pPr>
            <w:r w:rsidRPr="00D07C6A">
              <w:rPr>
                <w:rFonts w:eastAsia="Times New Roman" w:cs="Calibri"/>
                <w:b/>
                <w:bCs/>
                <w:color w:val="auto"/>
                <w:lang w:eastAsia="lt-LT"/>
              </w:rPr>
              <w:t>PV vidutinė rodiklio reikšmė</w:t>
            </w:r>
          </w:p>
        </w:tc>
        <w:tc>
          <w:tcPr>
            <w:tcW w:w="5359" w:type="dxa"/>
            <w:gridSpan w:val="2"/>
            <w:tcBorders>
              <w:top w:val="single" w:sz="4" w:space="0" w:color="auto"/>
              <w:left w:val="single" w:sz="4" w:space="0" w:color="auto"/>
              <w:bottom w:val="single" w:sz="4" w:space="0" w:color="auto"/>
              <w:right w:val="single" w:sz="4" w:space="0" w:color="auto"/>
            </w:tcBorders>
            <w:hideMark/>
          </w:tcPr>
          <w:p w14:paraId="2BC21694" w14:textId="77777777" w:rsidR="006013C2" w:rsidRPr="00D07C6A" w:rsidRDefault="006013C2" w:rsidP="006013C2">
            <w:pPr>
              <w:spacing w:after="0"/>
              <w:rPr>
                <w:rFonts w:eastAsia="Times New Roman" w:cs="Calibri"/>
                <w:color w:val="auto"/>
                <w:lang w:eastAsia="lt-LT"/>
              </w:rPr>
            </w:pPr>
            <w:r w:rsidRPr="00D07C6A">
              <w:rPr>
                <w:rFonts w:eastAsia="Times New Roman" w:cs="Calibri"/>
                <w:b/>
                <w:bCs/>
                <w:color w:val="auto"/>
                <w:lang w:eastAsia="lt-LT"/>
              </w:rPr>
              <w:t>LR vidutinė rodiklio reikšmė</w:t>
            </w:r>
          </w:p>
        </w:tc>
      </w:tr>
      <w:tr w:rsidR="00DB0688" w:rsidRPr="00D07C6A" w14:paraId="2D4E8ACA" w14:textId="77777777" w:rsidTr="00A11BC7">
        <w:tc>
          <w:tcPr>
            <w:tcW w:w="2740" w:type="dxa"/>
            <w:tcBorders>
              <w:top w:val="single" w:sz="4" w:space="0" w:color="auto"/>
              <w:left w:val="single" w:sz="4" w:space="0" w:color="auto"/>
              <w:bottom w:val="single" w:sz="4" w:space="0" w:color="auto"/>
              <w:right w:val="single" w:sz="4" w:space="0" w:color="auto"/>
            </w:tcBorders>
            <w:hideMark/>
          </w:tcPr>
          <w:p w14:paraId="34C613D1" w14:textId="77777777" w:rsidR="006013C2" w:rsidRPr="00D07C6A" w:rsidRDefault="006013C2" w:rsidP="006013C2">
            <w:pPr>
              <w:spacing w:after="0"/>
              <w:rPr>
                <w:rFonts w:eastAsia="Times New Roman" w:cs="Calibri"/>
                <w:color w:val="auto"/>
                <w:lang w:eastAsia="lt-LT"/>
              </w:rPr>
            </w:pPr>
            <w:r w:rsidRPr="00D07C6A">
              <w:rPr>
                <w:rFonts w:eastAsia="Times New Roman" w:cs="Calibri"/>
                <w:color w:val="auto"/>
                <w:lang w:eastAsia="lt-LT"/>
              </w:rPr>
              <w:t>Vieno tiekėjo pirkimų (be centralizuotų pirkimų) skaičius</w:t>
            </w:r>
            <w:r w:rsidRPr="00D07C6A">
              <w:rPr>
                <w:rFonts w:eastAsia="Times New Roman" w:cs="Calibri"/>
                <w:color w:val="auto"/>
                <w:vertAlign w:val="superscript"/>
                <w:lang w:eastAsia="lt-LT"/>
              </w:rPr>
              <w:t>1</w:t>
            </w:r>
            <w:r w:rsidRPr="00D07C6A">
              <w:rPr>
                <w:rFonts w:eastAsia="Times New Roman" w:cs="Calibri"/>
                <w:color w:val="auto"/>
                <w:lang w:eastAsia="lt-LT"/>
              </w:rPr>
              <w:t>, proc.</w:t>
            </w:r>
          </w:p>
        </w:tc>
        <w:tc>
          <w:tcPr>
            <w:tcW w:w="4861" w:type="dxa"/>
            <w:tcBorders>
              <w:top w:val="single" w:sz="4" w:space="0" w:color="auto"/>
              <w:left w:val="single" w:sz="4" w:space="0" w:color="auto"/>
              <w:bottom w:val="single" w:sz="4" w:space="0" w:color="auto"/>
              <w:right w:val="single" w:sz="4" w:space="0" w:color="auto"/>
            </w:tcBorders>
          </w:tcPr>
          <w:p w14:paraId="2DF300EF" w14:textId="490D1DEB" w:rsidR="006013C2" w:rsidRPr="00D07C6A" w:rsidRDefault="00EF3517" w:rsidP="006013C2">
            <w:pPr>
              <w:rPr>
                <w:rFonts w:eastAsia="Times New Roman" w:cs="Calibri"/>
                <w:color w:val="auto"/>
                <w:lang w:eastAsia="lt-LT"/>
              </w:rPr>
            </w:pPr>
            <w:r w:rsidRPr="00EF3517">
              <w:rPr>
                <w:rFonts w:eastAsia="Times New Roman" w:cs="Calibri"/>
                <w:color w:val="auto"/>
                <w:lang w:val="en-US" w:eastAsia="lt-LT"/>
              </w:rPr>
              <w:t>n/a</w:t>
            </w:r>
          </w:p>
        </w:tc>
        <w:tc>
          <w:tcPr>
            <w:tcW w:w="5359" w:type="dxa"/>
            <w:gridSpan w:val="2"/>
            <w:tcBorders>
              <w:top w:val="single" w:sz="4" w:space="0" w:color="auto"/>
              <w:left w:val="single" w:sz="4" w:space="0" w:color="auto"/>
              <w:bottom w:val="single" w:sz="4" w:space="0" w:color="auto"/>
              <w:right w:val="single" w:sz="4" w:space="0" w:color="auto"/>
            </w:tcBorders>
          </w:tcPr>
          <w:p w14:paraId="5E7799A7" w14:textId="666AF1DD" w:rsidR="006013C2" w:rsidRPr="00D07C6A" w:rsidRDefault="00864A1D" w:rsidP="006013C2">
            <w:pPr>
              <w:rPr>
                <w:rFonts w:eastAsia="Times New Roman" w:cs="Calibri"/>
                <w:color w:val="auto"/>
                <w:lang w:eastAsia="lt-LT"/>
              </w:rPr>
            </w:pPr>
            <w:r w:rsidRPr="00D07C6A">
              <w:rPr>
                <w:rFonts w:eastAsia="Times New Roman" w:cs="Calibri"/>
                <w:color w:val="auto"/>
                <w:lang w:eastAsia="lt-LT"/>
              </w:rPr>
              <w:t>44,</w:t>
            </w:r>
            <w:r w:rsidR="004F45B5" w:rsidRPr="00D07C6A">
              <w:rPr>
                <w:rFonts w:eastAsia="Times New Roman" w:cs="Calibri"/>
                <w:color w:val="auto"/>
                <w:lang w:eastAsia="lt-LT"/>
              </w:rPr>
              <w:t>6</w:t>
            </w:r>
          </w:p>
        </w:tc>
      </w:tr>
      <w:tr w:rsidR="00DB0688" w:rsidRPr="00D07C6A" w14:paraId="2A5878A1" w14:textId="77777777" w:rsidTr="00A11BC7">
        <w:tc>
          <w:tcPr>
            <w:tcW w:w="2740" w:type="dxa"/>
            <w:tcBorders>
              <w:top w:val="single" w:sz="4" w:space="0" w:color="auto"/>
              <w:left w:val="single" w:sz="4" w:space="0" w:color="auto"/>
              <w:bottom w:val="single" w:sz="4" w:space="0" w:color="auto"/>
              <w:right w:val="single" w:sz="4" w:space="0" w:color="auto"/>
            </w:tcBorders>
            <w:hideMark/>
          </w:tcPr>
          <w:p w14:paraId="392F292C" w14:textId="77777777" w:rsidR="006013C2" w:rsidRPr="00D07C6A" w:rsidRDefault="006013C2" w:rsidP="006013C2">
            <w:pPr>
              <w:spacing w:after="0"/>
              <w:rPr>
                <w:rFonts w:eastAsia="Times New Roman" w:cs="Calibri"/>
                <w:color w:val="auto"/>
                <w:lang w:eastAsia="lt-LT"/>
              </w:rPr>
            </w:pPr>
            <w:r w:rsidRPr="00D07C6A">
              <w:rPr>
                <w:rFonts w:eastAsia="Times New Roman" w:cs="Calibri"/>
                <w:color w:val="auto"/>
                <w:lang w:eastAsia="lt-LT"/>
              </w:rPr>
              <w:t>Vieno tiekėjo pirkimų (su centralizuotais pirkimais</w:t>
            </w:r>
            <w:r w:rsidRPr="00D07C6A">
              <w:rPr>
                <w:rFonts w:eastAsia="Times New Roman" w:cs="Calibri"/>
                <w:color w:val="auto"/>
                <w:vertAlign w:val="superscript"/>
                <w:lang w:eastAsia="lt-LT"/>
              </w:rPr>
              <w:t>3</w:t>
            </w:r>
            <w:r w:rsidRPr="00D07C6A">
              <w:rPr>
                <w:rFonts w:eastAsia="Times New Roman" w:cs="Calibri"/>
                <w:color w:val="auto"/>
                <w:lang w:eastAsia="lt-LT"/>
              </w:rPr>
              <w:t>) skaičius</w:t>
            </w:r>
            <w:r w:rsidRPr="00D07C6A">
              <w:rPr>
                <w:rFonts w:eastAsia="Times New Roman" w:cs="Calibri"/>
                <w:color w:val="auto"/>
                <w:vertAlign w:val="superscript"/>
                <w:lang w:eastAsia="lt-LT"/>
              </w:rPr>
              <w:t>4</w:t>
            </w:r>
            <w:r w:rsidRPr="00D07C6A">
              <w:rPr>
                <w:rFonts w:eastAsia="Times New Roman" w:cs="Calibri"/>
                <w:color w:val="auto"/>
                <w:lang w:eastAsia="lt-LT"/>
              </w:rPr>
              <w:t>, proc.</w:t>
            </w:r>
          </w:p>
        </w:tc>
        <w:tc>
          <w:tcPr>
            <w:tcW w:w="4861" w:type="dxa"/>
            <w:tcBorders>
              <w:top w:val="single" w:sz="4" w:space="0" w:color="auto"/>
              <w:left w:val="single" w:sz="4" w:space="0" w:color="auto"/>
              <w:bottom w:val="single" w:sz="4" w:space="0" w:color="auto"/>
              <w:right w:val="single" w:sz="4" w:space="0" w:color="auto"/>
            </w:tcBorders>
          </w:tcPr>
          <w:p w14:paraId="614B42E4" w14:textId="1E3C818D" w:rsidR="006013C2" w:rsidRPr="00D07C6A" w:rsidRDefault="00EE5C7C" w:rsidP="006013C2">
            <w:pPr>
              <w:rPr>
                <w:rFonts w:eastAsia="Times New Roman" w:cs="Calibri"/>
                <w:color w:val="auto"/>
                <w:lang w:eastAsia="lt-LT"/>
              </w:rPr>
            </w:pPr>
            <w:r w:rsidRPr="00D07C6A">
              <w:rPr>
                <w:rFonts w:eastAsia="Times New Roman" w:cs="Calibri"/>
                <w:color w:val="auto"/>
                <w:lang w:eastAsia="lt-LT"/>
              </w:rPr>
              <w:t>28,2</w:t>
            </w:r>
          </w:p>
        </w:tc>
        <w:tc>
          <w:tcPr>
            <w:tcW w:w="5359" w:type="dxa"/>
            <w:gridSpan w:val="2"/>
            <w:tcBorders>
              <w:top w:val="single" w:sz="4" w:space="0" w:color="auto"/>
              <w:left w:val="single" w:sz="4" w:space="0" w:color="auto"/>
              <w:bottom w:val="single" w:sz="4" w:space="0" w:color="auto"/>
              <w:right w:val="single" w:sz="4" w:space="0" w:color="auto"/>
            </w:tcBorders>
          </w:tcPr>
          <w:p w14:paraId="1F5210BA" w14:textId="7AB82B73" w:rsidR="006013C2" w:rsidRPr="00D07C6A" w:rsidRDefault="00864A1D" w:rsidP="006013C2">
            <w:pPr>
              <w:rPr>
                <w:rFonts w:eastAsia="Times New Roman" w:cs="Calibri"/>
                <w:color w:val="auto"/>
                <w:lang w:eastAsia="lt-LT"/>
              </w:rPr>
            </w:pPr>
            <w:r w:rsidRPr="00D07C6A">
              <w:rPr>
                <w:rFonts w:eastAsia="Times New Roman" w:cs="Calibri"/>
                <w:color w:val="auto"/>
                <w:lang w:eastAsia="lt-LT"/>
              </w:rPr>
              <w:t>19,</w:t>
            </w:r>
            <w:r w:rsidR="004F45B5" w:rsidRPr="00D07C6A">
              <w:rPr>
                <w:rFonts w:eastAsia="Times New Roman" w:cs="Calibri"/>
                <w:color w:val="auto"/>
                <w:lang w:eastAsia="lt-LT"/>
              </w:rPr>
              <w:t>8</w:t>
            </w:r>
          </w:p>
        </w:tc>
      </w:tr>
    </w:tbl>
    <w:p w14:paraId="1F186FCA" w14:textId="77777777" w:rsidR="006013C2" w:rsidRPr="00D07C6A" w:rsidRDefault="006013C2" w:rsidP="006013C2">
      <w:pPr>
        <w:spacing w:after="0" w:line="240" w:lineRule="auto"/>
        <w:rPr>
          <w:rFonts w:ascii="Calibri" w:eastAsia="Times New Roman" w:hAnsi="Calibri" w:cs="Calibri"/>
          <w:kern w:val="0"/>
          <w:sz w:val="24"/>
          <w:szCs w:val="20"/>
          <w:lang w:val="lt-LT"/>
          <w14:ligatures w14:val="none"/>
        </w:rPr>
      </w:pPr>
      <w:r w:rsidRPr="00651FD5">
        <w:rPr>
          <w:rFonts w:ascii="Calibri" w:eastAsia="Times New Roman" w:hAnsi="Calibri" w:cs="Calibri"/>
          <w:b/>
          <w:bCs/>
          <w:kern w:val="0"/>
          <w:sz w:val="24"/>
          <w:szCs w:val="20"/>
          <w:lang w:val="lt-LT"/>
          <w14:ligatures w14:val="none"/>
        </w:rPr>
        <w:t>PASTABOS</w:t>
      </w:r>
      <w:r w:rsidRPr="00D07C6A">
        <w:rPr>
          <w:rFonts w:ascii="Calibri" w:eastAsia="Times New Roman" w:hAnsi="Calibri" w:cs="Calibri"/>
          <w:kern w:val="0"/>
          <w:sz w:val="24"/>
          <w:szCs w:val="20"/>
          <w:lang w:val="lt-LT"/>
          <w14:ligatures w14:val="none"/>
        </w:rPr>
        <w:t>:</w:t>
      </w:r>
    </w:p>
    <w:p w14:paraId="07854DCF" w14:textId="77777777" w:rsidR="006013C2" w:rsidRPr="00D07C6A" w:rsidRDefault="006013C2" w:rsidP="006013C2">
      <w:pPr>
        <w:spacing w:after="0" w:line="240" w:lineRule="auto"/>
        <w:rPr>
          <w:rFonts w:ascii="Calibri" w:eastAsia="Times New Roman" w:hAnsi="Calibri" w:cs="Calibri"/>
          <w:kern w:val="0"/>
          <w:sz w:val="20"/>
          <w:szCs w:val="20"/>
          <w:lang w:val="lt-LT"/>
          <w14:ligatures w14:val="none"/>
        </w:rPr>
      </w:pPr>
      <w:r w:rsidRPr="00D07C6A">
        <w:rPr>
          <w:rFonts w:ascii="Calibri" w:eastAsia="Times New Roman" w:hAnsi="Calibri" w:cs="Calibri"/>
          <w:kern w:val="0"/>
          <w:sz w:val="20"/>
          <w:szCs w:val="20"/>
          <w:vertAlign w:val="superscript"/>
          <w:lang w:val="lt-LT"/>
          <w14:ligatures w14:val="none"/>
        </w:rPr>
        <w:footnoteRef/>
      </w:r>
      <w:r w:rsidRPr="00D07C6A">
        <w:rPr>
          <w:rFonts w:ascii="Calibri" w:eastAsia="Times New Roman" w:hAnsi="Calibri" w:cs="Calibri"/>
          <w:kern w:val="0"/>
          <w:sz w:val="20"/>
          <w:szCs w:val="20"/>
          <w:lang w:val="lt-LT"/>
          <w14:ligatures w14:val="none"/>
        </w:rPr>
        <w:t xml:space="preserve"> Rodiklis parodo pirkimų vykdytojų visų (centralizuotai ir necentralizuotai) vykdytų pirkimų skaičiaus dalį, kai pirkime dalyvavęs tiekėjas neturėjo konkurencijos. Rodiklio duomenys skaičiuojami iš CVP IS Pirkimų vykdytojų ir CPO paskelbtų pirkimo procedūrų ataskaitų, CPO tarnybai pateiktų mėnesinių ataskaitų (Excel formatu).</w:t>
      </w:r>
    </w:p>
    <w:p w14:paraId="2006C53C" w14:textId="77777777" w:rsidR="006013C2" w:rsidRPr="00D07C6A" w:rsidRDefault="006013C2" w:rsidP="006013C2">
      <w:pPr>
        <w:spacing w:after="0" w:line="240" w:lineRule="auto"/>
        <w:rPr>
          <w:rFonts w:ascii="Calibri" w:eastAsia="Times New Roman" w:hAnsi="Calibri" w:cs="Calibri"/>
          <w:kern w:val="0"/>
          <w:sz w:val="20"/>
          <w:szCs w:val="20"/>
          <w:lang w:val="lt-LT"/>
          <w14:ligatures w14:val="none"/>
        </w:rPr>
      </w:pPr>
      <w:r w:rsidRPr="00D07C6A">
        <w:rPr>
          <w:rFonts w:ascii="Calibri" w:eastAsia="Times New Roman" w:hAnsi="Calibri" w:cs="Calibri"/>
          <w:kern w:val="0"/>
          <w:sz w:val="20"/>
          <w:szCs w:val="20"/>
          <w:vertAlign w:val="superscript"/>
          <w:lang w:val="lt-LT"/>
          <w14:ligatures w14:val="none"/>
        </w:rPr>
        <w:t xml:space="preserve">2 </w:t>
      </w:r>
      <w:r w:rsidRPr="00D07C6A">
        <w:rPr>
          <w:rFonts w:ascii="Calibri" w:eastAsia="Times New Roman" w:hAnsi="Calibri" w:cs="Calibri"/>
          <w:kern w:val="0"/>
          <w:sz w:val="20"/>
          <w:szCs w:val="20"/>
          <w:lang w:val="lt-LT"/>
          <w14:ligatures w14:val="none"/>
        </w:rPr>
        <w:t>Į vieno tiekėjo pirkimų (be centralizuotų pirkimų) rodiklio skaičiavimus įtraukiami tik įvykę tarptautiniai ir supaprastinti (be mažos vertės) pirkimai. Pirkimai priskiriami ataskaitiniam laikotarpiui pagal sutarties sudarymo datą.</w:t>
      </w:r>
    </w:p>
    <w:p w14:paraId="3EC949C4" w14:textId="766E1BE4" w:rsidR="006013C2" w:rsidRPr="00D07C6A" w:rsidRDefault="006013C2" w:rsidP="006013C2">
      <w:pPr>
        <w:spacing w:after="0" w:line="240" w:lineRule="auto"/>
        <w:rPr>
          <w:rFonts w:ascii="Calibri" w:eastAsia="Times New Roman" w:hAnsi="Calibri" w:cs="Calibri"/>
          <w:kern w:val="0"/>
          <w:sz w:val="20"/>
          <w:szCs w:val="20"/>
          <w:lang w:val="lt-LT"/>
          <w14:ligatures w14:val="none"/>
        </w:rPr>
      </w:pPr>
      <w:r w:rsidRPr="00D07C6A">
        <w:rPr>
          <w:rFonts w:ascii="Calibri" w:eastAsia="Times New Roman" w:hAnsi="Calibri" w:cs="Calibri"/>
          <w:kern w:val="0"/>
          <w:sz w:val="20"/>
          <w:szCs w:val="20"/>
          <w:vertAlign w:val="superscript"/>
          <w:lang w:val="lt-LT"/>
          <w14:ligatures w14:val="none"/>
        </w:rPr>
        <w:t>3</w:t>
      </w:r>
      <w:r w:rsidRPr="00D07C6A">
        <w:rPr>
          <w:rFonts w:ascii="Calibri" w:eastAsia="Times New Roman" w:hAnsi="Calibri" w:cs="Calibri"/>
          <w:kern w:val="0"/>
          <w:sz w:val="20"/>
          <w:szCs w:val="20"/>
          <w:lang w:val="lt-LT"/>
          <w14:ligatures w14:val="none"/>
        </w:rPr>
        <w:t xml:space="preserve"> Rodiklių reikšmės apskaičiuojamos apjungiant CVP IS ir CPO ataskaitų Excel formatu duomenis. Pirkimas priskiriamas centralizuotų pirkimų skaičiui ir įtraukiamas į centralizuotų pirkimų skaičiaus dalies rodiklio skaičiavimus, jei bent vienai pirkimo sutarčiai pirkimo procedūrų (Atn-1 formos) ataskaitos XI.2.2 p. priskirtas požymis „TAIP“, atsakant į klausimą „Ar buvo atliktas centralizuotas pirkimas, ar pagal įgaliojimą, ar bendras pirkimas, ar skirtingų valstybių narių perkančiųjų organizacijų arba perkančiųjų subjektų bendras pirkimas?“; Centralizuotų pirkimų vertei priskiriamos vertės tik tų sutarčių, kurioms pirkimo procedūrų (Atn-1 formos) ataskaitos XI.2.2 p. atsakant į klausimą „Ar buvo atliktas centralizuotas pirkimas, ar pagal įgaliojimą, ar bendras pirkimas, ar skirtingų valstybių narių perkančiųjų organizacijų arba perkančiųjų subjektų bendras pirkimas?“ priskirtas požymis „TAIP“; CPO pateikia tarnybai duomenis apie pirkimų vykdytojų centralizuotai atliktus pirkimus. Šie duomenys (išskyrus mažos vertės pirkimus) naudojami centralizuotų pirkimų rodiklių reikšmėms apskaičiuoti.</w:t>
      </w:r>
    </w:p>
    <w:p w14:paraId="4B1FBC2B" w14:textId="77777777" w:rsidR="006013C2" w:rsidRPr="00D07C6A" w:rsidRDefault="006013C2" w:rsidP="006013C2">
      <w:pPr>
        <w:spacing w:after="0" w:line="240" w:lineRule="auto"/>
        <w:rPr>
          <w:rFonts w:ascii="Calibri" w:eastAsia="Times New Roman" w:hAnsi="Calibri" w:cs="Calibri"/>
          <w:kern w:val="0"/>
          <w:sz w:val="20"/>
          <w:szCs w:val="20"/>
          <w:lang w:val="lt-LT"/>
          <w14:ligatures w14:val="none"/>
        </w:rPr>
      </w:pPr>
      <w:r w:rsidRPr="00D07C6A">
        <w:rPr>
          <w:rFonts w:ascii="Calibri" w:eastAsia="Times New Roman" w:hAnsi="Calibri" w:cs="Calibri"/>
          <w:kern w:val="0"/>
          <w:sz w:val="20"/>
          <w:szCs w:val="20"/>
          <w:vertAlign w:val="superscript"/>
          <w:lang w:val="lt-LT"/>
          <w14:ligatures w14:val="none"/>
        </w:rPr>
        <w:t>4</w:t>
      </w:r>
      <w:r w:rsidRPr="00D07C6A">
        <w:rPr>
          <w:rFonts w:ascii="Calibri" w:eastAsia="Times New Roman" w:hAnsi="Calibri" w:cs="Calibri"/>
          <w:kern w:val="0"/>
          <w:sz w:val="20"/>
          <w:szCs w:val="20"/>
          <w:lang w:val="lt-LT"/>
          <w14:ligatures w14:val="none"/>
        </w:rPr>
        <w:t xml:space="preserve"> Į vieno tiekėjo pirkimų (su centralizuotais pirkimais) rodiklio skaičiavimus įtraukiami tik įvykę tarptautiniai ir supaprastinti (be mažos vertės) pirkimai. Pirkimai priskiriami ataskaitiniam laikotarpiui pagal sutarties sudarymo datą.</w:t>
      </w:r>
    </w:p>
    <w:p w14:paraId="1B82A0E7" w14:textId="77777777" w:rsidR="006013C2" w:rsidRPr="00D07C6A" w:rsidRDefault="006013C2" w:rsidP="006013C2">
      <w:pPr>
        <w:spacing w:after="0" w:line="240" w:lineRule="auto"/>
        <w:rPr>
          <w:rFonts w:ascii="Calibri" w:eastAsia="Times New Roman" w:hAnsi="Calibri" w:cs="Calibri"/>
          <w:kern w:val="0"/>
          <w:sz w:val="20"/>
          <w:szCs w:val="20"/>
          <w:lang w:val="lt-LT"/>
          <w14:ligatures w14:val="none"/>
        </w:rPr>
      </w:pPr>
    </w:p>
    <w:tbl>
      <w:tblPr>
        <w:tblStyle w:val="Bsenataskaitoslente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4861"/>
        <w:gridCol w:w="1691"/>
        <w:gridCol w:w="3668"/>
      </w:tblGrid>
      <w:tr w:rsidR="003167C6" w:rsidRPr="00D07C6A" w14:paraId="711C09DD" w14:textId="77777777" w:rsidTr="00A11BC7">
        <w:trPr>
          <w:cnfStyle w:val="100000000000" w:firstRow="1" w:lastRow="0" w:firstColumn="0" w:lastColumn="0" w:oddVBand="0" w:evenVBand="0" w:oddHBand="0" w:evenHBand="0" w:firstRowFirstColumn="0" w:firstRowLastColumn="0" w:lastRowFirstColumn="0" w:lastRowLastColumn="0"/>
        </w:trPr>
        <w:tc>
          <w:tcPr>
            <w:tcW w:w="9292" w:type="dxa"/>
            <w:gridSpan w:val="3"/>
            <w:tcBorders>
              <w:top w:val="nil"/>
              <w:left w:val="nil"/>
              <w:bottom w:val="nil"/>
              <w:right w:val="nil"/>
            </w:tcBorders>
            <w:hideMark/>
          </w:tcPr>
          <w:p w14:paraId="50343702" w14:textId="4EE0DC80" w:rsidR="006013C2" w:rsidRPr="00D07C6A" w:rsidRDefault="00A11BC7" w:rsidP="006013C2">
            <w:pPr>
              <w:spacing w:after="0"/>
              <w:rPr>
                <w:rFonts w:ascii="Calibri" w:eastAsia="Times New Roman" w:hAnsi="Calibri" w:cs="Calibri"/>
                <w:color w:val="156082" w:themeColor="accent1"/>
                <w:lang w:eastAsia="lt-LT"/>
              </w:rPr>
            </w:pPr>
            <w:r w:rsidRPr="00D07C6A">
              <w:rPr>
                <w:rFonts w:ascii="Calibri" w:eastAsia="Times New Roman" w:hAnsi="Calibri" w:cs="Calibri"/>
                <w:color w:val="156082" w:themeColor="accent1"/>
                <w:lang w:eastAsia="lt-LT"/>
              </w:rPr>
              <w:t>4</w:t>
            </w:r>
            <w:r w:rsidR="006013C2" w:rsidRPr="00D07C6A">
              <w:rPr>
                <w:rFonts w:ascii="Calibri" w:eastAsia="Times New Roman" w:hAnsi="Calibri" w:cs="Calibri"/>
                <w:color w:val="156082" w:themeColor="accent1"/>
                <w:lang w:eastAsia="lt-LT"/>
              </w:rPr>
              <w:t>. lentelė. Rodiklis: Vidutinis pasiūlymų skaičius pirkimui, vnt</w:t>
            </w:r>
            <w:r w:rsidR="006013C2" w:rsidRPr="00D07C6A">
              <w:rPr>
                <w:rFonts w:ascii="Calibri" w:eastAsia="Times New Roman" w:hAnsi="Calibri" w:cs="Calibri"/>
                <w:color w:val="156082" w:themeColor="accent1"/>
                <w:vertAlign w:val="superscript"/>
                <w:lang w:eastAsia="lt-LT"/>
              </w:rPr>
              <w:t>1</w:t>
            </w:r>
          </w:p>
        </w:tc>
        <w:tc>
          <w:tcPr>
            <w:tcW w:w="3668" w:type="dxa"/>
            <w:tcBorders>
              <w:top w:val="nil"/>
              <w:left w:val="nil"/>
              <w:bottom w:val="nil"/>
              <w:right w:val="nil"/>
            </w:tcBorders>
          </w:tcPr>
          <w:p w14:paraId="7E2F2143" w14:textId="77777777" w:rsidR="006013C2" w:rsidRPr="00D07C6A" w:rsidRDefault="006013C2" w:rsidP="006013C2">
            <w:pPr>
              <w:rPr>
                <w:rFonts w:ascii="Calibri" w:eastAsia="Times New Roman" w:hAnsi="Calibri" w:cs="Calibri"/>
                <w:color w:val="156082" w:themeColor="accent1"/>
                <w:lang w:eastAsia="lt-LT"/>
              </w:rPr>
            </w:pPr>
          </w:p>
        </w:tc>
      </w:tr>
      <w:tr w:rsidR="00DB0688" w:rsidRPr="00D07C6A" w14:paraId="407882EA" w14:textId="77777777" w:rsidTr="00A11BC7">
        <w:tc>
          <w:tcPr>
            <w:tcW w:w="2740" w:type="dxa"/>
            <w:tcBorders>
              <w:top w:val="single" w:sz="4" w:space="0" w:color="auto"/>
              <w:left w:val="single" w:sz="4" w:space="0" w:color="auto"/>
              <w:bottom w:val="single" w:sz="4" w:space="0" w:color="auto"/>
              <w:right w:val="single" w:sz="4" w:space="0" w:color="auto"/>
            </w:tcBorders>
            <w:hideMark/>
          </w:tcPr>
          <w:p w14:paraId="5BB34D4F" w14:textId="77777777" w:rsidR="006013C2" w:rsidRPr="00D07C6A" w:rsidRDefault="006013C2" w:rsidP="006013C2">
            <w:pPr>
              <w:spacing w:after="0"/>
              <w:rPr>
                <w:rFonts w:eastAsia="Times New Roman" w:cs="Calibri"/>
                <w:b/>
                <w:bCs/>
                <w:color w:val="auto"/>
                <w:lang w:eastAsia="lt-LT"/>
              </w:rPr>
            </w:pPr>
            <w:r w:rsidRPr="00D07C6A">
              <w:rPr>
                <w:rFonts w:eastAsia="Times New Roman" w:cs="Calibri"/>
                <w:b/>
                <w:bCs/>
                <w:color w:val="auto"/>
                <w:lang w:eastAsia="lt-LT"/>
              </w:rPr>
              <w:t>Rodiklio pavadinimas</w:t>
            </w:r>
          </w:p>
        </w:tc>
        <w:tc>
          <w:tcPr>
            <w:tcW w:w="4861" w:type="dxa"/>
            <w:tcBorders>
              <w:top w:val="single" w:sz="4" w:space="0" w:color="auto"/>
              <w:left w:val="single" w:sz="4" w:space="0" w:color="auto"/>
              <w:bottom w:val="single" w:sz="4" w:space="0" w:color="auto"/>
              <w:right w:val="single" w:sz="4" w:space="0" w:color="auto"/>
            </w:tcBorders>
            <w:hideMark/>
          </w:tcPr>
          <w:p w14:paraId="08A9AA71" w14:textId="77777777" w:rsidR="006013C2" w:rsidRPr="00D07C6A" w:rsidRDefault="006013C2" w:rsidP="006013C2">
            <w:pPr>
              <w:spacing w:after="0"/>
              <w:rPr>
                <w:rFonts w:eastAsia="Times New Roman" w:cs="Calibri"/>
                <w:b/>
                <w:bCs/>
                <w:color w:val="auto"/>
                <w:lang w:eastAsia="lt-LT"/>
              </w:rPr>
            </w:pPr>
            <w:r w:rsidRPr="00D07C6A">
              <w:rPr>
                <w:rFonts w:eastAsia="Times New Roman" w:cs="Calibri"/>
                <w:b/>
                <w:bCs/>
                <w:color w:val="auto"/>
                <w:lang w:eastAsia="lt-LT"/>
              </w:rPr>
              <w:t>PV vidutinė rodiklio reikšmė</w:t>
            </w:r>
          </w:p>
        </w:tc>
        <w:tc>
          <w:tcPr>
            <w:tcW w:w="5359" w:type="dxa"/>
            <w:gridSpan w:val="2"/>
            <w:tcBorders>
              <w:top w:val="single" w:sz="4" w:space="0" w:color="auto"/>
              <w:left w:val="single" w:sz="4" w:space="0" w:color="auto"/>
              <w:bottom w:val="single" w:sz="4" w:space="0" w:color="auto"/>
              <w:right w:val="single" w:sz="4" w:space="0" w:color="auto"/>
            </w:tcBorders>
            <w:hideMark/>
          </w:tcPr>
          <w:p w14:paraId="6FFC6340" w14:textId="77777777" w:rsidR="006013C2" w:rsidRPr="00D07C6A" w:rsidRDefault="006013C2" w:rsidP="006013C2">
            <w:pPr>
              <w:spacing w:after="0"/>
              <w:rPr>
                <w:rFonts w:eastAsia="Times New Roman" w:cs="Calibri"/>
                <w:color w:val="auto"/>
                <w:lang w:eastAsia="lt-LT"/>
              </w:rPr>
            </w:pPr>
            <w:r w:rsidRPr="00D07C6A">
              <w:rPr>
                <w:rFonts w:eastAsia="Times New Roman" w:cs="Calibri"/>
                <w:b/>
                <w:bCs/>
                <w:color w:val="auto"/>
                <w:lang w:eastAsia="lt-LT"/>
              </w:rPr>
              <w:t>LR vidutinė rodiklio reikšmė</w:t>
            </w:r>
          </w:p>
        </w:tc>
      </w:tr>
      <w:tr w:rsidR="00DB0688" w:rsidRPr="00D07C6A" w14:paraId="331C08C8" w14:textId="77777777" w:rsidTr="00A11BC7">
        <w:tc>
          <w:tcPr>
            <w:tcW w:w="2740" w:type="dxa"/>
            <w:tcBorders>
              <w:top w:val="single" w:sz="4" w:space="0" w:color="auto"/>
              <w:left w:val="single" w:sz="4" w:space="0" w:color="auto"/>
              <w:bottom w:val="single" w:sz="4" w:space="0" w:color="auto"/>
              <w:right w:val="single" w:sz="4" w:space="0" w:color="auto"/>
            </w:tcBorders>
            <w:hideMark/>
          </w:tcPr>
          <w:p w14:paraId="6A431DCD" w14:textId="77777777" w:rsidR="006013C2" w:rsidRPr="00D07C6A" w:rsidRDefault="006013C2" w:rsidP="006013C2">
            <w:pPr>
              <w:spacing w:after="0"/>
              <w:rPr>
                <w:rFonts w:eastAsia="Times New Roman" w:cs="Calibri"/>
                <w:color w:val="auto"/>
                <w:lang w:eastAsia="lt-LT"/>
              </w:rPr>
            </w:pPr>
            <w:r w:rsidRPr="00D07C6A">
              <w:rPr>
                <w:rFonts w:eastAsia="Times New Roman" w:cs="Calibri"/>
                <w:color w:val="auto"/>
                <w:lang w:eastAsia="lt-LT"/>
              </w:rPr>
              <w:t>Vidutinis pasiūlymų skaičius pirkime (be centralizuotų pirkimų)</w:t>
            </w:r>
            <w:r w:rsidRPr="00D07C6A">
              <w:rPr>
                <w:rFonts w:eastAsia="Times New Roman" w:cs="Calibri"/>
                <w:color w:val="auto"/>
                <w:vertAlign w:val="superscript"/>
                <w:lang w:eastAsia="lt-LT"/>
              </w:rPr>
              <w:t>2</w:t>
            </w:r>
            <w:r w:rsidRPr="00D07C6A">
              <w:rPr>
                <w:rFonts w:eastAsia="Times New Roman" w:cs="Calibri"/>
                <w:color w:val="auto"/>
                <w:lang w:eastAsia="lt-LT"/>
              </w:rPr>
              <w:t>, vnt.</w:t>
            </w:r>
          </w:p>
        </w:tc>
        <w:tc>
          <w:tcPr>
            <w:tcW w:w="4861" w:type="dxa"/>
            <w:tcBorders>
              <w:top w:val="single" w:sz="4" w:space="0" w:color="auto"/>
              <w:left w:val="single" w:sz="4" w:space="0" w:color="auto"/>
              <w:bottom w:val="single" w:sz="4" w:space="0" w:color="auto"/>
              <w:right w:val="single" w:sz="4" w:space="0" w:color="auto"/>
            </w:tcBorders>
          </w:tcPr>
          <w:p w14:paraId="2BDB36A9" w14:textId="6C56D032" w:rsidR="006013C2" w:rsidRPr="00D07C6A" w:rsidRDefault="009F1CB5" w:rsidP="006013C2">
            <w:pPr>
              <w:rPr>
                <w:rFonts w:eastAsia="Times New Roman" w:cs="Calibri"/>
                <w:color w:val="auto"/>
                <w:lang w:eastAsia="lt-LT"/>
              </w:rPr>
            </w:pPr>
            <w:r w:rsidRPr="009F1CB5">
              <w:rPr>
                <w:rFonts w:eastAsia="Times New Roman" w:cs="Calibri"/>
                <w:color w:val="auto"/>
                <w:lang w:val="en-US" w:eastAsia="lt-LT"/>
              </w:rPr>
              <w:t>n/a</w:t>
            </w:r>
          </w:p>
        </w:tc>
        <w:tc>
          <w:tcPr>
            <w:tcW w:w="5359" w:type="dxa"/>
            <w:gridSpan w:val="2"/>
            <w:tcBorders>
              <w:top w:val="single" w:sz="4" w:space="0" w:color="auto"/>
              <w:left w:val="single" w:sz="4" w:space="0" w:color="auto"/>
              <w:bottom w:val="single" w:sz="4" w:space="0" w:color="auto"/>
              <w:right w:val="single" w:sz="4" w:space="0" w:color="auto"/>
            </w:tcBorders>
          </w:tcPr>
          <w:p w14:paraId="13CCCE89" w14:textId="5B9F127C" w:rsidR="006013C2" w:rsidRPr="00D07C6A" w:rsidRDefault="00851FD1" w:rsidP="006013C2">
            <w:pPr>
              <w:rPr>
                <w:rFonts w:eastAsia="Times New Roman" w:cs="Calibri"/>
                <w:color w:val="auto"/>
                <w:lang w:eastAsia="lt-LT"/>
              </w:rPr>
            </w:pPr>
            <w:r w:rsidRPr="00D07C6A">
              <w:rPr>
                <w:rFonts w:eastAsia="Times New Roman" w:cs="Calibri"/>
                <w:color w:val="auto"/>
                <w:lang w:eastAsia="lt-LT"/>
              </w:rPr>
              <w:t>2,2</w:t>
            </w:r>
          </w:p>
        </w:tc>
      </w:tr>
      <w:tr w:rsidR="00DB0688" w:rsidRPr="00D07C6A" w14:paraId="678FAB6F" w14:textId="77777777" w:rsidTr="00A11BC7">
        <w:tc>
          <w:tcPr>
            <w:tcW w:w="2740" w:type="dxa"/>
            <w:tcBorders>
              <w:top w:val="single" w:sz="4" w:space="0" w:color="auto"/>
              <w:left w:val="single" w:sz="4" w:space="0" w:color="auto"/>
              <w:bottom w:val="single" w:sz="4" w:space="0" w:color="auto"/>
              <w:right w:val="single" w:sz="4" w:space="0" w:color="auto"/>
            </w:tcBorders>
            <w:hideMark/>
          </w:tcPr>
          <w:p w14:paraId="55899E2C" w14:textId="77777777" w:rsidR="006013C2" w:rsidRPr="00D07C6A" w:rsidRDefault="006013C2" w:rsidP="006013C2">
            <w:pPr>
              <w:spacing w:after="0"/>
              <w:rPr>
                <w:rFonts w:eastAsia="Times New Roman" w:cs="Calibri"/>
                <w:color w:val="auto"/>
                <w:lang w:eastAsia="lt-LT"/>
              </w:rPr>
            </w:pPr>
            <w:r w:rsidRPr="00D07C6A">
              <w:rPr>
                <w:rFonts w:eastAsia="Times New Roman" w:cs="Calibri"/>
                <w:color w:val="auto"/>
                <w:lang w:eastAsia="lt-LT"/>
              </w:rPr>
              <w:lastRenderedPageBreak/>
              <w:t>Vidutinis pasiūlymų skaičius pirkime (su centralizuotais pirkimais)</w:t>
            </w:r>
            <w:r w:rsidRPr="00D07C6A">
              <w:rPr>
                <w:rFonts w:eastAsia="Times New Roman" w:cs="Calibri"/>
                <w:color w:val="auto"/>
                <w:vertAlign w:val="superscript"/>
                <w:lang w:eastAsia="lt-LT"/>
              </w:rPr>
              <w:t>3</w:t>
            </w:r>
            <w:r w:rsidRPr="00D07C6A">
              <w:rPr>
                <w:rFonts w:eastAsia="Times New Roman" w:cs="Calibri"/>
                <w:color w:val="auto"/>
                <w:lang w:eastAsia="lt-LT"/>
              </w:rPr>
              <w:t>, vnt.</w:t>
            </w:r>
          </w:p>
        </w:tc>
        <w:tc>
          <w:tcPr>
            <w:tcW w:w="4861" w:type="dxa"/>
            <w:tcBorders>
              <w:top w:val="single" w:sz="4" w:space="0" w:color="auto"/>
              <w:left w:val="single" w:sz="4" w:space="0" w:color="auto"/>
              <w:bottom w:val="single" w:sz="4" w:space="0" w:color="auto"/>
              <w:right w:val="single" w:sz="4" w:space="0" w:color="auto"/>
            </w:tcBorders>
          </w:tcPr>
          <w:p w14:paraId="1B85DCB2" w14:textId="667DE727" w:rsidR="006013C2" w:rsidRPr="00D07C6A" w:rsidRDefault="00851FD1" w:rsidP="006013C2">
            <w:pPr>
              <w:rPr>
                <w:rFonts w:eastAsia="Times New Roman" w:cs="Calibri"/>
                <w:color w:val="auto"/>
                <w:lang w:eastAsia="lt-LT"/>
              </w:rPr>
            </w:pPr>
            <w:r w:rsidRPr="00D07C6A">
              <w:rPr>
                <w:rFonts w:eastAsia="Times New Roman" w:cs="Calibri"/>
                <w:color w:val="auto"/>
                <w:lang w:eastAsia="lt-LT"/>
              </w:rPr>
              <w:t>3,</w:t>
            </w:r>
            <w:r w:rsidR="002B0E16" w:rsidRPr="00D07C6A">
              <w:rPr>
                <w:rFonts w:eastAsia="Times New Roman" w:cs="Calibri"/>
                <w:color w:val="auto"/>
                <w:lang w:eastAsia="lt-LT"/>
              </w:rPr>
              <w:t>3</w:t>
            </w:r>
          </w:p>
        </w:tc>
        <w:tc>
          <w:tcPr>
            <w:tcW w:w="5359" w:type="dxa"/>
            <w:gridSpan w:val="2"/>
            <w:tcBorders>
              <w:top w:val="single" w:sz="4" w:space="0" w:color="auto"/>
              <w:left w:val="single" w:sz="4" w:space="0" w:color="auto"/>
              <w:bottom w:val="single" w:sz="4" w:space="0" w:color="auto"/>
              <w:right w:val="single" w:sz="4" w:space="0" w:color="auto"/>
            </w:tcBorders>
          </w:tcPr>
          <w:p w14:paraId="797062EA" w14:textId="237AB981" w:rsidR="006013C2" w:rsidRPr="00D07C6A" w:rsidRDefault="00851FD1" w:rsidP="006013C2">
            <w:pPr>
              <w:rPr>
                <w:rFonts w:eastAsia="Times New Roman" w:cs="Calibri"/>
                <w:color w:val="auto"/>
                <w:lang w:eastAsia="lt-LT"/>
              </w:rPr>
            </w:pPr>
            <w:r w:rsidRPr="00D07C6A">
              <w:rPr>
                <w:rFonts w:eastAsia="Times New Roman" w:cs="Calibri"/>
                <w:color w:val="auto"/>
                <w:lang w:eastAsia="lt-LT"/>
              </w:rPr>
              <w:t>3,4</w:t>
            </w:r>
          </w:p>
        </w:tc>
      </w:tr>
    </w:tbl>
    <w:p w14:paraId="0DB0A80E" w14:textId="77777777" w:rsidR="006013C2" w:rsidRPr="00D07C6A" w:rsidRDefault="006013C2" w:rsidP="006013C2">
      <w:pPr>
        <w:spacing w:after="0" w:line="240" w:lineRule="auto"/>
        <w:rPr>
          <w:rFonts w:ascii="Calibri" w:eastAsia="Times New Roman" w:hAnsi="Calibri" w:cs="Calibri"/>
          <w:b/>
          <w:bCs/>
          <w:kern w:val="0"/>
          <w:sz w:val="24"/>
          <w:szCs w:val="20"/>
          <w:lang w:val="lt-LT"/>
          <w14:ligatures w14:val="none"/>
        </w:rPr>
      </w:pPr>
      <w:r w:rsidRPr="00D07C6A">
        <w:rPr>
          <w:rFonts w:ascii="Calibri" w:eastAsia="Times New Roman" w:hAnsi="Calibri" w:cs="Calibri"/>
          <w:b/>
          <w:bCs/>
          <w:kern w:val="0"/>
          <w:sz w:val="24"/>
          <w:szCs w:val="20"/>
          <w:lang w:val="lt-LT"/>
          <w14:ligatures w14:val="none"/>
        </w:rPr>
        <w:t>PASTABOS:</w:t>
      </w:r>
    </w:p>
    <w:p w14:paraId="4D2BD5AF" w14:textId="77777777" w:rsidR="006013C2" w:rsidRPr="00D07C6A" w:rsidRDefault="006013C2" w:rsidP="006013C2">
      <w:pPr>
        <w:spacing w:after="0" w:line="240" w:lineRule="auto"/>
        <w:rPr>
          <w:rFonts w:ascii="Calibri" w:eastAsia="Calibri" w:hAnsi="Calibri" w:cs="Calibri"/>
          <w:sz w:val="20"/>
          <w:lang w:val="lt-LT" w:eastAsia="lt-LT"/>
        </w:rPr>
      </w:pPr>
      <w:r w:rsidRPr="00D07C6A">
        <w:rPr>
          <w:rFonts w:ascii="Calibri" w:eastAsia="Calibri" w:hAnsi="Calibri" w:cs="Calibri"/>
          <w:sz w:val="20"/>
          <w:vertAlign w:val="superscript"/>
          <w:lang w:val="lt-LT" w:eastAsia="lt-LT"/>
        </w:rPr>
        <w:footnoteRef/>
      </w:r>
      <w:r w:rsidRPr="00D07C6A">
        <w:rPr>
          <w:rFonts w:ascii="Calibri" w:eastAsia="Calibri" w:hAnsi="Calibri" w:cs="Calibri"/>
          <w:sz w:val="20"/>
          <w:lang w:val="lt-LT" w:eastAsia="lt-LT"/>
        </w:rPr>
        <w:t xml:space="preserve"> Rodiklis parodo Pirkimų vykdytojų visų (centralizuotai ir necentralizuotai) vykdytų pirkimų vidutinį gautų pasiūlymų skaičių pirkimo daliai. Į rodiklio skaičiavimus įtraukti duomenys iš CVP IS Pirkimų vykdytojų ir CPO paskelbtų procedūrų ataskaitų, CPO tarnybai pateiktų ataskaitų (Excel formatu).</w:t>
      </w:r>
    </w:p>
    <w:p w14:paraId="25B1880C" w14:textId="77777777" w:rsidR="006013C2" w:rsidRPr="00D07C6A" w:rsidRDefault="006013C2" w:rsidP="006013C2">
      <w:pPr>
        <w:spacing w:after="0" w:line="240" w:lineRule="auto"/>
        <w:rPr>
          <w:rFonts w:ascii="Calibri" w:eastAsia="Calibri" w:hAnsi="Calibri" w:cs="Calibri"/>
          <w:sz w:val="20"/>
          <w:lang w:val="lt-LT" w:eastAsia="lt-LT"/>
        </w:rPr>
      </w:pPr>
      <w:r w:rsidRPr="00D07C6A">
        <w:rPr>
          <w:rFonts w:ascii="Calibri" w:eastAsia="Calibri" w:hAnsi="Calibri" w:cs="Calibri"/>
          <w:sz w:val="20"/>
          <w:vertAlign w:val="superscript"/>
          <w:lang w:val="lt-LT" w:eastAsia="lt-LT"/>
        </w:rPr>
        <w:t>2</w:t>
      </w:r>
      <w:r w:rsidRPr="00D07C6A">
        <w:rPr>
          <w:rFonts w:ascii="Calibri" w:eastAsia="Calibri" w:hAnsi="Calibri" w:cs="Calibri"/>
          <w:sz w:val="20"/>
          <w:lang w:val="lt-LT" w:eastAsia="lt-LT"/>
        </w:rPr>
        <w:t xml:space="preserve"> Į vid. pasiūlymų skaičiaus pirkimui (be centralizuotų pirkimų) rodiklio skaičiavimus įtraukiami tik įvykę tarptautiniai ir supaprastinti (be mažos vertės) pirkimai. Pirkimai priskiriami ataskaitiniam laikotarpiui pagal sutarties sudarymo datą.</w:t>
      </w:r>
    </w:p>
    <w:p w14:paraId="26BCF64C" w14:textId="77777777" w:rsidR="006013C2" w:rsidRPr="00D07C6A" w:rsidRDefault="006013C2" w:rsidP="006013C2">
      <w:pPr>
        <w:spacing w:after="0" w:line="240" w:lineRule="auto"/>
        <w:rPr>
          <w:rFonts w:ascii="Calibri" w:eastAsia="Calibri" w:hAnsi="Calibri" w:cs="Calibri"/>
          <w:sz w:val="20"/>
          <w:lang w:val="lt-LT" w:eastAsia="lt-LT"/>
        </w:rPr>
      </w:pPr>
      <w:r w:rsidRPr="00D07C6A">
        <w:rPr>
          <w:rFonts w:ascii="Calibri" w:eastAsia="Calibri" w:hAnsi="Calibri" w:cs="Calibri"/>
          <w:sz w:val="20"/>
          <w:vertAlign w:val="superscript"/>
          <w:lang w:val="lt-LT" w:eastAsia="lt-LT"/>
        </w:rPr>
        <w:t>3</w:t>
      </w:r>
      <w:r w:rsidRPr="00D07C6A">
        <w:rPr>
          <w:rFonts w:ascii="Calibri" w:eastAsia="Calibri" w:hAnsi="Calibri" w:cs="Calibri"/>
          <w:sz w:val="20"/>
          <w:lang w:val="lt-LT" w:eastAsia="lt-LT"/>
        </w:rPr>
        <w:t xml:space="preserve"> Į vidutinio pasiūlymų skaičiaus pirkimui (su centralizuotais pirkimais) rodiklio skaičiavimus įtraukiami tik įvykę tarptautiniai ir supaprastinti (be mažos vertės) pirkimai. Pirkimai priskiriami ataskaitiniam laikotarpiui pagal sutarties sudarymo datą.</w:t>
      </w:r>
    </w:p>
    <w:p w14:paraId="3A419574" w14:textId="77777777" w:rsidR="006013C2" w:rsidRPr="00D07C6A" w:rsidRDefault="006013C2" w:rsidP="006013C2">
      <w:pPr>
        <w:spacing w:after="0" w:line="240" w:lineRule="auto"/>
        <w:rPr>
          <w:rFonts w:ascii="Calibri" w:eastAsia="Times New Roman" w:hAnsi="Calibri" w:cs="Calibri"/>
          <w:kern w:val="0"/>
          <w:sz w:val="24"/>
          <w:szCs w:val="20"/>
          <w:lang w:val="lt-LT"/>
          <w14:ligatures w14:val="none"/>
        </w:rPr>
      </w:pPr>
    </w:p>
    <w:tbl>
      <w:tblPr>
        <w:tblStyle w:val="Bsenataskaitoslente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4859"/>
        <w:gridCol w:w="1694"/>
        <w:gridCol w:w="3671"/>
      </w:tblGrid>
      <w:tr w:rsidR="00B748B6" w:rsidRPr="00D07C6A" w14:paraId="27112611" w14:textId="77777777" w:rsidTr="0093020A">
        <w:trPr>
          <w:cnfStyle w:val="100000000000" w:firstRow="1" w:lastRow="0" w:firstColumn="0" w:lastColumn="0" w:oddVBand="0" w:evenVBand="0" w:oddHBand="0" w:evenHBand="0" w:firstRowFirstColumn="0" w:firstRowLastColumn="0" w:lastRowFirstColumn="0" w:lastRowLastColumn="0"/>
        </w:trPr>
        <w:tc>
          <w:tcPr>
            <w:tcW w:w="9289" w:type="dxa"/>
            <w:gridSpan w:val="3"/>
            <w:tcBorders>
              <w:top w:val="nil"/>
              <w:left w:val="nil"/>
              <w:bottom w:val="nil"/>
              <w:right w:val="nil"/>
            </w:tcBorders>
            <w:hideMark/>
          </w:tcPr>
          <w:p w14:paraId="754BC392" w14:textId="7862F49F" w:rsidR="006013C2" w:rsidRPr="00D07C6A" w:rsidRDefault="00A11BC7" w:rsidP="006013C2">
            <w:pPr>
              <w:spacing w:after="0"/>
              <w:rPr>
                <w:rFonts w:ascii="Calibri" w:eastAsia="Times New Roman" w:hAnsi="Calibri" w:cs="Calibri"/>
                <w:color w:val="156082" w:themeColor="accent1"/>
                <w:lang w:eastAsia="lt-LT"/>
              </w:rPr>
            </w:pPr>
            <w:r w:rsidRPr="00D07C6A">
              <w:rPr>
                <w:rFonts w:ascii="Calibri" w:eastAsia="Times New Roman" w:hAnsi="Calibri" w:cs="Calibri"/>
                <w:color w:val="156082" w:themeColor="accent1"/>
                <w:lang w:eastAsia="lt-LT"/>
              </w:rPr>
              <w:t>5</w:t>
            </w:r>
            <w:r w:rsidR="006013C2" w:rsidRPr="00D07C6A">
              <w:rPr>
                <w:rFonts w:ascii="Calibri" w:eastAsia="Times New Roman" w:hAnsi="Calibri" w:cs="Calibri"/>
                <w:color w:val="156082" w:themeColor="accent1"/>
                <w:lang w:eastAsia="lt-LT"/>
              </w:rPr>
              <w:t>. lentelė. Rodiklis: Paviešintų sutarčių skaičius, proc</w:t>
            </w:r>
            <w:r w:rsidR="006013C2" w:rsidRPr="00D07C6A">
              <w:rPr>
                <w:rFonts w:ascii="Calibri" w:eastAsia="Times New Roman" w:hAnsi="Calibri" w:cs="Calibri"/>
                <w:color w:val="156082" w:themeColor="accent1"/>
                <w:vertAlign w:val="superscript"/>
                <w:lang w:eastAsia="lt-LT"/>
              </w:rPr>
              <w:t>1</w:t>
            </w:r>
          </w:p>
        </w:tc>
        <w:tc>
          <w:tcPr>
            <w:tcW w:w="3671" w:type="dxa"/>
            <w:tcBorders>
              <w:top w:val="nil"/>
              <w:left w:val="nil"/>
              <w:bottom w:val="nil"/>
              <w:right w:val="nil"/>
            </w:tcBorders>
          </w:tcPr>
          <w:p w14:paraId="769AADF9" w14:textId="77777777" w:rsidR="006013C2" w:rsidRPr="00D07C6A" w:rsidRDefault="006013C2" w:rsidP="006013C2">
            <w:pPr>
              <w:rPr>
                <w:rFonts w:ascii="Calibri" w:eastAsia="Times New Roman" w:hAnsi="Calibri" w:cs="Calibri"/>
                <w:color w:val="156082" w:themeColor="accent1"/>
                <w:lang w:eastAsia="lt-LT"/>
              </w:rPr>
            </w:pPr>
          </w:p>
        </w:tc>
      </w:tr>
      <w:tr w:rsidR="00DB0688" w:rsidRPr="00D07C6A" w14:paraId="13DE3F2A" w14:textId="77777777" w:rsidTr="0093020A">
        <w:tc>
          <w:tcPr>
            <w:tcW w:w="2736" w:type="dxa"/>
            <w:tcBorders>
              <w:top w:val="single" w:sz="4" w:space="0" w:color="auto"/>
              <w:left w:val="single" w:sz="4" w:space="0" w:color="auto"/>
              <w:bottom w:val="single" w:sz="4" w:space="0" w:color="auto"/>
              <w:right w:val="single" w:sz="4" w:space="0" w:color="auto"/>
            </w:tcBorders>
            <w:hideMark/>
          </w:tcPr>
          <w:p w14:paraId="57EE1059" w14:textId="77777777" w:rsidR="006013C2" w:rsidRPr="00D07C6A" w:rsidRDefault="006013C2" w:rsidP="006013C2">
            <w:pPr>
              <w:spacing w:after="0"/>
              <w:rPr>
                <w:rFonts w:eastAsia="Times New Roman" w:cs="Calibri"/>
                <w:b/>
                <w:bCs/>
                <w:color w:val="auto"/>
                <w:lang w:eastAsia="lt-LT"/>
              </w:rPr>
            </w:pPr>
            <w:r w:rsidRPr="00D07C6A">
              <w:rPr>
                <w:rFonts w:eastAsia="Times New Roman" w:cs="Calibri"/>
                <w:b/>
                <w:bCs/>
                <w:color w:val="auto"/>
                <w:lang w:eastAsia="lt-LT"/>
              </w:rPr>
              <w:t>Rodiklio pavadinimas</w:t>
            </w:r>
          </w:p>
        </w:tc>
        <w:tc>
          <w:tcPr>
            <w:tcW w:w="4859" w:type="dxa"/>
            <w:tcBorders>
              <w:top w:val="single" w:sz="4" w:space="0" w:color="auto"/>
              <w:left w:val="single" w:sz="4" w:space="0" w:color="auto"/>
              <w:bottom w:val="single" w:sz="4" w:space="0" w:color="auto"/>
              <w:right w:val="single" w:sz="4" w:space="0" w:color="auto"/>
            </w:tcBorders>
            <w:hideMark/>
          </w:tcPr>
          <w:p w14:paraId="62F60CAF" w14:textId="77777777" w:rsidR="006013C2" w:rsidRPr="00D07C6A" w:rsidRDefault="006013C2" w:rsidP="006013C2">
            <w:pPr>
              <w:spacing w:after="0"/>
              <w:rPr>
                <w:rFonts w:eastAsia="Times New Roman" w:cs="Calibri"/>
                <w:b/>
                <w:bCs/>
                <w:color w:val="auto"/>
                <w:lang w:eastAsia="lt-LT"/>
              </w:rPr>
            </w:pPr>
            <w:r w:rsidRPr="00D07C6A">
              <w:rPr>
                <w:rFonts w:eastAsia="Times New Roman" w:cs="Calibri"/>
                <w:b/>
                <w:bCs/>
                <w:color w:val="auto"/>
                <w:lang w:eastAsia="lt-LT"/>
              </w:rPr>
              <w:t>PV vidutinė rodiklio reikšmė</w:t>
            </w:r>
          </w:p>
        </w:tc>
        <w:tc>
          <w:tcPr>
            <w:tcW w:w="5365" w:type="dxa"/>
            <w:gridSpan w:val="2"/>
            <w:tcBorders>
              <w:top w:val="single" w:sz="4" w:space="0" w:color="auto"/>
              <w:left w:val="single" w:sz="4" w:space="0" w:color="auto"/>
              <w:bottom w:val="single" w:sz="4" w:space="0" w:color="auto"/>
              <w:right w:val="single" w:sz="4" w:space="0" w:color="auto"/>
            </w:tcBorders>
            <w:hideMark/>
          </w:tcPr>
          <w:p w14:paraId="14517410" w14:textId="77777777" w:rsidR="006013C2" w:rsidRPr="00D07C6A" w:rsidRDefault="006013C2" w:rsidP="006013C2">
            <w:pPr>
              <w:spacing w:after="0"/>
              <w:rPr>
                <w:rFonts w:eastAsia="Times New Roman" w:cs="Calibri"/>
                <w:b/>
                <w:bCs/>
                <w:color w:val="auto"/>
                <w:lang w:eastAsia="lt-LT"/>
              </w:rPr>
            </w:pPr>
            <w:r w:rsidRPr="00D07C6A">
              <w:rPr>
                <w:rFonts w:eastAsia="Times New Roman" w:cs="Calibri"/>
                <w:b/>
                <w:bCs/>
                <w:color w:val="auto"/>
                <w:lang w:eastAsia="lt-LT"/>
              </w:rPr>
              <w:t>LR vidutinė rodiklio reikšmė / pagal teisės aktus privalomas rodiklis</w:t>
            </w:r>
          </w:p>
        </w:tc>
      </w:tr>
      <w:tr w:rsidR="00DB0688" w:rsidRPr="00761AF1" w14:paraId="2762266A" w14:textId="77777777" w:rsidTr="0093020A">
        <w:tc>
          <w:tcPr>
            <w:tcW w:w="2736" w:type="dxa"/>
            <w:tcBorders>
              <w:top w:val="single" w:sz="4" w:space="0" w:color="auto"/>
              <w:left w:val="single" w:sz="4" w:space="0" w:color="auto"/>
              <w:bottom w:val="single" w:sz="4" w:space="0" w:color="auto"/>
              <w:right w:val="single" w:sz="4" w:space="0" w:color="auto"/>
            </w:tcBorders>
            <w:hideMark/>
          </w:tcPr>
          <w:p w14:paraId="5029EE52" w14:textId="77777777" w:rsidR="006013C2" w:rsidRPr="00761AF1" w:rsidRDefault="006013C2" w:rsidP="006013C2">
            <w:pPr>
              <w:spacing w:after="0"/>
              <w:rPr>
                <w:rFonts w:eastAsia="Times New Roman" w:cs="Calibri"/>
                <w:color w:val="auto"/>
                <w:lang w:eastAsia="lt-LT"/>
              </w:rPr>
            </w:pPr>
            <w:r w:rsidRPr="00761AF1">
              <w:rPr>
                <w:rFonts w:eastAsia="Times New Roman" w:cs="Calibri"/>
                <w:color w:val="auto"/>
                <w:lang w:eastAsia="lt-LT"/>
              </w:rPr>
              <w:t>Bendras Paviešintų sutarčių skaičius, proc.</w:t>
            </w:r>
          </w:p>
        </w:tc>
        <w:tc>
          <w:tcPr>
            <w:tcW w:w="4859" w:type="dxa"/>
            <w:tcBorders>
              <w:top w:val="single" w:sz="4" w:space="0" w:color="auto"/>
              <w:left w:val="single" w:sz="4" w:space="0" w:color="auto"/>
              <w:bottom w:val="single" w:sz="4" w:space="0" w:color="auto"/>
              <w:right w:val="single" w:sz="4" w:space="0" w:color="auto"/>
            </w:tcBorders>
          </w:tcPr>
          <w:p w14:paraId="73A8A53D" w14:textId="6C35F2E8" w:rsidR="006013C2" w:rsidRPr="00761AF1" w:rsidRDefault="00890036" w:rsidP="006013C2">
            <w:pPr>
              <w:rPr>
                <w:rFonts w:eastAsia="Times New Roman" w:cs="Calibri"/>
                <w:color w:val="auto"/>
                <w:lang w:eastAsia="lt-LT"/>
              </w:rPr>
            </w:pPr>
            <w:r w:rsidRPr="00761AF1">
              <w:rPr>
                <w:rFonts w:eastAsia="Times New Roman" w:cs="Calibri"/>
                <w:color w:val="auto"/>
                <w:lang w:eastAsia="lt-LT"/>
              </w:rPr>
              <w:t>100,0</w:t>
            </w:r>
          </w:p>
        </w:tc>
        <w:tc>
          <w:tcPr>
            <w:tcW w:w="5365" w:type="dxa"/>
            <w:gridSpan w:val="2"/>
            <w:tcBorders>
              <w:top w:val="single" w:sz="4" w:space="0" w:color="auto"/>
              <w:left w:val="single" w:sz="4" w:space="0" w:color="auto"/>
              <w:bottom w:val="single" w:sz="4" w:space="0" w:color="auto"/>
              <w:right w:val="single" w:sz="4" w:space="0" w:color="auto"/>
            </w:tcBorders>
          </w:tcPr>
          <w:p w14:paraId="27D8131E" w14:textId="0DA650D7" w:rsidR="006013C2" w:rsidRPr="00761AF1" w:rsidRDefault="00890036" w:rsidP="006013C2">
            <w:pPr>
              <w:rPr>
                <w:rFonts w:eastAsia="Times New Roman" w:cs="Calibri"/>
                <w:color w:val="auto"/>
                <w:lang w:eastAsia="lt-LT"/>
              </w:rPr>
            </w:pPr>
            <w:r w:rsidRPr="00761AF1">
              <w:rPr>
                <w:rFonts w:eastAsia="Times New Roman" w:cs="Calibri"/>
                <w:color w:val="auto"/>
                <w:lang w:eastAsia="lt-LT"/>
              </w:rPr>
              <w:t>100,0</w:t>
            </w:r>
            <w:r w:rsidR="00D73045" w:rsidRPr="00761AF1">
              <w:rPr>
                <w:rFonts w:eastAsia="Times New Roman" w:cs="Calibri"/>
                <w:color w:val="auto"/>
                <w:lang w:eastAsia="lt-LT"/>
              </w:rPr>
              <w:t xml:space="preserve"> (pagal teisės aktus privalomas rodiklis)</w:t>
            </w:r>
          </w:p>
        </w:tc>
      </w:tr>
    </w:tbl>
    <w:p w14:paraId="7B68730A" w14:textId="77777777" w:rsidR="006013C2" w:rsidRPr="00D07C6A" w:rsidRDefault="006013C2" w:rsidP="006013C2">
      <w:pPr>
        <w:spacing w:after="0" w:line="240" w:lineRule="auto"/>
        <w:rPr>
          <w:rFonts w:ascii="Calibri" w:eastAsia="Calibri" w:hAnsi="Calibri" w:cs="Calibri"/>
          <w:sz w:val="20"/>
          <w:szCs w:val="20"/>
          <w:lang w:val="lt-LT" w:eastAsia="lt-LT"/>
        </w:rPr>
      </w:pPr>
      <w:r w:rsidRPr="00D07C6A">
        <w:rPr>
          <w:rFonts w:ascii="Calibri" w:eastAsia="Calibri" w:hAnsi="Calibri" w:cs="Calibri"/>
          <w:b/>
          <w:bCs/>
          <w:sz w:val="24"/>
          <w:szCs w:val="24"/>
          <w:lang w:eastAsia="lt-LT"/>
        </w:rPr>
        <w:t>PASTABOS:</w:t>
      </w:r>
      <w:r w:rsidRPr="00D07C6A">
        <w:rPr>
          <w:rFonts w:ascii="Calibri" w:eastAsia="Calibri" w:hAnsi="Calibri" w:cs="Calibri"/>
          <w:b/>
          <w:bCs/>
          <w:sz w:val="24"/>
          <w:szCs w:val="24"/>
          <w:lang w:eastAsia="lt-LT"/>
        </w:rPr>
        <w:br/>
      </w:r>
      <w:r w:rsidRPr="00D07C6A">
        <w:rPr>
          <w:rFonts w:ascii="Calibri" w:eastAsia="Calibri" w:hAnsi="Calibri" w:cs="Calibri"/>
          <w:sz w:val="20"/>
          <w:vertAlign w:val="superscript"/>
          <w:lang w:val="lt-LT" w:eastAsia="lt-LT"/>
        </w:rPr>
        <w:footnoteRef/>
      </w:r>
      <w:r w:rsidRPr="00D07C6A">
        <w:rPr>
          <w:rFonts w:ascii="Calibri" w:eastAsia="Calibri" w:hAnsi="Calibri" w:cs="Calibri"/>
          <w:sz w:val="20"/>
          <w:lang w:val="lt-LT" w:eastAsia="lt-LT"/>
        </w:rPr>
        <w:t xml:space="preserve"> Į paviešintų sutarčių skaičiaus rodiklio skaičiavimus įtraukiami tarptautinių ir supaprastintų (įskaitant mažos vertės pirkimus, po kurių sutartys sudarytos raštu) pirkimų ir sutarčių duomenys. Pirkimai ir sutartys priskiriami ataskaitiniam laikotarpiui pagal sutarties sudarymo datą. Rodiklio reikšmė apskaičiuojama apjungiant CVP IS ir CPO ataskaitų bei CVP IS sutarčių posistemės duomenis.</w:t>
      </w:r>
    </w:p>
    <w:p w14:paraId="71125239" w14:textId="77777777" w:rsidR="006013C2" w:rsidRPr="00D07C6A" w:rsidRDefault="006013C2" w:rsidP="006013C2">
      <w:pPr>
        <w:spacing w:after="0" w:line="240" w:lineRule="auto"/>
        <w:rPr>
          <w:rFonts w:ascii="Calibri" w:eastAsia="Times New Roman" w:hAnsi="Calibri" w:cs="Calibri"/>
          <w:kern w:val="0"/>
          <w:sz w:val="24"/>
          <w:szCs w:val="20"/>
          <w:lang w:val="lt-LT"/>
          <w14:ligatures w14:val="none"/>
        </w:rPr>
      </w:pPr>
    </w:p>
    <w:tbl>
      <w:tblPr>
        <w:tblStyle w:val="Bsenataskaitoslente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4725"/>
        <w:gridCol w:w="1829"/>
        <w:gridCol w:w="3668"/>
      </w:tblGrid>
      <w:tr w:rsidR="00B748B6" w:rsidRPr="00D07C6A" w14:paraId="2689C84A" w14:textId="77777777" w:rsidTr="00A11BC7">
        <w:trPr>
          <w:cnfStyle w:val="100000000000" w:firstRow="1" w:lastRow="0" w:firstColumn="0" w:lastColumn="0" w:oddVBand="0" w:evenVBand="0" w:oddHBand="0" w:evenHBand="0" w:firstRowFirstColumn="0" w:firstRowLastColumn="0" w:lastRowFirstColumn="0" w:lastRowLastColumn="0"/>
        </w:trPr>
        <w:tc>
          <w:tcPr>
            <w:tcW w:w="9292" w:type="dxa"/>
            <w:gridSpan w:val="3"/>
            <w:tcBorders>
              <w:top w:val="nil"/>
              <w:left w:val="nil"/>
              <w:bottom w:val="nil"/>
              <w:right w:val="nil"/>
            </w:tcBorders>
            <w:hideMark/>
          </w:tcPr>
          <w:p w14:paraId="1A9683A0" w14:textId="0FF92233" w:rsidR="006013C2" w:rsidRPr="00D07C6A" w:rsidRDefault="00A11BC7" w:rsidP="006013C2">
            <w:pPr>
              <w:spacing w:after="0"/>
              <w:rPr>
                <w:rFonts w:ascii="Calibri" w:eastAsia="Times New Roman" w:hAnsi="Calibri" w:cs="Calibri"/>
                <w:color w:val="156082" w:themeColor="accent1"/>
                <w:lang w:eastAsia="lt-LT"/>
              </w:rPr>
            </w:pPr>
            <w:r w:rsidRPr="00D07C6A">
              <w:rPr>
                <w:rFonts w:ascii="Calibri" w:eastAsia="Times New Roman" w:hAnsi="Calibri" w:cs="Calibri"/>
                <w:color w:val="156082" w:themeColor="accent1"/>
                <w:lang w:eastAsia="lt-LT"/>
              </w:rPr>
              <w:t>6</w:t>
            </w:r>
            <w:r w:rsidR="006013C2" w:rsidRPr="00D07C6A">
              <w:rPr>
                <w:rFonts w:ascii="Calibri" w:eastAsia="Times New Roman" w:hAnsi="Calibri" w:cs="Calibri"/>
                <w:color w:val="156082" w:themeColor="accent1"/>
                <w:lang w:eastAsia="lt-LT"/>
              </w:rPr>
              <w:t>. lentelė. Rodiklis: Centralizuoti pirkimai</w:t>
            </w:r>
            <w:r w:rsidR="006013C2" w:rsidRPr="00D07C6A">
              <w:rPr>
                <w:rFonts w:ascii="Calibri" w:eastAsia="Times New Roman" w:hAnsi="Calibri" w:cs="Calibri"/>
                <w:color w:val="156082" w:themeColor="accent1"/>
                <w:vertAlign w:val="superscript"/>
                <w:lang w:eastAsia="lt-LT"/>
              </w:rPr>
              <w:t>1</w:t>
            </w:r>
          </w:p>
        </w:tc>
        <w:tc>
          <w:tcPr>
            <w:tcW w:w="3668" w:type="dxa"/>
            <w:tcBorders>
              <w:top w:val="nil"/>
              <w:left w:val="nil"/>
              <w:bottom w:val="nil"/>
              <w:right w:val="nil"/>
            </w:tcBorders>
          </w:tcPr>
          <w:p w14:paraId="1B444EA5" w14:textId="77777777" w:rsidR="006013C2" w:rsidRPr="00D07C6A" w:rsidRDefault="006013C2" w:rsidP="006013C2">
            <w:pPr>
              <w:rPr>
                <w:rFonts w:ascii="Calibri" w:eastAsia="Times New Roman" w:hAnsi="Calibri" w:cs="Calibri"/>
                <w:color w:val="156082" w:themeColor="accent1"/>
                <w:lang w:eastAsia="lt-LT"/>
              </w:rPr>
            </w:pPr>
          </w:p>
        </w:tc>
      </w:tr>
      <w:tr w:rsidR="00DB0688" w:rsidRPr="00D07C6A" w14:paraId="5E239509" w14:textId="77777777" w:rsidTr="00A11BC7">
        <w:tc>
          <w:tcPr>
            <w:tcW w:w="2738" w:type="dxa"/>
            <w:tcBorders>
              <w:top w:val="single" w:sz="4" w:space="0" w:color="auto"/>
              <w:left w:val="single" w:sz="4" w:space="0" w:color="auto"/>
              <w:bottom w:val="single" w:sz="4" w:space="0" w:color="auto"/>
              <w:right w:val="single" w:sz="4" w:space="0" w:color="auto"/>
            </w:tcBorders>
            <w:hideMark/>
          </w:tcPr>
          <w:p w14:paraId="0ED58924" w14:textId="77777777" w:rsidR="006013C2" w:rsidRPr="00D07C6A" w:rsidRDefault="006013C2" w:rsidP="006013C2">
            <w:pPr>
              <w:spacing w:after="0"/>
              <w:rPr>
                <w:rFonts w:eastAsia="Times New Roman" w:cs="Calibri"/>
                <w:b/>
                <w:bCs/>
                <w:color w:val="auto"/>
                <w:lang w:eastAsia="lt-LT"/>
              </w:rPr>
            </w:pPr>
            <w:r w:rsidRPr="00D07C6A">
              <w:rPr>
                <w:rFonts w:eastAsia="Times New Roman" w:cs="Calibri"/>
                <w:b/>
                <w:bCs/>
                <w:color w:val="auto"/>
                <w:lang w:eastAsia="lt-LT"/>
              </w:rPr>
              <w:t>Rodiklio pavadinimas</w:t>
            </w:r>
          </w:p>
        </w:tc>
        <w:tc>
          <w:tcPr>
            <w:tcW w:w="4725" w:type="dxa"/>
            <w:tcBorders>
              <w:top w:val="single" w:sz="4" w:space="0" w:color="auto"/>
              <w:left w:val="single" w:sz="4" w:space="0" w:color="auto"/>
              <w:bottom w:val="single" w:sz="4" w:space="0" w:color="auto"/>
              <w:right w:val="single" w:sz="4" w:space="0" w:color="auto"/>
            </w:tcBorders>
            <w:hideMark/>
          </w:tcPr>
          <w:p w14:paraId="30FADDC8" w14:textId="77777777" w:rsidR="006013C2" w:rsidRPr="00D07C6A" w:rsidRDefault="006013C2" w:rsidP="006013C2">
            <w:pPr>
              <w:spacing w:after="0"/>
              <w:rPr>
                <w:rFonts w:eastAsia="Times New Roman" w:cs="Calibri"/>
                <w:b/>
                <w:bCs/>
                <w:color w:val="auto"/>
                <w:lang w:eastAsia="lt-LT"/>
              </w:rPr>
            </w:pPr>
            <w:r w:rsidRPr="00D07C6A">
              <w:rPr>
                <w:rFonts w:eastAsia="Times New Roman" w:cs="Calibri"/>
                <w:b/>
                <w:bCs/>
                <w:color w:val="auto"/>
                <w:lang w:eastAsia="lt-LT"/>
              </w:rPr>
              <w:t>PV vidutinė rodiklio reikšmė</w:t>
            </w:r>
          </w:p>
        </w:tc>
        <w:tc>
          <w:tcPr>
            <w:tcW w:w="5497" w:type="dxa"/>
            <w:gridSpan w:val="2"/>
            <w:tcBorders>
              <w:top w:val="single" w:sz="4" w:space="0" w:color="auto"/>
              <w:left w:val="single" w:sz="4" w:space="0" w:color="auto"/>
              <w:bottom w:val="single" w:sz="4" w:space="0" w:color="auto"/>
              <w:right w:val="single" w:sz="4" w:space="0" w:color="auto"/>
            </w:tcBorders>
            <w:hideMark/>
          </w:tcPr>
          <w:p w14:paraId="231B01DF" w14:textId="77777777" w:rsidR="006013C2" w:rsidRPr="00D07C6A" w:rsidRDefault="006013C2" w:rsidP="006013C2">
            <w:pPr>
              <w:spacing w:after="0"/>
              <w:rPr>
                <w:rFonts w:eastAsia="Times New Roman" w:cs="Calibri"/>
                <w:color w:val="auto"/>
                <w:lang w:eastAsia="lt-LT"/>
              </w:rPr>
            </w:pPr>
            <w:r w:rsidRPr="00D07C6A">
              <w:rPr>
                <w:rFonts w:eastAsia="Times New Roman" w:cs="Calibri"/>
                <w:b/>
                <w:bCs/>
                <w:color w:val="auto"/>
                <w:lang w:eastAsia="lt-LT"/>
              </w:rPr>
              <w:t>LR vidutinė rodiklio reikšmė</w:t>
            </w:r>
          </w:p>
        </w:tc>
      </w:tr>
      <w:tr w:rsidR="00DB0688" w:rsidRPr="00D07C6A" w14:paraId="7C5A4B93" w14:textId="77777777" w:rsidTr="00A11BC7">
        <w:tc>
          <w:tcPr>
            <w:tcW w:w="2738" w:type="dxa"/>
            <w:tcBorders>
              <w:top w:val="single" w:sz="4" w:space="0" w:color="auto"/>
              <w:left w:val="single" w:sz="4" w:space="0" w:color="auto"/>
              <w:bottom w:val="single" w:sz="4" w:space="0" w:color="auto"/>
              <w:right w:val="single" w:sz="4" w:space="0" w:color="auto"/>
            </w:tcBorders>
            <w:hideMark/>
          </w:tcPr>
          <w:p w14:paraId="16196FFC" w14:textId="77777777" w:rsidR="006013C2" w:rsidRPr="00D07C6A" w:rsidRDefault="006013C2" w:rsidP="006013C2">
            <w:pPr>
              <w:spacing w:after="0"/>
              <w:rPr>
                <w:rFonts w:eastAsia="Times New Roman" w:cs="Calibri"/>
                <w:color w:val="auto"/>
                <w:lang w:eastAsia="lt-LT"/>
              </w:rPr>
            </w:pPr>
            <w:r w:rsidRPr="00D07C6A">
              <w:rPr>
                <w:rFonts w:eastAsia="Times New Roman" w:cs="Calibri"/>
                <w:color w:val="auto"/>
                <w:lang w:eastAsia="lt-LT"/>
              </w:rPr>
              <w:t>Centralizuotų pirkimų iš / per CPO.LT vertė, proc.</w:t>
            </w:r>
          </w:p>
        </w:tc>
        <w:tc>
          <w:tcPr>
            <w:tcW w:w="4725" w:type="dxa"/>
            <w:tcBorders>
              <w:top w:val="single" w:sz="4" w:space="0" w:color="auto"/>
              <w:left w:val="single" w:sz="4" w:space="0" w:color="auto"/>
              <w:bottom w:val="single" w:sz="4" w:space="0" w:color="auto"/>
              <w:right w:val="single" w:sz="4" w:space="0" w:color="auto"/>
            </w:tcBorders>
          </w:tcPr>
          <w:p w14:paraId="68E9D7BB" w14:textId="0BF7AFB8" w:rsidR="006013C2" w:rsidRPr="00D07C6A" w:rsidRDefault="00973369" w:rsidP="006013C2">
            <w:pPr>
              <w:rPr>
                <w:rFonts w:eastAsia="Times New Roman" w:cs="Calibri"/>
                <w:color w:val="auto"/>
                <w:lang w:eastAsia="lt-LT"/>
              </w:rPr>
            </w:pPr>
            <w:r w:rsidRPr="00D07C6A">
              <w:rPr>
                <w:rFonts w:eastAsia="Times New Roman" w:cs="Calibri"/>
                <w:color w:val="auto"/>
                <w:lang w:eastAsia="lt-LT"/>
              </w:rPr>
              <w:t>2,3</w:t>
            </w:r>
          </w:p>
        </w:tc>
        <w:tc>
          <w:tcPr>
            <w:tcW w:w="5497" w:type="dxa"/>
            <w:gridSpan w:val="2"/>
            <w:tcBorders>
              <w:top w:val="single" w:sz="4" w:space="0" w:color="auto"/>
              <w:left w:val="single" w:sz="4" w:space="0" w:color="auto"/>
              <w:bottom w:val="single" w:sz="4" w:space="0" w:color="auto"/>
              <w:right w:val="single" w:sz="4" w:space="0" w:color="auto"/>
            </w:tcBorders>
          </w:tcPr>
          <w:p w14:paraId="6E06222F" w14:textId="2FAC9FCB" w:rsidR="006013C2" w:rsidRPr="00D07C6A" w:rsidRDefault="00890036" w:rsidP="006013C2">
            <w:pPr>
              <w:rPr>
                <w:rFonts w:eastAsia="Times New Roman" w:cs="Calibri"/>
                <w:color w:val="auto"/>
                <w:lang w:eastAsia="lt-LT"/>
              </w:rPr>
            </w:pPr>
            <w:r w:rsidRPr="00D07C6A">
              <w:rPr>
                <w:rFonts w:eastAsia="Times New Roman" w:cs="Calibri"/>
                <w:color w:val="auto"/>
                <w:lang w:eastAsia="lt-LT"/>
              </w:rPr>
              <w:t>4</w:t>
            </w:r>
            <w:r w:rsidR="00973369" w:rsidRPr="00D07C6A">
              <w:rPr>
                <w:rFonts w:eastAsia="Times New Roman" w:cs="Calibri"/>
                <w:color w:val="auto"/>
                <w:lang w:eastAsia="lt-LT"/>
              </w:rPr>
              <w:t>1,6</w:t>
            </w:r>
          </w:p>
        </w:tc>
      </w:tr>
      <w:tr w:rsidR="00DB0688" w:rsidRPr="00D07C6A" w14:paraId="060668FE" w14:textId="77777777" w:rsidTr="00A11BC7">
        <w:tc>
          <w:tcPr>
            <w:tcW w:w="2738" w:type="dxa"/>
            <w:tcBorders>
              <w:top w:val="single" w:sz="4" w:space="0" w:color="auto"/>
              <w:left w:val="single" w:sz="4" w:space="0" w:color="auto"/>
              <w:bottom w:val="single" w:sz="4" w:space="0" w:color="auto"/>
              <w:right w:val="single" w:sz="4" w:space="0" w:color="auto"/>
            </w:tcBorders>
            <w:hideMark/>
          </w:tcPr>
          <w:p w14:paraId="2F1232D3" w14:textId="77777777" w:rsidR="006013C2" w:rsidRPr="00D07C6A" w:rsidRDefault="006013C2" w:rsidP="006013C2">
            <w:pPr>
              <w:spacing w:after="0"/>
              <w:rPr>
                <w:rFonts w:eastAsia="Times New Roman" w:cs="Calibri"/>
                <w:color w:val="auto"/>
                <w:lang w:eastAsia="lt-LT"/>
              </w:rPr>
            </w:pPr>
            <w:r w:rsidRPr="00D07C6A">
              <w:rPr>
                <w:rFonts w:eastAsia="Times New Roman" w:cs="Calibri"/>
                <w:color w:val="auto"/>
                <w:lang w:eastAsia="lt-LT"/>
              </w:rPr>
              <w:t>Centralizuotų pirkimų iš / per CPO.LT skaičius, proc.</w:t>
            </w:r>
          </w:p>
        </w:tc>
        <w:tc>
          <w:tcPr>
            <w:tcW w:w="4725" w:type="dxa"/>
            <w:tcBorders>
              <w:top w:val="single" w:sz="4" w:space="0" w:color="auto"/>
              <w:left w:val="single" w:sz="4" w:space="0" w:color="auto"/>
              <w:bottom w:val="single" w:sz="4" w:space="0" w:color="auto"/>
              <w:right w:val="single" w:sz="4" w:space="0" w:color="auto"/>
            </w:tcBorders>
          </w:tcPr>
          <w:p w14:paraId="68349C32" w14:textId="58FADDE6" w:rsidR="006013C2" w:rsidRPr="00D07C6A" w:rsidRDefault="00973369" w:rsidP="006013C2">
            <w:pPr>
              <w:rPr>
                <w:rFonts w:eastAsia="Times New Roman" w:cs="Calibri"/>
                <w:color w:val="auto"/>
                <w:lang w:eastAsia="lt-LT"/>
              </w:rPr>
            </w:pPr>
            <w:r w:rsidRPr="00D07C6A">
              <w:rPr>
                <w:rFonts w:eastAsia="Times New Roman" w:cs="Calibri"/>
                <w:color w:val="auto"/>
                <w:lang w:eastAsia="lt-LT"/>
              </w:rPr>
              <w:t>17,1</w:t>
            </w:r>
          </w:p>
        </w:tc>
        <w:tc>
          <w:tcPr>
            <w:tcW w:w="5497" w:type="dxa"/>
            <w:gridSpan w:val="2"/>
            <w:tcBorders>
              <w:top w:val="single" w:sz="4" w:space="0" w:color="auto"/>
              <w:left w:val="single" w:sz="4" w:space="0" w:color="auto"/>
              <w:bottom w:val="single" w:sz="4" w:space="0" w:color="auto"/>
              <w:right w:val="single" w:sz="4" w:space="0" w:color="auto"/>
            </w:tcBorders>
          </w:tcPr>
          <w:p w14:paraId="4559184F" w14:textId="3A439BAE" w:rsidR="006013C2" w:rsidRPr="00D07C6A" w:rsidRDefault="00973369" w:rsidP="006013C2">
            <w:pPr>
              <w:rPr>
                <w:rFonts w:eastAsia="Times New Roman" w:cs="Calibri"/>
                <w:color w:val="auto"/>
                <w:lang w:eastAsia="lt-LT"/>
              </w:rPr>
            </w:pPr>
            <w:r w:rsidRPr="00D07C6A">
              <w:rPr>
                <w:rFonts w:eastAsia="Times New Roman" w:cs="Calibri"/>
                <w:color w:val="auto"/>
                <w:lang w:eastAsia="lt-LT"/>
              </w:rPr>
              <w:t>8,5</w:t>
            </w:r>
          </w:p>
        </w:tc>
      </w:tr>
      <w:tr w:rsidR="00DB0688" w:rsidRPr="00D07C6A" w14:paraId="0DA43994" w14:textId="77777777" w:rsidTr="00A11BC7">
        <w:tc>
          <w:tcPr>
            <w:tcW w:w="2738" w:type="dxa"/>
            <w:tcBorders>
              <w:top w:val="single" w:sz="4" w:space="0" w:color="auto"/>
              <w:left w:val="single" w:sz="4" w:space="0" w:color="auto"/>
              <w:bottom w:val="single" w:sz="4" w:space="0" w:color="auto"/>
              <w:right w:val="single" w:sz="4" w:space="0" w:color="auto"/>
            </w:tcBorders>
            <w:hideMark/>
          </w:tcPr>
          <w:p w14:paraId="3EF68707" w14:textId="2360DCE0" w:rsidR="006013C2" w:rsidRPr="00D07C6A" w:rsidRDefault="006013C2" w:rsidP="006013C2">
            <w:pPr>
              <w:spacing w:after="0"/>
              <w:rPr>
                <w:rFonts w:eastAsia="Times New Roman" w:cs="Calibri"/>
                <w:color w:val="auto"/>
                <w:lang w:eastAsia="lt-LT"/>
              </w:rPr>
            </w:pPr>
            <w:r w:rsidRPr="00D07C6A">
              <w:rPr>
                <w:rFonts w:eastAsia="Times New Roman" w:cs="Calibri"/>
                <w:color w:val="auto"/>
                <w:lang w:eastAsia="lt-LT"/>
              </w:rPr>
              <w:t>Centralizuotų pirkimų iš / per kitų CPO</w:t>
            </w:r>
            <w:r w:rsidR="00E627A4" w:rsidRPr="00E627A4">
              <w:rPr>
                <w:rFonts w:eastAsia="Times New Roman" w:cs="Calibri"/>
                <w:color w:val="auto"/>
                <w:vertAlign w:val="superscript"/>
                <w:lang w:eastAsia="lt-LT"/>
              </w:rPr>
              <w:t>2</w:t>
            </w:r>
            <w:r w:rsidRPr="00D07C6A">
              <w:rPr>
                <w:rFonts w:eastAsia="Times New Roman" w:cs="Calibri"/>
                <w:color w:val="auto"/>
                <w:lang w:eastAsia="lt-LT"/>
              </w:rPr>
              <w:t xml:space="preserve"> vertė, proc.</w:t>
            </w:r>
          </w:p>
        </w:tc>
        <w:tc>
          <w:tcPr>
            <w:tcW w:w="4725" w:type="dxa"/>
            <w:tcBorders>
              <w:top w:val="single" w:sz="4" w:space="0" w:color="auto"/>
              <w:left w:val="single" w:sz="4" w:space="0" w:color="auto"/>
              <w:bottom w:val="single" w:sz="4" w:space="0" w:color="auto"/>
              <w:right w:val="single" w:sz="4" w:space="0" w:color="auto"/>
            </w:tcBorders>
          </w:tcPr>
          <w:p w14:paraId="12A6FE93" w14:textId="2161BEAF" w:rsidR="006013C2" w:rsidRPr="00D07C6A" w:rsidRDefault="00973369" w:rsidP="006013C2">
            <w:pPr>
              <w:rPr>
                <w:rFonts w:eastAsia="Times New Roman" w:cs="Calibri"/>
                <w:color w:val="auto"/>
                <w:lang w:eastAsia="lt-LT"/>
              </w:rPr>
            </w:pPr>
            <w:r w:rsidRPr="00D07C6A">
              <w:rPr>
                <w:rFonts w:eastAsia="Times New Roman" w:cs="Calibri"/>
                <w:color w:val="auto"/>
                <w:lang w:eastAsia="lt-LT"/>
              </w:rPr>
              <w:t>97,7</w:t>
            </w:r>
          </w:p>
        </w:tc>
        <w:tc>
          <w:tcPr>
            <w:tcW w:w="5497" w:type="dxa"/>
            <w:gridSpan w:val="2"/>
            <w:tcBorders>
              <w:top w:val="single" w:sz="4" w:space="0" w:color="auto"/>
              <w:left w:val="single" w:sz="4" w:space="0" w:color="auto"/>
              <w:bottom w:val="single" w:sz="4" w:space="0" w:color="auto"/>
              <w:right w:val="single" w:sz="4" w:space="0" w:color="auto"/>
            </w:tcBorders>
          </w:tcPr>
          <w:p w14:paraId="2B80F783" w14:textId="3DDCF0E1" w:rsidR="006013C2" w:rsidRPr="00D07C6A" w:rsidRDefault="00E627A4" w:rsidP="006013C2">
            <w:pPr>
              <w:rPr>
                <w:rFonts w:eastAsia="Times New Roman" w:cs="Calibri"/>
                <w:color w:val="auto"/>
                <w:lang w:eastAsia="lt-LT"/>
              </w:rPr>
            </w:pPr>
            <w:r w:rsidRPr="00E627A4">
              <w:rPr>
                <w:rFonts w:eastAsia="Times New Roman" w:cs="Calibri"/>
                <w:color w:val="auto"/>
                <w:lang w:val="en-US" w:eastAsia="lt-LT"/>
              </w:rPr>
              <w:t>n/a</w:t>
            </w:r>
          </w:p>
        </w:tc>
      </w:tr>
      <w:tr w:rsidR="00DB0688" w:rsidRPr="00D07C6A" w14:paraId="407135DF" w14:textId="77777777" w:rsidTr="00A11BC7">
        <w:tc>
          <w:tcPr>
            <w:tcW w:w="2738" w:type="dxa"/>
            <w:tcBorders>
              <w:top w:val="single" w:sz="4" w:space="0" w:color="auto"/>
              <w:left w:val="single" w:sz="4" w:space="0" w:color="auto"/>
              <w:bottom w:val="single" w:sz="4" w:space="0" w:color="auto"/>
              <w:right w:val="single" w:sz="4" w:space="0" w:color="auto"/>
            </w:tcBorders>
            <w:hideMark/>
          </w:tcPr>
          <w:p w14:paraId="7041A633" w14:textId="532268FC" w:rsidR="006013C2" w:rsidRPr="00D07C6A" w:rsidRDefault="006013C2" w:rsidP="006013C2">
            <w:pPr>
              <w:spacing w:after="0"/>
              <w:rPr>
                <w:rFonts w:eastAsia="Times New Roman" w:cs="Calibri"/>
                <w:color w:val="auto"/>
                <w:highlight w:val="yellow"/>
                <w:lang w:eastAsia="lt-LT"/>
              </w:rPr>
            </w:pPr>
            <w:r w:rsidRPr="00D07C6A">
              <w:rPr>
                <w:rFonts w:eastAsia="Times New Roman" w:cs="Calibri"/>
                <w:color w:val="auto"/>
                <w:lang w:eastAsia="lt-LT"/>
              </w:rPr>
              <w:t>Centralizuotų pirkimų iš / per kitų CPO</w:t>
            </w:r>
            <w:r w:rsidR="00E627A4" w:rsidRPr="00E627A4">
              <w:rPr>
                <w:rFonts w:eastAsia="Times New Roman" w:cs="Calibri"/>
                <w:color w:val="auto"/>
                <w:vertAlign w:val="superscript"/>
                <w:lang w:eastAsia="lt-LT"/>
              </w:rPr>
              <w:t>2</w:t>
            </w:r>
            <w:r w:rsidRPr="00D07C6A">
              <w:rPr>
                <w:rFonts w:eastAsia="Times New Roman" w:cs="Calibri"/>
                <w:color w:val="auto"/>
                <w:lang w:eastAsia="lt-LT"/>
              </w:rPr>
              <w:t xml:space="preserve"> skaičius, proc.</w:t>
            </w:r>
          </w:p>
        </w:tc>
        <w:tc>
          <w:tcPr>
            <w:tcW w:w="4725" w:type="dxa"/>
            <w:tcBorders>
              <w:top w:val="single" w:sz="4" w:space="0" w:color="auto"/>
              <w:left w:val="single" w:sz="4" w:space="0" w:color="auto"/>
              <w:bottom w:val="single" w:sz="4" w:space="0" w:color="auto"/>
              <w:right w:val="single" w:sz="4" w:space="0" w:color="auto"/>
            </w:tcBorders>
          </w:tcPr>
          <w:p w14:paraId="2191DEA7" w14:textId="6011AF25" w:rsidR="006013C2" w:rsidRPr="00D07C6A" w:rsidRDefault="00973369" w:rsidP="006013C2">
            <w:pPr>
              <w:rPr>
                <w:rFonts w:eastAsia="Times New Roman" w:cs="Calibri"/>
                <w:color w:val="auto"/>
                <w:lang w:eastAsia="lt-LT"/>
              </w:rPr>
            </w:pPr>
            <w:r w:rsidRPr="00D07C6A">
              <w:rPr>
                <w:rFonts w:eastAsia="Times New Roman" w:cs="Calibri"/>
                <w:color w:val="auto"/>
                <w:lang w:eastAsia="lt-LT"/>
              </w:rPr>
              <w:t>82,9</w:t>
            </w:r>
          </w:p>
        </w:tc>
        <w:tc>
          <w:tcPr>
            <w:tcW w:w="5497" w:type="dxa"/>
            <w:gridSpan w:val="2"/>
            <w:tcBorders>
              <w:top w:val="single" w:sz="4" w:space="0" w:color="auto"/>
              <w:left w:val="single" w:sz="4" w:space="0" w:color="auto"/>
              <w:bottom w:val="single" w:sz="4" w:space="0" w:color="auto"/>
              <w:right w:val="single" w:sz="4" w:space="0" w:color="auto"/>
            </w:tcBorders>
          </w:tcPr>
          <w:p w14:paraId="74176456" w14:textId="2178FC41" w:rsidR="006013C2" w:rsidRPr="00D07C6A" w:rsidRDefault="00E627A4" w:rsidP="006013C2">
            <w:pPr>
              <w:rPr>
                <w:rFonts w:eastAsia="Times New Roman" w:cs="Calibri"/>
                <w:color w:val="auto"/>
                <w:lang w:eastAsia="lt-LT"/>
              </w:rPr>
            </w:pPr>
            <w:r w:rsidRPr="00E627A4">
              <w:rPr>
                <w:rFonts w:eastAsia="Times New Roman" w:cs="Calibri"/>
                <w:color w:val="auto"/>
                <w:lang w:val="en-US" w:eastAsia="lt-LT"/>
              </w:rPr>
              <w:t>n/a</w:t>
            </w:r>
          </w:p>
        </w:tc>
      </w:tr>
    </w:tbl>
    <w:p w14:paraId="522C84F3" w14:textId="274B2B96" w:rsidR="006013C2" w:rsidRPr="00D07C6A" w:rsidRDefault="006013C2" w:rsidP="006013C2">
      <w:pPr>
        <w:spacing w:after="0" w:line="240" w:lineRule="auto"/>
        <w:rPr>
          <w:rFonts w:ascii="Calibri" w:eastAsia="Times New Roman" w:hAnsi="Calibri" w:cs="Calibri"/>
          <w:b/>
          <w:bCs/>
          <w:kern w:val="0"/>
          <w:sz w:val="24"/>
          <w:szCs w:val="20"/>
          <w:lang w:val="lt-LT"/>
          <w14:ligatures w14:val="none"/>
        </w:rPr>
      </w:pPr>
      <w:r w:rsidRPr="00D07C6A">
        <w:rPr>
          <w:rFonts w:ascii="Calibri" w:eastAsia="Times New Roman" w:hAnsi="Calibri" w:cs="Calibri"/>
          <w:b/>
          <w:bCs/>
          <w:kern w:val="0"/>
          <w:sz w:val="24"/>
          <w:szCs w:val="20"/>
          <w:lang w:val="lt-LT"/>
          <w14:ligatures w14:val="none"/>
        </w:rPr>
        <w:t>PASTABOS:</w:t>
      </w:r>
    </w:p>
    <w:p w14:paraId="10F54F6C" w14:textId="77777777" w:rsidR="006013C2" w:rsidRDefault="006013C2" w:rsidP="006013C2">
      <w:pPr>
        <w:spacing w:after="0" w:line="240" w:lineRule="auto"/>
        <w:rPr>
          <w:rFonts w:ascii="Calibri" w:eastAsia="Times New Roman" w:hAnsi="Calibri" w:cs="Calibri"/>
          <w:kern w:val="0"/>
          <w:sz w:val="20"/>
          <w:szCs w:val="20"/>
          <w:lang w:val="lt-LT"/>
          <w14:ligatures w14:val="none"/>
        </w:rPr>
      </w:pPr>
      <w:r w:rsidRPr="00D07C6A">
        <w:rPr>
          <w:rFonts w:ascii="Calibri" w:eastAsia="Times New Roman" w:hAnsi="Calibri" w:cs="Calibri"/>
          <w:kern w:val="0"/>
          <w:sz w:val="20"/>
          <w:szCs w:val="20"/>
          <w:vertAlign w:val="superscript"/>
          <w:lang w:val="lt-LT"/>
          <w14:ligatures w14:val="none"/>
        </w:rPr>
        <w:footnoteRef/>
      </w:r>
      <w:r w:rsidRPr="00D07C6A">
        <w:rPr>
          <w:rFonts w:ascii="Calibri" w:eastAsia="Times New Roman" w:hAnsi="Calibri" w:cs="Calibri"/>
          <w:kern w:val="0"/>
          <w:sz w:val="20"/>
          <w:szCs w:val="20"/>
          <w:lang w:val="lt-LT"/>
          <w14:ligatures w14:val="none"/>
        </w:rPr>
        <w:t xml:space="preserve"> Į centralizuotų pirkimų rodiklių skaičiavimus įtraukiami tik įvykę tarptautinių ir supaprastintų (be mažos vertės) pirkimų duomenys. Pirkimai priskiriami ataskaitiniam laikotarpiui pagal sutarties sudarymo datą.</w:t>
      </w:r>
    </w:p>
    <w:p w14:paraId="0F768B3C" w14:textId="49700FF4" w:rsidR="00E627A4" w:rsidRPr="00D07C6A" w:rsidRDefault="00E627A4" w:rsidP="00E627A4">
      <w:pPr>
        <w:spacing w:after="0" w:line="240" w:lineRule="auto"/>
        <w:rPr>
          <w:rFonts w:ascii="Calibri" w:eastAsia="Times New Roman" w:hAnsi="Calibri" w:cs="Calibri"/>
          <w:kern w:val="0"/>
          <w:sz w:val="20"/>
          <w:szCs w:val="20"/>
          <w:lang w:val="lt-LT"/>
          <w14:ligatures w14:val="none"/>
        </w:rPr>
      </w:pPr>
      <w:r w:rsidRPr="00E627A4">
        <w:rPr>
          <w:rFonts w:ascii="Calibri" w:eastAsia="Times New Roman" w:hAnsi="Calibri" w:cs="Calibri"/>
          <w:kern w:val="0"/>
          <w:sz w:val="20"/>
          <w:szCs w:val="20"/>
          <w:vertAlign w:val="superscript"/>
          <w:lang w:val="lt-LT"/>
          <w14:ligatures w14:val="none"/>
        </w:rPr>
        <w:lastRenderedPageBreak/>
        <w:t>2</w:t>
      </w:r>
      <w:r w:rsidRPr="00D07C6A">
        <w:rPr>
          <w:rFonts w:ascii="Calibri" w:eastAsia="Times New Roman" w:hAnsi="Calibri" w:cs="Calibri"/>
          <w:kern w:val="0"/>
          <w:sz w:val="20"/>
          <w:szCs w:val="20"/>
          <w:lang w:val="lt-LT"/>
          <w14:ligatures w14:val="none"/>
        </w:rPr>
        <w:t xml:space="preserve"> Kauno miesto savivaldybės administracijai suteiktas CPO statusas.</w:t>
      </w:r>
    </w:p>
    <w:p w14:paraId="1D6DB1BF" w14:textId="77777777" w:rsidR="00761AF1" w:rsidRPr="00D07C6A" w:rsidRDefault="00761AF1" w:rsidP="006013C2">
      <w:pPr>
        <w:spacing w:after="0" w:line="240" w:lineRule="auto"/>
        <w:rPr>
          <w:rFonts w:ascii="Calibri" w:eastAsia="Times New Roman" w:hAnsi="Calibri" w:cs="Calibri"/>
          <w:kern w:val="0"/>
          <w:sz w:val="24"/>
          <w:szCs w:val="20"/>
          <w:lang w:val="lt-LT"/>
          <w14:ligatures w14:val="none"/>
        </w:rPr>
      </w:pPr>
    </w:p>
    <w:tbl>
      <w:tblPr>
        <w:tblStyle w:val="Bsenataskaitoslente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4726"/>
        <w:gridCol w:w="1829"/>
        <w:gridCol w:w="3669"/>
      </w:tblGrid>
      <w:tr w:rsidR="00B748B6" w:rsidRPr="00D07C6A" w14:paraId="1240D4F3" w14:textId="77777777" w:rsidTr="006013C2">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hideMark/>
          </w:tcPr>
          <w:p w14:paraId="1CB8666D" w14:textId="4FAC25B6" w:rsidR="006013C2" w:rsidRPr="00D07C6A" w:rsidRDefault="00A11BC7" w:rsidP="006013C2">
            <w:pPr>
              <w:spacing w:after="0"/>
              <w:rPr>
                <w:rFonts w:ascii="Calibri" w:eastAsia="Times New Roman" w:hAnsi="Calibri" w:cs="Calibri"/>
                <w:color w:val="156082" w:themeColor="accent1"/>
                <w:lang w:eastAsia="lt-LT"/>
              </w:rPr>
            </w:pPr>
            <w:r w:rsidRPr="00D07C6A">
              <w:rPr>
                <w:rFonts w:ascii="Calibri" w:eastAsia="Times New Roman" w:hAnsi="Calibri" w:cs="Calibri"/>
                <w:color w:val="156082" w:themeColor="accent1"/>
                <w:lang w:eastAsia="lt-LT"/>
              </w:rPr>
              <w:t>7</w:t>
            </w:r>
            <w:r w:rsidR="006013C2" w:rsidRPr="00D07C6A">
              <w:rPr>
                <w:rFonts w:ascii="Calibri" w:eastAsia="Times New Roman" w:hAnsi="Calibri" w:cs="Calibri"/>
                <w:color w:val="156082" w:themeColor="accent1"/>
                <w:lang w:eastAsia="lt-LT"/>
              </w:rPr>
              <w:t>. lentelė. Rodiklis: ENERGIJOS VARTOJIMO EFEKTYVUMO REIKALAVIMAI</w:t>
            </w:r>
            <w:r w:rsidR="006013C2" w:rsidRPr="00D07C6A">
              <w:rPr>
                <w:rFonts w:ascii="Calibri" w:eastAsia="Times New Roman" w:hAnsi="Calibri" w:cs="Calibri"/>
                <w:color w:val="156082" w:themeColor="accent1"/>
                <w:vertAlign w:val="superscript"/>
                <w:lang w:eastAsia="lt-LT"/>
              </w:rPr>
              <w:t>1</w:t>
            </w:r>
          </w:p>
        </w:tc>
        <w:tc>
          <w:tcPr>
            <w:tcW w:w="3780" w:type="dxa"/>
            <w:tcBorders>
              <w:top w:val="nil"/>
              <w:left w:val="nil"/>
              <w:bottom w:val="nil"/>
              <w:right w:val="nil"/>
            </w:tcBorders>
          </w:tcPr>
          <w:p w14:paraId="693E333F" w14:textId="77777777" w:rsidR="006013C2" w:rsidRPr="00D07C6A" w:rsidRDefault="006013C2" w:rsidP="006013C2">
            <w:pPr>
              <w:rPr>
                <w:rFonts w:ascii="Calibri" w:eastAsia="Times New Roman" w:hAnsi="Calibri" w:cs="Calibri"/>
                <w:color w:val="156082" w:themeColor="accent1"/>
                <w:lang w:eastAsia="lt-LT"/>
              </w:rPr>
            </w:pPr>
          </w:p>
        </w:tc>
      </w:tr>
      <w:tr w:rsidR="00DB0688" w:rsidRPr="00D07C6A" w14:paraId="3CE58A6B" w14:textId="77777777" w:rsidTr="006013C2">
        <w:tc>
          <w:tcPr>
            <w:tcW w:w="2790" w:type="dxa"/>
            <w:tcBorders>
              <w:top w:val="single" w:sz="4" w:space="0" w:color="auto"/>
              <w:left w:val="single" w:sz="4" w:space="0" w:color="auto"/>
              <w:bottom w:val="single" w:sz="4" w:space="0" w:color="auto"/>
              <w:right w:val="single" w:sz="4" w:space="0" w:color="auto"/>
            </w:tcBorders>
            <w:hideMark/>
          </w:tcPr>
          <w:p w14:paraId="5C3638AE" w14:textId="77777777" w:rsidR="006013C2" w:rsidRPr="00D07C6A" w:rsidRDefault="006013C2" w:rsidP="006013C2">
            <w:pPr>
              <w:spacing w:after="0"/>
              <w:rPr>
                <w:rFonts w:eastAsia="Times New Roman" w:cs="Calibri"/>
                <w:b/>
                <w:bCs/>
                <w:color w:val="auto"/>
                <w:lang w:eastAsia="lt-LT"/>
              </w:rPr>
            </w:pPr>
            <w:r w:rsidRPr="00D07C6A">
              <w:rPr>
                <w:rFonts w:eastAsia="Times New Roman" w:cs="Calibri"/>
                <w:b/>
                <w:bCs/>
                <w:color w:val="auto"/>
                <w:lang w:eastAsia="lt-LT"/>
              </w:rPr>
              <w:t>Rodiklio pavadinimas</w:t>
            </w:r>
          </w:p>
        </w:tc>
        <w:tc>
          <w:tcPr>
            <w:tcW w:w="4865" w:type="dxa"/>
            <w:tcBorders>
              <w:top w:val="single" w:sz="4" w:space="0" w:color="auto"/>
              <w:left w:val="single" w:sz="4" w:space="0" w:color="auto"/>
              <w:bottom w:val="single" w:sz="4" w:space="0" w:color="auto"/>
              <w:right w:val="single" w:sz="4" w:space="0" w:color="auto"/>
            </w:tcBorders>
            <w:hideMark/>
          </w:tcPr>
          <w:p w14:paraId="27295337" w14:textId="77777777" w:rsidR="006013C2" w:rsidRPr="00D07C6A" w:rsidRDefault="006013C2" w:rsidP="006013C2">
            <w:pPr>
              <w:spacing w:after="0"/>
              <w:rPr>
                <w:rFonts w:eastAsia="Times New Roman" w:cs="Calibri"/>
                <w:b/>
                <w:bCs/>
                <w:color w:val="auto"/>
                <w:lang w:eastAsia="lt-LT"/>
              </w:rPr>
            </w:pPr>
            <w:r w:rsidRPr="00D07C6A">
              <w:rPr>
                <w:rFonts w:eastAsia="Times New Roman" w:cs="Calibri"/>
                <w:b/>
                <w:bCs/>
                <w:color w:val="auto"/>
                <w:lang w:eastAsia="lt-LT"/>
              </w:rPr>
              <w:t>PV vidutinė rodiklio reikšmė</w:t>
            </w:r>
          </w:p>
        </w:tc>
        <w:tc>
          <w:tcPr>
            <w:tcW w:w="5665" w:type="dxa"/>
            <w:gridSpan w:val="2"/>
            <w:tcBorders>
              <w:top w:val="single" w:sz="4" w:space="0" w:color="auto"/>
              <w:left w:val="single" w:sz="4" w:space="0" w:color="auto"/>
              <w:bottom w:val="single" w:sz="4" w:space="0" w:color="auto"/>
              <w:right w:val="single" w:sz="4" w:space="0" w:color="auto"/>
            </w:tcBorders>
            <w:hideMark/>
          </w:tcPr>
          <w:p w14:paraId="776A1CF3" w14:textId="77777777" w:rsidR="006013C2" w:rsidRPr="00D07C6A" w:rsidRDefault="006013C2" w:rsidP="006013C2">
            <w:pPr>
              <w:spacing w:after="0"/>
              <w:rPr>
                <w:rFonts w:eastAsia="Times New Roman" w:cs="Calibri"/>
                <w:color w:val="auto"/>
                <w:lang w:eastAsia="lt-LT"/>
              </w:rPr>
            </w:pPr>
            <w:r w:rsidRPr="00D07C6A">
              <w:rPr>
                <w:rFonts w:eastAsia="Times New Roman" w:cs="Calibri"/>
                <w:b/>
                <w:bCs/>
                <w:color w:val="auto"/>
                <w:lang w:eastAsia="lt-LT"/>
              </w:rPr>
              <w:t>LR vidutinė rodiklio reikšmė</w:t>
            </w:r>
          </w:p>
        </w:tc>
      </w:tr>
      <w:tr w:rsidR="00DB0688" w:rsidRPr="00D07C6A" w14:paraId="27A0D431" w14:textId="77777777" w:rsidTr="006013C2">
        <w:tc>
          <w:tcPr>
            <w:tcW w:w="2790" w:type="dxa"/>
            <w:tcBorders>
              <w:top w:val="single" w:sz="4" w:space="0" w:color="auto"/>
              <w:left w:val="single" w:sz="4" w:space="0" w:color="auto"/>
              <w:bottom w:val="single" w:sz="4" w:space="0" w:color="auto"/>
              <w:right w:val="single" w:sz="4" w:space="0" w:color="auto"/>
            </w:tcBorders>
            <w:hideMark/>
          </w:tcPr>
          <w:p w14:paraId="4CFBF354" w14:textId="77777777" w:rsidR="006013C2" w:rsidRPr="00D07C6A" w:rsidRDefault="006013C2" w:rsidP="006013C2">
            <w:pPr>
              <w:spacing w:after="0"/>
              <w:rPr>
                <w:rFonts w:eastAsia="Times New Roman" w:cs="Calibri"/>
                <w:color w:val="auto"/>
                <w:lang w:eastAsia="lt-LT"/>
              </w:rPr>
            </w:pPr>
            <w:r w:rsidRPr="00D07C6A">
              <w:rPr>
                <w:rFonts w:eastAsia="Times New Roman" w:cs="Calibri"/>
                <w:color w:val="auto"/>
                <w:lang w:eastAsia="lt-LT"/>
              </w:rPr>
              <w:t>Pirkimų iš Sąrašo</w:t>
            </w:r>
            <w:r w:rsidRPr="00D07C6A">
              <w:rPr>
                <w:rFonts w:eastAsia="Times New Roman" w:cs="Calibri"/>
                <w:color w:val="auto"/>
                <w:vertAlign w:val="superscript"/>
                <w:lang w:eastAsia="lt-LT"/>
              </w:rPr>
              <w:t>2</w:t>
            </w:r>
            <w:r w:rsidRPr="00D07C6A">
              <w:rPr>
                <w:rFonts w:eastAsia="Times New Roman" w:cs="Calibri"/>
                <w:color w:val="auto"/>
                <w:lang w:eastAsia="lt-LT"/>
              </w:rPr>
              <w:t>, kai taikyti EVEF reikalavimai vertė, proc.</w:t>
            </w:r>
          </w:p>
        </w:tc>
        <w:tc>
          <w:tcPr>
            <w:tcW w:w="4865" w:type="dxa"/>
            <w:tcBorders>
              <w:top w:val="single" w:sz="4" w:space="0" w:color="auto"/>
              <w:left w:val="single" w:sz="4" w:space="0" w:color="auto"/>
              <w:bottom w:val="single" w:sz="4" w:space="0" w:color="auto"/>
              <w:right w:val="single" w:sz="4" w:space="0" w:color="auto"/>
            </w:tcBorders>
          </w:tcPr>
          <w:p w14:paraId="78B2A9CA" w14:textId="436668C5" w:rsidR="006013C2" w:rsidRPr="00D07C6A" w:rsidRDefault="00C4254E" w:rsidP="006013C2">
            <w:pPr>
              <w:rPr>
                <w:rFonts w:eastAsia="Times New Roman" w:cs="Calibri"/>
                <w:color w:val="auto"/>
                <w:lang w:eastAsia="lt-LT"/>
              </w:rPr>
            </w:pPr>
            <w:r w:rsidRPr="00D07C6A">
              <w:rPr>
                <w:rFonts w:eastAsia="Times New Roman" w:cs="Calibri"/>
                <w:color w:val="auto"/>
                <w:lang w:eastAsia="lt-LT"/>
              </w:rPr>
              <w:t>100</w:t>
            </w:r>
          </w:p>
        </w:tc>
        <w:tc>
          <w:tcPr>
            <w:tcW w:w="5665" w:type="dxa"/>
            <w:gridSpan w:val="2"/>
            <w:tcBorders>
              <w:top w:val="single" w:sz="4" w:space="0" w:color="auto"/>
              <w:left w:val="single" w:sz="4" w:space="0" w:color="auto"/>
              <w:bottom w:val="single" w:sz="4" w:space="0" w:color="auto"/>
              <w:right w:val="single" w:sz="4" w:space="0" w:color="auto"/>
            </w:tcBorders>
          </w:tcPr>
          <w:p w14:paraId="7928A723" w14:textId="763FDC34" w:rsidR="006013C2" w:rsidRPr="00D07C6A" w:rsidRDefault="00C4254E" w:rsidP="006013C2">
            <w:pPr>
              <w:rPr>
                <w:rFonts w:eastAsia="Times New Roman" w:cs="Calibri"/>
                <w:color w:val="auto"/>
                <w:lang w:eastAsia="lt-LT"/>
              </w:rPr>
            </w:pPr>
            <w:r w:rsidRPr="00D07C6A">
              <w:rPr>
                <w:rFonts w:eastAsia="Times New Roman" w:cs="Calibri"/>
                <w:color w:val="auto"/>
                <w:lang w:eastAsia="lt-LT"/>
              </w:rPr>
              <w:t>94,6</w:t>
            </w:r>
          </w:p>
        </w:tc>
      </w:tr>
      <w:tr w:rsidR="00DB0688" w:rsidRPr="00D07C6A" w14:paraId="74C92BD2" w14:textId="77777777" w:rsidTr="006013C2">
        <w:tc>
          <w:tcPr>
            <w:tcW w:w="2790" w:type="dxa"/>
            <w:tcBorders>
              <w:top w:val="single" w:sz="4" w:space="0" w:color="auto"/>
              <w:left w:val="single" w:sz="4" w:space="0" w:color="auto"/>
              <w:bottom w:val="single" w:sz="4" w:space="0" w:color="auto"/>
              <w:right w:val="single" w:sz="4" w:space="0" w:color="auto"/>
            </w:tcBorders>
            <w:hideMark/>
          </w:tcPr>
          <w:p w14:paraId="5FF9139F" w14:textId="77777777" w:rsidR="006013C2" w:rsidRPr="00D07C6A" w:rsidRDefault="006013C2" w:rsidP="006013C2">
            <w:pPr>
              <w:spacing w:after="0"/>
              <w:rPr>
                <w:rFonts w:eastAsia="Times New Roman" w:cs="Calibri"/>
                <w:color w:val="auto"/>
                <w:lang w:eastAsia="lt-LT"/>
              </w:rPr>
            </w:pPr>
            <w:r w:rsidRPr="00D07C6A">
              <w:rPr>
                <w:rFonts w:eastAsia="Times New Roman" w:cs="Calibri"/>
                <w:color w:val="auto"/>
                <w:lang w:eastAsia="lt-LT"/>
              </w:rPr>
              <w:t>Pirkimų iš Sąrašo</w:t>
            </w:r>
            <w:r w:rsidRPr="00D07C6A">
              <w:rPr>
                <w:rFonts w:eastAsia="Times New Roman" w:cs="Calibri"/>
                <w:color w:val="auto"/>
                <w:vertAlign w:val="superscript"/>
                <w:lang w:eastAsia="lt-LT"/>
              </w:rPr>
              <w:t>2</w:t>
            </w:r>
            <w:r w:rsidRPr="00D07C6A">
              <w:rPr>
                <w:rFonts w:eastAsia="Times New Roman" w:cs="Calibri"/>
                <w:color w:val="auto"/>
                <w:lang w:eastAsia="lt-LT"/>
              </w:rPr>
              <w:t>, kai taikyti EVEF reikalavimai, skaičius, proc.</w:t>
            </w:r>
          </w:p>
        </w:tc>
        <w:tc>
          <w:tcPr>
            <w:tcW w:w="4865" w:type="dxa"/>
            <w:tcBorders>
              <w:top w:val="single" w:sz="4" w:space="0" w:color="auto"/>
              <w:left w:val="single" w:sz="4" w:space="0" w:color="auto"/>
              <w:bottom w:val="single" w:sz="4" w:space="0" w:color="auto"/>
              <w:right w:val="single" w:sz="4" w:space="0" w:color="auto"/>
            </w:tcBorders>
          </w:tcPr>
          <w:p w14:paraId="7172A0F6" w14:textId="360A5648" w:rsidR="006013C2" w:rsidRPr="00D07C6A" w:rsidRDefault="00C4254E" w:rsidP="006013C2">
            <w:pPr>
              <w:rPr>
                <w:rFonts w:eastAsia="Times New Roman" w:cs="Calibri"/>
                <w:color w:val="auto"/>
                <w:lang w:eastAsia="lt-LT"/>
              </w:rPr>
            </w:pPr>
            <w:r w:rsidRPr="00D07C6A">
              <w:rPr>
                <w:rFonts w:eastAsia="Times New Roman" w:cs="Calibri"/>
                <w:color w:val="auto"/>
                <w:lang w:eastAsia="lt-LT"/>
              </w:rPr>
              <w:t>100</w:t>
            </w:r>
          </w:p>
        </w:tc>
        <w:tc>
          <w:tcPr>
            <w:tcW w:w="5665" w:type="dxa"/>
            <w:gridSpan w:val="2"/>
            <w:tcBorders>
              <w:top w:val="single" w:sz="4" w:space="0" w:color="auto"/>
              <w:left w:val="single" w:sz="4" w:space="0" w:color="auto"/>
              <w:bottom w:val="single" w:sz="4" w:space="0" w:color="auto"/>
              <w:right w:val="single" w:sz="4" w:space="0" w:color="auto"/>
            </w:tcBorders>
          </w:tcPr>
          <w:p w14:paraId="5595F447" w14:textId="1EC07D9D" w:rsidR="006013C2" w:rsidRPr="00D07C6A" w:rsidRDefault="00C4254E" w:rsidP="006013C2">
            <w:pPr>
              <w:rPr>
                <w:rFonts w:eastAsia="Times New Roman" w:cs="Calibri"/>
                <w:color w:val="auto"/>
                <w:lang w:eastAsia="lt-LT"/>
              </w:rPr>
            </w:pPr>
            <w:r w:rsidRPr="00D07C6A">
              <w:rPr>
                <w:rFonts w:eastAsia="Times New Roman" w:cs="Calibri"/>
                <w:color w:val="auto"/>
                <w:lang w:eastAsia="lt-LT"/>
              </w:rPr>
              <w:t>87,</w:t>
            </w:r>
            <w:r w:rsidR="00A1434F" w:rsidRPr="00D07C6A">
              <w:rPr>
                <w:rFonts w:eastAsia="Times New Roman" w:cs="Calibri"/>
                <w:color w:val="auto"/>
                <w:lang w:eastAsia="lt-LT"/>
              </w:rPr>
              <w:t>3</w:t>
            </w:r>
          </w:p>
        </w:tc>
      </w:tr>
    </w:tbl>
    <w:p w14:paraId="64A303EF" w14:textId="77777777" w:rsidR="006013C2" w:rsidRPr="00D07C6A" w:rsidRDefault="006013C2" w:rsidP="006013C2">
      <w:pPr>
        <w:spacing w:after="0" w:line="240" w:lineRule="auto"/>
        <w:rPr>
          <w:rFonts w:ascii="Calibri" w:eastAsia="Times New Roman" w:hAnsi="Calibri" w:cs="Calibri"/>
          <w:b/>
          <w:bCs/>
          <w:kern w:val="0"/>
          <w:sz w:val="24"/>
          <w:szCs w:val="20"/>
          <w:lang w:val="lt-LT"/>
          <w14:ligatures w14:val="none"/>
        </w:rPr>
      </w:pPr>
      <w:r w:rsidRPr="00D07C6A">
        <w:rPr>
          <w:rFonts w:ascii="Calibri" w:eastAsia="Times New Roman" w:hAnsi="Calibri" w:cs="Calibri"/>
          <w:b/>
          <w:bCs/>
          <w:kern w:val="0"/>
          <w:sz w:val="24"/>
          <w:szCs w:val="20"/>
          <w:lang w:val="lt-LT"/>
          <w14:ligatures w14:val="none"/>
        </w:rPr>
        <w:t>PASTABOS:</w:t>
      </w:r>
    </w:p>
    <w:p w14:paraId="5CDAD059" w14:textId="77777777" w:rsidR="006013C2" w:rsidRPr="00D07C6A" w:rsidRDefault="006013C2" w:rsidP="006013C2">
      <w:pPr>
        <w:spacing w:after="0" w:line="240" w:lineRule="auto"/>
        <w:rPr>
          <w:rFonts w:ascii="Calibri" w:eastAsia="Calibri" w:hAnsi="Calibri" w:cs="Calibri"/>
          <w:sz w:val="20"/>
          <w:lang w:val="lt-LT" w:eastAsia="lt-LT"/>
        </w:rPr>
      </w:pPr>
      <w:r w:rsidRPr="00D07C6A">
        <w:rPr>
          <w:rFonts w:ascii="Calibri" w:eastAsia="Calibri" w:hAnsi="Calibri" w:cs="Calibri"/>
          <w:sz w:val="20"/>
          <w:vertAlign w:val="superscript"/>
          <w:lang w:val="lt-LT" w:eastAsia="lt-LT"/>
        </w:rPr>
        <w:footnoteRef/>
      </w:r>
      <w:r w:rsidRPr="00D07C6A">
        <w:rPr>
          <w:rFonts w:ascii="Calibri" w:eastAsia="Calibri" w:hAnsi="Calibri" w:cs="Calibri"/>
          <w:sz w:val="20"/>
          <w:lang w:val="lt-LT" w:eastAsia="lt-LT"/>
        </w:rPr>
        <w:t xml:space="preserve"> Į rodiklių skaičiavimus įtraukiami tik įvykę tarptautinių ir supaprastintų (be mažos vertės) pirkimų duomenys. Pirkimai priskiriami ataskaitiniam laikotarpiui pagal sutarties sudarymo datą.</w:t>
      </w:r>
    </w:p>
    <w:p w14:paraId="5177CF15" w14:textId="77777777" w:rsidR="006013C2" w:rsidRPr="00D07C6A" w:rsidRDefault="006013C2" w:rsidP="006013C2">
      <w:pPr>
        <w:spacing w:after="0" w:line="240" w:lineRule="auto"/>
        <w:rPr>
          <w:rFonts w:ascii="Calibri" w:eastAsia="Calibri" w:hAnsi="Calibri" w:cs="Calibri"/>
          <w:sz w:val="20"/>
          <w:lang w:val="lt-LT" w:eastAsia="lt-LT"/>
        </w:rPr>
      </w:pPr>
      <w:r w:rsidRPr="00D07C6A">
        <w:rPr>
          <w:rFonts w:ascii="Calibri" w:eastAsia="Calibri" w:hAnsi="Calibri" w:cs="Calibri"/>
          <w:sz w:val="20"/>
          <w:vertAlign w:val="superscript"/>
          <w:lang w:val="lt-LT" w:eastAsia="lt-LT"/>
        </w:rPr>
        <w:t>2</w:t>
      </w:r>
      <w:r w:rsidRPr="00D07C6A">
        <w:rPr>
          <w:rFonts w:ascii="Calibri" w:eastAsia="Calibri" w:hAnsi="Calibri" w:cs="Calibri"/>
          <w:sz w:val="20"/>
          <w:lang w:val="lt-LT" w:eastAsia="lt-LT"/>
        </w:rPr>
        <w:t xml:space="preserve"> Lietuvos Respublikos energetikos ministro 2015 m. birželio 18 d. įsakymu Nr. 1-154 „Dėl prekių, išskyrus kelių transporto priemones, kurioms viešųjų pirkimų metu taikomi energijos vartojimo efektyvumo reikalavimai, sąrašo patvirtinimo“ patvirtintas Prekių, išskyrus kelių transporto priemones, kurioms pirkimų metu taikomi energijos vartojimo efektyvumo reikalavimai, sąrašas.</w:t>
      </w:r>
    </w:p>
    <w:p w14:paraId="7C502FEB" w14:textId="77777777" w:rsidR="006013C2" w:rsidRPr="00D07C6A" w:rsidRDefault="006013C2" w:rsidP="006013C2">
      <w:pPr>
        <w:spacing w:after="0" w:line="240" w:lineRule="auto"/>
        <w:rPr>
          <w:rFonts w:ascii="Calibri" w:eastAsia="Times New Roman" w:hAnsi="Calibri" w:cs="Calibri"/>
          <w:kern w:val="0"/>
          <w:sz w:val="24"/>
          <w:szCs w:val="20"/>
          <w:lang w:val="lt-LT"/>
          <w14:ligatures w14:val="none"/>
        </w:rPr>
      </w:pPr>
    </w:p>
    <w:tbl>
      <w:tblPr>
        <w:tblStyle w:val="Bsenataskaitoslente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4726"/>
        <w:gridCol w:w="1829"/>
        <w:gridCol w:w="3669"/>
      </w:tblGrid>
      <w:tr w:rsidR="00B748B6" w:rsidRPr="00D07C6A" w14:paraId="33F1510D" w14:textId="77777777" w:rsidTr="006013C2">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hideMark/>
          </w:tcPr>
          <w:p w14:paraId="2B4B3BAA" w14:textId="0A2D4654" w:rsidR="006013C2" w:rsidRPr="00D07C6A" w:rsidRDefault="00A11BC7" w:rsidP="006013C2">
            <w:pPr>
              <w:spacing w:after="0"/>
              <w:rPr>
                <w:rFonts w:ascii="Calibri" w:eastAsia="Times New Roman" w:hAnsi="Calibri" w:cs="Calibri"/>
                <w:color w:val="156082" w:themeColor="accent1"/>
                <w:lang w:eastAsia="lt-LT"/>
              </w:rPr>
            </w:pPr>
            <w:r w:rsidRPr="00D07C6A">
              <w:rPr>
                <w:rFonts w:ascii="Calibri" w:eastAsia="Times New Roman" w:hAnsi="Calibri" w:cs="Calibri"/>
                <w:color w:val="156082" w:themeColor="accent1"/>
                <w:lang w:eastAsia="lt-LT"/>
              </w:rPr>
              <w:t>8</w:t>
            </w:r>
            <w:r w:rsidR="006013C2" w:rsidRPr="00D07C6A">
              <w:rPr>
                <w:rFonts w:ascii="Calibri" w:eastAsia="Times New Roman" w:hAnsi="Calibri" w:cs="Calibri"/>
                <w:color w:val="156082" w:themeColor="accent1"/>
                <w:lang w:eastAsia="lt-LT"/>
              </w:rPr>
              <w:t>. lentelė. Rodiklis: inovatyvūs pirkimai</w:t>
            </w:r>
            <w:r w:rsidR="006013C2" w:rsidRPr="00D07C6A">
              <w:rPr>
                <w:rFonts w:ascii="Calibri" w:eastAsia="Times New Roman" w:hAnsi="Calibri" w:cs="Calibri"/>
                <w:color w:val="156082" w:themeColor="accent1"/>
                <w:vertAlign w:val="superscript"/>
                <w:lang w:eastAsia="lt-LT"/>
              </w:rPr>
              <w:t>1</w:t>
            </w:r>
          </w:p>
        </w:tc>
        <w:tc>
          <w:tcPr>
            <w:tcW w:w="3780" w:type="dxa"/>
            <w:tcBorders>
              <w:top w:val="nil"/>
              <w:left w:val="nil"/>
              <w:bottom w:val="nil"/>
              <w:right w:val="nil"/>
            </w:tcBorders>
          </w:tcPr>
          <w:p w14:paraId="003CB4D0" w14:textId="77777777" w:rsidR="006013C2" w:rsidRPr="00D07C6A" w:rsidRDefault="006013C2" w:rsidP="006013C2">
            <w:pPr>
              <w:rPr>
                <w:rFonts w:ascii="Calibri" w:eastAsia="Times New Roman" w:hAnsi="Calibri" w:cs="Calibri"/>
                <w:color w:val="156082" w:themeColor="accent1"/>
                <w:lang w:eastAsia="lt-LT"/>
              </w:rPr>
            </w:pPr>
          </w:p>
        </w:tc>
      </w:tr>
      <w:tr w:rsidR="00DB0688" w:rsidRPr="00D07C6A" w14:paraId="7CD1CCDF" w14:textId="77777777" w:rsidTr="006013C2">
        <w:tc>
          <w:tcPr>
            <w:tcW w:w="2790" w:type="dxa"/>
            <w:tcBorders>
              <w:top w:val="single" w:sz="4" w:space="0" w:color="auto"/>
              <w:left w:val="single" w:sz="4" w:space="0" w:color="auto"/>
              <w:bottom w:val="single" w:sz="4" w:space="0" w:color="auto"/>
              <w:right w:val="single" w:sz="4" w:space="0" w:color="auto"/>
            </w:tcBorders>
            <w:hideMark/>
          </w:tcPr>
          <w:p w14:paraId="4BBF301F" w14:textId="77777777" w:rsidR="006013C2" w:rsidRPr="00D07C6A" w:rsidRDefault="006013C2" w:rsidP="006013C2">
            <w:pPr>
              <w:spacing w:after="0"/>
              <w:rPr>
                <w:rFonts w:eastAsia="Times New Roman" w:cs="Calibri"/>
                <w:b/>
                <w:bCs/>
                <w:color w:val="auto"/>
                <w:lang w:eastAsia="lt-LT"/>
              </w:rPr>
            </w:pPr>
            <w:r w:rsidRPr="00D07C6A">
              <w:rPr>
                <w:rFonts w:eastAsia="Times New Roman" w:cs="Calibri"/>
                <w:b/>
                <w:bCs/>
                <w:color w:val="auto"/>
                <w:lang w:eastAsia="lt-LT"/>
              </w:rPr>
              <w:t>Rodiklio pavadinimas</w:t>
            </w:r>
          </w:p>
        </w:tc>
        <w:tc>
          <w:tcPr>
            <w:tcW w:w="4865" w:type="dxa"/>
            <w:tcBorders>
              <w:top w:val="single" w:sz="4" w:space="0" w:color="auto"/>
              <w:left w:val="single" w:sz="4" w:space="0" w:color="auto"/>
              <w:bottom w:val="single" w:sz="4" w:space="0" w:color="auto"/>
              <w:right w:val="single" w:sz="4" w:space="0" w:color="auto"/>
            </w:tcBorders>
            <w:hideMark/>
          </w:tcPr>
          <w:p w14:paraId="00A5F9AB" w14:textId="77777777" w:rsidR="006013C2" w:rsidRPr="00D07C6A" w:rsidRDefault="006013C2" w:rsidP="006013C2">
            <w:pPr>
              <w:spacing w:after="0"/>
              <w:rPr>
                <w:rFonts w:eastAsia="Times New Roman" w:cs="Calibri"/>
                <w:b/>
                <w:bCs/>
                <w:color w:val="auto"/>
                <w:lang w:eastAsia="lt-LT"/>
              </w:rPr>
            </w:pPr>
            <w:r w:rsidRPr="00D07C6A">
              <w:rPr>
                <w:rFonts w:eastAsia="Times New Roman" w:cs="Calibri"/>
                <w:b/>
                <w:bCs/>
                <w:color w:val="auto"/>
                <w:lang w:eastAsia="lt-LT"/>
              </w:rPr>
              <w:t>PV vidutinė rodiklio reikšmė</w:t>
            </w:r>
          </w:p>
        </w:tc>
        <w:tc>
          <w:tcPr>
            <w:tcW w:w="5665" w:type="dxa"/>
            <w:gridSpan w:val="2"/>
            <w:tcBorders>
              <w:top w:val="single" w:sz="4" w:space="0" w:color="auto"/>
              <w:left w:val="single" w:sz="4" w:space="0" w:color="auto"/>
              <w:bottom w:val="single" w:sz="4" w:space="0" w:color="auto"/>
              <w:right w:val="single" w:sz="4" w:space="0" w:color="auto"/>
            </w:tcBorders>
            <w:hideMark/>
          </w:tcPr>
          <w:p w14:paraId="7A67D7E1" w14:textId="77777777" w:rsidR="006013C2" w:rsidRPr="00D07C6A" w:rsidRDefault="006013C2" w:rsidP="006013C2">
            <w:pPr>
              <w:spacing w:after="0"/>
              <w:rPr>
                <w:rFonts w:eastAsia="Times New Roman" w:cs="Calibri"/>
                <w:color w:val="auto"/>
                <w:lang w:eastAsia="lt-LT"/>
              </w:rPr>
            </w:pPr>
            <w:r w:rsidRPr="00D07C6A">
              <w:rPr>
                <w:rFonts w:eastAsia="Times New Roman" w:cs="Calibri"/>
                <w:b/>
                <w:bCs/>
                <w:color w:val="auto"/>
                <w:lang w:eastAsia="lt-LT"/>
              </w:rPr>
              <w:t>LR vidutinė rodiklio reikšmė</w:t>
            </w:r>
          </w:p>
        </w:tc>
      </w:tr>
      <w:tr w:rsidR="00DB0688" w:rsidRPr="00D07C6A" w14:paraId="336B00D5" w14:textId="77777777" w:rsidTr="006013C2">
        <w:tc>
          <w:tcPr>
            <w:tcW w:w="2790" w:type="dxa"/>
            <w:tcBorders>
              <w:top w:val="single" w:sz="4" w:space="0" w:color="auto"/>
              <w:left w:val="single" w:sz="4" w:space="0" w:color="auto"/>
              <w:bottom w:val="single" w:sz="4" w:space="0" w:color="auto"/>
              <w:right w:val="single" w:sz="4" w:space="0" w:color="auto"/>
            </w:tcBorders>
            <w:hideMark/>
          </w:tcPr>
          <w:p w14:paraId="17AD6F3D" w14:textId="77777777" w:rsidR="006013C2" w:rsidRPr="00D07C6A" w:rsidRDefault="006013C2" w:rsidP="006013C2">
            <w:pPr>
              <w:spacing w:after="0"/>
              <w:rPr>
                <w:rFonts w:eastAsia="Times New Roman" w:cs="Calibri"/>
                <w:color w:val="auto"/>
                <w:lang w:eastAsia="lt-LT"/>
              </w:rPr>
            </w:pPr>
            <w:r w:rsidRPr="00D07C6A">
              <w:rPr>
                <w:rFonts w:eastAsia="Times New Roman" w:cs="Calibri"/>
                <w:color w:val="auto"/>
                <w:lang w:eastAsia="lt-LT"/>
              </w:rPr>
              <w:t>Inovatyvių pirkimų vertė, proc.</w:t>
            </w:r>
          </w:p>
        </w:tc>
        <w:tc>
          <w:tcPr>
            <w:tcW w:w="4865" w:type="dxa"/>
            <w:tcBorders>
              <w:top w:val="single" w:sz="4" w:space="0" w:color="auto"/>
              <w:left w:val="single" w:sz="4" w:space="0" w:color="auto"/>
              <w:bottom w:val="single" w:sz="4" w:space="0" w:color="auto"/>
              <w:right w:val="single" w:sz="4" w:space="0" w:color="auto"/>
            </w:tcBorders>
          </w:tcPr>
          <w:p w14:paraId="7391441C" w14:textId="0D2E2B92" w:rsidR="006013C2" w:rsidRPr="00D07C6A" w:rsidRDefault="00712638" w:rsidP="006013C2">
            <w:pPr>
              <w:rPr>
                <w:rFonts w:eastAsia="Times New Roman" w:cs="Calibri"/>
                <w:color w:val="auto"/>
                <w:lang w:eastAsia="lt-LT"/>
              </w:rPr>
            </w:pPr>
            <w:r w:rsidRPr="00D07C6A">
              <w:rPr>
                <w:rFonts w:eastAsia="Times New Roman" w:cs="Calibri"/>
                <w:color w:val="auto"/>
                <w:lang w:eastAsia="lt-LT"/>
              </w:rPr>
              <w:t>4,767</w:t>
            </w:r>
          </w:p>
        </w:tc>
        <w:tc>
          <w:tcPr>
            <w:tcW w:w="5665" w:type="dxa"/>
            <w:gridSpan w:val="2"/>
            <w:tcBorders>
              <w:top w:val="single" w:sz="4" w:space="0" w:color="auto"/>
              <w:left w:val="single" w:sz="4" w:space="0" w:color="auto"/>
              <w:bottom w:val="single" w:sz="4" w:space="0" w:color="auto"/>
              <w:right w:val="single" w:sz="4" w:space="0" w:color="auto"/>
            </w:tcBorders>
          </w:tcPr>
          <w:p w14:paraId="26EED4EB" w14:textId="6659F002" w:rsidR="006013C2" w:rsidRPr="00D07C6A" w:rsidRDefault="00712638" w:rsidP="006013C2">
            <w:pPr>
              <w:rPr>
                <w:rFonts w:eastAsia="Times New Roman" w:cs="Calibri"/>
                <w:color w:val="auto"/>
                <w:lang w:eastAsia="lt-LT"/>
              </w:rPr>
            </w:pPr>
            <w:r w:rsidRPr="00D07C6A">
              <w:rPr>
                <w:rFonts w:eastAsia="Times New Roman" w:cs="Calibri"/>
                <w:color w:val="auto"/>
                <w:lang w:eastAsia="lt-LT"/>
              </w:rPr>
              <w:t>0,558</w:t>
            </w:r>
          </w:p>
        </w:tc>
      </w:tr>
    </w:tbl>
    <w:p w14:paraId="2B0BAD78" w14:textId="77777777" w:rsidR="006013C2" w:rsidRPr="00651FD5" w:rsidRDefault="006013C2" w:rsidP="006013C2">
      <w:pPr>
        <w:spacing w:after="0" w:line="240" w:lineRule="auto"/>
        <w:rPr>
          <w:rFonts w:ascii="Calibri" w:eastAsia="Times New Roman" w:hAnsi="Calibri" w:cs="Calibri"/>
          <w:b/>
          <w:bCs/>
          <w:kern w:val="0"/>
          <w:sz w:val="24"/>
          <w:szCs w:val="20"/>
          <w:lang w:val="lt-LT"/>
          <w14:ligatures w14:val="none"/>
        </w:rPr>
      </w:pPr>
      <w:r w:rsidRPr="00651FD5">
        <w:rPr>
          <w:rFonts w:ascii="Calibri" w:eastAsia="Times New Roman" w:hAnsi="Calibri" w:cs="Calibri"/>
          <w:b/>
          <w:bCs/>
          <w:kern w:val="0"/>
          <w:sz w:val="24"/>
          <w:szCs w:val="20"/>
          <w:lang w:val="lt-LT"/>
          <w14:ligatures w14:val="none"/>
        </w:rPr>
        <w:t>PASTABOS:</w:t>
      </w:r>
    </w:p>
    <w:p w14:paraId="7A0A9002" w14:textId="77777777" w:rsidR="006013C2" w:rsidRPr="00D07C6A" w:rsidRDefault="006013C2" w:rsidP="006013C2">
      <w:pPr>
        <w:spacing w:after="0" w:line="240" w:lineRule="auto"/>
        <w:rPr>
          <w:rFonts w:ascii="Calibri" w:eastAsia="Times New Roman" w:hAnsi="Calibri" w:cs="Calibri"/>
          <w:kern w:val="0"/>
          <w:sz w:val="20"/>
          <w:szCs w:val="20"/>
          <w:lang w:val="lt-LT"/>
          <w14:ligatures w14:val="none"/>
        </w:rPr>
      </w:pPr>
      <w:r w:rsidRPr="00D07C6A">
        <w:rPr>
          <w:rFonts w:ascii="Calibri" w:eastAsia="Times New Roman" w:hAnsi="Calibri" w:cs="Calibri"/>
          <w:kern w:val="0"/>
          <w:sz w:val="20"/>
          <w:szCs w:val="20"/>
          <w:vertAlign w:val="superscript"/>
          <w:lang w:val="lt-LT"/>
          <w14:ligatures w14:val="none"/>
        </w:rPr>
        <w:footnoteRef/>
      </w:r>
      <w:r w:rsidRPr="00D07C6A">
        <w:rPr>
          <w:rFonts w:ascii="Calibri" w:eastAsia="Times New Roman" w:hAnsi="Calibri" w:cs="Calibri"/>
          <w:kern w:val="0"/>
          <w:sz w:val="20"/>
          <w:szCs w:val="20"/>
          <w:lang w:val="lt-LT"/>
          <w14:ligatures w14:val="none"/>
        </w:rPr>
        <w:t xml:space="preserve"> Į inovatyvių pirkimų rodiklio skaičiavimus įtraukiami tik įvykę tarptautinių ir supaprastintų (be mažos vertės) pirkimų duomenys. Pirkimai priskiriami ataskaitiniam laikotarpiui pagal sutarties sudarymo datą.</w:t>
      </w:r>
    </w:p>
    <w:p w14:paraId="02439E82" w14:textId="77777777" w:rsidR="006013C2" w:rsidRPr="00D07C6A" w:rsidRDefault="006013C2" w:rsidP="006013C2">
      <w:pPr>
        <w:spacing w:after="0" w:line="240" w:lineRule="auto"/>
        <w:rPr>
          <w:rFonts w:ascii="Calibri" w:eastAsia="Times New Roman" w:hAnsi="Calibri" w:cs="Calibri"/>
          <w:kern w:val="0"/>
          <w:sz w:val="20"/>
          <w:szCs w:val="20"/>
          <w:lang w:val="lt-LT"/>
          <w14:ligatures w14:val="none"/>
        </w:rPr>
      </w:pPr>
    </w:p>
    <w:tbl>
      <w:tblPr>
        <w:tblStyle w:val="Bsenataskaitoslente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9"/>
        <w:gridCol w:w="4584"/>
        <w:gridCol w:w="1968"/>
        <w:gridCol w:w="3669"/>
      </w:tblGrid>
      <w:tr w:rsidR="00B748B6" w:rsidRPr="00D07C6A" w14:paraId="7985E795" w14:textId="77777777" w:rsidTr="006013C2">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hideMark/>
          </w:tcPr>
          <w:p w14:paraId="7724856A" w14:textId="4C0B04A6" w:rsidR="006013C2" w:rsidRPr="00D07C6A" w:rsidRDefault="00A11BC7" w:rsidP="006013C2">
            <w:pPr>
              <w:spacing w:after="0"/>
              <w:rPr>
                <w:rFonts w:ascii="Calibri" w:eastAsia="Times New Roman" w:hAnsi="Calibri" w:cs="Calibri"/>
                <w:color w:val="156082" w:themeColor="accent1"/>
                <w:lang w:eastAsia="lt-LT"/>
              </w:rPr>
            </w:pPr>
            <w:r w:rsidRPr="00D07C6A">
              <w:rPr>
                <w:rFonts w:ascii="Calibri" w:eastAsia="Times New Roman" w:hAnsi="Calibri" w:cs="Calibri"/>
                <w:color w:val="156082" w:themeColor="accent1"/>
                <w:lang w:eastAsia="lt-LT"/>
              </w:rPr>
              <w:t>9</w:t>
            </w:r>
            <w:r w:rsidR="006013C2" w:rsidRPr="00D07C6A">
              <w:rPr>
                <w:rFonts w:ascii="Calibri" w:eastAsia="Times New Roman" w:hAnsi="Calibri" w:cs="Calibri"/>
                <w:color w:val="156082" w:themeColor="accent1"/>
                <w:lang w:eastAsia="lt-LT"/>
              </w:rPr>
              <w:t>. lentelė. Rodiklis: REZERVUOTI pirkimai</w:t>
            </w:r>
            <w:r w:rsidR="006013C2" w:rsidRPr="00D07C6A">
              <w:rPr>
                <w:rFonts w:ascii="Calibri" w:eastAsia="Times New Roman" w:hAnsi="Calibri" w:cs="Calibri"/>
                <w:color w:val="156082" w:themeColor="accent1"/>
                <w:vertAlign w:val="superscript"/>
                <w:lang w:eastAsia="lt-LT"/>
              </w:rPr>
              <w:t>1</w:t>
            </w:r>
          </w:p>
        </w:tc>
        <w:tc>
          <w:tcPr>
            <w:tcW w:w="3780" w:type="dxa"/>
            <w:tcBorders>
              <w:top w:val="nil"/>
              <w:left w:val="nil"/>
              <w:bottom w:val="nil"/>
              <w:right w:val="nil"/>
            </w:tcBorders>
          </w:tcPr>
          <w:p w14:paraId="4F1F2972" w14:textId="77777777" w:rsidR="006013C2" w:rsidRPr="00D07C6A" w:rsidRDefault="006013C2" w:rsidP="006013C2">
            <w:pPr>
              <w:rPr>
                <w:rFonts w:ascii="Calibri" w:eastAsia="Times New Roman" w:hAnsi="Calibri" w:cs="Calibri"/>
                <w:color w:val="156082" w:themeColor="accent1"/>
                <w:lang w:eastAsia="lt-LT"/>
              </w:rPr>
            </w:pPr>
          </w:p>
        </w:tc>
      </w:tr>
      <w:tr w:rsidR="00DB0688" w:rsidRPr="00761AF1" w14:paraId="1DB5CBF8" w14:textId="77777777" w:rsidTr="006013C2">
        <w:tc>
          <w:tcPr>
            <w:tcW w:w="2790" w:type="dxa"/>
            <w:tcBorders>
              <w:top w:val="single" w:sz="4" w:space="0" w:color="auto"/>
              <w:left w:val="single" w:sz="4" w:space="0" w:color="auto"/>
              <w:bottom w:val="single" w:sz="4" w:space="0" w:color="auto"/>
              <w:right w:val="single" w:sz="4" w:space="0" w:color="auto"/>
            </w:tcBorders>
            <w:hideMark/>
          </w:tcPr>
          <w:p w14:paraId="211231EC" w14:textId="77777777" w:rsidR="006013C2" w:rsidRPr="00761AF1" w:rsidRDefault="006013C2" w:rsidP="006013C2">
            <w:pPr>
              <w:spacing w:after="0"/>
              <w:rPr>
                <w:rFonts w:eastAsia="Times New Roman" w:cs="Calibri"/>
                <w:b/>
                <w:bCs/>
                <w:color w:val="auto"/>
                <w:lang w:eastAsia="lt-LT"/>
              </w:rPr>
            </w:pPr>
            <w:r w:rsidRPr="00761AF1">
              <w:rPr>
                <w:rFonts w:eastAsia="Times New Roman" w:cs="Calibri"/>
                <w:b/>
                <w:bCs/>
                <w:color w:val="auto"/>
                <w:lang w:eastAsia="lt-LT"/>
              </w:rPr>
              <w:t>Rodiklio pavadinimas</w:t>
            </w:r>
          </w:p>
        </w:tc>
        <w:tc>
          <w:tcPr>
            <w:tcW w:w="4723" w:type="dxa"/>
            <w:tcBorders>
              <w:top w:val="single" w:sz="4" w:space="0" w:color="auto"/>
              <w:left w:val="single" w:sz="4" w:space="0" w:color="auto"/>
              <w:bottom w:val="single" w:sz="4" w:space="0" w:color="auto"/>
              <w:right w:val="single" w:sz="4" w:space="0" w:color="auto"/>
            </w:tcBorders>
            <w:hideMark/>
          </w:tcPr>
          <w:p w14:paraId="5211E8B3" w14:textId="77777777" w:rsidR="006013C2" w:rsidRPr="00761AF1" w:rsidRDefault="006013C2" w:rsidP="006013C2">
            <w:pPr>
              <w:spacing w:after="0"/>
              <w:rPr>
                <w:rFonts w:eastAsia="Times New Roman" w:cs="Calibri"/>
                <w:b/>
                <w:bCs/>
                <w:color w:val="auto"/>
                <w:lang w:eastAsia="lt-LT"/>
              </w:rPr>
            </w:pPr>
            <w:r w:rsidRPr="00761AF1">
              <w:rPr>
                <w:rFonts w:eastAsia="Times New Roman" w:cs="Calibri"/>
                <w:b/>
                <w:bCs/>
                <w:color w:val="auto"/>
                <w:lang w:eastAsia="lt-LT"/>
              </w:rPr>
              <w:t>PV vidutinė rodiklio reikšmė</w:t>
            </w:r>
          </w:p>
        </w:tc>
        <w:tc>
          <w:tcPr>
            <w:tcW w:w="5807" w:type="dxa"/>
            <w:gridSpan w:val="2"/>
            <w:tcBorders>
              <w:top w:val="single" w:sz="4" w:space="0" w:color="auto"/>
              <w:left w:val="single" w:sz="4" w:space="0" w:color="auto"/>
              <w:bottom w:val="single" w:sz="4" w:space="0" w:color="auto"/>
              <w:right w:val="single" w:sz="4" w:space="0" w:color="auto"/>
            </w:tcBorders>
            <w:hideMark/>
          </w:tcPr>
          <w:p w14:paraId="1418FD30" w14:textId="1D982494" w:rsidR="006013C2" w:rsidRPr="00761AF1" w:rsidRDefault="006013C2" w:rsidP="006013C2">
            <w:pPr>
              <w:spacing w:after="0"/>
              <w:rPr>
                <w:rFonts w:eastAsia="Times New Roman" w:cs="Calibri"/>
                <w:color w:val="auto"/>
                <w:lang w:eastAsia="lt-LT"/>
              </w:rPr>
            </w:pPr>
            <w:r w:rsidRPr="00761AF1">
              <w:rPr>
                <w:rFonts w:eastAsia="Times New Roman" w:cs="Calibri"/>
                <w:b/>
                <w:bCs/>
                <w:color w:val="auto"/>
                <w:lang w:eastAsia="lt-LT"/>
              </w:rPr>
              <w:t>LR vidutinė rodiklio reikšmė</w:t>
            </w:r>
            <w:r w:rsidR="0028568E" w:rsidRPr="00761AF1">
              <w:rPr>
                <w:rFonts w:eastAsia="Times New Roman" w:cs="Calibri"/>
                <w:b/>
                <w:bCs/>
                <w:color w:val="auto"/>
                <w:lang w:eastAsia="lt-LT"/>
              </w:rPr>
              <w:t xml:space="preserve"> / pagal teisės aktus privalomas rodiklis</w:t>
            </w:r>
          </w:p>
        </w:tc>
      </w:tr>
      <w:tr w:rsidR="00DB0688" w:rsidRPr="00761AF1" w14:paraId="7D84B124" w14:textId="77777777" w:rsidTr="006013C2">
        <w:tc>
          <w:tcPr>
            <w:tcW w:w="2790" w:type="dxa"/>
            <w:tcBorders>
              <w:top w:val="single" w:sz="4" w:space="0" w:color="auto"/>
              <w:left w:val="single" w:sz="4" w:space="0" w:color="auto"/>
              <w:bottom w:val="single" w:sz="4" w:space="0" w:color="auto"/>
              <w:right w:val="single" w:sz="4" w:space="0" w:color="auto"/>
            </w:tcBorders>
            <w:hideMark/>
          </w:tcPr>
          <w:p w14:paraId="625E9F0A" w14:textId="77777777" w:rsidR="006013C2" w:rsidRPr="00761AF1" w:rsidRDefault="006013C2" w:rsidP="006013C2">
            <w:pPr>
              <w:spacing w:after="0"/>
              <w:rPr>
                <w:rFonts w:eastAsia="Times New Roman" w:cs="Calibri"/>
                <w:color w:val="auto"/>
                <w:lang w:eastAsia="lt-LT"/>
              </w:rPr>
            </w:pPr>
            <w:r w:rsidRPr="00761AF1">
              <w:rPr>
                <w:rFonts w:eastAsia="Times New Roman" w:cs="Calibri"/>
                <w:color w:val="auto"/>
                <w:lang w:eastAsia="lt-LT"/>
              </w:rPr>
              <w:t>Supaprastintų rezervuotų pirkimų vertė, proc.</w:t>
            </w:r>
          </w:p>
        </w:tc>
        <w:tc>
          <w:tcPr>
            <w:tcW w:w="4723" w:type="dxa"/>
            <w:tcBorders>
              <w:top w:val="single" w:sz="4" w:space="0" w:color="auto"/>
              <w:left w:val="single" w:sz="4" w:space="0" w:color="auto"/>
              <w:bottom w:val="single" w:sz="4" w:space="0" w:color="auto"/>
              <w:right w:val="single" w:sz="4" w:space="0" w:color="auto"/>
            </w:tcBorders>
          </w:tcPr>
          <w:p w14:paraId="63083A71" w14:textId="16F6BA44" w:rsidR="006013C2" w:rsidRPr="00761AF1" w:rsidRDefault="00880F7A" w:rsidP="006013C2">
            <w:pPr>
              <w:rPr>
                <w:rFonts w:eastAsia="Times New Roman" w:cs="Calibri"/>
                <w:color w:val="auto"/>
                <w:lang w:eastAsia="lt-LT"/>
              </w:rPr>
            </w:pPr>
            <w:r w:rsidRPr="00761AF1">
              <w:rPr>
                <w:rFonts w:eastAsia="Times New Roman" w:cs="Calibri"/>
                <w:color w:val="auto"/>
                <w:lang w:eastAsia="lt-LT"/>
              </w:rPr>
              <w:t>0,0</w:t>
            </w:r>
          </w:p>
        </w:tc>
        <w:tc>
          <w:tcPr>
            <w:tcW w:w="5807" w:type="dxa"/>
            <w:gridSpan w:val="2"/>
            <w:tcBorders>
              <w:top w:val="single" w:sz="4" w:space="0" w:color="auto"/>
              <w:left w:val="single" w:sz="4" w:space="0" w:color="auto"/>
              <w:bottom w:val="single" w:sz="4" w:space="0" w:color="auto"/>
              <w:right w:val="single" w:sz="4" w:space="0" w:color="auto"/>
            </w:tcBorders>
          </w:tcPr>
          <w:p w14:paraId="4DB6EBE6" w14:textId="124D36BE" w:rsidR="006013C2" w:rsidRPr="00761AF1" w:rsidRDefault="00FC69D3" w:rsidP="006013C2">
            <w:pPr>
              <w:rPr>
                <w:rFonts w:eastAsia="Times New Roman" w:cs="Calibri"/>
                <w:color w:val="auto"/>
                <w:lang w:eastAsia="lt-LT"/>
              </w:rPr>
            </w:pPr>
            <w:r w:rsidRPr="00761AF1">
              <w:rPr>
                <w:rFonts w:eastAsia="Times New Roman" w:cs="Calibri"/>
                <w:color w:val="auto"/>
                <w:lang w:eastAsia="lt-LT"/>
              </w:rPr>
              <w:t>≥ 2 (pagal teisės aktus privalomas rodiklis)</w:t>
            </w:r>
          </w:p>
        </w:tc>
      </w:tr>
    </w:tbl>
    <w:p w14:paraId="668CA311" w14:textId="77777777" w:rsidR="006013C2" w:rsidRPr="00D07C6A" w:rsidRDefault="006013C2" w:rsidP="006013C2">
      <w:pPr>
        <w:spacing w:after="0" w:line="240" w:lineRule="auto"/>
        <w:rPr>
          <w:rFonts w:ascii="Calibri" w:eastAsia="Times New Roman" w:hAnsi="Calibri" w:cs="Calibri"/>
          <w:b/>
          <w:bCs/>
          <w:kern w:val="0"/>
          <w:sz w:val="24"/>
          <w:szCs w:val="20"/>
          <w:lang w:val="lt-LT"/>
          <w14:ligatures w14:val="none"/>
        </w:rPr>
      </w:pPr>
      <w:r w:rsidRPr="00D07C6A">
        <w:rPr>
          <w:rFonts w:ascii="Calibri" w:eastAsia="Times New Roman" w:hAnsi="Calibri" w:cs="Calibri"/>
          <w:b/>
          <w:bCs/>
          <w:kern w:val="0"/>
          <w:sz w:val="24"/>
          <w:szCs w:val="20"/>
          <w:lang w:val="lt-LT"/>
          <w14:ligatures w14:val="none"/>
        </w:rPr>
        <w:t>PASTABOS:</w:t>
      </w:r>
    </w:p>
    <w:p w14:paraId="3C58C015" w14:textId="77777777" w:rsidR="006013C2" w:rsidRPr="00D07C6A" w:rsidRDefault="006013C2" w:rsidP="006013C2">
      <w:pPr>
        <w:spacing w:after="0" w:line="240" w:lineRule="auto"/>
        <w:rPr>
          <w:rFonts w:ascii="Calibri" w:eastAsia="Calibri" w:hAnsi="Calibri" w:cs="Calibri"/>
          <w:sz w:val="20"/>
          <w:lang w:val="lt-LT" w:eastAsia="lt-LT"/>
        </w:rPr>
      </w:pPr>
      <w:r w:rsidRPr="00D07C6A">
        <w:rPr>
          <w:rFonts w:ascii="Calibri" w:eastAsia="Calibri" w:hAnsi="Calibri" w:cs="Calibri"/>
          <w:sz w:val="20"/>
          <w:vertAlign w:val="superscript"/>
          <w:lang w:val="lt-LT" w:eastAsia="lt-LT"/>
        </w:rPr>
        <w:footnoteRef/>
      </w:r>
      <w:r w:rsidRPr="00D07C6A">
        <w:rPr>
          <w:rFonts w:ascii="Calibri" w:eastAsia="Calibri" w:hAnsi="Calibri" w:cs="Calibri"/>
          <w:sz w:val="20"/>
          <w:lang w:val="lt-LT" w:eastAsia="lt-LT"/>
        </w:rPr>
        <w:t xml:space="preserve"> Į supaprastintų rezervuotų pirkimų vertės rodiklio skaičiavimus įtraukiami tik įvykę supaprastintų (įskaitant mažos vertės pirkimus) pirkimų duomenys. Pirkimai priskiriami ataskaitiniam laikotarpiui pagal sutarties sudarymo datą.</w:t>
      </w:r>
    </w:p>
    <w:p w14:paraId="546627E2" w14:textId="77777777" w:rsidR="00761AF1" w:rsidRDefault="00761AF1" w:rsidP="006013C2">
      <w:pPr>
        <w:spacing w:after="0" w:line="240" w:lineRule="auto"/>
        <w:rPr>
          <w:rFonts w:ascii="Calibri" w:eastAsia="Times New Roman" w:hAnsi="Calibri" w:cs="Calibri"/>
          <w:kern w:val="0"/>
          <w:sz w:val="24"/>
          <w:szCs w:val="20"/>
          <w:lang w:val="lt-LT"/>
          <w14:ligatures w14:val="none"/>
        </w:rPr>
      </w:pPr>
    </w:p>
    <w:p w14:paraId="0245E84F" w14:textId="77777777" w:rsidR="00646840" w:rsidRPr="00D07C6A" w:rsidRDefault="00646840" w:rsidP="006013C2">
      <w:pPr>
        <w:spacing w:after="0" w:line="240" w:lineRule="auto"/>
        <w:rPr>
          <w:rFonts w:ascii="Calibri" w:eastAsia="Times New Roman" w:hAnsi="Calibri" w:cs="Calibri"/>
          <w:kern w:val="0"/>
          <w:sz w:val="24"/>
          <w:szCs w:val="20"/>
          <w:lang w:val="lt-LT"/>
          <w14:ligatures w14:val="none"/>
        </w:rPr>
      </w:pPr>
    </w:p>
    <w:tbl>
      <w:tblPr>
        <w:tblStyle w:val="Bsenataskaitoslente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4586"/>
        <w:gridCol w:w="1965"/>
        <w:gridCol w:w="3665"/>
      </w:tblGrid>
      <w:tr w:rsidR="00B748B6" w:rsidRPr="00D07C6A" w14:paraId="2C62D3A8" w14:textId="77777777" w:rsidTr="00A11BC7">
        <w:trPr>
          <w:cnfStyle w:val="100000000000" w:firstRow="1" w:lastRow="0" w:firstColumn="0" w:lastColumn="0" w:oddVBand="0" w:evenVBand="0" w:oddHBand="0" w:evenHBand="0" w:firstRowFirstColumn="0" w:firstRowLastColumn="0" w:lastRowFirstColumn="0" w:lastRowLastColumn="0"/>
        </w:trPr>
        <w:tc>
          <w:tcPr>
            <w:tcW w:w="9295" w:type="dxa"/>
            <w:gridSpan w:val="3"/>
            <w:tcBorders>
              <w:top w:val="nil"/>
              <w:left w:val="nil"/>
              <w:bottom w:val="nil"/>
              <w:right w:val="nil"/>
            </w:tcBorders>
            <w:hideMark/>
          </w:tcPr>
          <w:p w14:paraId="76095DD8" w14:textId="6295C347" w:rsidR="006013C2" w:rsidRPr="00D07C6A" w:rsidRDefault="006013C2" w:rsidP="006013C2">
            <w:pPr>
              <w:spacing w:after="0"/>
              <w:rPr>
                <w:rFonts w:ascii="Calibri" w:eastAsia="Times New Roman" w:hAnsi="Calibri" w:cs="Calibri"/>
                <w:color w:val="156082" w:themeColor="accent1"/>
                <w:lang w:eastAsia="lt-LT"/>
              </w:rPr>
            </w:pPr>
            <w:r w:rsidRPr="00D07C6A">
              <w:rPr>
                <w:rFonts w:ascii="Calibri" w:eastAsia="Times New Roman" w:hAnsi="Calibri" w:cs="Calibri"/>
                <w:color w:val="156082" w:themeColor="accent1"/>
                <w:lang w:eastAsia="lt-LT"/>
              </w:rPr>
              <w:lastRenderedPageBreak/>
              <w:t>1</w:t>
            </w:r>
            <w:r w:rsidR="00A11BC7" w:rsidRPr="00D07C6A">
              <w:rPr>
                <w:rFonts w:ascii="Calibri" w:eastAsia="Times New Roman" w:hAnsi="Calibri" w:cs="Calibri"/>
                <w:color w:val="156082" w:themeColor="accent1"/>
                <w:lang w:eastAsia="lt-LT"/>
              </w:rPr>
              <w:t>0</w:t>
            </w:r>
            <w:r w:rsidRPr="00D07C6A">
              <w:rPr>
                <w:rFonts w:ascii="Calibri" w:eastAsia="Times New Roman" w:hAnsi="Calibri" w:cs="Calibri"/>
                <w:color w:val="156082" w:themeColor="accent1"/>
                <w:lang w:eastAsia="lt-LT"/>
              </w:rPr>
              <w:t>. lentelė. Rodiklis: NEĮVYKĘ pirkimai</w:t>
            </w:r>
            <w:r w:rsidRPr="00D07C6A">
              <w:rPr>
                <w:rFonts w:ascii="Calibri" w:eastAsia="Times New Roman" w:hAnsi="Calibri" w:cs="Calibri"/>
                <w:color w:val="156082" w:themeColor="accent1"/>
                <w:vertAlign w:val="superscript"/>
                <w:lang w:eastAsia="lt-LT"/>
              </w:rPr>
              <w:t>1</w:t>
            </w:r>
          </w:p>
        </w:tc>
        <w:tc>
          <w:tcPr>
            <w:tcW w:w="3665" w:type="dxa"/>
            <w:tcBorders>
              <w:top w:val="nil"/>
              <w:left w:val="nil"/>
              <w:bottom w:val="nil"/>
              <w:right w:val="nil"/>
            </w:tcBorders>
          </w:tcPr>
          <w:p w14:paraId="60620B92" w14:textId="77777777" w:rsidR="006013C2" w:rsidRPr="00D07C6A" w:rsidRDefault="006013C2" w:rsidP="006013C2">
            <w:pPr>
              <w:rPr>
                <w:rFonts w:ascii="Calibri" w:eastAsia="Times New Roman" w:hAnsi="Calibri" w:cs="Calibri"/>
                <w:color w:val="156082" w:themeColor="accent1"/>
                <w:lang w:eastAsia="lt-LT"/>
              </w:rPr>
            </w:pPr>
          </w:p>
        </w:tc>
      </w:tr>
      <w:tr w:rsidR="00DB0688" w:rsidRPr="00D07C6A" w14:paraId="4278FD53" w14:textId="77777777" w:rsidTr="00A11BC7">
        <w:tc>
          <w:tcPr>
            <w:tcW w:w="2744" w:type="dxa"/>
            <w:tcBorders>
              <w:top w:val="single" w:sz="4" w:space="0" w:color="auto"/>
              <w:left w:val="single" w:sz="4" w:space="0" w:color="auto"/>
              <w:bottom w:val="single" w:sz="4" w:space="0" w:color="auto"/>
              <w:right w:val="single" w:sz="4" w:space="0" w:color="auto"/>
            </w:tcBorders>
            <w:hideMark/>
          </w:tcPr>
          <w:p w14:paraId="665E91EC" w14:textId="77777777" w:rsidR="006013C2" w:rsidRPr="00D07C6A" w:rsidRDefault="006013C2" w:rsidP="006013C2">
            <w:pPr>
              <w:spacing w:after="0"/>
              <w:rPr>
                <w:rFonts w:eastAsia="Times New Roman" w:cs="Calibri"/>
                <w:b/>
                <w:bCs/>
                <w:color w:val="auto"/>
                <w:lang w:eastAsia="lt-LT"/>
              </w:rPr>
            </w:pPr>
            <w:r w:rsidRPr="00D07C6A">
              <w:rPr>
                <w:rFonts w:eastAsia="Times New Roman" w:cs="Calibri"/>
                <w:b/>
                <w:bCs/>
                <w:color w:val="auto"/>
                <w:lang w:eastAsia="lt-LT"/>
              </w:rPr>
              <w:t>Rodiklio pavadinimas</w:t>
            </w:r>
          </w:p>
        </w:tc>
        <w:tc>
          <w:tcPr>
            <w:tcW w:w="4586" w:type="dxa"/>
            <w:tcBorders>
              <w:top w:val="single" w:sz="4" w:space="0" w:color="auto"/>
              <w:left w:val="single" w:sz="4" w:space="0" w:color="auto"/>
              <w:bottom w:val="single" w:sz="4" w:space="0" w:color="auto"/>
              <w:right w:val="single" w:sz="4" w:space="0" w:color="auto"/>
            </w:tcBorders>
            <w:hideMark/>
          </w:tcPr>
          <w:p w14:paraId="5510E5EC" w14:textId="77777777" w:rsidR="006013C2" w:rsidRPr="00D07C6A" w:rsidRDefault="006013C2" w:rsidP="006013C2">
            <w:pPr>
              <w:spacing w:after="0"/>
              <w:rPr>
                <w:rFonts w:eastAsia="Times New Roman" w:cs="Calibri"/>
                <w:b/>
                <w:bCs/>
                <w:color w:val="auto"/>
                <w:lang w:eastAsia="lt-LT"/>
              </w:rPr>
            </w:pPr>
            <w:r w:rsidRPr="00D07C6A">
              <w:rPr>
                <w:rFonts w:eastAsia="Times New Roman" w:cs="Calibri"/>
                <w:b/>
                <w:bCs/>
                <w:color w:val="auto"/>
                <w:lang w:eastAsia="lt-LT"/>
              </w:rPr>
              <w:t>PV vidutinė rodiklio reikšmė</w:t>
            </w:r>
          </w:p>
        </w:tc>
        <w:tc>
          <w:tcPr>
            <w:tcW w:w="5630" w:type="dxa"/>
            <w:gridSpan w:val="2"/>
            <w:tcBorders>
              <w:top w:val="single" w:sz="4" w:space="0" w:color="auto"/>
              <w:left w:val="single" w:sz="4" w:space="0" w:color="auto"/>
              <w:bottom w:val="single" w:sz="4" w:space="0" w:color="auto"/>
              <w:right w:val="single" w:sz="4" w:space="0" w:color="auto"/>
            </w:tcBorders>
            <w:hideMark/>
          </w:tcPr>
          <w:p w14:paraId="04516AC0" w14:textId="77777777" w:rsidR="006013C2" w:rsidRPr="00D07C6A" w:rsidRDefault="006013C2" w:rsidP="006013C2">
            <w:pPr>
              <w:spacing w:after="0"/>
              <w:rPr>
                <w:rFonts w:eastAsia="Times New Roman" w:cs="Calibri"/>
                <w:color w:val="auto"/>
                <w:lang w:eastAsia="lt-LT"/>
              </w:rPr>
            </w:pPr>
            <w:r w:rsidRPr="00D07C6A">
              <w:rPr>
                <w:rFonts w:eastAsia="Times New Roman" w:cs="Calibri"/>
                <w:b/>
                <w:bCs/>
                <w:color w:val="auto"/>
                <w:lang w:eastAsia="lt-LT"/>
              </w:rPr>
              <w:t>LR vidutinė rodiklio reikšmė</w:t>
            </w:r>
          </w:p>
        </w:tc>
      </w:tr>
      <w:tr w:rsidR="00DB0688" w:rsidRPr="00D07C6A" w14:paraId="40054D62" w14:textId="77777777" w:rsidTr="00A11BC7">
        <w:tc>
          <w:tcPr>
            <w:tcW w:w="2744" w:type="dxa"/>
            <w:tcBorders>
              <w:top w:val="single" w:sz="4" w:space="0" w:color="auto"/>
              <w:left w:val="single" w:sz="4" w:space="0" w:color="auto"/>
              <w:bottom w:val="single" w:sz="4" w:space="0" w:color="auto"/>
              <w:right w:val="single" w:sz="4" w:space="0" w:color="auto"/>
            </w:tcBorders>
            <w:hideMark/>
          </w:tcPr>
          <w:p w14:paraId="369B2E1F" w14:textId="77777777" w:rsidR="006013C2" w:rsidRPr="00D07C6A" w:rsidRDefault="006013C2" w:rsidP="006013C2">
            <w:pPr>
              <w:spacing w:after="0"/>
              <w:rPr>
                <w:rFonts w:eastAsia="Times New Roman" w:cs="Calibri"/>
                <w:color w:val="auto"/>
                <w:lang w:eastAsia="lt-LT"/>
              </w:rPr>
            </w:pPr>
            <w:r w:rsidRPr="00D07C6A">
              <w:rPr>
                <w:rFonts w:eastAsia="Times New Roman" w:cs="Calibri"/>
                <w:color w:val="auto"/>
                <w:lang w:eastAsia="lt-LT"/>
              </w:rPr>
              <w:t>Neįvykusių pirkimų skaičius, viso proc.</w:t>
            </w:r>
          </w:p>
        </w:tc>
        <w:tc>
          <w:tcPr>
            <w:tcW w:w="4586" w:type="dxa"/>
            <w:tcBorders>
              <w:top w:val="single" w:sz="4" w:space="0" w:color="auto"/>
              <w:left w:val="single" w:sz="4" w:space="0" w:color="auto"/>
              <w:bottom w:val="single" w:sz="4" w:space="0" w:color="auto"/>
              <w:right w:val="single" w:sz="4" w:space="0" w:color="auto"/>
            </w:tcBorders>
          </w:tcPr>
          <w:p w14:paraId="7A453459" w14:textId="7961BA8A" w:rsidR="006013C2" w:rsidRPr="00D07C6A" w:rsidRDefault="007274E2" w:rsidP="006013C2">
            <w:pPr>
              <w:rPr>
                <w:rFonts w:eastAsia="Times New Roman" w:cs="Calibri"/>
                <w:color w:val="auto"/>
                <w:lang w:eastAsia="lt-LT"/>
              </w:rPr>
            </w:pPr>
            <w:r w:rsidRPr="00D07C6A">
              <w:rPr>
                <w:rFonts w:eastAsia="Times New Roman" w:cs="Calibri"/>
                <w:color w:val="auto"/>
                <w:lang w:eastAsia="lt-LT"/>
              </w:rPr>
              <w:t>12,9</w:t>
            </w:r>
            <w:r w:rsidR="00A31753" w:rsidRPr="00D07C6A">
              <w:rPr>
                <w:rFonts w:eastAsia="Times New Roman" w:cs="Calibri"/>
                <w:color w:val="auto"/>
                <w:lang w:eastAsia="lt-LT"/>
              </w:rPr>
              <w:t>6</w:t>
            </w:r>
          </w:p>
        </w:tc>
        <w:tc>
          <w:tcPr>
            <w:tcW w:w="5630" w:type="dxa"/>
            <w:gridSpan w:val="2"/>
            <w:tcBorders>
              <w:top w:val="single" w:sz="4" w:space="0" w:color="auto"/>
              <w:left w:val="single" w:sz="4" w:space="0" w:color="auto"/>
              <w:bottom w:val="single" w:sz="4" w:space="0" w:color="auto"/>
              <w:right w:val="single" w:sz="4" w:space="0" w:color="auto"/>
            </w:tcBorders>
          </w:tcPr>
          <w:p w14:paraId="4BF63969" w14:textId="15E69FDC" w:rsidR="006013C2" w:rsidRPr="00D07C6A" w:rsidRDefault="007274E2" w:rsidP="006013C2">
            <w:pPr>
              <w:rPr>
                <w:rFonts w:eastAsia="Times New Roman" w:cs="Calibri"/>
                <w:color w:val="auto"/>
                <w:lang w:eastAsia="lt-LT"/>
              </w:rPr>
            </w:pPr>
            <w:r w:rsidRPr="00D07C6A">
              <w:rPr>
                <w:rFonts w:eastAsia="Times New Roman" w:cs="Calibri"/>
                <w:color w:val="auto"/>
                <w:lang w:eastAsia="lt-LT"/>
              </w:rPr>
              <w:t>22,1</w:t>
            </w:r>
          </w:p>
        </w:tc>
      </w:tr>
      <w:tr w:rsidR="00DB0688" w:rsidRPr="00D07C6A" w14:paraId="576CD63D" w14:textId="77777777" w:rsidTr="00A11BC7">
        <w:tc>
          <w:tcPr>
            <w:tcW w:w="2744" w:type="dxa"/>
            <w:tcBorders>
              <w:top w:val="single" w:sz="4" w:space="0" w:color="auto"/>
              <w:left w:val="single" w:sz="4" w:space="0" w:color="auto"/>
              <w:bottom w:val="single" w:sz="4" w:space="0" w:color="auto"/>
              <w:right w:val="single" w:sz="4" w:space="0" w:color="auto"/>
            </w:tcBorders>
            <w:hideMark/>
          </w:tcPr>
          <w:p w14:paraId="26767315" w14:textId="77777777" w:rsidR="006013C2" w:rsidRPr="00D07C6A" w:rsidRDefault="006013C2" w:rsidP="006013C2">
            <w:pPr>
              <w:spacing w:after="0"/>
              <w:rPr>
                <w:rFonts w:eastAsia="Times New Roman" w:cs="Calibri"/>
                <w:color w:val="auto"/>
                <w:lang w:eastAsia="lt-LT"/>
              </w:rPr>
            </w:pPr>
            <w:r w:rsidRPr="00D07C6A">
              <w:rPr>
                <w:rFonts w:eastAsia="Times New Roman" w:cs="Calibri"/>
                <w:color w:val="auto"/>
                <w:lang w:eastAsia="lt-LT"/>
              </w:rPr>
              <w:t>Nutraukus pirkimo procedūras, proc.</w:t>
            </w:r>
          </w:p>
        </w:tc>
        <w:tc>
          <w:tcPr>
            <w:tcW w:w="4586" w:type="dxa"/>
            <w:tcBorders>
              <w:top w:val="single" w:sz="4" w:space="0" w:color="auto"/>
              <w:left w:val="single" w:sz="4" w:space="0" w:color="auto"/>
              <w:bottom w:val="single" w:sz="4" w:space="0" w:color="auto"/>
              <w:right w:val="single" w:sz="4" w:space="0" w:color="auto"/>
            </w:tcBorders>
          </w:tcPr>
          <w:p w14:paraId="2929B53C" w14:textId="52ED7654" w:rsidR="006013C2" w:rsidRPr="00D07C6A" w:rsidRDefault="006E1DD3" w:rsidP="006013C2">
            <w:pPr>
              <w:rPr>
                <w:rFonts w:eastAsia="Times New Roman" w:cs="Calibri"/>
                <w:color w:val="auto"/>
                <w:lang w:eastAsia="lt-LT"/>
              </w:rPr>
            </w:pPr>
            <w:r w:rsidRPr="00D07C6A">
              <w:rPr>
                <w:rFonts w:eastAsia="Times New Roman" w:cs="Calibri"/>
                <w:color w:val="auto"/>
                <w:lang w:eastAsia="lt-LT"/>
              </w:rPr>
              <w:t>2,88</w:t>
            </w:r>
          </w:p>
        </w:tc>
        <w:tc>
          <w:tcPr>
            <w:tcW w:w="5630" w:type="dxa"/>
            <w:gridSpan w:val="2"/>
            <w:tcBorders>
              <w:top w:val="single" w:sz="4" w:space="0" w:color="auto"/>
              <w:left w:val="single" w:sz="4" w:space="0" w:color="auto"/>
              <w:bottom w:val="single" w:sz="4" w:space="0" w:color="auto"/>
              <w:right w:val="single" w:sz="4" w:space="0" w:color="auto"/>
            </w:tcBorders>
          </w:tcPr>
          <w:p w14:paraId="401A9903" w14:textId="0C34B1D5" w:rsidR="006013C2" w:rsidRPr="00D07C6A" w:rsidRDefault="006E1DD3" w:rsidP="006013C2">
            <w:pPr>
              <w:rPr>
                <w:rFonts w:eastAsia="Times New Roman" w:cs="Calibri"/>
                <w:color w:val="auto"/>
                <w:lang w:eastAsia="lt-LT"/>
              </w:rPr>
            </w:pPr>
            <w:r w:rsidRPr="00D07C6A">
              <w:rPr>
                <w:rFonts w:eastAsia="Times New Roman" w:cs="Calibri"/>
                <w:color w:val="auto"/>
                <w:lang w:eastAsia="lt-LT"/>
              </w:rPr>
              <w:t>6,31</w:t>
            </w:r>
          </w:p>
        </w:tc>
      </w:tr>
      <w:tr w:rsidR="00DB0688" w:rsidRPr="00D07C6A" w14:paraId="49DC4670" w14:textId="77777777" w:rsidTr="00A11BC7">
        <w:tc>
          <w:tcPr>
            <w:tcW w:w="2744" w:type="dxa"/>
            <w:tcBorders>
              <w:top w:val="single" w:sz="4" w:space="0" w:color="auto"/>
              <w:left w:val="single" w:sz="4" w:space="0" w:color="auto"/>
              <w:bottom w:val="single" w:sz="4" w:space="0" w:color="auto"/>
              <w:right w:val="single" w:sz="4" w:space="0" w:color="auto"/>
            </w:tcBorders>
            <w:hideMark/>
          </w:tcPr>
          <w:p w14:paraId="0563CD50" w14:textId="77777777" w:rsidR="006013C2" w:rsidRPr="00D07C6A" w:rsidRDefault="006013C2" w:rsidP="006013C2">
            <w:pPr>
              <w:spacing w:after="0"/>
              <w:rPr>
                <w:rFonts w:eastAsia="Times New Roman" w:cs="Calibri"/>
                <w:color w:val="auto"/>
                <w:lang w:eastAsia="lt-LT"/>
              </w:rPr>
            </w:pPr>
            <w:r w:rsidRPr="00D07C6A">
              <w:rPr>
                <w:rFonts w:eastAsia="Times New Roman" w:cs="Calibri"/>
                <w:color w:val="auto"/>
                <w:lang w:eastAsia="lt-LT"/>
              </w:rPr>
              <w:t>Atmetus visas paraiškas, pasiūlymus, proc.</w:t>
            </w:r>
          </w:p>
        </w:tc>
        <w:tc>
          <w:tcPr>
            <w:tcW w:w="4586" w:type="dxa"/>
            <w:tcBorders>
              <w:top w:val="single" w:sz="4" w:space="0" w:color="auto"/>
              <w:left w:val="single" w:sz="4" w:space="0" w:color="auto"/>
              <w:bottom w:val="single" w:sz="4" w:space="0" w:color="auto"/>
              <w:right w:val="single" w:sz="4" w:space="0" w:color="auto"/>
            </w:tcBorders>
          </w:tcPr>
          <w:p w14:paraId="60C81FCC" w14:textId="1DC1DD13" w:rsidR="006013C2" w:rsidRPr="00D07C6A" w:rsidRDefault="006E1DD3" w:rsidP="006013C2">
            <w:pPr>
              <w:rPr>
                <w:rFonts w:eastAsia="Times New Roman" w:cs="Calibri"/>
                <w:color w:val="auto"/>
                <w:lang w:eastAsia="lt-LT"/>
              </w:rPr>
            </w:pPr>
            <w:r w:rsidRPr="00D07C6A">
              <w:rPr>
                <w:rFonts w:eastAsia="Times New Roman" w:cs="Calibri"/>
                <w:color w:val="auto"/>
                <w:lang w:eastAsia="lt-LT"/>
              </w:rPr>
              <w:t>4,32</w:t>
            </w:r>
          </w:p>
        </w:tc>
        <w:tc>
          <w:tcPr>
            <w:tcW w:w="5630" w:type="dxa"/>
            <w:gridSpan w:val="2"/>
            <w:tcBorders>
              <w:top w:val="single" w:sz="4" w:space="0" w:color="auto"/>
              <w:left w:val="single" w:sz="4" w:space="0" w:color="auto"/>
              <w:bottom w:val="single" w:sz="4" w:space="0" w:color="auto"/>
              <w:right w:val="single" w:sz="4" w:space="0" w:color="auto"/>
            </w:tcBorders>
          </w:tcPr>
          <w:p w14:paraId="7878B59D" w14:textId="0BE363FE" w:rsidR="006013C2" w:rsidRPr="00D07C6A" w:rsidRDefault="006E1DD3" w:rsidP="006013C2">
            <w:pPr>
              <w:rPr>
                <w:rFonts w:eastAsia="Times New Roman" w:cs="Calibri"/>
                <w:color w:val="auto"/>
                <w:lang w:eastAsia="lt-LT"/>
              </w:rPr>
            </w:pPr>
            <w:r w:rsidRPr="00D07C6A">
              <w:rPr>
                <w:rFonts w:eastAsia="Times New Roman" w:cs="Calibri"/>
                <w:color w:val="auto"/>
                <w:lang w:eastAsia="lt-LT"/>
              </w:rPr>
              <w:t>7,78</w:t>
            </w:r>
          </w:p>
        </w:tc>
      </w:tr>
      <w:tr w:rsidR="00DB0688" w:rsidRPr="00D07C6A" w14:paraId="5093F2D8" w14:textId="77777777" w:rsidTr="00A11BC7">
        <w:tc>
          <w:tcPr>
            <w:tcW w:w="2744" w:type="dxa"/>
            <w:tcBorders>
              <w:top w:val="single" w:sz="4" w:space="0" w:color="auto"/>
              <w:left w:val="single" w:sz="4" w:space="0" w:color="auto"/>
              <w:bottom w:val="single" w:sz="4" w:space="0" w:color="auto"/>
              <w:right w:val="single" w:sz="4" w:space="0" w:color="auto"/>
            </w:tcBorders>
            <w:hideMark/>
          </w:tcPr>
          <w:p w14:paraId="22872103" w14:textId="77777777" w:rsidR="006013C2" w:rsidRPr="00D07C6A" w:rsidRDefault="006013C2" w:rsidP="006013C2">
            <w:pPr>
              <w:spacing w:after="0"/>
              <w:rPr>
                <w:rFonts w:eastAsia="Times New Roman" w:cs="Calibri"/>
                <w:color w:val="auto"/>
                <w:lang w:eastAsia="lt-LT"/>
              </w:rPr>
            </w:pPr>
            <w:r w:rsidRPr="00D07C6A">
              <w:rPr>
                <w:rFonts w:eastAsia="Times New Roman" w:cs="Calibri"/>
                <w:color w:val="auto"/>
                <w:lang w:eastAsia="lt-LT"/>
              </w:rPr>
              <w:t>Per nustatytą terminą tiekėjams nepateikus nei vienos paraiškos, pasiūlymo, proc.</w:t>
            </w:r>
          </w:p>
        </w:tc>
        <w:tc>
          <w:tcPr>
            <w:tcW w:w="4586" w:type="dxa"/>
            <w:tcBorders>
              <w:top w:val="single" w:sz="4" w:space="0" w:color="auto"/>
              <w:left w:val="single" w:sz="4" w:space="0" w:color="auto"/>
              <w:bottom w:val="single" w:sz="4" w:space="0" w:color="auto"/>
              <w:right w:val="single" w:sz="4" w:space="0" w:color="auto"/>
            </w:tcBorders>
          </w:tcPr>
          <w:p w14:paraId="350A4044" w14:textId="149F7B4C" w:rsidR="006013C2" w:rsidRPr="00D07C6A" w:rsidRDefault="009B64FC" w:rsidP="006013C2">
            <w:pPr>
              <w:rPr>
                <w:rFonts w:eastAsia="Times New Roman" w:cs="Calibri"/>
                <w:color w:val="auto"/>
                <w:lang w:eastAsia="lt-LT"/>
              </w:rPr>
            </w:pPr>
            <w:r w:rsidRPr="00D07C6A">
              <w:rPr>
                <w:rFonts w:eastAsia="Times New Roman" w:cs="Calibri"/>
                <w:color w:val="auto"/>
                <w:lang w:eastAsia="lt-LT"/>
              </w:rPr>
              <w:t>5,76</w:t>
            </w:r>
          </w:p>
        </w:tc>
        <w:tc>
          <w:tcPr>
            <w:tcW w:w="5630" w:type="dxa"/>
            <w:gridSpan w:val="2"/>
            <w:tcBorders>
              <w:top w:val="single" w:sz="4" w:space="0" w:color="auto"/>
              <w:left w:val="single" w:sz="4" w:space="0" w:color="auto"/>
              <w:bottom w:val="single" w:sz="4" w:space="0" w:color="auto"/>
              <w:right w:val="single" w:sz="4" w:space="0" w:color="auto"/>
            </w:tcBorders>
          </w:tcPr>
          <w:p w14:paraId="655031D0" w14:textId="5A137D1B" w:rsidR="006013C2" w:rsidRPr="00D07C6A" w:rsidRDefault="009B64FC" w:rsidP="006013C2">
            <w:pPr>
              <w:rPr>
                <w:rFonts w:eastAsia="Times New Roman" w:cs="Calibri"/>
                <w:color w:val="auto"/>
                <w:lang w:eastAsia="lt-LT"/>
              </w:rPr>
            </w:pPr>
            <w:r w:rsidRPr="00D07C6A">
              <w:rPr>
                <w:rFonts w:eastAsia="Times New Roman" w:cs="Calibri"/>
                <w:color w:val="auto"/>
                <w:lang w:eastAsia="lt-LT"/>
              </w:rPr>
              <w:t>7,66</w:t>
            </w:r>
          </w:p>
        </w:tc>
      </w:tr>
      <w:tr w:rsidR="00DB0688" w:rsidRPr="00D07C6A" w14:paraId="4116CC90" w14:textId="77777777" w:rsidTr="00A11BC7">
        <w:tc>
          <w:tcPr>
            <w:tcW w:w="2744" w:type="dxa"/>
            <w:tcBorders>
              <w:top w:val="single" w:sz="4" w:space="0" w:color="auto"/>
              <w:left w:val="single" w:sz="4" w:space="0" w:color="auto"/>
              <w:bottom w:val="single" w:sz="4" w:space="0" w:color="auto"/>
              <w:right w:val="single" w:sz="4" w:space="0" w:color="auto"/>
            </w:tcBorders>
            <w:hideMark/>
          </w:tcPr>
          <w:p w14:paraId="56D83317" w14:textId="77777777" w:rsidR="006013C2" w:rsidRPr="00D07C6A" w:rsidRDefault="006013C2" w:rsidP="006013C2">
            <w:pPr>
              <w:spacing w:after="0"/>
              <w:rPr>
                <w:rFonts w:eastAsia="Times New Roman" w:cs="Calibri"/>
                <w:color w:val="auto"/>
                <w:lang w:eastAsia="lt-LT"/>
              </w:rPr>
            </w:pPr>
            <w:r w:rsidRPr="00D07C6A">
              <w:rPr>
                <w:rFonts w:eastAsia="Times New Roman" w:cs="Calibri"/>
                <w:color w:val="auto"/>
                <w:lang w:eastAsia="lt-LT"/>
              </w:rPr>
              <w:t>Pasibaigus pasiūlymų galiojimo laikui ir nesudarius pirkimo sutarties ar preliminariosios sutarties dėl priežasčių, kurios priklausė nuo tiekėjų, proc.</w:t>
            </w:r>
          </w:p>
        </w:tc>
        <w:tc>
          <w:tcPr>
            <w:tcW w:w="4586" w:type="dxa"/>
            <w:tcBorders>
              <w:top w:val="single" w:sz="4" w:space="0" w:color="auto"/>
              <w:left w:val="single" w:sz="4" w:space="0" w:color="auto"/>
              <w:bottom w:val="single" w:sz="4" w:space="0" w:color="auto"/>
              <w:right w:val="single" w:sz="4" w:space="0" w:color="auto"/>
            </w:tcBorders>
          </w:tcPr>
          <w:p w14:paraId="3F2CE567" w14:textId="792BCD52" w:rsidR="006013C2" w:rsidRPr="00D07C6A" w:rsidRDefault="00FC72F2" w:rsidP="006013C2">
            <w:pPr>
              <w:rPr>
                <w:rFonts w:eastAsia="Times New Roman" w:cs="Calibri"/>
                <w:color w:val="auto"/>
                <w:lang w:eastAsia="lt-LT"/>
              </w:rPr>
            </w:pPr>
            <w:r>
              <w:rPr>
                <w:rFonts w:eastAsia="Times New Roman" w:cs="Calibri"/>
                <w:color w:val="auto"/>
                <w:lang w:eastAsia="lt-LT"/>
              </w:rPr>
              <w:t>0,0</w:t>
            </w:r>
          </w:p>
        </w:tc>
        <w:tc>
          <w:tcPr>
            <w:tcW w:w="5630" w:type="dxa"/>
            <w:gridSpan w:val="2"/>
            <w:tcBorders>
              <w:top w:val="single" w:sz="4" w:space="0" w:color="auto"/>
              <w:left w:val="single" w:sz="4" w:space="0" w:color="auto"/>
              <w:bottom w:val="single" w:sz="4" w:space="0" w:color="auto"/>
              <w:right w:val="single" w:sz="4" w:space="0" w:color="auto"/>
            </w:tcBorders>
          </w:tcPr>
          <w:p w14:paraId="38697769" w14:textId="1B02631D" w:rsidR="006013C2" w:rsidRPr="00D07C6A" w:rsidRDefault="009B64FC" w:rsidP="006013C2">
            <w:pPr>
              <w:rPr>
                <w:rFonts w:eastAsia="Times New Roman" w:cs="Calibri"/>
                <w:color w:val="auto"/>
                <w:lang w:eastAsia="lt-LT"/>
              </w:rPr>
            </w:pPr>
            <w:r w:rsidRPr="00D07C6A">
              <w:rPr>
                <w:rFonts w:eastAsia="Times New Roman" w:cs="Calibri"/>
                <w:color w:val="auto"/>
                <w:lang w:eastAsia="lt-LT"/>
              </w:rPr>
              <w:t>0,1</w:t>
            </w:r>
          </w:p>
        </w:tc>
      </w:tr>
      <w:tr w:rsidR="00DB0688" w:rsidRPr="00D07C6A" w14:paraId="2878ADAA" w14:textId="77777777" w:rsidTr="00A11BC7">
        <w:tc>
          <w:tcPr>
            <w:tcW w:w="2744" w:type="dxa"/>
            <w:tcBorders>
              <w:top w:val="single" w:sz="4" w:space="0" w:color="auto"/>
              <w:left w:val="single" w:sz="4" w:space="0" w:color="auto"/>
              <w:bottom w:val="single" w:sz="4" w:space="0" w:color="auto"/>
              <w:right w:val="single" w:sz="4" w:space="0" w:color="auto"/>
            </w:tcBorders>
            <w:hideMark/>
          </w:tcPr>
          <w:p w14:paraId="22B28CDA" w14:textId="77777777" w:rsidR="006013C2" w:rsidRPr="00D07C6A" w:rsidRDefault="006013C2" w:rsidP="006013C2">
            <w:pPr>
              <w:spacing w:after="0"/>
              <w:rPr>
                <w:rFonts w:eastAsia="Times New Roman" w:cs="Calibri"/>
                <w:color w:val="auto"/>
                <w:lang w:eastAsia="lt-LT"/>
              </w:rPr>
            </w:pPr>
            <w:r w:rsidRPr="00D07C6A">
              <w:rPr>
                <w:rFonts w:eastAsia="Times New Roman" w:cs="Calibri"/>
                <w:color w:val="auto"/>
                <w:lang w:eastAsia="lt-LT"/>
              </w:rPr>
              <w:t>Visiems tiekėjams atšaukus pasiūlymus ar atsisakius sudaryti pirkimo sutartį, proc.</w:t>
            </w:r>
          </w:p>
        </w:tc>
        <w:tc>
          <w:tcPr>
            <w:tcW w:w="4586" w:type="dxa"/>
            <w:tcBorders>
              <w:top w:val="single" w:sz="4" w:space="0" w:color="auto"/>
              <w:left w:val="single" w:sz="4" w:space="0" w:color="auto"/>
              <w:bottom w:val="single" w:sz="4" w:space="0" w:color="auto"/>
              <w:right w:val="single" w:sz="4" w:space="0" w:color="auto"/>
            </w:tcBorders>
          </w:tcPr>
          <w:p w14:paraId="36D2472F" w14:textId="22990924" w:rsidR="006013C2" w:rsidRPr="00D07C6A" w:rsidRDefault="00FC72F2" w:rsidP="006013C2">
            <w:pPr>
              <w:rPr>
                <w:rFonts w:eastAsia="Times New Roman" w:cs="Calibri"/>
                <w:color w:val="auto"/>
                <w:lang w:eastAsia="lt-LT"/>
              </w:rPr>
            </w:pPr>
            <w:r>
              <w:rPr>
                <w:rFonts w:eastAsia="Times New Roman" w:cs="Calibri"/>
                <w:color w:val="auto"/>
                <w:lang w:eastAsia="lt-LT"/>
              </w:rPr>
              <w:t>0,0</w:t>
            </w:r>
          </w:p>
        </w:tc>
        <w:tc>
          <w:tcPr>
            <w:tcW w:w="5630" w:type="dxa"/>
            <w:gridSpan w:val="2"/>
            <w:tcBorders>
              <w:top w:val="single" w:sz="4" w:space="0" w:color="auto"/>
              <w:left w:val="single" w:sz="4" w:space="0" w:color="auto"/>
              <w:bottom w:val="single" w:sz="4" w:space="0" w:color="auto"/>
              <w:right w:val="single" w:sz="4" w:space="0" w:color="auto"/>
            </w:tcBorders>
          </w:tcPr>
          <w:p w14:paraId="3C01B48F" w14:textId="1C357786" w:rsidR="006013C2" w:rsidRPr="00D07C6A" w:rsidRDefault="009B64FC" w:rsidP="006013C2">
            <w:pPr>
              <w:rPr>
                <w:rFonts w:eastAsia="Times New Roman" w:cs="Calibri"/>
                <w:color w:val="auto"/>
                <w:lang w:eastAsia="lt-LT"/>
              </w:rPr>
            </w:pPr>
            <w:r w:rsidRPr="00D07C6A">
              <w:rPr>
                <w:rFonts w:eastAsia="Times New Roman" w:cs="Calibri"/>
                <w:color w:val="auto"/>
                <w:lang w:eastAsia="lt-LT"/>
              </w:rPr>
              <w:t>0,25</w:t>
            </w:r>
          </w:p>
        </w:tc>
      </w:tr>
      <w:tr w:rsidR="00DB0688" w:rsidRPr="00D07C6A" w14:paraId="48B03B9D" w14:textId="77777777" w:rsidTr="00A11BC7">
        <w:tc>
          <w:tcPr>
            <w:tcW w:w="12960" w:type="dxa"/>
            <w:gridSpan w:val="4"/>
            <w:tcBorders>
              <w:top w:val="single" w:sz="4" w:space="0" w:color="auto"/>
              <w:left w:val="nil"/>
              <w:bottom w:val="nil"/>
              <w:right w:val="nil"/>
            </w:tcBorders>
            <w:hideMark/>
          </w:tcPr>
          <w:p w14:paraId="38AB12D3" w14:textId="77777777" w:rsidR="006013C2" w:rsidRPr="00D07C6A" w:rsidRDefault="006013C2" w:rsidP="006013C2">
            <w:pPr>
              <w:spacing w:after="0"/>
              <w:rPr>
                <w:rFonts w:eastAsia="Times New Roman" w:cs="Calibri"/>
                <w:b/>
                <w:bCs/>
                <w:color w:val="auto"/>
                <w:sz w:val="24"/>
                <w:szCs w:val="24"/>
                <w:lang w:eastAsia="lt-LT"/>
              </w:rPr>
            </w:pPr>
            <w:r w:rsidRPr="00D07C6A">
              <w:rPr>
                <w:rFonts w:eastAsia="Times New Roman" w:cs="Calibri"/>
                <w:b/>
                <w:bCs/>
                <w:color w:val="auto"/>
                <w:sz w:val="24"/>
                <w:szCs w:val="24"/>
                <w:lang w:eastAsia="lt-LT"/>
              </w:rPr>
              <w:t>PASTABOS:</w:t>
            </w:r>
          </w:p>
          <w:p w14:paraId="15FDE7BF" w14:textId="77777777" w:rsidR="006013C2" w:rsidRPr="00D07C6A" w:rsidRDefault="006013C2" w:rsidP="006013C2">
            <w:pPr>
              <w:rPr>
                <w:rFonts w:eastAsia="Times New Roman" w:cs="Calibri"/>
                <w:b/>
                <w:bCs/>
                <w:color w:val="auto"/>
                <w:sz w:val="24"/>
                <w:szCs w:val="24"/>
                <w:lang w:eastAsia="lt-LT"/>
              </w:rPr>
            </w:pPr>
            <w:r w:rsidRPr="00D07C6A">
              <w:rPr>
                <w:rFonts w:cs="Calibri"/>
                <w:color w:val="auto"/>
                <w:vertAlign w:val="superscript"/>
                <w:lang w:eastAsia="lt-LT"/>
              </w:rPr>
              <w:footnoteRef/>
            </w:r>
            <w:r w:rsidRPr="00D07C6A">
              <w:rPr>
                <w:rFonts w:cs="Calibri"/>
                <w:color w:val="auto"/>
                <w:lang w:eastAsia="lt-LT"/>
              </w:rPr>
              <w:t xml:space="preserve"> Į neįvykusių pirkimų rodiklio skaičiavimus įtraukiami tik tarptautinių ir supaprastintų (be mažos vertės) pirkimų duomenys. Pirkimai priskiriami ataskaitiniam laikotarpiui pagal sutarties sudarymo datą, jeigu pirkimas baigėsi sudarius sutartį (preliminariąją sutartį), arba procedūrų pabaigos datą, jei pirkimas pasibaigė nesudarius sutarties arba sukūrus / nesukūrus DPS.</w:t>
            </w:r>
          </w:p>
        </w:tc>
      </w:tr>
    </w:tbl>
    <w:p w14:paraId="683C182D" w14:textId="174C70A2" w:rsidR="006013C2" w:rsidRPr="0093020A" w:rsidRDefault="006013C2" w:rsidP="0093020A">
      <w:pPr>
        <w:pStyle w:val="ListParagraph"/>
        <w:keepNext/>
        <w:keepLines/>
        <w:numPr>
          <w:ilvl w:val="0"/>
          <w:numId w:val="5"/>
        </w:numPr>
        <w:pBdr>
          <w:top w:val="single" w:sz="4" w:space="4" w:color="4472C4"/>
          <w:left w:val="single" w:sz="4" w:space="6" w:color="4472C4"/>
          <w:bottom w:val="single" w:sz="4" w:space="4" w:color="4472C4"/>
          <w:right w:val="single" w:sz="4" w:space="6" w:color="4472C4"/>
        </w:pBdr>
        <w:shd w:val="clear" w:color="auto" w:fill="4472C4"/>
        <w:spacing w:before="240" w:after="240" w:line="240" w:lineRule="auto"/>
        <w:ind w:right="142"/>
        <w:outlineLvl w:val="0"/>
        <w:rPr>
          <w:rFonts w:ascii="Calibri" w:eastAsia="Yu Gothic Light" w:hAnsi="Calibri" w:cs="Calibri"/>
          <w:caps/>
          <w:color w:val="FFFFFF" w:themeColor="background1"/>
          <w:kern w:val="20"/>
          <w:lang w:val="lt-LT" w:eastAsia="lt-LT"/>
          <w14:ligatures w14:val="none"/>
        </w:rPr>
      </w:pPr>
      <w:r w:rsidRPr="0093020A">
        <w:rPr>
          <w:rFonts w:ascii="Calibri" w:eastAsia="Yu Gothic Light" w:hAnsi="Calibri" w:cs="Calibri"/>
          <w:caps/>
          <w:color w:val="FFFFFF" w:themeColor="background1"/>
          <w:kern w:val="20"/>
          <w:lang w:val="lt-LT" w:eastAsia="lt-LT"/>
          <w14:ligatures w14:val="none"/>
        </w:rPr>
        <w:t xml:space="preserve">Sutarties vykdymo etapo valdysena </w:t>
      </w:r>
    </w:p>
    <w:tbl>
      <w:tblPr>
        <w:tblStyle w:val="Bsenataskaitoslentel"/>
        <w:tblW w:w="5000" w:type="pct"/>
        <w:tblInd w:w="0" w:type="dxa"/>
        <w:tblLook w:val="04A0" w:firstRow="1" w:lastRow="0" w:firstColumn="1" w:lastColumn="0" w:noHBand="0" w:noVBand="1"/>
      </w:tblPr>
      <w:tblGrid>
        <w:gridCol w:w="3719"/>
        <w:gridCol w:w="1522"/>
        <w:gridCol w:w="1242"/>
        <w:gridCol w:w="1117"/>
        <w:gridCol w:w="5360"/>
      </w:tblGrid>
      <w:tr w:rsidR="009C18AD" w:rsidRPr="00D07C6A" w14:paraId="5713372C" w14:textId="77777777" w:rsidTr="006013C2">
        <w:trPr>
          <w:cnfStyle w:val="100000000000" w:firstRow="1" w:lastRow="0" w:firstColumn="0" w:lastColumn="0" w:oddVBand="0" w:evenVBand="0" w:oddHBand="0" w:evenHBand="0" w:firstRowFirstColumn="0" w:firstRowLastColumn="0" w:lastRowFirstColumn="0" w:lastRowLastColumn="0"/>
        </w:trPr>
        <w:tc>
          <w:tcPr>
            <w:tcW w:w="1435" w:type="pct"/>
            <w:tcBorders>
              <w:top w:val="nil"/>
              <w:left w:val="nil"/>
              <w:bottom w:val="single" w:sz="4" w:space="0" w:color="auto"/>
              <w:right w:val="nil"/>
            </w:tcBorders>
            <w:hideMark/>
          </w:tcPr>
          <w:p w14:paraId="6478738D" w14:textId="77777777" w:rsidR="006013C2" w:rsidRPr="00D07C6A" w:rsidRDefault="006013C2" w:rsidP="006013C2">
            <w:pPr>
              <w:spacing w:after="0"/>
              <w:rPr>
                <w:rFonts w:ascii="Calibri" w:eastAsia="Times New Roman" w:hAnsi="Calibri" w:cs="Calibri"/>
                <w:color w:val="156082" w:themeColor="accent1"/>
                <w:lang w:eastAsia="lt-LT"/>
              </w:rPr>
            </w:pPr>
            <w:r w:rsidRPr="00D07C6A">
              <w:rPr>
                <w:rFonts w:ascii="Calibri" w:eastAsia="Times New Roman" w:hAnsi="Calibri" w:cs="Calibri"/>
                <w:color w:val="156082" w:themeColor="accent1"/>
                <w:lang w:eastAsia="lt-LT"/>
              </w:rPr>
              <w:t>Subprocesas</w:t>
            </w:r>
          </w:p>
        </w:tc>
        <w:tc>
          <w:tcPr>
            <w:tcW w:w="587" w:type="pct"/>
            <w:tcBorders>
              <w:top w:val="nil"/>
              <w:left w:val="nil"/>
              <w:bottom w:val="single" w:sz="4" w:space="0" w:color="auto"/>
              <w:right w:val="nil"/>
            </w:tcBorders>
            <w:hideMark/>
          </w:tcPr>
          <w:p w14:paraId="7BF5D610" w14:textId="77777777" w:rsidR="006013C2" w:rsidRPr="00D07C6A" w:rsidRDefault="006013C2" w:rsidP="006013C2">
            <w:pPr>
              <w:spacing w:after="0"/>
              <w:rPr>
                <w:rFonts w:ascii="Calibri" w:eastAsia="Times New Roman" w:hAnsi="Calibri" w:cs="Calibri"/>
                <w:color w:val="156082" w:themeColor="accent1"/>
                <w:lang w:eastAsia="lt-LT"/>
              </w:rPr>
            </w:pPr>
            <w:r w:rsidRPr="00D07C6A">
              <w:rPr>
                <w:rFonts w:ascii="Calibri" w:eastAsia="Times New Roman" w:hAnsi="Calibri" w:cs="Calibri"/>
                <w:color w:val="156082" w:themeColor="accent1"/>
                <w:lang w:eastAsia="lt-LT"/>
              </w:rPr>
              <w:t>Nepasiekta</w:t>
            </w:r>
          </w:p>
        </w:tc>
        <w:tc>
          <w:tcPr>
            <w:tcW w:w="479" w:type="pct"/>
            <w:tcBorders>
              <w:top w:val="nil"/>
              <w:left w:val="nil"/>
              <w:bottom w:val="single" w:sz="4" w:space="0" w:color="auto"/>
              <w:right w:val="nil"/>
            </w:tcBorders>
            <w:hideMark/>
          </w:tcPr>
          <w:p w14:paraId="21222EF5" w14:textId="77777777" w:rsidR="006013C2" w:rsidRPr="00D07C6A" w:rsidRDefault="006013C2" w:rsidP="006013C2">
            <w:pPr>
              <w:spacing w:after="0"/>
              <w:rPr>
                <w:rFonts w:ascii="Calibri" w:eastAsia="Times New Roman" w:hAnsi="Calibri" w:cs="Calibri"/>
                <w:color w:val="156082" w:themeColor="accent1"/>
                <w:lang w:eastAsia="lt-LT"/>
              </w:rPr>
            </w:pPr>
            <w:r w:rsidRPr="00D07C6A">
              <w:rPr>
                <w:rFonts w:ascii="Calibri" w:eastAsia="Times New Roman" w:hAnsi="Calibri" w:cs="Calibri"/>
                <w:color w:val="156082" w:themeColor="accent1"/>
                <w:lang w:eastAsia="lt-LT"/>
              </w:rPr>
              <w:t>Pasiekta</w:t>
            </w:r>
          </w:p>
        </w:tc>
        <w:tc>
          <w:tcPr>
            <w:tcW w:w="431" w:type="pct"/>
            <w:tcBorders>
              <w:top w:val="nil"/>
              <w:left w:val="nil"/>
              <w:bottom w:val="single" w:sz="4" w:space="0" w:color="auto"/>
              <w:right w:val="nil"/>
            </w:tcBorders>
            <w:hideMark/>
          </w:tcPr>
          <w:p w14:paraId="37702C52" w14:textId="77777777" w:rsidR="006013C2" w:rsidRPr="00D07C6A" w:rsidRDefault="006013C2" w:rsidP="006013C2">
            <w:pPr>
              <w:spacing w:after="0"/>
              <w:rPr>
                <w:rFonts w:ascii="Calibri" w:eastAsia="Times New Roman" w:hAnsi="Calibri" w:cs="Calibri"/>
                <w:color w:val="156082" w:themeColor="accent1"/>
                <w:lang w:eastAsia="lt-LT"/>
              </w:rPr>
            </w:pPr>
            <w:r w:rsidRPr="00D07C6A">
              <w:rPr>
                <w:rFonts w:ascii="Calibri" w:eastAsia="Times New Roman" w:hAnsi="Calibri" w:cs="Calibri"/>
                <w:color w:val="156082" w:themeColor="accent1"/>
                <w:lang w:eastAsia="lt-LT"/>
              </w:rPr>
              <w:t>Viršyta</w:t>
            </w:r>
          </w:p>
        </w:tc>
        <w:tc>
          <w:tcPr>
            <w:tcW w:w="2068" w:type="pct"/>
            <w:tcBorders>
              <w:top w:val="nil"/>
              <w:left w:val="nil"/>
              <w:bottom w:val="single" w:sz="4" w:space="0" w:color="auto"/>
              <w:right w:val="nil"/>
            </w:tcBorders>
            <w:hideMark/>
          </w:tcPr>
          <w:p w14:paraId="65610BEC" w14:textId="77777777" w:rsidR="006013C2" w:rsidRPr="00D07C6A" w:rsidRDefault="006013C2" w:rsidP="006013C2">
            <w:pPr>
              <w:spacing w:after="0"/>
              <w:rPr>
                <w:rFonts w:ascii="Calibri" w:eastAsia="Times New Roman" w:hAnsi="Calibri" w:cs="Calibri"/>
                <w:color w:val="156082" w:themeColor="accent1"/>
                <w:lang w:eastAsia="lt-LT"/>
              </w:rPr>
            </w:pPr>
            <w:r w:rsidRPr="00D07C6A">
              <w:rPr>
                <w:rFonts w:ascii="Calibri" w:eastAsia="Times New Roman" w:hAnsi="Calibri" w:cs="Calibri"/>
                <w:color w:val="156082" w:themeColor="accent1"/>
                <w:lang w:eastAsia="lt-LT"/>
              </w:rPr>
              <w:t>Pastabos</w:t>
            </w:r>
          </w:p>
        </w:tc>
      </w:tr>
      <w:tr w:rsidR="00CB4C7A" w:rsidRPr="00CB4C7A" w14:paraId="200FCDD7" w14:textId="77777777" w:rsidTr="006013C2">
        <w:tc>
          <w:tcPr>
            <w:tcW w:w="1435" w:type="pct"/>
            <w:tcBorders>
              <w:top w:val="single" w:sz="4" w:space="0" w:color="auto"/>
              <w:left w:val="single" w:sz="4" w:space="0" w:color="auto"/>
              <w:bottom w:val="single" w:sz="4" w:space="0" w:color="auto"/>
              <w:right w:val="single" w:sz="4" w:space="0" w:color="auto"/>
            </w:tcBorders>
            <w:vAlign w:val="bottom"/>
            <w:hideMark/>
          </w:tcPr>
          <w:p w14:paraId="1738760B" w14:textId="77777777" w:rsidR="00CB4C7A" w:rsidRPr="00CB4C7A" w:rsidRDefault="00CB4C7A" w:rsidP="00CB4C7A">
            <w:pPr>
              <w:spacing w:after="0"/>
              <w:rPr>
                <w:rFonts w:eastAsia="Times New Roman" w:cs="Calibri"/>
                <w:color w:val="auto"/>
                <w:lang w:eastAsia="lt-LT"/>
              </w:rPr>
            </w:pPr>
            <w:r w:rsidRPr="00CB4C7A">
              <w:rPr>
                <w:rFonts w:eastAsia="Times New Roman" w:cs="Calibri"/>
                <w:color w:val="auto"/>
                <w:lang w:eastAsia="lt-LT"/>
              </w:rPr>
              <w:t>Reglamentavimas</w:t>
            </w:r>
          </w:p>
        </w:tc>
        <w:sdt>
          <w:sdtPr>
            <w:rPr>
              <w:rFonts w:eastAsia="Times New Roman" w:cs="Calibri"/>
              <w:lang w:eastAsia="lt-LT"/>
            </w:rPr>
            <w:id w:val="-1605652407"/>
            <w14:checkbox>
              <w14:checked w14:val="1"/>
              <w14:checkedState w14:val="2612" w14:font="MS Gothic"/>
              <w14:uncheckedState w14:val="2610" w14:font="MS Gothic"/>
            </w14:checkbox>
          </w:sdtPr>
          <w:sdtEndPr/>
          <w:sdtContent>
            <w:tc>
              <w:tcPr>
                <w:tcW w:w="587" w:type="pct"/>
                <w:tcBorders>
                  <w:top w:val="single" w:sz="4" w:space="0" w:color="auto"/>
                  <w:left w:val="single" w:sz="4" w:space="0" w:color="auto"/>
                  <w:bottom w:val="single" w:sz="4" w:space="0" w:color="auto"/>
                  <w:right w:val="single" w:sz="4" w:space="0" w:color="auto"/>
                </w:tcBorders>
                <w:hideMark/>
              </w:tcPr>
              <w:p w14:paraId="6C153C6A" w14:textId="62BA0325" w:rsidR="00CB4C7A" w:rsidRPr="00CB4C7A" w:rsidRDefault="00CB4C7A" w:rsidP="00CB4C7A">
                <w:pPr>
                  <w:rPr>
                    <w:rFonts w:eastAsia="Times New Roman" w:cs="Calibri"/>
                    <w:color w:val="auto"/>
                    <w:lang w:eastAsia="lt-LT"/>
                  </w:rPr>
                </w:pPr>
                <w:r w:rsidRPr="00CB4C7A">
                  <w:rPr>
                    <w:rFonts w:ascii="Segoe UI Symbol" w:eastAsia="MS Gothic" w:hAnsi="Segoe UI Symbol" w:cs="Segoe UI Symbol"/>
                    <w:color w:val="auto"/>
                    <w:lang w:eastAsia="lt-LT"/>
                  </w:rPr>
                  <w:t>☒</w:t>
                </w:r>
              </w:p>
            </w:tc>
          </w:sdtContent>
        </w:sdt>
        <w:sdt>
          <w:sdtPr>
            <w:rPr>
              <w:rFonts w:eastAsia="Times New Roman" w:cs="Calibri"/>
              <w:lang w:eastAsia="lt-LT"/>
            </w:rPr>
            <w:id w:val="1504771134"/>
            <w14:checkbox>
              <w14:checked w14:val="0"/>
              <w14:checkedState w14:val="2612" w14:font="MS Gothic"/>
              <w14:uncheckedState w14:val="2610" w14:font="MS Gothic"/>
            </w14:checkbox>
          </w:sdtPr>
          <w:sdtEndPr/>
          <w:sdtContent>
            <w:tc>
              <w:tcPr>
                <w:tcW w:w="479" w:type="pct"/>
                <w:tcBorders>
                  <w:top w:val="single" w:sz="4" w:space="0" w:color="auto"/>
                  <w:left w:val="single" w:sz="4" w:space="0" w:color="auto"/>
                  <w:bottom w:val="single" w:sz="4" w:space="0" w:color="auto"/>
                  <w:right w:val="single" w:sz="4" w:space="0" w:color="auto"/>
                </w:tcBorders>
                <w:hideMark/>
              </w:tcPr>
              <w:p w14:paraId="05BBA619" w14:textId="1E5E6C37" w:rsidR="00CB4C7A" w:rsidRPr="00CB4C7A" w:rsidRDefault="00CB4C7A" w:rsidP="00CB4C7A">
                <w:pPr>
                  <w:rPr>
                    <w:rFonts w:eastAsia="Times New Roman" w:cs="Calibri"/>
                    <w:color w:val="auto"/>
                    <w:lang w:eastAsia="lt-LT"/>
                  </w:rPr>
                </w:pPr>
                <w:r w:rsidRPr="00CB4C7A">
                  <w:rPr>
                    <w:rFonts w:ascii="Segoe UI Symbol" w:eastAsia="MS Gothic" w:hAnsi="Segoe UI Symbol" w:cs="Segoe UI Symbol"/>
                    <w:color w:val="auto"/>
                    <w:lang w:eastAsia="lt-LT"/>
                  </w:rPr>
                  <w:t>☐</w:t>
                </w:r>
              </w:p>
            </w:tc>
          </w:sdtContent>
        </w:sdt>
        <w:sdt>
          <w:sdtPr>
            <w:rPr>
              <w:rFonts w:eastAsia="Times New Roman" w:cs="Calibri"/>
              <w:lang w:eastAsia="lt-LT"/>
            </w:rPr>
            <w:id w:val="1090279869"/>
            <w14:checkbox>
              <w14:checked w14:val="0"/>
              <w14:checkedState w14:val="2612" w14:font="MS Gothic"/>
              <w14:uncheckedState w14:val="2610" w14:font="MS Gothic"/>
            </w14:checkbox>
          </w:sdtPr>
          <w:sdtEndPr/>
          <w:sdtContent>
            <w:tc>
              <w:tcPr>
                <w:tcW w:w="431" w:type="pct"/>
                <w:tcBorders>
                  <w:top w:val="single" w:sz="4" w:space="0" w:color="auto"/>
                  <w:left w:val="single" w:sz="4" w:space="0" w:color="auto"/>
                  <w:bottom w:val="single" w:sz="4" w:space="0" w:color="auto"/>
                  <w:right w:val="single" w:sz="4" w:space="0" w:color="auto"/>
                </w:tcBorders>
                <w:hideMark/>
              </w:tcPr>
              <w:p w14:paraId="0ADFBCAA" w14:textId="6FFDFC3B" w:rsidR="00CB4C7A" w:rsidRPr="00CB4C7A" w:rsidRDefault="00CB4C7A" w:rsidP="00CB4C7A">
                <w:pPr>
                  <w:rPr>
                    <w:rFonts w:eastAsia="Times New Roman" w:cs="Calibri"/>
                    <w:color w:val="auto"/>
                    <w:lang w:eastAsia="lt-LT"/>
                  </w:rPr>
                </w:pPr>
                <w:r w:rsidRPr="00CB4C7A">
                  <w:rPr>
                    <w:rFonts w:ascii="Segoe UI Symbol" w:eastAsia="MS Gothic" w:hAnsi="Segoe UI Symbol" w:cs="Segoe UI Symbol"/>
                    <w:color w:val="auto"/>
                    <w:lang w:eastAsia="lt-LT"/>
                  </w:rPr>
                  <w:t>☐</w:t>
                </w:r>
              </w:p>
            </w:tc>
          </w:sdtContent>
        </w:sdt>
        <w:tc>
          <w:tcPr>
            <w:tcW w:w="2068" w:type="pct"/>
            <w:tcBorders>
              <w:top w:val="single" w:sz="4" w:space="0" w:color="auto"/>
              <w:left w:val="single" w:sz="4" w:space="0" w:color="auto"/>
              <w:bottom w:val="single" w:sz="4" w:space="0" w:color="auto"/>
              <w:right w:val="single" w:sz="4" w:space="0" w:color="auto"/>
            </w:tcBorders>
          </w:tcPr>
          <w:p w14:paraId="562AB6A1" w14:textId="77E67219" w:rsidR="00CB4C7A" w:rsidRPr="007B5AE3" w:rsidRDefault="00CB4C7A" w:rsidP="00CB4C7A">
            <w:pPr>
              <w:rPr>
                <w:rFonts w:cs="Calibri"/>
                <w:color w:val="auto"/>
              </w:rPr>
            </w:pPr>
            <w:r w:rsidRPr="007B5AE3">
              <w:rPr>
                <w:rFonts w:cs="Calibri"/>
                <w:color w:val="auto"/>
              </w:rPr>
              <w:t>KMSA vidaus teisės aktuose nėra aiškiai aptarta:</w:t>
            </w:r>
          </w:p>
          <w:p w14:paraId="718892AF" w14:textId="2EE6D51E" w:rsidR="00CB4C7A" w:rsidRPr="007B5AE3" w:rsidRDefault="00CB4C7A" w:rsidP="00CB4C7A">
            <w:pPr>
              <w:pStyle w:val="ListParagraph"/>
              <w:numPr>
                <w:ilvl w:val="0"/>
                <w:numId w:val="4"/>
              </w:numPr>
              <w:tabs>
                <w:tab w:val="left" w:pos="490"/>
              </w:tabs>
              <w:ind w:left="-55" w:firstLine="283"/>
              <w:rPr>
                <w:rFonts w:eastAsia="Times New Roman" w:cs="Calibri"/>
                <w:color w:val="auto"/>
                <w:lang w:eastAsia="lt-LT"/>
              </w:rPr>
            </w:pPr>
            <w:r w:rsidRPr="007B5AE3">
              <w:rPr>
                <w:rFonts w:eastAsia="Times New Roman" w:cs="Calibri"/>
                <w:color w:val="auto"/>
                <w:lang w:eastAsia="lt-LT"/>
              </w:rPr>
              <w:t xml:space="preserve">kada ir kokiomis priemonėmis </w:t>
            </w:r>
            <w:r w:rsidR="00AD7244" w:rsidRPr="007B5AE3">
              <w:rPr>
                <w:rFonts w:eastAsia="Times New Roman" w:cs="Calibri"/>
                <w:color w:val="auto"/>
                <w:lang w:eastAsia="lt-LT"/>
              </w:rPr>
              <w:t>yra paskiriamas už sutarties vykdymą</w:t>
            </w:r>
            <w:r w:rsidRPr="007B5AE3">
              <w:rPr>
                <w:rFonts w:eastAsia="Times New Roman" w:cs="Calibri"/>
                <w:color w:val="auto"/>
                <w:lang w:eastAsia="lt-LT"/>
              </w:rPr>
              <w:t xml:space="preserve"> atsaking</w:t>
            </w:r>
            <w:r w:rsidR="008F2905" w:rsidRPr="007B5AE3">
              <w:rPr>
                <w:rFonts w:eastAsia="Times New Roman" w:cs="Calibri"/>
                <w:color w:val="auto"/>
                <w:lang w:eastAsia="lt-LT"/>
              </w:rPr>
              <w:t>as</w:t>
            </w:r>
            <w:r w:rsidRPr="007B5AE3">
              <w:rPr>
                <w:rFonts w:eastAsia="Times New Roman" w:cs="Calibri"/>
                <w:color w:val="auto"/>
                <w:lang w:eastAsia="lt-LT"/>
              </w:rPr>
              <w:t xml:space="preserve"> asm</w:t>
            </w:r>
            <w:r w:rsidR="008F2905" w:rsidRPr="007B5AE3">
              <w:rPr>
                <w:rFonts w:eastAsia="Times New Roman" w:cs="Calibri"/>
                <w:color w:val="auto"/>
                <w:lang w:eastAsia="lt-LT"/>
              </w:rPr>
              <w:t>uo</w:t>
            </w:r>
            <w:r w:rsidRPr="007B5AE3">
              <w:rPr>
                <w:rFonts w:eastAsia="Times New Roman" w:cs="Calibri"/>
                <w:color w:val="auto"/>
                <w:lang w:eastAsia="lt-LT"/>
              </w:rPr>
              <w:t>;</w:t>
            </w:r>
          </w:p>
          <w:p w14:paraId="429259A9" w14:textId="12EEDCFE" w:rsidR="00CB4C7A" w:rsidRPr="007B5AE3" w:rsidRDefault="00CB4C7A" w:rsidP="00CB4C7A">
            <w:pPr>
              <w:pStyle w:val="ListParagraph"/>
              <w:numPr>
                <w:ilvl w:val="0"/>
                <w:numId w:val="4"/>
              </w:numPr>
              <w:tabs>
                <w:tab w:val="left" w:pos="490"/>
              </w:tabs>
              <w:ind w:left="-55" w:firstLine="283"/>
              <w:rPr>
                <w:rFonts w:eastAsia="Times New Roman" w:cs="Calibri"/>
                <w:color w:val="auto"/>
                <w:lang w:eastAsia="lt-LT"/>
              </w:rPr>
            </w:pPr>
            <w:r w:rsidRPr="007B5AE3">
              <w:rPr>
                <w:rFonts w:eastAsia="Times New Roman" w:cs="Calibri"/>
                <w:color w:val="auto"/>
                <w:lang w:eastAsia="lt-LT"/>
              </w:rPr>
              <w:t>veiksmai</w:t>
            </w:r>
            <w:r w:rsidR="00BB3619" w:rsidRPr="007B5AE3">
              <w:rPr>
                <w:rFonts w:eastAsia="Times New Roman" w:cs="Calibri"/>
                <w:color w:val="auto"/>
                <w:lang w:eastAsia="lt-LT"/>
              </w:rPr>
              <w:t>,</w:t>
            </w:r>
            <w:r w:rsidRPr="007B5AE3">
              <w:rPr>
                <w:rFonts w:eastAsia="Times New Roman" w:cs="Calibri"/>
                <w:color w:val="auto"/>
                <w:lang w:eastAsia="lt-LT"/>
              </w:rPr>
              <w:t xml:space="preserve"> pasikeitus už sutarties vykdymą atsakingam asmeniui, pavyzdžiui, kokiomis priemonėmis</w:t>
            </w:r>
            <w:r w:rsidR="00AC42E0" w:rsidRPr="007B5AE3">
              <w:rPr>
                <w:rFonts w:eastAsia="Times New Roman" w:cs="Calibri"/>
                <w:color w:val="auto"/>
                <w:lang w:eastAsia="lt-LT"/>
              </w:rPr>
              <w:t>, kokiais terminais tiekėjas yra informuojamas</w:t>
            </w:r>
            <w:r w:rsidRPr="007B5AE3">
              <w:rPr>
                <w:rFonts w:eastAsia="Times New Roman" w:cs="Calibri"/>
                <w:color w:val="auto"/>
                <w:lang w:eastAsia="lt-LT"/>
              </w:rPr>
              <w:t xml:space="preserve"> apie pasikeitusį </w:t>
            </w:r>
            <w:r w:rsidR="00AC42E0" w:rsidRPr="007B5AE3">
              <w:rPr>
                <w:rFonts w:eastAsia="Times New Roman" w:cs="Calibri"/>
                <w:color w:val="auto"/>
                <w:lang w:eastAsia="lt-LT"/>
              </w:rPr>
              <w:t xml:space="preserve">atsakingą </w:t>
            </w:r>
            <w:r w:rsidRPr="007B5AE3">
              <w:rPr>
                <w:rFonts w:eastAsia="Times New Roman" w:cs="Calibri"/>
                <w:color w:val="auto"/>
                <w:lang w:eastAsia="lt-LT"/>
              </w:rPr>
              <w:t>asmenį;</w:t>
            </w:r>
          </w:p>
          <w:p w14:paraId="3B5FE029" w14:textId="47317228" w:rsidR="00CB4C7A" w:rsidRPr="007B5AE3" w:rsidRDefault="00CB4C7A" w:rsidP="00732845">
            <w:pPr>
              <w:pStyle w:val="ListParagraph"/>
              <w:numPr>
                <w:ilvl w:val="0"/>
                <w:numId w:val="4"/>
              </w:numPr>
              <w:tabs>
                <w:tab w:val="left" w:pos="490"/>
              </w:tabs>
              <w:ind w:left="-55" w:firstLine="283"/>
              <w:rPr>
                <w:rFonts w:eastAsia="Times New Roman" w:cs="Calibri"/>
                <w:color w:val="auto"/>
                <w:lang w:eastAsia="lt-LT"/>
              </w:rPr>
            </w:pPr>
            <w:r w:rsidRPr="007B5AE3">
              <w:rPr>
                <w:rFonts w:eastAsia="Times New Roman" w:cs="Calibri"/>
                <w:color w:val="auto"/>
                <w:lang w:eastAsia="lt-LT"/>
              </w:rPr>
              <w:lastRenderedPageBreak/>
              <w:t>komunikacija su tiekėjais</w:t>
            </w:r>
            <w:r w:rsidR="00472C05" w:rsidRPr="007B5AE3">
              <w:rPr>
                <w:rFonts w:eastAsia="Times New Roman" w:cs="Calibri"/>
                <w:color w:val="auto"/>
                <w:lang w:eastAsia="lt-LT"/>
              </w:rPr>
              <w:t xml:space="preserve">, t. y. nėra aptarta bendravimo forma ir priemonės (pvz., žodžiu telefonu, susitikimų metu ar raštu el. paštu, oficialiais pranešimais), aspektai (pvz., dokumentų derinimas, operatyvus bendravimas </w:t>
            </w:r>
            <w:r w:rsidR="00C27BE0" w:rsidRPr="007B5AE3">
              <w:rPr>
                <w:rFonts w:eastAsia="Times New Roman" w:cs="Calibri"/>
                <w:color w:val="auto"/>
                <w:lang w:eastAsia="lt-LT"/>
              </w:rPr>
              <w:t>dėl esminių klausimų sprendimo (</w:t>
            </w:r>
            <w:r w:rsidR="00472C05" w:rsidRPr="007B5AE3">
              <w:rPr>
                <w:rFonts w:eastAsia="Times New Roman" w:cs="Calibri"/>
                <w:color w:val="auto"/>
                <w:lang w:eastAsia="lt-LT"/>
              </w:rPr>
              <w:t>esant vėlavimams, tiekimo trikdžiams ar k</w:t>
            </w:r>
            <w:r w:rsidR="00C27BE0" w:rsidRPr="007B5AE3">
              <w:rPr>
                <w:rFonts w:eastAsia="Times New Roman" w:cs="Calibri"/>
                <w:color w:val="auto"/>
                <w:lang w:eastAsia="lt-LT"/>
              </w:rPr>
              <w:t>t.)</w:t>
            </w:r>
            <w:r w:rsidR="00472C05" w:rsidRPr="007B5AE3">
              <w:rPr>
                <w:rFonts w:eastAsia="Times New Roman" w:cs="Calibri"/>
                <w:color w:val="auto"/>
                <w:lang w:eastAsia="lt-LT"/>
              </w:rPr>
              <w:t>, periodiniai susitikimai</w:t>
            </w:r>
            <w:r w:rsidR="00C27BE0" w:rsidRPr="007B5AE3">
              <w:rPr>
                <w:rFonts w:eastAsia="Times New Roman" w:cs="Calibri"/>
                <w:color w:val="auto"/>
                <w:lang w:eastAsia="lt-LT"/>
              </w:rPr>
              <w:t xml:space="preserve"> ar ataskaitų teikimai dėl sutarties vykdymo ir pan.</w:t>
            </w:r>
            <w:r w:rsidR="00472C05" w:rsidRPr="007B5AE3">
              <w:rPr>
                <w:rFonts w:eastAsia="Times New Roman" w:cs="Calibri"/>
                <w:color w:val="auto"/>
                <w:lang w:eastAsia="lt-LT"/>
              </w:rPr>
              <w:t>)</w:t>
            </w:r>
            <w:r w:rsidRPr="007B5AE3">
              <w:rPr>
                <w:rFonts w:eastAsia="Times New Roman" w:cs="Calibri"/>
                <w:color w:val="auto"/>
                <w:lang w:eastAsia="lt-LT"/>
              </w:rPr>
              <w:t>;</w:t>
            </w:r>
          </w:p>
          <w:p w14:paraId="1E209554" w14:textId="59F073DF" w:rsidR="00CB4C7A" w:rsidRPr="007B5AE3" w:rsidRDefault="00CB4C7A" w:rsidP="00CB4C7A">
            <w:pPr>
              <w:pStyle w:val="ListParagraph"/>
              <w:numPr>
                <w:ilvl w:val="0"/>
                <w:numId w:val="4"/>
              </w:numPr>
              <w:tabs>
                <w:tab w:val="left" w:pos="490"/>
              </w:tabs>
              <w:ind w:left="-55" w:firstLine="283"/>
              <w:rPr>
                <w:rFonts w:eastAsia="Times New Roman" w:cs="Calibri"/>
                <w:color w:val="auto"/>
                <w:lang w:eastAsia="lt-LT"/>
              </w:rPr>
            </w:pPr>
            <w:r w:rsidRPr="007B5AE3">
              <w:rPr>
                <w:rFonts w:eastAsia="Times New Roman" w:cs="Calibri"/>
                <w:color w:val="auto"/>
                <w:lang w:eastAsia="lt-LT"/>
              </w:rPr>
              <w:t xml:space="preserve">sutarčių </w:t>
            </w:r>
            <w:r w:rsidR="0049589E" w:rsidRPr="007B5AE3">
              <w:rPr>
                <w:rFonts w:eastAsia="Times New Roman" w:cs="Calibri"/>
                <w:color w:val="auto"/>
                <w:lang w:eastAsia="lt-LT"/>
              </w:rPr>
              <w:t>vykdymo etapo</w:t>
            </w:r>
            <w:r w:rsidRPr="007B5AE3">
              <w:rPr>
                <w:rFonts w:eastAsia="Times New Roman" w:cs="Calibri"/>
                <w:color w:val="auto"/>
                <w:lang w:eastAsia="lt-LT"/>
              </w:rPr>
              <w:t xml:space="preserve"> tobulinimas</w:t>
            </w:r>
            <w:r w:rsidR="00C11DA5" w:rsidRPr="007B5AE3">
              <w:rPr>
                <w:rFonts w:eastAsia="Times New Roman" w:cs="Calibri"/>
                <w:color w:val="auto"/>
                <w:lang w:eastAsia="lt-LT"/>
              </w:rPr>
              <w:t xml:space="preserve">, </w:t>
            </w:r>
            <w:r w:rsidR="00FB0359" w:rsidRPr="007B5AE3">
              <w:rPr>
                <w:rFonts w:eastAsia="Times New Roman" w:cs="Calibri"/>
                <w:color w:val="auto"/>
                <w:lang w:eastAsia="lt-LT"/>
              </w:rPr>
              <w:t>pavyzdžiui</w:t>
            </w:r>
            <w:r w:rsidR="00BE2A07" w:rsidRPr="007B5AE3">
              <w:rPr>
                <w:rFonts w:eastAsia="Times New Roman" w:cs="Calibri"/>
                <w:color w:val="auto"/>
                <w:lang w:eastAsia="lt-LT"/>
              </w:rPr>
              <w:t>, įvykdytų ir / ar vykdomų sutarčių analiz</w:t>
            </w:r>
            <w:r w:rsidR="004219AE" w:rsidRPr="007B5AE3">
              <w:rPr>
                <w:rFonts w:eastAsia="Times New Roman" w:cs="Calibri"/>
                <w:color w:val="auto"/>
                <w:lang w:eastAsia="lt-LT"/>
              </w:rPr>
              <w:t>ė</w:t>
            </w:r>
            <w:r w:rsidR="00BE2A07" w:rsidRPr="007B5AE3">
              <w:rPr>
                <w:rFonts w:eastAsia="Times New Roman" w:cs="Calibri"/>
                <w:color w:val="auto"/>
                <w:lang w:eastAsia="lt-LT"/>
              </w:rPr>
              <w:t xml:space="preserve"> / vertinim</w:t>
            </w:r>
            <w:r w:rsidR="004219AE" w:rsidRPr="007B5AE3">
              <w:rPr>
                <w:rFonts w:eastAsia="Times New Roman" w:cs="Calibri"/>
                <w:color w:val="auto"/>
                <w:lang w:eastAsia="lt-LT"/>
              </w:rPr>
              <w:t>as, kurių metu</w:t>
            </w:r>
            <w:r w:rsidR="00334C86" w:rsidRPr="007B5AE3">
              <w:rPr>
                <w:rFonts w:eastAsia="Times New Roman" w:cs="Calibri"/>
                <w:color w:val="auto"/>
                <w:lang w:eastAsia="lt-LT"/>
              </w:rPr>
              <w:t xml:space="preserve"> </w:t>
            </w:r>
            <w:r w:rsidR="004219AE" w:rsidRPr="007B5AE3">
              <w:rPr>
                <w:rFonts w:eastAsia="Times New Roman" w:cs="Calibri"/>
                <w:color w:val="auto"/>
                <w:lang w:eastAsia="lt-LT"/>
              </w:rPr>
              <w:t xml:space="preserve">būtų </w:t>
            </w:r>
            <w:r w:rsidR="00334C86" w:rsidRPr="007B5AE3">
              <w:rPr>
                <w:rFonts w:eastAsia="Times New Roman" w:cs="Calibri"/>
                <w:color w:val="auto"/>
                <w:lang w:eastAsia="lt-LT"/>
              </w:rPr>
              <w:t>nustatomos</w:t>
            </w:r>
            <w:r w:rsidR="00BE2A07" w:rsidRPr="007B5AE3">
              <w:rPr>
                <w:rFonts w:eastAsia="Times New Roman" w:cs="Calibri"/>
                <w:color w:val="auto"/>
                <w:lang w:eastAsia="lt-LT"/>
              </w:rPr>
              <w:t xml:space="preserve"> </w:t>
            </w:r>
            <w:r w:rsidR="00334C86" w:rsidRPr="007B5AE3">
              <w:rPr>
                <w:rFonts w:eastAsia="Times New Roman" w:cs="Calibri"/>
                <w:color w:val="auto"/>
                <w:lang w:eastAsia="lt-LT"/>
              </w:rPr>
              <w:t>galimos rizikos</w:t>
            </w:r>
            <w:r w:rsidR="004219AE" w:rsidRPr="007B5AE3">
              <w:rPr>
                <w:rFonts w:eastAsia="Times New Roman" w:cs="Calibri"/>
                <w:color w:val="auto"/>
                <w:lang w:eastAsia="lt-LT"/>
              </w:rPr>
              <w:t xml:space="preserve"> ir priemonės sutarčių vykdymo etapo gerinimui</w:t>
            </w:r>
            <w:r w:rsidRPr="007B5AE3">
              <w:rPr>
                <w:rFonts w:eastAsia="Times New Roman" w:cs="Calibri"/>
                <w:color w:val="auto"/>
                <w:lang w:eastAsia="lt-LT"/>
              </w:rPr>
              <w:t>;</w:t>
            </w:r>
          </w:p>
          <w:p w14:paraId="1C5409DE" w14:textId="1A2F36F4" w:rsidR="00CB4C7A" w:rsidRPr="007B5AE3" w:rsidRDefault="00CB4C7A" w:rsidP="00CB4C7A">
            <w:pPr>
              <w:pStyle w:val="ListParagraph"/>
              <w:numPr>
                <w:ilvl w:val="0"/>
                <w:numId w:val="4"/>
              </w:numPr>
              <w:tabs>
                <w:tab w:val="left" w:pos="490"/>
              </w:tabs>
              <w:ind w:left="-55" w:firstLine="283"/>
              <w:rPr>
                <w:rFonts w:eastAsia="Times New Roman" w:cs="Calibri"/>
                <w:color w:val="auto"/>
                <w:lang w:eastAsia="lt-LT"/>
              </w:rPr>
            </w:pPr>
            <w:r w:rsidRPr="007B5AE3">
              <w:rPr>
                <w:rFonts w:eastAsia="Times New Roman" w:cs="Calibri"/>
                <w:color w:val="auto"/>
                <w:lang w:eastAsia="lt-LT"/>
              </w:rPr>
              <w:t>reglamentuota sutarčių vykdymo kontrolė</w:t>
            </w:r>
            <w:r w:rsidR="00761AF1" w:rsidRPr="007B5AE3">
              <w:rPr>
                <w:rFonts w:eastAsia="Times New Roman" w:cs="Calibri"/>
                <w:color w:val="auto"/>
                <w:lang w:eastAsia="lt-LT"/>
              </w:rPr>
              <w:t xml:space="preserve"> kelia galimą interesų konflikto riziką</w:t>
            </w:r>
            <w:r w:rsidRPr="007B5AE3">
              <w:rPr>
                <w:rFonts w:eastAsia="Times New Roman" w:cs="Calibri"/>
                <w:color w:val="auto"/>
                <w:lang w:eastAsia="lt-LT"/>
              </w:rPr>
              <w:t xml:space="preserve">, </w:t>
            </w:r>
            <w:r w:rsidR="003975AD" w:rsidRPr="007B5AE3">
              <w:rPr>
                <w:rFonts w:eastAsia="Times New Roman" w:cs="Calibri"/>
                <w:color w:val="auto"/>
                <w:lang w:eastAsia="lt-LT"/>
              </w:rPr>
              <w:t>atsižvelgiant į tai, kad</w:t>
            </w:r>
            <w:r w:rsidRPr="007B5AE3">
              <w:rPr>
                <w:rFonts w:eastAsia="Times New Roman" w:cs="Calibri"/>
                <w:color w:val="auto"/>
                <w:lang w:eastAsia="lt-LT"/>
              </w:rPr>
              <w:t xml:space="preserve"> kontrolės priemonių sukūrimo ir įgyvendinimo, jų veikimo ir tobulinimo funkcijos priskirtos padalino vadovui, kuris</w:t>
            </w:r>
            <w:r w:rsidR="00983B84" w:rsidRPr="007B5AE3">
              <w:rPr>
                <w:rFonts w:eastAsia="Times New Roman" w:cs="Calibri"/>
                <w:color w:val="auto"/>
                <w:lang w:eastAsia="lt-LT"/>
              </w:rPr>
              <w:t xml:space="preserve"> gali būti</w:t>
            </w:r>
            <w:r w:rsidRPr="007B5AE3">
              <w:rPr>
                <w:rFonts w:eastAsia="Times New Roman" w:cs="Calibri"/>
                <w:color w:val="auto"/>
                <w:lang w:eastAsia="lt-LT"/>
              </w:rPr>
              <w:t xml:space="preserve"> skiriamas ir už sutarties vykdymą atsakingu asmeniu</w:t>
            </w:r>
            <w:r w:rsidR="00B00980" w:rsidRPr="007B5AE3">
              <w:rPr>
                <w:rFonts w:eastAsia="Times New Roman" w:cs="Calibri"/>
                <w:color w:val="auto"/>
                <w:lang w:eastAsia="lt-LT"/>
              </w:rPr>
              <w:t>;</w:t>
            </w:r>
          </w:p>
          <w:p w14:paraId="44558659" w14:textId="02EB5299" w:rsidR="00B00980" w:rsidRPr="007B5AE3" w:rsidRDefault="00763ACB" w:rsidP="00CB4C7A">
            <w:pPr>
              <w:pStyle w:val="ListParagraph"/>
              <w:numPr>
                <w:ilvl w:val="0"/>
                <w:numId w:val="4"/>
              </w:numPr>
              <w:tabs>
                <w:tab w:val="left" w:pos="490"/>
              </w:tabs>
              <w:ind w:left="-55" w:firstLine="283"/>
              <w:rPr>
                <w:rFonts w:eastAsia="Times New Roman" w:cs="Calibri"/>
                <w:color w:val="auto"/>
                <w:lang w:eastAsia="lt-LT"/>
              </w:rPr>
            </w:pPr>
            <w:r w:rsidRPr="007B5AE3">
              <w:rPr>
                <w:rFonts w:eastAsia="Times New Roman" w:cs="Calibri"/>
                <w:color w:val="auto"/>
                <w:lang w:eastAsia="lt-LT"/>
              </w:rPr>
              <w:t>nereglamentuotas reikalavimų dėl tarptautinių sankcijų, nustatančių ribojimus ar draudimus vykdyti pirkimų ir koncesijų sutartis, laikymasis</w:t>
            </w:r>
            <w:r w:rsidR="00CC1E0C" w:rsidRPr="007B5AE3">
              <w:rPr>
                <w:rFonts w:eastAsia="Times New Roman" w:cs="Calibri"/>
                <w:color w:val="auto"/>
                <w:lang w:eastAsia="lt-LT"/>
              </w:rPr>
              <w:t xml:space="preserve">, t. y. KMSA </w:t>
            </w:r>
            <w:r w:rsidR="00B00980" w:rsidRPr="007B5AE3">
              <w:rPr>
                <w:rFonts w:cs="Calibri"/>
                <w:color w:val="auto"/>
              </w:rPr>
              <w:t>neturi aiškios veiksmų schemos</w:t>
            </w:r>
            <w:r w:rsidR="00CC1E0C" w:rsidRPr="007B5AE3">
              <w:rPr>
                <w:rFonts w:cs="Calibri"/>
                <w:color w:val="auto"/>
              </w:rPr>
              <w:t>,</w:t>
            </w:r>
            <w:r w:rsidR="00B00980" w:rsidRPr="007B5AE3">
              <w:rPr>
                <w:rFonts w:cs="Calibri"/>
                <w:color w:val="auto"/>
              </w:rPr>
              <w:t xml:space="preserve"> nustačius tarptautinių sankcijų</w:t>
            </w:r>
            <w:r w:rsidR="00CC1E0C" w:rsidRPr="007B5AE3">
              <w:rPr>
                <w:rFonts w:cs="Calibri"/>
                <w:color w:val="auto"/>
              </w:rPr>
              <w:t xml:space="preserve"> </w:t>
            </w:r>
            <w:r w:rsidR="00B00980" w:rsidRPr="007B5AE3">
              <w:rPr>
                <w:rFonts w:cs="Calibri"/>
                <w:color w:val="auto"/>
              </w:rPr>
              <w:t xml:space="preserve">apėjimo atvejus; nėra apibrėžtas sutartis vykdančių tiekėjų, subtiekėjų ir </w:t>
            </w:r>
            <w:r w:rsidR="00433E46" w:rsidRPr="007B5AE3">
              <w:rPr>
                <w:rFonts w:cs="Calibri"/>
                <w:color w:val="auto"/>
              </w:rPr>
              <w:t>(</w:t>
            </w:r>
            <w:r w:rsidR="00B00980" w:rsidRPr="007B5AE3">
              <w:rPr>
                <w:rFonts w:cs="Calibri"/>
                <w:color w:val="auto"/>
              </w:rPr>
              <w:t>ar</w:t>
            </w:r>
            <w:r w:rsidR="00433E46" w:rsidRPr="007B5AE3">
              <w:rPr>
                <w:rFonts w:cs="Calibri"/>
                <w:color w:val="auto"/>
              </w:rPr>
              <w:t>)</w:t>
            </w:r>
            <w:r w:rsidR="00B00980" w:rsidRPr="007B5AE3">
              <w:rPr>
                <w:rFonts w:cs="Calibri"/>
                <w:color w:val="auto"/>
              </w:rPr>
              <w:t xml:space="preserve"> susijusių asmenų patikrinimų dėl tarptautinių sankcijų taikymo dažnumas.</w:t>
            </w:r>
          </w:p>
        </w:tc>
      </w:tr>
      <w:tr w:rsidR="00CB4C7A" w:rsidRPr="00D07C6A" w14:paraId="3BA0ACA7" w14:textId="77777777" w:rsidTr="006013C2">
        <w:tc>
          <w:tcPr>
            <w:tcW w:w="1435" w:type="pct"/>
            <w:tcBorders>
              <w:top w:val="single" w:sz="4" w:space="0" w:color="auto"/>
              <w:left w:val="single" w:sz="4" w:space="0" w:color="auto"/>
              <w:bottom w:val="single" w:sz="4" w:space="0" w:color="auto"/>
              <w:right w:val="single" w:sz="4" w:space="0" w:color="auto"/>
            </w:tcBorders>
            <w:vAlign w:val="bottom"/>
            <w:hideMark/>
          </w:tcPr>
          <w:p w14:paraId="19586BDA" w14:textId="77777777" w:rsidR="00CB4C7A" w:rsidRPr="00D07C6A" w:rsidRDefault="00CB4C7A" w:rsidP="00CB4C7A">
            <w:pPr>
              <w:spacing w:after="0"/>
              <w:rPr>
                <w:rFonts w:eastAsia="Times New Roman" w:cs="Calibri"/>
                <w:color w:val="auto"/>
                <w:lang w:eastAsia="lt-LT"/>
              </w:rPr>
            </w:pPr>
            <w:r w:rsidRPr="00D07C6A">
              <w:rPr>
                <w:rFonts w:eastAsia="Times New Roman" w:cs="Calibri"/>
                <w:color w:val="auto"/>
                <w:lang w:eastAsia="lt-LT"/>
              </w:rPr>
              <w:lastRenderedPageBreak/>
              <w:t>Atsakingų asmenų paskyrimas</w:t>
            </w:r>
          </w:p>
        </w:tc>
        <w:sdt>
          <w:sdtPr>
            <w:rPr>
              <w:rFonts w:eastAsia="Times New Roman" w:cs="Calibri"/>
              <w:lang w:eastAsia="lt-LT"/>
            </w:rPr>
            <w:id w:val="-989169868"/>
            <w14:checkbox>
              <w14:checked w14:val="1"/>
              <w14:checkedState w14:val="2612" w14:font="MS Gothic"/>
              <w14:uncheckedState w14:val="2610" w14:font="MS Gothic"/>
            </w14:checkbox>
          </w:sdtPr>
          <w:sdtEndPr/>
          <w:sdtContent>
            <w:tc>
              <w:tcPr>
                <w:tcW w:w="587" w:type="pct"/>
                <w:tcBorders>
                  <w:top w:val="single" w:sz="4" w:space="0" w:color="auto"/>
                  <w:left w:val="single" w:sz="4" w:space="0" w:color="auto"/>
                  <w:bottom w:val="single" w:sz="4" w:space="0" w:color="auto"/>
                  <w:right w:val="single" w:sz="4" w:space="0" w:color="auto"/>
                </w:tcBorders>
                <w:hideMark/>
              </w:tcPr>
              <w:p w14:paraId="702E4D41" w14:textId="22E7110E" w:rsidR="00CB4C7A" w:rsidRPr="00D07C6A" w:rsidRDefault="00CB4C7A" w:rsidP="00CB4C7A">
                <w:pPr>
                  <w:rPr>
                    <w:rFonts w:eastAsia="Times New Roman" w:cs="Calibri"/>
                    <w:color w:val="auto"/>
                    <w:lang w:eastAsia="lt-LT"/>
                  </w:rPr>
                </w:pPr>
                <w:r w:rsidRPr="00D07C6A">
                  <w:rPr>
                    <w:rFonts w:ascii="Segoe UI Symbol" w:eastAsia="MS Gothic" w:hAnsi="Segoe UI Symbol" w:cs="Segoe UI Symbol"/>
                    <w:color w:val="auto"/>
                    <w:lang w:eastAsia="lt-LT"/>
                  </w:rPr>
                  <w:t>☒</w:t>
                </w:r>
              </w:p>
            </w:tc>
          </w:sdtContent>
        </w:sdt>
        <w:sdt>
          <w:sdtPr>
            <w:rPr>
              <w:rFonts w:eastAsia="Times New Roman" w:cs="Calibri"/>
              <w:lang w:eastAsia="lt-LT"/>
            </w:rPr>
            <w:id w:val="-78756741"/>
            <w14:checkbox>
              <w14:checked w14:val="0"/>
              <w14:checkedState w14:val="2612" w14:font="MS Gothic"/>
              <w14:uncheckedState w14:val="2610" w14:font="MS Gothic"/>
            </w14:checkbox>
          </w:sdtPr>
          <w:sdtEndPr/>
          <w:sdtContent>
            <w:tc>
              <w:tcPr>
                <w:tcW w:w="479" w:type="pct"/>
                <w:tcBorders>
                  <w:top w:val="single" w:sz="4" w:space="0" w:color="auto"/>
                  <w:left w:val="single" w:sz="4" w:space="0" w:color="auto"/>
                  <w:bottom w:val="single" w:sz="4" w:space="0" w:color="auto"/>
                  <w:right w:val="single" w:sz="4" w:space="0" w:color="auto"/>
                </w:tcBorders>
                <w:hideMark/>
              </w:tcPr>
              <w:p w14:paraId="3B56A642" w14:textId="4FCBBD3E" w:rsidR="00CB4C7A" w:rsidRPr="001B3766" w:rsidRDefault="00CB4C7A" w:rsidP="00CB4C7A">
                <w:pPr>
                  <w:rPr>
                    <w:rFonts w:eastAsia="Times New Roman" w:cs="Calibri"/>
                    <w:color w:val="auto"/>
                    <w:lang w:eastAsia="lt-LT"/>
                  </w:rPr>
                </w:pPr>
                <w:r w:rsidRPr="001B3766">
                  <w:rPr>
                    <w:rFonts w:ascii="Segoe UI Symbol" w:eastAsia="MS Gothic" w:hAnsi="Segoe UI Symbol" w:cs="Segoe UI Symbol"/>
                    <w:color w:val="auto"/>
                    <w:lang w:eastAsia="lt-LT"/>
                  </w:rPr>
                  <w:t>☐</w:t>
                </w:r>
              </w:p>
            </w:tc>
          </w:sdtContent>
        </w:sdt>
        <w:sdt>
          <w:sdtPr>
            <w:rPr>
              <w:rFonts w:eastAsia="Times New Roman" w:cs="Calibri"/>
              <w:lang w:eastAsia="lt-LT"/>
            </w:rPr>
            <w:id w:val="-2047131077"/>
            <w14:checkbox>
              <w14:checked w14:val="0"/>
              <w14:checkedState w14:val="2612" w14:font="MS Gothic"/>
              <w14:uncheckedState w14:val="2610" w14:font="MS Gothic"/>
            </w14:checkbox>
          </w:sdtPr>
          <w:sdtEndPr/>
          <w:sdtContent>
            <w:tc>
              <w:tcPr>
                <w:tcW w:w="431" w:type="pct"/>
                <w:tcBorders>
                  <w:top w:val="single" w:sz="4" w:space="0" w:color="auto"/>
                  <w:left w:val="single" w:sz="4" w:space="0" w:color="auto"/>
                  <w:bottom w:val="single" w:sz="4" w:space="0" w:color="auto"/>
                  <w:right w:val="single" w:sz="4" w:space="0" w:color="auto"/>
                </w:tcBorders>
                <w:hideMark/>
              </w:tcPr>
              <w:p w14:paraId="0634FE55" w14:textId="684D091B" w:rsidR="00CB4C7A" w:rsidRPr="001B3766" w:rsidRDefault="00CB4C7A" w:rsidP="00CB4C7A">
                <w:pPr>
                  <w:rPr>
                    <w:rFonts w:eastAsia="Times New Roman" w:cs="Calibri"/>
                    <w:color w:val="auto"/>
                    <w:lang w:eastAsia="lt-LT"/>
                  </w:rPr>
                </w:pPr>
                <w:r w:rsidRPr="001B3766">
                  <w:rPr>
                    <w:rFonts w:ascii="Segoe UI Symbol" w:eastAsia="MS Gothic" w:hAnsi="Segoe UI Symbol" w:cs="Segoe UI Symbol"/>
                    <w:color w:val="auto"/>
                    <w:lang w:eastAsia="lt-LT"/>
                  </w:rPr>
                  <w:t>☐</w:t>
                </w:r>
              </w:p>
            </w:tc>
          </w:sdtContent>
        </w:sdt>
        <w:tc>
          <w:tcPr>
            <w:tcW w:w="2068" w:type="pct"/>
            <w:tcBorders>
              <w:top w:val="single" w:sz="4" w:space="0" w:color="auto"/>
              <w:left w:val="single" w:sz="4" w:space="0" w:color="auto"/>
              <w:bottom w:val="single" w:sz="4" w:space="0" w:color="auto"/>
              <w:right w:val="single" w:sz="4" w:space="0" w:color="auto"/>
            </w:tcBorders>
          </w:tcPr>
          <w:p w14:paraId="4FB08239" w14:textId="4A3542C5" w:rsidR="00CB4C7A" w:rsidRDefault="00CB4C7A" w:rsidP="00CB4C7A">
            <w:pPr>
              <w:rPr>
                <w:rFonts w:eastAsia="Times New Roman" w:cs="Calibri"/>
                <w:color w:val="auto"/>
                <w:lang w:eastAsia="lt-LT"/>
              </w:rPr>
            </w:pPr>
            <w:r>
              <w:rPr>
                <w:rFonts w:eastAsia="Times New Roman" w:cs="Calibri"/>
                <w:color w:val="auto"/>
                <w:lang w:eastAsia="lt-LT"/>
              </w:rPr>
              <w:t xml:space="preserve">Vadovaujantis </w:t>
            </w:r>
            <w:r w:rsidR="00D55257">
              <w:rPr>
                <w:rFonts w:eastAsia="Times New Roman" w:cs="Calibri"/>
                <w:color w:val="auto"/>
                <w:lang w:eastAsia="lt-LT"/>
              </w:rPr>
              <w:t>KMSA vidaus teisės aktais</w:t>
            </w:r>
            <w:r w:rsidR="00A13393">
              <w:rPr>
                <w:rFonts w:eastAsia="Times New Roman" w:cs="Calibri"/>
                <w:color w:val="auto"/>
                <w:lang w:eastAsia="lt-LT"/>
              </w:rPr>
              <w:t xml:space="preserve">, </w:t>
            </w:r>
            <w:r>
              <w:rPr>
                <w:rFonts w:eastAsia="Times New Roman" w:cs="Calibri"/>
                <w:color w:val="auto"/>
                <w:lang w:eastAsia="lt-LT"/>
              </w:rPr>
              <w:t>už sutarčių vykdymą</w:t>
            </w:r>
            <w:r w:rsidR="00F75FBE">
              <w:rPr>
                <w:rFonts w:eastAsia="Times New Roman" w:cs="Calibri"/>
                <w:color w:val="auto"/>
                <w:lang w:eastAsia="lt-LT"/>
              </w:rPr>
              <w:t xml:space="preserve"> </w:t>
            </w:r>
            <w:r>
              <w:rPr>
                <w:rFonts w:eastAsia="Times New Roman" w:cs="Calibri"/>
                <w:color w:val="auto"/>
                <w:lang w:eastAsia="lt-LT"/>
              </w:rPr>
              <w:t>atsakingi yra KMSA padalinių vadovai, jeigu padalinio vadovas savo rezoliucija DVS nepaskiria kito savo padalinio darbuotojo atsakingu už sutarties vykdymą.</w:t>
            </w:r>
          </w:p>
          <w:p w14:paraId="430C1576" w14:textId="13906957" w:rsidR="00981390" w:rsidRDefault="00CB4C7A" w:rsidP="00CB4C7A">
            <w:pPr>
              <w:rPr>
                <w:rFonts w:eastAsia="Times New Roman" w:cs="Calibri"/>
                <w:color w:val="auto"/>
                <w:lang w:eastAsia="lt-LT"/>
              </w:rPr>
            </w:pPr>
            <w:r>
              <w:rPr>
                <w:rFonts w:eastAsia="Times New Roman" w:cs="Calibri"/>
                <w:color w:val="auto"/>
                <w:lang w:eastAsia="lt-LT"/>
              </w:rPr>
              <w:t>Pa</w:t>
            </w:r>
            <w:r w:rsidRPr="00D07C6A">
              <w:rPr>
                <w:rFonts w:eastAsia="Times New Roman" w:cs="Calibri"/>
                <w:color w:val="auto"/>
                <w:lang w:eastAsia="lt-LT"/>
              </w:rPr>
              <w:t>tikrinus KMSA pateiktą informaciją apie</w:t>
            </w:r>
            <w:r>
              <w:rPr>
                <w:rFonts w:eastAsia="Times New Roman" w:cs="Calibri"/>
                <w:color w:val="auto"/>
                <w:lang w:eastAsia="lt-LT"/>
              </w:rPr>
              <w:t xml:space="preserve"> </w:t>
            </w:r>
            <w:r w:rsidRPr="00D07C6A">
              <w:rPr>
                <w:rFonts w:eastAsia="Times New Roman" w:cs="Calibri"/>
                <w:color w:val="auto"/>
                <w:lang w:eastAsia="lt-LT"/>
              </w:rPr>
              <w:t>paskir</w:t>
            </w:r>
            <w:r>
              <w:rPr>
                <w:rFonts w:eastAsia="Times New Roman" w:cs="Calibri"/>
                <w:color w:val="auto"/>
                <w:lang w:eastAsia="lt-LT"/>
              </w:rPr>
              <w:t>t</w:t>
            </w:r>
            <w:r w:rsidRPr="00D07C6A">
              <w:rPr>
                <w:rFonts w:eastAsia="Times New Roman" w:cs="Calibri"/>
                <w:color w:val="auto"/>
                <w:lang w:eastAsia="lt-LT"/>
              </w:rPr>
              <w:t xml:space="preserve">us atsakingus asmenis </w:t>
            </w:r>
            <w:r>
              <w:rPr>
                <w:rFonts w:eastAsia="Times New Roman" w:cs="Calibri"/>
                <w:color w:val="auto"/>
                <w:lang w:eastAsia="lt-LT"/>
              </w:rPr>
              <w:t xml:space="preserve">(rezoliucijos DVS), </w:t>
            </w:r>
            <w:r w:rsidRPr="00D07C6A">
              <w:rPr>
                <w:rFonts w:eastAsia="Times New Roman" w:cs="Calibri"/>
                <w:color w:val="auto"/>
                <w:lang w:eastAsia="lt-LT"/>
              </w:rPr>
              <w:t xml:space="preserve">bei informaciją, skelbiamą CVP IS (viešinamos sutartys), nustatyta, kad </w:t>
            </w:r>
            <w:r>
              <w:rPr>
                <w:rFonts w:eastAsia="Times New Roman" w:cs="Calibri"/>
                <w:color w:val="auto"/>
                <w:lang w:eastAsia="lt-LT"/>
              </w:rPr>
              <w:t xml:space="preserve">ne visais atvejais sutartyse yra nurodyti tie asmenys, kurie </w:t>
            </w:r>
            <w:r w:rsidRPr="00D07C6A">
              <w:rPr>
                <w:rFonts w:eastAsia="Times New Roman" w:cs="Calibri"/>
                <w:color w:val="auto"/>
                <w:lang w:eastAsia="lt-LT"/>
              </w:rPr>
              <w:t>fakti</w:t>
            </w:r>
            <w:r>
              <w:rPr>
                <w:rFonts w:eastAsia="Times New Roman" w:cs="Calibri"/>
                <w:color w:val="auto"/>
                <w:lang w:eastAsia="lt-LT"/>
              </w:rPr>
              <w:t xml:space="preserve">škai </w:t>
            </w:r>
            <w:r w:rsidR="00012179">
              <w:rPr>
                <w:rFonts w:eastAsia="Times New Roman" w:cs="Calibri"/>
                <w:color w:val="auto"/>
                <w:lang w:eastAsia="lt-LT"/>
              </w:rPr>
              <w:t xml:space="preserve">paskirti </w:t>
            </w:r>
            <w:r>
              <w:rPr>
                <w:rFonts w:eastAsia="Times New Roman" w:cs="Calibri"/>
                <w:color w:val="auto"/>
                <w:lang w:eastAsia="lt-LT"/>
              </w:rPr>
              <w:t>priži</w:t>
            </w:r>
            <w:r w:rsidR="00012179">
              <w:rPr>
                <w:rFonts w:eastAsia="Times New Roman" w:cs="Calibri"/>
                <w:color w:val="auto"/>
                <w:lang w:eastAsia="lt-LT"/>
              </w:rPr>
              <w:t>ūrėti</w:t>
            </w:r>
            <w:r>
              <w:rPr>
                <w:rFonts w:eastAsia="Times New Roman" w:cs="Calibri"/>
                <w:color w:val="auto"/>
                <w:lang w:eastAsia="lt-LT"/>
              </w:rPr>
              <w:t xml:space="preserve"> sutarties vykdymą</w:t>
            </w:r>
            <w:r w:rsidRPr="00D07C6A">
              <w:rPr>
                <w:rStyle w:val="FootnoteReference"/>
                <w:rFonts w:eastAsia="Times New Roman" w:cs="Calibri"/>
                <w:color w:val="auto"/>
                <w:lang w:eastAsia="lt-LT"/>
              </w:rPr>
              <w:footnoteReference w:id="3"/>
            </w:r>
            <w:r w:rsidRPr="00D07C6A">
              <w:rPr>
                <w:rFonts w:eastAsia="Times New Roman" w:cs="Calibri"/>
                <w:color w:val="auto"/>
                <w:lang w:eastAsia="lt-LT"/>
              </w:rPr>
              <w:t>.</w:t>
            </w:r>
            <w:r>
              <w:rPr>
                <w:rFonts w:eastAsia="Times New Roman" w:cs="Calibri"/>
                <w:color w:val="auto"/>
                <w:lang w:eastAsia="lt-LT"/>
              </w:rPr>
              <w:t xml:space="preserve"> </w:t>
            </w:r>
            <w:r w:rsidR="00967744">
              <w:rPr>
                <w:rFonts w:eastAsia="Times New Roman" w:cs="Calibri"/>
                <w:color w:val="auto"/>
                <w:lang w:eastAsia="lt-LT"/>
              </w:rPr>
              <w:t xml:space="preserve">Atsižvelgiant į tai, </w:t>
            </w:r>
            <w:r w:rsidR="00820D12">
              <w:rPr>
                <w:rFonts w:eastAsia="Times New Roman" w:cs="Calibri"/>
                <w:color w:val="auto"/>
                <w:lang w:eastAsia="lt-LT"/>
              </w:rPr>
              <w:t xml:space="preserve">nėra aišku, </w:t>
            </w:r>
            <w:r w:rsidR="00820D12">
              <w:rPr>
                <w:rFonts w:eastAsia="Times New Roman" w:cs="Calibri"/>
                <w:color w:val="auto"/>
                <w:lang w:eastAsia="lt-LT"/>
              </w:rPr>
              <w:lastRenderedPageBreak/>
              <w:t>kuris asmuo yra atsakingas už tinkamą sutarties vykdymo priežiūrą, komunikaciją su tiekėju.</w:t>
            </w:r>
          </w:p>
          <w:p w14:paraId="3A0DB9E1" w14:textId="0BC9E70B" w:rsidR="00E81E48" w:rsidRPr="00D07C6A" w:rsidRDefault="006E0D1A" w:rsidP="00CB4C7A">
            <w:pPr>
              <w:rPr>
                <w:rFonts w:eastAsia="Times New Roman" w:cs="Calibri"/>
                <w:color w:val="auto"/>
                <w:lang w:eastAsia="lt-LT"/>
              </w:rPr>
            </w:pPr>
            <w:r>
              <w:rPr>
                <w:rFonts w:eastAsia="Times New Roman" w:cs="Calibri"/>
                <w:color w:val="auto"/>
                <w:lang w:eastAsia="lt-LT"/>
              </w:rPr>
              <w:t xml:space="preserve">Atkreiptinas dėmesys, kad už sutarties vykdymą atsakingi asmenys privalo </w:t>
            </w:r>
            <w:r w:rsidR="00AE5AB8">
              <w:rPr>
                <w:rFonts w:eastAsia="Times New Roman" w:cs="Calibri"/>
                <w:color w:val="auto"/>
                <w:lang w:eastAsia="lt-LT"/>
              </w:rPr>
              <w:t>būti pasirašę</w:t>
            </w:r>
            <w:r>
              <w:rPr>
                <w:rFonts w:eastAsia="Times New Roman" w:cs="Calibri"/>
                <w:color w:val="auto"/>
                <w:lang w:eastAsia="lt-LT"/>
              </w:rPr>
              <w:t xml:space="preserve"> konfidencialumo pasižadėjimus</w:t>
            </w:r>
            <w:r w:rsidR="004F375E">
              <w:rPr>
                <w:rFonts w:eastAsia="Times New Roman" w:cs="Calibri"/>
                <w:color w:val="auto"/>
                <w:lang w:eastAsia="lt-LT"/>
              </w:rPr>
              <w:t xml:space="preserve"> ir</w:t>
            </w:r>
            <w:r w:rsidR="00981390">
              <w:rPr>
                <w:rFonts w:eastAsia="Times New Roman" w:cs="Calibri"/>
                <w:color w:val="auto"/>
                <w:lang w:eastAsia="lt-LT"/>
              </w:rPr>
              <w:t>,</w:t>
            </w:r>
            <w:r w:rsidR="004F375E">
              <w:rPr>
                <w:rFonts w:eastAsia="Times New Roman" w:cs="Calibri"/>
                <w:color w:val="auto"/>
                <w:lang w:eastAsia="lt-LT"/>
              </w:rPr>
              <w:t xml:space="preserve"> </w:t>
            </w:r>
            <w:r w:rsidR="00251E04">
              <w:rPr>
                <w:rFonts w:eastAsia="Times New Roman" w:cs="Calibri"/>
                <w:color w:val="auto"/>
                <w:lang w:eastAsia="lt-LT"/>
              </w:rPr>
              <w:t>Lietuvos Respublikos v</w:t>
            </w:r>
            <w:r w:rsidR="004F375E">
              <w:rPr>
                <w:rFonts w:eastAsia="Times New Roman" w:cs="Calibri"/>
                <w:color w:val="auto"/>
                <w:lang w:eastAsia="lt-LT"/>
              </w:rPr>
              <w:t>iešųjų ir privačių interesų derinimo įstatymo nustatyta tvarka deklaravę privačius interesus, o asmenys, kuriems neprivaloma deklaruoti privačius interesus, - pasirašę nešališkumo deklaracijas</w:t>
            </w:r>
            <w:r>
              <w:rPr>
                <w:rFonts w:eastAsia="Times New Roman" w:cs="Calibri"/>
                <w:color w:val="auto"/>
                <w:lang w:eastAsia="lt-LT"/>
              </w:rPr>
              <w:t>.</w:t>
            </w:r>
            <w:r w:rsidR="00761AF1">
              <w:rPr>
                <w:rFonts w:eastAsia="Times New Roman" w:cs="Calibri"/>
                <w:color w:val="auto"/>
                <w:lang w:eastAsia="lt-LT"/>
              </w:rPr>
              <w:t xml:space="preserve"> </w:t>
            </w:r>
            <w:r>
              <w:rPr>
                <w:rFonts w:eastAsia="Times New Roman" w:cs="Calibri"/>
                <w:color w:val="auto"/>
                <w:lang w:eastAsia="lt-LT"/>
              </w:rPr>
              <w:t>A</w:t>
            </w:r>
            <w:r w:rsidR="00761AF1">
              <w:rPr>
                <w:rFonts w:eastAsia="Times New Roman" w:cs="Calibri"/>
                <w:color w:val="auto"/>
                <w:lang w:eastAsia="lt-LT"/>
              </w:rPr>
              <w:t xml:space="preserve">tsižvelgiant į tai, kad </w:t>
            </w:r>
            <w:r w:rsidR="004F375E">
              <w:rPr>
                <w:rFonts w:eastAsia="Times New Roman" w:cs="Calibri"/>
                <w:color w:val="auto"/>
                <w:lang w:eastAsia="lt-LT"/>
              </w:rPr>
              <w:t>skiriasi sutartyse ir DVS</w:t>
            </w:r>
            <w:r w:rsidR="00FB4B91">
              <w:rPr>
                <w:rFonts w:eastAsia="Times New Roman" w:cs="Calibri"/>
                <w:color w:val="auto"/>
                <w:lang w:eastAsia="lt-LT"/>
              </w:rPr>
              <w:t xml:space="preserve"> už sutarties vykdymą nurodyti atsakingi asmenys, </w:t>
            </w:r>
            <w:r w:rsidR="00493C61">
              <w:rPr>
                <w:rFonts w:eastAsia="Times New Roman" w:cs="Calibri"/>
                <w:color w:val="auto"/>
                <w:lang w:eastAsia="lt-LT"/>
              </w:rPr>
              <w:t>kyla rizika nesu</w:t>
            </w:r>
            <w:r w:rsidR="00720C35">
              <w:rPr>
                <w:rFonts w:eastAsia="Times New Roman" w:cs="Calibri"/>
                <w:color w:val="auto"/>
                <w:lang w:eastAsia="lt-LT"/>
              </w:rPr>
              <w:t>kontroliuoti</w:t>
            </w:r>
            <w:r w:rsidR="00933FB6">
              <w:rPr>
                <w:rFonts w:eastAsia="Times New Roman" w:cs="Calibri"/>
                <w:color w:val="auto"/>
                <w:lang w:eastAsia="lt-LT"/>
              </w:rPr>
              <w:t xml:space="preserve"> šių dokumentų pateikimo. </w:t>
            </w:r>
          </w:p>
        </w:tc>
      </w:tr>
      <w:tr w:rsidR="00DB0688" w:rsidRPr="00D07C6A" w14:paraId="60B6F741" w14:textId="77777777" w:rsidTr="006013C2">
        <w:tc>
          <w:tcPr>
            <w:tcW w:w="1435" w:type="pct"/>
            <w:tcBorders>
              <w:top w:val="single" w:sz="4" w:space="0" w:color="auto"/>
              <w:left w:val="single" w:sz="4" w:space="0" w:color="auto"/>
              <w:bottom w:val="single" w:sz="4" w:space="0" w:color="auto"/>
              <w:right w:val="single" w:sz="4" w:space="0" w:color="auto"/>
            </w:tcBorders>
            <w:vAlign w:val="bottom"/>
            <w:hideMark/>
          </w:tcPr>
          <w:p w14:paraId="1E0C5A30" w14:textId="77777777" w:rsidR="006013C2" w:rsidRPr="00D07C6A" w:rsidRDefault="006013C2" w:rsidP="006013C2">
            <w:pPr>
              <w:spacing w:after="0"/>
              <w:rPr>
                <w:rFonts w:eastAsia="Times New Roman" w:cs="Calibri"/>
                <w:color w:val="auto"/>
                <w:lang w:eastAsia="lt-LT"/>
              </w:rPr>
            </w:pPr>
            <w:r w:rsidRPr="00D07C6A">
              <w:rPr>
                <w:rFonts w:eastAsia="Times New Roman" w:cs="Calibri"/>
                <w:color w:val="auto"/>
                <w:lang w:eastAsia="lt-LT"/>
              </w:rPr>
              <w:lastRenderedPageBreak/>
              <w:t>Atsakomybės paskirstymas</w:t>
            </w:r>
          </w:p>
        </w:tc>
        <w:sdt>
          <w:sdtPr>
            <w:rPr>
              <w:rFonts w:eastAsia="Times New Roman" w:cs="Calibri"/>
              <w:lang w:eastAsia="lt-LT"/>
            </w:rPr>
            <w:id w:val="-257989293"/>
            <w14:checkbox>
              <w14:checked w14:val="0"/>
              <w14:checkedState w14:val="2612" w14:font="MS Gothic"/>
              <w14:uncheckedState w14:val="2610" w14:font="MS Gothic"/>
            </w14:checkbox>
          </w:sdtPr>
          <w:sdtEndPr/>
          <w:sdtContent>
            <w:tc>
              <w:tcPr>
                <w:tcW w:w="587" w:type="pct"/>
                <w:tcBorders>
                  <w:top w:val="single" w:sz="4" w:space="0" w:color="auto"/>
                  <w:left w:val="single" w:sz="4" w:space="0" w:color="auto"/>
                  <w:bottom w:val="single" w:sz="4" w:space="0" w:color="auto"/>
                  <w:right w:val="single" w:sz="4" w:space="0" w:color="auto"/>
                </w:tcBorders>
                <w:hideMark/>
              </w:tcPr>
              <w:p w14:paraId="5AEC9CE8" w14:textId="77777777" w:rsidR="006013C2" w:rsidRPr="00D07C6A" w:rsidRDefault="006013C2" w:rsidP="006013C2">
                <w:pPr>
                  <w:rPr>
                    <w:rFonts w:eastAsia="Times New Roman" w:cs="Calibri"/>
                    <w:color w:val="auto"/>
                    <w:lang w:eastAsia="lt-LT"/>
                  </w:rPr>
                </w:pPr>
                <w:r w:rsidRPr="00D07C6A">
                  <w:rPr>
                    <w:rFonts w:ascii="Segoe UI Symbol" w:eastAsia="Times New Roman" w:hAnsi="Segoe UI Symbol" w:cs="Segoe UI Symbol"/>
                    <w:color w:val="auto"/>
                    <w:lang w:eastAsia="lt-LT"/>
                  </w:rPr>
                  <w:t>☐</w:t>
                </w:r>
              </w:p>
            </w:tc>
          </w:sdtContent>
        </w:sdt>
        <w:sdt>
          <w:sdtPr>
            <w:rPr>
              <w:rFonts w:eastAsia="Times New Roman" w:cs="Calibri"/>
              <w:lang w:eastAsia="lt-LT"/>
            </w:rPr>
            <w:id w:val="-1056620684"/>
            <w14:checkbox>
              <w14:checked w14:val="1"/>
              <w14:checkedState w14:val="2612" w14:font="MS Gothic"/>
              <w14:uncheckedState w14:val="2610" w14:font="MS Gothic"/>
            </w14:checkbox>
          </w:sdtPr>
          <w:sdtEndPr/>
          <w:sdtContent>
            <w:tc>
              <w:tcPr>
                <w:tcW w:w="479" w:type="pct"/>
                <w:tcBorders>
                  <w:top w:val="single" w:sz="4" w:space="0" w:color="auto"/>
                  <w:left w:val="single" w:sz="4" w:space="0" w:color="auto"/>
                  <w:bottom w:val="single" w:sz="4" w:space="0" w:color="auto"/>
                  <w:right w:val="single" w:sz="4" w:space="0" w:color="auto"/>
                </w:tcBorders>
                <w:hideMark/>
              </w:tcPr>
              <w:p w14:paraId="424C5655" w14:textId="226E1EFF" w:rsidR="006013C2" w:rsidRPr="00D07C6A" w:rsidRDefault="0085403C" w:rsidP="006013C2">
                <w:pPr>
                  <w:rPr>
                    <w:rFonts w:eastAsia="Times New Roman" w:cs="Calibri"/>
                    <w:color w:val="auto"/>
                    <w:lang w:eastAsia="lt-LT"/>
                  </w:rPr>
                </w:pPr>
                <w:r w:rsidRPr="00D07C6A">
                  <w:rPr>
                    <w:rFonts w:ascii="Segoe UI Symbol" w:eastAsia="MS Gothic" w:hAnsi="Segoe UI Symbol" w:cs="Segoe UI Symbol"/>
                    <w:color w:val="auto"/>
                    <w:lang w:eastAsia="lt-LT"/>
                  </w:rPr>
                  <w:t>☒</w:t>
                </w:r>
              </w:p>
            </w:tc>
          </w:sdtContent>
        </w:sdt>
        <w:sdt>
          <w:sdtPr>
            <w:rPr>
              <w:rFonts w:eastAsia="Times New Roman" w:cs="Calibri"/>
              <w:lang w:eastAsia="lt-LT"/>
            </w:rPr>
            <w:id w:val="1967235714"/>
            <w14:checkbox>
              <w14:checked w14:val="0"/>
              <w14:checkedState w14:val="2612" w14:font="MS Gothic"/>
              <w14:uncheckedState w14:val="2610" w14:font="MS Gothic"/>
            </w14:checkbox>
          </w:sdtPr>
          <w:sdtEndPr/>
          <w:sdtContent>
            <w:tc>
              <w:tcPr>
                <w:tcW w:w="431" w:type="pct"/>
                <w:tcBorders>
                  <w:top w:val="single" w:sz="4" w:space="0" w:color="auto"/>
                  <w:left w:val="single" w:sz="4" w:space="0" w:color="auto"/>
                  <w:bottom w:val="single" w:sz="4" w:space="0" w:color="auto"/>
                  <w:right w:val="single" w:sz="4" w:space="0" w:color="auto"/>
                </w:tcBorders>
                <w:hideMark/>
              </w:tcPr>
              <w:p w14:paraId="0598E3DB" w14:textId="77777777" w:rsidR="006013C2" w:rsidRPr="00D07C6A" w:rsidRDefault="006013C2" w:rsidP="006013C2">
                <w:pPr>
                  <w:rPr>
                    <w:rFonts w:eastAsia="Times New Roman" w:cs="Calibri"/>
                    <w:color w:val="auto"/>
                    <w:lang w:eastAsia="lt-LT"/>
                  </w:rPr>
                </w:pPr>
                <w:r w:rsidRPr="00D07C6A">
                  <w:rPr>
                    <w:rFonts w:ascii="Segoe UI Symbol" w:eastAsia="Times New Roman" w:hAnsi="Segoe UI Symbol" w:cs="Segoe UI Symbol"/>
                    <w:color w:val="auto"/>
                    <w:lang w:eastAsia="lt-LT"/>
                  </w:rPr>
                  <w:t>☐</w:t>
                </w:r>
              </w:p>
            </w:tc>
          </w:sdtContent>
        </w:sdt>
        <w:tc>
          <w:tcPr>
            <w:tcW w:w="2068" w:type="pct"/>
            <w:tcBorders>
              <w:top w:val="single" w:sz="4" w:space="0" w:color="auto"/>
              <w:left w:val="single" w:sz="4" w:space="0" w:color="auto"/>
              <w:bottom w:val="single" w:sz="4" w:space="0" w:color="auto"/>
              <w:right w:val="single" w:sz="4" w:space="0" w:color="auto"/>
            </w:tcBorders>
          </w:tcPr>
          <w:p w14:paraId="556A0E64" w14:textId="463F202C" w:rsidR="00C80963" w:rsidRPr="00D07C6A" w:rsidRDefault="00C80963" w:rsidP="006013C2">
            <w:pPr>
              <w:rPr>
                <w:rFonts w:eastAsia="Times New Roman" w:cs="Calibri"/>
                <w:color w:val="auto"/>
                <w:lang w:eastAsia="lt-LT"/>
              </w:rPr>
            </w:pPr>
          </w:p>
        </w:tc>
      </w:tr>
      <w:tr w:rsidR="001B3766" w:rsidRPr="00AE1EA2" w14:paraId="5BE91F4E" w14:textId="77777777" w:rsidTr="006013C2">
        <w:tc>
          <w:tcPr>
            <w:tcW w:w="1435" w:type="pct"/>
            <w:tcBorders>
              <w:top w:val="single" w:sz="4" w:space="0" w:color="auto"/>
              <w:left w:val="single" w:sz="4" w:space="0" w:color="auto"/>
              <w:bottom w:val="single" w:sz="4" w:space="0" w:color="auto"/>
              <w:right w:val="single" w:sz="4" w:space="0" w:color="auto"/>
            </w:tcBorders>
            <w:vAlign w:val="bottom"/>
            <w:hideMark/>
          </w:tcPr>
          <w:p w14:paraId="66386C27" w14:textId="77777777" w:rsidR="001B3766" w:rsidRPr="00AE1EA2" w:rsidRDefault="001B3766" w:rsidP="001B3766">
            <w:pPr>
              <w:spacing w:after="0"/>
              <w:rPr>
                <w:rFonts w:eastAsia="Times New Roman" w:cs="Calibri"/>
                <w:color w:val="auto"/>
                <w:lang w:eastAsia="lt-LT"/>
              </w:rPr>
            </w:pPr>
            <w:r w:rsidRPr="00AE1EA2">
              <w:rPr>
                <w:rFonts w:eastAsia="Times New Roman" w:cs="Calibri"/>
                <w:color w:val="auto"/>
                <w:lang w:eastAsia="lt-LT"/>
              </w:rPr>
              <w:t>Sutarčių valdymas (administravimas)</w:t>
            </w:r>
          </w:p>
        </w:tc>
        <w:sdt>
          <w:sdtPr>
            <w:rPr>
              <w:rFonts w:eastAsia="Times New Roman" w:cs="Calibri"/>
              <w:lang w:eastAsia="lt-LT"/>
            </w:rPr>
            <w:id w:val="-572583906"/>
            <w14:checkbox>
              <w14:checked w14:val="0"/>
              <w14:checkedState w14:val="2612" w14:font="MS Gothic"/>
              <w14:uncheckedState w14:val="2610" w14:font="MS Gothic"/>
            </w14:checkbox>
          </w:sdtPr>
          <w:sdtEndPr/>
          <w:sdtContent>
            <w:tc>
              <w:tcPr>
                <w:tcW w:w="587" w:type="pct"/>
                <w:tcBorders>
                  <w:top w:val="single" w:sz="4" w:space="0" w:color="auto"/>
                  <w:left w:val="single" w:sz="4" w:space="0" w:color="auto"/>
                  <w:bottom w:val="single" w:sz="4" w:space="0" w:color="auto"/>
                  <w:right w:val="single" w:sz="4" w:space="0" w:color="auto"/>
                </w:tcBorders>
                <w:hideMark/>
              </w:tcPr>
              <w:p w14:paraId="1D99F175" w14:textId="13C1EDDB" w:rsidR="001B3766" w:rsidRPr="00AE1EA2" w:rsidRDefault="001B3766" w:rsidP="001B3766">
                <w:pPr>
                  <w:rPr>
                    <w:rFonts w:eastAsia="Times New Roman" w:cs="Calibri"/>
                    <w:color w:val="auto"/>
                    <w:lang w:eastAsia="lt-LT"/>
                  </w:rPr>
                </w:pPr>
                <w:r w:rsidRPr="00D07C6A">
                  <w:rPr>
                    <w:rFonts w:ascii="Segoe UI Symbol" w:eastAsia="Times New Roman" w:hAnsi="Segoe UI Symbol" w:cs="Segoe UI Symbol"/>
                    <w:color w:val="auto"/>
                    <w:lang w:eastAsia="lt-LT"/>
                  </w:rPr>
                  <w:t>☐</w:t>
                </w:r>
              </w:p>
            </w:tc>
          </w:sdtContent>
        </w:sdt>
        <w:sdt>
          <w:sdtPr>
            <w:rPr>
              <w:rFonts w:eastAsia="Times New Roman" w:cs="Calibri"/>
              <w:lang w:eastAsia="lt-LT"/>
            </w:rPr>
            <w:id w:val="53827266"/>
            <w14:checkbox>
              <w14:checked w14:val="1"/>
              <w14:checkedState w14:val="2612" w14:font="MS Gothic"/>
              <w14:uncheckedState w14:val="2610" w14:font="MS Gothic"/>
            </w14:checkbox>
          </w:sdtPr>
          <w:sdtEndPr/>
          <w:sdtContent>
            <w:tc>
              <w:tcPr>
                <w:tcW w:w="479" w:type="pct"/>
                <w:tcBorders>
                  <w:top w:val="single" w:sz="4" w:space="0" w:color="auto"/>
                  <w:left w:val="single" w:sz="4" w:space="0" w:color="auto"/>
                  <w:bottom w:val="single" w:sz="4" w:space="0" w:color="auto"/>
                  <w:right w:val="single" w:sz="4" w:space="0" w:color="auto"/>
                </w:tcBorders>
                <w:hideMark/>
              </w:tcPr>
              <w:p w14:paraId="35D0CE73" w14:textId="0EBF283A" w:rsidR="001B3766" w:rsidRPr="00AE1EA2" w:rsidRDefault="001B3766" w:rsidP="001B3766">
                <w:pPr>
                  <w:rPr>
                    <w:rFonts w:eastAsia="Times New Roman" w:cs="Calibri"/>
                    <w:color w:val="auto"/>
                    <w:lang w:eastAsia="lt-LT"/>
                  </w:rPr>
                </w:pPr>
                <w:r w:rsidRPr="00D07C6A">
                  <w:rPr>
                    <w:rFonts w:ascii="Segoe UI Symbol" w:eastAsia="MS Gothic" w:hAnsi="Segoe UI Symbol" w:cs="Segoe UI Symbol"/>
                    <w:color w:val="auto"/>
                    <w:lang w:eastAsia="lt-LT"/>
                  </w:rPr>
                  <w:t>☒</w:t>
                </w:r>
              </w:p>
            </w:tc>
          </w:sdtContent>
        </w:sdt>
        <w:sdt>
          <w:sdtPr>
            <w:rPr>
              <w:rFonts w:eastAsia="Times New Roman" w:cs="Calibri"/>
              <w:lang w:eastAsia="lt-LT"/>
            </w:rPr>
            <w:id w:val="-1935739046"/>
            <w14:checkbox>
              <w14:checked w14:val="0"/>
              <w14:checkedState w14:val="2612" w14:font="MS Gothic"/>
              <w14:uncheckedState w14:val="2610" w14:font="MS Gothic"/>
            </w14:checkbox>
          </w:sdtPr>
          <w:sdtEndPr/>
          <w:sdtContent>
            <w:tc>
              <w:tcPr>
                <w:tcW w:w="431" w:type="pct"/>
                <w:tcBorders>
                  <w:top w:val="single" w:sz="4" w:space="0" w:color="auto"/>
                  <w:left w:val="single" w:sz="4" w:space="0" w:color="auto"/>
                  <w:bottom w:val="single" w:sz="4" w:space="0" w:color="auto"/>
                  <w:right w:val="single" w:sz="4" w:space="0" w:color="auto"/>
                </w:tcBorders>
                <w:hideMark/>
              </w:tcPr>
              <w:p w14:paraId="268CED6B" w14:textId="3C42AF64" w:rsidR="001B3766" w:rsidRPr="00AE1EA2" w:rsidRDefault="001B3766" w:rsidP="001B3766">
                <w:pPr>
                  <w:rPr>
                    <w:rFonts w:eastAsia="Times New Roman" w:cs="Calibri"/>
                    <w:color w:val="auto"/>
                    <w:lang w:eastAsia="lt-LT"/>
                  </w:rPr>
                </w:pPr>
                <w:r w:rsidRPr="00D07C6A">
                  <w:rPr>
                    <w:rFonts w:ascii="Segoe UI Symbol" w:eastAsia="Times New Roman" w:hAnsi="Segoe UI Symbol" w:cs="Segoe UI Symbol"/>
                    <w:color w:val="auto"/>
                    <w:lang w:eastAsia="lt-LT"/>
                  </w:rPr>
                  <w:t>☐</w:t>
                </w:r>
              </w:p>
            </w:tc>
          </w:sdtContent>
        </w:sdt>
        <w:tc>
          <w:tcPr>
            <w:tcW w:w="2068" w:type="pct"/>
            <w:tcBorders>
              <w:top w:val="single" w:sz="4" w:space="0" w:color="auto"/>
              <w:left w:val="single" w:sz="4" w:space="0" w:color="auto"/>
              <w:bottom w:val="single" w:sz="4" w:space="0" w:color="auto"/>
              <w:right w:val="single" w:sz="4" w:space="0" w:color="auto"/>
            </w:tcBorders>
          </w:tcPr>
          <w:p w14:paraId="077CDAF8" w14:textId="4B30FCFA" w:rsidR="001B3766" w:rsidRPr="00FC4A80" w:rsidRDefault="001B3766" w:rsidP="001B3766">
            <w:pPr>
              <w:rPr>
                <w:rFonts w:eastAsia="Times New Roman" w:cs="Calibri"/>
                <w:color w:val="auto"/>
                <w:highlight w:val="yellow"/>
                <w:lang w:eastAsia="lt-LT"/>
              </w:rPr>
            </w:pPr>
          </w:p>
        </w:tc>
      </w:tr>
      <w:tr w:rsidR="0078796C" w:rsidRPr="00D07C6A" w14:paraId="44A8A1B9" w14:textId="77777777" w:rsidTr="006013C2">
        <w:tc>
          <w:tcPr>
            <w:tcW w:w="1435" w:type="pct"/>
            <w:tcBorders>
              <w:top w:val="single" w:sz="4" w:space="0" w:color="auto"/>
              <w:left w:val="single" w:sz="4" w:space="0" w:color="auto"/>
              <w:bottom w:val="single" w:sz="4" w:space="0" w:color="auto"/>
              <w:right w:val="single" w:sz="4" w:space="0" w:color="auto"/>
            </w:tcBorders>
            <w:vAlign w:val="bottom"/>
            <w:hideMark/>
          </w:tcPr>
          <w:p w14:paraId="1962CA8E" w14:textId="77777777" w:rsidR="0078796C" w:rsidRPr="00D07C6A" w:rsidRDefault="0078796C" w:rsidP="0078796C">
            <w:pPr>
              <w:spacing w:after="0"/>
              <w:rPr>
                <w:rFonts w:eastAsia="Times New Roman" w:cs="Calibri"/>
                <w:color w:val="auto"/>
                <w:lang w:eastAsia="lt-LT"/>
              </w:rPr>
            </w:pPr>
            <w:r w:rsidRPr="00D07C6A">
              <w:rPr>
                <w:rFonts w:eastAsia="Times New Roman" w:cs="Calibri"/>
                <w:color w:val="auto"/>
                <w:lang w:eastAsia="lt-LT"/>
              </w:rPr>
              <w:t>Už sutarties vykdymą atsakingų asmenų pareigų vykdymas</w:t>
            </w:r>
          </w:p>
        </w:tc>
        <w:tc>
          <w:tcPr>
            <w:tcW w:w="587" w:type="pct"/>
            <w:tcBorders>
              <w:top w:val="single" w:sz="4" w:space="0" w:color="auto"/>
              <w:left w:val="single" w:sz="4" w:space="0" w:color="auto"/>
              <w:bottom w:val="single" w:sz="4" w:space="0" w:color="auto"/>
              <w:right w:val="single" w:sz="4" w:space="0" w:color="auto"/>
            </w:tcBorders>
            <w:hideMark/>
          </w:tcPr>
          <w:p w14:paraId="7E016D8B" w14:textId="713FE5D5" w:rsidR="0078796C" w:rsidRPr="00D07C6A" w:rsidRDefault="00C054DF" w:rsidP="0078796C">
            <w:pPr>
              <w:rPr>
                <w:rFonts w:eastAsia="Times New Roman" w:cs="Calibri"/>
                <w:color w:val="auto"/>
                <w:lang w:eastAsia="lt-LT"/>
              </w:rPr>
            </w:pPr>
            <w:sdt>
              <w:sdtPr>
                <w:rPr>
                  <w:rFonts w:eastAsia="Times New Roman" w:cs="Calibri"/>
                  <w:lang w:eastAsia="lt-LT"/>
                </w:rPr>
                <w:id w:val="852612216"/>
                <w14:checkbox>
                  <w14:checked w14:val="0"/>
                  <w14:checkedState w14:val="2612" w14:font="MS Gothic"/>
                  <w14:uncheckedState w14:val="2610" w14:font="MS Gothic"/>
                </w14:checkbox>
              </w:sdtPr>
              <w:sdtEndPr/>
              <w:sdtContent>
                <w:r w:rsidR="0078796C" w:rsidRPr="00D07C6A">
                  <w:rPr>
                    <w:rFonts w:ascii="Segoe UI Symbol" w:eastAsia="Times New Roman" w:hAnsi="Segoe UI Symbol" w:cs="Segoe UI Symbol"/>
                    <w:color w:val="auto"/>
                    <w:lang w:eastAsia="lt-LT"/>
                  </w:rPr>
                  <w:t>☐</w:t>
                </w:r>
              </w:sdtContent>
            </w:sdt>
          </w:p>
        </w:tc>
        <w:tc>
          <w:tcPr>
            <w:tcW w:w="479" w:type="pct"/>
            <w:tcBorders>
              <w:top w:val="single" w:sz="4" w:space="0" w:color="auto"/>
              <w:left w:val="single" w:sz="4" w:space="0" w:color="auto"/>
              <w:bottom w:val="single" w:sz="4" w:space="0" w:color="auto"/>
              <w:right w:val="single" w:sz="4" w:space="0" w:color="auto"/>
            </w:tcBorders>
            <w:hideMark/>
          </w:tcPr>
          <w:p w14:paraId="17D46409" w14:textId="51A49E85" w:rsidR="0078796C" w:rsidRPr="00D07C6A" w:rsidRDefault="00C054DF" w:rsidP="0078796C">
            <w:pPr>
              <w:rPr>
                <w:rFonts w:eastAsia="Times New Roman" w:cs="Calibri"/>
                <w:color w:val="auto"/>
                <w:lang w:eastAsia="lt-LT"/>
              </w:rPr>
            </w:pPr>
            <w:sdt>
              <w:sdtPr>
                <w:rPr>
                  <w:rFonts w:eastAsia="Times New Roman" w:cs="Calibri"/>
                  <w:lang w:eastAsia="lt-LT"/>
                </w:rPr>
                <w:id w:val="1049266412"/>
                <w14:checkbox>
                  <w14:checked w14:val="1"/>
                  <w14:checkedState w14:val="2612" w14:font="MS Gothic"/>
                  <w14:uncheckedState w14:val="2610" w14:font="MS Gothic"/>
                </w14:checkbox>
              </w:sdtPr>
              <w:sdtEndPr/>
              <w:sdtContent>
                <w:r w:rsidR="0078796C" w:rsidRPr="00D07C6A">
                  <w:rPr>
                    <w:rFonts w:ascii="Segoe UI Symbol" w:eastAsia="MS Gothic" w:hAnsi="Segoe UI Symbol" w:cs="Segoe UI Symbol"/>
                    <w:color w:val="auto"/>
                    <w:lang w:eastAsia="lt-LT"/>
                  </w:rPr>
                  <w:t>☒</w:t>
                </w:r>
              </w:sdtContent>
            </w:sdt>
          </w:p>
        </w:tc>
        <w:sdt>
          <w:sdtPr>
            <w:rPr>
              <w:rFonts w:eastAsia="Times New Roman" w:cs="Calibri"/>
              <w:lang w:eastAsia="lt-LT"/>
            </w:rPr>
            <w:id w:val="1111091152"/>
            <w14:checkbox>
              <w14:checked w14:val="0"/>
              <w14:checkedState w14:val="2612" w14:font="MS Gothic"/>
              <w14:uncheckedState w14:val="2610" w14:font="MS Gothic"/>
            </w14:checkbox>
          </w:sdtPr>
          <w:sdtEndPr/>
          <w:sdtContent>
            <w:tc>
              <w:tcPr>
                <w:tcW w:w="431" w:type="pct"/>
                <w:tcBorders>
                  <w:top w:val="single" w:sz="4" w:space="0" w:color="auto"/>
                  <w:left w:val="single" w:sz="4" w:space="0" w:color="auto"/>
                  <w:bottom w:val="single" w:sz="4" w:space="0" w:color="auto"/>
                  <w:right w:val="single" w:sz="4" w:space="0" w:color="auto"/>
                </w:tcBorders>
                <w:hideMark/>
              </w:tcPr>
              <w:p w14:paraId="4A0E6E88" w14:textId="77777777" w:rsidR="0078796C" w:rsidRPr="00D07C6A" w:rsidRDefault="0078796C" w:rsidP="0078796C">
                <w:pPr>
                  <w:rPr>
                    <w:rFonts w:eastAsia="Times New Roman" w:cs="Calibri"/>
                    <w:color w:val="auto"/>
                    <w:lang w:eastAsia="lt-LT"/>
                  </w:rPr>
                </w:pPr>
                <w:r w:rsidRPr="00D07C6A">
                  <w:rPr>
                    <w:rFonts w:ascii="Segoe UI Symbol" w:eastAsia="Times New Roman" w:hAnsi="Segoe UI Symbol" w:cs="Segoe UI Symbol"/>
                    <w:color w:val="auto"/>
                    <w:lang w:eastAsia="lt-LT"/>
                  </w:rPr>
                  <w:t>☐</w:t>
                </w:r>
              </w:p>
            </w:tc>
          </w:sdtContent>
        </w:sdt>
        <w:tc>
          <w:tcPr>
            <w:tcW w:w="2068" w:type="pct"/>
            <w:tcBorders>
              <w:top w:val="single" w:sz="4" w:space="0" w:color="auto"/>
              <w:left w:val="single" w:sz="4" w:space="0" w:color="auto"/>
              <w:bottom w:val="single" w:sz="4" w:space="0" w:color="auto"/>
              <w:right w:val="single" w:sz="4" w:space="0" w:color="auto"/>
            </w:tcBorders>
          </w:tcPr>
          <w:p w14:paraId="26B33944" w14:textId="73C1481F" w:rsidR="0078796C" w:rsidRPr="00C844A4" w:rsidRDefault="0078796C" w:rsidP="0078796C">
            <w:pPr>
              <w:rPr>
                <w:rFonts w:eastAsia="Times New Roman" w:cs="Calibri"/>
                <w:color w:val="auto"/>
                <w:lang w:eastAsia="lt-LT"/>
              </w:rPr>
            </w:pPr>
          </w:p>
        </w:tc>
      </w:tr>
      <w:tr w:rsidR="0078796C" w:rsidRPr="00A06766" w14:paraId="6C5567A4" w14:textId="77777777" w:rsidTr="006013C2">
        <w:tc>
          <w:tcPr>
            <w:tcW w:w="1435" w:type="pct"/>
            <w:tcBorders>
              <w:top w:val="single" w:sz="4" w:space="0" w:color="auto"/>
              <w:left w:val="single" w:sz="4" w:space="0" w:color="auto"/>
              <w:bottom w:val="single" w:sz="4" w:space="0" w:color="auto"/>
              <w:right w:val="single" w:sz="4" w:space="0" w:color="auto"/>
            </w:tcBorders>
            <w:vAlign w:val="bottom"/>
            <w:hideMark/>
          </w:tcPr>
          <w:p w14:paraId="1450FCA5" w14:textId="77777777" w:rsidR="0078796C" w:rsidRPr="00A06766" w:rsidRDefault="0078796C" w:rsidP="0078796C">
            <w:pPr>
              <w:spacing w:after="0"/>
              <w:rPr>
                <w:rFonts w:eastAsia="Times New Roman" w:cs="Calibri"/>
                <w:color w:val="auto"/>
                <w:lang w:eastAsia="lt-LT"/>
              </w:rPr>
            </w:pPr>
            <w:r w:rsidRPr="00A06766">
              <w:rPr>
                <w:rFonts w:eastAsia="Times New Roman" w:cs="Calibri"/>
                <w:color w:val="auto"/>
                <w:lang w:eastAsia="lt-LT"/>
              </w:rPr>
              <w:t>Sutarčių keitimo tvarka</w:t>
            </w:r>
          </w:p>
        </w:tc>
        <w:tc>
          <w:tcPr>
            <w:tcW w:w="587" w:type="pct"/>
            <w:tcBorders>
              <w:top w:val="single" w:sz="4" w:space="0" w:color="auto"/>
              <w:left w:val="single" w:sz="4" w:space="0" w:color="auto"/>
              <w:bottom w:val="single" w:sz="4" w:space="0" w:color="auto"/>
              <w:right w:val="single" w:sz="4" w:space="0" w:color="auto"/>
            </w:tcBorders>
            <w:hideMark/>
          </w:tcPr>
          <w:p w14:paraId="01F8EF88" w14:textId="5816E8A2" w:rsidR="0078796C" w:rsidRPr="00A06766" w:rsidRDefault="00C054DF" w:rsidP="0078796C">
            <w:pPr>
              <w:rPr>
                <w:rFonts w:eastAsia="Times New Roman" w:cs="Calibri"/>
                <w:color w:val="auto"/>
                <w:lang w:eastAsia="lt-LT"/>
              </w:rPr>
            </w:pPr>
            <w:sdt>
              <w:sdtPr>
                <w:rPr>
                  <w:rFonts w:eastAsia="Times New Roman" w:cs="Calibri"/>
                  <w:lang w:eastAsia="lt-LT"/>
                </w:rPr>
                <w:id w:val="1516885715"/>
                <w14:checkbox>
                  <w14:checked w14:val="0"/>
                  <w14:checkedState w14:val="2612" w14:font="MS Gothic"/>
                  <w14:uncheckedState w14:val="2610" w14:font="MS Gothic"/>
                </w14:checkbox>
              </w:sdtPr>
              <w:sdtEndPr/>
              <w:sdtContent>
                <w:r w:rsidR="0078796C" w:rsidRPr="00D07C6A">
                  <w:rPr>
                    <w:rFonts w:ascii="Segoe UI Symbol" w:eastAsia="Times New Roman" w:hAnsi="Segoe UI Symbol" w:cs="Segoe UI Symbol"/>
                    <w:color w:val="auto"/>
                    <w:lang w:eastAsia="lt-LT"/>
                  </w:rPr>
                  <w:t>☐</w:t>
                </w:r>
              </w:sdtContent>
            </w:sdt>
          </w:p>
        </w:tc>
        <w:tc>
          <w:tcPr>
            <w:tcW w:w="479" w:type="pct"/>
            <w:tcBorders>
              <w:top w:val="single" w:sz="4" w:space="0" w:color="auto"/>
              <w:left w:val="single" w:sz="4" w:space="0" w:color="auto"/>
              <w:bottom w:val="single" w:sz="4" w:space="0" w:color="auto"/>
              <w:right w:val="single" w:sz="4" w:space="0" w:color="auto"/>
            </w:tcBorders>
            <w:hideMark/>
          </w:tcPr>
          <w:p w14:paraId="4609E09D" w14:textId="25ADF5CF" w:rsidR="0078796C" w:rsidRPr="00A06766" w:rsidRDefault="00C054DF" w:rsidP="0078796C">
            <w:pPr>
              <w:rPr>
                <w:rFonts w:eastAsia="Times New Roman" w:cs="Calibri"/>
                <w:color w:val="auto"/>
                <w:lang w:eastAsia="lt-LT"/>
              </w:rPr>
            </w:pPr>
            <w:sdt>
              <w:sdtPr>
                <w:rPr>
                  <w:rFonts w:eastAsia="Times New Roman" w:cs="Calibri"/>
                  <w:lang w:eastAsia="lt-LT"/>
                </w:rPr>
                <w:id w:val="744606649"/>
                <w14:checkbox>
                  <w14:checked w14:val="1"/>
                  <w14:checkedState w14:val="2612" w14:font="MS Gothic"/>
                  <w14:uncheckedState w14:val="2610" w14:font="MS Gothic"/>
                </w14:checkbox>
              </w:sdtPr>
              <w:sdtEndPr/>
              <w:sdtContent>
                <w:r w:rsidR="0078796C" w:rsidRPr="00D07C6A">
                  <w:rPr>
                    <w:rFonts w:ascii="Segoe UI Symbol" w:eastAsia="MS Gothic" w:hAnsi="Segoe UI Symbol" w:cs="Segoe UI Symbol"/>
                    <w:color w:val="auto"/>
                    <w:lang w:eastAsia="lt-LT"/>
                  </w:rPr>
                  <w:t>☒</w:t>
                </w:r>
              </w:sdtContent>
            </w:sdt>
          </w:p>
        </w:tc>
        <w:sdt>
          <w:sdtPr>
            <w:rPr>
              <w:rFonts w:eastAsia="Times New Roman" w:cs="Calibri"/>
              <w:lang w:eastAsia="lt-LT"/>
            </w:rPr>
            <w:id w:val="-1652976843"/>
            <w14:checkbox>
              <w14:checked w14:val="0"/>
              <w14:checkedState w14:val="2612" w14:font="MS Gothic"/>
              <w14:uncheckedState w14:val="2610" w14:font="MS Gothic"/>
            </w14:checkbox>
          </w:sdtPr>
          <w:sdtEndPr/>
          <w:sdtContent>
            <w:tc>
              <w:tcPr>
                <w:tcW w:w="431" w:type="pct"/>
                <w:tcBorders>
                  <w:top w:val="single" w:sz="4" w:space="0" w:color="auto"/>
                  <w:left w:val="single" w:sz="4" w:space="0" w:color="auto"/>
                  <w:bottom w:val="single" w:sz="4" w:space="0" w:color="auto"/>
                  <w:right w:val="single" w:sz="4" w:space="0" w:color="auto"/>
                </w:tcBorders>
                <w:hideMark/>
              </w:tcPr>
              <w:p w14:paraId="03FAC753" w14:textId="77777777" w:rsidR="0078796C" w:rsidRPr="00A06766" w:rsidRDefault="0078796C" w:rsidP="0078796C">
                <w:pPr>
                  <w:rPr>
                    <w:rFonts w:eastAsia="Times New Roman" w:cs="Calibri"/>
                    <w:color w:val="auto"/>
                    <w:lang w:eastAsia="lt-LT"/>
                  </w:rPr>
                </w:pPr>
                <w:r w:rsidRPr="00A06766">
                  <w:rPr>
                    <w:rFonts w:ascii="Segoe UI Symbol" w:eastAsia="Times New Roman" w:hAnsi="Segoe UI Symbol" w:cs="Segoe UI Symbol"/>
                    <w:color w:val="auto"/>
                    <w:lang w:eastAsia="lt-LT"/>
                  </w:rPr>
                  <w:t>☐</w:t>
                </w:r>
              </w:p>
            </w:tc>
          </w:sdtContent>
        </w:sdt>
        <w:tc>
          <w:tcPr>
            <w:tcW w:w="2068" w:type="pct"/>
            <w:tcBorders>
              <w:top w:val="single" w:sz="4" w:space="0" w:color="auto"/>
              <w:left w:val="single" w:sz="4" w:space="0" w:color="auto"/>
              <w:bottom w:val="single" w:sz="4" w:space="0" w:color="auto"/>
              <w:right w:val="single" w:sz="4" w:space="0" w:color="auto"/>
            </w:tcBorders>
          </w:tcPr>
          <w:p w14:paraId="46BD6EED" w14:textId="04821EC5" w:rsidR="0078796C" w:rsidRPr="00A06766" w:rsidRDefault="0078796C" w:rsidP="0078796C">
            <w:pPr>
              <w:tabs>
                <w:tab w:val="left" w:pos="490"/>
              </w:tabs>
              <w:rPr>
                <w:rFonts w:eastAsia="Times New Roman" w:cs="Calibri"/>
                <w:color w:val="auto"/>
                <w:lang w:eastAsia="lt-LT"/>
              </w:rPr>
            </w:pPr>
          </w:p>
        </w:tc>
      </w:tr>
      <w:tr w:rsidR="0078796C" w:rsidRPr="00A06766" w14:paraId="69005A8B" w14:textId="77777777" w:rsidTr="006013C2">
        <w:tc>
          <w:tcPr>
            <w:tcW w:w="1435" w:type="pct"/>
            <w:tcBorders>
              <w:top w:val="single" w:sz="4" w:space="0" w:color="auto"/>
              <w:left w:val="single" w:sz="4" w:space="0" w:color="auto"/>
              <w:bottom w:val="single" w:sz="4" w:space="0" w:color="auto"/>
              <w:right w:val="single" w:sz="4" w:space="0" w:color="auto"/>
            </w:tcBorders>
            <w:vAlign w:val="bottom"/>
            <w:hideMark/>
          </w:tcPr>
          <w:p w14:paraId="2375EDD9" w14:textId="77777777" w:rsidR="0078796C" w:rsidRPr="00A06766" w:rsidRDefault="0078796C" w:rsidP="0078796C">
            <w:pPr>
              <w:spacing w:after="0"/>
              <w:rPr>
                <w:rFonts w:eastAsia="Times New Roman" w:cs="Calibri"/>
                <w:color w:val="auto"/>
                <w:lang w:eastAsia="lt-LT"/>
              </w:rPr>
            </w:pPr>
            <w:r w:rsidRPr="00A06766">
              <w:rPr>
                <w:rFonts w:eastAsia="Times New Roman" w:cs="Calibri"/>
                <w:color w:val="auto"/>
                <w:lang w:eastAsia="lt-LT"/>
              </w:rPr>
              <w:t>Sutarties netinkamo vykdymo valdymas</w:t>
            </w:r>
          </w:p>
        </w:tc>
        <w:tc>
          <w:tcPr>
            <w:tcW w:w="587" w:type="pct"/>
            <w:tcBorders>
              <w:top w:val="single" w:sz="4" w:space="0" w:color="auto"/>
              <w:left w:val="single" w:sz="4" w:space="0" w:color="auto"/>
              <w:bottom w:val="single" w:sz="4" w:space="0" w:color="auto"/>
              <w:right w:val="single" w:sz="4" w:space="0" w:color="auto"/>
            </w:tcBorders>
            <w:hideMark/>
          </w:tcPr>
          <w:p w14:paraId="7E326DA1" w14:textId="15CD7781" w:rsidR="0078796C" w:rsidRPr="00A06766" w:rsidRDefault="00C054DF" w:rsidP="0078796C">
            <w:pPr>
              <w:rPr>
                <w:rFonts w:eastAsia="Times New Roman" w:cs="Calibri"/>
                <w:color w:val="auto"/>
                <w:lang w:eastAsia="lt-LT"/>
              </w:rPr>
            </w:pPr>
            <w:sdt>
              <w:sdtPr>
                <w:rPr>
                  <w:rFonts w:eastAsia="Times New Roman" w:cs="Calibri"/>
                  <w:lang w:eastAsia="lt-LT"/>
                </w:rPr>
                <w:id w:val="684322668"/>
                <w14:checkbox>
                  <w14:checked w14:val="0"/>
                  <w14:checkedState w14:val="2612" w14:font="MS Gothic"/>
                  <w14:uncheckedState w14:val="2610" w14:font="MS Gothic"/>
                </w14:checkbox>
              </w:sdtPr>
              <w:sdtEndPr/>
              <w:sdtContent>
                <w:r w:rsidR="0078796C" w:rsidRPr="00D07C6A">
                  <w:rPr>
                    <w:rFonts w:ascii="Segoe UI Symbol" w:eastAsia="Times New Roman" w:hAnsi="Segoe UI Symbol" w:cs="Segoe UI Symbol"/>
                    <w:color w:val="auto"/>
                    <w:lang w:eastAsia="lt-LT"/>
                  </w:rPr>
                  <w:t>☐</w:t>
                </w:r>
              </w:sdtContent>
            </w:sdt>
          </w:p>
        </w:tc>
        <w:tc>
          <w:tcPr>
            <w:tcW w:w="479" w:type="pct"/>
            <w:tcBorders>
              <w:top w:val="single" w:sz="4" w:space="0" w:color="auto"/>
              <w:left w:val="single" w:sz="4" w:space="0" w:color="auto"/>
              <w:bottom w:val="single" w:sz="4" w:space="0" w:color="auto"/>
              <w:right w:val="single" w:sz="4" w:space="0" w:color="auto"/>
            </w:tcBorders>
            <w:hideMark/>
          </w:tcPr>
          <w:p w14:paraId="6FA4A47C" w14:textId="0F2A6098" w:rsidR="0078796C" w:rsidRPr="00A06766" w:rsidRDefault="00C054DF" w:rsidP="0078796C">
            <w:pPr>
              <w:rPr>
                <w:rFonts w:eastAsia="Times New Roman" w:cs="Calibri"/>
                <w:color w:val="auto"/>
                <w:lang w:eastAsia="lt-LT"/>
              </w:rPr>
            </w:pPr>
            <w:sdt>
              <w:sdtPr>
                <w:rPr>
                  <w:rFonts w:eastAsia="Times New Roman" w:cs="Calibri"/>
                  <w:lang w:eastAsia="lt-LT"/>
                </w:rPr>
                <w:id w:val="401419911"/>
                <w14:checkbox>
                  <w14:checked w14:val="1"/>
                  <w14:checkedState w14:val="2612" w14:font="MS Gothic"/>
                  <w14:uncheckedState w14:val="2610" w14:font="MS Gothic"/>
                </w14:checkbox>
              </w:sdtPr>
              <w:sdtEndPr/>
              <w:sdtContent>
                <w:r w:rsidR="0078796C" w:rsidRPr="00D07C6A">
                  <w:rPr>
                    <w:rFonts w:ascii="Segoe UI Symbol" w:eastAsia="MS Gothic" w:hAnsi="Segoe UI Symbol" w:cs="Segoe UI Symbol"/>
                    <w:color w:val="auto"/>
                    <w:lang w:eastAsia="lt-LT"/>
                  </w:rPr>
                  <w:t>☒</w:t>
                </w:r>
              </w:sdtContent>
            </w:sdt>
          </w:p>
        </w:tc>
        <w:sdt>
          <w:sdtPr>
            <w:rPr>
              <w:rFonts w:eastAsia="Times New Roman" w:cs="Calibri"/>
              <w:lang w:eastAsia="lt-LT"/>
            </w:rPr>
            <w:id w:val="-2015284952"/>
            <w14:checkbox>
              <w14:checked w14:val="0"/>
              <w14:checkedState w14:val="2612" w14:font="MS Gothic"/>
              <w14:uncheckedState w14:val="2610" w14:font="MS Gothic"/>
            </w14:checkbox>
          </w:sdtPr>
          <w:sdtEndPr/>
          <w:sdtContent>
            <w:tc>
              <w:tcPr>
                <w:tcW w:w="431" w:type="pct"/>
                <w:tcBorders>
                  <w:top w:val="single" w:sz="4" w:space="0" w:color="auto"/>
                  <w:left w:val="single" w:sz="4" w:space="0" w:color="auto"/>
                  <w:bottom w:val="single" w:sz="4" w:space="0" w:color="auto"/>
                  <w:right w:val="single" w:sz="4" w:space="0" w:color="auto"/>
                </w:tcBorders>
                <w:hideMark/>
              </w:tcPr>
              <w:p w14:paraId="1A471193" w14:textId="77777777" w:rsidR="0078796C" w:rsidRPr="00A06766" w:rsidRDefault="0078796C" w:rsidP="0078796C">
                <w:pPr>
                  <w:rPr>
                    <w:rFonts w:eastAsia="Times New Roman" w:cs="Calibri"/>
                    <w:color w:val="auto"/>
                    <w:lang w:eastAsia="lt-LT"/>
                  </w:rPr>
                </w:pPr>
                <w:r w:rsidRPr="00A06766">
                  <w:rPr>
                    <w:rFonts w:ascii="Segoe UI Symbol" w:eastAsia="Times New Roman" w:hAnsi="Segoe UI Symbol" w:cs="Segoe UI Symbol"/>
                    <w:color w:val="auto"/>
                    <w:lang w:eastAsia="lt-LT"/>
                  </w:rPr>
                  <w:t>☐</w:t>
                </w:r>
              </w:p>
            </w:tc>
          </w:sdtContent>
        </w:sdt>
        <w:tc>
          <w:tcPr>
            <w:tcW w:w="2068" w:type="pct"/>
            <w:tcBorders>
              <w:top w:val="single" w:sz="4" w:space="0" w:color="auto"/>
              <w:left w:val="single" w:sz="4" w:space="0" w:color="auto"/>
              <w:bottom w:val="single" w:sz="4" w:space="0" w:color="auto"/>
              <w:right w:val="single" w:sz="4" w:space="0" w:color="auto"/>
            </w:tcBorders>
          </w:tcPr>
          <w:p w14:paraId="3379F6DD" w14:textId="064B7660" w:rsidR="0078796C" w:rsidRPr="00A06766" w:rsidRDefault="0078796C" w:rsidP="0078796C">
            <w:pPr>
              <w:tabs>
                <w:tab w:val="left" w:pos="490"/>
              </w:tabs>
              <w:rPr>
                <w:rFonts w:eastAsia="Times New Roman" w:cs="Calibri"/>
                <w:color w:val="auto"/>
                <w:lang w:eastAsia="lt-LT"/>
              </w:rPr>
            </w:pPr>
          </w:p>
        </w:tc>
      </w:tr>
      <w:tr w:rsidR="0078796C" w:rsidRPr="00A06766" w14:paraId="4F3DBA7C" w14:textId="77777777" w:rsidTr="006013C2">
        <w:tc>
          <w:tcPr>
            <w:tcW w:w="1435" w:type="pct"/>
            <w:tcBorders>
              <w:top w:val="single" w:sz="4" w:space="0" w:color="auto"/>
              <w:left w:val="single" w:sz="4" w:space="0" w:color="auto"/>
              <w:bottom w:val="single" w:sz="4" w:space="0" w:color="auto"/>
              <w:right w:val="single" w:sz="4" w:space="0" w:color="auto"/>
            </w:tcBorders>
            <w:vAlign w:val="bottom"/>
            <w:hideMark/>
          </w:tcPr>
          <w:p w14:paraId="4D9E73AB" w14:textId="77777777" w:rsidR="0078796C" w:rsidRPr="00A06766" w:rsidRDefault="0078796C" w:rsidP="0078796C">
            <w:pPr>
              <w:spacing w:after="0"/>
              <w:rPr>
                <w:rFonts w:eastAsia="Times New Roman" w:cs="Calibri"/>
                <w:color w:val="auto"/>
                <w:lang w:eastAsia="lt-LT"/>
              </w:rPr>
            </w:pPr>
            <w:r w:rsidRPr="00A06766">
              <w:rPr>
                <w:rFonts w:eastAsia="Times New Roman" w:cs="Calibri"/>
                <w:color w:val="auto"/>
                <w:lang w:eastAsia="lt-LT"/>
              </w:rPr>
              <w:t>Sutarčių nutraukimo tvarka</w:t>
            </w:r>
          </w:p>
        </w:tc>
        <w:tc>
          <w:tcPr>
            <w:tcW w:w="587" w:type="pct"/>
            <w:tcBorders>
              <w:top w:val="single" w:sz="4" w:space="0" w:color="auto"/>
              <w:left w:val="single" w:sz="4" w:space="0" w:color="auto"/>
              <w:bottom w:val="single" w:sz="4" w:space="0" w:color="auto"/>
              <w:right w:val="single" w:sz="4" w:space="0" w:color="auto"/>
            </w:tcBorders>
            <w:hideMark/>
          </w:tcPr>
          <w:p w14:paraId="52C8338C" w14:textId="27DF83B2" w:rsidR="0078796C" w:rsidRPr="00A06766" w:rsidRDefault="00C054DF" w:rsidP="0078796C">
            <w:pPr>
              <w:rPr>
                <w:rFonts w:eastAsia="Times New Roman" w:cs="Calibri"/>
                <w:color w:val="auto"/>
                <w:lang w:eastAsia="lt-LT"/>
              </w:rPr>
            </w:pPr>
            <w:sdt>
              <w:sdtPr>
                <w:rPr>
                  <w:rFonts w:eastAsia="Times New Roman" w:cs="Calibri"/>
                  <w:lang w:eastAsia="lt-LT"/>
                </w:rPr>
                <w:id w:val="-1586986683"/>
                <w14:checkbox>
                  <w14:checked w14:val="0"/>
                  <w14:checkedState w14:val="2612" w14:font="MS Gothic"/>
                  <w14:uncheckedState w14:val="2610" w14:font="MS Gothic"/>
                </w14:checkbox>
              </w:sdtPr>
              <w:sdtEndPr/>
              <w:sdtContent>
                <w:r w:rsidR="0078796C" w:rsidRPr="00D07C6A">
                  <w:rPr>
                    <w:rFonts w:ascii="Segoe UI Symbol" w:eastAsia="Times New Roman" w:hAnsi="Segoe UI Symbol" w:cs="Segoe UI Symbol"/>
                    <w:color w:val="auto"/>
                    <w:lang w:eastAsia="lt-LT"/>
                  </w:rPr>
                  <w:t>☐</w:t>
                </w:r>
              </w:sdtContent>
            </w:sdt>
          </w:p>
        </w:tc>
        <w:tc>
          <w:tcPr>
            <w:tcW w:w="479" w:type="pct"/>
            <w:tcBorders>
              <w:top w:val="single" w:sz="4" w:space="0" w:color="auto"/>
              <w:left w:val="single" w:sz="4" w:space="0" w:color="auto"/>
              <w:bottom w:val="single" w:sz="4" w:space="0" w:color="auto"/>
              <w:right w:val="single" w:sz="4" w:space="0" w:color="auto"/>
            </w:tcBorders>
            <w:hideMark/>
          </w:tcPr>
          <w:p w14:paraId="656E6630" w14:textId="47E45EFB" w:rsidR="0078796C" w:rsidRPr="00A06766" w:rsidRDefault="00C054DF" w:rsidP="0078796C">
            <w:pPr>
              <w:rPr>
                <w:rFonts w:eastAsia="Times New Roman" w:cs="Calibri"/>
                <w:color w:val="auto"/>
                <w:lang w:eastAsia="lt-LT"/>
              </w:rPr>
            </w:pPr>
            <w:sdt>
              <w:sdtPr>
                <w:rPr>
                  <w:rFonts w:eastAsia="Times New Roman" w:cs="Calibri"/>
                  <w:lang w:eastAsia="lt-LT"/>
                </w:rPr>
                <w:id w:val="365876115"/>
                <w14:checkbox>
                  <w14:checked w14:val="1"/>
                  <w14:checkedState w14:val="2612" w14:font="MS Gothic"/>
                  <w14:uncheckedState w14:val="2610" w14:font="MS Gothic"/>
                </w14:checkbox>
              </w:sdtPr>
              <w:sdtEndPr/>
              <w:sdtContent>
                <w:r w:rsidR="0078796C" w:rsidRPr="00D07C6A">
                  <w:rPr>
                    <w:rFonts w:ascii="Segoe UI Symbol" w:eastAsia="MS Gothic" w:hAnsi="Segoe UI Symbol" w:cs="Segoe UI Symbol"/>
                    <w:color w:val="auto"/>
                    <w:lang w:eastAsia="lt-LT"/>
                  </w:rPr>
                  <w:t>☒</w:t>
                </w:r>
              </w:sdtContent>
            </w:sdt>
          </w:p>
        </w:tc>
        <w:sdt>
          <w:sdtPr>
            <w:rPr>
              <w:rFonts w:eastAsia="Times New Roman" w:cs="Calibri"/>
              <w:lang w:eastAsia="lt-LT"/>
            </w:rPr>
            <w:id w:val="1375970335"/>
            <w14:checkbox>
              <w14:checked w14:val="0"/>
              <w14:checkedState w14:val="2612" w14:font="MS Gothic"/>
              <w14:uncheckedState w14:val="2610" w14:font="MS Gothic"/>
            </w14:checkbox>
          </w:sdtPr>
          <w:sdtEndPr/>
          <w:sdtContent>
            <w:tc>
              <w:tcPr>
                <w:tcW w:w="431" w:type="pct"/>
                <w:tcBorders>
                  <w:top w:val="single" w:sz="4" w:space="0" w:color="auto"/>
                  <w:left w:val="single" w:sz="4" w:space="0" w:color="auto"/>
                  <w:bottom w:val="single" w:sz="4" w:space="0" w:color="auto"/>
                  <w:right w:val="single" w:sz="4" w:space="0" w:color="auto"/>
                </w:tcBorders>
                <w:hideMark/>
              </w:tcPr>
              <w:p w14:paraId="57532198" w14:textId="77777777" w:rsidR="0078796C" w:rsidRPr="00A06766" w:rsidRDefault="0078796C" w:rsidP="0078796C">
                <w:pPr>
                  <w:rPr>
                    <w:rFonts w:eastAsia="Times New Roman" w:cs="Calibri"/>
                    <w:color w:val="auto"/>
                    <w:lang w:eastAsia="lt-LT"/>
                  </w:rPr>
                </w:pPr>
                <w:r w:rsidRPr="00A06766">
                  <w:rPr>
                    <w:rFonts w:ascii="Segoe UI Symbol" w:eastAsia="Times New Roman" w:hAnsi="Segoe UI Symbol" w:cs="Segoe UI Symbol"/>
                    <w:color w:val="auto"/>
                    <w:lang w:eastAsia="lt-LT"/>
                  </w:rPr>
                  <w:t>☐</w:t>
                </w:r>
              </w:p>
            </w:tc>
          </w:sdtContent>
        </w:sdt>
        <w:tc>
          <w:tcPr>
            <w:tcW w:w="2068" w:type="pct"/>
            <w:tcBorders>
              <w:top w:val="single" w:sz="4" w:space="0" w:color="auto"/>
              <w:left w:val="single" w:sz="4" w:space="0" w:color="auto"/>
              <w:bottom w:val="single" w:sz="4" w:space="0" w:color="auto"/>
              <w:right w:val="single" w:sz="4" w:space="0" w:color="auto"/>
            </w:tcBorders>
          </w:tcPr>
          <w:p w14:paraId="2B3C9C1C" w14:textId="4FA6154C" w:rsidR="0078796C" w:rsidRPr="00A06766" w:rsidRDefault="0078796C" w:rsidP="0078796C">
            <w:pPr>
              <w:tabs>
                <w:tab w:val="left" w:pos="490"/>
              </w:tabs>
              <w:rPr>
                <w:rFonts w:eastAsia="Times New Roman" w:cs="Calibri"/>
                <w:color w:val="auto"/>
                <w:lang w:eastAsia="lt-LT"/>
              </w:rPr>
            </w:pPr>
          </w:p>
        </w:tc>
      </w:tr>
      <w:tr w:rsidR="00DB0688" w:rsidRPr="00D07C6A" w14:paraId="722C099F" w14:textId="77777777" w:rsidTr="006013C2">
        <w:tc>
          <w:tcPr>
            <w:tcW w:w="1435" w:type="pct"/>
            <w:tcBorders>
              <w:top w:val="single" w:sz="4" w:space="0" w:color="auto"/>
              <w:left w:val="single" w:sz="4" w:space="0" w:color="auto"/>
              <w:bottom w:val="single" w:sz="4" w:space="0" w:color="auto"/>
              <w:right w:val="single" w:sz="4" w:space="0" w:color="auto"/>
            </w:tcBorders>
            <w:vAlign w:val="bottom"/>
            <w:hideMark/>
          </w:tcPr>
          <w:p w14:paraId="0F4E7D1E" w14:textId="77777777" w:rsidR="006013C2" w:rsidRPr="00D07C6A" w:rsidRDefault="006013C2" w:rsidP="006013C2">
            <w:pPr>
              <w:spacing w:after="0"/>
              <w:rPr>
                <w:rFonts w:eastAsia="Times New Roman" w:cs="Calibri"/>
                <w:color w:val="auto"/>
                <w:lang w:eastAsia="lt-LT"/>
              </w:rPr>
            </w:pPr>
            <w:r w:rsidRPr="00D07C6A">
              <w:rPr>
                <w:rFonts w:eastAsia="Times New Roman" w:cs="Calibri"/>
                <w:color w:val="auto"/>
                <w:lang w:eastAsia="lt-LT"/>
              </w:rPr>
              <w:t>Informacijos apie pirkimo sutarties neįvykdžiusius ar netinkamai ją įvykdžiusius tiekėjus, taip pat apie ūkio subjektus, kurių pajėgumais rėmėsi tiekėjas ir kurie su tiekėju prisiėmė solidarią atsakomybę už pirkimo sutarties įvykdymą paskelbimas</w:t>
            </w:r>
          </w:p>
        </w:tc>
        <w:sdt>
          <w:sdtPr>
            <w:rPr>
              <w:rFonts w:eastAsia="Times New Roman" w:cs="Calibri"/>
              <w:lang w:eastAsia="lt-LT"/>
            </w:rPr>
            <w:id w:val="-5134553"/>
            <w14:checkbox>
              <w14:checked w14:val="0"/>
              <w14:checkedState w14:val="2612" w14:font="MS Gothic"/>
              <w14:uncheckedState w14:val="2610" w14:font="MS Gothic"/>
            </w14:checkbox>
          </w:sdtPr>
          <w:sdtEndPr/>
          <w:sdtContent>
            <w:tc>
              <w:tcPr>
                <w:tcW w:w="587" w:type="pct"/>
                <w:tcBorders>
                  <w:top w:val="single" w:sz="4" w:space="0" w:color="auto"/>
                  <w:left w:val="single" w:sz="4" w:space="0" w:color="auto"/>
                  <w:bottom w:val="single" w:sz="4" w:space="0" w:color="auto"/>
                  <w:right w:val="single" w:sz="4" w:space="0" w:color="auto"/>
                </w:tcBorders>
                <w:hideMark/>
              </w:tcPr>
              <w:p w14:paraId="5122A5A3" w14:textId="77777777" w:rsidR="006013C2" w:rsidRPr="00D07C6A" w:rsidRDefault="006013C2" w:rsidP="006013C2">
                <w:pPr>
                  <w:rPr>
                    <w:rFonts w:eastAsia="Times New Roman" w:cs="Calibri"/>
                    <w:color w:val="auto"/>
                    <w:lang w:eastAsia="lt-LT"/>
                  </w:rPr>
                </w:pPr>
                <w:r w:rsidRPr="00D07C6A">
                  <w:rPr>
                    <w:rFonts w:ascii="Segoe UI Symbol" w:eastAsia="Times New Roman" w:hAnsi="Segoe UI Symbol" w:cs="Segoe UI Symbol"/>
                    <w:color w:val="auto"/>
                    <w:lang w:eastAsia="lt-LT"/>
                  </w:rPr>
                  <w:t>☐</w:t>
                </w:r>
              </w:p>
            </w:tc>
          </w:sdtContent>
        </w:sdt>
        <w:sdt>
          <w:sdtPr>
            <w:rPr>
              <w:rFonts w:eastAsia="Times New Roman" w:cs="Calibri"/>
              <w:lang w:eastAsia="lt-LT"/>
            </w:rPr>
            <w:id w:val="-640800154"/>
            <w14:checkbox>
              <w14:checked w14:val="1"/>
              <w14:checkedState w14:val="2612" w14:font="MS Gothic"/>
              <w14:uncheckedState w14:val="2610" w14:font="MS Gothic"/>
            </w14:checkbox>
          </w:sdtPr>
          <w:sdtEndPr/>
          <w:sdtContent>
            <w:tc>
              <w:tcPr>
                <w:tcW w:w="479" w:type="pct"/>
                <w:tcBorders>
                  <w:top w:val="single" w:sz="4" w:space="0" w:color="auto"/>
                  <w:left w:val="single" w:sz="4" w:space="0" w:color="auto"/>
                  <w:bottom w:val="single" w:sz="4" w:space="0" w:color="auto"/>
                  <w:right w:val="single" w:sz="4" w:space="0" w:color="auto"/>
                </w:tcBorders>
                <w:hideMark/>
              </w:tcPr>
              <w:p w14:paraId="393951D4" w14:textId="08B0A65B" w:rsidR="006013C2" w:rsidRPr="00D07C6A" w:rsidRDefault="00FC2026" w:rsidP="006013C2">
                <w:pPr>
                  <w:rPr>
                    <w:rFonts w:eastAsia="Times New Roman" w:cs="Calibri"/>
                    <w:color w:val="auto"/>
                    <w:lang w:eastAsia="lt-LT"/>
                  </w:rPr>
                </w:pPr>
                <w:r w:rsidRPr="00D07C6A">
                  <w:rPr>
                    <w:rFonts w:ascii="Segoe UI Symbol" w:eastAsia="MS Gothic" w:hAnsi="Segoe UI Symbol" w:cs="Segoe UI Symbol"/>
                    <w:color w:val="auto"/>
                    <w:lang w:eastAsia="lt-LT"/>
                  </w:rPr>
                  <w:t>☒</w:t>
                </w:r>
              </w:p>
            </w:tc>
          </w:sdtContent>
        </w:sdt>
        <w:sdt>
          <w:sdtPr>
            <w:rPr>
              <w:rFonts w:eastAsia="Times New Roman" w:cs="Calibri"/>
              <w:lang w:eastAsia="lt-LT"/>
            </w:rPr>
            <w:id w:val="-725763175"/>
            <w14:checkbox>
              <w14:checked w14:val="0"/>
              <w14:checkedState w14:val="2612" w14:font="MS Gothic"/>
              <w14:uncheckedState w14:val="2610" w14:font="MS Gothic"/>
            </w14:checkbox>
          </w:sdtPr>
          <w:sdtEndPr/>
          <w:sdtContent>
            <w:tc>
              <w:tcPr>
                <w:tcW w:w="431" w:type="pct"/>
                <w:tcBorders>
                  <w:top w:val="single" w:sz="4" w:space="0" w:color="auto"/>
                  <w:left w:val="single" w:sz="4" w:space="0" w:color="auto"/>
                  <w:bottom w:val="single" w:sz="4" w:space="0" w:color="auto"/>
                  <w:right w:val="single" w:sz="4" w:space="0" w:color="auto"/>
                </w:tcBorders>
                <w:hideMark/>
              </w:tcPr>
              <w:p w14:paraId="67051645" w14:textId="77777777" w:rsidR="006013C2" w:rsidRPr="00D07C6A" w:rsidRDefault="006013C2" w:rsidP="006013C2">
                <w:pPr>
                  <w:rPr>
                    <w:rFonts w:eastAsia="Times New Roman" w:cs="Calibri"/>
                    <w:color w:val="auto"/>
                    <w:lang w:eastAsia="lt-LT"/>
                  </w:rPr>
                </w:pPr>
                <w:r w:rsidRPr="00D07C6A">
                  <w:rPr>
                    <w:rFonts w:ascii="Segoe UI Symbol" w:eastAsia="Times New Roman" w:hAnsi="Segoe UI Symbol" w:cs="Segoe UI Symbol"/>
                    <w:color w:val="auto"/>
                    <w:lang w:eastAsia="lt-LT"/>
                  </w:rPr>
                  <w:t>☐</w:t>
                </w:r>
              </w:p>
            </w:tc>
          </w:sdtContent>
        </w:sdt>
        <w:tc>
          <w:tcPr>
            <w:tcW w:w="2068" w:type="pct"/>
            <w:tcBorders>
              <w:top w:val="single" w:sz="4" w:space="0" w:color="auto"/>
              <w:left w:val="single" w:sz="4" w:space="0" w:color="auto"/>
              <w:bottom w:val="single" w:sz="4" w:space="0" w:color="auto"/>
              <w:right w:val="single" w:sz="4" w:space="0" w:color="auto"/>
            </w:tcBorders>
          </w:tcPr>
          <w:p w14:paraId="49343041" w14:textId="109967F8" w:rsidR="006013C2" w:rsidRPr="00D07C6A" w:rsidRDefault="006013C2" w:rsidP="006013C2">
            <w:pPr>
              <w:rPr>
                <w:rFonts w:eastAsia="Times New Roman" w:cs="Calibri"/>
                <w:color w:val="auto"/>
                <w:lang w:eastAsia="lt-LT"/>
              </w:rPr>
            </w:pPr>
          </w:p>
        </w:tc>
      </w:tr>
      <w:tr w:rsidR="00493C61" w:rsidRPr="00493C61" w14:paraId="5F6F7E4B" w14:textId="77777777" w:rsidTr="006013C2">
        <w:tc>
          <w:tcPr>
            <w:tcW w:w="1435" w:type="pct"/>
            <w:tcBorders>
              <w:top w:val="single" w:sz="4" w:space="0" w:color="auto"/>
              <w:left w:val="single" w:sz="4" w:space="0" w:color="auto"/>
              <w:bottom w:val="single" w:sz="4" w:space="0" w:color="auto"/>
              <w:right w:val="single" w:sz="4" w:space="0" w:color="auto"/>
            </w:tcBorders>
            <w:vAlign w:val="bottom"/>
            <w:hideMark/>
          </w:tcPr>
          <w:p w14:paraId="1E7A1B10" w14:textId="77777777" w:rsidR="00406EBC" w:rsidRPr="00493C61" w:rsidRDefault="00406EBC" w:rsidP="00406EBC">
            <w:pPr>
              <w:spacing w:after="0"/>
              <w:rPr>
                <w:rFonts w:eastAsia="Times New Roman" w:cs="Calibri"/>
                <w:color w:val="auto"/>
                <w:lang w:eastAsia="lt-LT"/>
              </w:rPr>
            </w:pPr>
            <w:r w:rsidRPr="00493C61">
              <w:rPr>
                <w:rFonts w:eastAsia="Times New Roman" w:cs="Calibri"/>
                <w:color w:val="auto"/>
                <w:lang w:eastAsia="lt-LT"/>
              </w:rPr>
              <w:t>Atsakingų asmenų mokymai</w:t>
            </w:r>
          </w:p>
        </w:tc>
        <w:sdt>
          <w:sdtPr>
            <w:rPr>
              <w:rFonts w:eastAsia="Times New Roman" w:cs="Calibri"/>
              <w:lang w:eastAsia="lt-LT"/>
            </w:rPr>
            <w:id w:val="1410040000"/>
            <w14:checkbox>
              <w14:checked w14:val="0"/>
              <w14:checkedState w14:val="2612" w14:font="MS Gothic"/>
              <w14:uncheckedState w14:val="2610" w14:font="MS Gothic"/>
            </w14:checkbox>
          </w:sdtPr>
          <w:sdtEndPr/>
          <w:sdtContent>
            <w:tc>
              <w:tcPr>
                <w:tcW w:w="587" w:type="pct"/>
                <w:tcBorders>
                  <w:top w:val="single" w:sz="4" w:space="0" w:color="auto"/>
                  <w:left w:val="single" w:sz="4" w:space="0" w:color="auto"/>
                  <w:bottom w:val="single" w:sz="4" w:space="0" w:color="auto"/>
                  <w:right w:val="single" w:sz="4" w:space="0" w:color="auto"/>
                </w:tcBorders>
                <w:hideMark/>
              </w:tcPr>
              <w:p w14:paraId="4D6D09DB" w14:textId="77777777" w:rsidR="00406EBC" w:rsidRPr="00493C61" w:rsidRDefault="00406EBC" w:rsidP="00406EBC">
                <w:pPr>
                  <w:rPr>
                    <w:rFonts w:eastAsia="Times New Roman" w:cs="Calibri"/>
                    <w:color w:val="auto"/>
                    <w:lang w:eastAsia="lt-LT"/>
                  </w:rPr>
                </w:pPr>
                <w:r w:rsidRPr="00493C61">
                  <w:rPr>
                    <w:rFonts w:ascii="Segoe UI Symbol" w:eastAsia="Times New Roman" w:hAnsi="Segoe UI Symbol" w:cs="Segoe UI Symbol"/>
                    <w:color w:val="auto"/>
                    <w:lang w:eastAsia="lt-LT"/>
                  </w:rPr>
                  <w:t>☐</w:t>
                </w:r>
              </w:p>
            </w:tc>
          </w:sdtContent>
        </w:sdt>
        <w:sdt>
          <w:sdtPr>
            <w:rPr>
              <w:rFonts w:eastAsia="Times New Roman" w:cs="Calibri"/>
              <w:lang w:eastAsia="lt-LT"/>
            </w:rPr>
            <w:id w:val="-1225916881"/>
            <w14:checkbox>
              <w14:checked w14:val="0"/>
              <w14:checkedState w14:val="2612" w14:font="MS Gothic"/>
              <w14:uncheckedState w14:val="2610" w14:font="MS Gothic"/>
            </w14:checkbox>
          </w:sdtPr>
          <w:sdtEndPr/>
          <w:sdtContent>
            <w:tc>
              <w:tcPr>
                <w:tcW w:w="479" w:type="pct"/>
                <w:tcBorders>
                  <w:top w:val="single" w:sz="4" w:space="0" w:color="auto"/>
                  <w:left w:val="single" w:sz="4" w:space="0" w:color="auto"/>
                  <w:bottom w:val="single" w:sz="4" w:space="0" w:color="auto"/>
                  <w:right w:val="single" w:sz="4" w:space="0" w:color="auto"/>
                </w:tcBorders>
                <w:hideMark/>
              </w:tcPr>
              <w:p w14:paraId="6B1FF69D" w14:textId="531BA7D3" w:rsidR="00406EBC" w:rsidRPr="00493C61" w:rsidRDefault="00406EBC" w:rsidP="00406EBC">
                <w:pPr>
                  <w:rPr>
                    <w:rFonts w:eastAsia="Times New Roman" w:cs="Calibri"/>
                    <w:color w:val="auto"/>
                    <w:lang w:eastAsia="lt-LT"/>
                  </w:rPr>
                </w:pPr>
                <w:r w:rsidRPr="00493C61">
                  <w:rPr>
                    <w:rFonts w:ascii="Segoe UI Symbol" w:eastAsia="Times New Roman" w:hAnsi="Segoe UI Symbol" w:cs="Segoe UI Symbol"/>
                    <w:color w:val="auto"/>
                    <w:lang w:eastAsia="lt-LT"/>
                  </w:rPr>
                  <w:t>☐</w:t>
                </w:r>
              </w:p>
            </w:tc>
          </w:sdtContent>
        </w:sdt>
        <w:sdt>
          <w:sdtPr>
            <w:rPr>
              <w:rFonts w:eastAsia="Times New Roman" w:cs="Calibri"/>
              <w:lang w:eastAsia="lt-LT"/>
            </w:rPr>
            <w:id w:val="1443652066"/>
            <w14:checkbox>
              <w14:checked w14:val="1"/>
              <w14:checkedState w14:val="2612" w14:font="MS Gothic"/>
              <w14:uncheckedState w14:val="2610" w14:font="MS Gothic"/>
            </w14:checkbox>
          </w:sdtPr>
          <w:sdtEndPr/>
          <w:sdtContent>
            <w:tc>
              <w:tcPr>
                <w:tcW w:w="431" w:type="pct"/>
                <w:tcBorders>
                  <w:top w:val="single" w:sz="4" w:space="0" w:color="auto"/>
                  <w:left w:val="single" w:sz="4" w:space="0" w:color="auto"/>
                  <w:bottom w:val="single" w:sz="4" w:space="0" w:color="auto"/>
                  <w:right w:val="single" w:sz="4" w:space="0" w:color="auto"/>
                </w:tcBorders>
                <w:hideMark/>
              </w:tcPr>
              <w:p w14:paraId="4444DFFE" w14:textId="1554396F" w:rsidR="00406EBC" w:rsidRPr="00493C61" w:rsidRDefault="00406EBC" w:rsidP="00406EBC">
                <w:pPr>
                  <w:rPr>
                    <w:rFonts w:eastAsia="Times New Roman" w:cs="Calibri"/>
                    <w:color w:val="auto"/>
                    <w:lang w:eastAsia="lt-LT"/>
                  </w:rPr>
                </w:pPr>
                <w:r w:rsidRPr="00493C61">
                  <w:rPr>
                    <w:rFonts w:ascii="Segoe UI Symbol" w:eastAsia="MS Gothic" w:hAnsi="Segoe UI Symbol" w:cs="Segoe UI Symbol"/>
                    <w:color w:val="auto"/>
                    <w:lang w:eastAsia="lt-LT"/>
                  </w:rPr>
                  <w:t>☒</w:t>
                </w:r>
              </w:p>
            </w:tc>
          </w:sdtContent>
        </w:sdt>
        <w:tc>
          <w:tcPr>
            <w:tcW w:w="2068" w:type="pct"/>
            <w:tcBorders>
              <w:top w:val="single" w:sz="4" w:space="0" w:color="auto"/>
              <w:left w:val="single" w:sz="4" w:space="0" w:color="auto"/>
              <w:bottom w:val="single" w:sz="4" w:space="0" w:color="auto"/>
              <w:right w:val="single" w:sz="4" w:space="0" w:color="auto"/>
            </w:tcBorders>
          </w:tcPr>
          <w:p w14:paraId="116CD4F3" w14:textId="77777777" w:rsidR="00406EBC" w:rsidRPr="00493C61" w:rsidRDefault="00406EBC" w:rsidP="00406EBC">
            <w:pPr>
              <w:pStyle w:val="FootnoteText"/>
              <w:rPr>
                <w:rFonts w:ascii="Calibri" w:hAnsi="Calibri" w:cs="Calibri"/>
                <w:color w:val="auto"/>
              </w:rPr>
            </w:pPr>
            <w:r w:rsidRPr="00493C61">
              <w:rPr>
                <w:rFonts w:ascii="Calibri" w:hAnsi="Calibri" w:cs="Calibri"/>
                <w:color w:val="auto"/>
              </w:rPr>
              <w:t>KMSA direktoriaus įsakymu paskiriami atsakingi asmenys konsultuoti ir mokyti naujai į darbą priimtus darbuotojus</w:t>
            </w:r>
            <w:r w:rsidR="00084C09" w:rsidRPr="00493C61">
              <w:rPr>
                <w:rStyle w:val="FootnoteReference"/>
                <w:rFonts w:ascii="Calibri" w:hAnsi="Calibri" w:cs="Calibri"/>
                <w:color w:val="auto"/>
              </w:rPr>
              <w:footnoteReference w:id="4"/>
            </w:r>
            <w:r w:rsidRPr="00493C61">
              <w:rPr>
                <w:rFonts w:ascii="Calibri" w:hAnsi="Calibri" w:cs="Calibri"/>
                <w:color w:val="auto"/>
              </w:rPr>
              <w:t xml:space="preserve"> - tokia neformali mentorystė padeda naujus darbuotojus įvesti į sutarčių valdymo procesus. Naujas darbuotojas yra supažindinamas su vidaus tvarkomis ir pirkimų dokumentais, teisiniais sutarčių valdymo aspektais, taip pat yra apmokomas </w:t>
            </w:r>
            <w:r w:rsidRPr="00493C61">
              <w:rPr>
                <w:rFonts w:ascii="Calibri" w:hAnsi="Calibri" w:cs="Calibri"/>
                <w:color w:val="auto"/>
              </w:rPr>
              <w:lastRenderedPageBreak/>
              <w:t>dirbti su dokumentų valdymo sistemomis, vykstant į objektus, naujus darbuotojus lydi patyrę darbuotojai.</w:t>
            </w:r>
          </w:p>
          <w:p w14:paraId="2151EFF6" w14:textId="69740C11" w:rsidR="00773D00" w:rsidRPr="00493C61" w:rsidRDefault="00773D00" w:rsidP="00406EBC">
            <w:pPr>
              <w:pStyle w:val="FootnoteText"/>
              <w:rPr>
                <w:rFonts w:ascii="Calibri" w:hAnsi="Calibri" w:cs="Calibri"/>
                <w:color w:val="auto"/>
              </w:rPr>
            </w:pPr>
            <w:r w:rsidRPr="00493C61">
              <w:rPr>
                <w:rFonts w:ascii="Calibri" w:hAnsi="Calibri" w:cs="Calibri"/>
                <w:color w:val="auto"/>
              </w:rPr>
              <w:t>KMSA darbuotojams sudarytos sąlygos tobulėti pagal bendrą kvalifikacijos tobulinimo planą, kuris rengiamas kasmet, atsižvelgiant į darbuotojų poreikius bei tiesioginių vadovų siūlymus kasmetinių veiklos vertinimų metu. KMSA naudojamos priemonės, tokios kaip vadovų ar paskirtų atsakingų asmenų teikiamos konsultacijos, vykdomi mokymai, naudotojų vadovai įstaigos intranete, leidžia užtikrinti naujų darbuotojų sklandų įsitraukimą į sutarčių valdymo procesus ir užtikrina tęstinę kompetencijų plėtrą.</w:t>
            </w:r>
          </w:p>
        </w:tc>
      </w:tr>
      <w:tr w:rsidR="003278C2" w:rsidRPr="00D07C6A" w14:paraId="35A83EDD" w14:textId="77777777" w:rsidTr="006013C2">
        <w:tc>
          <w:tcPr>
            <w:tcW w:w="1435" w:type="pct"/>
            <w:tcBorders>
              <w:top w:val="single" w:sz="4" w:space="0" w:color="auto"/>
              <w:left w:val="single" w:sz="4" w:space="0" w:color="auto"/>
              <w:bottom w:val="single" w:sz="4" w:space="0" w:color="auto"/>
              <w:right w:val="single" w:sz="4" w:space="0" w:color="auto"/>
            </w:tcBorders>
            <w:vAlign w:val="bottom"/>
            <w:hideMark/>
          </w:tcPr>
          <w:p w14:paraId="534CD97D" w14:textId="77777777" w:rsidR="003278C2" w:rsidRPr="00D07C6A" w:rsidRDefault="003278C2" w:rsidP="003278C2">
            <w:pPr>
              <w:spacing w:after="0"/>
              <w:rPr>
                <w:rFonts w:eastAsia="Times New Roman" w:cs="Calibri"/>
                <w:color w:val="auto"/>
                <w:lang w:eastAsia="lt-LT"/>
              </w:rPr>
            </w:pPr>
            <w:r w:rsidRPr="00D07C6A">
              <w:rPr>
                <w:rFonts w:eastAsia="Times New Roman" w:cs="Calibri"/>
                <w:color w:val="auto"/>
                <w:lang w:eastAsia="lt-LT"/>
              </w:rPr>
              <w:lastRenderedPageBreak/>
              <w:t>Tarptautinių sankcijų, nustatančių ribojimus ar draudimus vykdyti pirkimų ir koncesijų sutartis, taikymą nustatančių teisės aktų reikalavimų laikymasis</w:t>
            </w:r>
          </w:p>
        </w:tc>
        <w:sdt>
          <w:sdtPr>
            <w:rPr>
              <w:rFonts w:eastAsia="Times New Roman" w:cs="Calibri"/>
              <w:lang w:eastAsia="lt-LT"/>
            </w:rPr>
            <w:id w:val="170456969"/>
            <w14:checkbox>
              <w14:checked w14:val="1"/>
              <w14:checkedState w14:val="2612" w14:font="MS Gothic"/>
              <w14:uncheckedState w14:val="2610" w14:font="MS Gothic"/>
            </w14:checkbox>
          </w:sdtPr>
          <w:sdtEndPr/>
          <w:sdtContent>
            <w:tc>
              <w:tcPr>
                <w:tcW w:w="587" w:type="pct"/>
                <w:tcBorders>
                  <w:top w:val="single" w:sz="4" w:space="0" w:color="auto"/>
                  <w:left w:val="single" w:sz="4" w:space="0" w:color="auto"/>
                  <w:bottom w:val="single" w:sz="4" w:space="0" w:color="auto"/>
                  <w:right w:val="single" w:sz="4" w:space="0" w:color="auto"/>
                </w:tcBorders>
                <w:hideMark/>
              </w:tcPr>
              <w:p w14:paraId="46406CDF" w14:textId="63BD7AF8" w:rsidR="003278C2" w:rsidRPr="00750EB6" w:rsidRDefault="00CB3DD0" w:rsidP="003278C2">
                <w:pPr>
                  <w:rPr>
                    <w:rFonts w:eastAsia="Times New Roman" w:cs="Calibri"/>
                    <w:color w:val="auto"/>
                    <w:lang w:eastAsia="lt-LT"/>
                  </w:rPr>
                </w:pPr>
                <w:r w:rsidRPr="00750EB6">
                  <w:rPr>
                    <w:rFonts w:asciiTheme="minorHAnsi" w:eastAsia="MS Gothic" w:hAnsiTheme="minorHAnsi" w:cs="Segoe UI Symbol"/>
                    <w:lang w:eastAsia="lt-LT"/>
                  </w:rPr>
                  <w:t>☒</w:t>
                </w:r>
              </w:p>
            </w:tc>
          </w:sdtContent>
        </w:sdt>
        <w:sdt>
          <w:sdtPr>
            <w:rPr>
              <w:rFonts w:eastAsia="Times New Roman" w:cs="Calibri"/>
              <w:lang w:eastAsia="lt-LT"/>
            </w:rPr>
            <w:id w:val="-763603778"/>
            <w14:checkbox>
              <w14:checked w14:val="0"/>
              <w14:checkedState w14:val="2612" w14:font="MS Gothic"/>
              <w14:uncheckedState w14:val="2610" w14:font="MS Gothic"/>
            </w14:checkbox>
          </w:sdtPr>
          <w:sdtEndPr/>
          <w:sdtContent>
            <w:tc>
              <w:tcPr>
                <w:tcW w:w="479" w:type="pct"/>
                <w:tcBorders>
                  <w:top w:val="single" w:sz="4" w:space="0" w:color="auto"/>
                  <w:left w:val="single" w:sz="4" w:space="0" w:color="auto"/>
                  <w:bottom w:val="single" w:sz="4" w:space="0" w:color="auto"/>
                  <w:right w:val="single" w:sz="4" w:space="0" w:color="auto"/>
                </w:tcBorders>
                <w:hideMark/>
              </w:tcPr>
              <w:p w14:paraId="309D8666" w14:textId="34C3BD02" w:rsidR="003278C2" w:rsidRPr="00750EB6" w:rsidRDefault="00CB3DD0" w:rsidP="003278C2">
                <w:pPr>
                  <w:rPr>
                    <w:rFonts w:eastAsia="Times New Roman" w:cs="Calibri"/>
                    <w:color w:val="auto"/>
                    <w:lang w:eastAsia="lt-LT"/>
                  </w:rPr>
                </w:pPr>
                <w:r w:rsidRPr="00750EB6">
                  <w:rPr>
                    <w:rFonts w:asciiTheme="minorHAnsi" w:eastAsia="MS Gothic" w:hAnsiTheme="minorHAnsi" w:cs="Segoe UI Symbol"/>
                    <w:lang w:eastAsia="lt-LT"/>
                  </w:rPr>
                  <w:t>☐</w:t>
                </w:r>
              </w:p>
            </w:tc>
          </w:sdtContent>
        </w:sdt>
        <w:sdt>
          <w:sdtPr>
            <w:rPr>
              <w:rFonts w:eastAsia="Times New Roman" w:cs="Calibri"/>
              <w:lang w:eastAsia="lt-LT"/>
            </w:rPr>
            <w:id w:val="-558324395"/>
            <w14:checkbox>
              <w14:checked w14:val="0"/>
              <w14:checkedState w14:val="2612" w14:font="MS Gothic"/>
              <w14:uncheckedState w14:val="2610" w14:font="MS Gothic"/>
            </w14:checkbox>
          </w:sdtPr>
          <w:sdtEndPr/>
          <w:sdtContent>
            <w:tc>
              <w:tcPr>
                <w:tcW w:w="431" w:type="pct"/>
                <w:tcBorders>
                  <w:top w:val="single" w:sz="4" w:space="0" w:color="auto"/>
                  <w:left w:val="single" w:sz="4" w:space="0" w:color="auto"/>
                  <w:bottom w:val="single" w:sz="4" w:space="0" w:color="auto"/>
                  <w:right w:val="single" w:sz="4" w:space="0" w:color="auto"/>
                </w:tcBorders>
                <w:hideMark/>
              </w:tcPr>
              <w:p w14:paraId="2639B34D" w14:textId="77777777" w:rsidR="003278C2" w:rsidRPr="00D07C6A" w:rsidRDefault="003278C2" w:rsidP="003278C2">
                <w:pPr>
                  <w:rPr>
                    <w:rFonts w:eastAsia="Times New Roman" w:cs="Calibri"/>
                    <w:color w:val="auto"/>
                    <w:lang w:eastAsia="lt-LT"/>
                  </w:rPr>
                </w:pPr>
                <w:r w:rsidRPr="00D07C6A">
                  <w:rPr>
                    <w:rFonts w:ascii="Segoe UI Symbol" w:eastAsia="Times New Roman" w:hAnsi="Segoe UI Symbol" w:cs="Segoe UI Symbol"/>
                    <w:color w:val="auto"/>
                    <w:lang w:eastAsia="lt-LT"/>
                  </w:rPr>
                  <w:t>☐</w:t>
                </w:r>
              </w:p>
            </w:tc>
          </w:sdtContent>
        </w:sdt>
        <w:tc>
          <w:tcPr>
            <w:tcW w:w="2068" w:type="pct"/>
            <w:tcBorders>
              <w:top w:val="single" w:sz="4" w:space="0" w:color="auto"/>
              <w:left w:val="single" w:sz="4" w:space="0" w:color="auto"/>
              <w:bottom w:val="single" w:sz="4" w:space="0" w:color="auto"/>
              <w:right w:val="single" w:sz="4" w:space="0" w:color="auto"/>
            </w:tcBorders>
          </w:tcPr>
          <w:p w14:paraId="0EA045F3" w14:textId="1E8F2AFD" w:rsidR="003278C2" w:rsidRPr="00D07C6A" w:rsidRDefault="00EF2538" w:rsidP="003278C2">
            <w:pPr>
              <w:spacing w:after="0"/>
              <w:rPr>
                <w:rFonts w:eastAsia="Times New Roman" w:cs="Calibri"/>
                <w:color w:val="auto"/>
                <w:lang w:eastAsia="lt-LT"/>
              </w:rPr>
            </w:pPr>
            <w:r>
              <w:rPr>
                <w:rFonts w:eastAsia="Times New Roman" w:cs="Calibri"/>
                <w:color w:val="auto"/>
                <w:lang w:eastAsia="lt-LT"/>
              </w:rPr>
              <w:t xml:space="preserve">KMSA </w:t>
            </w:r>
            <w:r>
              <w:rPr>
                <w:rFonts w:cs="Calibri"/>
                <w:color w:val="auto"/>
              </w:rPr>
              <w:t xml:space="preserve">neturi aiškios veiksmų schemos, </w:t>
            </w:r>
            <w:r w:rsidR="007D0657">
              <w:rPr>
                <w:rFonts w:cs="Calibri"/>
                <w:color w:val="auto"/>
              </w:rPr>
              <w:t xml:space="preserve">pagal kurią būtų veikiama </w:t>
            </w:r>
            <w:r>
              <w:rPr>
                <w:rFonts w:cs="Calibri"/>
                <w:color w:val="auto"/>
              </w:rPr>
              <w:t>nustačius tarptautinių sankcijų apėjimo atvejus; nėra apibrėžtas sutartis vykdančių tiekėjų, subtiekėjų ir (ar) susijusių asmenų patikrinimų dėl tarptautinių sankcijų taikymo dažnumas.</w:t>
            </w:r>
          </w:p>
        </w:tc>
      </w:tr>
      <w:tr w:rsidR="003278C2" w:rsidRPr="000D3948" w14:paraId="03EECA61" w14:textId="77777777" w:rsidTr="006013C2">
        <w:tc>
          <w:tcPr>
            <w:tcW w:w="1435" w:type="pct"/>
            <w:tcBorders>
              <w:top w:val="single" w:sz="4" w:space="0" w:color="auto"/>
              <w:left w:val="single" w:sz="4" w:space="0" w:color="auto"/>
              <w:bottom w:val="single" w:sz="4" w:space="0" w:color="auto"/>
              <w:right w:val="single" w:sz="4" w:space="0" w:color="auto"/>
            </w:tcBorders>
            <w:vAlign w:val="bottom"/>
            <w:hideMark/>
          </w:tcPr>
          <w:p w14:paraId="128077FC" w14:textId="108EB393" w:rsidR="003278C2" w:rsidRPr="000D3948" w:rsidRDefault="003278C2" w:rsidP="003278C2">
            <w:pPr>
              <w:spacing w:after="0"/>
              <w:rPr>
                <w:rFonts w:eastAsia="Times New Roman" w:cs="Calibri"/>
                <w:color w:val="auto"/>
                <w:lang w:eastAsia="lt-LT"/>
              </w:rPr>
            </w:pPr>
            <w:r w:rsidRPr="000D3948">
              <w:rPr>
                <w:rFonts w:eastAsia="Times New Roman" w:cs="Calibri"/>
                <w:color w:val="auto"/>
                <w:szCs w:val="24"/>
                <w:lang w:eastAsia="lt-LT"/>
              </w:rPr>
              <w:t>Veiklos ir (ar) vidaus kontrolės audito ir (ar) bet kokių kitų patikrinimų (jei tokių buvo) ataskaitų išvadų / rekomendacijų laikymasis</w:t>
            </w:r>
          </w:p>
        </w:tc>
        <w:sdt>
          <w:sdtPr>
            <w:rPr>
              <w:rFonts w:eastAsia="Times New Roman" w:cs="Calibri"/>
              <w:lang w:eastAsia="lt-LT"/>
            </w:rPr>
            <w:id w:val="773600287"/>
            <w14:checkbox>
              <w14:checked w14:val="1"/>
              <w14:checkedState w14:val="2612" w14:font="MS Gothic"/>
              <w14:uncheckedState w14:val="2610" w14:font="MS Gothic"/>
            </w14:checkbox>
          </w:sdtPr>
          <w:sdtEndPr/>
          <w:sdtContent>
            <w:tc>
              <w:tcPr>
                <w:tcW w:w="587" w:type="pct"/>
                <w:tcBorders>
                  <w:top w:val="single" w:sz="4" w:space="0" w:color="auto"/>
                  <w:left w:val="single" w:sz="4" w:space="0" w:color="auto"/>
                  <w:bottom w:val="single" w:sz="4" w:space="0" w:color="auto"/>
                  <w:right w:val="single" w:sz="4" w:space="0" w:color="auto"/>
                </w:tcBorders>
                <w:hideMark/>
              </w:tcPr>
              <w:p w14:paraId="6587ADE6" w14:textId="68182CE2" w:rsidR="003278C2" w:rsidRPr="000D3948" w:rsidRDefault="003278C2" w:rsidP="003278C2">
                <w:pPr>
                  <w:rPr>
                    <w:rFonts w:eastAsia="Times New Roman" w:cs="Calibri"/>
                    <w:color w:val="auto"/>
                    <w:lang w:eastAsia="lt-LT"/>
                  </w:rPr>
                </w:pPr>
                <w:r w:rsidRPr="00D07C6A">
                  <w:rPr>
                    <w:rFonts w:ascii="Segoe UI Symbol" w:eastAsia="MS Gothic" w:hAnsi="Segoe UI Symbol" w:cs="Segoe UI Symbol"/>
                    <w:color w:val="auto"/>
                    <w:lang w:eastAsia="lt-LT"/>
                  </w:rPr>
                  <w:t>☒</w:t>
                </w:r>
              </w:p>
            </w:tc>
          </w:sdtContent>
        </w:sdt>
        <w:sdt>
          <w:sdtPr>
            <w:rPr>
              <w:rFonts w:eastAsia="Times New Roman" w:cs="Calibri"/>
              <w:lang w:eastAsia="lt-LT"/>
            </w:rPr>
            <w:id w:val="-92248189"/>
            <w14:checkbox>
              <w14:checked w14:val="0"/>
              <w14:checkedState w14:val="2612" w14:font="MS Gothic"/>
              <w14:uncheckedState w14:val="2610" w14:font="MS Gothic"/>
            </w14:checkbox>
          </w:sdtPr>
          <w:sdtEndPr/>
          <w:sdtContent>
            <w:tc>
              <w:tcPr>
                <w:tcW w:w="479" w:type="pct"/>
                <w:tcBorders>
                  <w:top w:val="single" w:sz="4" w:space="0" w:color="auto"/>
                  <w:left w:val="single" w:sz="4" w:space="0" w:color="auto"/>
                  <w:bottom w:val="single" w:sz="4" w:space="0" w:color="auto"/>
                  <w:right w:val="single" w:sz="4" w:space="0" w:color="auto"/>
                </w:tcBorders>
                <w:hideMark/>
              </w:tcPr>
              <w:p w14:paraId="212748F7" w14:textId="7623D0E3" w:rsidR="003278C2" w:rsidRPr="000D3948" w:rsidRDefault="003278C2" w:rsidP="003278C2">
                <w:pPr>
                  <w:rPr>
                    <w:rFonts w:eastAsia="Times New Roman" w:cs="Calibri"/>
                    <w:color w:val="auto"/>
                    <w:lang w:eastAsia="lt-LT"/>
                  </w:rPr>
                </w:pPr>
                <w:r w:rsidRPr="00D07C6A">
                  <w:rPr>
                    <w:rFonts w:ascii="Segoe UI Symbol" w:eastAsia="Times New Roman" w:hAnsi="Segoe UI Symbol" w:cs="Segoe UI Symbol"/>
                    <w:color w:val="auto"/>
                    <w:lang w:eastAsia="lt-LT"/>
                  </w:rPr>
                  <w:t>☐</w:t>
                </w:r>
              </w:p>
            </w:tc>
          </w:sdtContent>
        </w:sdt>
        <w:sdt>
          <w:sdtPr>
            <w:rPr>
              <w:rFonts w:eastAsia="Times New Roman" w:cs="Calibri"/>
              <w:lang w:eastAsia="lt-LT"/>
            </w:rPr>
            <w:id w:val="-698942138"/>
            <w14:checkbox>
              <w14:checked w14:val="0"/>
              <w14:checkedState w14:val="2612" w14:font="MS Gothic"/>
              <w14:uncheckedState w14:val="2610" w14:font="MS Gothic"/>
            </w14:checkbox>
          </w:sdtPr>
          <w:sdtEndPr/>
          <w:sdtContent>
            <w:tc>
              <w:tcPr>
                <w:tcW w:w="431" w:type="pct"/>
                <w:tcBorders>
                  <w:top w:val="single" w:sz="4" w:space="0" w:color="auto"/>
                  <w:left w:val="single" w:sz="4" w:space="0" w:color="auto"/>
                  <w:bottom w:val="single" w:sz="4" w:space="0" w:color="auto"/>
                  <w:right w:val="single" w:sz="4" w:space="0" w:color="auto"/>
                </w:tcBorders>
                <w:hideMark/>
              </w:tcPr>
              <w:p w14:paraId="7B270198" w14:textId="77777777" w:rsidR="003278C2" w:rsidRPr="000D3948" w:rsidRDefault="003278C2" w:rsidP="003278C2">
                <w:pPr>
                  <w:rPr>
                    <w:rFonts w:eastAsia="Times New Roman" w:cs="Calibri"/>
                    <w:color w:val="auto"/>
                    <w:lang w:eastAsia="lt-LT"/>
                  </w:rPr>
                </w:pPr>
                <w:r w:rsidRPr="000D3948">
                  <w:rPr>
                    <w:rFonts w:ascii="Segoe UI Symbol" w:eastAsia="Times New Roman" w:hAnsi="Segoe UI Symbol" w:cs="Segoe UI Symbol"/>
                    <w:color w:val="auto"/>
                    <w:lang w:eastAsia="lt-LT"/>
                  </w:rPr>
                  <w:t>☐</w:t>
                </w:r>
              </w:p>
            </w:tc>
          </w:sdtContent>
        </w:sdt>
        <w:tc>
          <w:tcPr>
            <w:tcW w:w="2068" w:type="pct"/>
            <w:tcBorders>
              <w:top w:val="single" w:sz="4" w:space="0" w:color="auto"/>
              <w:left w:val="single" w:sz="4" w:space="0" w:color="auto"/>
              <w:bottom w:val="single" w:sz="4" w:space="0" w:color="auto"/>
              <w:right w:val="single" w:sz="4" w:space="0" w:color="auto"/>
            </w:tcBorders>
          </w:tcPr>
          <w:p w14:paraId="5163A2AD" w14:textId="10A29847" w:rsidR="003278C2" w:rsidRPr="00493C61" w:rsidRDefault="003278C2" w:rsidP="003278C2">
            <w:pPr>
              <w:spacing w:before="0" w:after="0"/>
              <w:rPr>
                <w:rFonts w:eastAsia="Times New Roman" w:cs="Calibri"/>
                <w:color w:val="auto"/>
                <w:lang w:eastAsia="lt-LT"/>
              </w:rPr>
            </w:pPr>
            <w:r w:rsidRPr="00493C61">
              <w:rPr>
                <w:rFonts w:eastAsia="Times New Roman" w:cs="Calibri"/>
                <w:color w:val="auto"/>
                <w:lang w:eastAsia="lt-LT"/>
              </w:rPr>
              <w:t xml:space="preserve">Atliekant valstybinį ir vidaus auditus, nustatyti vidaus kontrolės trūkumai sutarčių vykdymo, dokumentų valdymo ir finansinės kontrolės srityse. Teiktos rekomendacijos buvo įgyvendintos. </w:t>
            </w:r>
          </w:p>
          <w:p w14:paraId="22752A91" w14:textId="7664AA80" w:rsidR="003278C2" w:rsidRPr="00493C61" w:rsidRDefault="003278C2" w:rsidP="003278C2">
            <w:pPr>
              <w:rPr>
                <w:rFonts w:eastAsia="Times New Roman" w:cs="Calibri"/>
                <w:color w:val="auto"/>
                <w:lang w:eastAsia="lt-LT"/>
              </w:rPr>
            </w:pPr>
            <w:r w:rsidRPr="00493C61">
              <w:rPr>
                <w:rFonts w:eastAsiaTheme="minorHAnsi" w:cs="Calibri"/>
                <w:color w:val="auto"/>
                <w:kern w:val="2"/>
                <w14:ligatures w14:val="standardContextual"/>
              </w:rPr>
              <w:t xml:space="preserve">Tikrinimo metu nustatyta, kad </w:t>
            </w:r>
            <w:r w:rsidRPr="00493C61">
              <w:rPr>
                <w:rFonts w:cs="Calibri"/>
                <w:color w:val="auto"/>
              </w:rPr>
              <w:t>KMSA sukurtos priemonės (stebėsenos informacinė sistema), padedančios vykdyti rekomendacijų įgyvendinimo kontrolę, tačiau nenustatyta, kad būtų vykdoma reguliari rekomendacijų įgyvendinimo stebėsena, bei prevencinė patikra, kad anksčiau auditų metu nustatyti trūkumai nesikartotų.</w:t>
            </w:r>
          </w:p>
        </w:tc>
      </w:tr>
      <w:tr w:rsidR="003278C2" w:rsidRPr="00D07C6A" w14:paraId="5F2FF251" w14:textId="77777777" w:rsidTr="009320EB">
        <w:tc>
          <w:tcPr>
            <w:tcW w:w="1435" w:type="pct"/>
            <w:tcBorders>
              <w:top w:val="single" w:sz="4" w:space="0" w:color="auto"/>
              <w:left w:val="single" w:sz="4" w:space="0" w:color="auto"/>
              <w:bottom w:val="single" w:sz="4" w:space="0" w:color="auto"/>
              <w:right w:val="single" w:sz="4" w:space="0" w:color="auto"/>
            </w:tcBorders>
            <w:vAlign w:val="bottom"/>
            <w:hideMark/>
          </w:tcPr>
          <w:p w14:paraId="7AD6AC93" w14:textId="77777777" w:rsidR="003278C2" w:rsidRPr="000D3948" w:rsidRDefault="003278C2" w:rsidP="003278C2">
            <w:pPr>
              <w:spacing w:after="0"/>
              <w:rPr>
                <w:rFonts w:eastAsia="Times New Roman" w:cs="Calibri"/>
                <w:color w:val="auto"/>
                <w:lang w:eastAsia="lt-LT"/>
              </w:rPr>
            </w:pPr>
            <w:r w:rsidRPr="000D3948">
              <w:rPr>
                <w:rFonts w:eastAsia="Times New Roman" w:cs="Calibri"/>
                <w:color w:val="auto"/>
                <w:lang w:eastAsia="lt-LT"/>
              </w:rPr>
              <w:t>Korupcijos prevencija</w:t>
            </w:r>
          </w:p>
        </w:tc>
        <w:sdt>
          <w:sdtPr>
            <w:rPr>
              <w:rFonts w:eastAsia="Times New Roman" w:cs="Calibri"/>
              <w:lang w:eastAsia="lt-LT"/>
            </w:rPr>
            <w:id w:val="-64875146"/>
            <w14:checkbox>
              <w14:checked w14:val="0"/>
              <w14:checkedState w14:val="2612" w14:font="MS Gothic"/>
              <w14:uncheckedState w14:val="2610" w14:font="MS Gothic"/>
            </w14:checkbox>
          </w:sdtPr>
          <w:sdtEndPr/>
          <w:sdtContent>
            <w:tc>
              <w:tcPr>
                <w:tcW w:w="587" w:type="pct"/>
                <w:tcBorders>
                  <w:top w:val="single" w:sz="4" w:space="0" w:color="auto"/>
                  <w:left w:val="single" w:sz="4" w:space="0" w:color="auto"/>
                  <w:bottom w:val="single" w:sz="4" w:space="0" w:color="auto"/>
                  <w:right w:val="single" w:sz="4" w:space="0" w:color="auto"/>
                </w:tcBorders>
                <w:hideMark/>
              </w:tcPr>
              <w:p w14:paraId="18A76C3B" w14:textId="2CE3ED4E" w:rsidR="003278C2" w:rsidRPr="000D3948" w:rsidRDefault="003278C2" w:rsidP="003278C2">
                <w:pPr>
                  <w:rPr>
                    <w:rFonts w:eastAsia="Times New Roman" w:cs="Calibri"/>
                    <w:color w:val="auto"/>
                    <w:lang w:eastAsia="lt-LT"/>
                  </w:rPr>
                </w:pPr>
                <w:r w:rsidRPr="000D3948">
                  <w:rPr>
                    <w:rFonts w:ascii="Segoe UI Symbol" w:eastAsia="Times New Roman" w:hAnsi="Segoe UI Symbol" w:cs="Segoe UI Symbol"/>
                    <w:color w:val="auto"/>
                    <w:lang w:eastAsia="lt-LT"/>
                  </w:rPr>
                  <w:t>☐</w:t>
                </w:r>
              </w:p>
            </w:tc>
          </w:sdtContent>
        </w:sdt>
        <w:sdt>
          <w:sdtPr>
            <w:rPr>
              <w:rFonts w:eastAsia="Times New Roman" w:cs="Calibri"/>
              <w:lang w:eastAsia="lt-LT"/>
            </w:rPr>
            <w:id w:val="-906679115"/>
            <w14:checkbox>
              <w14:checked w14:val="1"/>
              <w14:checkedState w14:val="2612" w14:font="MS Gothic"/>
              <w14:uncheckedState w14:val="2610" w14:font="MS Gothic"/>
            </w14:checkbox>
          </w:sdtPr>
          <w:sdtEndPr/>
          <w:sdtContent>
            <w:tc>
              <w:tcPr>
                <w:tcW w:w="479" w:type="pct"/>
                <w:tcBorders>
                  <w:top w:val="single" w:sz="4" w:space="0" w:color="auto"/>
                  <w:left w:val="single" w:sz="4" w:space="0" w:color="auto"/>
                  <w:bottom w:val="single" w:sz="4" w:space="0" w:color="auto"/>
                  <w:right w:val="single" w:sz="4" w:space="0" w:color="auto"/>
                </w:tcBorders>
                <w:hideMark/>
              </w:tcPr>
              <w:p w14:paraId="69EFCB67" w14:textId="793DC1B9" w:rsidR="003278C2" w:rsidRPr="000D3948" w:rsidRDefault="003278C2" w:rsidP="003278C2">
                <w:pPr>
                  <w:rPr>
                    <w:rFonts w:eastAsia="Times New Roman" w:cs="Calibri"/>
                    <w:color w:val="auto"/>
                    <w:lang w:eastAsia="lt-LT"/>
                  </w:rPr>
                </w:pPr>
                <w:r w:rsidRPr="000D3948">
                  <w:rPr>
                    <w:rFonts w:ascii="Segoe UI Symbol" w:eastAsia="MS Gothic" w:hAnsi="Segoe UI Symbol" w:cs="Segoe UI Symbol"/>
                    <w:color w:val="auto"/>
                    <w:lang w:eastAsia="lt-LT"/>
                  </w:rPr>
                  <w:t>☒</w:t>
                </w:r>
              </w:p>
            </w:tc>
          </w:sdtContent>
        </w:sdt>
        <w:sdt>
          <w:sdtPr>
            <w:rPr>
              <w:rFonts w:eastAsia="Times New Roman" w:cs="Calibri"/>
              <w:lang w:eastAsia="lt-LT"/>
            </w:rPr>
            <w:id w:val="1552886378"/>
            <w14:checkbox>
              <w14:checked w14:val="0"/>
              <w14:checkedState w14:val="2612" w14:font="MS Gothic"/>
              <w14:uncheckedState w14:val="2610" w14:font="MS Gothic"/>
            </w14:checkbox>
          </w:sdtPr>
          <w:sdtEndPr/>
          <w:sdtContent>
            <w:tc>
              <w:tcPr>
                <w:tcW w:w="431" w:type="pct"/>
                <w:tcBorders>
                  <w:top w:val="single" w:sz="4" w:space="0" w:color="auto"/>
                  <w:left w:val="single" w:sz="4" w:space="0" w:color="auto"/>
                  <w:bottom w:val="single" w:sz="4" w:space="0" w:color="auto"/>
                  <w:right w:val="single" w:sz="4" w:space="0" w:color="auto"/>
                </w:tcBorders>
                <w:hideMark/>
              </w:tcPr>
              <w:p w14:paraId="2F5B228F" w14:textId="77777777" w:rsidR="003278C2" w:rsidRPr="000D3948" w:rsidRDefault="003278C2" w:rsidP="003278C2">
                <w:pPr>
                  <w:rPr>
                    <w:rFonts w:eastAsia="Times New Roman" w:cs="Calibri"/>
                    <w:color w:val="auto"/>
                    <w:lang w:eastAsia="lt-LT"/>
                  </w:rPr>
                </w:pPr>
                <w:r w:rsidRPr="000D3948">
                  <w:rPr>
                    <w:rFonts w:ascii="Segoe UI Symbol" w:eastAsia="Times New Roman" w:hAnsi="Segoe UI Symbol" w:cs="Segoe UI Symbol"/>
                    <w:color w:val="auto"/>
                    <w:lang w:eastAsia="lt-LT"/>
                  </w:rPr>
                  <w:t>☐</w:t>
                </w:r>
              </w:p>
            </w:tc>
          </w:sdtContent>
        </w:sdt>
        <w:tc>
          <w:tcPr>
            <w:tcW w:w="2068" w:type="pct"/>
            <w:tcBorders>
              <w:top w:val="single" w:sz="4" w:space="0" w:color="auto"/>
              <w:left w:val="single" w:sz="4" w:space="0" w:color="auto"/>
              <w:bottom w:val="single" w:sz="4" w:space="0" w:color="auto"/>
              <w:right w:val="single" w:sz="4" w:space="0" w:color="auto"/>
            </w:tcBorders>
          </w:tcPr>
          <w:p w14:paraId="56499041" w14:textId="1D714442" w:rsidR="003278C2" w:rsidRPr="00331315" w:rsidRDefault="003278C2" w:rsidP="003278C2">
            <w:pPr>
              <w:rPr>
                <w:rFonts w:cs="Calibri"/>
                <w:color w:val="auto"/>
              </w:rPr>
            </w:pPr>
          </w:p>
        </w:tc>
      </w:tr>
      <w:tr w:rsidR="00493C61" w:rsidRPr="00493C61" w14:paraId="31C4CE45" w14:textId="77777777" w:rsidTr="009320EB">
        <w:tc>
          <w:tcPr>
            <w:tcW w:w="1435" w:type="pct"/>
            <w:tcBorders>
              <w:top w:val="single" w:sz="4" w:space="0" w:color="auto"/>
              <w:left w:val="single" w:sz="4" w:space="0" w:color="auto"/>
              <w:bottom w:val="single" w:sz="4" w:space="0" w:color="auto"/>
              <w:right w:val="single" w:sz="4" w:space="0" w:color="auto"/>
            </w:tcBorders>
            <w:vAlign w:val="bottom"/>
            <w:hideMark/>
          </w:tcPr>
          <w:p w14:paraId="4D6FEC0F" w14:textId="77777777" w:rsidR="003278C2" w:rsidRPr="00493C61" w:rsidRDefault="003278C2" w:rsidP="003278C2">
            <w:pPr>
              <w:spacing w:after="0"/>
              <w:rPr>
                <w:rFonts w:eastAsia="Times New Roman" w:cs="Calibri"/>
                <w:color w:val="auto"/>
                <w:lang w:eastAsia="lt-LT"/>
              </w:rPr>
            </w:pPr>
            <w:r w:rsidRPr="00493C61">
              <w:rPr>
                <w:rFonts w:eastAsia="Times New Roman" w:cs="Calibri"/>
                <w:color w:val="auto"/>
                <w:lang w:eastAsia="lt-LT"/>
              </w:rPr>
              <w:t>Kitos pastabos</w:t>
            </w:r>
          </w:p>
        </w:tc>
        <w:tc>
          <w:tcPr>
            <w:tcW w:w="3565" w:type="pct"/>
            <w:gridSpan w:val="4"/>
            <w:tcBorders>
              <w:top w:val="single" w:sz="4" w:space="0" w:color="auto"/>
              <w:left w:val="single" w:sz="4" w:space="0" w:color="auto"/>
              <w:bottom w:val="single" w:sz="4" w:space="0" w:color="auto"/>
              <w:right w:val="single" w:sz="4" w:space="0" w:color="auto"/>
            </w:tcBorders>
          </w:tcPr>
          <w:p w14:paraId="5998FB2B" w14:textId="77777777" w:rsidR="003278C2" w:rsidRPr="00493C61" w:rsidRDefault="00CC4D81" w:rsidP="003278C2">
            <w:pPr>
              <w:rPr>
                <w:rFonts w:eastAsia="Times New Roman" w:cs="Calibri"/>
                <w:color w:val="auto"/>
                <w:lang w:eastAsia="lt-LT"/>
              </w:rPr>
            </w:pPr>
            <w:r w:rsidRPr="00493C61">
              <w:rPr>
                <w:rFonts w:eastAsia="Times New Roman" w:cs="Calibri"/>
                <w:color w:val="auto"/>
                <w:lang w:eastAsia="lt-LT"/>
              </w:rPr>
              <w:t>Pirkimų vykdytojas nepasie</w:t>
            </w:r>
            <w:r w:rsidR="00B5214B" w:rsidRPr="00493C61">
              <w:rPr>
                <w:rFonts w:eastAsia="Times New Roman" w:cs="Calibri"/>
                <w:color w:val="auto"/>
                <w:lang w:eastAsia="lt-LT"/>
              </w:rPr>
              <w:t>kė viešuosius pirkimus reglamentuojančiuose teisės aktuose nustatyto privalomo</w:t>
            </w:r>
            <w:r w:rsidR="00054212" w:rsidRPr="00493C61">
              <w:rPr>
                <w:rFonts w:eastAsia="Times New Roman" w:cs="Calibri"/>
                <w:color w:val="auto"/>
                <w:lang w:eastAsia="lt-LT"/>
              </w:rPr>
              <w:t xml:space="preserve"> rezervuotų pirkimų rodiklio reikšmės, taip pat</w:t>
            </w:r>
            <w:r w:rsidR="00EB4736" w:rsidRPr="00493C61">
              <w:rPr>
                <w:rFonts w:eastAsia="Times New Roman" w:cs="Calibri"/>
                <w:color w:val="auto"/>
                <w:lang w:eastAsia="lt-LT"/>
              </w:rPr>
              <w:t>, KMSA vieno tiekėjo pirkimų skaičiaus rodi</w:t>
            </w:r>
            <w:r w:rsidR="00DE0B0D" w:rsidRPr="00493C61">
              <w:rPr>
                <w:rFonts w:eastAsia="Times New Roman" w:cs="Calibri"/>
                <w:color w:val="auto"/>
                <w:lang w:eastAsia="lt-LT"/>
              </w:rPr>
              <w:t>k</w:t>
            </w:r>
            <w:r w:rsidR="00EB4736" w:rsidRPr="00493C61">
              <w:rPr>
                <w:rFonts w:eastAsia="Times New Roman" w:cs="Calibri"/>
                <w:color w:val="auto"/>
                <w:lang w:eastAsia="lt-LT"/>
              </w:rPr>
              <w:t>lio reikšmė yra didesnė nei Lietuvos vidurkis</w:t>
            </w:r>
            <w:r w:rsidR="00386179" w:rsidRPr="00493C61">
              <w:rPr>
                <w:rFonts w:eastAsia="Times New Roman" w:cs="Calibri"/>
                <w:color w:val="auto"/>
                <w:lang w:eastAsia="lt-LT"/>
              </w:rPr>
              <w:t>.</w:t>
            </w:r>
          </w:p>
          <w:p w14:paraId="59BFE519" w14:textId="1AFC2A9D" w:rsidR="00DE0B0D" w:rsidRPr="00493C61" w:rsidRDefault="00557BEE" w:rsidP="003278C2">
            <w:pPr>
              <w:rPr>
                <w:rFonts w:eastAsia="Times New Roman" w:cs="Calibri"/>
                <w:color w:val="auto"/>
                <w:lang w:eastAsia="lt-LT"/>
              </w:rPr>
            </w:pPr>
            <w:r w:rsidRPr="00493C61">
              <w:rPr>
                <w:rFonts w:eastAsia="Times New Roman" w:cs="Calibri"/>
                <w:color w:val="auto"/>
                <w:lang w:eastAsia="lt-LT"/>
              </w:rPr>
              <w:t>Pirkimų vykdytojo inovatyvių pirkimų rodiklis viršija Lietuvos vidurkį, kas vertintina kaip pozityvi tendencija ir sudaro prielaidas tolesniam šios srities stiprinimui.</w:t>
            </w:r>
          </w:p>
        </w:tc>
      </w:tr>
      <w:tr w:rsidR="00646840" w:rsidRPr="00493C61" w14:paraId="5428C4C6" w14:textId="77777777" w:rsidTr="009320EB">
        <w:tc>
          <w:tcPr>
            <w:tcW w:w="1435" w:type="pct"/>
            <w:tcBorders>
              <w:top w:val="single" w:sz="4" w:space="0" w:color="auto"/>
              <w:left w:val="nil"/>
              <w:bottom w:val="nil"/>
              <w:right w:val="nil"/>
            </w:tcBorders>
            <w:vAlign w:val="bottom"/>
          </w:tcPr>
          <w:p w14:paraId="0522DA04" w14:textId="77777777" w:rsidR="00646840" w:rsidRPr="00493C61" w:rsidRDefault="00646840" w:rsidP="003278C2">
            <w:pPr>
              <w:spacing w:after="0"/>
              <w:rPr>
                <w:rFonts w:eastAsia="Times New Roman" w:cs="Calibri"/>
                <w:lang w:eastAsia="lt-LT"/>
              </w:rPr>
            </w:pPr>
          </w:p>
        </w:tc>
        <w:tc>
          <w:tcPr>
            <w:tcW w:w="3565" w:type="pct"/>
            <w:gridSpan w:val="4"/>
            <w:tcBorders>
              <w:top w:val="single" w:sz="4" w:space="0" w:color="auto"/>
              <w:left w:val="nil"/>
              <w:bottom w:val="nil"/>
              <w:right w:val="nil"/>
            </w:tcBorders>
          </w:tcPr>
          <w:p w14:paraId="25128FF1" w14:textId="77777777" w:rsidR="00646840" w:rsidRPr="00493C61" w:rsidRDefault="00646840" w:rsidP="003278C2">
            <w:pPr>
              <w:rPr>
                <w:rFonts w:eastAsia="Times New Roman" w:cs="Calibri"/>
                <w:lang w:eastAsia="lt-LT"/>
              </w:rPr>
            </w:pPr>
          </w:p>
        </w:tc>
      </w:tr>
    </w:tbl>
    <w:p w14:paraId="6629ECE7" w14:textId="77777777" w:rsidR="006013C2" w:rsidRPr="00D07C6A" w:rsidRDefault="006013C2" w:rsidP="006013C2">
      <w:pPr>
        <w:keepNext/>
        <w:keepLines/>
        <w:pBdr>
          <w:top w:val="single" w:sz="4" w:space="4" w:color="4472C4"/>
          <w:left w:val="single" w:sz="4" w:space="6" w:color="4472C4"/>
          <w:bottom w:val="single" w:sz="4" w:space="4" w:color="4472C4"/>
          <w:right w:val="single" w:sz="4" w:space="6" w:color="4472C4"/>
        </w:pBdr>
        <w:shd w:val="clear" w:color="auto" w:fill="4472C4"/>
        <w:spacing w:before="240" w:after="240" w:line="240" w:lineRule="auto"/>
        <w:ind w:left="142" w:right="142"/>
        <w:outlineLvl w:val="0"/>
        <w:rPr>
          <w:rFonts w:ascii="Calibri" w:eastAsia="Yu Gothic Light" w:hAnsi="Calibri" w:cs="Calibri"/>
          <w:caps/>
          <w:color w:val="FFFFFF" w:themeColor="background1"/>
          <w:kern w:val="20"/>
          <w:lang w:val="lt-LT" w:eastAsia="lt-LT"/>
          <w14:ligatures w14:val="none"/>
        </w:rPr>
      </w:pPr>
      <w:r w:rsidRPr="00D07C6A">
        <w:rPr>
          <w:rFonts w:ascii="Calibri" w:eastAsia="Yu Gothic Light" w:hAnsi="Calibri" w:cs="Calibri"/>
          <w:caps/>
          <w:color w:val="FFFFFF" w:themeColor="background1"/>
          <w:kern w:val="20"/>
          <w:lang w:val="lt-LT" w:eastAsia="lt-LT"/>
          <w14:ligatures w14:val="none"/>
        </w:rPr>
        <w:lastRenderedPageBreak/>
        <w:t>Išvados</w:t>
      </w:r>
    </w:p>
    <w:tbl>
      <w:tblPr>
        <w:tblStyle w:val="Bsenataskaitoslentel"/>
        <w:tblW w:w="5000" w:type="pct"/>
        <w:tblInd w:w="0" w:type="dxa"/>
        <w:tblLook w:val="04A0" w:firstRow="1" w:lastRow="0" w:firstColumn="1" w:lastColumn="0" w:noHBand="0" w:noVBand="1"/>
      </w:tblPr>
      <w:tblGrid>
        <w:gridCol w:w="1752"/>
        <w:gridCol w:w="11208"/>
      </w:tblGrid>
      <w:tr w:rsidR="00B748B6" w:rsidRPr="00D07C6A" w14:paraId="289B1E92" w14:textId="77777777" w:rsidTr="006013C2">
        <w:trPr>
          <w:cnfStyle w:val="100000000000" w:firstRow="1" w:lastRow="0" w:firstColumn="0" w:lastColumn="0" w:oddVBand="0" w:evenVBand="0" w:oddHBand="0" w:evenHBand="0" w:firstRowFirstColumn="0" w:firstRowLastColumn="0" w:lastRowFirstColumn="0" w:lastRowLastColumn="0"/>
        </w:trPr>
        <w:tc>
          <w:tcPr>
            <w:tcW w:w="5000" w:type="pct"/>
            <w:gridSpan w:val="2"/>
            <w:tcBorders>
              <w:top w:val="nil"/>
              <w:left w:val="nil"/>
              <w:bottom w:val="single" w:sz="4" w:space="0" w:color="auto"/>
              <w:right w:val="nil"/>
            </w:tcBorders>
            <w:hideMark/>
          </w:tcPr>
          <w:p w14:paraId="3AE61AB3" w14:textId="2EB60EE4" w:rsidR="006013C2" w:rsidRPr="00D07C6A" w:rsidRDefault="006013C2" w:rsidP="006013C2">
            <w:pPr>
              <w:spacing w:after="0"/>
              <w:rPr>
                <w:rFonts w:ascii="Calibri" w:eastAsia="Times New Roman" w:hAnsi="Calibri" w:cs="Calibri"/>
                <w:color w:val="156082" w:themeColor="accent1"/>
                <w:lang w:eastAsia="lt-LT"/>
              </w:rPr>
            </w:pPr>
            <w:r w:rsidRPr="00D07C6A">
              <w:rPr>
                <w:rFonts w:ascii="Calibri" w:eastAsia="Times New Roman" w:hAnsi="Calibri" w:cs="Calibri"/>
                <w:color w:val="156082" w:themeColor="accent1"/>
                <w:lang w:eastAsia="lt-LT"/>
              </w:rPr>
              <w:t xml:space="preserve">TIKRinimo ataskaitos </w:t>
            </w:r>
            <w:r w:rsidR="00E52ECC">
              <w:rPr>
                <w:rFonts w:ascii="Calibri" w:eastAsia="Times New Roman" w:hAnsi="Calibri" w:cs="Calibri"/>
                <w:color w:val="156082" w:themeColor="accent1"/>
                <w:lang w:eastAsia="lt-LT"/>
              </w:rPr>
              <w:t>C</w:t>
            </w:r>
            <w:r w:rsidRPr="00D07C6A">
              <w:rPr>
                <w:rFonts w:ascii="Calibri" w:eastAsia="Times New Roman" w:hAnsi="Calibri" w:cs="Calibri"/>
                <w:color w:val="156082" w:themeColor="accent1"/>
                <w:lang w:eastAsia="lt-LT"/>
              </w:rPr>
              <w:t xml:space="preserve"> dalies Išvados</w:t>
            </w:r>
          </w:p>
        </w:tc>
      </w:tr>
      <w:tr w:rsidR="00F34BD5" w:rsidRPr="00D07C6A" w14:paraId="1D1B0521" w14:textId="77777777" w:rsidTr="006013C2">
        <w:tc>
          <w:tcPr>
            <w:tcW w:w="676" w:type="pct"/>
            <w:tcBorders>
              <w:top w:val="single" w:sz="4" w:space="0" w:color="auto"/>
              <w:left w:val="single" w:sz="4" w:space="0" w:color="auto"/>
              <w:bottom w:val="single" w:sz="4" w:space="0" w:color="auto"/>
              <w:right w:val="single" w:sz="4" w:space="0" w:color="auto"/>
            </w:tcBorders>
            <w:vAlign w:val="bottom"/>
            <w:hideMark/>
          </w:tcPr>
          <w:p w14:paraId="61F07CD6" w14:textId="77777777" w:rsidR="008C6E9E" w:rsidRPr="00D07C6A" w:rsidRDefault="008C6E9E" w:rsidP="008C6E9E">
            <w:pPr>
              <w:spacing w:after="0"/>
              <w:rPr>
                <w:rFonts w:eastAsia="Times New Roman" w:cs="Calibri"/>
                <w:color w:val="auto"/>
                <w:lang w:eastAsia="lt-LT"/>
              </w:rPr>
            </w:pPr>
            <w:r w:rsidRPr="00D07C6A">
              <w:rPr>
                <w:rFonts w:eastAsia="Times New Roman" w:cs="Calibri"/>
                <w:color w:val="auto"/>
                <w:lang w:eastAsia="lt-LT"/>
              </w:rPr>
              <w:t xml:space="preserve">1. </w:t>
            </w:r>
          </w:p>
        </w:tc>
        <w:tc>
          <w:tcPr>
            <w:tcW w:w="4324" w:type="pct"/>
            <w:tcBorders>
              <w:top w:val="single" w:sz="4" w:space="0" w:color="auto"/>
              <w:left w:val="single" w:sz="4" w:space="0" w:color="auto"/>
              <w:bottom w:val="single" w:sz="4" w:space="0" w:color="auto"/>
              <w:right w:val="single" w:sz="4" w:space="0" w:color="auto"/>
            </w:tcBorders>
          </w:tcPr>
          <w:p w14:paraId="61F2079D" w14:textId="62A04762" w:rsidR="008C6E9E" w:rsidRPr="00975557" w:rsidRDefault="00265A8B" w:rsidP="008C6E9E">
            <w:pPr>
              <w:rPr>
                <w:rFonts w:cs="Calibri"/>
                <w:color w:val="auto"/>
              </w:rPr>
            </w:pPr>
            <w:r w:rsidRPr="00265A8B">
              <w:rPr>
                <w:rFonts w:cs="Calibri"/>
                <w:color w:val="auto"/>
              </w:rPr>
              <w:t xml:space="preserve">Esami </w:t>
            </w:r>
            <w:r w:rsidR="00E8672E" w:rsidRPr="00265A8B">
              <w:rPr>
                <w:rFonts w:cs="Calibri"/>
                <w:color w:val="auto"/>
              </w:rPr>
              <w:t>vidaus teisės akt</w:t>
            </w:r>
            <w:r w:rsidRPr="00265A8B">
              <w:rPr>
                <w:rFonts w:cs="Calibri"/>
                <w:color w:val="auto"/>
              </w:rPr>
              <w:t>ai</w:t>
            </w:r>
            <w:r w:rsidR="008C6E9E" w:rsidRPr="00265A8B">
              <w:rPr>
                <w:rStyle w:val="FootnoteReference"/>
                <w:rFonts w:cs="Calibri"/>
                <w:color w:val="auto"/>
              </w:rPr>
              <w:footnoteReference w:id="5"/>
            </w:r>
            <w:r w:rsidR="007456E3" w:rsidRPr="00265A8B">
              <w:rPr>
                <w:rFonts w:cs="Calibri"/>
                <w:color w:val="auto"/>
              </w:rPr>
              <w:t xml:space="preserve"> neužtikrina aišk</w:t>
            </w:r>
            <w:r w:rsidR="00802056">
              <w:rPr>
                <w:rFonts w:cs="Calibri"/>
                <w:color w:val="auto"/>
              </w:rPr>
              <w:t>aus</w:t>
            </w:r>
            <w:r w:rsidR="0067342A">
              <w:rPr>
                <w:rFonts w:cs="Calibri"/>
                <w:color w:val="auto"/>
              </w:rPr>
              <w:t>, skaidraus</w:t>
            </w:r>
            <w:r w:rsidR="00802056">
              <w:rPr>
                <w:rFonts w:cs="Calibri"/>
                <w:color w:val="auto"/>
              </w:rPr>
              <w:t xml:space="preserve"> </w:t>
            </w:r>
            <w:r w:rsidR="007456E3" w:rsidRPr="00265A8B">
              <w:rPr>
                <w:rFonts w:cs="Calibri"/>
                <w:color w:val="auto"/>
              </w:rPr>
              <w:t>ir efektyv</w:t>
            </w:r>
            <w:r w:rsidR="00802056">
              <w:rPr>
                <w:rFonts w:cs="Calibri"/>
                <w:color w:val="auto"/>
              </w:rPr>
              <w:t>aus</w:t>
            </w:r>
            <w:r w:rsidR="007456E3" w:rsidRPr="00265A8B">
              <w:rPr>
                <w:rFonts w:cs="Calibri"/>
                <w:color w:val="auto"/>
              </w:rPr>
              <w:t xml:space="preserve"> sutarčių </w:t>
            </w:r>
            <w:r w:rsidR="002C6151">
              <w:rPr>
                <w:rFonts w:cs="Calibri"/>
                <w:color w:val="auto"/>
              </w:rPr>
              <w:t>valdymo</w:t>
            </w:r>
            <w:r w:rsidR="007456E3" w:rsidRPr="00265A8B">
              <w:rPr>
                <w:rFonts w:cs="Calibri"/>
                <w:color w:val="auto"/>
              </w:rPr>
              <w:t xml:space="preserve"> proces</w:t>
            </w:r>
            <w:r w:rsidR="006E556F">
              <w:rPr>
                <w:rFonts w:cs="Calibri"/>
                <w:color w:val="auto"/>
              </w:rPr>
              <w:t>o, nes</w:t>
            </w:r>
            <w:r w:rsidR="00802056">
              <w:rPr>
                <w:rFonts w:cs="Calibri"/>
                <w:color w:val="auto"/>
              </w:rPr>
              <w:t xml:space="preserve"> t</w:t>
            </w:r>
            <w:r w:rsidR="007456E3" w:rsidRPr="00265A8B">
              <w:rPr>
                <w:rFonts w:cs="Calibri"/>
                <w:color w:val="auto"/>
              </w:rPr>
              <w:t>rūksta išsamaus reglamentavim</w:t>
            </w:r>
            <w:r w:rsidR="00042D71">
              <w:rPr>
                <w:rFonts w:cs="Calibri"/>
                <w:color w:val="auto"/>
              </w:rPr>
              <w:t xml:space="preserve">o </w:t>
            </w:r>
            <w:r w:rsidR="00654905">
              <w:rPr>
                <w:rFonts w:cs="Calibri"/>
                <w:color w:val="auto"/>
              </w:rPr>
              <w:t>dėl</w:t>
            </w:r>
            <w:r w:rsidR="00042D71">
              <w:rPr>
                <w:rFonts w:cs="Calibri"/>
                <w:color w:val="auto"/>
              </w:rPr>
              <w:t xml:space="preserve"> infor</w:t>
            </w:r>
            <w:r w:rsidR="007456E3" w:rsidRPr="00265A8B">
              <w:rPr>
                <w:rFonts w:cs="Calibri"/>
                <w:color w:val="auto"/>
              </w:rPr>
              <w:t xml:space="preserve">macijos </w:t>
            </w:r>
            <w:r w:rsidR="00654905">
              <w:rPr>
                <w:rFonts w:cs="Calibri"/>
                <w:color w:val="auto"/>
              </w:rPr>
              <w:t>apie</w:t>
            </w:r>
            <w:r w:rsidR="00042D71">
              <w:rPr>
                <w:rFonts w:cs="Calibri"/>
                <w:color w:val="auto"/>
              </w:rPr>
              <w:t xml:space="preserve"> </w:t>
            </w:r>
            <w:r w:rsidR="005E197B">
              <w:rPr>
                <w:rFonts w:cs="Calibri"/>
                <w:color w:val="auto"/>
              </w:rPr>
              <w:t>atsakingų asmenų skyrim</w:t>
            </w:r>
            <w:r w:rsidR="00CD6AAE">
              <w:rPr>
                <w:rFonts w:cs="Calibri"/>
                <w:color w:val="auto"/>
              </w:rPr>
              <w:t>ą</w:t>
            </w:r>
            <w:r w:rsidR="005E197B">
              <w:rPr>
                <w:rFonts w:cs="Calibri"/>
                <w:color w:val="auto"/>
              </w:rPr>
              <w:t xml:space="preserve"> </w:t>
            </w:r>
            <w:r w:rsidR="007456E3" w:rsidRPr="00265A8B">
              <w:rPr>
                <w:rFonts w:cs="Calibri"/>
                <w:color w:val="auto"/>
              </w:rPr>
              <w:t>apsikeitimą</w:t>
            </w:r>
            <w:r w:rsidR="00495EFA">
              <w:rPr>
                <w:rFonts w:cs="Calibri"/>
                <w:color w:val="auto"/>
              </w:rPr>
              <w:t>;</w:t>
            </w:r>
            <w:r w:rsidR="00D400A3">
              <w:rPr>
                <w:rFonts w:cs="Calibri"/>
                <w:color w:val="auto"/>
              </w:rPr>
              <w:t xml:space="preserve"> komunikacijos su tiekėjais </w:t>
            </w:r>
            <w:r w:rsidR="00802267">
              <w:rPr>
                <w:rFonts w:cs="Calibri"/>
                <w:color w:val="auto"/>
              </w:rPr>
              <w:t xml:space="preserve">galimus būdus; </w:t>
            </w:r>
            <w:r w:rsidR="00975557">
              <w:rPr>
                <w:rFonts w:cs="Calibri"/>
                <w:color w:val="auto"/>
              </w:rPr>
              <w:t xml:space="preserve"> </w:t>
            </w:r>
            <w:r w:rsidR="003F1AFF">
              <w:rPr>
                <w:rFonts w:cs="Calibri"/>
                <w:color w:val="auto"/>
              </w:rPr>
              <w:t xml:space="preserve">sutarčių </w:t>
            </w:r>
            <w:r w:rsidR="00495EFA">
              <w:rPr>
                <w:rFonts w:cs="Calibri"/>
                <w:color w:val="auto"/>
              </w:rPr>
              <w:t>valdymo</w:t>
            </w:r>
            <w:r w:rsidR="003F1AFF">
              <w:rPr>
                <w:rFonts w:cs="Calibri"/>
                <w:color w:val="auto"/>
              </w:rPr>
              <w:t xml:space="preserve"> </w:t>
            </w:r>
            <w:r w:rsidR="007456E3" w:rsidRPr="00265A8B">
              <w:rPr>
                <w:rFonts w:cs="Calibri"/>
                <w:color w:val="auto"/>
              </w:rPr>
              <w:t>kontrolės mechanizm</w:t>
            </w:r>
            <w:r w:rsidR="00802267">
              <w:rPr>
                <w:rFonts w:cs="Calibri"/>
                <w:color w:val="auto"/>
              </w:rPr>
              <w:t>ų</w:t>
            </w:r>
            <w:r w:rsidR="00C041CB">
              <w:rPr>
                <w:rFonts w:cs="Calibri"/>
                <w:color w:val="auto"/>
              </w:rPr>
              <w:t>;</w:t>
            </w:r>
            <w:r w:rsidR="00D4720C">
              <w:rPr>
                <w:rFonts w:cs="Calibri"/>
                <w:color w:val="auto"/>
              </w:rPr>
              <w:t xml:space="preserve"> nereglamentuotas </w:t>
            </w:r>
            <w:r w:rsidR="001904FA" w:rsidRPr="007B5AE3">
              <w:rPr>
                <w:rFonts w:eastAsia="Times New Roman" w:cs="Calibri"/>
                <w:color w:val="auto"/>
                <w:lang w:eastAsia="lt-LT"/>
              </w:rPr>
              <w:t>reikalavimų dėl tarptautinių sankcijų, nustatančių ribojimus ar draudimus vykdyti pirkimų ir koncesijų sutartis, laikymasis</w:t>
            </w:r>
            <w:r w:rsidR="003810B8">
              <w:rPr>
                <w:rFonts w:eastAsia="Times New Roman" w:cs="Calibri"/>
                <w:color w:val="auto"/>
                <w:lang w:eastAsia="lt-LT"/>
              </w:rPr>
              <w:t xml:space="preserve">, </w:t>
            </w:r>
            <w:r w:rsidR="003810B8">
              <w:rPr>
                <w:rFonts w:cs="Calibri"/>
                <w:color w:val="auto"/>
              </w:rPr>
              <w:t>sutarčių valdymo proceso tobulinimas</w:t>
            </w:r>
            <w:r w:rsidR="00C041CB">
              <w:rPr>
                <w:rFonts w:cs="Calibri"/>
                <w:color w:val="auto"/>
              </w:rPr>
              <w:t>.</w:t>
            </w:r>
          </w:p>
        </w:tc>
      </w:tr>
      <w:tr w:rsidR="00F34BD5" w:rsidRPr="00D07C6A" w14:paraId="31106B4F" w14:textId="77777777" w:rsidTr="006013C2">
        <w:tc>
          <w:tcPr>
            <w:tcW w:w="676" w:type="pct"/>
            <w:tcBorders>
              <w:top w:val="single" w:sz="4" w:space="0" w:color="auto"/>
              <w:left w:val="single" w:sz="4" w:space="0" w:color="auto"/>
              <w:bottom w:val="single" w:sz="4" w:space="0" w:color="auto"/>
              <w:right w:val="single" w:sz="4" w:space="0" w:color="auto"/>
            </w:tcBorders>
            <w:vAlign w:val="bottom"/>
            <w:hideMark/>
          </w:tcPr>
          <w:p w14:paraId="30A07677" w14:textId="77777777" w:rsidR="008C6E9E" w:rsidRPr="00D07C6A" w:rsidRDefault="008C6E9E" w:rsidP="008C6E9E">
            <w:pPr>
              <w:spacing w:after="0"/>
              <w:rPr>
                <w:rFonts w:eastAsia="Times New Roman" w:cs="Calibri"/>
                <w:color w:val="auto"/>
                <w:lang w:eastAsia="lt-LT"/>
              </w:rPr>
            </w:pPr>
            <w:r w:rsidRPr="00D07C6A">
              <w:rPr>
                <w:rFonts w:eastAsia="Times New Roman" w:cs="Calibri"/>
                <w:color w:val="auto"/>
                <w:lang w:eastAsia="lt-LT"/>
              </w:rPr>
              <w:t xml:space="preserve">2. </w:t>
            </w:r>
          </w:p>
        </w:tc>
        <w:tc>
          <w:tcPr>
            <w:tcW w:w="4324" w:type="pct"/>
            <w:tcBorders>
              <w:top w:val="single" w:sz="4" w:space="0" w:color="auto"/>
              <w:left w:val="single" w:sz="4" w:space="0" w:color="auto"/>
              <w:bottom w:val="single" w:sz="4" w:space="0" w:color="auto"/>
              <w:right w:val="single" w:sz="4" w:space="0" w:color="auto"/>
            </w:tcBorders>
          </w:tcPr>
          <w:p w14:paraId="16ED84E8" w14:textId="4776A29C" w:rsidR="008C6E9E" w:rsidRPr="00D07C6A" w:rsidRDefault="00205D5A" w:rsidP="00757E4B">
            <w:pPr>
              <w:pStyle w:val="ListParagraph"/>
              <w:ind w:left="0"/>
              <w:rPr>
                <w:rFonts w:eastAsia="Times New Roman" w:cs="Calibri"/>
                <w:color w:val="auto"/>
                <w:lang w:eastAsia="lt-LT"/>
              </w:rPr>
            </w:pPr>
            <w:r>
              <w:rPr>
                <w:rFonts w:cs="Calibri"/>
                <w:color w:val="auto"/>
              </w:rPr>
              <w:t>Atsakingų asmenų skyrimo tvarka neatitinka vidaus tei</w:t>
            </w:r>
            <w:r w:rsidR="00811361">
              <w:rPr>
                <w:rFonts w:cs="Calibri"/>
                <w:color w:val="auto"/>
              </w:rPr>
              <w:t>s</w:t>
            </w:r>
            <w:r>
              <w:rPr>
                <w:rFonts w:cs="Calibri"/>
                <w:color w:val="auto"/>
              </w:rPr>
              <w:t>ės aktų reglamentavimo</w:t>
            </w:r>
            <w:r w:rsidR="00766B62">
              <w:rPr>
                <w:rFonts w:cs="Calibri"/>
                <w:color w:val="auto"/>
              </w:rPr>
              <w:t xml:space="preserve">, nes </w:t>
            </w:r>
            <w:r w:rsidR="00766B62">
              <w:rPr>
                <w:rFonts w:eastAsia="Times New Roman" w:cs="Calibri"/>
                <w:color w:val="auto"/>
                <w:lang w:eastAsia="lt-LT"/>
              </w:rPr>
              <w:t xml:space="preserve">ne visais atvejais sutartyse yra nurodyti tie asmenys, kurie </w:t>
            </w:r>
            <w:r w:rsidR="00766B62" w:rsidRPr="00D07C6A">
              <w:rPr>
                <w:rFonts w:eastAsia="Times New Roman" w:cs="Calibri"/>
                <w:color w:val="auto"/>
                <w:lang w:eastAsia="lt-LT"/>
              </w:rPr>
              <w:t>fakti</w:t>
            </w:r>
            <w:r w:rsidR="00766B62">
              <w:rPr>
                <w:rFonts w:eastAsia="Times New Roman" w:cs="Calibri"/>
                <w:color w:val="auto"/>
                <w:lang w:eastAsia="lt-LT"/>
              </w:rPr>
              <w:t>škai paskirti prižiūrėti sutarties vykdymą</w:t>
            </w:r>
            <w:r>
              <w:rPr>
                <w:rFonts w:cs="Calibri"/>
                <w:color w:val="auto"/>
              </w:rPr>
              <w:t xml:space="preserve">. </w:t>
            </w:r>
          </w:p>
        </w:tc>
      </w:tr>
      <w:tr w:rsidR="003278C2" w:rsidRPr="003278C2" w14:paraId="0F27ACA5" w14:textId="77777777" w:rsidTr="006013C2">
        <w:tc>
          <w:tcPr>
            <w:tcW w:w="676" w:type="pct"/>
            <w:tcBorders>
              <w:top w:val="single" w:sz="4" w:space="0" w:color="auto"/>
              <w:left w:val="single" w:sz="4" w:space="0" w:color="auto"/>
              <w:bottom w:val="single" w:sz="4" w:space="0" w:color="auto"/>
              <w:right w:val="single" w:sz="4" w:space="0" w:color="auto"/>
            </w:tcBorders>
            <w:vAlign w:val="bottom"/>
          </w:tcPr>
          <w:p w14:paraId="20086E50" w14:textId="44B85ADE" w:rsidR="003278C2" w:rsidRPr="003278C2" w:rsidRDefault="00505664" w:rsidP="003278C2">
            <w:pPr>
              <w:spacing w:after="0"/>
              <w:rPr>
                <w:rFonts w:eastAsia="Times New Roman" w:cs="Calibri"/>
                <w:color w:val="auto"/>
                <w:lang w:eastAsia="lt-LT"/>
              </w:rPr>
            </w:pPr>
            <w:r>
              <w:rPr>
                <w:rFonts w:eastAsia="Times New Roman" w:cs="Calibri"/>
                <w:color w:val="auto"/>
                <w:lang w:eastAsia="lt-LT"/>
              </w:rPr>
              <w:t>3</w:t>
            </w:r>
            <w:r w:rsidR="003278C2" w:rsidRPr="003278C2">
              <w:rPr>
                <w:rFonts w:eastAsia="Times New Roman" w:cs="Calibri"/>
                <w:color w:val="auto"/>
                <w:lang w:eastAsia="lt-LT"/>
              </w:rPr>
              <w:t>.</w:t>
            </w:r>
          </w:p>
        </w:tc>
        <w:tc>
          <w:tcPr>
            <w:tcW w:w="4324" w:type="pct"/>
            <w:tcBorders>
              <w:top w:val="single" w:sz="4" w:space="0" w:color="auto"/>
              <w:left w:val="single" w:sz="4" w:space="0" w:color="auto"/>
              <w:bottom w:val="single" w:sz="4" w:space="0" w:color="auto"/>
              <w:right w:val="single" w:sz="4" w:space="0" w:color="auto"/>
            </w:tcBorders>
          </w:tcPr>
          <w:p w14:paraId="7E7CA736" w14:textId="720C22A2" w:rsidR="003278C2" w:rsidRPr="003278C2" w:rsidRDefault="003278C2" w:rsidP="003278C2">
            <w:pPr>
              <w:pStyle w:val="ListParagraph"/>
              <w:ind w:left="0"/>
              <w:rPr>
                <w:rFonts w:eastAsia="Times New Roman" w:cs="Calibri"/>
                <w:color w:val="auto"/>
                <w:lang w:eastAsia="lt-LT"/>
              </w:rPr>
            </w:pPr>
            <w:r w:rsidRPr="003278C2">
              <w:rPr>
                <w:rFonts w:cs="Calibri"/>
                <w:color w:val="auto"/>
              </w:rPr>
              <w:t>KMSA sukurtos priemonės (stebėsenos informacinė sistema), padedančios vykdyti rekomendacijų įgyvendinimo kontrolę, tačiau reguliari rekomendacijų įgyvendinimo stebėsena bei prevencinė patikra, kad anksčiau auditų metu nustatyti trūkumai nesikartotų</w:t>
            </w:r>
            <w:r w:rsidR="00F2510F">
              <w:rPr>
                <w:rFonts w:cs="Calibri"/>
                <w:color w:val="auto"/>
              </w:rPr>
              <w:t>, nėra vykdoma</w:t>
            </w:r>
            <w:r w:rsidRPr="003278C2">
              <w:rPr>
                <w:rFonts w:cs="Calibri"/>
                <w:color w:val="auto"/>
              </w:rPr>
              <w:t>.</w:t>
            </w:r>
          </w:p>
        </w:tc>
      </w:tr>
      <w:tr w:rsidR="003278C2" w:rsidRPr="00D07C6A" w14:paraId="70D909DA" w14:textId="77777777" w:rsidTr="00906357">
        <w:tc>
          <w:tcPr>
            <w:tcW w:w="676" w:type="pct"/>
            <w:tcBorders>
              <w:top w:val="single" w:sz="4" w:space="0" w:color="auto"/>
              <w:left w:val="single" w:sz="4" w:space="0" w:color="auto"/>
              <w:bottom w:val="single" w:sz="4" w:space="0" w:color="auto"/>
              <w:right w:val="single" w:sz="4" w:space="0" w:color="auto"/>
            </w:tcBorders>
            <w:vAlign w:val="bottom"/>
          </w:tcPr>
          <w:p w14:paraId="0C46331B" w14:textId="6F82DE6C" w:rsidR="003278C2" w:rsidRPr="00D07C6A" w:rsidRDefault="00505664" w:rsidP="003278C2">
            <w:pPr>
              <w:spacing w:after="0"/>
              <w:rPr>
                <w:rFonts w:eastAsia="Times New Roman" w:cs="Calibri"/>
                <w:color w:val="auto"/>
                <w:lang w:eastAsia="lt-LT"/>
              </w:rPr>
            </w:pPr>
            <w:r>
              <w:rPr>
                <w:rFonts w:eastAsia="Times New Roman" w:cs="Calibri"/>
                <w:color w:val="auto"/>
                <w:lang w:eastAsia="lt-LT"/>
              </w:rPr>
              <w:t>4</w:t>
            </w:r>
            <w:r w:rsidR="003278C2" w:rsidRPr="00D07C6A">
              <w:rPr>
                <w:rFonts w:eastAsia="Times New Roman" w:cs="Calibri"/>
                <w:color w:val="auto"/>
                <w:lang w:eastAsia="lt-LT"/>
              </w:rPr>
              <w:t>.</w:t>
            </w:r>
          </w:p>
        </w:tc>
        <w:tc>
          <w:tcPr>
            <w:tcW w:w="4324" w:type="pct"/>
            <w:tcBorders>
              <w:top w:val="single" w:sz="4" w:space="0" w:color="auto"/>
              <w:left w:val="single" w:sz="4" w:space="0" w:color="auto"/>
              <w:bottom w:val="single" w:sz="4" w:space="0" w:color="auto"/>
              <w:right w:val="single" w:sz="4" w:space="0" w:color="auto"/>
            </w:tcBorders>
          </w:tcPr>
          <w:p w14:paraId="7C2349F4" w14:textId="7C333C62" w:rsidR="003278C2" w:rsidRPr="00D07C6A" w:rsidRDefault="003278C2" w:rsidP="003278C2">
            <w:pPr>
              <w:pStyle w:val="ListParagraph"/>
              <w:ind w:left="0"/>
              <w:rPr>
                <w:rFonts w:cs="Calibri"/>
                <w:color w:val="auto"/>
              </w:rPr>
            </w:pPr>
            <w:r w:rsidRPr="00D07C6A">
              <w:rPr>
                <w:rFonts w:cs="Calibri"/>
                <w:color w:val="auto"/>
              </w:rPr>
              <w:t xml:space="preserve">KMSA užtikrina nuoseklų ir sistemingą darbuotojų kvalifikacijos kėlimą per vidaus ir išorės mokymus, taip pat taikydama neformalią mentorystę ir individualų naujų darbuotojų įvedimą į sutarčių valdymo procesus. </w:t>
            </w:r>
          </w:p>
        </w:tc>
      </w:tr>
    </w:tbl>
    <w:p w14:paraId="10723EAD" w14:textId="77777777" w:rsidR="006013C2" w:rsidRPr="00D07C6A" w:rsidRDefault="006013C2" w:rsidP="006013C2">
      <w:pPr>
        <w:spacing w:after="0" w:line="240" w:lineRule="auto"/>
        <w:rPr>
          <w:rFonts w:ascii="Calibri" w:eastAsia="Times New Roman" w:hAnsi="Calibri" w:cs="Calibri"/>
          <w:kern w:val="0"/>
          <w:sz w:val="24"/>
          <w:szCs w:val="20"/>
          <w:lang w:val="lt-LT"/>
          <w14:ligatures w14:val="none"/>
        </w:rPr>
      </w:pPr>
    </w:p>
    <w:tbl>
      <w:tblPr>
        <w:tblStyle w:val="Bsenataskaitoslentel"/>
        <w:tblW w:w="5000" w:type="pct"/>
        <w:tblInd w:w="0" w:type="dxa"/>
        <w:tblLook w:val="04A0" w:firstRow="1" w:lastRow="0" w:firstColumn="1" w:lastColumn="0" w:noHBand="0" w:noVBand="1"/>
      </w:tblPr>
      <w:tblGrid>
        <w:gridCol w:w="3721"/>
        <w:gridCol w:w="1378"/>
        <w:gridCol w:w="1655"/>
        <w:gridCol w:w="1518"/>
        <w:gridCol w:w="2484"/>
        <w:gridCol w:w="2194"/>
      </w:tblGrid>
      <w:tr w:rsidR="00DB0688" w:rsidRPr="00D07C6A" w14:paraId="17223797" w14:textId="77777777" w:rsidTr="006013C2">
        <w:trPr>
          <w:cnfStyle w:val="100000000000" w:firstRow="1" w:lastRow="0" w:firstColumn="0" w:lastColumn="0" w:oddVBand="0" w:evenVBand="0" w:oddHBand="0" w:evenHBand="0" w:firstRowFirstColumn="0" w:firstRowLastColumn="0" w:lastRowFirstColumn="0" w:lastRowLastColumn="0"/>
        </w:trPr>
        <w:tc>
          <w:tcPr>
            <w:tcW w:w="1437" w:type="pct"/>
            <w:tcBorders>
              <w:top w:val="single" w:sz="4" w:space="0" w:color="auto"/>
              <w:left w:val="single" w:sz="4" w:space="0" w:color="auto"/>
              <w:bottom w:val="single" w:sz="4" w:space="0" w:color="auto"/>
              <w:right w:val="single" w:sz="4" w:space="0" w:color="auto"/>
            </w:tcBorders>
            <w:hideMark/>
          </w:tcPr>
          <w:p w14:paraId="09DB26ED" w14:textId="72C9A52A" w:rsidR="006013C2" w:rsidRPr="0071198D" w:rsidRDefault="006013C2" w:rsidP="006013C2">
            <w:pPr>
              <w:spacing w:after="0"/>
              <w:rPr>
                <w:rFonts w:ascii="Calibri" w:eastAsia="Times New Roman" w:hAnsi="Calibri" w:cs="Calibri"/>
                <w:color w:val="auto"/>
                <w:lang w:eastAsia="lt-LT"/>
              </w:rPr>
            </w:pPr>
            <w:r w:rsidRPr="0071198D">
              <w:rPr>
                <w:rFonts w:ascii="Calibri" w:eastAsia="Times New Roman" w:hAnsi="Calibri" w:cs="Calibri"/>
                <w:color w:val="auto"/>
                <w:lang w:eastAsia="lt-LT"/>
              </w:rPr>
              <w:t>BENDRAS PIRKIM</w:t>
            </w:r>
            <w:r w:rsidR="0071198D" w:rsidRPr="0071198D">
              <w:rPr>
                <w:rFonts w:ascii="Calibri" w:eastAsia="Times New Roman" w:hAnsi="Calibri" w:cs="Calibri"/>
                <w:color w:val="auto"/>
                <w:lang w:eastAsia="lt-LT"/>
              </w:rPr>
              <w:t>ų</w:t>
            </w:r>
            <w:r w:rsidRPr="0071198D">
              <w:rPr>
                <w:rFonts w:ascii="Calibri" w:eastAsia="Times New Roman" w:hAnsi="Calibri" w:cs="Calibri"/>
                <w:color w:val="auto"/>
                <w:lang w:eastAsia="lt-LT"/>
              </w:rPr>
              <w:t xml:space="preserve"> VYKDYTOJO PIRKIM</w:t>
            </w:r>
            <w:r w:rsidR="00C054DF">
              <w:rPr>
                <w:rFonts w:ascii="Calibri" w:eastAsia="Times New Roman" w:hAnsi="Calibri" w:cs="Calibri"/>
                <w:color w:val="auto"/>
                <w:lang w:eastAsia="lt-LT"/>
              </w:rPr>
              <w:t>O</w:t>
            </w:r>
            <w:r w:rsidRPr="0071198D">
              <w:rPr>
                <w:rFonts w:ascii="Calibri" w:eastAsia="Times New Roman" w:hAnsi="Calibri" w:cs="Calibri"/>
                <w:color w:val="auto"/>
                <w:lang w:eastAsia="lt-LT"/>
              </w:rPr>
              <w:t xml:space="preserve"> </w:t>
            </w:r>
            <w:r w:rsidR="00C054DF">
              <w:rPr>
                <w:rFonts w:ascii="Calibri" w:eastAsia="Times New Roman" w:hAnsi="Calibri" w:cs="Calibri"/>
                <w:color w:val="auto"/>
                <w:lang w:eastAsia="lt-LT"/>
              </w:rPr>
              <w:t xml:space="preserve">SUTARČIŲ </w:t>
            </w:r>
            <w:r w:rsidRPr="0071198D">
              <w:rPr>
                <w:rFonts w:ascii="Calibri" w:eastAsia="Times New Roman" w:hAnsi="Calibri" w:cs="Calibri"/>
                <w:color w:val="auto"/>
                <w:lang w:eastAsia="lt-LT"/>
              </w:rPr>
              <w:t>VALDYSENOS VERTINIMAS</w:t>
            </w:r>
          </w:p>
        </w:tc>
        <w:tc>
          <w:tcPr>
            <w:tcW w:w="532" w:type="pct"/>
            <w:tcBorders>
              <w:top w:val="single" w:sz="4" w:space="0" w:color="auto"/>
              <w:left w:val="single" w:sz="4" w:space="0" w:color="auto"/>
              <w:bottom w:val="single" w:sz="4" w:space="0" w:color="auto"/>
              <w:right w:val="single" w:sz="4" w:space="0" w:color="auto"/>
            </w:tcBorders>
            <w:hideMark/>
          </w:tcPr>
          <w:p w14:paraId="37710ECA" w14:textId="77777777" w:rsidR="006013C2" w:rsidRPr="0071198D" w:rsidRDefault="00C054DF" w:rsidP="006013C2">
            <w:pPr>
              <w:spacing w:after="0"/>
              <w:rPr>
                <w:rFonts w:ascii="Calibri" w:eastAsia="Times New Roman" w:hAnsi="Calibri" w:cs="Calibri"/>
                <w:color w:val="auto"/>
                <w:lang w:eastAsia="lt-LT"/>
              </w:rPr>
            </w:pPr>
            <w:sdt>
              <w:sdtPr>
                <w:rPr>
                  <w:rFonts w:ascii="Calibri" w:hAnsi="Calibri" w:cs="Calibri"/>
                  <w:lang w:eastAsia="lt-LT"/>
                </w:rPr>
                <w:id w:val="1557192731"/>
                <w14:checkbox>
                  <w14:checked w14:val="0"/>
                  <w14:checkedState w14:val="2612" w14:font="MS Gothic"/>
                  <w14:uncheckedState w14:val="2610" w14:font="MS Gothic"/>
                </w14:checkbox>
              </w:sdtPr>
              <w:sdtEndPr/>
              <w:sdtContent>
                <w:r w:rsidR="006013C2" w:rsidRPr="0071198D">
                  <w:rPr>
                    <w:rFonts w:ascii="Segoe UI Symbol" w:hAnsi="Segoe UI Symbol" w:cs="Segoe UI Symbol"/>
                    <w:color w:val="auto"/>
                    <w:lang w:eastAsia="lt-LT"/>
                  </w:rPr>
                  <w:t>☐</w:t>
                </w:r>
              </w:sdtContent>
            </w:sdt>
            <w:r w:rsidR="006013C2" w:rsidRPr="0071198D">
              <w:rPr>
                <w:rFonts w:ascii="Calibri" w:eastAsia="Times New Roman" w:hAnsi="Calibri" w:cs="Calibri"/>
                <w:color w:val="auto"/>
                <w:lang w:eastAsia="lt-LT"/>
              </w:rPr>
              <w:t xml:space="preserve"> A (PUIKI)</w:t>
            </w:r>
          </w:p>
        </w:tc>
        <w:tc>
          <w:tcPr>
            <w:tcW w:w="639" w:type="pct"/>
            <w:tcBorders>
              <w:top w:val="single" w:sz="4" w:space="0" w:color="auto"/>
              <w:left w:val="single" w:sz="4" w:space="0" w:color="auto"/>
              <w:bottom w:val="single" w:sz="4" w:space="0" w:color="auto"/>
              <w:right w:val="single" w:sz="4" w:space="0" w:color="auto"/>
            </w:tcBorders>
            <w:hideMark/>
          </w:tcPr>
          <w:p w14:paraId="07513A2C" w14:textId="77777777" w:rsidR="006013C2" w:rsidRPr="0071198D" w:rsidRDefault="00C054DF" w:rsidP="006013C2">
            <w:pPr>
              <w:spacing w:after="0"/>
              <w:rPr>
                <w:rFonts w:ascii="Calibri" w:eastAsia="Times New Roman" w:hAnsi="Calibri" w:cs="Calibri"/>
                <w:color w:val="auto"/>
                <w:lang w:eastAsia="lt-LT"/>
              </w:rPr>
            </w:pPr>
            <w:sdt>
              <w:sdtPr>
                <w:rPr>
                  <w:rFonts w:ascii="Calibri" w:hAnsi="Calibri" w:cs="Calibri"/>
                  <w:lang w:eastAsia="lt-LT"/>
                </w:rPr>
                <w:id w:val="-889271054"/>
                <w14:checkbox>
                  <w14:checked w14:val="0"/>
                  <w14:checkedState w14:val="2612" w14:font="MS Gothic"/>
                  <w14:uncheckedState w14:val="2610" w14:font="MS Gothic"/>
                </w14:checkbox>
              </w:sdtPr>
              <w:sdtEndPr/>
              <w:sdtContent>
                <w:r w:rsidR="006013C2" w:rsidRPr="0071198D">
                  <w:rPr>
                    <w:rFonts w:ascii="Segoe UI Symbol" w:hAnsi="Segoe UI Symbol" w:cs="Segoe UI Symbol"/>
                    <w:color w:val="auto"/>
                    <w:lang w:eastAsia="lt-LT"/>
                  </w:rPr>
                  <w:t>☐</w:t>
                </w:r>
              </w:sdtContent>
            </w:sdt>
            <w:r w:rsidR="006013C2" w:rsidRPr="0071198D">
              <w:rPr>
                <w:rFonts w:ascii="Calibri" w:eastAsia="Times New Roman" w:hAnsi="Calibri" w:cs="Calibri"/>
                <w:color w:val="auto"/>
                <w:lang w:eastAsia="lt-LT"/>
              </w:rPr>
              <w:t xml:space="preserve"> B (LABAI GERA)</w:t>
            </w:r>
          </w:p>
        </w:tc>
        <w:tc>
          <w:tcPr>
            <w:tcW w:w="586" w:type="pct"/>
            <w:tcBorders>
              <w:top w:val="single" w:sz="4" w:space="0" w:color="auto"/>
              <w:left w:val="single" w:sz="4" w:space="0" w:color="auto"/>
              <w:bottom w:val="single" w:sz="4" w:space="0" w:color="auto"/>
              <w:right w:val="single" w:sz="4" w:space="0" w:color="auto"/>
            </w:tcBorders>
            <w:hideMark/>
          </w:tcPr>
          <w:p w14:paraId="523154D8" w14:textId="4D2FE205" w:rsidR="006013C2" w:rsidRPr="0071198D" w:rsidRDefault="00C054DF" w:rsidP="006013C2">
            <w:pPr>
              <w:spacing w:after="0"/>
              <w:rPr>
                <w:rFonts w:ascii="Calibri" w:eastAsia="Times New Roman" w:hAnsi="Calibri" w:cs="Calibri"/>
                <w:color w:val="auto"/>
                <w:lang w:eastAsia="lt-LT"/>
              </w:rPr>
            </w:pPr>
            <w:sdt>
              <w:sdtPr>
                <w:rPr>
                  <w:rFonts w:ascii="Calibri" w:hAnsi="Calibri" w:cs="Calibri"/>
                  <w:lang w:eastAsia="lt-LT"/>
                </w:rPr>
                <w:id w:val="-787889793"/>
                <w14:checkbox>
                  <w14:checked w14:val="0"/>
                  <w14:checkedState w14:val="2612" w14:font="MS Gothic"/>
                  <w14:uncheckedState w14:val="2610" w14:font="MS Gothic"/>
                </w14:checkbox>
              </w:sdtPr>
              <w:sdtEndPr/>
              <w:sdtContent>
                <w:r w:rsidR="003278C2">
                  <w:rPr>
                    <w:rFonts w:ascii="MS Gothic" w:eastAsia="MS Gothic" w:hAnsi="MS Gothic" w:cs="Calibri" w:hint="eastAsia"/>
                    <w:lang w:eastAsia="lt-LT"/>
                  </w:rPr>
                  <w:t>☐</w:t>
                </w:r>
              </w:sdtContent>
            </w:sdt>
            <w:r w:rsidR="006013C2" w:rsidRPr="0071198D">
              <w:rPr>
                <w:rFonts w:ascii="Calibri" w:eastAsia="Times New Roman" w:hAnsi="Calibri" w:cs="Calibri"/>
                <w:color w:val="auto"/>
                <w:lang w:eastAsia="lt-LT"/>
              </w:rPr>
              <w:t xml:space="preserve"> C (GERA)</w:t>
            </w:r>
          </w:p>
        </w:tc>
        <w:tc>
          <w:tcPr>
            <w:tcW w:w="959" w:type="pct"/>
            <w:tcBorders>
              <w:top w:val="single" w:sz="4" w:space="0" w:color="auto"/>
              <w:left w:val="single" w:sz="4" w:space="0" w:color="auto"/>
              <w:bottom w:val="single" w:sz="4" w:space="0" w:color="auto"/>
              <w:right w:val="single" w:sz="4" w:space="0" w:color="auto"/>
            </w:tcBorders>
            <w:hideMark/>
          </w:tcPr>
          <w:p w14:paraId="4990B869" w14:textId="6419067C" w:rsidR="006013C2" w:rsidRPr="0071198D" w:rsidRDefault="00C054DF" w:rsidP="006013C2">
            <w:pPr>
              <w:spacing w:after="0"/>
              <w:rPr>
                <w:rFonts w:ascii="Calibri" w:eastAsia="Times New Roman" w:hAnsi="Calibri" w:cs="Calibri"/>
                <w:color w:val="auto"/>
                <w:lang w:eastAsia="lt-LT"/>
              </w:rPr>
            </w:pPr>
            <w:sdt>
              <w:sdtPr>
                <w:rPr>
                  <w:rFonts w:ascii="Calibri" w:hAnsi="Calibri" w:cs="Calibri"/>
                  <w:lang w:eastAsia="lt-LT"/>
                </w:rPr>
                <w:id w:val="2131897808"/>
                <w14:checkbox>
                  <w14:checked w14:val="1"/>
                  <w14:checkedState w14:val="2612" w14:font="MS Gothic"/>
                  <w14:uncheckedState w14:val="2610" w14:font="MS Gothic"/>
                </w14:checkbox>
              </w:sdtPr>
              <w:sdtEndPr/>
              <w:sdtContent>
                <w:r w:rsidR="00DA49A4" w:rsidRPr="00DA49A4">
                  <w:rPr>
                    <w:rFonts w:ascii="MS Gothic" w:hAnsi="MS Gothic" w:cs="Calibri" w:hint="eastAsia"/>
                    <w:lang w:eastAsia="lt-LT"/>
                  </w:rPr>
                  <w:t>☒</w:t>
                </w:r>
              </w:sdtContent>
            </w:sdt>
            <w:r w:rsidR="006013C2" w:rsidRPr="0071198D">
              <w:rPr>
                <w:rFonts w:ascii="Calibri" w:eastAsia="Times New Roman" w:hAnsi="Calibri" w:cs="Calibri"/>
                <w:color w:val="auto"/>
                <w:lang w:eastAsia="lt-LT"/>
              </w:rPr>
              <w:t xml:space="preserve"> D (tenkina minimaliai)</w:t>
            </w:r>
          </w:p>
        </w:tc>
        <w:tc>
          <w:tcPr>
            <w:tcW w:w="848" w:type="pct"/>
            <w:tcBorders>
              <w:top w:val="single" w:sz="4" w:space="0" w:color="auto"/>
              <w:left w:val="single" w:sz="4" w:space="0" w:color="auto"/>
              <w:bottom w:val="single" w:sz="4" w:space="0" w:color="auto"/>
              <w:right w:val="single" w:sz="4" w:space="0" w:color="auto"/>
            </w:tcBorders>
            <w:hideMark/>
          </w:tcPr>
          <w:p w14:paraId="4FFF7B18" w14:textId="603B98EC" w:rsidR="006013C2" w:rsidRPr="00D07C6A" w:rsidRDefault="00C054DF" w:rsidP="006013C2">
            <w:pPr>
              <w:spacing w:after="0"/>
              <w:rPr>
                <w:rFonts w:ascii="Calibri" w:eastAsia="Times New Roman" w:hAnsi="Calibri" w:cs="Calibri"/>
                <w:color w:val="auto"/>
                <w:lang w:eastAsia="lt-LT"/>
              </w:rPr>
            </w:pPr>
            <w:sdt>
              <w:sdtPr>
                <w:rPr>
                  <w:rFonts w:ascii="Calibri" w:hAnsi="Calibri" w:cs="Calibri"/>
                  <w:lang w:eastAsia="lt-LT"/>
                </w:rPr>
                <w:id w:val="-304628597"/>
                <w14:checkbox>
                  <w14:checked w14:val="0"/>
                  <w14:checkedState w14:val="2612" w14:font="MS Gothic"/>
                  <w14:uncheckedState w14:val="2610" w14:font="MS Gothic"/>
                </w14:checkbox>
              </w:sdtPr>
              <w:sdtEndPr/>
              <w:sdtContent>
                <w:r w:rsidR="00DA49A4" w:rsidRPr="00DA49A4">
                  <w:rPr>
                    <w:rFonts w:ascii="MS Gothic" w:hAnsi="MS Gothic" w:cs="Calibri" w:hint="eastAsia"/>
                    <w:lang w:eastAsia="lt-LT"/>
                  </w:rPr>
                  <w:t>☐</w:t>
                </w:r>
              </w:sdtContent>
            </w:sdt>
            <w:r w:rsidR="006013C2" w:rsidRPr="0071198D">
              <w:rPr>
                <w:rFonts w:ascii="Calibri" w:eastAsia="Times New Roman" w:hAnsi="Calibri" w:cs="Calibri"/>
                <w:color w:val="auto"/>
                <w:lang w:eastAsia="lt-LT"/>
              </w:rPr>
              <w:t xml:space="preserve"> E (nepatenkinama)</w:t>
            </w:r>
          </w:p>
        </w:tc>
      </w:tr>
    </w:tbl>
    <w:p w14:paraId="2849B540" w14:textId="77777777" w:rsidR="006013C2" w:rsidRPr="00D07C6A" w:rsidRDefault="006013C2" w:rsidP="006013C2">
      <w:pPr>
        <w:keepNext/>
        <w:keepLines/>
        <w:pBdr>
          <w:top w:val="single" w:sz="4" w:space="4" w:color="4472C4"/>
          <w:left w:val="single" w:sz="4" w:space="6" w:color="4472C4"/>
          <w:bottom w:val="single" w:sz="4" w:space="4" w:color="4472C4"/>
          <w:right w:val="single" w:sz="4" w:space="6" w:color="4472C4"/>
        </w:pBdr>
        <w:shd w:val="clear" w:color="auto" w:fill="4472C4"/>
        <w:spacing w:before="240" w:after="240" w:line="240" w:lineRule="auto"/>
        <w:ind w:left="142" w:right="142"/>
        <w:outlineLvl w:val="0"/>
        <w:rPr>
          <w:rFonts w:ascii="Calibri" w:eastAsia="Yu Gothic Light" w:hAnsi="Calibri" w:cs="Calibri"/>
          <w:caps/>
          <w:color w:val="FFFFFF" w:themeColor="background1"/>
          <w:kern w:val="20"/>
          <w:lang w:val="lt-LT" w:eastAsia="lt-LT"/>
          <w14:ligatures w14:val="none"/>
        </w:rPr>
      </w:pPr>
      <w:r w:rsidRPr="00D07C6A">
        <w:rPr>
          <w:rFonts w:ascii="Calibri" w:eastAsia="Yu Gothic Light" w:hAnsi="Calibri" w:cs="Calibri"/>
          <w:caps/>
          <w:color w:val="FFFFFF" w:themeColor="background1"/>
          <w:kern w:val="20"/>
          <w:lang w:val="lt-LT" w:eastAsia="lt-LT"/>
          <w14:ligatures w14:val="none"/>
        </w:rPr>
        <w:t>rekomendacijos ir jų įgyvendinimo priemonių planas</w:t>
      </w:r>
    </w:p>
    <w:tbl>
      <w:tblPr>
        <w:tblStyle w:val="Bsenataskaitoslentel"/>
        <w:tblW w:w="5000" w:type="pct"/>
        <w:tblInd w:w="0" w:type="dxa"/>
        <w:tblLook w:val="04A0" w:firstRow="1" w:lastRow="0" w:firstColumn="1" w:lastColumn="0" w:noHBand="0" w:noVBand="1"/>
      </w:tblPr>
      <w:tblGrid>
        <w:gridCol w:w="3965"/>
        <w:gridCol w:w="2098"/>
        <w:gridCol w:w="2344"/>
        <w:gridCol w:w="1927"/>
        <w:gridCol w:w="2616"/>
      </w:tblGrid>
      <w:tr w:rsidR="00B748B6" w:rsidRPr="00D07C6A" w14:paraId="2298388E" w14:textId="77777777" w:rsidTr="00A57252">
        <w:trPr>
          <w:cnfStyle w:val="100000000000" w:firstRow="1" w:lastRow="0" w:firstColumn="0" w:lastColumn="0" w:oddVBand="0" w:evenVBand="0" w:oddHBand="0" w:evenHBand="0" w:firstRowFirstColumn="0" w:firstRowLastColumn="0" w:lastRowFirstColumn="0" w:lastRowLastColumn="0"/>
          <w:trHeight w:val="162"/>
        </w:trPr>
        <w:tc>
          <w:tcPr>
            <w:tcW w:w="1531" w:type="pct"/>
            <w:tcBorders>
              <w:top w:val="single" w:sz="4" w:space="0" w:color="auto"/>
              <w:left w:val="single" w:sz="4" w:space="0" w:color="auto"/>
              <w:bottom w:val="single" w:sz="4" w:space="0" w:color="auto"/>
              <w:right w:val="single" w:sz="4" w:space="0" w:color="auto"/>
            </w:tcBorders>
            <w:hideMark/>
          </w:tcPr>
          <w:p w14:paraId="1ECF9E9B" w14:textId="77777777" w:rsidR="006013C2" w:rsidRPr="00D07C6A" w:rsidRDefault="006013C2" w:rsidP="006013C2">
            <w:pPr>
              <w:spacing w:after="0"/>
              <w:rPr>
                <w:rFonts w:ascii="Calibri" w:eastAsia="Times New Roman" w:hAnsi="Calibri" w:cs="Calibri"/>
                <w:color w:val="156082" w:themeColor="accent1"/>
                <w:lang w:eastAsia="lt-LT"/>
              </w:rPr>
            </w:pPr>
            <w:r w:rsidRPr="00D07C6A">
              <w:rPr>
                <w:rFonts w:ascii="Calibri" w:eastAsia="Times New Roman" w:hAnsi="Calibri" w:cs="Calibri"/>
                <w:color w:val="156082" w:themeColor="accent1"/>
                <w:lang w:eastAsia="lt-LT"/>
              </w:rPr>
              <w:t xml:space="preserve">Rekomendacijos </w:t>
            </w:r>
            <w:r w:rsidRPr="00D07C6A">
              <w:rPr>
                <w:rFonts w:ascii="Calibri" w:eastAsia="Times New Roman" w:hAnsi="Calibri" w:cs="Calibri"/>
                <w:b/>
                <w:bCs/>
                <w:color w:val="156082" w:themeColor="accent1"/>
                <w:lang w:eastAsia="lt-LT"/>
              </w:rPr>
              <w:t>C. Dalis</w:t>
            </w:r>
          </w:p>
        </w:tc>
        <w:tc>
          <w:tcPr>
            <w:tcW w:w="810" w:type="pct"/>
            <w:tcBorders>
              <w:top w:val="single" w:sz="4" w:space="0" w:color="auto"/>
              <w:left w:val="single" w:sz="4" w:space="0" w:color="auto"/>
              <w:bottom w:val="single" w:sz="4" w:space="0" w:color="auto"/>
              <w:right w:val="single" w:sz="4" w:space="0" w:color="auto"/>
            </w:tcBorders>
            <w:hideMark/>
          </w:tcPr>
          <w:p w14:paraId="1E046B17" w14:textId="77777777" w:rsidR="006013C2" w:rsidRPr="00D07C6A" w:rsidRDefault="006013C2" w:rsidP="006013C2">
            <w:pPr>
              <w:spacing w:after="0"/>
              <w:rPr>
                <w:rFonts w:ascii="Calibri" w:eastAsia="Times New Roman" w:hAnsi="Calibri" w:cs="Calibri"/>
                <w:color w:val="156082" w:themeColor="accent1"/>
                <w:lang w:eastAsia="lt-LT"/>
              </w:rPr>
            </w:pPr>
            <w:r w:rsidRPr="00D07C6A">
              <w:rPr>
                <w:rFonts w:ascii="Calibri" w:eastAsia="Times New Roman" w:hAnsi="Calibri" w:cs="Calibri"/>
                <w:color w:val="156082" w:themeColor="accent1"/>
                <w:lang w:eastAsia="lt-LT"/>
              </w:rPr>
              <w:t>Rekomendacijos įvykdymo terminas</w:t>
            </w:r>
          </w:p>
        </w:tc>
        <w:tc>
          <w:tcPr>
            <w:tcW w:w="905" w:type="pct"/>
            <w:tcBorders>
              <w:top w:val="single" w:sz="4" w:space="0" w:color="auto"/>
              <w:left w:val="single" w:sz="4" w:space="0" w:color="auto"/>
              <w:bottom w:val="single" w:sz="4" w:space="0" w:color="auto"/>
              <w:right w:val="single" w:sz="4" w:space="0" w:color="auto"/>
            </w:tcBorders>
            <w:hideMark/>
          </w:tcPr>
          <w:p w14:paraId="2A8D0F79" w14:textId="77777777" w:rsidR="006013C2" w:rsidRPr="00D07C6A" w:rsidRDefault="006013C2" w:rsidP="006013C2">
            <w:pPr>
              <w:spacing w:after="0"/>
              <w:rPr>
                <w:rFonts w:ascii="Calibri" w:eastAsia="Times New Roman" w:hAnsi="Calibri" w:cs="Calibri"/>
                <w:color w:val="156082" w:themeColor="accent1"/>
                <w:lang w:eastAsia="lt-LT"/>
              </w:rPr>
            </w:pPr>
            <w:r w:rsidRPr="00D07C6A">
              <w:rPr>
                <w:rFonts w:ascii="Calibri" w:eastAsia="Times New Roman" w:hAnsi="Calibri" w:cs="Calibri"/>
                <w:color w:val="156082" w:themeColor="accent1"/>
                <w:lang w:eastAsia="lt-LT"/>
              </w:rPr>
              <w:t>ĮGYVENDINIMO PRIEMONĖ</w:t>
            </w:r>
          </w:p>
        </w:tc>
        <w:tc>
          <w:tcPr>
            <w:tcW w:w="744" w:type="pct"/>
            <w:tcBorders>
              <w:top w:val="single" w:sz="4" w:space="0" w:color="auto"/>
              <w:left w:val="single" w:sz="4" w:space="0" w:color="auto"/>
              <w:bottom w:val="single" w:sz="4" w:space="0" w:color="auto"/>
              <w:right w:val="single" w:sz="4" w:space="0" w:color="auto"/>
            </w:tcBorders>
            <w:hideMark/>
          </w:tcPr>
          <w:p w14:paraId="00975EB1" w14:textId="77777777" w:rsidR="006013C2" w:rsidRPr="00D07C6A" w:rsidRDefault="006013C2" w:rsidP="006013C2">
            <w:pPr>
              <w:spacing w:after="0"/>
              <w:rPr>
                <w:rFonts w:ascii="Calibri" w:eastAsia="Times New Roman" w:hAnsi="Calibri" w:cs="Calibri"/>
                <w:color w:val="156082" w:themeColor="accent1"/>
                <w:lang w:eastAsia="lt-LT"/>
              </w:rPr>
            </w:pPr>
            <w:r w:rsidRPr="00D07C6A">
              <w:rPr>
                <w:rFonts w:ascii="Calibri" w:eastAsia="Times New Roman" w:hAnsi="Calibri" w:cs="Calibri"/>
                <w:color w:val="156082" w:themeColor="accent1"/>
                <w:lang w:eastAsia="lt-LT"/>
              </w:rPr>
              <w:t>ATSAKINGI ASMENYS</w:t>
            </w:r>
          </w:p>
        </w:tc>
        <w:tc>
          <w:tcPr>
            <w:tcW w:w="1010" w:type="pct"/>
            <w:tcBorders>
              <w:top w:val="single" w:sz="4" w:space="0" w:color="auto"/>
              <w:left w:val="single" w:sz="4" w:space="0" w:color="auto"/>
              <w:bottom w:val="single" w:sz="4" w:space="0" w:color="auto"/>
              <w:right w:val="single" w:sz="4" w:space="0" w:color="auto"/>
            </w:tcBorders>
            <w:hideMark/>
          </w:tcPr>
          <w:p w14:paraId="4A185596" w14:textId="77777777" w:rsidR="006013C2" w:rsidRPr="00D07C6A" w:rsidRDefault="006013C2" w:rsidP="006013C2">
            <w:pPr>
              <w:spacing w:after="0"/>
              <w:rPr>
                <w:rFonts w:ascii="Calibri" w:eastAsia="Times New Roman" w:hAnsi="Calibri" w:cs="Calibri"/>
                <w:color w:val="156082" w:themeColor="accent1"/>
                <w:lang w:eastAsia="lt-LT"/>
              </w:rPr>
            </w:pPr>
            <w:r w:rsidRPr="00D07C6A">
              <w:rPr>
                <w:rFonts w:ascii="Calibri" w:eastAsia="Times New Roman" w:hAnsi="Calibri" w:cs="Calibri"/>
                <w:color w:val="156082" w:themeColor="accent1"/>
                <w:lang w:eastAsia="lt-LT"/>
              </w:rPr>
              <w:t>Įgyvendinimo TERMINAS</w:t>
            </w:r>
          </w:p>
        </w:tc>
      </w:tr>
      <w:tr w:rsidR="00DB0688" w:rsidRPr="00D07C6A" w14:paraId="1AC89107" w14:textId="77777777" w:rsidTr="00A57252">
        <w:trPr>
          <w:trHeight w:val="162"/>
        </w:trPr>
        <w:tc>
          <w:tcPr>
            <w:tcW w:w="1531" w:type="pct"/>
            <w:tcBorders>
              <w:top w:val="single" w:sz="4" w:space="0" w:color="auto"/>
              <w:left w:val="single" w:sz="4" w:space="0" w:color="auto"/>
              <w:bottom w:val="single" w:sz="4" w:space="0" w:color="auto"/>
              <w:right w:val="single" w:sz="4" w:space="0" w:color="auto"/>
            </w:tcBorders>
            <w:vAlign w:val="bottom"/>
            <w:hideMark/>
          </w:tcPr>
          <w:p w14:paraId="44BE7574" w14:textId="77777777" w:rsidR="006013C2" w:rsidRPr="00D07C6A" w:rsidRDefault="006013C2" w:rsidP="006013C2">
            <w:pPr>
              <w:spacing w:after="0"/>
              <w:rPr>
                <w:rFonts w:eastAsia="Times New Roman" w:cs="Calibri"/>
                <w:color w:val="auto"/>
                <w:lang w:eastAsia="lt-LT"/>
              </w:rPr>
            </w:pPr>
            <w:r w:rsidRPr="00D07C6A">
              <w:rPr>
                <w:rFonts w:eastAsia="Times New Roman" w:cs="Calibri"/>
                <w:color w:val="auto"/>
                <w:lang w:eastAsia="lt-LT"/>
              </w:rPr>
              <w:t>[Pildo VPT]</w:t>
            </w:r>
          </w:p>
        </w:tc>
        <w:tc>
          <w:tcPr>
            <w:tcW w:w="810" w:type="pct"/>
            <w:tcBorders>
              <w:top w:val="single" w:sz="4" w:space="0" w:color="auto"/>
              <w:left w:val="single" w:sz="4" w:space="0" w:color="auto"/>
              <w:bottom w:val="single" w:sz="4" w:space="0" w:color="auto"/>
              <w:right w:val="single" w:sz="4" w:space="0" w:color="auto"/>
            </w:tcBorders>
            <w:vAlign w:val="bottom"/>
            <w:hideMark/>
          </w:tcPr>
          <w:p w14:paraId="59ACC31F" w14:textId="77777777" w:rsidR="006013C2" w:rsidRPr="00D07C6A" w:rsidRDefault="006013C2" w:rsidP="006013C2">
            <w:pPr>
              <w:spacing w:after="0"/>
              <w:rPr>
                <w:rFonts w:eastAsia="Times New Roman" w:cs="Calibri"/>
                <w:caps/>
                <w:color w:val="auto"/>
                <w:lang w:eastAsia="lt-LT"/>
              </w:rPr>
            </w:pPr>
            <w:r w:rsidRPr="00D07C6A">
              <w:rPr>
                <w:rFonts w:eastAsia="Times New Roman" w:cs="Calibri"/>
                <w:color w:val="auto"/>
                <w:lang w:eastAsia="lt-LT"/>
              </w:rPr>
              <w:t>[Pildo VPT]</w:t>
            </w:r>
          </w:p>
        </w:tc>
        <w:tc>
          <w:tcPr>
            <w:tcW w:w="905" w:type="pct"/>
            <w:tcBorders>
              <w:top w:val="single" w:sz="4" w:space="0" w:color="auto"/>
              <w:left w:val="single" w:sz="4" w:space="0" w:color="auto"/>
              <w:bottom w:val="single" w:sz="4" w:space="0" w:color="auto"/>
              <w:right w:val="single" w:sz="4" w:space="0" w:color="auto"/>
            </w:tcBorders>
            <w:vAlign w:val="bottom"/>
            <w:hideMark/>
          </w:tcPr>
          <w:p w14:paraId="53C67040" w14:textId="77777777" w:rsidR="006013C2" w:rsidRPr="00D07C6A" w:rsidRDefault="006013C2" w:rsidP="006013C2">
            <w:pPr>
              <w:spacing w:after="0"/>
              <w:rPr>
                <w:rFonts w:eastAsia="Times New Roman" w:cs="Calibri"/>
                <w:caps/>
                <w:color w:val="auto"/>
                <w:lang w:eastAsia="lt-LT"/>
              </w:rPr>
            </w:pPr>
            <w:r w:rsidRPr="00D07C6A">
              <w:rPr>
                <w:rFonts w:eastAsia="Times New Roman" w:cs="Calibri"/>
                <w:color w:val="auto"/>
                <w:lang w:eastAsia="lt-LT"/>
              </w:rPr>
              <w:t>[Pildo PV]</w:t>
            </w:r>
          </w:p>
        </w:tc>
        <w:tc>
          <w:tcPr>
            <w:tcW w:w="744" w:type="pct"/>
            <w:tcBorders>
              <w:top w:val="single" w:sz="4" w:space="0" w:color="auto"/>
              <w:left w:val="single" w:sz="4" w:space="0" w:color="auto"/>
              <w:bottom w:val="single" w:sz="4" w:space="0" w:color="auto"/>
              <w:right w:val="single" w:sz="4" w:space="0" w:color="auto"/>
            </w:tcBorders>
            <w:vAlign w:val="bottom"/>
            <w:hideMark/>
          </w:tcPr>
          <w:p w14:paraId="7ECD27FB" w14:textId="77777777" w:rsidR="006013C2" w:rsidRPr="00D07C6A" w:rsidRDefault="006013C2" w:rsidP="006013C2">
            <w:pPr>
              <w:spacing w:after="0"/>
              <w:rPr>
                <w:rFonts w:eastAsia="Times New Roman" w:cs="Calibri"/>
                <w:caps/>
                <w:color w:val="auto"/>
                <w:lang w:eastAsia="lt-LT"/>
              </w:rPr>
            </w:pPr>
            <w:r w:rsidRPr="00D07C6A">
              <w:rPr>
                <w:rFonts w:eastAsia="Times New Roman" w:cs="Calibri"/>
                <w:color w:val="auto"/>
                <w:lang w:eastAsia="lt-LT"/>
              </w:rPr>
              <w:t>[Pildo PV]</w:t>
            </w:r>
          </w:p>
        </w:tc>
        <w:tc>
          <w:tcPr>
            <w:tcW w:w="1010" w:type="pct"/>
            <w:tcBorders>
              <w:top w:val="single" w:sz="4" w:space="0" w:color="auto"/>
              <w:left w:val="single" w:sz="4" w:space="0" w:color="auto"/>
              <w:bottom w:val="single" w:sz="4" w:space="0" w:color="auto"/>
              <w:right w:val="single" w:sz="4" w:space="0" w:color="auto"/>
            </w:tcBorders>
            <w:vAlign w:val="bottom"/>
            <w:hideMark/>
          </w:tcPr>
          <w:p w14:paraId="1F83B522" w14:textId="77777777" w:rsidR="006013C2" w:rsidRPr="00D07C6A" w:rsidRDefault="006013C2" w:rsidP="006013C2">
            <w:pPr>
              <w:spacing w:after="0"/>
              <w:rPr>
                <w:rFonts w:eastAsia="Times New Roman" w:cs="Calibri"/>
                <w:color w:val="auto"/>
                <w:lang w:eastAsia="lt-LT"/>
              </w:rPr>
            </w:pPr>
            <w:r w:rsidRPr="00D07C6A">
              <w:rPr>
                <w:rFonts w:eastAsia="Times New Roman" w:cs="Calibri"/>
                <w:color w:val="auto"/>
                <w:lang w:eastAsia="lt-LT"/>
              </w:rPr>
              <w:t>[Pildo PV]</w:t>
            </w:r>
          </w:p>
        </w:tc>
      </w:tr>
      <w:tr w:rsidR="00F4020B" w:rsidRPr="00D07C6A" w14:paraId="6EF0CCD8" w14:textId="77777777" w:rsidTr="00A57252">
        <w:trPr>
          <w:trHeight w:val="162"/>
        </w:trPr>
        <w:tc>
          <w:tcPr>
            <w:tcW w:w="1531" w:type="pct"/>
            <w:tcBorders>
              <w:top w:val="single" w:sz="4" w:space="0" w:color="auto"/>
              <w:left w:val="single" w:sz="4" w:space="0" w:color="auto"/>
              <w:bottom w:val="single" w:sz="4" w:space="0" w:color="auto"/>
              <w:right w:val="single" w:sz="4" w:space="0" w:color="auto"/>
            </w:tcBorders>
            <w:vAlign w:val="bottom"/>
          </w:tcPr>
          <w:p w14:paraId="4B3C55ED" w14:textId="27200E9B" w:rsidR="00F4020B" w:rsidRPr="00E762AD" w:rsidRDefault="00F4020B" w:rsidP="00A57252">
            <w:pPr>
              <w:pStyle w:val="ListParagraph"/>
              <w:numPr>
                <w:ilvl w:val="0"/>
                <w:numId w:val="8"/>
              </w:numPr>
              <w:tabs>
                <w:tab w:val="left" w:pos="174"/>
              </w:tabs>
              <w:spacing w:before="0" w:after="0"/>
              <w:ind w:left="0" w:firstLine="0"/>
              <w:rPr>
                <w:rFonts w:cs="Calibri"/>
                <w:color w:val="auto"/>
              </w:rPr>
            </w:pPr>
            <w:r w:rsidRPr="0033195C">
              <w:rPr>
                <w:rFonts w:cs="Calibri"/>
                <w:color w:val="auto"/>
              </w:rPr>
              <w:t xml:space="preserve">reglamentuoti aiškią tvarką, kada ir kaip </w:t>
            </w:r>
            <w:r w:rsidR="006C4A9C">
              <w:rPr>
                <w:rFonts w:cs="Calibri"/>
                <w:color w:val="auto"/>
              </w:rPr>
              <w:t>yra skiriamas už sutarties vykdymą atsakingas asmuo</w:t>
            </w:r>
            <w:r w:rsidRPr="0033195C">
              <w:rPr>
                <w:rFonts w:cs="Calibri"/>
                <w:color w:val="auto"/>
              </w:rPr>
              <w:t>;</w:t>
            </w:r>
          </w:p>
          <w:p w14:paraId="64B935DE" w14:textId="0A788D67" w:rsidR="00F4020B" w:rsidRPr="0033195C" w:rsidRDefault="00F4020B" w:rsidP="00A57252">
            <w:pPr>
              <w:numPr>
                <w:ilvl w:val="0"/>
                <w:numId w:val="9"/>
              </w:numPr>
              <w:tabs>
                <w:tab w:val="left" w:pos="174"/>
              </w:tabs>
              <w:spacing w:after="0"/>
              <w:ind w:left="0" w:firstLine="0"/>
              <w:rPr>
                <w:rFonts w:cs="Calibri"/>
                <w:color w:val="auto"/>
              </w:rPr>
            </w:pPr>
            <w:r w:rsidRPr="0033195C">
              <w:rPr>
                <w:rFonts w:cs="Calibri"/>
                <w:color w:val="auto"/>
              </w:rPr>
              <w:t>a</w:t>
            </w:r>
            <w:r w:rsidRPr="00E762AD">
              <w:rPr>
                <w:rFonts w:cs="Calibri"/>
                <w:color w:val="auto"/>
              </w:rPr>
              <w:t>pibrėžti procedūrą, kaip ir per kiek laiko po atsakingo asmens pasikeitimo turi būti</w:t>
            </w:r>
            <w:r w:rsidRPr="0033195C">
              <w:rPr>
                <w:rFonts w:cs="Calibri"/>
                <w:color w:val="auto"/>
              </w:rPr>
              <w:t xml:space="preserve"> i</w:t>
            </w:r>
            <w:r w:rsidRPr="00E762AD">
              <w:rPr>
                <w:rFonts w:cs="Calibri"/>
                <w:color w:val="auto"/>
              </w:rPr>
              <w:t>nformuotas tiekėjas</w:t>
            </w:r>
            <w:r w:rsidRPr="0033195C">
              <w:rPr>
                <w:rFonts w:cs="Calibri"/>
                <w:color w:val="auto"/>
              </w:rPr>
              <w:t>, a</w:t>
            </w:r>
            <w:r w:rsidRPr="00E762AD">
              <w:rPr>
                <w:rFonts w:cs="Calibri"/>
                <w:color w:val="auto"/>
              </w:rPr>
              <w:t>tnaujinti kontaktiniai duomenys prie sutarties dokumentacijos</w:t>
            </w:r>
            <w:r w:rsidRPr="0033195C">
              <w:rPr>
                <w:rFonts w:cs="Calibri"/>
                <w:color w:val="auto"/>
              </w:rPr>
              <w:t xml:space="preserve">, </w:t>
            </w:r>
            <w:r w:rsidRPr="0033195C">
              <w:rPr>
                <w:rFonts w:cs="Calibri"/>
                <w:color w:val="auto"/>
              </w:rPr>
              <w:lastRenderedPageBreak/>
              <w:t>naujas atsakingas asmuo supažindinamas su jam priskirtomis funkcijomis</w:t>
            </w:r>
            <w:r w:rsidR="00A57252" w:rsidRPr="0033195C">
              <w:rPr>
                <w:rFonts w:cs="Calibri"/>
                <w:color w:val="auto"/>
              </w:rPr>
              <w:t xml:space="preserve"> bei atsakomybėmis</w:t>
            </w:r>
            <w:r w:rsidRPr="0033195C">
              <w:rPr>
                <w:rFonts w:cs="Calibri"/>
                <w:color w:val="auto"/>
              </w:rPr>
              <w:t>;</w:t>
            </w:r>
          </w:p>
          <w:p w14:paraId="49514A6B" w14:textId="376B40A3" w:rsidR="00A57252" w:rsidRPr="0033195C" w:rsidRDefault="00F4020B" w:rsidP="00A57252">
            <w:pPr>
              <w:numPr>
                <w:ilvl w:val="0"/>
                <w:numId w:val="12"/>
              </w:numPr>
              <w:tabs>
                <w:tab w:val="left" w:pos="174"/>
              </w:tabs>
              <w:spacing w:after="0" w:line="259" w:lineRule="auto"/>
              <w:ind w:left="0" w:firstLine="0"/>
              <w:rPr>
                <w:rFonts w:cs="Calibri"/>
                <w:color w:val="auto"/>
              </w:rPr>
            </w:pPr>
            <w:r w:rsidRPr="0033195C">
              <w:rPr>
                <w:rFonts w:cs="Calibri"/>
                <w:color w:val="auto"/>
              </w:rPr>
              <w:t xml:space="preserve">apsirašyti </w:t>
            </w:r>
            <w:r w:rsidR="00567A21" w:rsidRPr="0033195C">
              <w:rPr>
                <w:rFonts w:cs="Calibri"/>
                <w:color w:val="auto"/>
              </w:rPr>
              <w:t>bendravimo</w:t>
            </w:r>
            <w:r w:rsidRPr="0033195C">
              <w:rPr>
                <w:rFonts w:cs="Calibri"/>
                <w:color w:val="auto"/>
              </w:rPr>
              <w:t xml:space="preserve"> su tiekėjais galimus būdus, pvz., kad informacija būtų fiksuojama, nusimatyti bendrauti </w:t>
            </w:r>
            <w:r w:rsidRPr="00E762AD">
              <w:rPr>
                <w:rFonts w:cs="Calibri"/>
                <w:color w:val="auto"/>
              </w:rPr>
              <w:t>savivaldybės el</w:t>
            </w:r>
            <w:r w:rsidR="00567A21" w:rsidRPr="0033195C">
              <w:rPr>
                <w:rFonts w:cs="Calibri"/>
                <w:color w:val="auto"/>
              </w:rPr>
              <w:t>ektroniniu</w:t>
            </w:r>
            <w:r w:rsidRPr="00E762AD">
              <w:rPr>
                <w:rFonts w:cs="Calibri"/>
                <w:color w:val="auto"/>
              </w:rPr>
              <w:t xml:space="preserve"> pašt</w:t>
            </w:r>
            <w:r w:rsidR="00567A21" w:rsidRPr="0033195C">
              <w:rPr>
                <w:rFonts w:cs="Calibri"/>
                <w:color w:val="auto"/>
              </w:rPr>
              <w:t>u</w:t>
            </w:r>
            <w:r w:rsidRPr="00E762AD">
              <w:rPr>
                <w:rFonts w:cs="Calibri"/>
                <w:color w:val="auto"/>
              </w:rPr>
              <w:t>, DVS</w:t>
            </w:r>
            <w:r w:rsidRPr="0033195C">
              <w:rPr>
                <w:rFonts w:cs="Calibri"/>
                <w:color w:val="auto"/>
              </w:rPr>
              <w:t>;</w:t>
            </w:r>
          </w:p>
          <w:p w14:paraId="17DD74FD" w14:textId="6042F480" w:rsidR="00F4020B" w:rsidRPr="0033195C" w:rsidRDefault="00F4020B" w:rsidP="00A57252">
            <w:pPr>
              <w:numPr>
                <w:ilvl w:val="0"/>
                <w:numId w:val="12"/>
              </w:numPr>
              <w:tabs>
                <w:tab w:val="left" w:pos="174"/>
              </w:tabs>
              <w:spacing w:after="0" w:line="259" w:lineRule="auto"/>
              <w:ind w:left="0" w:firstLine="0"/>
              <w:rPr>
                <w:rFonts w:cs="Calibri"/>
                <w:color w:val="auto"/>
              </w:rPr>
            </w:pPr>
            <w:r w:rsidRPr="0033195C">
              <w:rPr>
                <w:rFonts w:cs="Calibri"/>
                <w:color w:val="auto"/>
              </w:rPr>
              <w:t xml:space="preserve">nusimatyti </w:t>
            </w:r>
            <w:r w:rsidRPr="00E762AD">
              <w:rPr>
                <w:rFonts w:cs="Calibri"/>
                <w:color w:val="auto"/>
              </w:rPr>
              <w:t xml:space="preserve">periodines sutarčių vykdymo peržiūras (pvz., kas </w:t>
            </w:r>
            <w:r w:rsidRPr="0033195C">
              <w:rPr>
                <w:rFonts w:cs="Calibri"/>
                <w:color w:val="auto"/>
              </w:rPr>
              <w:t>pusmetį, kartą per metus</w:t>
            </w:r>
            <w:r w:rsidRPr="00E762AD">
              <w:rPr>
                <w:rFonts w:cs="Calibri"/>
                <w:color w:val="auto"/>
              </w:rPr>
              <w:t>)</w:t>
            </w:r>
            <w:r w:rsidR="00C21D2B">
              <w:rPr>
                <w:rFonts w:cs="Calibri"/>
                <w:color w:val="auto"/>
              </w:rPr>
              <w:t xml:space="preserve"> bei priežiūros veiksmų sąrašą (pvz.,</w:t>
            </w:r>
            <w:r w:rsidR="004174EE">
              <w:rPr>
                <w:rFonts w:cs="Calibri"/>
                <w:color w:val="auto"/>
              </w:rPr>
              <w:t xml:space="preserve"> </w:t>
            </w:r>
            <w:r w:rsidR="00C21D2B">
              <w:rPr>
                <w:rFonts w:cs="Calibri"/>
                <w:color w:val="auto"/>
              </w:rPr>
              <w:t>dokumentų su sutarčių vykdymu susiejim</w:t>
            </w:r>
            <w:r w:rsidR="00356B2F">
              <w:rPr>
                <w:rFonts w:cs="Calibri"/>
                <w:color w:val="auto"/>
              </w:rPr>
              <w:t>o tikrinimas</w:t>
            </w:r>
            <w:r w:rsidR="00C21D2B">
              <w:rPr>
                <w:rFonts w:cs="Calibri"/>
                <w:color w:val="auto"/>
              </w:rPr>
              <w:t xml:space="preserve">, </w:t>
            </w:r>
            <w:r w:rsidR="0097301F">
              <w:rPr>
                <w:rFonts w:cs="Calibri"/>
                <w:color w:val="auto"/>
              </w:rPr>
              <w:t xml:space="preserve">pirkimo objekto </w:t>
            </w:r>
            <w:r w:rsidR="00C21D2B">
              <w:rPr>
                <w:rFonts w:cs="Calibri"/>
                <w:color w:val="auto"/>
              </w:rPr>
              <w:t>priėmimo aktų kontrol</w:t>
            </w:r>
            <w:r w:rsidR="00541F49">
              <w:rPr>
                <w:rFonts w:cs="Calibri"/>
                <w:color w:val="auto"/>
              </w:rPr>
              <w:t>ė</w:t>
            </w:r>
            <w:r w:rsidR="00C21D2B">
              <w:rPr>
                <w:rFonts w:cs="Calibri"/>
                <w:color w:val="auto"/>
              </w:rPr>
              <w:t>, tiekėjo stebėse</w:t>
            </w:r>
            <w:r w:rsidR="007D2A5F">
              <w:rPr>
                <w:rFonts w:cs="Calibri"/>
                <w:color w:val="auto"/>
              </w:rPr>
              <w:t>na</w:t>
            </w:r>
            <w:r w:rsidR="00541F49">
              <w:rPr>
                <w:rFonts w:cs="Calibri"/>
                <w:color w:val="auto"/>
              </w:rPr>
              <w:t xml:space="preserve"> dėl tarptautinių sankcijų</w:t>
            </w:r>
            <w:r w:rsidR="004174EE">
              <w:rPr>
                <w:rFonts w:cs="Calibri"/>
                <w:color w:val="auto"/>
              </w:rPr>
              <w:t xml:space="preserve"> taikymo</w:t>
            </w:r>
            <w:r w:rsidR="007D2A5F">
              <w:rPr>
                <w:rFonts w:cs="Calibri"/>
                <w:color w:val="auto"/>
              </w:rPr>
              <w:t>)</w:t>
            </w:r>
            <w:r w:rsidRPr="0033195C">
              <w:rPr>
                <w:rFonts w:cs="Calibri"/>
                <w:color w:val="auto"/>
              </w:rPr>
              <w:t>;</w:t>
            </w:r>
          </w:p>
          <w:p w14:paraId="25DDD984" w14:textId="094D28ED" w:rsidR="00F4020B" w:rsidRPr="0033195C" w:rsidRDefault="0033195C" w:rsidP="00A57252">
            <w:pPr>
              <w:numPr>
                <w:ilvl w:val="0"/>
                <w:numId w:val="12"/>
              </w:numPr>
              <w:tabs>
                <w:tab w:val="left" w:pos="174"/>
              </w:tabs>
              <w:spacing w:after="0"/>
              <w:ind w:left="0" w:firstLine="0"/>
              <w:rPr>
                <w:rFonts w:cs="Calibri"/>
                <w:color w:val="auto"/>
              </w:rPr>
            </w:pPr>
            <w:r>
              <w:rPr>
                <w:color w:val="auto"/>
              </w:rPr>
              <w:t>r</w:t>
            </w:r>
            <w:r w:rsidR="009F26C3" w:rsidRPr="00E762AD">
              <w:rPr>
                <w:color w:val="auto"/>
              </w:rPr>
              <w:t>eglamentuoti priežiūros atsakomybių atskyrimą, kai asmuo yra atsakingas</w:t>
            </w:r>
            <w:r w:rsidR="00E0176A">
              <w:rPr>
                <w:color w:val="auto"/>
              </w:rPr>
              <w:t xml:space="preserve"> tiek</w:t>
            </w:r>
            <w:r w:rsidR="009F26C3" w:rsidRPr="00E762AD">
              <w:rPr>
                <w:color w:val="auto"/>
              </w:rPr>
              <w:t xml:space="preserve"> už sutarties vykdymą, tiek vykdo jos kontrolę, kad būtų pašalinta interesų konflikto rizika</w:t>
            </w:r>
            <w:r>
              <w:rPr>
                <w:color w:val="auto"/>
              </w:rPr>
              <w:t>;</w:t>
            </w:r>
          </w:p>
          <w:p w14:paraId="4CC03C65" w14:textId="77777777" w:rsidR="00493C61" w:rsidRPr="00805941" w:rsidRDefault="00F4020B" w:rsidP="00A57252">
            <w:pPr>
              <w:numPr>
                <w:ilvl w:val="0"/>
                <w:numId w:val="12"/>
              </w:numPr>
              <w:tabs>
                <w:tab w:val="left" w:pos="174"/>
              </w:tabs>
              <w:spacing w:after="0"/>
              <w:ind w:left="0" w:firstLine="0"/>
              <w:rPr>
                <w:rFonts w:cs="Calibri"/>
                <w:color w:val="auto"/>
              </w:rPr>
            </w:pPr>
            <w:r w:rsidRPr="0033195C">
              <w:rPr>
                <w:rFonts w:cs="Calibri"/>
                <w:color w:val="auto"/>
              </w:rPr>
              <w:t xml:space="preserve">reglamentuoti tarptautinių sankcijų laikymosi tvarką, nusimatant, kaip turėtų būti elgiamasi nustačius tarptautinių sankcijų pažeidimą, kokius dokumentus turi pateikti tiekėjas, subtiekėjas ir / ar kiti susiję asmenys, </w:t>
            </w:r>
            <w:r w:rsidR="0097301F" w:rsidRPr="00805941">
              <w:rPr>
                <w:rFonts w:cs="Calibri"/>
                <w:color w:val="auto"/>
              </w:rPr>
              <w:t xml:space="preserve">bei </w:t>
            </w:r>
            <w:r w:rsidRPr="00805941">
              <w:rPr>
                <w:rFonts w:cs="Calibri"/>
                <w:color w:val="auto"/>
              </w:rPr>
              <w:t>tikrinimo periodiškumą</w:t>
            </w:r>
            <w:r w:rsidR="00493C61" w:rsidRPr="00805941">
              <w:rPr>
                <w:rFonts w:cs="Calibri"/>
                <w:color w:val="auto"/>
              </w:rPr>
              <w:t>;</w:t>
            </w:r>
          </w:p>
          <w:p w14:paraId="09045D66" w14:textId="50D23C85" w:rsidR="00F4020B" w:rsidRPr="00805941" w:rsidRDefault="00493C61" w:rsidP="00493C61">
            <w:pPr>
              <w:numPr>
                <w:ilvl w:val="0"/>
                <w:numId w:val="12"/>
              </w:numPr>
              <w:tabs>
                <w:tab w:val="left" w:pos="174"/>
              </w:tabs>
              <w:spacing w:after="0"/>
              <w:ind w:left="0" w:firstLine="0"/>
              <w:rPr>
                <w:rFonts w:cs="Calibri"/>
              </w:rPr>
            </w:pPr>
            <w:r w:rsidRPr="00805941">
              <w:rPr>
                <w:rFonts w:cs="Calibri"/>
                <w:color w:val="auto"/>
              </w:rPr>
              <w:t xml:space="preserve">po vidaus teisės aktų atnaujinimo </w:t>
            </w:r>
            <w:r w:rsidR="00B53998" w:rsidRPr="00805941">
              <w:rPr>
                <w:rFonts w:cs="Calibri"/>
                <w:color w:val="auto"/>
              </w:rPr>
              <w:t xml:space="preserve">supažindinti </w:t>
            </w:r>
            <w:r w:rsidR="001527D5" w:rsidRPr="00805941">
              <w:rPr>
                <w:rFonts w:cs="Calibri"/>
                <w:color w:val="auto"/>
              </w:rPr>
              <w:t xml:space="preserve">darbuotojus </w:t>
            </w:r>
            <w:r w:rsidR="00B53998" w:rsidRPr="00805941">
              <w:rPr>
                <w:rFonts w:cs="Calibri"/>
                <w:color w:val="auto"/>
              </w:rPr>
              <w:t>su atliktais teisės aktų pakeitimais</w:t>
            </w:r>
            <w:r w:rsidR="00AD2E7D" w:rsidRPr="00805941">
              <w:rPr>
                <w:rFonts w:cs="Calibri"/>
                <w:color w:val="auto"/>
              </w:rPr>
              <w:t xml:space="preserve"> (naujai aprašytais procesais)</w:t>
            </w:r>
            <w:r w:rsidR="001527D5" w:rsidRPr="00805941">
              <w:rPr>
                <w:rFonts w:cs="Calibri"/>
                <w:color w:val="auto"/>
              </w:rPr>
              <w:t>.</w:t>
            </w:r>
          </w:p>
        </w:tc>
        <w:tc>
          <w:tcPr>
            <w:tcW w:w="810" w:type="pct"/>
            <w:tcBorders>
              <w:top w:val="single" w:sz="4" w:space="0" w:color="auto"/>
              <w:left w:val="single" w:sz="4" w:space="0" w:color="auto"/>
              <w:bottom w:val="single" w:sz="4" w:space="0" w:color="auto"/>
              <w:right w:val="single" w:sz="4" w:space="0" w:color="auto"/>
            </w:tcBorders>
            <w:vAlign w:val="bottom"/>
          </w:tcPr>
          <w:p w14:paraId="077FC72F" w14:textId="02A48EE6" w:rsidR="00F4020B" w:rsidRPr="009C051D" w:rsidRDefault="00FE4E79" w:rsidP="00A57252">
            <w:pPr>
              <w:spacing w:after="0"/>
              <w:rPr>
                <w:rFonts w:eastAsia="Times New Roman" w:cs="Calibri"/>
                <w:color w:val="auto"/>
                <w:lang w:eastAsia="lt-LT"/>
              </w:rPr>
            </w:pPr>
            <w:r w:rsidRPr="009C051D">
              <w:rPr>
                <w:rFonts w:eastAsia="Times New Roman" w:cs="Calibri"/>
                <w:color w:val="auto"/>
                <w:lang w:eastAsia="lt-LT"/>
              </w:rPr>
              <w:lastRenderedPageBreak/>
              <w:t xml:space="preserve">2025 m. </w:t>
            </w:r>
            <w:r w:rsidR="004E00B3" w:rsidRPr="009C051D">
              <w:rPr>
                <w:rFonts w:eastAsia="Times New Roman" w:cs="Calibri"/>
                <w:color w:val="auto"/>
                <w:lang w:eastAsia="lt-LT"/>
              </w:rPr>
              <w:t>spalio 31 d.</w:t>
            </w:r>
          </w:p>
        </w:tc>
        <w:tc>
          <w:tcPr>
            <w:tcW w:w="905" w:type="pct"/>
            <w:tcBorders>
              <w:top w:val="single" w:sz="4" w:space="0" w:color="auto"/>
              <w:left w:val="single" w:sz="4" w:space="0" w:color="auto"/>
              <w:bottom w:val="single" w:sz="4" w:space="0" w:color="auto"/>
              <w:right w:val="single" w:sz="4" w:space="0" w:color="auto"/>
            </w:tcBorders>
            <w:vAlign w:val="bottom"/>
          </w:tcPr>
          <w:p w14:paraId="4C09013C" w14:textId="08B4D3FB" w:rsidR="00F4020B" w:rsidRPr="009C051D" w:rsidRDefault="00D2685C" w:rsidP="00A57252">
            <w:pPr>
              <w:spacing w:after="0"/>
              <w:rPr>
                <w:rFonts w:eastAsia="Times New Roman" w:cs="Calibri"/>
                <w:color w:val="auto"/>
                <w:lang w:eastAsia="lt-LT"/>
              </w:rPr>
            </w:pPr>
            <w:r w:rsidRPr="009C051D">
              <w:rPr>
                <w:rFonts w:eastAsia="Times New Roman" w:cs="Calibri"/>
                <w:color w:val="auto"/>
                <w:lang w:eastAsia="lt-LT"/>
              </w:rPr>
              <w:t xml:space="preserve">Pirkimo vykdytojas nesutinka su rekomendacijomis ir </w:t>
            </w:r>
            <w:r w:rsidR="006C4A9C" w:rsidRPr="009C051D">
              <w:rPr>
                <w:rFonts w:eastAsia="Times New Roman" w:cs="Calibri"/>
                <w:color w:val="auto"/>
                <w:lang w:eastAsia="lt-LT"/>
              </w:rPr>
              <w:t>neplanuoja</w:t>
            </w:r>
            <w:r w:rsidRPr="009C051D">
              <w:rPr>
                <w:rFonts w:eastAsia="Times New Roman" w:cs="Calibri"/>
                <w:color w:val="auto"/>
                <w:lang w:eastAsia="lt-LT"/>
              </w:rPr>
              <w:t xml:space="preserve"> jų vykdyti.</w:t>
            </w:r>
          </w:p>
        </w:tc>
        <w:tc>
          <w:tcPr>
            <w:tcW w:w="744" w:type="pct"/>
            <w:tcBorders>
              <w:top w:val="single" w:sz="4" w:space="0" w:color="auto"/>
              <w:left w:val="single" w:sz="4" w:space="0" w:color="auto"/>
              <w:bottom w:val="single" w:sz="4" w:space="0" w:color="auto"/>
              <w:right w:val="single" w:sz="4" w:space="0" w:color="auto"/>
            </w:tcBorders>
            <w:vAlign w:val="bottom"/>
          </w:tcPr>
          <w:p w14:paraId="10812641" w14:textId="77777777" w:rsidR="00F4020B" w:rsidRPr="00D07C6A" w:rsidRDefault="00F4020B" w:rsidP="00A57252">
            <w:pPr>
              <w:spacing w:after="0"/>
              <w:rPr>
                <w:rFonts w:eastAsia="Times New Roman" w:cs="Calibri"/>
                <w:lang w:eastAsia="lt-LT"/>
              </w:rPr>
            </w:pPr>
          </w:p>
        </w:tc>
        <w:tc>
          <w:tcPr>
            <w:tcW w:w="1010" w:type="pct"/>
            <w:tcBorders>
              <w:top w:val="single" w:sz="4" w:space="0" w:color="auto"/>
              <w:left w:val="single" w:sz="4" w:space="0" w:color="auto"/>
              <w:bottom w:val="single" w:sz="4" w:space="0" w:color="auto"/>
              <w:right w:val="single" w:sz="4" w:space="0" w:color="auto"/>
            </w:tcBorders>
            <w:vAlign w:val="bottom"/>
          </w:tcPr>
          <w:p w14:paraId="45A53BB8" w14:textId="77777777" w:rsidR="00F4020B" w:rsidRPr="00D07C6A" w:rsidRDefault="00F4020B" w:rsidP="00A57252">
            <w:pPr>
              <w:spacing w:after="0"/>
              <w:rPr>
                <w:rFonts w:eastAsia="Times New Roman" w:cs="Calibri"/>
                <w:lang w:eastAsia="lt-LT"/>
              </w:rPr>
            </w:pPr>
          </w:p>
        </w:tc>
      </w:tr>
      <w:tr w:rsidR="009C051D" w:rsidRPr="009C051D" w14:paraId="6EAE94DF" w14:textId="77777777" w:rsidTr="00A57252">
        <w:tc>
          <w:tcPr>
            <w:tcW w:w="1531" w:type="pct"/>
            <w:tcBorders>
              <w:top w:val="single" w:sz="4" w:space="0" w:color="auto"/>
              <w:left w:val="single" w:sz="4" w:space="0" w:color="auto"/>
              <w:bottom w:val="single" w:sz="4" w:space="0" w:color="auto"/>
              <w:right w:val="single" w:sz="4" w:space="0" w:color="auto"/>
            </w:tcBorders>
            <w:vAlign w:val="bottom"/>
            <w:hideMark/>
          </w:tcPr>
          <w:p w14:paraId="6EA3D386" w14:textId="0E86E460" w:rsidR="002A0C4C" w:rsidRPr="009C051D" w:rsidRDefault="0036047D" w:rsidP="002A0C4C">
            <w:pPr>
              <w:spacing w:after="0"/>
              <w:rPr>
                <w:rFonts w:eastAsia="Times New Roman" w:cs="Calibri"/>
                <w:color w:val="auto"/>
                <w:lang w:eastAsia="lt-LT"/>
              </w:rPr>
            </w:pPr>
            <w:r w:rsidRPr="009C051D">
              <w:rPr>
                <w:rFonts w:eastAsia="Times New Roman" w:cs="Calibri"/>
                <w:color w:val="auto"/>
                <w:lang w:eastAsia="lt-LT"/>
              </w:rPr>
              <w:t>Vykdyti</w:t>
            </w:r>
            <w:r w:rsidR="00731631" w:rsidRPr="009C051D">
              <w:rPr>
                <w:rFonts w:eastAsia="Times New Roman" w:cs="Calibri"/>
                <w:color w:val="auto"/>
                <w:lang w:eastAsia="lt-LT"/>
              </w:rPr>
              <w:t xml:space="preserve"> korupcijos prevencijos priemones</w:t>
            </w:r>
            <w:r w:rsidR="005177CE" w:rsidRPr="009C051D">
              <w:rPr>
                <w:rFonts w:eastAsia="Times New Roman" w:cs="Calibri"/>
                <w:color w:val="auto"/>
                <w:lang w:eastAsia="lt-LT"/>
              </w:rPr>
              <w:t xml:space="preserve"> reguliariais</w:t>
            </w:r>
            <w:r w:rsidR="00DB7FE8" w:rsidRPr="009C051D">
              <w:rPr>
                <w:rFonts w:eastAsia="Times New Roman" w:cs="Calibri"/>
                <w:color w:val="auto"/>
                <w:lang w:eastAsia="lt-LT"/>
              </w:rPr>
              <w:t xml:space="preserve"> mokymais</w:t>
            </w:r>
            <w:r w:rsidR="0033195C" w:rsidRPr="009C051D">
              <w:rPr>
                <w:rFonts w:eastAsia="Times New Roman" w:cs="Calibri"/>
                <w:color w:val="auto"/>
                <w:lang w:eastAsia="lt-LT"/>
              </w:rPr>
              <w:t>, įtraukiant realių situacijų analizę, susijusią su privačių interesų konfliktų valdymu</w:t>
            </w:r>
            <w:r w:rsidR="001C39F2" w:rsidRPr="009C051D">
              <w:rPr>
                <w:rFonts w:eastAsia="Times New Roman" w:cs="Calibri"/>
                <w:color w:val="auto"/>
                <w:lang w:eastAsia="lt-LT"/>
              </w:rPr>
              <w:t xml:space="preserve"> ir korupcijos prevencija</w:t>
            </w:r>
            <w:r w:rsidR="00731631" w:rsidRPr="009C051D">
              <w:rPr>
                <w:rFonts w:eastAsia="Times New Roman" w:cs="Calibri"/>
                <w:color w:val="auto"/>
                <w:lang w:eastAsia="lt-LT"/>
              </w:rPr>
              <w:t>.</w:t>
            </w:r>
          </w:p>
        </w:tc>
        <w:tc>
          <w:tcPr>
            <w:tcW w:w="810" w:type="pct"/>
            <w:tcBorders>
              <w:top w:val="single" w:sz="4" w:space="0" w:color="auto"/>
              <w:left w:val="single" w:sz="4" w:space="0" w:color="auto"/>
              <w:bottom w:val="single" w:sz="4" w:space="0" w:color="auto"/>
              <w:right w:val="single" w:sz="4" w:space="0" w:color="auto"/>
            </w:tcBorders>
          </w:tcPr>
          <w:p w14:paraId="1DF6A76E" w14:textId="4B7A81A7" w:rsidR="002A0C4C" w:rsidRPr="009C051D" w:rsidRDefault="001C39F2" w:rsidP="002A0C4C">
            <w:pPr>
              <w:rPr>
                <w:rFonts w:eastAsia="Times New Roman" w:cs="Calibri"/>
                <w:color w:val="auto"/>
                <w:lang w:eastAsia="lt-LT"/>
              </w:rPr>
            </w:pPr>
            <w:r w:rsidRPr="009C051D">
              <w:rPr>
                <w:rFonts w:eastAsia="Times New Roman" w:cs="Calibri"/>
                <w:color w:val="auto"/>
                <w:lang w:eastAsia="lt-LT"/>
              </w:rPr>
              <w:t>Ne rečiau kaip</w:t>
            </w:r>
            <w:r w:rsidR="00FE4E79" w:rsidRPr="009C051D">
              <w:rPr>
                <w:rFonts w:eastAsia="Times New Roman" w:cs="Calibri"/>
                <w:color w:val="auto"/>
                <w:lang w:eastAsia="lt-LT"/>
              </w:rPr>
              <w:t xml:space="preserve"> 1 (vieną) kartą per metus</w:t>
            </w:r>
          </w:p>
        </w:tc>
        <w:tc>
          <w:tcPr>
            <w:tcW w:w="905" w:type="pct"/>
            <w:tcBorders>
              <w:top w:val="single" w:sz="4" w:space="0" w:color="auto"/>
              <w:left w:val="single" w:sz="4" w:space="0" w:color="auto"/>
              <w:bottom w:val="single" w:sz="4" w:space="0" w:color="auto"/>
              <w:right w:val="single" w:sz="4" w:space="0" w:color="auto"/>
            </w:tcBorders>
          </w:tcPr>
          <w:p w14:paraId="1A81E23B" w14:textId="6BE0BD25" w:rsidR="002A0C4C" w:rsidRPr="009C051D" w:rsidRDefault="00503036" w:rsidP="002A0C4C">
            <w:pPr>
              <w:rPr>
                <w:rFonts w:eastAsia="Times New Roman" w:cs="Calibri"/>
                <w:color w:val="auto"/>
                <w:lang w:eastAsia="lt-LT"/>
              </w:rPr>
            </w:pPr>
            <w:r w:rsidRPr="009C051D">
              <w:rPr>
                <w:rFonts w:eastAsia="Times New Roman" w:cs="Calibri"/>
                <w:color w:val="auto"/>
                <w:lang w:eastAsia="lt-LT"/>
              </w:rPr>
              <w:t>Pirkimo vykdytojas nesutinka su rekomendacijomis ir neplanuoja jų vykdyti.</w:t>
            </w:r>
          </w:p>
        </w:tc>
        <w:tc>
          <w:tcPr>
            <w:tcW w:w="744" w:type="pct"/>
            <w:tcBorders>
              <w:top w:val="single" w:sz="4" w:space="0" w:color="auto"/>
              <w:left w:val="single" w:sz="4" w:space="0" w:color="auto"/>
              <w:bottom w:val="single" w:sz="4" w:space="0" w:color="auto"/>
              <w:right w:val="single" w:sz="4" w:space="0" w:color="auto"/>
            </w:tcBorders>
          </w:tcPr>
          <w:p w14:paraId="03D0BEEA" w14:textId="77777777" w:rsidR="002A0C4C" w:rsidRPr="009C051D" w:rsidRDefault="002A0C4C" w:rsidP="002A0C4C">
            <w:pPr>
              <w:rPr>
                <w:rFonts w:eastAsia="Times New Roman" w:cs="Calibri"/>
                <w:color w:val="auto"/>
                <w:lang w:eastAsia="lt-LT"/>
              </w:rPr>
            </w:pPr>
          </w:p>
        </w:tc>
        <w:tc>
          <w:tcPr>
            <w:tcW w:w="1010" w:type="pct"/>
            <w:tcBorders>
              <w:top w:val="single" w:sz="4" w:space="0" w:color="auto"/>
              <w:left w:val="single" w:sz="4" w:space="0" w:color="auto"/>
              <w:bottom w:val="single" w:sz="4" w:space="0" w:color="auto"/>
              <w:right w:val="single" w:sz="4" w:space="0" w:color="auto"/>
            </w:tcBorders>
          </w:tcPr>
          <w:p w14:paraId="7A38C370" w14:textId="77777777" w:rsidR="002A0C4C" w:rsidRPr="009C051D" w:rsidRDefault="002A0C4C" w:rsidP="002A0C4C">
            <w:pPr>
              <w:rPr>
                <w:rFonts w:eastAsia="Times New Roman" w:cs="Calibri"/>
                <w:color w:val="auto"/>
                <w:lang w:eastAsia="lt-LT"/>
              </w:rPr>
            </w:pPr>
          </w:p>
        </w:tc>
      </w:tr>
      <w:tr w:rsidR="009C051D" w:rsidRPr="009C051D" w14:paraId="447FA1B4" w14:textId="77777777" w:rsidTr="00A57252">
        <w:tc>
          <w:tcPr>
            <w:tcW w:w="1531" w:type="pct"/>
            <w:tcBorders>
              <w:top w:val="single" w:sz="4" w:space="0" w:color="auto"/>
              <w:left w:val="single" w:sz="4" w:space="0" w:color="auto"/>
              <w:bottom w:val="single" w:sz="4" w:space="0" w:color="auto"/>
              <w:right w:val="single" w:sz="4" w:space="0" w:color="auto"/>
            </w:tcBorders>
            <w:vAlign w:val="bottom"/>
          </w:tcPr>
          <w:p w14:paraId="15BE9AC0" w14:textId="130A241A" w:rsidR="003C300E" w:rsidRPr="009C051D" w:rsidRDefault="003C300E" w:rsidP="002A0C4C">
            <w:pPr>
              <w:spacing w:after="0"/>
              <w:rPr>
                <w:rFonts w:eastAsia="Times New Roman" w:cs="Calibri"/>
                <w:color w:val="auto"/>
                <w:lang w:eastAsia="lt-LT"/>
              </w:rPr>
            </w:pPr>
            <w:r w:rsidRPr="009C051D">
              <w:rPr>
                <w:rFonts w:eastAsia="Times New Roman" w:cs="Calibri"/>
                <w:color w:val="auto"/>
                <w:lang w:eastAsia="lt-LT"/>
              </w:rPr>
              <w:t>Stiprinti sutarčių valdymo proceso stebėseną</w:t>
            </w:r>
            <w:r w:rsidR="008A785B" w:rsidRPr="009C051D">
              <w:rPr>
                <w:rFonts w:eastAsia="Times New Roman" w:cs="Calibri"/>
                <w:color w:val="auto"/>
                <w:lang w:eastAsia="lt-LT"/>
              </w:rPr>
              <w:t>,</w:t>
            </w:r>
            <w:r w:rsidRPr="009C051D">
              <w:rPr>
                <w:rFonts w:eastAsia="Times New Roman" w:cs="Calibri"/>
                <w:color w:val="auto"/>
                <w:lang w:eastAsia="lt-LT"/>
              </w:rPr>
              <w:t xml:space="preserve"> </w:t>
            </w:r>
            <w:r w:rsidR="008A785B" w:rsidRPr="009C051D">
              <w:rPr>
                <w:rFonts w:eastAsia="Times New Roman" w:cs="Calibri"/>
                <w:color w:val="auto"/>
                <w:lang w:eastAsia="lt-LT"/>
              </w:rPr>
              <w:t>taikant reguliarias</w:t>
            </w:r>
            <w:r w:rsidRPr="009C051D">
              <w:rPr>
                <w:rFonts w:eastAsia="Times New Roman" w:cs="Calibri"/>
                <w:color w:val="auto"/>
                <w:lang w:eastAsia="lt-LT"/>
              </w:rPr>
              <w:t xml:space="preserve"> kontrolės priemon</w:t>
            </w:r>
            <w:r w:rsidR="008A785B" w:rsidRPr="009C051D">
              <w:rPr>
                <w:rFonts w:eastAsia="Times New Roman" w:cs="Calibri"/>
                <w:color w:val="auto"/>
                <w:lang w:eastAsia="lt-LT"/>
              </w:rPr>
              <w:t>es</w:t>
            </w:r>
            <w:r w:rsidR="007061E8" w:rsidRPr="009C051D">
              <w:rPr>
                <w:rFonts w:eastAsia="Times New Roman" w:cs="Calibri"/>
                <w:color w:val="auto"/>
                <w:lang w:eastAsia="lt-LT"/>
              </w:rPr>
              <w:t xml:space="preserve">, o </w:t>
            </w:r>
            <w:r w:rsidRPr="009C051D">
              <w:rPr>
                <w:rFonts w:eastAsia="Times New Roman" w:cs="Calibri"/>
                <w:color w:val="auto"/>
                <w:lang w:eastAsia="lt-LT"/>
              </w:rPr>
              <w:t>nuolatin</w:t>
            </w:r>
            <w:r w:rsidR="008A785B" w:rsidRPr="009C051D">
              <w:rPr>
                <w:rFonts w:eastAsia="Times New Roman" w:cs="Calibri"/>
                <w:color w:val="auto"/>
                <w:lang w:eastAsia="lt-LT"/>
              </w:rPr>
              <w:t>iam</w:t>
            </w:r>
            <w:r w:rsidRPr="009C051D">
              <w:rPr>
                <w:rFonts w:eastAsia="Times New Roman" w:cs="Calibri"/>
                <w:color w:val="auto"/>
                <w:lang w:eastAsia="lt-LT"/>
              </w:rPr>
              <w:t xml:space="preserve"> procesų tobulinim</w:t>
            </w:r>
            <w:r w:rsidR="008A785B" w:rsidRPr="009C051D">
              <w:rPr>
                <w:rFonts w:eastAsia="Times New Roman" w:cs="Calibri"/>
                <w:color w:val="auto"/>
                <w:lang w:eastAsia="lt-LT"/>
              </w:rPr>
              <w:t>ui</w:t>
            </w:r>
            <w:r w:rsidRPr="009C051D">
              <w:rPr>
                <w:rFonts w:eastAsia="Times New Roman" w:cs="Calibri"/>
                <w:color w:val="auto"/>
                <w:lang w:eastAsia="lt-LT"/>
              </w:rPr>
              <w:t xml:space="preserve"> pasitelk</w:t>
            </w:r>
            <w:r w:rsidR="008A785B" w:rsidRPr="009C051D">
              <w:rPr>
                <w:rFonts w:eastAsia="Times New Roman" w:cs="Calibri"/>
                <w:color w:val="auto"/>
                <w:lang w:eastAsia="lt-LT"/>
              </w:rPr>
              <w:t xml:space="preserve">ti </w:t>
            </w:r>
            <w:r w:rsidRPr="009C051D">
              <w:rPr>
                <w:rFonts w:eastAsia="Times New Roman" w:cs="Calibri"/>
                <w:color w:val="auto"/>
                <w:lang w:eastAsia="lt-LT"/>
              </w:rPr>
              <w:t>vidaus auditu</w:t>
            </w:r>
            <w:r w:rsidR="002C1E53" w:rsidRPr="009C051D">
              <w:rPr>
                <w:rFonts w:eastAsia="Times New Roman" w:cs="Calibri"/>
                <w:color w:val="auto"/>
                <w:lang w:eastAsia="lt-LT"/>
              </w:rPr>
              <w:t>s</w:t>
            </w:r>
            <w:r w:rsidR="008871BB" w:rsidRPr="009C051D">
              <w:rPr>
                <w:rFonts w:eastAsia="Times New Roman" w:cs="Calibri"/>
                <w:color w:val="auto"/>
                <w:lang w:eastAsia="lt-LT"/>
              </w:rPr>
              <w:t>, kurie padėtų</w:t>
            </w:r>
            <w:r w:rsidR="00260009" w:rsidRPr="009C051D">
              <w:rPr>
                <w:rFonts w:eastAsia="Times New Roman" w:cs="Calibri"/>
                <w:color w:val="auto"/>
                <w:lang w:eastAsia="lt-LT"/>
              </w:rPr>
              <w:t xml:space="preserve"> gerinti veiklos </w:t>
            </w:r>
            <w:r w:rsidR="00260009" w:rsidRPr="009C051D">
              <w:rPr>
                <w:rFonts w:eastAsia="Times New Roman" w:cs="Calibri"/>
                <w:color w:val="auto"/>
                <w:lang w:eastAsia="lt-LT"/>
              </w:rPr>
              <w:lastRenderedPageBreak/>
              <w:t>kokybę</w:t>
            </w:r>
            <w:r w:rsidR="00087503" w:rsidRPr="009C051D">
              <w:rPr>
                <w:rFonts w:eastAsia="Times New Roman" w:cs="Calibri"/>
                <w:color w:val="auto"/>
                <w:lang w:eastAsia="lt-LT"/>
              </w:rPr>
              <w:t xml:space="preserve"> (pvz., įtraukti sutarčių vykdymo kontrolės kokybės vertinimą į metinius vidaus audito planus)</w:t>
            </w:r>
            <w:r w:rsidR="00260009" w:rsidRPr="009C051D">
              <w:rPr>
                <w:rFonts w:eastAsia="Times New Roman" w:cs="Calibri"/>
                <w:color w:val="auto"/>
                <w:lang w:eastAsia="lt-LT"/>
              </w:rPr>
              <w:t>.</w:t>
            </w:r>
          </w:p>
        </w:tc>
        <w:tc>
          <w:tcPr>
            <w:tcW w:w="810" w:type="pct"/>
            <w:tcBorders>
              <w:top w:val="single" w:sz="4" w:space="0" w:color="auto"/>
              <w:left w:val="single" w:sz="4" w:space="0" w:color="auto"/>
              <w:bottom w:val="single" w:sz="4" w:space="0" w:color="auto"/>
              <w:right w:val="single" w:sz="4" w:space="0" w:color="auto"/>
            </w:tcBorders>
          </w:tcPr>
          <w:p w14:paraId="4C437C02" w14:textId="75253352" w:rsidR="003C300E" w:rsidRPr="009C051D" w:rsidRDefault="00087503" w:rsidP="002A0C4C">
            <w:pPr>
              <w:rPr>
                <w:rFonts w:eastAsia="Times New Roman" w:cs="Calibri"/>
                <w:color w:val="auto"/>
                <w:lang w:eastAsia="lt-LT"/>
              </w:rPr>
            </w:pPr>
            <w:r w:rsidRPr="009C051D">
              <w:rPr>
                <w:rFonts w:eastAsia="Times New Roman" w:cs="Calibri"/>
                <w:color w:val="auto"/>
                <w:lang w:eastAsia="lt-LT"/>
              </w:rPr>
              <w:lastRenderedPageBreak/>
              <w:t>Ne rečiau kaip</w:t>
            </w:r>
            <w:r w:rsidR="005E6472" w:rsidRPr="009C051D">
              <w:rPr>
                <w:rFonts w:eastAsia="Times New Roman" w:cs="Calibri"/>
                <w:color w:val="auto"/>
                <w:lang w:eastAsia="lt-LT"/>
              </w:rPr>
              <w:t xml:space="preserve"> 1 (vieną) kartą </w:t>
            </w:r>
            <w:r w:rsidRPr="009C051D">
              <w:rPr>
                <w:rFonts w:eastAsia="Times New Roman" w:cs="Calibri"/>
                <w:color w:val="auto"/>
                <w:lang w:eastAsia="lt-LT"/>
              </w:rPr>
              <w:t>per metus</w:t>
            </w:r>
          </w:p>
        </w:tc>
        <w:tc>
          <w:tcPr>
            <w:tcW w:w="905" w:type="pct"/>
            <w:tcBorders>
              <w:top w:val="single" w:sz="4" w:space="0" w:color="auto"/>
              <w:left w:val="single" w:sz="4" w:space="0" w:color="auto"/>
              <w:bottom w:val="single" w:sz="4" w:space="0" w:color="auto"/>
              <w:right w:val="single" w:sz="4" w:space="0" w:color="auto"/>
            </w:tcBorders>
          </w:tcPr>
          <w:p w14:paraId="53F944C6" w14:textId="757F6A53" w:rsidR="003C300E" w:rsidRPr="009C051D" w:rsidRDefault="00503036" w:rsidP="002A0C4C">
            <w:pPr>
              <w:rPr>
                <w:rFonts w:eastAsia="Times New Roman" w:cs="Calibri"/>
                <w:color w:val="auto"/>
                <w:lang w:eastAsia="lt-LT"/>
              </w:rPr>
            </w:pPr>
            <w:r w:rsidRPr="009C051D">
              <w:rPr>
                <w:rFonts w:eastAsia="Times New Roman" w:cs="Calibri"/>
                <w:color w:val="auto"/>
                <w:lang w:eastAsia="lt-LT"/>
              </w:rPr>
              <w:t>Pirkimo vykdytojas nesutinka su rekomendacijomis ir neplanuoja jų vykdyti.</w:t>
            </w:r>
          </w:p>
        </w:tc>
        <w:tc>
          <w:tcPr>
            <w:tcW w:w="744" w:type="pct"/>
            <w:tcBorders>
              <w:top w:val="single" w:sz="4" w:space="0" w:color="auto"/>
              <w:left w:val="single" w:sz="4" w:space="0" w:color="auto"/>
              <w:bottom w:val="single" w:sz="4" w:space="0" w:color="auto"/>
              <w:right w:val="single" w:sz="4" w:space="0" w:color="auto"/>
            </w:tcBorders>
          </w:tcPr>
          <w:p w14:paraId="1CD036ED" w14:textId="77777777" w:rsidR="003C300E" w:rsidRPr="009C051D" w:rsidRDefault="003C300E" w:rsidP="002A0C4C">
            <w:pPr>
              <w:rPr>
                <w:rFonts w:eastAsia="Times New Roman" w:cs="Calibri"/>
                <w:color w:val="auto"/>
                <w:lang w:eastAsia="lt-LT"/>
              </w:rPr>
            </w:pPr>
          </w:p>
        </w:tc>
        <w:tc>
          <w:tcPr>
            <w:tcW w:w="1010" w:type="pct"/>
            <w:tcBorders>
              <w:top w:val="single" w:sz="4" w:space="0" w:color="auto"/>
              <w:left w:val="single" w:sz="4" w:space="0" w:color="auto"/>
              <w:bottom w:val="single" w:sz="4" w:space="0" w:color="auto"/>
              <w:right w:val="single" w:sz="4" w:space="0" w:color="auto"/>
            </w:tcBorders>
          </w:tcPr>
          <w:p w14:paraId="7AD7D126" w14:textId="77777777" w:rsidR="003C300E" w:rsidRPr="009C051D" w:rsidRDefault="003C300E" w:rsidP="002A0C4C">
            <w:pPr>
              <w:rPr>
                <w:rFonts w:eastAsia="Times New Roman" w:cs="Calibri"/>
                <w:color w:val="auto"/>
                <w:lang w:eastAsia="lt-LT"/>
              </w:rPr>
            </w:pPr>
          </w:p>
        </w:tc>
      </w:tr>
      <w:tr w:rsidR="009C051D" w:rsidRPr="009C051D" w14:paraId="4C5A4F60" w14:textId="77777777" w:rsidTr="00A57252">
        <w:tc>
          <w:tcPr>
            <w:tcW w:w="1531" w:type="pct"/>
            <w:tcBorders>
              <w:top w:val="single" w:sz="4" w:space="0" w:color="auto"/>
              <w:left w:val="single" w:sz="4" w:space="0" w:color="auto"/>
              <w:bottom w:val="single" w:sz="4" w:space="0" w:color="auto"/>
              <w:right w:val="single" w:sz="4" w:space="0" w:color="auto"/>
            </w:tcBorders>
            <w:vAlign w:val="bottom"/>
          </w:tcPr>
          <w:p w14:paraId="115BC52C" w14:textId="50957FE8" w:rsidR="00207B04" w:rsidRPr="009C051D" w:rsidRDefault="00207B04" w:rsidP="00207B04">
            <w:pPr>
              <w:spacing w:after="0"/>
              <w:rPr>
                <w:rFonts w:eastAsia="Times New Roman" w:cs="Calibri"/>
                <w:color w:val="auto"/>
                <w:lang w:eastAsia="lt-LT"/>
              </w:rPr>
            </w:pPr>
            <w:r w:rsidRPr="009C051D">
              <w:rPr>
                <w:rFonts w:cs="Calibri"/>
                <w:color w:val="auto"/>
                <w:lang w:eastAsia="lt-LT"/>
              </w:rPr>
              <w:t>Paskirti atsakingą asmenį už nuolatinę Švieslentėje fiksuojamų rodiklių stebėseną bei priemonių plano dėl atitinkamų rodiklių gerinimo parengimą, tikslinimą pagal poreikį, bei vykdymo kontrolę</w:t>
            </w:r>
          </w:p>
        </w:tc>
        <w:tc>
          <w:tcPr>
            <w:tcW w:w="810" w:type="pct"/>
            <w:tcBorders>
              <w:top w:val="single" w:sz="4" w:space="0" w:color="auto"/>
              <w:left w:val="single" w:sz="4" w:space="0" w:color="auto"/>
              <w:bottom w:val="single" w:sz="4" w:space="0" w:color="auto"/>
              <w:right w:val="single" w:sz="4" w:space="0" w:color="auto"/>
            </w:tcBorders>
          </w:tcPr>
          <w:p w14:paraId="08A7DFFC" w14:textId="431482DE" w:rsidR="00207B04" w:rsidRPr="009C051D" w:rsidRDefault="00207B04" w:rsidP="00207B04">
            <w:pPr>
              <w:rPr>
                <w:rFonts w:eastAsia="Times New Roman" w:cs="Calibri"/>
                <w:color w:val="auto"/>
                <w:lang w:eastAsia="lt-LT"/>
              </w:rPr>
            </w:pPr>
            <w:r w:rsidRPr="009C051D">
              <w:rPr>
                <w:rFonts w:cs="Calibri"/>
                <w:color w:val="auto"/>
                <w:lang w:eastAsia="lt-LT"/>
              </w:rPr>
              <w:t>2025 m. III ketv</w:t>
            </w:r>
            <w:r w:rsidR="00493C61" w:rsidRPr="009C051D">
              <w:rPr>
                <w:rFonts w:cs="Calibri"/>
                <w:color w:val="auto"/>
                <w:lang w:eastAsia="lt-LT"/>
              </w:rPr>
              <w:t>irtis</w:t>
            </w:r>
          </w:p>
        </w:tc>
        <w:tc>
          <w:tcPr>
            <w:tcW w:w="905" w:type="pct"/>
            <w:tcBorders>
              <w:top w:val="single" w:sz="4" w:space="0" w:color="auto"/>
              <w:left w:val="single" w:sz="4" w:space="0" w:color="auto"/>
              <w:bottom w:val="single" w:sz="4" w:space="0" w:color="auto"/>
              <w:right w:val="single" w:sz="4" w:space="0" w:color="auto"/>
            </w:tcBorders>
          </w:tcPr>
          <w:p w14:paraId="2B488676" w14:textId="6E930E6B" w:rsidR="00207B04" w:rsidRPr="009C051D" w:rsidRDefault="00503036" w:rsidP="00207B04">
            <w:pPr>
              <w:rPr>
                <w:rFonts w:eastAsia="Times New Roman" w:cs="Calibri"/>
                <w:color w:val="auto"/>
                <w:lang w:eastAsia="lt-LT"/>
              </w:rPr>
            </w:pPr>
            <w:r w:rsidRPr="009C051D">
              <w:rPr>
                <w:rFonts w:eastAsia="Times New Roman" w:cs="Calibri"/>
                <w:color w:val="auto"/>
                <w:lang w:eastAsia="lt-LT"/>
              </w:rPr>
              <w:t>Pirkimo vykdytojas nesutinka su rekomendacijomis ir neplanuoja jų vykdyti.</w:t>
            </w:r>
          </w:p>
        </w:tc>
        <w:tc>
          <w:tcPr>
            <w:tcW w:w="744" w:type="pct"/>
            <w:tcBorders>
              <w:top w:val="single" w:sz="4" w:space="0" w:color="auto"/>
              <w:left w:val="single" w:sz="4" w:space="0" w:color="auto"/>
              <w:bottom w:val="single" w:sz="4" w:space="0" w:color="auto"/>
              <w:right w:val="single" w:sz="4" w:space="0" w:color="auto"/>
            </w:tcBorders>
          </w:tcPr>
          <w:p w14:paraId="185B3463" w14:textId="77777777" w:rsidR="00207B04" w:rsidRPr="009C051D" w:rsidRDefault="00207B04" w:rsidP="00207B04">
            <w:pPr>
              <w:rPr>
                <w:rFonts w:eastAsia="Times New Roman" w:cs="Calibri"/>
                <w:color w:val="auto"/>
                <w:lang w:eastAsia="lt-LT"/>
              </w:rPr>
            </w:pPr>
          </w:p>
        </w:tc>
        <w:tc>
          <w:tcPr>
            <w:tcW w:w="1010" w:type="pct"/>
            <w:tcBorders>
              <w:top w:val="single" w:sz="4" w:space="0" w:color="auto"/>
              <w:left w:val="single" w:sz="4" w:space="0" w:color="auto"/>
              <w:bottom w:val="single" w:sz="4" w:space="0" w:color="auto"/>
              <w:right w:val="single" w:sz="4" w:space="0" w:color="auto"/>
            </w:tcBorders>
          </w:tcPr>
          <w:p w14:paraId="7DF5736E" w14:textId="77777777" w:rsidR="00207B04" w:rsidRPr="009C051D" w:rsidRDefault="00207B04" w:rsidP="00207B04">
            <w:pPr>
              <w:rPr>
                <w:rFonts w:eastAsia="Times New Roman" w:cs="Calibri"/>
                <w:color w:val="auto"/>
                <w:lang w:eastAsia="lt-LT"/>
              </w:rPr>
            </w:pPr>
          </w:p>
        </w:tc>
      </w:tr>
      <w:tr w:rsidR="009C051D" w:rsidRPr="009C051D" w14:paraId="261B194B" w14:textId="77777777" w:rsidTr="00A57252">
        <w:tc>
          <w:tcPr>
            <w:tcW w:w="1531" w:type="pct"/>
            <w:tcBorders>
              <w:top w:val="single" w:sz="4" w:space="0" w:color="auto"/>
              <w:left w:val="single" w:sz="4" w:space="0" w:color="auto"/>
              <w:bottom w:val="single" w:sz="4" w:space="0" w:color="auto"/>
              <w:right w:val="single" w:sz="4" w:space="0" w:color="auto"/>
            </w:tcBorders>
            <w:vAlign w:val="bottom"/>
          </w:tcPr>
          <w:p w14:paraId="561E1B4D" w14:textId="51244B43" w:rsidR="005270E0" w:rsidRPr="009C051D" w:rsidRDefault="005270E0" w:rsidP="00207B04">
            <w:pPr>
              <w:spacing w:after="0"/>
              <w:rPr>
                <w:rFonts w:cs="Calibri"/>
                <w:color w:val="auto"/>
                <w:lang w:eastAsia="lt-LT"/>
              </w:rPr>
            </w:pPr>
            <w:r w:rsidRPr="009C051D">
              <w:rPr>
                <w:rFonts w:cs="Calibri"/>
                <w:color w:val="auto"/>
              </w:rPr>
              <w:t xml:space="preserve">Įsivertinti galimybes </w:t>
            </w:r>
            <w:r w:rsidR="00F64870" w:rsidRPr="009C051D">
              <w:rPr>
                <w:rFonts w:cs="Calibri"/>
                <w:color w:val="auto"/>
              </w:rPr>
              <w:t>KMSA</w:t>
            </w:r>
            <w:r w:rsidRPr="009C051D">
              <w:rPr>
                <w:rFonts w:cs="Calibri"/>
                <w:color w:val="auto"/>
              </w:rPr>
              <w:t xml:space="preserve"> vidaus dokumentus, susijusius su viešųjų pirkimų vykdym</w:t>
            </w:r>
            <w:r w:rsidR="00F87162" w:rsidRPr="009C051D">
              <w:rPr>
                <w:rFonts w:cs="Calibri"/>
                <w:color w:val="auto"/>
              </w:rPr>
              <w:t>u</w:t>
            </w:r>
            <w:r w:rsidRPr="009C051D">
              <w:rPr>
                <w:rFonts w:cs="Calibri"/>
                <w:color w:val="auto"/>
              </w:rPr>
              <w:t xml:space="preserve"> (pirkimo sutarčių valdysena), pakoreguoti pagal Tarnybos parengtas Viešųjų pirkimų ir pirkimų organizavimo ir vidaus kontrolės rekomendacijas</w:t>
            </w:r>
            <w:r w:rsidRPr="009C051D">
              <w:rPr>
                <w:rFonts w:cs="Calibri"/>
                <w:color w:val="auto"/>
                <w:vertAlign w:val="superscript"/>
              </w:rPr>
              <w:footnoteReference w:id="6"/>
            </w:r>
            <w:r w:rsidRPr="009C051D">
              <w:rPr>
                <w:rFonts w:cs="Calibri"/>
                <w:color w:val="auto"/>
              </w:rPr>
              <w:t>.</w:t>
            </w:r>
          </w:p>
        </w:tc>
        <w:tc>
          <w:tcPr>
            <w:tcW w:w="810" w:type="pct"/>
            <w:tcBorders>
              <w:top w:val="single" w:sz="4" w:space="0" w:color="auto"/>
              <w:left w:val="single" w:sz="4" w:space="0" w:color="auto"/>
              <w:bottom w:val="single" w:sz="4" w:space="0" w:color="auto"/>
              <w:right w:val="single" w:sz="4" w:space="0" w:color="auto"/>
            </w:tcBorders>
          </w:tcPr>
          <w:p w14:paraId="5C0A38A8" w14:textId="6830735B" w:rsidR="005270E0" w:rsidRPr="009C051D" w:rsidRDefault="00F64870" w:rsidP="00207B04">
            <w:pPr>
              <w:rPr>
                <w:rFonts w:cs="Calibri"/>
                <w:color w:val="auto"/>
                <w:lang w:eastAsia="lt-LT"/>
              </w:rPr>
            </w:pPr>
            <w:r w:rsidRPr="009C051D">
              <w:rPr>
                <w:rFonts w:eastAsia="Times New Roman" w:cs="Calibri"/>
                <w:color w:val="auto"/>
                <w:lang w:eastAsia="lt-LT"/>
              </w:rPr>
              <w:t xml:space="preserve">2025 m. </w:t>
            </w:r>
            <w:r w:rsidR="00657E95" w:rsidRPr="009C051D">
              <w:rPr>
                <w:rFonts w:eastAsia="Times New Roman" w:cs="Calibri"/>
                <w:color w:val="auto"/>
                <w:lang w:eastAsia="lt-LT"/>
              </w:rPr>
              <w:t>spalio 31 d.</w:t>
            </w:r>
          </w:p>
        </w:tc>
        <w:tc>
          <w:tcPr>
            <w:tcW w:w="905" w:type="pct"/>
            <w:tcBorders>
              <w:top w:val="single" w:sz="4" w:space="0" w:color="auto"/>
              <w:left w:val="single" w:sz="4" w:space="0" w:color="auto"/>
              <w:bottom w:val="single" w:sz="4" w:space="0" w:color="auto"/>
              <w:right w:val="single" w:sz="4" w:space="0" w:color="auto"/>
            </w:tcBorders>
          </w:tcPr>
          <w:p w14:paraId="0F2C5D26" w14:textId="7B29A661" w:rsidR="005270E0" w:rsidRPr="009C051D" w:rsidRDefault="00503036" w:rsidP="00207B04">
            <w:pPr>
              <w:rPr>
                <w:rFonts w:eastAsia="Times New Roman" w:cs="Calibri"/>
                <w:color w:val="auto"/>
                <w:lang w:eastAsia="lt-LT"/>
              </w:rPr>
            </w:pPr>
            <w:r w:rsidRPr="009C051D">
              <w:rPr>
                <w:rFonts w:eastAsia="Times New Roman" w:cs="Calibri"/>
                <w:color w:val="auto"/>
                <w:lang w:eastAsia="lt-LT"/>
              </w:rPr>
              <w:t>Pirkimo vykdytojas nesutinka su rekomendacijomis ir neplanuoja jų vykdyti.</w:t>
            </w:r>
          </w:p>
        </w:tc>
        <w:tc>
          <w:tcPr>
            <w:tcW w:w="744" w:type="pct"/>
            <w:tcBorders>
              <w:top w:val="single" w:sz="4" w:space="0" w:color="auto"/>
              <w:left w:val="single" w:sz="4" w:space="0" w:color="auto"/>
              <w:bottom w:val="single" w:sz="4" w:space="0" w:color="auto"/>
              <w:right w:val="single" w:sz="4" w:space="0" w:color="auto"/>
            </w:tcBorders>
          </w:tcPr>
          <w:p w14:paraId="33FE45A9" w14:textId="77777777" w:rsidR="005270E0" w:rsidRPr="009C051D" w:rsidRDefault="005270E0" w:rsidP="00207B04">
            <w:pPr>
              <w:rPr>
                <w:rFonts w:eastAsia="Times New Roman" w:cs="Calibri"/>
                <w:color w:val="auto"/>
                <w:lang w:eastAsia="lt-LT"/>
              </w:rPr>
            </w:pPr>
          </w:p>
        </w:tc>
        <w:tc>
          <w:tcPr>
            <w:tcW w:w="1010" w:type="pct"/>
            <w:tcBorders>
              <w:top w:val="single" w:sz="4" w:space="0" w:color="auto"/>
              <w:left w:val="single" w:sz="4" w:space="0" w:color="auto"/>
              <w:bottom w:val="single" w:sz="4" w:space="0" w:color="auto"/>
              <w:right w:val="single" w:sz="4" w:space="0" w:color="auto"/>
            </w:tcBorders>
          </w:tcPr>
          <w:p w14:paraId="3CC3297B" w14:textId="77777777" w:rsidR="005270E0" w:rsidRPr="009C051D" w:rsidRDefault="005270E0" w:rsidP="00207B04">
            <w:pPr>
              <w:rPr>
                <w:rFonts w:eastAsia="Times New Roman" w:cs="Calibri"/>
                <w:color w:val="auto"/>
                <w:lang w:eastAsia="lt-LT"/>
              </w:rPr>
            </w:pPr>
          </w:p>
        </w:tc>
      </w:tr>
    </w:tbl>
    <w:p w14:paraId="6E34D14C" w14:textId="77777777" w:rsidR="00806DD1" w:rsidRPr="009C051D" w:rsidRDefault="00806DD1">
      <w:pPr>
        <w:rPr>
          <w:rFonts w:ascii="Calibri" w:hAnsi="Calibri" w:cs="Calibri"/>
        </w:rPr>
      </w:pPr>
    </w:p>
    <w:p w14:paraId="60E60889" w14:textId="77777777" w:rsidR="00503036" w:rsidRDefault="00503036">
      <w:pPr>
        <w:rPr>
          <w:rFonts w:ascii="Calibri" w:hAnsi="Calibri" w:cs="Calibri"/>
        </w:rPr>
      </w:pPr>
    </w:p>
    <w:p w14:paraId="4F42673B" w14:textId="304E1C66" w:rsidR="00BA68D0" w:rsidRPr="00BA68D0" w:rsidRDefault="00BA68D0" w:rsidP="00BA68D0">
      <w:pPr>
        <w:rPr>
          <w:rFonts w:ascii="Calibri" w:hAnsi="Calibri" w:cs="Calibri"/>
          <w:lang w:val="lt-LT"/>
        </w:rPr>
      </w:pPr>
      <w:r w:rsidRPr="00BA68D0">
        <w:rPr>
          <w:rFonts w:ascii="Calibri" w:hAnsi="Calibri" w:cs="Calibri"/>
          <w:lang w:val="lt-LT"/>
        </w:rPr>
        <w:t>Direktori</w:t>
      </w:r>
      <w:r w:rsidR="00260838">
        <w:rPr>
          <w:rFonts w:ascii="Calibri" w:hAnsi="Calibri" w:cs="Calibri"/>
          <w:lang w:val="lt-LT"/>
        </w:rPr>
        <w:t>us</w:t>
      </w:r>
      <w:r w:rsidR="00260838">
        <w:rPr>
          <w:rFonts w:ascii="Calibri" w:hAnsi="Calibri" w:cs="Calibri"/>
          <w:lang w:val="lt-LT"/>
        </w:rPr>
        <w:tab/>
      </w:r>
      <w:r w:rsidR="00260838">
        <w:rPr>
          <w:rFonts w:ascii="Calibri" w:hAnsi="Calibri" w:cs="Calibri"/>
          <w:lang w:val="lt-LT"/>
        </w:rPr>
        <w:tab/>
      </w:r>
      <w:r w:rsidR="00260838">
        <w:rPr>
          <w:rFonts w:ascii="Calibri" w:hAnsi="Calibri" w:cs="Calibri"/>
          <w:lang w:val="lt-LT"/>
        </w:rPr>
        <w:tab/>
      </w:r>
      <w:r w:rsidR="00260838">
        <w:rPr>
          <w:rFonts w:ascii="Calibri" w:hAnsi="Calibri" w:cs="Calibri"/>
          <w:lang w:val="lt-LT"/>
        </w:rPr>
        <w:tab/>
      </w:r>
      <w:r w:rsidR="00260838">
        <w:rPr>
          <w:rFonts w:ascii="Calibri" w:hAnsi="Calibri" w:cs="Calibri"/>
          <w:lang w:val="lt-LT"/>
        </w:rPr>
        <w:tab/>
      </w:r>
      <w:r w:rsidR="00260838">
        <w:rPr>
          <w:rFonts w:ascii="Calibri" w:hAnsi="Calibri" w:cs="Calibri"/>
          <w:lang w:val="lt-LT"/>
        </w:rPr>
        <w:tab/>
      </w:r>
      <w:r w:rsidR="00260838">
        <w:rPr>
          <w:rFonts w:ascii="Calibri" w:hAnsi="Calibri" w:cs="Calibri"/>
          <w:lang w:val="lt-LT"/>
        </w:rPr>
        <w:tab/>
      </w:r>
      <w:r>
        <w:rPr>
          <w:rFonts w:ascii="Calibri" w:hAnsi="Calibri" w:cs="Calibri"/>
          <w:lang w:val="lt-LT"/>
        </w:rPr>
        <w:tab/>
      </w:r>
      <w:r>
        <w:rPr>
          <w:rFonts w:ascii="Calibri" w:hAnsi="Calibri" w:cs="Calibri"/>
          <w:lang w:val="lt-LT"/>
        </w:rPr>
        <w:tab/>
      </w:r>
      <w:r>
        <w:rPr>
          <w:rFonts w:ascii="Calibri" w:hAnsi="Calibri" w:cs="Calibri"/>
          <w:lang w:val="lt-LT"/>
        </w:rPr>
        <w:tab/>
      </w:r>
      <w:r>
        <w:rPr>
          <w:rFonts w:ascii="Calibri" w:hAnsi="Calibri" w:cs="Calibri"/>
          <w:lang w:val="lt-LT"/>
        </w:rPr>
        <w:tab/>
      </w:r>
      <w:r>
        <w:rPr>
          <w:rFonts w:ascii="Calibri" w:hAnsi="Calibri" w:cs="Calibri"/>
          <w:lang w:val="lt-LT"/>
        </w:rPr>
        <w:tab/>
      </w:r>
      <w:r>
        <w:rPr>
          <w:rFonts w:ascii="Calibri" w:hAnsi="Calibri" w:cs="Calibri"/>
          <w:lang w:val="lt-LT"/>
        </w:rPr>
        <w:tab/>
      </w:r>
      <w:r w:rsidR="00260838">
        <w:rPr>
          <w:rFonts w:ascii="Calibri" w:hAnsi="Calibri" w:cs="Calibri"/>
          <w:lang w:val="lt-LT"/>
        </w:rPr>
        <w:t>Darius Vedrickas</w:t>
      </w:r>
    </w:p>
    <w:p w14:paraId="749A507B" w14:textId="6B580BCB" w:rsidR="00503036" w:rsidRPr="00503036" w:rsidRDefault="00503036" w:rsidP="00BC2FE2">
      <w:pPr>
        <w:rPr>
          <w:rFonts w:ascii="Calibri" w:hAnsi="Calibri" w:cs="Calibri"/>
          <w:lang w:val="lt-LT"/>
        </w:rPr>
      </w:pPr>
    </w:p>
    <w:sectPr w:rsidR="00503036" w:rsidRPr="00503036" w:rsidSect="000A46C5">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12CA8" w14:textId="77777777" w:rsidR="007C0329" w:rsidRDefault="007C0329" w:rsidP="00F26256">
      <w:pPr>
        <w:spacing w:after="0" w:line="240" w:lineRule="auto"/>
      </w:pPr>
      <w:r>
        <w:separator/>
      </w:r>
    </w:p>
  </w:endnote>
  <w:endnote w:type="continuationSeparator" w:id="0">
    <w:p w14:paraId="32D3AA03" w14:textId="77777777" w:rsidR="007C0329" w:rsidRDefault="007C0329" w:rsidP="00F2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2E606" w14:textId="77777777" w:rsidR="007C0329" w:rsidRDefault="007C0329" w:rsidP="00F26256">
      <w:pPr>
        <w:spacing w:after="0" w:line="240" w:lineRule="auto"/>
      </w:pPr>
      <w:r>
        <w:separator/>
      </w:r>
    </w:p>
  </w:footnote>
  <w:footnote w:type="continuationSeparator" w:id="0">
    <w:p w14:paraId="0E2325EC" w14:textId="77777777" w:rsidR="007C0329" w:rsidRDefault="007C0329" w:rsidP="00F26256">
      <w:pPr>
        <w:spacing w:after="0" w:line="240" w:lineRule="auto"/>
      </w:pPr>
      <w:r>
        <w:continuationSeparator/>
      </w:r>
    </w:p>
  </w:footnote>
  <w:footnote w:id="1">
    <w:p w14:paraId="4B92F35E" w14:textId="1600EC5D" w:rsidR="009676DD" w:rsidRPr="00132A1E" w:rsidRDefault="009676DD">
      <w:pPr>
        <w:pStyle w:val="FootnoteText"/>
        <w:rPr>
          <w:rFonts w:ascii="Calibri" w:hAnsi="Calibri" w:cs="Calibri"/>
          <w:lang w:val="lt-LT"/>
        </w:rPr>
      </w:pPr>
      <w:r w:rsidRPr="00132A1E">
        <w:rPr>
          <w:rStyle w:val="FootnoteReference"/>
          <w:rFonts w:ascii="Calibri" w:hAnsi="Calibri" w:cs="Calibri"/>
          <w:lang w:val="lt-LT"/>
        </w:rPr>
        <w:footnoteRef/>
      </w:r>
      <w:r w:rsidRPr="00132A1E">
        <w:rPr>
          <w:rFonts w:ascii="Calibri" w:hAnsi="Calibri" w:cs="Calibri"/>
          <w:lang w:val="lt-LT"/>
        </w:rPr>
        <w:t xml:space="preserve"> </w:t>
      </w:r>
      <w:r w:rsidR="00132A1E">
        <w:rPr>
          <w:rFonts w:ascii="Calibri" w:hAnsi="Calibri" w:cs="Calibri"/>
          <w:lang w:val="lt-LT"/>
        </w:rPr>
        <w:t>Tikrintinų p</w:t>
      </w:r>
      <w:r w:rsidR="00132A1E" w:rsidRPr="00132A1E">
        <w:rPr>
          <w:rFonts w:ascii="Calibri" w:hAnsi="Calibri" w:cs="Calibri"/>
          <w:lang w:val="lt-LT"/>
        </w:rPr>
        <w:t xml:space="preserve">irkimų vykdytojų sąrašas: </w:t>
      </w:r>
      <w:hyperlink r:id="rId1" w:history="1">
        <w:r w:rsidR="002325F9" w:rsidRPr="00A57B50">
          <w:rPr>
            <w:rStyle w:val="Hyperlink"/>
            <w:rFonts w:ascii="Calibri" w:hAnsi="Calibri" w:cs="Calibri"/>
            <w:lang w:val="lt-LT"/>
          </w:rPr>
          <w:t>https://vpt.lrv.lt/lt/pirkimu-vykdymo-prieziura/pirkimu-valdysena/pirkimu-valdysena-1/pirkimu-valdysena-2025-m/</w:t>
        </w:r>
      </w:hyperlink>
      <w:r w:rsidR="009F75C3" w:rsidRPr="00132A1E">
        <w:rPr>
          <w:rFonts w:ascii="Calibri" w:hAnsi="Calibri" w:cs="Calibri"/>
          <w:lang w:val="lt-LT"/>
        </w:rPr>
        <w:t>.</w:t>
      </w:r>
    </w:p>
  </w:footnote>
  <w:footnote w:id="2">
    <w:p w14:paraId="53EAD0AC" w14:textId="7E8DD2E9" w:rsidR="00464DC2" w:rsidRPr="008C0AF6" w:rsidRDefault="00464DC2">
      <w:pPr>
        <w:pStyle w:val="FootnoteText"/>
        <w:rPr>
          <w:rFonts w:ascii="Calibri" w:hAnsi="Calibri" w:cs="Calibri"/>
          <w:lang w:val="lt-LT"/>
        </w:rPr>
      </w:pPr>
      <w:r w:rsidRPr="008C0AF6">
        <w:rPr>
          <w:rStyle w:val="FootnoteReference"/>
          <w:rFonts w:ascii="Calibri" w:hAnsi="Calibri" w:cs="Calibri"/>
        </w:rPr>
        <w:footnoteRef/>
      </w:r>
      <w:r w:rsidRPr="008C0AF6">
        <w:rPr>
          <w:rFonts w:ascii="Calibri" w:hAnsi="Calibri" w:cs="Calibri"/>
        </w:rPr>
        <w:t xml:space="preserve"> </w:t>
      </w:r>
      <w:r w:rsidRPr="008C0AF6">
        <w:rPr>
          <w:rFonts w:ascii="Calibri" w:hAnsi="Calibri" w:cs="Calibri"/>
          <w:lang w:val="lt-LT"/>
        </w:rPr>
        <w:t>Duomenys fiksuoti 2025 m. gegužės 7 d.</w:t>
      </w:r>
    </w:p>
  </w:footnote>
  <w:footnote w:id="3">
    <w:p w14:paraId="0B2121B5" w14:textId="5FD07378" w:rsidR="00CB4C7A" w:rsidRPr="0077348A" w:rsidRDefault="00CB4C7A" w:rsidP="003B644D">
      <w:pPr>
        <w:pStyle w:val="FootnoteText"/>
        <w:rPr>
          <w:rFonts w:ascii="Calibri" w:hAnsi="Calibri" w:cs="Calibri"/>
          <w:lang w:val="lt-LT"/>
        </w:rPr>
      </w:pPr>
      <w:r w:rsidRPr="0077348A">
        <w:rPr>
          <w:rStyle w:val="FootnoteReference"/>
          <w:rFonts w:ascii="Calibri" w:hAnsi="Calibri" w:cs="Calibri"/>
        </w:rPr>
        <w:footnoteRef/>
      </w:r>
      <w:r w:rsidRPr="0077348A">
        <w:rPr>
          <w:rFonts w:ascii="Calibri" w:hAnsi="Calibri" w:cs="Calibri"/>
        </w:rPr>
        <w:t xml:space="preserve"> </w:t>
      </w:r>
      <w:r w:rsidRPr="0077348A">
        <w:rPr>
          <w:rFonts w:ascii="Calibri" w:hAnsi="Calibri" w:cs="Calibri"/>
          <w:lang w:val="lt-LT"/>
        </w:rPr>
        <w:t xml:space="preserve">Pavyzdžiui, </w:t>
      </w:r>
      <w:r>
        <w:rPr>
          <w:rFonts w:ascii="Calibri" w:hAnsi="Calibri" w:cs="Calibri"/>
          <w:lang w:val="lt-LT"/>
        </w:rPr>
        <w:t>2024 m spalio 3 d. sutartyje Nr. SR-561 atsakingu asmeniu už sutarties vykdymą nurodytas Miesto tvarkymo skyriaus vedėjas, o DVS vykdytoju paskirtas Miesto tvarkymo skyriaus vyriausiasis specialistas R. R.; 2024 m. spalio 10 d. sutartyje Nr. SR-573  atsakingu asmeniu nurodytas Miesto tvarkymo skyriaus vedėjas, o DVS vykdytoju paskirta Miesto tvarkymo skyriaus vedėjo pavaduotoja I. B.; 2023 m. rugpjūčio 16 d. sutartyje Nr. SR-452 atsakingu asmeniu nurodytas Aplinkos apsaugos skyriaus vedėjas, o DVS vykdytoju paskirtas Aplinkos apsaugos skyriaus vyriausiasis specialistas R. J.; 2023 m. liepos 27 d. sutartyje Nr. SR-407 atsakingu asmeniu nurodytas Miesto tvarkymo skyriaus vedėjas, o DVS vykdytoju paskirta Miesto tvarkymo skyriaus vedėjo pavaduotoja I. B.</w:t>
      </w:r>
    </w:p>
  </w:footnote>
  <w:footnote w:id="4">
    <w:p w14:paraId="144928EA" w14:textId="64B79A70" w:rsidR="00084C09" w:rsidRPr="009A20F3" w:rsidRDefault="00084C09">
      <w:pPr>
        <w:pStyle w:val="FootnoteText"/>
        <w:rPr>
          <w:rFonts w:ascii="Calibri" w:hAnsi="Calibri" w:cs="Calibri"/>
          <w:lang w:val="lt-LT"/>
        </w:rPr>
      </w:pPr>
      <w:r w:rsidRPr="009A20F3">
        <w:rPr>
          <w:rStyle w:val="FootnoteReference"/>
          <w:rFonts w:ascii="Calibri" w:hAnsi="Calibri" w:cs="Calibri"/>
          <w:lang w:val="lt-LT"/>
        </w:rPr>
        <w:footnoteRef/>
      </w:r>
      <w:r w:rsidR="009A20F3" w:rsidRPr="009A20F3">
        <w:rPr>
          <w:rFonts w:ascii="Calibri" w:hAnsi="Calibri" w:cs="Calibri"/>
          <w:lang w:val="lt-LT"/>
        </w:rPr>
        <w:t xml:space="preserve"> 2024 m. sausio 22 d. KMSA direktoriaus įsakymas Nr. 32-1; 2024 m. liepos 8 d. KMSA direktoriaus įsakymas Nr. 32-2.</w:t>
      </w:r>
    </w:p>
  </w:footnote>
  <w:footnote w:id="5">
    <w:p w14:paraId="415E4095" w14:textId="1B30AC90" w:rsidR="008C6E9E" w:rsidRPr="00493C61" w:rsidRDefault="008C6E9E" w:rsidP="00BE7B7C">
      <w:pPr>
        <w:pStyle w:val="FootnoteText"/>
        <w:rPr>
          <w:rFonts w:ascii="Calibri" w:hAnsi="Calibri" w:cs="Calibri"/>
          <w:lang w:val="lt-LT"/>
        </w:rPr>
      </w:pPr>
      <w:r w:rsidRPr="00493C61">
        <w:rPr>
          <w:rStyle w:val="FootnoteReference"/>
          <w:rFonts w:ascii="Calibri" w:hAnsi="Calibri" w:cs="Calibri"/>
          <w:lang w:val="lt-LT"/>
        </w:rPr>
        <w:footnoteRef/>
      </w:r>
      <w:r w:rsidRPr="00493C61">
        <w:rPr>
          <w:rFonts w:ascii="Calibri" w:hAnsi="Calibri" w:cs="Calibri"/>
          <w:lang w:val="lt-LT"/>
        </w:rPr>
        <w:t xml:space="preserve"> Sutarčių v</w:t>
      </w:r>
      <w:r w:rsidR="005A506A" w:rsidRPr="00493C61">
        <w:rPr>
          <w:rFonts w:ascii="Calibri" w:hAnsi="Calibri" w:cs="Calibri"/>
          <w:lang w:val="lt-LT"/>
        </w:rPr>
        <w:t>ykdymo</w:t>
      </w:r>
      <w:r w:rsidRPr="00493C61">
        <w:rPr>
          <w:rFonts w:ascii="Calibri" w:hAnsi="Calibri" w:cs="Calibri"/>
          <w:lang w:val="lt-LT"/>
        </w:rPr>
        <w:t xml:space="preserve"> tvarkos aprašas, Pirkimų organizavimo ir kontrolės tvarkos aprašas, Koncesijų suteikimo</w:t>
      </w:r>
      <w:r w:rsidR="00125A21" w:rsidRPr="00493C61">
        <w:rPr>
          <w:rFonts w:ascii="Calibri" w:hAnsi="Calibri" w:cs="Calibri"/>
          <w:lang w:val="lt-LT"/>
        </w:rPr>
        <w:t>,</w:t>
      </w:r>
      <w:r w:rsidRPr="00493C61">
        <w:rPr>
          <w:rFonts w:ascii="Calibri" w:hAnsi="Calibri" w:cs="Calibri"/>
          <w:lang w:val="lt-LT"/>
        </w:rPr>
        <w:t xml:space="preserve"> koncesijų sutarčių vykdymo ir kontrolės tvarka, Finansų kontrolės taisyklės, Darbo tvarkos taisyklės, Dokumentų valdymo tvarka</w:t>
      </w:r>
      <w:r w:rsidR="001F0722" w:rsidRPr="00493C61">
        <w:rPr>
          <w:rFonts w:ascii="Calibri" w:hAnsi="Calibri" w:cs="Calibri"/>
          <w:lang w:val="lt-LT"/>
        </w:rPr>
        <w:t>.</w:t>
      </w:r>
    </w:p>
  </w:footnote>
  <w:footnote w:id="6">
    <w:p w14:paraId="187D8A9C" w14:textId="77777777" w:rsidR="005270E0" w:rsidRPr="009C051D" w:rsidRDefault="005270E0" w:rsidP="005270E0">
      <w:pPr>
        <w:pStyle w:val="FootnoteText"/>
        <w:rPr>
          <w:rFonts w:ascii="Calibri" w:eastAsia="Times New Roman" w:hAnsi="Calibri" w:cs="Calibri"/>
          <w:szCs w:val="20"/>
          <w:lang w:val="lt-LT"/>
        </w:rPr>
      </w:pPr>
      <w:r w:rsidRPr="009C051D">
        <w:rPr>
          <w:rStyle w:val="FootnoteReference"/>
          <w:rFonts w:ascii="Calibri" w:hAnsi="Calibri" w:cs="Calibri"/>
        </w:rPr>
        <w:footnoteRef/>
      </w:r>
      <w:r w:rsidRPr="009C051D">
        <w:rPr>
          <w:rFonts w:ascii="Calibri" w:hAnsi="Calibri" w:cs="Calibri"/>
        </w:rPr>
        <w:t xml:space="preserve"> </w:t>
      </w:r>
      <w:hyperlink r:id="rId2" w:history="1">
        <w:r w:rsidRPr="009C051D">
          <w:rPr>
            <w:rStyle w:val="Hyperlink"/>
            <w:rFonts w:ascii="Calibri" w:hAnsi="Calibri" w:cs="Calibri"/>
          </w:rPr>
          <w:t>https://vpt.lrv.lt/public/canonical/1746423067/19279/Rekomendacijos%20atnaujintos.docx</w:t>
        </w:r>
      </w:hyperlink>
      <w:r w:rsidRPr="009C051D">
        <w:rPr>
          <w:rFonts w:ascii="Calibri" w:hAnsi="Calibri" w:cs="Calibr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B5A5D"/>
    <w:multiLevelType w:val="multilevel"/>
    <w:tmpl w:val="F6B8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85D3E"/>
    <w:multiLevelType w:val="multilevel"/>
    <w:tmpl w:val="DD628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C5373"/>
    <w:multiLevelType w:val="hybridMultilevel"/>
    <w:tmpl w:val="48AEBED4"/>
    <w:lvl w:ilvl="0" w:tplc="CA3CECFC">
      <w:start w:val="1"/>
      <w:numFmt w:val="upperLetter"/>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3" w15:restartNumberingAfterBreak="0">
    <w:nsid w:val="1B1410F8"/>
    <w:multiLevelType w:val="hybridMultilevel"/>
    <w:tmpl w:val="65446144"/>
    <w:lvl w:ilvl="0" w:tplc="07467F10">
      <w:start w:val="1"/>
      <w:numFmt w:val="decimal"/>
      <w:lvlText w:val="%1."/>
      <w:lvlJc w:val="left"/>
      <w:pPr>
        <w:ind w:left="1440" w:hanging="360"/>
      </w:pPr>
    </w:lvl>
    <w:lvl w:ilvl="1" w:tplc="2B604772">
      <w:start w:val="1"/>
      <w:numFmt w:val="decimal"/>
      <w:lvlText w:val="%2."/>
      <w:lvlJc w:val="left"/>
      <w:pPr>
        <w:ind w:left="1440" w:hanging="360"/>
      </w:pPr>
    </w:lvl>
    <w:lvl w:ilvl="2" w:tplc="4824EB82">
      <w:start w:val="1"/>
      <w:numFmt w:val="decimal"/>
      <w:lvlText w:val="%3."/>
      <w:lvlJc w:val="left"/>
      <w:pPr>
        <w:ind w:left="1440" w:hanging="360"/>
      </w:pPr>
    </w:lvl>
    <w:lvl w:ilvl="3" w:tplc="74B254CC">
      <w:start w:val="1"/>
      <w:numFmt w:val="decimal"/>
      <w:lvlText w:val="%4."/>
      <w:lvlJc w:val="left"/>
      <w:pPr>
        <w:ind w:left="1440" w:hanging="360"/>
      </w:pPr>
    </w:lvl>
    <w:lvl w:ilvl="4" w:tplc="8F006BC6">
      <w:start w:val="1"/>
      <w:numFmt w:val="decimal"/>
      <w:lvlText w:val="%5."/>
      <w:lvlJc w:val="left"/>
      <w:pPr>
        <w:ind w:left="1440" w:hanging="360"/>
      </w:pPr>
    </w:lvl>
    <w:lvl w:ilvl="5" w:tplc="1D663954">
      <w:start w:val="1"/>
      <w:numFmt w:val="decimal"/>
      <w:lvlText w:val="%6."/>
      <w:lvlJc w:val="left"/>
      <w:pPr>
        <w:ind w:left="1440" w:hanging="360"/>
      </w:pPr>
    </w:lvl>
    <w:lvl w:ilvl="6" w:tplc="A34C18E0">
      <w:start w:val="1"/>
      <w:numFmt w:val="decimal"/>
      <w:lvlText w:val="%7."/>
      <w:lvlJc w:val="left"/>
      <w:pPr>
        <w:ind w:left="1440" w:hanging="360"/>
      </w:pPr>
    </w:lvl>
    <w:lvl w:ilvl="7" w:tplc="9A38EBC2">
      <w:start w:val="1"/>
      <w:numFmt w:val="decimal"/>
      <w:lvlText w:val="%8."/>
      <w:lvlJc w:val="left"/>
      <w:pPr>
        <w:ind w:left="1440" w:hanging="360"/>
      </w:pPr>
    </w:lvl>
    <w:lvl w:ilvl="8" w:tplc="0860976A">
      <w:start w:val="1"/>
      <w:numFmt w:val="decimal"/>
      <w:lvlText w:val="%9."/>
      <w:lvlJc w:val="left"/>
      <w:pPr>
        <w:ind w:left="1440" w:hanging="360"/>
      </w:pPr>
    </w:lvl>
  </w:abstractNum>
  <w:abstractNum w:abstractNumId="4" w15:restartNumberingAfterBreak="0">
    <w:nsid w:val="20062FB9"/>
    <w:multiLevelType w:val="multilevel"/>
    <w:tmpl w:val="21E6F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3A7618"/>
    <w:multiLevelType w:val="hybridMultilevel"/>
    <w:tmpl w:val="A23437CC"/>
    <w:lvl w:ilvl="0" w:tplc="EB8E6B22">
      <w:start w:val="1"/>
      <w:numFmt w:val="bullet"/>
      <w:lvlText w:val=""/>
      <w:lvlJc w:val="left"/>
      <w:pPr>
        <w:ind w:left="1440" w:hanging="360"/>
      </w:pPr>
      <w:rPr>
        <w:rFonts w:ascii="Symbol" w:hAnsi="Symbol"/>
      </w:rPr>
    </w:lvl>
    <w:lvl w:ilvl="1" w:tplc="8CDA2846">
      <w:start w:val="1"/>
      <w:numFmt w:val="bullet"/>
      <w:lvlText w:val=""/>
      <w:lvlJc w:val="left"/>
      <w:pPr>
        <w:ind w:left="1440" w:hanging="360"/>
      </w:pPr>
      <w:rPr>
        <w:rFonts w:ascii="Symbol" w:hAnsi="Symbol"/>
      </w:rPr>
    </w:lvl>
    <w:lvl w:ilvl="2" w:tplc="67D6E790">
      <w:start w:val="1"/>
      <w:numFmt w:val="bullet"/>
      <w:lvlText w:val=""/>
      <w:lvlJc w:val="left"/>
      <w:pPr>
        <w:ind w:left="1440" w:hanging="360"/>
      </w:pPr>
      <w:rPr>
        <w:rFonts w:ascii="Symbol" w:hAnsi="Symbol"/>
      </w:rPr>
    </w:lvl>
    <w:lvl w:ilvl="3" w:tplc="2CE4990E">
      <w:start w:val="1"/>
      <w:numFmt w:val="bullet"/>
      <w:lvlText w:val=""/>
      <w:lvlJc w:val="left"/>
      <w:pPr>
        <w:ind w:left="1440" w:hanging="360"/>
      </w:pPr>
      <w:rPr>
        <w:rFonts w:ascii="Symbol" w:hAnsi="Symbol"/>
      </w:rPr>
    </w:lvl>
    <w:lvl w:ilvl="4" w:tplc="134E0A44">
      <w:start w:val="1"/>
      <w:numFmt w:val="bullet"/>
      <w:lvlText w:val=""/>
      <w:lvlJc w:val="left"/>
      <w:pPr>
        <w:ind w:left="1440" w:hanging="360"/>
      </w:pPr>
      <w:rPr>
        <w:rFonts w:ascii="Symbol" w:hAnsi="Symbol"/>
      </w:rPr>
    </w:lvl>
    <w:lvl w:ilvl="5" w:tplc="4D367E4A">
      <w:start w:val="1"/>
      <w:numFmt w:val="bullet"/>
      <w:lvlText w:val=""/>
      <w:lvlJc w:val="left"/>
      <w:pPr>
        <w:ind w:left="1440" w:hanging="360"/>
      </w:pPr>
      <w:rPr>
        <w:rFonts w:ascii="Symbol" w:hAnsi="Symbol"/>
      </w:rPr>
    </w:lvl>
    <w:lvl w:ilvl="6" w:tplc="8020DA2C">
      <w:start w:val="1"/>
      <w:numFmt w:val="bullet"/>
      <w:lvlText w:val=""/>
      <w:lvlJc w:val="left"/>
      <w:pPr>
        <w:ind w:left="1440" w:hanging="360"/>
      </w:pPr>
      <w:rPr>
        <w:rFonts w:ascii="Symbol" w:hAnsi="Symbol"/>
      </w:rPr>
    </w:lvl>
    <w:lvl w:ilvl="7" w:tplc="53FC45AA">
      <w:start w:val="1"/>
      <w:numFmt w:val="bullet"/>
      <w:lvlText w:val=""/>
      <w:lvlJc w:val="left"/>
      <w:pPr>
        <w:ind w:left="1440" w:hanging="360"/>
      </w:pPr>
      <w:rPr>
        <w:rFonts w:ascii="Symbol" w:hAnsi="Symbol"/>
      </w:rPr>
    </w:lvl>
    <w:lvl w:ilvl="8" w:tplc="F5E6072C">
      <w:start w:val="1"/>
      <w:numFmt w:val="bullet"/>
      <w:lvlText w:val=""/>
      <w:lvlJc w:val="left"/>
      <w:pPr>
        <w:ind w:left="1440" w:hanging="360"/>
      </w:pPr>
      <w:rPr>
        <w:rFonts w:ascii="Symbol" w:hAnsi="Symbol"/>
      </w:rPr>
    </w:lvl>
  </w:abstractNum>
  <w:abstractNum w:abstractNumId="6" w15:restartNumberingAfterBreak="0">
    <w:nsid w:val="25DC2A82"/>
    <w:multiLevelType w:val="multilevel"/>
    <w:tmpl w:val="EF96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D63AE6"/>
    <w:multiLevelType w:val="hybridMultilevel"/>
    <w:tmpl w:val="951CDA2E"/>
    <w:lvl w:ilvl="0" w:tplc="C9568A0E">
      <w:start w:val="1"/>
      <w:numFmt w:val="bullet"/>
      <w:lvlText w:val=""/>
      <w:lvlJc w:val="left"/>
      <w:pPr>
        <w:ind w:left="1440" w:hanging="360"/>
      </w:pPr>
      <w:rPr>
        <w:rFonts w:ascii="Symbol" w:hAnsi="Symbol"/>
      </w:rPr>
    </w:lvl>
    <w:lvl w:ilvl="1" w:tplc="CB66C72A">
      <w:start w:val="1"/>
      <w:numFmt w:val="bullet"/>
      <w:lvlText w:val=""/>
      <w:lvlJc w:val="left"/>
      <w:pPr>
        <w:ind w:left="1440" w:hanging="360"/>
      </w:pPr>
      <w:rPr>
        <w:rFonts w:ascii="Symbol" w:hAnsi="Symbol"/>
      </w:rPr>
    </w:lvl>
    <w:lvl w:ilvl="2" w:tplc="462C5660">
      <w:start w:val="1"/>
      <w:numFmt w:val="bullet"/>
      <w:lvlText w:val=""/>
      <w:lvlJc w:val="left"/>
      <w:pPr>
        <w:ind w:left="1440" w:hanging="360"/>
      </w:pPr>
      <w:rPr>
        <w:rFonts w:ascii="Symbol" w:hAnsi="Symbol"/>
      </w:rPr>
    </w:lvl>
    <w:lvl w:ilvl="3" w:tplc="314EE1F8">
      <w:start w:val="1"/>
      <w:numFmt w:val="bullet"/>
      <w:lvlText w:val=""/>
      <w:lvlJc w:val="left"/>
      <w:pPr>
        <w:ind w:left="1440" w:hanging="360"/>
      </w:pPr>
      <w:rPr>
        <w:rFonts w:ascii="Symbol" w:hAnsi="Symbol"/>
      </w:rPr>
    </w:lvl>
    <w:lvl w:ilvl="4" w:tplc="7BCCD3C6">
      <w:start w:val="1"/>
      <w:numFmt w:val="bullet"/>
      <w:lvlText w:val=""/>
      <w:lvlJc w:val="left"/>
      <w:pPr>
        <w:ind w:left="1440" w:hanging="360"/>
      </w:pPr>
      <w:rPr>
        <w:rFonts w:ascii="Symbol" w:hAnsi="Symbol"/>
      </w:rPr>
    </w:lvl>
    <w:lvl w:ilvl="5" w:tplc="C89212D6">
      <w:start w:val="1"/>
      <w:numFmt w:val="bullet"/>
      <w:lvlText w:val=""/>
      <w:lvlJc w:val="left"/>
      <w:pPr>
        <w:ind w:left="1440" w:hanging="360"/>
      </w:pPr>
      <w:rPr>
        <w:rFonts w:ascii="Symbol" w:hAnsi="Symbol"/>
      </w:rPr>
    </w:lvl>
    <w:lvl w:ilvl="6" w:tplc="EB8C1220">
      <w:start w:val="1"/>
      <w:numFmt w:val="bullet"/>
      <w:lvlText w:val=""/>
      <w:lvlJc w:val="left"/>
      <w:pPr>
        <w:ind w:left="1440" w:hanging="360"/>
      </w:pPr>
      <w:rPr>
        <w:rFonts w:ascii="Symbol" w:hAnsi="Symbol"/>
      </w:rPr>
    </w:lvl>
    <w:lvl w:ilvl="7" w:tplc="DB222B9E">
      <w:start w:val="1"/>
      <w:numFmt w:val="bullet"/>
      <w:lvlText w:val=""/>
      <w:lvlJc w:val="left"/>
      <w:pPr>
        <w:ind w:left="1440" w:hanging="360"/>
      </w:pPr>
      <w:rPr>
        <w:rFonts w:ascii="Symbol" w:hAnsi="Symbol"/>
      </w:rPr>
    </w:lvl>
    <w:lvl w:ilvl="8" w:tplc="9C6ED6A6">
      <w:start w:val="1"/>
      <w:numFmt w:val="bullet"/>
      <w:lvlText w:val=""/>
      <w:lvlJc w:val="left"/>
      <w:pPr>
        <w:ind w:left="1440" w:hanging="360"/>
      </w:pPr>
      <w:rPr>
        <w:rFonts w:ascii="Symbol" w:hAnsi="Symbol"/>
      </w:rPr>
    </w:lvl>
  </w:abstractNum>
  <w:abstractNum w:abstractNumId="8" w15:restartNumberingAfterBreak="0">
    <w:nsid w:val="3C750973"/>
    <w:multiLevelType w:val="hybridMultilevel"/>
    <w:tmpl w:val="5978C838"/>
    <w:lvl w:ilvl="0" w:tplc="CB14406E">
      <w:start w:val="1"/>
      <w:numFmt w:val="bullet"/>
      <w:lvlText w:val=""/>
      <w:lvlJc w:val="left"/>
      <w:pPr>
        <w:ind w:left="720" w:hanging="360"/>
      </w:pPr>
      <w:rPr>
        <w:rFonts w:ascii="Symbol" w:hAnsi="Symbol"/>
      </w:rPr>
    </w:lvl>
    <w:lvl w:ilvl="1" w:tplc="1618FDAC">
      <w:start w:val="1"/>
      <w:numFmt w:val="bullet"/>
      <w:lvlText w:val=""/>
      <w:lvlJc w:val="left"/>
      <w:pPr>
        <w:ind w:left="720" w:hanging="360"/>
      </w:pPr>
      <w:rPr>
        <w:rFonts w:ascii="Symbol" w:hAnsi="Symbol"/>
      </w:rPr>
    </w:lvl>
    <w:lvl w:ilvl="2" w:tplc="569E84F4">
      <w:start w:val="1"/>
      <w:numFmt w:val="bullet"/>
      <w:lvlText w:val=""/>
      <w:lvlJc w:val="left"/>
      <w:pPr>
        <w:ind w:left="720" w:hanging="360"/>
      </w:pPr>
      <w:rPr>
        <w:rFonts w:ascii="Symbol" w:hAnsi="Symbol"/>
      </w:rPr>
    </w:lvl>
    <w:lvl w:ilvl="3" w:tplc="EE92DBE2">
      <w:start w:val="1"/>
      <w:numFmt w:val="bullet"/>
      <w:lvlText w:val=""/>
      <w:lvlJc w:val="left"/>
      <w:pPr>
        <w:ind w:left="720" w:hanging="360"/>
      </w:pPr>
      <w:rPr>
        <w:rFonts w:ascii="Symbol" w:hAnsi="Symbol"/>
      </w:rPr>
    </w:lvl>
    <w:lvl w:ilvl="4" w:tplc="26A85F1A">
      <w:start w:val="1"/>
      <w:numFmt w:val="bullet"/>
      <w:lvlText w:val=""/>
      <w:lvlJc w:val="left"/>
      <w:pPr>
        <w:ind w:left="720" w:hanging="360"/>
      </w:pPr>
      <w:rPr>
        <w:rFonts w:ascii="Symbol" w:hAnsi="Symbol"/>
      </w:rPr>
    </w:lvl>
    <w:lvl w:ilvl="5" w:tplc="D6B094BE">
      <w:start w:val="1"/>
      <w:numFmt w:val="bullet"/>
      <w:lvlText w:val=""/>
      <w:lvlJc w:val="left"/>
      <w:pPr>
        <w:ind w:left="720" w:hanging="360"/>
      </w:pPr>
      <w:rPr>
        <w:rFonts w:ascii="Symbol" w:hAnsi="Symbol"/>
      </w:rPr>
    </w:lvl>
    <w:lvl w:ilvl="6" w:tplc="C222201C">
      <w:start w:val="1"/>
      <w:numFmt w:val="bullet"/>
      <w:lvlText w:val=""/>
      <w:lvlJc w:val="left"/>
      <w:pPr>
        <w:ind w:left="720" w:hanging="360"/>
      </w:pPr>
      <w:rPr>
        <w:rFonts w:ascii="Symbol" w:hAnsi="Symbol"/>
      </w:rPr>
    </w:lvl>
    <w:lvl w:ilvl="7" w:tplc="13CE3A26">
      <w:start w:val="1"/>
      <w:numFmt w:val="bullet"/>
      <w:lvlText w:val=""/>
      <w:lvlJc w:val="left"/>
      <w:pPr>
        <w:ind w:left="720" w:hanging="360"/>
      </w:pPr>
      <w:rPr>
        <w:rFonts w:ascii="Symbol" w:hAnsi="Symbol"/>
      </w:rPr>
    </w:lvl>
    <w:lvl w:ilvl="8" w:tplc="3E827810">
      <w:start w:val="1"/>
      <w:numFmt w:val="bullet"/>
      <w:lvlText w:val=""/>
      <w:lvlJc w:val="left"/>
      <w:pPr>
        <w:ind w:left="720" w:hanging="360"/>
      </w:pPr>
      <w:rPr>
        <w:rFonts w:ascii="Symbol" w:hAnsi="Symbol"/>
      </w:rPr>
    </w:lvl>
  </w:abstractNum>
  <w:abstractNum w:abstractNumId="9" w15:restartNumberingAfterBreak="0">
    <w:nsid w:val="43FF61A7"/>
    <w:multiLevelType w:val="hybridMultilevel"/>
    <w:tmpl w:val="9CD2D35A"/>
    <w:lvl w:ilvl="0" w:tplc="DA1C2040">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1013778"/>
    <w:multiLevelType w:val="hybridMultilevel"/>
    <w:tmpl w:val="577E13FA"/>
    <w:lvl w:ilvl="0" w:tplc="C9D47386">
      <w:start w:val="1"/>
      <w:numFmt w:val="bullet"/>
      <w:lvlText w:val=""/>
      <w:lvlJc w:val="left"/>
      <w:pPr>
        <w:ind w:left="1080" w:hanging="360"/>
      </w:pPr>
      <w:rPr>
        <w:rFonts w:ascii="Symbol" w:hAnsi="Symbol"/>
      </w:rPr>
    </w:lvl>
    <w:lvl w:ilvl="1" w:tplc="4D2883E2">
      <w:start w:val="1"/>
      <w:numFmt w:val="bullet"/>
      <w:lvlText w:val=""/>
      <w:lvlJc w:val="left"/>
      <w:pPr>
        <w:ind w:left="1080" w:hanging="360"/>
      </w:pPr>
      <w:rPr>
        <w:rFonts w:ascii="Symbol" w:hAnsi="Symbol"/>
      </w:rPr>
    </w:lvl>
    <w:lvl w:ilvl="2" w:tplc="F69ED568">
      <w:start w:val="1"/>
      <w:numFmt w:val="bullet"/>
      <w:lvlText w:val=""/>
      <w:lvlJc w:val="left"/>
      <w:pPr>
        <w:ind w:left="1080" w:hanging="360"/>
      </w:pPr>
      <w:rPr>
        <w:rFonts w:ascii="Symbol" w:hAnsi="Symbol"/>
      </w:rPr>
    </w:lvl>
    <w:lvl w:ilvl="3" w:tplc="7038AE8E">
      <w:start w:val="1"/>
      <w:numFmt w:val="bullet"/>
      <w:lvlText w:val=""/>
      <w:lvlJc w:val="left"/>
      <w:pPr>
        <w:ind w:left="1080" w:hanging="360"/>
      </w:pPr>
      <w:rPr>
        <w:rFonts w:ascii="Symbol" w:hAnsi="Symbol"/>
      </w:rPr>
    </w:lvl>
    <w:lvl w:ilvl="4" w:tplc="1422B23A">
      <w:start w:val="1"/>
      <w:numFmt w:val="bullet"/>
      <w:lvlText w:val=""/>
      <w:lvlJc w:val="left"/>
      <w:pPr>
        <w:ind w:left="1080" w:hanging="360"/>
      </w:pPr>
      <w:rPr>
        <w:rFonts w:ascii="Symbol" w:hAnsi="Symbol"/>
      </w:rPr>
    </w:lvl>
    <w:lvl w:ilvl="5" w:tplc="032A9C3C">
      <w:start w:val="1"/>
      <w:numFmt w:val="bullet"/>
      <w:lvlText w:val=""/>
      <w:lvlJc w:val="left"/>
      <w:pPr>
        <w:ind w:left="1080" w:hanging="360"/>
      </w:pPr>
      <w:rPr>
        <w:rFonts w:ascii="Symbol" w:hAnsi="Symbol"/>
      </w:rPr>
    </w:lvl>
    <w:lvl w:ilvl="6" w:tplc="41F0FF1E">
      <w:start w:val="1"/>
      <w:numFmt w:val="bullet"/>
      <w:lvlText w:val=""/>
      <w:lvlJc w:val="left"/>
      <w:pPr>
        <w:ind w:left="1080" w:hanging="360"/>
      </w:pPr>
      <w:rPr>
        <w:rFonts w:ascii="Symbol" w:hAnsi="Symbol"/>
      </w:rPr>
    </w:lvl>
    <w:lvl w:ilvl="7" w:tplc="C78A7612">
      <w:start w:val="1"/>
      <w:numFmt w:val="bullet"/>
      <w:lvlText w:val=""/>
      <w:lvlJc w:val="left"/>
      <w:pPr>
        <w:ind w:left="1080" w:hanging="360"/>
      </w:pPr>
      <w:rPr>
        <w:rFonts w:ascii="Symbol" w:hAnsi="Symbol"/>
      </w:rPr>
    </w:lvl>
    <w:lvl w:ilvl="8" w:tplc="F56A89B2">
      <w:start w:val="1"/>
      <w:numFmt w:val="bullet"/>
      <w:lvlText w:val=""/>
      <w:lvlJc w:val="left"/>
      <w:pPr>
        <w:ind w:left="1080" w:hanging="360"/>
      </w:pPr>
      <w:rPr>
        <w:rFonts w:ascii="Symbol" w:hAnsi="Symbol"/>
      </w:rPr>
    </w:lvl>
  </w:abstractNum>
  <w:abstractNum w:abstractNumId="11" w15:restartNumberingAfterBreak="0">
    <w:nsid w:val="66587C7B"/>
    <w:multiLevelType w:val="hybridMultilevel"/>
    <w:tmpl w:val="C7F2429C"/>
    <w:lvl w:ilvl="0" w:tplc="A68E182C">
      <w:start w:val="3"/>
      <w:numFmt w:val="upp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2" w15:restartNumberingAfterBreak="0">
    <w:nsid w:val="6B2C37C3"/>
    <w:multiLevelType w:val="hybridMultilevel"/>
    <w:tmpl w:val="441A07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C94058"/>
    <w:multiLevelType w:val="multilevel"/>
    <w:tmpl w:val="69043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6945400">
    <w:abstractNumId w:val="2"/>
  </w:num>
  <w:num w:numId="2" w16cid:durableId="13791655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3087390">
    <w:abstractNumId w:val="12"/>
  </w:num>
  <w:num w:numId="4" w16cid:durableId="1540512669">
    <w:abstractNumId w:val="9"/>
  </w:num>
  <w:num w:numId="5" w16cid:durableId="640696879">
    <w:abstractNumId w:val="11"/>
  </w:num>
  <w:num w:numId="6" w16cid:durableId="1202396307">
    <w:abstractNumId w:val="8"/>
  </w:num>
  <w:num w:numId="7" w16cid:durableId="1846440028">
    <w:abstractNumId w:val="10"/>
  </w:num>
  <w:num w:numId="8" w16cid:durableId="1589608293">
    <w:abstractNumId w:val="0"/>
  </w:num>
  <w:num w:numId="9" w16cid:durableId="416554989">
    <w:abstractNumId w:val="4"/>
  </w:num>
  <w:num w:numId="10" w16cid:durableId="230309412">
    <w:abstractNumId w:val="1"/>
  </w:num>
  <w:num w:numId="11" w16cid:durableId="1098520941">
    <w:abstractNumId w:val="13"/>
  </w:num>
  <w:num w:numId="12" w16cid:durableId="1396390333">
    <w:abstractNumId w:val="6"/>
  </w:num>
  <w:num w:numId="13" w16cid:durableId="315425071">
    <w:abstractNumId w:val="3"/>
  </w:num>
  <w:num w:numId="14" w16cid:durableId="484863327">
    <w:abstractNumId w:val="7"/>
  </w:num>
  <w:num w:numId="15" w16cid:durableId="13679435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3C2"/>
    <w:rsid w:val="000030DF"/>
    <w:rsid w:val="00005675"/>
    <w:rsid w:val="000072B6"/>
    <w:rsid w:val="0000747B"/>
    <w:rsid w:val="00012179"/>
    <w:rsid w:val="00014563"/>
    <w:rsid w:val="00017DAC"/>
    <w:rsid w:val="0002541A"/>
    <w:rsid w:val="0002685E"/>
    <w:rsid w:val="00027D4F"/>
    <w:rsid w:val="0003005A"/>
    <w:rsid w:val="000354D8"/>
    <w:rsid w:val="00035632"/>
    <w:rsid w:val="00036047"/>
    <w:rsid w:val="000362A8"/>
    <w:rsid w:val="00037DA7"/>
    <w:rsid w:val="00042D71"/>
    <w:rsid w:val="00050342"/>
    <w:rsid w:val="00053545"/>
    <w:rsid w:val="00054212"/>
    <w:rsid w:val="000557C5"/>
    <w:rsid w:val="00056170"/>
    <w:rsid w:val="000564EF"/>
    <w:rsid w:val="00061EB4"/>
    <w:rsid w:val="00062FEC"/>
    <w:rsid w:val="00063564"/>
    <w:rsid w:val="00067244"/>
    <w:rsid w:val="0006769D"/>
    <w:rsid w:val="00080BA3"/>
    <w:rsid w:val="000843A7"/>
    <w:rsid w:val="00084C09"/>
    <w:rsid w:val="00085826"/>
    <w:rsid w:val="00087503"/>
    <w:rsid w:val="00087D57"/>
    <w:rsid w:val="000907CE"/>
    <w:rsid w:val="00090A27"/>
    <w:rsid w:val="00093855"/>
    <w:rsid w:val="000939F1"/>
    <w:rsid w:val="00094155"/>
    <w:rsid w:val="0009783A"/>
    <w:rsid w:val="000A2D8B"/>
    <w:rsid w:val="000A46C5"/>
    <w:rsid w:val="000A4925"/>
    <w:rsid w:val="000C1B95"/>
    <w:rsid w:val="000C3E86"/>
    <w:rsid w:val="000D03AF"/>
    <w:rsid w:val="000D0E4D"/>
    <w:rsid w:val="000D2C93"/>
    <w:rsid w:val="000D3948"/>
    <w:rsid w:val="000D3F23"/>
    <w:rsid w:val="000D6A3E"/>
    <w:rsid w:val="000D78BE"/>
    <w:rsid w:val="000E0AA2"/>
    <w:rsid w:val="000E52F0"/>
    <w:rsid w:val="000F0E52"/>
    <w:rsid w:val="000F34A5"/>
    <w:rsid w:val="000F34B1"/>
    <w:rsid w:val="000F7BC9"/>
    <w:rsid w:val="00100B08"/>
    <w:rsid w:val="00110A92"/>
    <w:rsid w:val="001157D8"/>
    <w:rsid w:val="001159A4"/>
    <w:rsid w:val="001171BD"/>
    <w:rsid w:val="00117FB0"/>
    <w:rsid w:val="001215FF"/>
    <w:rsid w:val="001244D3"/>
    <w:rsid w:val="00125A21"/>
    <w:rsid w:val="0012751A"/>
    <w:rsid w:val="00127F29"/>
    <w:rsid w:val="00130136"/>
    <w:rsid w:val="00130C0D"/>
    <w:rsid w:val="001320BA"/>
    <w:rsid w:val="00132A1E"/>
    <w:rsid w:val="00135293"/>
    <w:rsid w:val="00136BA1"/>
    <w:rsid w:val="001401F8"/>
    <w:rsid w:val="001410F9"/>
    <w:rsid w:val="00141EB8"/>
    <w:rsid w:val="001441E4"/>
    <w:rsid w:val="00145C7D"/>
    <w:rsid w:val="0014658B"/>
    <w:rsid w:val="00147B42"/>
    <w:rsid w:val="001527D5"/>
    <w:rsid w:val="00154158"/>
    <w:rsid w:val="00154AA0"/>
    <w:rsid w:val="00154ACB"/>
    <w:rsid w:val="0015585C"/>
    <w:rsid w:val="00156BAB"/>
    <w:rsid w:val="00156D68"/>
    <w:rsid w:val="00161C39"/>
    <w:rsid w:val="001632FF"/>
    <w:rsid w:val="00165FB5"/>
    <w:rsid w:val="0017249E"/>
    <w:rsid w:val="001759CC"/>
    <w:rsid w:val="001816E0"/>
    <w:rsid w:val="001828AD"/>
    <w:rsid w:val="001854E0"/>
    <w:rsid w:val="00186791"/>
    <w:rsid w:val="001904FA"/>
    <w:rsid w:val="0019103F"/>
    <w:rsid w:val="0019361D"/>
    <w:rsid w:val="001937C6"/>
    <w:rsid w:val="001A2894"/>
    <w:rsid w:val="001A30D9"/>
    <w:rsid w:val="001A4110"/>
    <w:rsid w:val="001A7FBD"/>
    <w:rsid w:val="001B3766"/>
    <w:rsid w:val="001B5EE9"/>
    <w:rsid w:val="001C0E31"/>
    <w:rsid w:val="001C271A"/>
    <w:rsid w:val="001C39F2"/>
    <w:rsid w:val="001C4A14"/>
    <w:rsid w:val="001C5D94"/>
    <w:rsid w:val="001C674D"/>
    <w:rsid w:val="001C7A2B"/>
    <w:rsid w:val="001D031A"/>
    <w:rsid w:val="001D06FE"/>
    <w:rsid w:val="001D13E6"/>
    <w:rsid w:val="001D14F5"/>
    <w:rsid w:val="001D2936"/>
    <w:rsid w:val="001D329F"/>
    <w:rsid w:val="001D4E46"/>
    <w:rsid w:val="001D7356"/>
    <w:rsid w:val="001D7454"/>
    <w:rsid w:val="001E080F"/>
    <w:rsid w:val="001E187D"/>
    <w:rsid w:val="001E1BC2"/>
    <w:rsid w:val="001E1CEA"/>
    <w:rsid w:val="001E27E7"/>
    <w:rsid w:val="001E52E8"/>
    <w:rsid w:val="001E7028"/>
    <w:rsid w:val="001F0339"/>
    <w:rsid w:val="001F0722"/>
    <w:rsid w:val="001F4070"/>
    <w:rsid w:val="00200885"/>
    <w:rsid w:val="00205427"/>
    <w:rsid w:val="00205D5A"/>
    <w:rsid w:val="002063D0"/>
    <w:rsid w:val="002064DB"/>
    <w:rsid w:val="00207B04"/>
    <w:rsid w:val="0021486B"/>
    <w:rsid w:val="0021550E"/>
    <w:rsid w:val="0021765B"/>
    <w:rsid w:val="00220E7D"/>
    <w:rsid w:val="0022144A"/>
    <w:rsid w:val="00226C8B"/>
    <w:rsid w:val="00226F6D"/>
    <w:rsid w:val="00230F9B"/>
    <w:rsid w:val="002325F9"/>
    <w:rsid w:val="00240964"/>
    <w:rsid w:val="00241878"/>
    <w:rsid w:val="002462DB"/>
    <w:rsid w:val="002469A4"/>
    <w:rsid w:val="00247A1F"/>
    <w:rsid w:val="00251C39"/>
    <w:rsid w:val="00251E04"/>
    <w:rsid w:val="00254435"/>
    <w:rsid w:val="002553AB"/>
    <w:rsid w:val="00255DBE"/>
    <w:rsid w:val="00260009"/>
    <w:rsid w:val="00260838"/>
    <w:rsid w:val="00263450"/>
    <w:rsid w:val="00265A8B"/>
    <w:rsid w:val="00271EBD"/>
    <w:rsid w:val="00273A29"/>
    <w:rsid w:val="00274F48"/>
    <w:rsid w:val="00280C1F"/>
    <w:rsid w:val="00281C2D"/>
    <w:rsid w:val="0028568E"/>
    <w:rsid w:val="00285B42"/>
    <w:rsid w:val="00291125"/>
    <w:rsid w:val="0029251B"/>
    <w:rsid w:val="0029355D"/>
    <w:rsid w:val="002973FA"/>
    <w:rsid w:val="002A0C4C"/>
    <w:rsid w:val="002A586E"/>
    <w:rsid w:val="002B0E16"/>
    <w:rsid w:val="002B0EFB"/>
    <w:rsid w:val="002B36F7"/>
    <w:rsid w:val="002B4B19"/>
    <w:rsid w:val="002B5904"/>
    <w:rsid w:val="002B5F46"/>
    <w:rsid w:val="002B7C29"/>
    <w:rsid w:val="002C1BA5"/>
    <w:rsid w:val="002C1E53"/>
    <w:rsid w:val="002C227E"/>
    <w:rsid w:val="002C25CC"/>
    <w:rsid w:val="002C2D7B"/>
    <w:rsid w:val="002C60C2"/>
    <w:rsid w:val="002C6151"/>
    <w:rsid w:val="002D1055"/>
    <w:rsid w:val="002D255B"/>
    <w:rsid w:val="002D44E3"/>
    <w:rsid w:val="002D48A1"/>
    <w:rsid w:val="002D5C56"/>
    <w:rsid w:val="002D63F1"/>
    <w:rsid w:val="002D64F1"/>
    <w:rsid w:val="002D710B"/>
    <w:rsid w:val="002E11A6"/>
    <w:rsid w:val="002E482D"/>
    <w:rsid w:val="002E54EE"/>
    <w:rsid w:val="002E5E25"/>
    <w:rsid w:val="002F11C1"/>
    <w:rsid w:val="002F2041"/>
    <w:rsid w:val="002F2FB3"/>
    <w:rsid w:val="002F4462"/>
    <w:rsid w:val="002F7227"/>
    <w:rsid w:val="0030229F"/>
    <w:rsid w:val="00305022"/>
    <w:rsid w:val="00305171"/>
    <w:rsid w:val="0030788F"/>
    <w:rsid w:val="003109A9"/>
    <w:rsid w:val="00311C14"/>
    <w:rsid w:val="003125FE"/>
    <w:rsid w:val="00313F1A"/>
    <w:rsid w:val="003167C6"/>
    <w:rsid w:val="00317498"/>
    <w:rsid w:val="00320C4B"/>
    <w:rsid w:val="003278C2"/>
    <w:rsid w:val="003302C6"/>
    <w:rsid w:val="00331315"/>
    <w:rsid w:val="0033195C"/>
    <w:rsid w:val="00331B19"/>
    <w:rsid w:val="003345A4"/>
    <w:rsid w:val="00334C86"/>
    <w:rsid w:val="00335F0C"/>
    <w:rsid w:val="00337BDF"/>
    <w:rsid w:val="00342BF3"/>
    <w:rsid w:val="0034377A"/>
    <w:rsid w:val="00344F01"/>
    <w:rsid w:val="00347A7C"/>
    <w:rsid w:val="0035086C"/>
    <w:rsid w:val="00350F22"/>
    <w:rsid w:val="003510D6"/>
    <w:rsid w:val="00351FD6"/>
    <w:rsid w:val="00352BD8"/>
    <w:rsid w:val="003540C1"/>
    <w:rsid w:val="00355AE4"/>
    <w:rsid w:val="00356B2F"/>
    <w:rsid w:val="0036047D"/>
    <w:rsid w:val="00363CBC"/>
    <w:rsid w:val="003661A5"/>
    <w:rsid w:val="003664ED"/>
    <w:rsid w:val="00371429"/>
    <w:rsid w:val="0037340C"/>
    <w:rsid w:val="00376B1A"/>
    <w:rsid w:val="003810B8"/>
    <w:rsid w:val="0038302A"/>
    <w:rsid w:val="00386179"/>
    <w:rsid w:val="00390800"/>
    <w:rsid w:val="00391E43"/>
    <w:rsid w:val="00392B3C"/>
    <w:rsid w:val="0039341F"/>
    <w:rsid w:val="003975AD"/>
    <w:rsid w:val="00397EFE"/>
    <w:rsid w:val="003A14D1"/>
    <w:rsid w:val="003A21FA"/>
    <w:rsid w:val="003A3308"/>
    <w:rsid w:val="003A3553"/>
    <w:rsid w:val="003A4DE4"/>
    <w:rsid w:val="003A563E"/>
    <w:rsid w:val="003B4124"/>
    <w:rsid w:val="003B579F"/>
    <w:rsid w:val="003B644D"/>
    <w:rsid w:val="003B7414"/>
    <w:rsid w:val="003B77CB"/>
    <w:rsid w:val="003C2D91"/>
    <w:rsid w:val="003C300E"/>
    <w:rsid w:val="003C52A8"/>
    <w:rsid w:val="003C55EE"/>
    <w:rsid w:val="003C6023"/>
    <w:rsid w:val="003C7334"/>
    <w:rsid w:val="003C794A"/>
    <w:rsid w:val="003D020E"/>
    <w:rsid w:val="003D0D37"/>
    <w:rsid w:val="003D0E5B"/>
    <w:rsid w:val="003D15B0"/>
    <w:rsid w:val="003D2AF5"/>
    <w:rsid w:val="003D3687"/>
    <w:rsid w:val="003D43CB"/>
    <w:rsid w:val="003D5A63"/>
    <w:rsid w:val="003E5A8C"/>
    <w:rsid w:val="003E671C"/>
    <w:rsid w:val="003E73D0"/>
    <w:rsid w:val="003F0B8E"/>
    <w:rsid w:val="003F0D00"/>
    <w:rsid w:val="003F1AFF"/>
    <w:rsid w:val="003F241F"/>
    <w:rsid w:val="003F4275"/>
    <w:rsid w:val="0040328F"/>
    <w:rsid w:val="00406DB9"/>
    <w:rsid w:val="00406EBC"/>
    <w:rsid w:val="004174EE"/>
    <w:rsid w:val="00417517"/>
    <w:rsid w:val="00421943"/>
    <w:rsid w:val="004219AE"/>
    <w:rsid w:val="00423CEC"/>
    <w:rsid w:val="004255E1"/>
    <w:rsid w:val="00426DF9"/>
    <w:rsid w:val="00432AB4"/>
    <w:rsid w:val="00433E46"/>
    <w:rsid w:val="004409AB"/>
    <w:rsid w:val="00442A92"/>
    <w:rsid w:val="004453E9"/>
    <w:rsid w:val="004501DD"/>
    <w:rsid w:val="0045092E"/>
    <w:rsid w:val="00451F41"/>
    <w:rsid w:val="00457811"/>
    <w:rsid w:val="0046243A"/>
    <w:rsid w:val="00462666"/>
    <w:rsid w:val="00464DC2"/>
    <w:rsid w:val="0046669F"/>
    <w:rsid w:val="0046794E"/>
    <w:rsid w:val="00470524"/>
    <w:rsid w:val="00470629"/>
    <w:rsid w:val="00472A16"/>
    <w:rsid w:val="00472C05"/>
    <w:rsid w:val="00474CB0"/>
    <w:rsid w:val="004767F2"/>
    <w:rsid w:val="0047794E"/>
    <w:rsid w:val="00480292"/>
    <w:rsid w:val="00493C61"/>
    <w:rsid w:val="0049589E"/>
    <w:rsid w:val="00495EFA"/>
    <w:rsid w:val="00496DAB"/>
    <w:rsid w:val="004B2BE8"/>
    <w:rsid w:val="004B3A07"/>
    <w:rsid w:val="004B74D2"/>
    <w:rsid w:val="004C0B8E"/>
    <w:rsid w:val="004C5AF9"/>
    <w:rsid w:val="004C5D5E"/>
    <w:rsid w:val="004C62BE"/>
    <w:rsid w:val="004D00F9"/>
    <w:rsid w:val="004D5018"/>
    <w:rsid w:val="004E00B3"/>
    <w:rsid w:val="004E2B04"/>
    <w:rsid w:val="004E4A1D"/>
    <w:rsid w:val="004E63CF"/>
    <w:rsid w:val="004F1C0E"/>
    <w:rsid w:val="004F375E"/>
    <w:rsid w:val="004F45B5"/>
    <w:rsid w:val="004F5B9F"/>
    <w:rsid w:val="00500696"/>
    <w:rsid w:val="00500E92"/>
    <w:rsid w:val="0050220E"/>
    <w:rsid w:val="00503036"/>
    <w:rsid w:val="00505664"/>
    <w:rsid w:val="00507B76"/>
    <w:rsid w:val="0051001D"/>
    <w:rsid w:val="00516CB6"/>
    <w:rsid w:val="00517555"/>
    <w:rsid w:val="005177CE"/>
    <w:rsid w:val="005211FA"/>
    <w:rsid w:val="00526A0D"/>
    <w:rsid w:val="00526AA3"/>
    <w:rsid w:val="005270E0"/>
    <w:rsid w:val="005347F3"/>
    <w:rsid w:val="00535586"/>
    <w:rsid w:val="00536588"/>
    <w:rsid w:val="00537DBE"/>
    <w:rsid w:val="0054067E"/>
    <w:rsid w:val="00541F49"/>
    <w:rsid w:val="0054336E"/>
    <w:rsid w:val="00550B45"/>
    <w:rsid w:val="0055136A"/>
    <w:rsid w:val="00552DA2"/>
    <w:rsid w:val="005537AE"/>
    <w:rsid w:val="00557BEE"/>
    <w:rsid w:val="0056295B"/>
    <w:rsid w:val="005632C5"/>
    <w:rsid w:val="00563943"/>
    <w:rsid w:val="00566986"/>
    <w:rsid w:val="00567A21"/>
    <w:rsid w:val="0057013D"/>
    <w:rsid w:val="0057138E"/>
    <w:rsid w:val="00574173"/>
    <w:rsid w:val="005816DC"/>
    <w:rsid w:val="00595596"/>
    <w:rsid w:val="00596E1B"/>
    <w:rsid w:val="005972A9"/>
    <w:rsid w:val="00597AF0"/>
    <w:rsid w:val="005A506A"/>
    <w:rsid w:val="005A6757"/>
    <w:rsid w:val="005B0A64"/>
    <w:rsid w:val="005B2488"/>
    <w:rsid w:val="005B34AC"/>
    <w:rsid w:val="005B3501"/>
    <w:rsid w:val="005B38AC"/>
    <w:rsid w:val="005C7267"/>
    <w:rsid w:val="005D10CD"/>
    <w:rsid w:val="005D5CEF"/>
    <w:rsid w:val="005D5F6B"/>
    <w:rsid w:val="005E0DE8"/>
    <w:rsid w:val="005E197B"/>
    <w:rsid w:val="005E3533"/>
    <w:rsid w:val="005E4D5F"/>
    <w:rsid w:val="005E6472"/>
    <w:rsid w:val="005F20DA"/>
    <w:rsid w:val="005F29B8"/>
    <w:rsid w:val="005F665D"/>
    <w:rsid w:val="0060070B"/>
    <w:rsid w:val="00600AA4"/>
    <w:rsid w:val="006013C2"/>
    <w:rsid w:val="00611579"/>
    <w:rsid w:val="00612B3B"/>
    <w:rsid w:val="00616E7F"/>
    <w:rsid w:val="006216EB"/>
    <w:rsid w:val="00622F2F"/>
    <w:rsid w:val="00630434"/>
    <w:rsid w:val="0064149C"/>
    <w:rsid w:val="00641B68"/>
    <w:rsid w:val="00641C0B"/>
    <w:rsid w:val="00643A23"/>
    <w:rsid w:val="006455EF"/>
    <w:rsid w:val="00645FB5"/>
    <w:rsid w:val="00646840"/>
    <w:rsid w:val="00650C87"/>
    <w:rsid w:val="00651FD5"/>
    <w:rsid w:val="006529A8"/>
    <w:rsid w:val="00654905"/>
    <w:rsid w:val="00657462"/>
    <w:rsid w:val="0065756A"/>
    <w:rsid w:val="00657E95"/>
    <w:rsid w:val="006631CF"/>
    <w:rsid w:val="00663C84"/>
    <w:rsid w:val="0067342A"/>
    <w:rsid w:val="00677EBA"/>
    <w:rsid w:val="0068037C"/>
    <w:rsid w:val="00683FEB"/>
    <w:rsid w:val="00685DC1"/>
    <w:rsid w:val="00685FEC"/>
    <w:rsid w:val="00687D20"/>
    <w:rsid w:val="00694364"/>
    <w:rsid w:val="00695CBF"/>
    <w:rsid w:val="00696BF4"/>
    <w:rsid w:val="006A1F42"/>
    <w:rsid w:val="006A220F"/>
    <w:rsid w:val="006A6373"/>
    <w:rsid w:val="006B0133"/>
    <w:rsid w:val="006B3AA7"/>
    <w:rsid w:val="006B4752"/>
    <w:rsid w:val="006B7A8E"/>
    <w:rsid w:val="006B7E34"/>
    <w:rsid w:val="006C2ACA"/>
    <w:rsid w:val="006C4A9C"/>
    <w:rsid w:val="006C58B7"/>
    <w:rsid w:val="006C7643"/>
    <w:rsid w:val="006D02CE"/>
    <w:rsid w:val="006D0B42"/>
    <w:rsid w:val="006E012F"/>
    <w:rsid w:val="006E05BF"/>
    <w:rsid w:val="006E0D1A"/>
    <w:rsid w:val="006E1DD3"/>
    <w:rsid w:val="006E27ED"/>
    <w:rsid w:val="006E3766"/>
    <w:rsid w:val="006E41FB"/>
    <w:rsid w:val="006E556F"/>
    <w:rsid w:val="006E7267"/>
    <w:rsid w:val="006F0984"/>
    <w:rsid w:val="006F5DF4"/>
    <w:rsid w:val="00700377"/>
    <w:rsid w:val="00700500"/>
    <w:rsid w:val="00703966"/>
    <w:rsid w:val="007061E8"/>
    <w:rsid w:val="00707E9B"/>
    <w:rsid w:val="0071198D"/>
    <w:rsid w:val="00712638"/>
    <w:rsid w:val="00712F78"/>
    <w:rsid w:val="00714037"/>
    <w:rsid w:val="007146E8"/>
    <w:rsid w:val="00720C35"/>
    <w:rsid w:val="00721D5E"/>
    <w:rsid w:val="0072579B"/>
    <w:rsid w:val="007264F6"/>
    <w:rsid w:val="007268FD"/>
    <w:rsid w:val="007274E2"/>
    <w:rsid w:val="00730773"/>
    <w:rsid w:val="00731631"/>
    <w:rsid w:val="00733E32"/>
    <w:rsid w:val="00734EC5"/>
    <w:rsid w:val="00736444"/>
    <w:rsid w:val="00737716"/>
    <w:rsid w:val="00741AB7"/>
    <w:rsid w:val="00742390"/>
    <w:rsid w:val="007456E3"/>
    <w:rsid w:val="00750EB6"/>
    <w:rsid w:val="00751536"/>
    <w:rsid w:val="007524E5"/>
    <w:rsid w:val="00752937"/>
    <w:rsid w:val="0075550C"/>
    <w:rsid w:val="00757E4B"/>
    <w:rsid w:val="00761AF1"/>
    <w:rsid w:val="00763ACB"/>
    <w:rsid w:val="00763C0A"/>
    <w:rsid w:val="00766B62"/>
    <w:rsid w:val="00767D9A"/>
    <w:rsid w:val="00770BF7"/>
    <w:rsid w:val="0077348A"/>
    <w:rsid w:val="00773D00"/>
    <w:rsid w:val="00775C80"/>
    <w:rsid w:val="007869D0"/>
    <w:rsid w:val="0078796C"/>
    <w:rsid w:val="007915A3"/>
    <w:rsid w:val="00795379"/>
    <w:rsid w:val="00797601"/>
    <w:rsid w:val="007A73DE"/>
    <w:rsid w:val="007B0E8F"/>
    <w:rsid w:val="007B11F9"/>
    <w:rsid w:val="007B1BA5"/>
    <w:rsid w:val="007B4492"/>
    <w:rsid w:val="007B49DF"/>
    <w:rsid w:val="007B5AE3"/>
    <w:rsid w:val="007C0329"/>
    <w:rsid w:val="007C461F"/>
    <w:rsid w:val="007C5381"/>
    <w:rsid w:val="007D04EE"/>
    <w:rsid w:val="007D0657"/>
    <w:rsid w:val="007D2296"/>
    <w:rsid w:val="007D2A5F"/>
    <w:rsid w:val="007D44A3"/>
    <w:rsid w:val="007E09DE"/>
    <w:rsid w:val="007E0DC1"/>
    <w:rsid w:val="007E458B"/>
    <w:rsid w:val="007E50BF"/>
    <w:rsid w:val="007F1416"/>
    <w:rsid w:val="007F715F"/>
    <w:rsid w:val="00802056"/>
    <w:rsid w:val="00802267"/>
    <w:rsid w:val="00805941"/>
    <w:rsid w:val="00806DD1"/>
    <w:rsid w:val="008105EB"/>
    <w:rsid w:val="00811361"/>
    <w:rsid w:val="008131C6"/>
    <w:rsid w:val="00814BB3"/>
    <w:rsid w:val="00815532"/>
    <w:rsid w:val="00815F14"/>
    <w:rsid w:val="008166EE"/>
    <w:rsid w:val="00820D12"/>
    <w:rsid w:val="00821505"/>
    <w:rsid w:val="00822B79"/>
    <w:rsid w:val="0082460A"/>
    <w:rsid w:val="00825020"/>
    <w:rsid w:val="00825049"/>
    <w:rsid w:val="00830240"/>
    <w:rsid w:val="0083100A"/>
    <w:rsid w:val="008321CB"/>
    <w:rsid w:val="00832E52"/>
    <w:rsid w:val="008337A7"/>
    <w:rsid w:val="00833E38"/>
    <w:rsid w:val="00834845"/>
    <w:rsid w:val="0083704E"/>
    <w:rsid w:val="008414B0"/>
    <w:rsid w:val="008435AE"/>
    <w:rsid w:val="00844C35"/>
    <w:rsid w:val="008456D0"/>
    <w:rsid w:val="00845A4E"/>
    <w:rsid w:val="00846C8E"/>
    <w:rsid w:val="008507F7"/>
    <w:rsid w:val="00851FD1"/>
    <w:rsid w:val="0085403C"/>
    <w:rsid w:val="00860FE8"/>
    <w:rsid w:val="00861911"/>
    <w:rsid w:val="00862536"/>
    <w:rsid w:val="0086277D"/>
    <w:rsid w:val="00863CC9"/>
    <w:rsid w:val="00864A1D"/>
    <w:rsid w:val="00867E07"/>
    <w:rsid w:val="00870477"/>
    <w:rsid w:val="00872969"/>
    <w:rsid w:val="00874825"/>
    <w:rsid w:val="00875C68"/>
    <w:rsid w:val="0088072D"/>
    <w:rsid w:val="00880F7A"/>
    <w:rsid w:val="00881354"/>
    <w:rsid w:val="008871BB"/>
    <w:rsid w:val="00890036"/>
    <w:rsid w:val="00894074"/>
    <w:rsid w:val="00896E12"/>
    <w:rsid w:val="008A785B"/>
    <w:rsid w:val="008A7C0E"/>
    <w:rsid w:val="008B6A5D"/>
    <w:rsid w:val="008B75A1"/>
    <w:rsid w:val="008B7EB6"/>
    <w:rsid w:val="008C0AF6"/>
    <w:rsid w:val="008C3A45"/>
    <w:rsid w:val="008C5D59"/>
    <w:rsid w:val="008C6537"/>
    <w:rsid w:val="008C6E9E"/>
    <w:rsid w:val="008D24C2"/>
    <w:rsid w:val="008D687C"/>
    <w:rsid w:val="008D7C89"/>
    <w:rsid w:val="008E2256"/>
    <w:rsid w:val="008E30CB"/>
    <w:rsid w:val="008E34CC"/>
    <w:rsid w:val="008E3FE3"/>
    <w:rsid w:val="008E63D5"/>
    <w:rsid w:val="008E7DBA"/>
    <w:rsid w:val="008F019F"/>
    <w:rsid w:val="008F2905"/>
    <w:rsid w:val="008F3406"/>
    <w:rsid w:val="008F3FB1"/>
    <w:rsid w:val="008F4953"/>
    <w:rsid w:val="008F64E5"/>
    <w:rsid w:val="008F6B84"/>
    <w:rsid w:val="00902B88"/>
    <w:rsid w:val="0090396A"/>
    <w:rsid w:val="009045A1"/>
    <w:rsid w:val="009072D6"/>
    <w:rsid w:val="0091018F"/>
    <w:rsid w:val="00911529"/>
    <w:rsid w:val="00913434"/>
    <w:rsid w:val="009135B5"/>
    <w:rsid w:val="00916975"/>
    <w:rsid w:val="009173C6"/>
    <w:rsid w:val="009223FE"/>
    <w:rsid w:val="009225B6"/>
    <w:rsid w:val="00922D50"/>
    <w:rsid w:val="0092448A"/>
    <w:rsid w:val="00927788"/>
    <w:rsid w:val="0093020A"/>
    <w:rsid w:val="009305D4"/>
    <w:rsid w:val="009320EB"/>
    <w:rsid w:val="00933FB6"/>
    <w:rsid w:val="00935AA6"/>
    <w:rsid w:val="0093790F"/>
    <w:rsid w:val="00942523"/>
    <w:rsid w:val="00943546"/>
    <w:rsid w:val="00944F9D"/>
    <w:rsid w:val="00945AF4"/>
    <w:rsid w:val="009472E4"/>
    <w:rsid w:val="00947F84"/>
    <w:rsid w:val="009540A9"/>
    <w:rsid w:val="00954806"/>
    <w:rsid w:val="00960126"/>
    <w:rsid w:val="009617DA"/>
    <w:rsid w:val="00965482"/>
    <w:rsid w:val="009671F1"/>
    <w:rsid w:val="009676DD"/>
    <w:rsid w:val="00967744"/>
    <w:rsid w:val="0097301F"/>
    <w:rsid w:val="00973369"/>
    <w:rsid w:val="00974A4C"/>
    <w:rsid w:val="00975557"/>
    <w:rsid w:val="00976BF2"/>
    <w:rsid w:val="00981390"/>
    <w:rsid w:val="00981526"/>
    <w:rsid w:val="00983B84"/>
    <w:rsid w:val="00986D16"/>
    <w:rsid w:val="0098763C"/>
    <w:rsid w:val="00987D8E"/>
    <w:rsid w:val="00992367"/>
    <w:rsid w:val="00993C5F"/>
    <w:rsid w:val="00993FFD"/>
    <w:rsid w:val="00995F7C"/>
    <w:rsid w:val="00996AEC"/>
    <w:rsid w:val="00996E86"/>
    <w:rsid w:val="009A20F3"/>
    <w:rsid w:val="009A3F15"/>
    <w:rsid w:val="009A56A5"/>
    <w:rsid w:val="009A6DB9"/>
    <w:rsid w:val="009B1329"/>
    <w:rsid w:val="009B64FC"/>
    <w:rsid w:val="009C051D"/>
    <w:rsid w:val="009C096D"/>
    <w:rsid w:val="009C18AD"/>
    <w:rsid w:val="009C310A"/>
    <w:rsid w:val="009C5C48"/>
    <w:rsid w:val="009D3FB0"/>
    <w:rsid w:val="009D54FF"/>
    <w:rsid w:val="009D5A63"/>
    <w:rsid w:val="009D6702"/>
    <w:rsid w:val="009D7056"/>
    <w:rsid w:val="009E072D"/>
    <w:rsid w:val="009E1A38"/>
    <w:rsid w:val="009E1F38"/>
    <w:rsid w:val="009E2E9C"/>
    <w:rsid w:val="009E3FA3"/>
    <w:rsid w:val="009E541B"/>
    <w:rsid w:val="009F1CB5"/>
    <w:rsid w:val="009F266A"/>
    <w:rsid w:val="009F26C3"/>
    <w:rsid w:val="009F4070"/>
    <w:rsid w:val="009F490D"/>
    <w:rsid w:val="009F75C3"/>
    <w:rsid w:val="009F7C5B"/>
    <w:rsid w:val="00A03950"/>
    <w:rsid w:val="00A06766"/>
    <w:rsid w:val="00A078B5"/>
    <w:rsid w:val="00A10199"/>
    <w:rsid w:val="00A11BC7"/>
    <w:rsid w:val="00A13393"/>
    <w:rsid w:val="00A1434F"/>
    <w:rsid w:val="00A17980"/>
    <w:rsid w:val="00A2459B"/>
    <w:rsid w:val="00A24CD8"/>
    <w:rsid w:val="00A24EC8"/>
    <w:rsid w:val="00A262FD"/>
    <w:rsid w:val="00A31753"/>
    <w:rsid w:val="00A324EC"/>
    <w:rsid w:val="00A33095"/>
    <w:rsid w:val="00A36801"/>
    <w:rsid w:val="00A43C1C"/>
    <w:rsid w:val="00A44DBB"/>
    <w:rsid w:val="00A44DD0"/>
    <w:rsid w:val="00A51719"/>
    <w:rsid w:val="00A57252"/>
    <w:rsid w:val="00A631C2"/>
    <w:rsid w:val="00A634C9"/>
    <w:rsid w:val="00A63869"/>
    <w:rsid w:val="00A63D94"/>
    <w:rsid w:val="00A64445"/>
    <w:rsid w:val="00A66272"/>
    <w:rsid w:val="00A7141E"/>
    <w:rsid w:val="00A74435"/>
    <w:rsid w:val="00A74EAA"/>
    <w:rsid w:val="00A808FF"/>
    <w:rsid w:val="00A80B7A"/>
    <w:rsid w:val="00A822BC"/>
    <w:rsid w:val="00A903E3"/>
    <w:rsid w:val="00A94230"/>
    <w:rsid w:val="00A94391"/>
    <w:rsid w:val="00AA1C45"/>
    <w:rsid w:val="00AA36D2"/>
    <w:rsid w:val="00AA6640"/>
    <w:rsid w:val="00AA7250"/>
    <w:rsid w:val="00AB0C4B"/>
    <w:rsid w:val="00AB34D7"/>
    <w:rsid w:val="00AB3783"/>
    <w:rsid w:val="00AB3D48"/>
    <w:rsid w:val="00AB4EA6"/>
    <w:rsid w:val="00AB51AF"/>
    <w:rsid w:val="00AC0DE9"/>
    <w:rsid w:val="00AC42E0"/>
    <w:rsid w:val="00AC6651"/>
    <w:rsid w:val="00AC6E89"/>
    <w:rsid w:val="00AD0568"/>
    <w:rsid w:val="00AD2E7D"/>
    <w:rsid w:val="00AD655D"/>
    <w:rsid w:val="00AD7244"/>
    <w:rsid w:val="00AD7417"/>
    <w:rsid w:val="00AE0351"/>
    <w:rsid w:val="00AE0581"/>
    <w:rsid w:val="00AE07D6"/>
    <w:rsid w:val="00AE1EA2"/>
    <w:rsid w:val="00AE2DC2"/>
    <w:rsid w:val="00AE30E1"/>
    <w:rsid w:val="00AE57B4"/>
    <w:rsid w:val="00AE5AB8"/>
    <w:rsid w:val="00AE6BA1"/>
    <w:rsid w:val="00AF3906"/>
    <w:rsid w:val="00AF5881"/>
    <w:rsid w:val="00B00377"/>
    <w:rsid w:val="00B00980"/>
    <w:rsid w:val="00B01EB2"/>
    <w:rsid w:val="00B02413"/>
    <w:rsid w:val="00B03065"/>
    <w:rsid w:val="00B05C1B"/>
    <w:rsid w:val="00B062A3"/>
    <w:rsid w:val="00B10034"/>
    <w:rsid w:val="00B133C2"/>
    <w:rsid w:val="00B138E0"/>
    <w:rsid w:val="00B15FEF"/>
    <w:rsid w:val="00B17788"/>
    <w:rsid w:val="00B23FAC"/>
    <w:rsid w:val="00B25835"/>
    <w:rsid w:val="00B30433"/>
    <w:rsid w:val="00B31F67"/>
    <w:rsid w:val="00B32DC8"/>
    <w:rsid w:val="00B34567"/>
    <w:rsid w:val="00B41FD4"/>
    <w:rsid w:val="00B44386"/>
    <w:rsid w:val="00B45982"/>
    <w:rsid w:val="00B5214B"/>
    <w:rsid w:val="00B53998"/>
    <w:rsid w:val="00B61FBA"/>
    <w:rsid w:val="00B63471"/>
    <w:rsid w:val="00B64418"/>
    <w:rsid w:val="00B6497C"/>
    <w:rsid w:val="00B7241C"/>
    <w:rsid w:val="00B72A3C"/>
    <w:rsid w:val="00B748B6"/>
    <w:rsid w:val="00B74E52"/>
    <w:rsid w:val="00B83348"/>
    <w:rsid w:val="00B8389E"/>
    <w:rsid w:val="00B838CA"/>
    <w:rsid w:val="00B90950"/>
    <w:rsid w:val="00B91311"/>
    <w:rsid w:val="00B9307C"/>
    <w:rsid w:val="00B9549B"/>
    <w:rsid w:val="00BA43C2"/>
    <w:rsid w:val="00BA58A1"/>
    <w:rsid w:val="00BA68D0"/>
    <w:rsid w:val="00BA7BD8"/>
    <w:rsid w:val="00BB0B73"/>
    <w:rsid w:val="00BB13E3"/>
    <w:rsid w:val="00BB1B2E"/>
    <w:rsid w:val="00BB2D80"/>
    <w:rsid w:val="00BB3618"/>
    <w:rsid w:val="00BB3619"/>
    <w:rsid w:val="00BB3C9E"/>
    <w:rsid w:val="00BB6F62"/>
    <w:rsid w:val="00BC09B6"/>
    <w:rsid w:val="00BC0A81"/>
    <w:rsid w:val="00BC0BC4"/>
    <w:rsid w:val="00BC2FE2"/>
    <w:rsid w:val="00BC3AAA"/>
    <w:rsid w:val="00BC5E7A"/>
    <w:rsid w:val="00BD6486"/>
    <w:rsid w:val="00BD69DA"/>
    <w:rsid w:val="00BE2A07"/>
    <w:rsid w:val="00BE3841"/>
    <w:rsid w:val="00BE6702"/>
    <w:rsid w:val="00BE7B7C"/>
    <w:rsid w:val="00BF3C3D"/>
    <w:rsid w:val="00BF4758"/>
    <w:rsid w:val="00BF51AC"/>
    <w:rsid w:val="00BF7B6F"/>
    <w:rsid w:val="00BF7C2E"/>
    <w:rsid w:val="00C0102B"/>
    <w:rsid w:val="00C01B42"/>
    <w:rsid w:val="00C036E8"/>
    <w:rsid w:val="00C041CB"/>
    <w:rsid w:val="00C054DF"/>
    <w:rsid w:val="00C11B38"/>
    <w:rsid w:val="00C11DA5"/>
    <w:rsid w:val="00C14C85"/>
    <w:rsid w:val="00C16AC5"/>
    <w:rsid w:val="00C20586"/>
    <w:rsid w:val="00C21D2B"/>
    <w:rsid w:val="00C242A0"/>
    <w:rsid w:val="00C2689B"/>
    <w:rsid w:val="00C27BE0"/>
    <w:rsid w:val="00C30E47"/>
    <w:rsid w:val="00C31AF2"/>
    <w:rsid w:val="00C32708"/>
    <w:rsid w:val="00C34666"/>
    <w:rsid w:val="00C34F06"/>
    <w:rsid w:val="00C400B3"/>
    <w:rsid w:val="00C4254E"/>
    <w:rsid w:val="00C42982"/>
    <w:rsid w:val="00C42A56"/>
    <w:rsid w:val="00C4530A"/>
    <w:rsid w:val="00C51C56"/>
    <w:rsid w:val="00C52B40"/>
    <w:rsid w:val="00C53F70"/>
    <w:rsid w:val="00C56750"/>
    <w:rsid w:val="00C56BC2"/>
    <w:rsid w:val="00C61F6E"/>
    <w:rsid w:val="00C65C19"/>
    <w:rsid w:val="00C727A1"/>
    <w:rsid w:val="00C72952"/>
    <w:rsid w:val="00C74504"/>
    <w:rsid w:val="00C80963"/>
    <w:rsid w:val="00C81830"/>
    <w:rsid w:val="00C844A4"/>
    <w:rsid w:val="00C9354B"/>
    <w:rsid w:val="00C95194"/>
    <w:rsid w:val="00C96531"/>
    <w:rsid w:val="00CA072C"/>
    <w:rsid w:val="00CA3B35"/>
    <w:rsid w:val="00CB1DEE"/>
    <w:rsid w:val="00CB3DD0"/>
    <w:rsid w:val="00CB4734"/>
    <w:rsid w:val="00CB4C7A"/>
    <w:rsid w:val="00CB7454"/>
    <w:rsid w:val="00CC063A"/>
    <w:rsid w:val="00CC1E0C"/>
    <w:rsid w:val="00CC4D81"/>
    <w:rsid w:val="00CC6747"/>
    <w:rsid w:val="00CD1369"/>
    <w:rsid w:val="00CD4758"/>
    <w:rsid w:val="00CD4931"/>
    <w:rsid w:val="00CD5812"/>
    <w:rsid w:val="00CD6AAE"/>
    <w:rsid w:val="00CD6B87"/>
    <w:rsid w:val="00CE1154"/>
    <w:rsid w:val="00CE2546"/>
    <w:rsid w:val="00CE2C52"/>
    <w:rsid w:val="00CE34B1"/>
    <w:rsid w:val="00CE3C43"/>
    <w:rsid w:val="00CE432F"/>
    <w:rsid w:val="00CE52B1"/>
    <w:rsid w:val="00CF09F7"/>
    <w:rsid w:val="00CF0E90"/>
    <w:rsid w:val="00D0074C"/>
    <w:rsid w:val="00D029B5"/>
    <w:rsid w:val="00D066BF"/>
    <w:rsid w:val="00D07C6A"/>
    <w:rsid w:val="00D148CE"/>
    <w:rsid w:val="00D253BF"/>
    <w:rsid w:val="00D2684D"/>
    <w:rsid w:val="00D2685C"/>
    <w:rsid w:val="00D26EF5"/>
    <w:rsid w:val="00D32C03"/>
    <w:rsid w:val="00D348FC"/>
    <w:rsid w:val="00D3583B"/>
    <w:rsid w:val="00D400A3"/>
    <w:rsid w:val="00D406EF"/>
    <w:rsid w:val="00D40B5D"/>
    <w:rsid w:val="00D4720C"/>
    <w:rsid w:val="00D527FC"/>
    <w:rsid w:val="00D5314E"/>
    <w:rsid w:val="00D54032"/>
    <w:rsid w:val="00D545EC"/>
    <w:rsid w:val="00D55257"/>
    <w:rsid w:val="00D60C94"/>
    <w:rsid w:val="00D67E68"/>
    <w:rsid w:val="00D7023C"/>
    <w:rsid w:val="00D73045"/>
    <w:rsid w:val="00D745C3"/>
    <w:rsid w:val="00D768A3"/>
    <w:rsid w:val="00D77AC1"/>
    <w:rsid w:val="00D804A9"/>
    <w:rsid w:val="00D82E90"/>
    <w:rsid w:val="00D83D19"/>
    <w:rsid w:val="00D8508B"/>
    <w:rsid w:val="00D8643C"/>
    <w:rsid w:val="00D87707"/>
    <w:rsid w:val="00D91256"/>
    <w:rsid w:val="00D92414"/>
    <w:rsid w:val="00D92725"/>
    <w:rsid w:val="00D92B17"/>
    <w:rsid w:val="00D92B45"/>
    <w:rsid w:val="00D949B3"/>
    <w:rsid w:val="00D9756C"/>
    <w:rsid w:val="00D97CED"/>
    <w:rsid w:val="00DA06D1"/>
    <w:rsid w:val="00DA0FF0"/>
    <w:rsid w:val="00DA13F8"/>
    <w:rsid w:val="00DA22C5"/>
    <w:rsid w:val="00DA38C5"/>
    <w:rsid w:val="00DA4371"/>
    <w:rsid w:val="00DA49A4"/>
    <w:rsid w:val="00DA5C1D"/>
    <w:rsid w:val="00DB0688"/>
    <w:rsid w:val="00DB3C6F"/>
    <w:rsid w:val="00DB4E40"/>
    <w:rsid w:val="00DB7FE8"/>
    <w:rsid w:val="00DC3597"/>
    <w:rsid w:val="00DC4A25"/>
    <w:rsid w:val="00DC5869"/>
    <w:rsid w:val="00DD441A"/>
    <w:rsid w:val="00DD44B6"/>
    <w:rsid w:val="00DD4548"/>
    <w:rsid w:val="00DD72D3"/>
    <w:rsid w:val="00DE0B0D"/>
    <w:rsid w:val="00DE0D07"/>
    <w:rsid w:val="00DF595A"/>
    <w:rsid w:val="00E00632"/>
    <w:rsid w:val="00E0176A"/>
    <w:rsid w:val="00E03B5B"/>
    <w:rsid w:val="00E03E36"/>
    <w:rsid w:val="00E03E9F"/>
    <w:rsid w:val="00E0775B"/>
    <w:rsid w:val="00E106E1"/>
    <w:rsid w:val="00E14AE2"/>
    <w:rsid w:val="00E20625"/>
    <w:rsid w:val="00E2200E"/>
    <w:rsid w:val="00E26185"/>
    <w:rsid w:val="00E32BDA"/>
    <w:rsid w:val="00E34407"/>
    <w:rsid w:val="00E41103"/>
    <w:rsid w:val="00E42F6A"/>
    <w:rsid w:val="00E4315A"/>
    <w:rsid w:val="00E44F64"/>
    <w:rsid w:val="00E46CE5"/>
    <w:rsid w:val="00E50CEB"/>
    <w:rsid w:val="00E52ECC"/>
    <w:rsid w:val="00E55288"/>
    <w:rsid w:val="00E60E21"/>
    <w:rsid w:val="00E627A4"/>
    <w:rsid w:val="00E64207"/>
    <w:rsid w:val="00E6452D"/>
    <w:rsid w:val="00E660FE"/>
    <w:rsid w:val="00E675D6"/>
    <w:rsid w:val="00E757D6"/>
    <w:rsid w:val="00E76B64"/>
    <w:rsid w:val="00E81E48"/>
    <w:rsid w:val="00E8672E"/>
    <w:rsid w:val="00E93AD3"/>
    <w:rsid w:val="00E94B92"/>
    <w:rsid w:val="00E973AE"/>
    <w:rsid w:val="00E9773C"/>
    <w:rsid w:val="00EA0A61"/>
    <w:rsid w:val="00EA345F"/>
    <w:rsid w:val="00EA5A77"/>
    <w:rsid w:val="00EB1565"/>
    <w:rsid w:val="00EB2A80"/>
    <w:rsid w:val="00EB2EE2"/>
    <w:rsid w:val="00EB4736"/>
    <w:rsid w:val="00EC2BA1"/>
    <w:rsid w:val="00EC52BA"/>
    <w:rsid w:val="00EC597C"/>
    <w:rsid w:val="00ED3229"/>
    <w:rsid w:val="00EE07EE"/>
    <w:rsid w:val="00EE1C30"/>
    <w:rsid w:val="00EE2BEA"/>
    <w:rsid w:val="00EE4FD4"/>
    <w:rsid w:val="00EE5C2E"/>
    <w:rsid w:val="00EE5C7C"/>
    <w:rsid w:val="00EE5F43"/>
    <w:rsid w:val="00EF080B"/>
    <w:rsid w:val="00EF13F0"/>
    <w:rsid w:val="00EF2538"/>
    <w:rsid w:val="00EF3517"/>
    <w:rsid w:val="00EF3B67"/>
    <w:rsid w:val="00EF4230"/>
    <w:rsid w:val="00EF64CF"/>
    <w:rsid w:val="00EF762B"/>
    <w:rsid w:val="00F00233"/>
    <w:rsid w:val="00F0050B"/>
    <w:rsid w:val="00F0381A"/>
    <w:rsid w:val="00F04FC9"/>
    <w:rsid w:val="00F0736F"/>
    <w:rsid w:val="00F11B98"/>
    <w:rsid w:val="00F13194"/>
    <w:rsid w:val="00F1475B"/>
    <w:rsid w:val="00F1592D"/>
    <w:rsid w:val="00F161AB"/>
    <w:rsid w:val="00F20F86"/>
    <w:rsid w:val="00F23087"/>
    <w:rsid w:val="00F23F35"/>
    <w:rsid w:val="00F24C88"/>
    <w:rsid w:val="00F2510F"/>
    <w:rsid w:val="00F25AD3"/>
    <w:rsid w:val="00F26256"/>
    <w:rsid w:val="00F2739C"/>
    <w:rsid w:val="00F31248"/>
    <w:rsid w:val="00F34BD5"/>
    <w:rsid w:val="00F34E9F"/>
    <w:rsid w:val="00F36A4B"/>
    <w:rsid w:val="00F37A2F"/>
    <w:rsid w:val="00F4020B"/>
    <w:rsid w:val="00F419F5"/>
    <w:rsid w:val="00F42ECB"/>
    <w:rsid w:val="00F444FB"/>
    <w:rsid w:val="00F53F5C"/>
    <w:rsid w:val="00F541BA"/>
    <w:rsid w:val="00F55094"/>
    <w:rsid w:val="00F556C3"/>
    <w:rsid w:val="00F5639F"/>
    <w:rsid w:val="00F56B17"/>
    <w:rsid w:val="00F57001"/>
    <w:rsid w:val="00F60447"/>
    <w:rsid w:val="00F612BF"/>
    <w:rsid w:val="00F63959"/>
    <w:rsid w:val="00F64870"/>
    <w:rsid w:val="00F67A7A"/>
    <w:rsid w:val="00F70200"/>
    <w:rsid w:val="00F70DE4"/>
    <w:rsid w:val="00F74C92"/>
    <w:rsid w:val="00F75FBE"/>
    <w:rsid w:val="00F806C6"/>
    <w:rsid w:val="00F80BEB"/>
    <w:rsid w:val="00F84589"/>
    <w:rsid w:val="00F85A33"/>
    <w:rsid w:val="00F86C93"/>
    <w:rsid w:val="00F87162"/>
    <w:rsid w:val="00F932C1"/>
    <w:rsid w:val="00F951A3"/>
    <w:rsid w:val="00F96264"/>
    <w:rsid w:val="00F97AB7"/>
    <w:rsid w:val="00FA08D2"/>
    <w:rsid w:val="00FA09DE"/>
    <w:rsid w:val="00FA31D1"/>
    <w:rsid w:val="00FA31E5"/>
    <w:rsid w:val="00FA3E1E"/>
    <w:rsid w:val="00FA40FD"/>
    <w:rsid w:val="00FA6673"/>
    <w:rsid w:val="00FA6B9E"/>
    <w:rsid w:val="00FA72AB"/>
    <w:rsid w:val="00FA7994"/>
    <w:rsid w:val="00FB0359"/>
    <w:rsid w:val="00FB09E2"/>
    <w:rsid w:val="00FB0A02"/>
    <w:rsid w:val="00FB4B91"/>
    <w:rsid w:val="00FB6508"/>
    <w:rsid w:val="00FC1214"/>
    <w:rsid w:val="00FC2026"/>
    <w:rsid w:val="00FC3606"/>
    <w:rsid w:val="00FC4A80"/>
    <w:rsid w:val="00FC4D4F"/>
    <w:rsid w:val="00FC69D3"/>
    <w:rsid w:val="00FC72F2"/>
    <w:rsid w:val="00FD0875"/>
    <w:rsid w:val="00FD2A87"/>
    <w:rsid w:val="00FD5728"/>
    <w:rsid w:val="00FD583F"/>
    <w:rsid w:val="00FD60A2"/>
    <w:rsid w:val="00FE0230"/>
    <w:rsid w:val="00FE106D"/>
    <w:rsid w:val="00FE248D"/>
    <w:rsid w:val="00FE4E79"/>
    <w:rsid w:val="00FF0F2B"/>
    <w:rsid w:val="00FF11AA"/>
    <w:rsid w:val="00FF11FA"/>
    <w:rsid w:val="00FF2171"/>
    <w:rsid w:val="00FF386D"/>
    <w:rsid w:val="00FF7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EDE0"/>
  <w15:chartTrackingRefBased/>
  <w15:docId w15:val="{85DFCCFA-5F64-4AC5-81D9-AE6A1368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13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13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13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13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13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13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13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13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13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3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13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13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13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13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13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13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13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13C2"/>
    <w:rPr>
      <w:rFonts w:eastAsiaTheme="majorEastAsia" w:cstheme="majorBidi"/>
      <w:color w:val="272727" w:themeColor="text1" w:themeTint="D8"/>
    </w:rPr>
  </w:style>
  <w:style w:type="paragraph" w:styleId="Title">
    <w:name w:val="Title"/>
    <w:basedOn w:val="Normal"/>
    <w:next w:val="Normal"/>
    <w:link w:val="TitleChar"/>
    <w:uiPriority w:val="10"/>
    <w:qFormat/>
    <w:rsid w:val="006013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13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13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13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13C2"/>
    <w:pPr>
      <w:spacing w:before="160"/>
      <w:jc w:val="center"/>
    </w:pPr>
    <w:rPr>
      <w:i/>
      <w:iCs/>
      <w:color w:val="404040" w:themeColor="text1" w:themeTint="BF"/>
    </w:rPr>
  </w:style>
  <w:style w:type="character" w:customStyle="1" w:styleId="QuoteChar">
    <w:name w:val="Quote Char"/>
    <w:basedOn w:val="DefaultParagraphFont"/>
    <w:link w:val="Quote"/>
    <w:uiPriority w:val="29"/>
    <w:rsid w:val="006013C2"/>
    <w:rPr>
      <w:i/>
      <w:iCs/>
      <w:color w:val="404040" w:themeColor="text1" w:themeTint="BF"/>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6013C2"/>
    <w:pPr>
      <w:ind w:left="720"/>
      <w:contextualSpacing/>
    </w:pPr>
  </w:style>
  <w:style w:type="character" w:styleId="IntenseEmphasis">
    <w:name w:val="Intense Emphasis"/>
    <w:basedOn w:val="DefaultParagraphFont"/>
    <w:uiPriority w:val="21"/>
    <w:qFormat/>
    <w:rsid w:val="006013C2"/>
    <w:rPr>
      <w:i/>
      <w:iCs/>
      <w:color w:val="0F4761" w:themeColor="accent1" w:themeShade="BF"/>
    </w:rPr>
  </w:style>
  <w:style w:type="paragraph" w:styleId="IntenseQuote">
    <w:name w:val="Intense Quote"/>
    <w:basedOn w:val="Normal"/>
    <w:next w:val="Normal"/>
    <w:link w:val="IntenseQuoteChar"/>
    <w:uiPriority w:val="30"/>
    <w:qFormat/>
    <w:rsid w:val="006013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13C2"/>
    <w:rPr>
      <w:i/>
      <w:iCs/>
      <w:color w:val="0F4761" w:themeColor="accent1" w:themeShade="BF"/>
    </w:rPr>
  </w:style>
  <w:style w:type="character" w:styleId="IntenseReference">
    <w:name w:val="Intense Reference"/>
    <w:basedOn w:val="DefaultParagraphFont"/>
    <w:uiPriority w:val="32"/>
    <w:qFormat/>
    <w:rsid w:val="006013C2"/>
    <w:rPr>
      <w:b/>
      <w:bCs/>
      <w:smallCaps/>
      <w:color w:val="0F4761" w:themeColor="accent1" w:themeShade="BF"/>
      <w:spacing w:val="5"/>
    </w:rPr>
  </w:style>
  <w:style w:type="numbering" w:customStyle="1" w:styleId="NoList1">
    <w:name w:val="No List1"/>
    <w:next w:val="NoList"/>
    <w:uiPriority w:val="99"/>
    <w:semiHidden/>
    <w:unhideWhenUsed/>
    <w:rsid w:val="006013C2"/>
  </w:style>
  <w:style w:type="character" w:customStyle="1" w:styleId="Hyperlink1">
    <w:name w:val="Hyperlink1"/>
    <w:basedOn w:val="DefaultParagraphFont"/>
    <w:uiPriority w:val="99"/>
    <w:semiHidden/>
    <w:unhideWhenUsed/>
    <w:rsid w:val="006013C2"/>
    <w:rPr>
      <w:color w:val="0563C1"/>
      <w:u w:val="single"/>
    </w:rPr>
  </w:style>
  <w:style w:type="character" w:customStyle="1" w:styleId="FollowedHyperlink1">
    <w:name w:val="FollowedHyperlink1"/>
    <w:basedOn w:val="DefaultParagraphFont"/>
    <w:uiPriority w:val="99"/>
    <w:semiHidden/>
    <w:unhideWhenUsed/>
    <w:rsid w:val="006013C2"/>
    <w:rPr>
      <w:color w:val="954F72"/>
      <w:u w:val="single"/>
    </w:rPr>
  </w:style>
  <w:style w:type="paragraph" w:customStyle="1" w:styleId="msonormal0">
    <w:name w:val="msonormal"/>
    <w:basedOn w:val="Normal"/>
    <w:rsid w:val="006013C2"/>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character" w:customStyle="1" w:styleId="FootnoteTextChar">
    <w:name w:val="Footnote Text Char"/>
    <w:aliases w:val=" Diagrama1 Char,Diagrama1 Char,ColumnText Char,Footnote Text Char Char Char,Footnote Text Char1 Char Char Char,Footnote Text Char Char Char Char Char,Footnote Text Char1 Char Char Char Char Char,Išnaša Char,Footnote Char,Char1 Char"/>
    <w:basedOn w:val="DefaultParagraphFont"/>
    <w:link w:val="FootnoteText"/>
    <w:uiPriority w:val="99"/>
    <w:qFormat/>
    <w:locked/>
    <w:rsid w:val="006013C2"/>
    <w:rPr>
      <w:rFonts w:ascii="Arial" w:hAnsi="Arial" w:cs="Arial"/>
      <w:sz w:val="20"/>
      <w:lang w:eastAsia="lt-LT"/>
    </w:rPr>
  </w:style>
  <w:style w:type="paragraph" w:customStyle="1" w:styleId="Funote1">
    <w:name w:val="Fußnote1"/>
    <w:basedOn w:val="Normal"/>
    <w:next w:val="FootnoteText"/>
    <w:uiPriority w:val="99"/>
    <w:semiHidden/>
    <w:unhideWhenUsed/>
    <w:qFormat/>
    <w:rsid w:val="006013C2"/>
    <w:pPr>
      <w:spacing w:after="0" w:line="240" w:lineRule="auto"/>
      <w:ind w:firstLine="720"/>
    </w:pPr>
    <w:rPr>
      <w:rFonts w:ascii="Arial" w:hAnsi="Arial" w:cs="Arial"/>
      <w:sz w:val="20"/>
      <w:lang w:eastAsia="lt-LT"/>
    </w:rPr>
  </w:style>
  <w:style w:type="character" w:customStyle="1" w:styleId="FootnoteTextChar1">
    <w:name w:val="Footnote Text Char1"/>
    <w:aliases w:val="Diagrama1 Char1,ColumnText Char1,Footnote Text Char Char Char1,Footnote Text Char2 Char1,Footnote Text Char1 Char Char Char1,Footnote Text Char Char Char Char Char1,Footnote Text Char1 Char Char Char Char Char1,Išnaša Char1"/>
    <w:basedOn w:val="DefaultParagraphFont"/>
    <w:uiPriority w:val="99"/>
    <w:semiHidden/>
    <w:rsid w:val="006013C2"/>
    <w:rPr>
      <w:rFonts w:ascii="Times New Roman" w:eastAsia="Times New Roman" w:hAnsi="Times New Roman" w:cs="Times New Roman"/>
      <w:kern w:val="0"/>
      <w:sz w:val="20"/>
      <w:szCs w:val="20"/>
      <w:lang w:val="lt-LT"/>
      <w14:ligatures w14:val="none"/>
    </w:rPr>
  </w:style>
  <w:style w:type="paragraph" w:styleId="CommentText">
    <w:name w:val="annotation text"/>
    <w:basedOn w:val="Normal"/>
    <w:link w:val="CommentTextChar"/>
    <w:uiPriority w:val="99"/>
    <w:unhideWhenUsed/>
    <w:rsid w:val="006013C2"/>
    <w:pPr>
      <w:spacing w:after="0" w:line="240" w:lineRule="auto"/>
    </w:pPr>
    <w:rPr>
      <w:rFonts w:ascii="Times New Roman" w:eastAsia="Times New Roman" w:hAnsi="Times New Roman" w:cs="Times New Roman"/>
      <w:kern w:val="0"/>
      <w:sz w:val="20"/>
      <w:szCs w:val="20"/>
      <w:lang w:val="lt-LT"/>
      <w14:ligatures w14:val="none"/>
    </w:rPr>
  </w:style>
  <w:style w:type="character" w:customStyle="1" w:styleId="CommentTextChar">
    <w:name w:val="Comment Text Char"/>
    <w:basedOn w:val="DefaultParagraphFont"/>
    <w:link w:val="CommentText"/>
    <w:uiPriority w:val="99"/>
    <w:rsid w:val="006013C2"/>
    <w:rPr>
      <w:rFonts w:ascii="Times New Roman" w:eastAsia="Times New Roman" w:hAnsi="Times New Roman" w:cs="Times New Roman"/>
      <w:kern w:val="0"/>
      <w:sz w:val="20"/>
      <w:szCs w:val="20"/>
      <w:lang w:val="lt-LT"/>
      <w14:ligatures w14:val="none"/>
    </w:rPr>
  </w:style>
  <w:style w:type="paragraph" w:styleId="Header">
    <w:name w:val="header"/>
    <w:basedOn w:val="Normal"/>
    <w:link w:val="HeaderChar"/>
    <w:uiPriority w:val="99"/>
    <w:unhideWhenUsed/>
    <w:rsid w:val="006013C2"/>
    <w:pPr>
      <w:tabs>
        <w:tab w:val="center" w:pos="4819"/>
        <w:tab w:val="right" w:pos="9638"/>
      </w:tabs>
      <w:spacing w:after="0" w:line="240" w:lineRule="auto"/>
    </w:pPr>
    <w:rPr>
      <w:rFonts w:ascii="Times New Roman" w:eastAsia="Times New Roman" w:hAnsi="Times New Roman" w:cs="Times New Roman"/>
      <w:kern w:val="0"/>
      <w:sz w:val="24"/>
      <w:szCs w:val="20"/>
      <w:lang w:val="lt-LT"/>
      <w14:ligatures w14:val="none"/>
    </w:rPr>
  </w:style>
  <w:style w:type="character" w:customStyle="1" w:styleId="HeaderChar">
    <w:name w:val="Header Char"/>
    <w:basedOn w:val="DefaultParagraphFont"/>
    <w:link w:val="Header"/>
    <w:uiPriority w:val="99"/>
    <w:rsid w:val="006013C2"/>
    <w:rPr>
      <w:rFonts w:ascii="Times New Roman" w:eastAsia="Times New Roman" w:hAnsi="Times New Roman" w:cs="Times New Roman"/>
      <w:kern w:val="0"/>
      <w:sz w:val="24"/>
      <w:szCs w:val="20"/>
      <w:lang w:val="lt-LT"/>
      <w14:ligatures w14:val="none"/>
    </w:rPr>
  </w:style>
  <w:style w:type="paragraph" w:styleId="Footer">
    <w:name w:val="footer"/>
    <w:basedOn w:val="Normal"/>
    <w:link w:val="FooterChar"/>
    <w:uiPriority w:val="99"/>
    <w:unhideWhenUsed/>
    <w:rsid w:val="006013C2"/>
    <w:pPr>
      <w:tabs>
        <w:tab w:val="center" w:pos="4819"/>
        <w:tab w:val="right" w:pos="9638"/>
      </w:tabs>
      <w:spacing w:after="0" w:line="240" w:lineRule="auto"/>
    </w:pPr>
    <w:rPr>
      <w:rFonts w:ascii="Times New Roman" w:eastAsia="Times New Roman" w:hAnsi="Times New Roman" w:cs="Times New Roman"/>
      <w:kern w:val="0"/>
      <w:sz w:val="24"/>
      <w:szCs w:val="20"/>
      <w:lang w:val="lt-LT"/>
      <w14:ligatures w14:val="none"/>
    </w:rPr>
  </w:style>
  <w:style w:type="character" w:customStyle="1" w:styleId="FooterChar">
    <w:name w:val="Footer Char"/>
    <w:basedOn w:val="DefaultParagraphFont"/>
    <w:link w:val="Footer"/>
    <w:uiPriority w:val="99"/>
    <w:rsid w:val="006013C2"/>
    <w:rPr>
      <w:rFonts w:ascii="Times New Roman" w:eastAsia="Times New Roman" w:hAnsi="Times New Roman" w:cs="Times New Roman"/>
      <w:kern w:val="0"/>
      <w:sz w:val="24"/>
      <w:szCs w:val="20"/>
      <w:lang w:val="lt-LT"/>
      <w14:ligatures w14:val="none"/>
    </w:rPr>
  </w:style>
  <w:style w:type="paragraph" w:customStyle="1" w:styleId="EndnoteText1">
    <w:name w:val="Endnote Text1"/>
    <w:basedOn w:val="Normal"/>
    <w:next w:val="EndnoteText"/>
    <w:link w:val="EndnoteTextChar"/>
    <w:uiPriority w:val="99"/>
    <w:semiHidden/>
    <w:unhideWhenUsed/>
    <w:rsid w:val="006013C2"/>
    <w:pPr>
      <w:spacing w:after="0" w:line="240" w:lineRule="auto"/>
    </w:pPr>
    <w:rPr>
      <w:rFonts w:ascii="Calibri" w:eastAsia="Calibri" w:hAnsi="Calibri" w:cs="Arial"/>
      <w:color w:val="595959"/>
      <w:kern w:val="20"/>
      <w:sz w:val="20"/>
      <w:szCs w:val="20"/>
      <w:lang w:val="lt-LT" w:eastAsia="lt-LT"/>
      <w14:ligatures w14:val="none"/>
    </w:rPr>
  </w:style>
  <w:style w:type="character" w:customStyle="1" w:styleId="EndnoteTextChar">
    <w:name w:val="Endnote Text Char"/>
    <w:basedOn w:val="DefaultParagraphFont"/>
    <w:link w:val="EndnoteText1"/>
    <w:uiPriority w:val="99"/>
    <w:semiHidden/>
    <w:rsid w:val="006013C2"/>
    <w:rPr>
      <w:rFonts w:ascii="Calibri" w:eastAsia="Calibri" w:hAnsi="Calibri" w:cs="Arial"/>
      <w:color w:val="595959"/>
      <w:kern w:val="20"/>
      <w:sz w:val="20"/>
      <w:szCs w:val="20"/>
      <w:lang w:val="lt-LT" w:eastAsia="lt-LT"/>
      <w14:ligatures w14:val="none"/>
    </w:rPr>
  </w:style>
  <w:style w:type="paragraph" w:customStyle="1" w:styleId="Closing1">
    <w:name w:val="Closing1"/>
    <w:basedOn w:val="Normal"/>
    <w:next w:val="Closing"/>
    <w:link w:val="ClosingChar"/>
    <w:uiPriority w:val="99"/>
    <w:semiHidden/>
    <w:unhideWhenUsed/>
    <w:rsid w:val="006013C2"/>
    <w:pPr>
      <w:spacing w:before="600" w:after="80" w:line="240" w:lineRule="auto"/>
    </w:pPr>
    <w:rPr>
      <w:rFonts w:ascii="Calibri" w:eastAsia="Calibri" w:hAnsi="Calibri" w:cs="Arial"/>
      <w:color w:val="595959"/>
      <w:kern w:val="20"/>
      <w:sz w:val="20"/>
      <w:szCs w:val="20"/>
      <w:lang w:val="lt-LT" w:eastAsia="lt-LT"/>
      <w14:ligatures w14:val="none"/>
    </w:rPr>
  </w:style>
  <w:style w:type="character" w:customStyle="1" w:styleId="ClosingChar">
    <w:name w:val="Closing Char"/>
    <w:basedOn w:val="DefaultParagraphFont"/>
    <w:link w:val="Closing1"/>
    <w:uiPriority w:val="99"/>
    <w:semiHidden/>
    <w:rsid w:val="006013C2"/>
    <w:rPr>
      <w:rFonts w:ascii="Calibri" w:eastAsia="Calibri" w:hAnsi="Calibri" w:cs="Arial"/>
      <w:color w:val="595959"/>
      <w:kern w:val="2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rsid w:val="006013C2"/>
    <w:rPr>
      <w:b/>
      <w:bCs/>
    </w:rPr>
  </w:style>
  <w:style w:type="character" w:customStyle="1" w:styleId="CommentSubjectChar">
    <w:name w:val="Comment Subject Char"/>
    <w:basedOn w:val="CommentTextChar"/>
    <w:link w:val="CommentSubject"/>
    <w:uiPriority w:val="99"/>
    <w:semiHidden/>
    <w:rsid w:val="006013C2"/>
    <w:rPr>
      <w:rFonts w:ascii="Times New Roman" w:eastAsia="Times New Roman" w:hAnsi="Times New Roman" w:cs="Times New Roman"/>
      <w:b/>
      <w:bCs/>
      <w:kern w:val="0"/>
      <w:sz w:val="20"/>
      <w:szCs w:val="20"/>
      <w:lang w:val="lt-LT"/>
      <w14:ligatures w14:val="none"/>
    </w:rPr>
  </w:style>
  <w:style w:type="character" w:customStyle="1" w:styleId="NoSpacingChar">
    <w:name w:val="No Spacing Char"/>
    <w:basedOn w:val="DefaultParagraphFont"/>
    <w:link w:val="NoSpacing"/>
    <w:uiPriority w:val="1"/>
    <w:locked/>
    <w:rsid w:val="006013C2"/>
    <w:rPr>
      <w:rFonts w:ascii="Calibri" w:eastAsia="Calibri" w:hAnsi="Calibri" w:cs="Arial"/>
      <w:color w:val="595959"/>
      <w:sz w:val="20"/>
      <w:lang w:eastAsia="lt-LT"/>
    </w:rPr>
  </w:style>
  <w:style w:type="paragraph" w:customStyle="1" w:styleId="NoSpacing1">
    <w:name w:val="No Spacing1"/>
    <w:next w:val="NoSpacing"/>
    <w:uiPriority w:val="1"/>
    <w:qFormat/>
    <w:rsid w:val="006013C2"/>
    <w:pPr>
      <w:spacing w:after="0" w:line="240" w:lineRule="auto"/>
    </w:pPr>
    <w:rPr>
      <w:rFonts w:ascii="Calibri" w:eastAsia="Calibri" w:hAnsi="Calibri" w:cs="Arial"/>
      <w:color w:val="595959"/>
      <w:sz w:val="20"/>
      <w:lang w:eastAsia="lt-LT"/>
    </w:rPr>
  </w:style>
  <w:style w:type="paragraph" w:styleId="Revision">
    <w:name w:val="Revision"/>
    <w:uiPriority w:val="99"/>
    <w:semiHidden/>
    <w:rsid w:val="006013C2"/>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paragraph">
    <w:name w:val="paragraph"/>
    <w:basedOn w:val="Normal"/>
    <w:rsid w:val="006013C2"/>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6013C2"/>
    <w:rPr>
      <w:vertAlign w:val="superscript"/>
    </w:rPr>
  </w:style>
  <w:style w:type="character" w:styleId="CommentReference">
    <w:name w:val="annotation reference"/>
    <w:basedOn w:val="DefaultParagraphFont"/>
    <w:uiPriority w:val="99"/>
    <w:semiHidden/>
    <w:unhideWhenUsed/>
    <w:rsid w:val="006013C2"/>
    <w:rPr>
      <w:sz w:val="16"/>
      <w:szCs w:val="16"/>
    </w:rPr>
  </w:style>
  <w:style w:type="character" w:styleId="EndnoteReference">
    <w:name w:val="endnote reference"/>
    <w:basedOn w:val="DefaultParagraphFont"/>
    <w:uiPriority w:val="99"/>
    <w:semiHidden/>
    <w:unhideWhenUsed/>
    <w:rsid w:val="006013C2"/>
    <w:rPr>
      <w:vertAlign w:val="superscript"/>
    </w:rPr>
  </w:style>
  <w:style w:type="character" w:styleId="PlaceholderText">
    <w:name w:val="Placeholder Text"/>
    <w:basedOn w:val="DefaultParagraphFont"/>
    <w:uiPriority w:val="99"/>
    <w:semiHidden/>
    <w:rsid w:val="006013C2"/>
    <w:rPr>
      <w:color w:val="808080"/>
    </w:rPr>
  </w:style>
  <w:style w:type="character" w:customStyle="1" w:styleId="normaltextrun">
    <w:name w:val="normaltextrun"/>
    <w:basedOn w:val="DefaultParagraphFont"/>
    <w:rsid w:val="006013C2"/>
  </w:style>
  <w:style w:type="character" w:customStyle="1" w:styleId="eop">
    <w:name w:val="eop"/>
    <w:basedOn w:val="DefaultParagraphFont"/>
    <w:rsid w:val="006013C2"/>
  </w:style>
  <w:style w:type="character" w:customStyle="1" w:styleId="superscript">
    <w:name w:val="superscript"/>
    <w:basedOn w:val="DefaultParagraphFont"/>
    <w:rsid w:val="006013C2"/>
  </w:style>
  <w:style w:type="character" w:customStyle="1" w:styleId="tabchar">
    <w:name w:val="tabchar"/>
    <w:basedOn w:val="DefaultParagraphFont"/>
    <w:rsid w:val="006013C2"/>
  </w:style>
  <w:style w:type="character" w:customStyle="1" w:styleId="ui-provider">
    <w:name w:val="ui-provider"/>
    <w:basedOn w:val="DefaultParagraphFont"/>
    <w:rsid w:val="006013C2"/>
  </w:style>
  <w:style w:type="table" w:styleId="TableGrid">
    <w:name w:val="Table Grid"/>
    <w:basedOn w:val="TableNormal"/>
    <w:uiPriority w:val="59"/>
    <w:rsid w:val="006013C2"/>
    <w:pPr>
      <w:spacing w:after="0" w:line="240" w:lineRule="auto"/>
    </w:pPr>
    <w:rPr>
      <w:rFonts w:ascii="Times New Roman" w:eastAsia="Times New Roman" w:hAnsi="Times New Roman" w:cs="Times New Roman"/>
      <w:kern w:val="0"/>
      <w:sz w:val="24"/>
      <w:szCs w:val="20"/>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senataskaitoslentel">
    <w:name w:val="Būsenų ataskaitos lentelė"/>
    <w:basedOn w:val="TableNormal"/>
    <w:uiPriority w:val="99"/>
    <w:rsid w:val="006013C2"/>
    <w:pPr>
      <w:spacing w:before="40" w:after="40" w:line="240" w:lineRule="auto"/>
    </w:pPr>
    <w:rPr>
      <w:rFonts w:ascii="Calibri" w:eastAsia="Calibri" w:hAnsi="Calibri" w:cs="Arial"/>
      <w:color w:val="595959"/>
      <w:kern w:val="0"/>
      <w:sz w:val="20"/>
      <w:szCs w:val="20"/>
      <w:lang w:val="lt-LT"/>
      <w14:ligatures w14:val="none"/>
    </w:rPr>
    <w:tblPr>
      <w:tblInd w:w="0" w:type="nil"/>
      <w:tblBorders>
        <w:insideH w:val="single" w:sz="4" w:space="0" w:color="BFBFBF"/>
      </w:tblBorders>
    </w:tblPr>
    <w:tblStylePr w:type="firstRow">
      <w:rPr>
        <w:rFonts w:ascii="Calibri Light" w:hAnsi="Calibri Light" w:cs="Calibri Light" w:hint="default"/>
        <w:caps/>
        <w:smallCaps w:val="0"/>
        <w:color w:val="2F5496"/>
      </w:rPr>
      <w:tblPr/>
      <w:tcPr>
        <w:vAlign w:val="bottom"/>
      </w:tcPr>
    </w:tblStylePr>
  </w:style>
  <w:style w:type="character" w:styleId="Hyperlink">
    <w:name w:val="Hyperlink"/>
    <w:basedOn w:val="DefaultParagraphFont"/>
    <w:uiPriority w:val="99"/>
    <w:unhideWhenUsed/>
    <w:rsid w:val="006013C2"/>
    <w:rPr>
      <w:color w:val="467886" w:themeColor="hyperlink"/>
      <w:u w:val="single"/>
    </w:rPr>
  </w:style>
  <w:style w:type="character" w:styleId="FollowedHyperlink">
    <w:name w:val="FollowedHyperlink"/>
    <w:basedOn w:val="DefaultParagraphFont"/>
    <w:uiPriority w:val="99"/>
    <w:semiHidden/>
    <w:unhideWhenUsed/>
    <w:rsid w:val="006013C2"/>
    <w:rPr>
      <w:color w:val="96607D" w:themeColor="followedHyperlink"/>
      <w:u w:val="single"/>
    </w:rPr>
  </w:style>
  <w:style w:type="paragraph" w:styleId="FootnoteText">
    <w:name w:val="footnote text"/>
    <w:aliases w:val=" Diagrama1,Diagrama1,ColumnText,Footnote Text Char Char,Footnote Text Char1 Char Char,Footnote Text Char Char Char Char,Footnote Text Char1 Char Char Char Char,Išnaša,Footnote,Char1,Fußnotentextf,Fußnote,Char"/>
    <w:basedOn w:val="Normal"/>
    <w:link w:val="FootnoteTextChar"/>
    <w:uiPriority w:val="99"/>
    <w:unhideWhenUsed/>
    <w:qFormat/>
    <w:rsid w:val="006013C2"/>
    <w:pPr>
      <w:spacing w:after="0" w:line="240" w:lineRule="auto"/>
    </w:pPr>
    <w:rPr>
      <w:rFonts w:ascii="Arial" w:hAnsi="Arial" w:cs="Arial"/>
      <w:sz w:val="20"/>
      <w:lang w:eastAsia="lt-LT"/>
    </w:rPr>
  </w:style>
  <w:style w:type="character" w:customStyle="1" w:styleId="FootnoteTextChar2">
    <w:name w:val="Footnote Text Char2"/>
    <w:basedOn w:val="DefaultParagraphFont"/>
    <w:uiPriority w:val="99"/>
    <w:semiHidden/>
    <w:rsid w:val="006013C2"/>
    <w:rPr>
      <w:sz w:val="20"/>
      <w:szCs w:val="20"/>
    </w:rPr>
  </w:style>
  <w:style w:type="paragraph" w:styleId="EndnoteText">
    <w:name w:val="endnote text"/>
    <w:basedOn w:val="Normal"/>
    <w:link w:val="EndnoteTextChar1"/>
    <w:uiPriority w:val="99"/>
    <w:semiHidden/>
    <w:unhideWhenUsed/>
    <w:rsid w:val="006013C2"/>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6013C2"/>
    <w:rPr>
      <w:sz w:val="20"/>
      <w:szCs w:val="20"/>
    </w:rPr>
  </w:style>
  <w:style w:type="paragraph" w:styleId="Closing">
    <w:name w:val="Closing"/>
    <w:basedOn w:val="Normal"/>
    <w:link w:val="ClosingChar1"/>
    <w:uiPriority w:val="99"/>
    <w:semiHidden/>
    <w:unhideWhenUsed/>
    <w:rsid w:val="006013C2"/>
    <w:pPr>
      <w:spacing w:after="0" w:line="240" w:lineRule="auto"/>
      <w:ind w:left="4252"/>
    </w:pPr>
  </w:style>
  <w:style w:type="character" w:customStyle="1" w:styleId="ClosingChar1">
    <w:name w:val="Closing Char1"/>
    <w:basedOn w:val="DefaultParagraphFont"/>
    <w:link w:val="Closing"/>
    <w:uiPriority w:val="99"/>
    <w:semiHidden/>
    <w:rsid w:val="006013C2"/>
  </w:style>
  <w:style w:type="paragraph" w:styleId="NoSpacing">
    <w:name w:val="No Spacing"/>
    <w:link w:val="NoSpacingChar"/>
    <w:uiPriority w:val="1"/>
    <w:qFormat/>
    <w:rsid w:val="006013C2"/>
    <w:pPr>
      <w:spacing w:after="0" w:line="240" w:lineRule="auto"/>
    </w:pPr>
    <w:rPr>
      <w:rFonts w:ascii="Calibri" w:eastAsia="Calibri" w:hAnsi="Calibri" w:cs="Arial"/>
      <w:color w:val="595959"/>
      <w:sz w:val="20"/>
      <w:lang w:eastAsia="lt-LT"/>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basedOn w:val="DefaultParagraphFont"/>
    <w:link w:val="ListParagraph"/>
    <w:uiPriority w:val="34"/>
    <w:qFormat/>
    <w:locked/>
    <w:rsid w:val="00BC3AAA"/>
  </w:style>
  <w:style w:type="character" w:styleId="UnresolvedMention">
    <w:name w:val="Unresolved Mention"/>
    <w:basedOn w:val="DefaultParagraphFont"/>
    <w:uiPriority w:val="99"/>
    <w:semiHidden/>
    <w:unhideWhenUsed/>
    <w:rsid w:val="002325F9"/>
    <w:rPr>
      <w:color w:val="605E5C"/>
      <w:shd w:val="clear" w:color="auto" w:fill="E1DFDD"/>
    </w:rPr>
  </w:style>
  <w:style w:type="character" w:customStyle="1" w:styleId="cf01">
    <w:name w:val="cf01"/>
    <w:basedOn w:val="DefaultParagraphFont"/>
    <w:rsid w:val="00FA72A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5032">
      <w:bodyDiv w:val="1"/>
      <w:marLeft w:val="0"/>
      <w:marRight w:val="0"/>
      <w:marTop w:val="0"/>
      <w:marBottom w:val="0"/>
      <w:divBdr>
        <w:top w:val="none" w:sz="0" w:space="0" w:color="auto"/>
        <w:left w:val="none" w:sz="0" w:space="0" w:color="auto"/>
        <w:bottom w:val="none" w:sz="0" w:space="0" w:color="auto"/>
        <w:right w:val="none" w:sz="0" w:space="0" w:color="auto"/>
      </w:divBdr>
    </w:div>
    <w:div w:id="243606958">
      <w:bodyDiv w:val="1"/>
      <w:marLeft w:val="0"/>
      <w:marRight w:val="0"/>
      <w:marTop w:val="0"/>
      <w:marBottom w:val="0"/>
      <w:divBdr>
        <w:top w:val="none" w:sz="0" w:space="0" w:color="auto"/>
        <w:left w:val="none" w:sz="0" w:space="0" w:color="auto"/>
        <w:bottom w:val="none" w:sz="0" w:space="0" w:color="auto"/>
        <w:right w:val="none" w:sz="0" w:space="0" w:color="auto"/>
      </w:divBdr>
    </w:div>
    <w:div w:id="247426917">
      <w:bodyDiv w:val="1"/>
      <w:marLeft w:val="0"/>
      <w:marRight w:val="0"/>
      <w:marTop w:val="0"/>
      <w:marBottom w:val="0"/>
      <w:divBdr>
        <w:top w:val="none" w:sz="0" w:space="0" w:color="auto"/>
        <w:left w:val="none" w:sz="0" w:space="0" w:color="auto"/>
        <w:bottom w:val="none" w:sz="0" w:space="0" w:color="auto"/>
        <w:right w:val="none" w:sz="0" w:space="0" w:color="auto"/>
      </w:divBdr>
    </w:div>
    <w:div w:id="304940172">
      <w:bodyDiv w:val="1"/>
      <w:marLeft w:val="0"/>
      <w:marRight w:val="0"/>
      <w:marTop w:val="0"/>
      <w:marBottom w:val="0"/>
      <w:divBdr>
        <w:top w:val="none" w:sz="0" w:space="0" w:color="auto"/>
        <w:left w:val="none" w:sz="0" w:space="0" w:color="auto"/>
        <w:bottom w:val="none" w:sz="0" w:space="0" w:color="auto"/>
        <w:right w:val="none" w:sz="0" w:space="0" w:color="auto"/>
      </w:divBdr>
    </w:div>
    <w:div w:id="425617542">
      <w:bodyDiv w:val="1"/>
      <w:marLeft w:val="0"/>
      <w:marRight w:val="0"/>
      <w:marTop w:val="0"/>
      <w:marBottom w:val="0"/>
      <w:divBdr>
        <w:top w:val="none" w:sz="0" w:space="0" w:color="auto"/>
        <w:left w:val="none" w:sz="0" w:space="0" w:color="auto"/>
        <w:bottom w:val="none" w:sz="0" w:space="0" w:color="auto"/>
        <w:right w:val="none" w:sz="0" w:space="0" w:color="auto"/>
      </w:divBdr>
    </w:div>
    <w:div w:id="426996653">
      <w:bodyDiv w:val="1"/>
      <w:marLeft w:val="0"/>
      <w:marRight w:val="0"/>
      <w:marTop w:val="0"/>
      <w:marBottom w:val="0"/>
      <w:divBdr>
        <w:top w:val="none" w:sz="0" w:space="0" w:color="auto"/>
        <w:left w:val="none" w:sz="0" w:space="0" w:color="auto"/>
        <w:bottom w:val="none" w:sz="0" w:space="0" w:color="auto"/>
        <w:right w:val="none" w:sz="0" w:space="0" w:color="auto"/>
      </w:divBdr>
    </w:div>
    <w:div w:id="601376577">
      <w:bodyDiv w:val="1"/>
      <w:marLeft w:val="0"/>
      <w:marRight w:val="0"/>
      <w:marTop w:val="0"/>
      <w:marBottom w:val="0"/>
      <w:divBdr>
        <w:top w:val="none" w:sz="0" w:space="0" w:color="auto"/>
        <w:left w:val="none" w:sz="0" w:space="0" w:color="auto"/>
        <w:bottom w:val="none" w:sz="0" w:space="0" w:color="auto"/>
        <w:right w:val="none" w:sz="0" w:space="0" w:color="auto"/>
      </w:divBdr>
    </w:div>
    <w:div w:id="773017428">
      <w:bodyDiv w:val="1"/>
      <w:marLeft w:val="0"/>
      <w:marRight w:val="0"/>
      <w:marTop w:val="0"/>
      <w:marBottom w:val="0"/>
      <w:divBdr>
        <w:top w:val="none" w:sz="0" w:space="0" w:color="auto"/>
        <w:left w:val="none" w:sz="0" w:space="0" w:color="auto"/>
        <w:bottom w:val="none" w:sz="0" w:space="0" w:color="auto"/>
        <w:right w:val="none" w:sz="0" w:space="0" w:color="auto"/>
      </w:divBdr>
    </w:div>
    <w:div w:id="779255728">
      <w:bodyDiv w:val="1"/>
      <w:marLeft w:val="0"/>
      <w:marRight w:val="0"/>
      <w:marTop w:val="0"/>
      <w:marBottom w:val="0"/>
      <w:divBdr>
        <w:top w:val="none" w:sz="0" w:space="0" w:color="auto"/>
        <w:left w:val="none" w:sz="0" w:space="0" w:color="auto"/>
        <w:bottom w:val="none" w:sz="0" w:space="0" w:color="auto"/>
        <w:right w:val="none" w:sz="0" w:space="0" w:color="auto"/>
      </w:divBdr>
    </w:div>
    <w:div w:id="1212569572">
      <w:bodyDiv w:val="1"/>
      <w:marLeft w:val="0"/>
      <w:marRight w:val="0"/>
      <w:marTop w:val="0"/>
      <w:marBottom w:val="0"/>
      <w:divBdr>
        <w:top w:val="none" w:sz="0" w:space="0" w:color="auto"/>
        <w:left w:val="none" w:sz="0" w:space="0" w:color="auto"/>
        <w:bottom w:val="none" w:sz="0" w:space="0" w:color="auto"/>
        <w:right w:val="none" w:sz="0" w:space="0" w:color="auto"/>
      </w:divBdr>
    </w:div>
    <w:div w:id="1283419778">
      <w:bodyDiv w:val="1"/>
      <w:marLeft w:val="0"/>
      <w:marRight w:val="0"/>
      <w:marTop w:val="0"/>
      <w:marBottom w:val="0"/>
      <w:divBdr>
        <w:top w:val="none" w:sz="0" w:space="0" w:color="auto"/>
        <w:left w:val="none" w:sz="0" w:space="0" w:color="auto"/>
        <w:bottom w:val="none" w:sz="0" w:space="0" w:color="auto"/>
        <w:right w:val="none" w:sz="0" w:space="0" w:color="auto"/>
      </w:divBdr>
    </w:div>
    <w:div w:id="1348828979">
      <w:bodyDiv w:val="1"/>
      <w:marLeft w:val="0"/>
      <w:marRight w:val="0"/>
      <w:marTop w:val="0"/>
      <w:marBottom w:val="0"/>
      <w:divBdr>
        <w:top w:val="none" w:sz="0" w:space="0" w:color="auto"/>
        <w:left w:val="none" w:sz="0" w:space="0" w:color="auto"/>
        <w:bottom w:val="none" w:sz="0" w:space="0" w:color="auto"/>
        <w:right w:val="none" w:sz="0" w:space="0" w:color="auto"/>
      </w:divBdr>
    </w:div>
    <w:div w:id="1496459290">
      <w:bodyDiv w:val="1"/>
      <w:marLeft w:val="0"/>
      <w:marRight w:val="0"/>
      <w:marTop w:val="0"/>
      <w:marBottom w:val="0"/>
      <w:divBdr>
        <w:top w:val="none" w:sz="0" w:space="0" w:color="auto"/>
        <w:left w:val="none" w:sz="0" w:space="0" w:color="auto"/>
        <w:bottom w:val="none" w:sz="0" w:space="0" w:color="auto"/>
        <w:right w:val="none" w:sz="0" w:space="0" w:color="auto"/>
      </w:divBdr>
    </w:div>
    <w:div w:id="1505054245">
      <w:bodyDiv w:val="1"/>
      <w:marLeft w:val="0"/>
      <w:marRight w:val="0"/>
      <w:marTop w:val="0"/>
      <w:marBottom w:val="0"/>
      <w:divBdr>
        <w:top w:val="none" w:sz="0" w:space="0" w:color="auto"/>
        <w:left w:val="none" w:sz="0" w:space="0" w:color="auto"/>
        <w:bottom w:val="none" w:sz="0" w:space="0" w:color="auto"/>
        <w:right w:val="none" w:sz="0" w:space="0" w:color="auto"/>
      </w:divBdr>
    </w:div>
    <w:div w:id="1560826563">
      <w:bodyDiv w:val="1"/>
      <w:marLeft w:val="0"/>
      <w:marRight w:val="0"/>
      <w:marTop w:val="0"/>
      <w:marBottom w:val="0"/>
      <w:divBdr>
        <w:top w:val="none" w:sz="0" w:space="0" w:color="auto"/>
        <w:left w:val="none" w:sz="0" w:space="0" w:color="auto"/>
        <w:bottom w:val="none" w:sz="0" w:space="0" w:color="auto"/>
        <w:right w:val="none" w:sz="0" w:space="0" w:color="auto"/>
      </w:divBdr>
    </w:div>
    <w:div w:id="1575123433">
      <w:bodyDiv w:val="1"/>
      <w:marLeft w:val="0"/>
      <w:marRight w:val="0"/>
      <w:marTop w:val="0"/>
      <w:marBottom w:val="0"/>
      <w:divBdr>
        <w:top w:val="none" w:sz="0" w:space="0" w:color="auto"/>
        <w:left w:val="none" w:sz="0" w:space="0" w:color="auto"/>
        <w:bottom w:val="none" w:sz="0" w:space="0" w:color="auto"/>
        <w:right w:val="none" w:sz="0" w:space="0" w:color="auto"/>
      </w:divBdr>
    </w:div>
    <w:div w:id="1608735421">
      <w:bodyDiv w:val="1"/>
      <w:marLeft w:val="0"/>
      <w:marRight w:val="0"/>
      <w:marTop w:val="0"/>
      <w:marBottom w:val="0"/>
      <w:divBdr>
        <w:top w:val="none" w:sz="0" w:space="0" w:color="auto"/>
        <w:left w:val="none" w:sz="0" w:space="0" w:color="auto"/>
        <w:bottom w:val="none" w:sz="0" w:space="0" w:color="auto"/>
        <w:right w:val="none" w:sz="0" w:space="0" w:color="auto"/>
      </w:divBdr>
    </w:div>
    <w:div w:id="1939555908">
      <w:bodyDiv w:val="1"/>
      <w:marLeft w:val="0"/>
      <w:marRight w:val="0"/>
      <w:marTop w:val="0"/>
      <w:marBottom w:val="0"/>
      <w:divBdr>
        <w:top w:val="none" w:sz="0" w:space="0" w:color="auto"/>
        <w:left w:val="none" w:sz="0" w:space="0" w:color="auto"/>
        <w:bottom w:val="none" w:sz="0" w:space="0" w:color="auto"/>
        <w:right w:val="none" w:sz="0" w:space="0" w:color="auto"/>
      </w:divBdr>
    </w:div>
    <w:div w:id="208722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lt/statistika-ir-analize/pirkimu-vykdytoju-zemelapis-svieslente-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vpt.lrv.lt/public/canonical/1746423067/19279/Rekomendacijos%20atnaujintos.docx" TargetMode="External"/><Relationship Id="rId1" Type="http://schemas.openxmlformats.org/officeDocument/2006/relationships/hyperlink" Target="https://vpt.lrv.lt/lt/pirkimu-vykdymo-prieziura/pirkimu-valdysena/pirkimu-valdysena-1/pirkimu-valdysena-2025-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532B436578403EA593E630CC6917EF"/>
        <w:category>
          <w:name w:val="General"/>
          <w:gallery w:val="placeholder"/>
        </w:category>
        <w:types>
          <w:type w:val="bbPlcHdr"/>
        </w:types>
        <w:behaviors>
          <w:behavior w:val="content"/>
        </w:behaviors>
        <w:guid w:val="{D39BE761-2EA8-49C6-BF69-88D97C51204D}"/>
      </w:docPartPr>
      <w:docPartBody>
        <w:p w:rsidR="007F41C7" w:rsidRDefault="008C223C" w:rsidP="008C223C">
          <w:pPr>
            <w:pStyle w:val="32532B436578403EA593E630CC6917EF"/>
          </w:pPr>
          <w:r>
            <w:t>[Pasirinkti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23C"/>
    <w:rsid w:val="000C1B95"/>
    <w:rsid w:val="00115EC4"/>
    <w:rsid w:val="00141EB8"/>
    <w:rsid w:val="002553AB"/>
    <w:rsid w:val="00264834"/>
    <w:rsid w:val="002A574E"/>
    <w:rsid w:val="003109A9"/>
    <w:rsid w:val="0037340C"/>
    <w:rsid w:val="0038302A"/>
    <w:rsid w:val="003F7BA7"/>
    <w:rsid w:val="004303F0"/>
    <w:rsid w:val="00485C46"/>
    <w:rsid w:val="004D0A0E"/>
    <w:rsid w:val="004F1C88"/>
    <w:rsid w:val="0054336E"/>
    <w:rsid w:val="00552DA2"/>
    <w:rsid w:val="006529A8"/>
    <w:rsid w:val="006E05BF"/>
    <w:rsid w:val="006F47F0"/>
    <w:rsid w:val="00737716"/>
    <w:rsid w:val="00737AB8"/>
    <w:rsid w:val="007F41C7"/>
    <w:rsid w:val="00825049"/>
    <w:rsid w:val="00863CC9"/>
    <w:rsid w:val="008C223C"/>
    <w:rsid w:val="008E2256"/>
    <w:rsid w:val="00976BF2"/>
    <w:rsid w:val="00A33095"/>
    <w:rsid w:val="00A71402"/>
    <w:rsid w:val="00A94391"/>
    <w:rsid w:val="00AB2BA6"/>
    <w:rsid w:val="00B17788"/>
    <w:rsid w:val="00BB3C9E"/>
    <w:rsid w:val="00C53FF6"/>
    <w:rsid w:val="00CE24EC"/>
    <w:rsid w:val="00D70CFB"/>
    <w:rsid w:val="00D97CED"/>
    <w:rsid w:val="00E20625"/>
    <w:rsid w:val="00EA345F"/>
    <w:rsid w:val="00EB2E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532B436578403EA593E630CC6917EF">
    <w:name w:val="32532B436578403EA593E630CC6917EF"/>
    <w:rsid w:val="008C22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B9531-3C34-46E7-9CE1-877F77D65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13</Pages>
  <Words>14064</Words>
  <Characters>8018</Characters>
  <Application>Microsoft Office Word</Application>
  <DocSecurity>0</DocSecurity>
  <Lines>66</Lines>
  <Paragraphs>44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Dangiras Jakimavičius</cp:lastModifiedBy>
  <cp:revision>54</cp:revision>
  <dcterms:created xsi:type="dcterms:W3CDTF">2025-06-20T08:50:00Z</dcterms:created>
  <dcterms:modified xsi:type="dcterms:W3CDTF">2025-06-30T12:11:00Z</dcterms:modified>
</cp:coreProperties>
</file>