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2C851" w14:textId="77777777" w:rsidR="0005399F" w:rsidRPr="0005399F" w:rsidRDefault="0005399F" w:rsidP="0005399F">
      <w:pPr>
        <w:ind w:firstLine="720"/>
        <w:rPr>
          <w:lang w:val="lt-LT"/>
        </w:rPr>
      </w:pPr>
      <w:r w:rsidRPr="0005399F">
        <w:rPr>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452B90A9" w14:textId="77777777" w:rsidR="0005399F" w:rsidRPr="0005399F" w:rsidRDefault="0005399F" w:rsidP="00660966">
      <w:pPr>
        <w:ind w:firstLine="720"/>
        <w:rPr>
          <w:b/>
          <w:bCs/>
          <w:lang w:val="lt-LT"/>
        </w:rPr>
      </w:pPr>
      <w:r w:rsidRPr="0005399F">
        <w:rPr>
          <w:lang w:val="lt-LT"/>
        </w:rPr>
        <w:t xml:space="preserve">Vadovaujantis Tarnybai Įstatyme nustatyta pažeidimų prevencijos funkcija, šiuo metu atliekama Nacionalinės švietimo agentūros (toliau – Perkančioji organizacija) vykdomo pirkimo </w:t>
      </w:r>
      <w:r w:rsidRPr="0005399F">
        <w:rPr>
          <w:b/>
          <w:bCs/>
          <w:lang w:val="lt-LT"/>
        </w:rPr>
        <w:t xml:space="preserve">ID 3278790 „Pastato K. Kalinausko g. 7, Vilniuje dalies patalpų atnaujinimo darbai (remontuojamas plotas apie 192 </w:t>
      </w:r>
      <w:proofErr w:type="spellStart"/>
      <w:r w:rsidRPr="0005399F">
        <w:rPr>
          <w:b/>
          <w:bCs/>
          <w:lang w:val="lt-LT"/>
        </w:rPr>
        <w:t>kv.m</w:t>
      </w:r>
      <w:proofErr w:type="spellEnd"/>
      <w:r w:rsidRPr="0005399F">
        <w:rPr>
          <w:b/>
          <w:bCs/>
          <w:lang w:val="lt-LT"/>
        </w:rPr>
        <w:t>., rūsyje)“</w:t>
      </w:r>
      <w:r w:rsidRPr="0005399F">
        <w:rPr>
          <w:lang w:val="lt-LT"/>
        </w:rPr>
        <w:t xml:space="preserve"> (toliau – Pirkimas) dokumentų atitikties Įstatymui ir jį įgyvendinantiems teisės aktams peržiūra (peržiūra prevenciniais tikslais atliekama tam tikra apimtimi).</w:t>
      </w:r>
    </w:p>
    <w:p w14:paraId="3F970BC8" w14:textId="7D461567" w:rsidR="0005399F" w:rsidRPr="0005399F" w:rsidRDefault="0005399F" w:rsidP="006D5D20">
      <w:pPr>
        <w:ind w:firstLine="720"/>
        <w:rPr>
          <w:lang w:val="lt-LT"/>
        </w:rPr>
      </w:pPr>
      <w:r w:rsidRPr="0005399F">
        <w:rPr>
          <w:lang w:val="lt-LT"/>
        </w:rPr>
        <w:t xml:space="preserve">Tarnyba, prevencine tvarka peržiūrėjusi Pirkimo dokumentus ir atsižvelgdama į galiojantį teisinį reglamentavimą, teikia </w:t>
      </w:r>
      <w:r w:rsidR="00660966">
        <w:rPr>
          <w:lang w:val="lt-LT"/>
        </w:rPr>
        <w:t xml:space="preserve">klausimus ir </w:t>
      </w:r>
      <w:r w:rsidRPr="0005399F">
        <w:rPr>
          <w:lang w:val="lt-LT"/>
        </w:rPr>
        <w:t>rekomendacijas dėl Pirkimo dokumentų nuostatų.</w:t>
      </w:r>
    </w:p>
    <w:p w14:paraId="034EDBCF" w14:textId="0865AC7E" w:rsidR="0005399F" w:rsidRPr="0005399F" w:rsidRDefault="0005399F" w:rsidP="00660966">
      <w:pPr>
        <w:ind w:firstLine="720"/>
        <w:rPr>
          <w:b/>
          <w:bCs/>
          <w:lang w:val="lt-LT"/>
        </w:rPr>
      </w:pPr>
      <w:r w:rsidRPr="0005399F">
        <w:rPr>
          <w:b/>
          <w:bCs/>
          <w:lang w:val="lt-LT"/>
        </w:rPr>
        <w:t>1. Dėl Specialiųjų pirkimo sąlygų (toliau – SPS)</w:t>
      </w:r>
    </w:p>
    <w:p w14:paraId="03533E76" w14:textId="4066F833" w:rsidR="0005399F" w:rsidRDefault="0005399F" w:rsidP="00660966">
      <w:pPr>
        <w:ind w:firstLine="720"/>
        <w:rPr>
          <w:lang w:val="lt-LT"/>
        </w:rPr>
      </w:pPr>
      <w:r w:rsidRPr="0005399F">
        <w:rPr>
          <w:lang w:val="lt-LT"/>
        </w:rPr>
        <w:t xml:space="preserve">Vadovaujantis Įstatymo 82 str. 2 dalies 1 punktu, Perkančioji organizacija privalo motyvuoti savo sprendimą neatlikti Pirkimo naudojantis centralizuotų pirkimų katalogu </w:t>
      </w:r>
      <w:r w:rsidR="00695B23">
        <w:rPr>
          <w:lang w:val="lt-LT"/>
        </w:rPr>
        <w:t xml:space="preserve">(toliau CPO.LT) </w:t>
      </w:r>
      <w:r w:rsidRPr="0005399F">
        <w:rPr>
          <w:lang w:val="lt-LT"/>
        </w:rPr>
        <w:t xml:space="preserve">ir argumentus nurodyti Pirkimo dokumentuose. Tarnybos vertinimu SPS 1.2 papunktyje nurodytas argumentas „Pirkimas neatliekamas naudojantis centralizuotų pirkimų katalogu, </w:t>
      </w:r>
      <w:r w:rsidRPr="006D5D20">
        <w:rPr>
          <w:b/>
          <w:bCs/>
          <w:lang w:val="lt-LT"/>
        </w:rPr>
        <w:t>nes kataloge nėra Perkančiosios poreikius atitinkančių paslaugų</w:t>
      </w:r>
      <w:r w:rsidRPr="0005399F">
        <w:rPr>
          <w:lang w:val="lt-LT"/>
        </w:rPr>
        <w:t>“, nagrinėjamu atveju nėra tinkamas/argumentuotas, todėl rekomenduotina jį papildyti/patikslinti argumentais, kodėl Perkančioji organizacija priėmė sprendimą neatlikti Pirkimo naudojantis centralizuotų pirkimų katalogu</w:t>
      </w:r>
      <w:r w:rsidR="00695B23">
        <w:rPr>
          <w:lang w:val="lt-LT"/>
        </w:rPr>
        <w:t xml:space="preserve">. </w:t>
      </w:r>
    </w:p>
    <w:p w14:paraId="06A357A8" w14:textId="77777777" w:rsidR="00695B23" w:rsidRPr="008B77D1" w:rsidRDefault="00695B23" w:rsidP="00695B23">
      <w:pPr>
        <w:pStyle w:val="Body2"/>
        <w:spacing w:after="0" w:line="278" w:lineRule="auto"/>
        <w:ind w:firstLine="851"/>
        <w:jc w:val="left"/>
        <w:rPr>
          <w:rFonts w:ascii="Calibri" w:eastAsiaTheme="minorHAnsi" w:hAnsi="Calibri" w:cs="Calibri"/>
          <w:bCs/>
          <w:color w:val="auto"/>
          <w:kern w:val="2"/>
          <w:sz w:val="24"/>
          <w:szCs w:val="24"/>
          <w:bdr w:val="none" w:sz="0" w:space="0" w:color="auto"/>
          <w:lang w:val="lt-LT"/>
          <w14:ligatures w14:val="standardContextual"/>
        </w:rPr>
      </w:pPr>
      <w:r w:rsidRPr="0049239C">
        <w:rPr>
          <w:rFonts w:ascii="Calibri" w:eastAsiaTheme="minorHAnsi" w:hAnsi="Calibri" w:cs="Calibri"/>
          <w:bCs/>
          <w:color w:val="auto"/>
          <w:kern w:val="2"/>
          <w:sz w:val="24"/>
          <w:szCs w:val="24"/>
          <w:bdr w:val="none" w:sz="0" w:space="0" w:color="auto"/>
          <w:lang w:val="lt-LT"/>
          <w14:ligatures w14:val="standardContextual"/>
        </w:rPr>
        <w:t xml:space="preserve">Tarnyba atkreipia dėmesį, </w:t>
      </w:r>
      <w:r>
        <w:rPr>
          <w:rFonts w:ascii="Calibri" w:eastAsiaTheme="minorHAnsi" w:hAnsi="Calibri" w:cs="Calibri"/>
          <w:bCs/>
          <w:color w:val="auto"/>
          <w:kern w:val="2"/>
          <w:sz w:val="24"/>
          <w:szCs w:val="24"/>
          <w:bdr w:val="none" w:sz="0" w:space="0" w:color="auto"/>
          <w:lang w:val="lt-LT"/>
          <w14:ligatures w14:val="standardContextual"/>
        </w:rPr>
        <w:t>jog šiuo metu CPO LT</w:t>
      </w:r>
      <w:r w:rsidRPr="0049239C">
        <w:rPr>
          <w:rFonts w:ascii="Calibri" w:eastAsiaTheme="minorHAnsi" w:hAnsi="Calibri" w:cs="Calibri"/>
          <w:bCs/>
          <w:color w:val="auto"/>
          <w:kern w:val="2"/>
          <w:sz w:val="24"/>
          <w:szCs w:val="24"/>
          <w:bdr w:val="none" w:sz="0" w:space="0" w:color="auto"/>
          <w:lang w:val="lt-LT"/>
          <w14:ligatures w14:val="standardContextual"/>
        </w:rPr>
        <w:t xml:space="preserve"> katalog</w:t>
      </w:r>
      <w:r>
        <w:rPr>
          <w:rFonts w:ascii="Calibri" w:eastAsiaTheme="minorHAnsi" w:hAnsi="Calibri" w:cs="Calibri"/>
          <w:bCs/>
          <w:color w:val="auto"/>
          <w:kern w:val="2"/>
          <w:sz w:val="24"/>
          <w:szCs w:val="24"/>
          <w:bdr w:val="none" w:sz="0" w:space="0" w:color="auto"/>
          <w:lang w:val="lt-LT"/>
          <w14:ligatures w14:val="standardContextual"/>
        </w:rPr>
        <w:t xml:space="preserve">as yra papildytas pastatų </w:t>
      </w:r>
      <w:r w:rsidRPr="009A1BB9">
        <w:rPr>
          <w:rFonts w:ascii="Calibri" w:eastAsiaTheme="minorHAnsi" w:hAnsi="Calibri" w:cs="Calibri"/>
          <w:b/>
          <w:color w:val="auto"/>
          <w:kern w:val="2"/>
          <w:sz w:val="24"/>
          <w:szCs w:val="24"/>
          <w:bdr w:val="none" w:sz="0" w:space="0" w:color="auto"/>
          <w:lang w:val="lt-LT"/>
          <w14:ligatures w14:val="standardContextual"/>
        </w:rPr>
        <w:t>paprastojo remonto</w:t>
      </w:r>
      <w:r>
        <w:rPr>
          <w:rFonts w:ascii="Calibri" w:eastAsiaTheme="minorHAnsi" w:hAnsi="Calibri" w:cs="Calibri"/>
          <w:bCs/>
          <w:color w:val="auto"/>
          <w:kern w:val="2"/>
          <w:sz w:val="24"/>
          <w:szCs w:val="24"/>
          <w:bdr w:val="none" w:sz="0" w:space="0" w:color="auto"/>
          <w:lang w:val="lt-LT"/>
          <w14:ligatures w14:val="standardContextual"/>
        </w:rPr>
        <w:t xml:space="preserve"> darbų moduliu ir </w:t>
      </w:r>
      <w:r w:rsidRPr="008B77D1">
        <w:rPr>
          <w:rFonts w:ascii="Calibri" w:eastAsiaTheme="minorHAnsi" w:hAnsi="Calibri" w:cs="Calibri"/>
          <w:bCs/>
          <w:color w:val="auto"/>
          <w:kern w:val="2"/>
          <w:sz w:val="24"/>
          <w:szCs w:val="24"/>
          <w:bdr w:val="none" w:sz="0" w:space="0" w:color="auto"/>
          <w:lang w:val="lt-LT"/>
          <w14:ligatures w14:val="standardContextual"/>
        </w:rPr>
        <w:t>paprastojo remonto</w:t>
      </w:r>
      <w:r>
        <w:rPr>
          <w:rFonts w:ascii="Calibri" w:eastAsiaTheme="minorHAnsi" w:hAnsi="Calibri" w:cs="Calibri"/>
          <w:bCs/>
          <w:color w:val="auto"/>
          <w:kern w:val="2"/>
          <w:sz w:val="24"/>
          <w:szCs w:val="24"/>
          <w:bdr w:val="none" w:sz="0" w:space="0" w:color="auto"/>
          <w:lang w:val="lt-LT"/>
          <w14:ligatures w14:val="standardContextual"/>
        </w:rPr>
        <w:t xml:space="preserve"> darbų pirkimas gali būti atliekamas naudojantis </w:t>
      </w:r>
      <w:r w:rsidRPr="0049239C">
        <w:rPr>
          <w:rFonts w:ascii="Calibri" w:eastAsiaTheme="minorHAnsi" w:hAnsi="Calibri" w:cs="Calibri"/>
          <w:bCs/>
          <w:color w:val="auto"/>
          <w:kern w:val="2"/>
          <w:sz w:val="24"/>
          <w:szCs w:val="24"/>
          <w:bdr w:val="none" w:sz="0" w:space="0" w:color="auto"/>
          <w:lang w:val="lt-LT"/>
          <w14:ligatures w14:val="standardContextual"/>
        </w:rPr>
        <w:t>CPO LT katalog</w:t>
      </w:r>
      <w:r>
        <w:rPr>
          <w:rFonts w:ascii="Calibri" w:eastAsiaTheme="minorHAnsi" w:hAnsi="Calibri" w:cs="Calibri"/>
          <w:bCs/>
          <w:color w:val="auto"/>
          <w:kern w:val="2"/>
          <w:sz w:val="24"/>
          <w:szCs w:val="24"/>
          <w:bdr w:val="none" w:sz="0" w:space="0" w:color="auto"/>
          <w:lang w:val="lt-LT"/>
          <w14:ligatures w14:val="standardContextual"/>
        </w:rPr>
        <w:t>u.</w:t>
      </w:r>
      <w:r w:rsidRPr="0049239C">
        <w:rPr>
          <w:rFonts w:ascii="Calibri" w:eastAsiaTheme="minorHAnsi" w:hAnsi="Calibri" w:cs="Calibri"/>
          <w:bCs/>
          <w:color w:val="auto"/>
          <w:kern w:val="2"/>
          <w:sz w:val="24"/>
          <w:szCs w:val="24"/>
          <w:bdr w:val="none" w:sz="0" w:space="0" w:color="auto"/>
          <w:lang w:val="lt-LT"/>
          <w14:ligatures w14:val="standardContextual"/>
        </w:rPr>
        <w:t xml:space="preserve"> </w:t>
      </w:r>
      <w:r>
        <w:rPr>
          <w:rFonts w:ascii="Calibri" w:eastAsiaTheme="minorHAnsi" w:hAnsi="Calibri" w:cs="Calibri"/>
          <w:bCs/>
          <w:color w:val="auto"/>
          <w:kern w:val="2"/>
          <w:sz w:val="24"/>
          <w:szCs w:val="24"/>
          <w:bdr w:val="none" w:sz="0" w:space="0" w:color="auto"/>
          <w:lang w:val="lt-LT"/>
          <w14:ligatures w14:val="standardContextual"/>
        </w:rPr>
        <w:t xml:space="preserve">Taigi, jeigu Pirkimo objektas yra paprastojo remonto darbai, tokiu atveju laikytina, jog Perkančioji organizacija Pirkimo sąlygose nurodė tikrovės neatitinkančią informaciją ir pateiktas pagrindimas nėra tinkamas. </w:t>
      </w:r>
    </w:p>
    <w:p w14:paraId="101446D6" w14:textId="77777777" w:rsidR="00695B23" w:rsidRPr="0005399F" w:rsidRDefault="00695B23" w:rsidP="00660966">
      <w:pPr>
        <w:ind w:firstLine="720"/>
        <w:rPr>
          <w:lang w:val="lt-LT"/>
        </w:rPr>
      </w:pPr>
    </w:p>
    <w:p w14:paraId="2B8FF96E" w14:textId="77777777" w:rsidR="0005399F" w:rsidRPr="0005399F" w:rsidRDefault="0005399F" w:rsidP="00660966">
      <w:pPr>
        <w:ind w:firstLine="720"/>
        <w:rPr>
          <w:b/>
          <w:bCs/>
          <w:lang w:val="lt-LT"/>
        </w:rPr>
      </w:pPr>
      <w:r w:rsidRPr="0005399F">
        <w:rPr>
          <w:b/>
          <w:bCs/>
          <w:lang w:val="lt-LT"/>
        </w:rPr>
        <w:t>2. Dėl kvalifikacijos reikalavimų</w:t>
      </w:r>
    </w:p>
    <w:p w14:paraId="4D60C327" w14:textId="0EE2E37E" w:rsidR="0005399F" w:rsidRPr="0005399F" w:rsidRDefault="0005399F" w:rsidP="00660966">
      <w:pPr>
        <w:ind w:firstLine="720"/>
        <w:rPr>
          <w:lang w:val="lt-LT"/>
        </w:rPr>
      </w:pPr>
      <w:r w:rsidRPr="0005399F">
        <w:rPr>
          <w:lang w:val="lt-LT"/>
        </w:rPr>
        <w:t xml:space="preserve">Pirkimo sąlygų 4 priedo „Tiekėjų kvalifikacijos reikalavimai ir reikalaujami kokybės bei aplinkos apsaugos vadybos sistemų standartai“ 2 punkte nustatyta, kad „Tiekėjas privalo turėti šiuos specialistus pirkimo sutarčiai vykdyti: bent 1 specialistą, Lietuvos Respublikos statybos įstatymo nustatyta tvarka turintį teisę eiti ypatingojo statinio statybos vadovo pareigas negyvenamųjų pastatų, </w:t>
      </w:r>
      <w:r w:rsidRPr="006D5D20">
        <w:rPr>
          <w:b/>
          <w:bCs/>
          <w:lang w:val="lt-LT"/>
        </w:rPr>
        <w:t>esančių kultūros paveldo objekto teritorijoje, jo apsaugos zonoje ir kultūros paveldo vietovėje, pogrupyje</w:t>
      </w:r>
      <w:r w:rsidRPr="0005399F">
        <w:rPr>
          <w:lang w:val="lt-LT"/>
        </w:rPr>
        <w:t xml:space="preserve">“. </w:t>
      </w:r>
      <w:r w:rsidR="00695B23" w:rsidRPr="0005399F">
        <w:rPr>
          <w:lang w:val="lt-LT"/>
        </w:rPr>
        <w:t>Tarnyba prašo p</w:t>
      </w:r>
      <w:r w:rsidR="00695B23">
        <w:rPr>
          <w:lang w:val="lt-LT"/>
        </w:rPr>
        <w:t xml:space="preserve">agrįsti nustatyto reikalavimo būtinumą, t. y. nurodyti </w:t>
      </w:r>
      <w:r w:rsidR="00695B23" w:rsidRPr="0005399F">
        <w:rPr>
          <w:lang w:val="lt-LT"/>
        </w:rPr>
        <w:t xml:space="preserve">ar Pirkimo objektas patenka į kultūros paveldo objekto teritoriją, jo apsaugos zoną </w:t>
      </w:r>
      <w:r w:rsidR="00695B23" w:rsidRPr="0005399F">
        <w:rPr>
          <w:lang w:val="lt-LT"/>
        </w:rPr>
        <w:lastRenderedPageBreak/>
        <w:t>ir ar yra kultūros paveldo vietovėje.</w:t>
      </w:r>
      <w:r w:rsidR="00695B23">
        <w:rPr>
          <w:lang w:val="lt-LT"/>
        </w:rPr>
        <w:t xml:space="preserve"> Jei nustatytas reikalavimas yra būtinas, rekomenduotina jį patikslinti</w:t>
      </w:r>
      <w:r w:rsidR="006D5D20">
        <w:rPr>
          <w:lang w:val="lt-LT"/>
        </w:rPr>
        <w:t>,</w:t>
      </w:r>
      <w:r w:rsidRPr="0005399F">
        <w:rPr>
          <w:lang w:val="lt-LT"/>
        </w:rPr>
        <w:t xml:space="preserve"> nurodant pogrupį, kuris atitinka Pirkimo objektą. </w:t>
      </w:r>
    </w:p>
    <w:p w14:paraId="5960014E" w14:textId="74C0EEE1" w:rsidR="0005399F" w:rsidRPr="0005399F" w:rsidRDefault="0005399F" w:rsidP="00660966">
      <w:pPr>
        <w:ind w:firstLine="720"/>
        <w:rPr>
          <w:b/>
          <w:bCs/>
          <w:lang w:val="lt-LT"/>
        </w:rPr>
      </w:pPr>
      <w:r w:rsidRPr="0005399F">
        <w:rPr>
          <w:b/>
          <w:bCs/>
          <w:lang w:val="lt-LT"/>
        </w:rPr>
        <w:t xml:space="preserve">3. Dėl numatomos Pirkimo vertės </w:t>
      </w:r>
    </w:p>
    <w:p w14:paraId="763A18FD" w14:textId="762CE4C6" w:rsidR="0005399F" w:rsidRPr="0005399F" w:rsidRDefault="0005399F" w:rsidP="00660966">
      <w:pPr>
        <w:ind w:firstLine="720"/>
        <w:rPr>
          <w:lang w:val="lt-LT"/>
        </w:rPr>
      </w:pPr>
      <w:r w:rsidRPr="0005399F">
        <w:rPr>
          <w:lang w:val="lt-LT"/>
        </w:rPr>
        <w:t>Tarnybai atliekant Pirkimo dokumentų prevencinę peržiūrą, aktuali yra numatoma Pirkimo vertė (be PVM), todėl Tarnyba prašo ją nurodyti. Ši informacija nebus skelbiama ir viešinama, nes ji yra reikalinga atliekamos Pirkimo prevencinės peržiūros ir statistikos tikslais.</w:t>
      </w:r>
    </w:p>
    <w:p w14:paraId="142B8B55" w14:textId="066E40B8" w:rsidR="0005399F" w:rsidRPr="0005399F" w:rsidRDefault="0005399F" w:rsidP="00660966">
      <w:pPr>
        <w:ind w:firstLine="720"/>
        <w:rPr>
          <w:lang w:val="lt-LT"/>
        </w:rPr>
      </w:pPr>
      <w:r w:rsidRPr="0005399F">
        <w:rPr>
          <w:lang w:val="lt-LT"/>
        </w:rPr>
        <w:t xml:space="preserve">Atsižvelgdama į tai, kas nurodyta, Tarnyba rekomenduoja peržiūrėti ir patikslinti Pirkimo dokumentus pagal šioje </w:t>
      </w:r>
      <w:r w:rsidR="00E51B68">
        <w:rPr>
          <w:lang w:val="lt-LT"/>
        </w:rPr>
        <w:t>r</w:t>
      </w:r>
      <w:r w:rsidRPr="0005399F">
        <w:rPr>
          <w:lang w:val="lt-LT"/>
        </w:rPr>
        <w:t>ekomendacijoje pateiktas pastabas. Primename, kad Perkančioji organizacija, patikslinusi Pirkimo dokumentus, turi visus pakeitimus paskelbti viešai Centrinėje viešųjų pirkimų informacinėje sistemoje (CVP IS) ir prireikus pratęsti pasiūlymų pateikimo terminą protingam laikotarpiui, per kurį potencialūs tiekėjai galėtų susipažinti su patikslintais Pirkimo dokumentais. Pažymėtina, kad visais atvejais sprendimą dėl tolimesnio Pirkimo procedūrų vykdymo ar nutraukimo priima pati Perkančioji organizacija, vadovaudamasi Įstatymo 29 straipsnio 3</w:t>
      </w:r>
      <w:r w:rsidRPr="0005399F">
        <w:rPr>
          <w:vertAlign w:val="superscript"/>
          <w:lang w:val="lt-LT"/>
        </w:rPr>
        <w:footnoteReference w:id="1"/>
      </w:r>
      <w:r w:rsidRPr="0005399F">
        <w:rPr>
          <w:lang w:val="lt-LT"/>
        </w:rPr>
        <w:t xml:space="preserve"> ir 4</w:t>
      </w:r>
      <w:r w:rsidRPr="0005399F">
        <w:rPr>
          <w:vertAlign w:val="superscript"/>
          <w:lang w:val="lt-LT"/>
        </w:rPr>
        <w:footnoteReference w:id="2"/>
      </w:r>
      <w:r w:rsidRPr="0005399F">
        <w:rPr>
          <w:lang w:val="lt-LT"/>
        </w:rPr>
        <w:t xml:space="preserve"> dalių nuostatomis. Atkreiptinas dėmesys, kad Tarnybos pateikta rekomendacija nėra privalomojo pobūdžio įpareigojimas, kadangi visais atvejais galutinį sprendimą turi priimti pati Perkančioji organizacija, kadangi ji yra atsakinga, kad Pirkimo dokumentai būtų parengti tinkamai ir nebūtų pažeisti viešųjų pirkimų principai bei pirkimo tikslas.</w:t>
      </w:r>
    </w:p>
    <w:p w14:paraId="20523432" w14:textId="77777777" w:rsidR="00831A79" w:rsidRPr="0005399F" w:rsidRDefault="00831A79"/>
    <w:sectPr w:rsidR="00831A79" w:rsidRPr="000539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45394" w14:textId="77777777" w:rsidR="0005399F" w:rsidRDefault="0005399F" w:rsidP="0005399F">
      <w:pPr>
        <w:spacing w:after="0" w:line="240" w:lineRule="auto"/>
      </w:pPr>
      <w:r>
        <w:separator/>
      </w:r>
    </w:p>
  </w:endnote>
  <w:endnote w:type="continuationSeparator" w:id="0">
    <w:p w14:paraId="25A9EF52" w14:textId="77777777" w:rsidR="0005399F" w:rsidRDefault="0005399F" w:rsidP="00053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C3F1D" w14:textId="77777777" w:rsidR="0005399F" w:rsidRDefault="0005399F" w:rsidP="0005399F">
      <w:pPr>
        <w:spacing w:after="0" w:line="240" w:lineRule="auto"/>
      </w:pPr>
      <w:r>
        <w:separator/>
      </w:r>
    </w:p>
  </w:footnote>
  <w:footnote w:type="continuationSeparator" w:id="0">
    <w:p w14:paraId="4B6C5CA5" w14:textId="77777777" w:rsidR="0005399F" w:rsidRDefault="0005399F" w:rsidP="0005399F">
      <w:pPr>
        <w:spacing w:after="0" w:line="240" w:lineRule="auto"/>
      </w:pPr>
      <w:r>
        <w:continuationSeparator/>
      </w:r>
    </w:p>
  </w:footnote>
  <w:footnote w:id="1">
    <w:p w14:paraId="28F42EED" w14:textId="77777777" w:rsidR="0005399F" w:rsidRPr="005A7B75" w:rsidRDefault="0005399F" w:rsidP="0005399F">
      <w:pPr>
        <w:pStyle w:val="Puslapioinaostekstas"/>
        <w:jc w:val="both"/>
        <w:rPr>
          <w:rFonts w:ascii="Calibri" w:hAnsi="Calibri" w:cs="Calibri"/>
          <w:lang w:val="lt-LT"/>
        </w:rPr>
      </w:pPr>
      <w:r w:rsidRPr="00437C1D">
        <w:rPr>
          <w:rStyle w:val="Puslapioinaosnuoroda"/>
          <w:rFonts w:ascii="Calibri" w:hAnsi="Calibri" w:cs="Calibri"/>
        </w:rPr>
        <w:footnoteRef/>
      </w:r>
      <w:r w:rsidRPr="00437C1D">
        <w:rPr>
          <w:rFonts w:ascii="Calibri" w:hAnsi="Calibri" w:cs="Calibri"/>
        </w:rPr>
        <w:t xml:space="preserve"> „</w:t>
      </w:r>
      <w:r w:rsidRPr="005A7B75">
        <w:rPr>
          <w:rFonts w:ascii="Calibri" w:hAnsi="Calibri" w:cs="Calibri"/>
          <w:bCs/>
          <w:color w:val="000000"/>
          <w:lang w:val="lt-LT"/>
        </w:rPr>
        <w:t>Perkančioji</w:t>
      </w:r>
      <w:r w:rsidRPr="005A7B75">
        <w:rPr>
          <w:rFonts w:ascii="Calibri" w:hAnsi="Calibri" w:cs="Calibri"/>
          <w:color w:val="000000"/>
          <w:lang w:val="lt-LT"/>
        </w:rPr>
        <w:t xml:space="preserve"> organizacija privalo </w:t>
      </w:r>
      <w:r w:rsidRPr="005A7B75">
        <w:rPr>
          <w:rFonts w:ascii="Calibri" w:hAnsi="Calibri" w:cs="Calibri"/>
          <w:bCs/>
          <w:color w:val="000000"/>
          <w:lang w:val="lt-LT"/>
        </w:rPr>
        <w:t>nutraukti pradėtas pirkimo ar projekto konkurso procedūras</w:t>
      </w:r>
      <w:r w:rsidRPr="005A7B75">
        <w:rPr>
          <w:rFonts w:ascii="Calibri" w:hAnsi="Calibri" w:cs="Calibri"/>
          <w:color w:val="000000"/>
          <w:lang w:val="lt-LT"/>
        </w:rPr>
        <w:t xml:space="preserve">, jeigu buvo pažeisti šio įstatymo 17 straipsnio 1 dalyje nustatyti principai ir atitinkamos padėties negalima </w:t>
      </w:r>
      <w:proofErr w:type="gramStart"/>
      <w:r w:rsidRPr="005A7B75">
        <w:rPr>
          <w:rFonts w:ascii="Calibri" w:hAnsi="Calibri" w:cs="Calibri"/>
          <w:color w:val="000000"/>
          <w:lang w:val="lt-LT"/>
        </w:rPr>
        <w:t>ištaisyti.“</w:t>
      </w:r>
      <w:proofErr w:type="gramEnd"/>
    </w:p>
  </w:footnote>
  <w:footnote w:id="2">
    <w:p w14:paraId="3AB90BD8" w14:textId="77777777" w:rsidR="0005399F" w:rsidRPr="00437C1D" w:rsidRDefault="0005399F" w:rsidP="0005399F">
      <w:pPr>
        <w:pStyle w:val="Puslapioinaostekstas"/>
        <w:jc w:val="both"/>
        <w:rPr>
          <w:rFonts w:ascii="Calibri" w:hAnsi="Calibri" w:cs="Calibri"/>
        </w:rPr>
      </w:pPr>
      <w:r w:rsidRPr="005A7B75">
        <w:rPr>
          <w:rStyle w:val="Puslapioinaosnuoroda"/>
          <w:rFonts w:ascii="Calibri" w:hAnsi="Calibri" w:cs="Calibri"/>
          <w:lang w:val="lt-LT"/>
        </w:rPr>
        <w:footnoteRef/>
      </w:r>
      <w:r w:rsidRPr="005A7B75">
        <w:rPr>
          <w:rFonts w:ascii="Calibri" w:hAnsi="Calibri" w:cs="Calibri"/>
          <w:lang w:val="lt-LT"/>
        </w:rPr>
        <w:t xml:space="preserve">„ </w:t>
      </w:r>
      <w:r w:rsidRPr="005A7B75">
        <w:rPr>
          <w:rFonts w:ascii="Calibri" w:hAnsi="Calibri" w:cs="Calibri"/>
          <w:bCs/>
          <w:color w:val="000000"/>
          <w:lang w:val="lt-LT"/>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9F7"/>
    <w:rsid w:val="0005399F"/>
    <w:rsid w:val="000659F7"/>
    <w:rsid w:val="002D7F4B"/>
    <w:rsid w:val="00471A0E"/>
    <w:rsid w:val="004C6C86"/>
    <w:rsid w:val="00660966"/>
    <w:rsid w:val="00695B23"/>
    <w:rsid w:val="006D5D20"/>
    <w:rsid w:val="00831A79"/>
    <w:rsid w:val="00976663"/>
    <w:rsid w:val="00A306D2"/>
    <w:rsid w:val="00AB7FEF"/>
    <w:rsid w:val="00B81476"/>
    <w:rsid w:val="00E51B68"/>
    <w:rsid w:val="00ED4892"/>
    <w:rsid w:val="00F80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CC18C"/>
  <w15:chartTrackingRefBased/>
  <w15:docId w15:val="{873AA4F1-25A8-45E9-BB9E-1AF4AFC90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659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659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659F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659F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659F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659F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659F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659F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659F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659F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659F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659F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659F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659F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659F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659F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659F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659F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65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659F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659F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659F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659F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659F7"/>
    <w:rPr>
      <w:i/>
      <w:iCs/>
      <w:color w:val="404040" w:themeColor="text1" w:themeTint="BF"/>
    </w:rPr>
  </w:style>
  <w:style w:type="paragraph" w:styleId="Sraopastraipa">
    <w:name w:val="List Paragraph"/>
    <w:basedOn w:val="prastasis"/>
    <w:uiPriority w:val="34"/>
    <w:qFormat/>
    <w:rsid w:val="000659F7"/>
    <w:pPr>
      <w:ind w:left="720"/>
      <w:contextualSpacing/>
    </w:pPr>
  </w:style>
  <w:style w:type="character" w:styleId="Rykuspabraukimas">
    <w:name w:val="Intense Emphasis"/>
    <w:basedOn w:val="Numatytasispastraiposriftas"/>
    <w:uiPriority w:val="21"/>
    <w:qFormat/>
    <w:rsid w:val="000659F7"/>
    <w:rPr>
      <w:i/>
      <w:iCs/>
      <w:color w:val="2F5496" w:themeColor="accent1" w:themeShade="BF"/>
    </w:rPr>
  </w:style>
  <w:style w:type="paragraph" w:styleId="Iskirtacitata">
    <w:name w:val="Intense Quote"/>
    <w:basedOn w:val="prastasis"/>
    <w:next w:val="prastasis"/>
    <w:link w:val="IskirtacitataDiagrama"/>
    <w:uiPriority w:val="30"/>
    <w:qFormat/>
    <w:rsid w:val="000659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659F7"/>
    <w:rPr>
      <w:i/>
      <w:iCs/>
      <w:color w:val="2F5496" w:themeColor="accent1" w:themeShade="BF"/>
    </w:rPr>
  </w:style>
  <w:style w:type="character" w:styleId="Rykinuoroda">
    <w:name w:val="Intense Reference"/>
    <w:basedOn w:val="Numatytasispastraiposriftas"/>
    <w:uiPriority w:val="32"/>
    <w:qFormat/>
    <w:rsid w:val="000659F7"/>
    <w:rPr>
      <w:b/>
      <w:bCs/>
      <w:smallCaps/>
      <w:color w:val="2F5496" w:themeColor="accent1" w:themeShade="BF"/>
      <w:spacing w:val="5"/>
    </w:rPr>
  </w:style>
  <w:style w:type="paragraph" w:styleId="Puslapioinaostekstas">
    <w:name w:val="footnote text"/>
    <w:basedOn w:val="prastasis"/>
    <w:link w:val="PuslapioinaostekstasDiagrama"/>
    <w:uiPriority w:val="99"/>
    <w:semiHidden/>
    <w:unhideWhenUsed/>
    <w:rsid w:val="0005399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5399F"/>
    <w:rPr>
      <w:sz w:val="20"/>
      <w:szCs w:val="20"/>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05399F"/>
    <w:rPr>
      <w:vertAlign w:val="superscript"/>
    </w:rPr>
  </w:style>
  <w:style w:type="character" w:styleId="Hipersaitas">
    <w:name w:val="Hyperlink"/>
    <w:basedOn w:val="Numatytasispastraiposriftas"/>
    <w:uiPriority w:val="99"/>
    <w:unhideWhenUsed/>
    <w:rsid w:val="0005399F"/>
    <w:rPr>
      <w:color w:val="0563C1" w:themeColor="hyperlink"/>
      <w:u w:val="single"/>
    </w:rPr>
  </w:style>
  <w:style w:type="character" w:styleId="Neapdorotaspaminjimas">
    <w:name w:val="Unresolved Mention"/>
    <w:basedOn w:val="Numatytasispastraiposriftas"/>
    <w:uiPriority w:val="99"/>
    <w:semiHidden/>
    <w:unhideWhenUsed/>
    <w:rsid w:val="0005399F"/>
    <w:rPr>
      <w:color w:val="605E5C"/>
      <w:shd w:val="clear" w:color="auto" w:fill="E1DFDD"/>
    </w:rPr>
  </w:style>
  <w:style w:type="paragraph" w:styleId="Pataisymai">
    <w:name w:val="Revision"/>
    <w:hidden/>
    <w:uiPriority w:val="99"/>
    <w:semiHidden/>
    <w:rsid w:val="00695B23"/>
    <w:pPr>
      <w:spacing w:after="0" w:line="240" w:lineRule="auto"/>
    </w:pPr>
  </w:style>
  <w:style w:type="paragraph" w:customStyle="1" w:styleId="Body2">
    <w:name w:val="Body 2"/>
    <w:rsid w:val="00695B2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1F679-ED99-49C1-B064-6BD527512197}">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2.xml><?xml version="1.0" encoding="utf-8"?>
<ds:datastoreItem xmlns:ds="http://schemas.openxmlformats.org/officeDocument/2006/customXml" ds:itemID="{6773100B-DD47-4534-B379-41D08468C7AC}">
  <ds:schemaRefs>
    <ds:schemaRef ds:uri="http://schemas.microsoft.com/sharepoint/v3/contenttype/forms"/>
  </ds:schemaRefs>
</ds:datastoreItem>
</file>

<file path=customXml/itemProps3.xml><?xml version="1.0" encoding="utf-8"?>
<ds:datastoreItem xmlns:ds="http://schemas.openxmlformats.org/officeDocument/2006/customXml" ds:itemID="{64A026E9-92C2-446B-B80F-FEFA2EB89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621</Words>
  <Characters>3544</Characters>
  <Application>Microsoft Office Word</Application>
  <DocSecurity>0</DocSecurity>
  <Lines>29</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Greta Mališauskienė</cp:lastModifiedBy>
  <cp:revision>3</cp:revision>
  <dcterms:created xsi:type="dcterms:W3CDTF">2025-06-26T05:46:00Z</dcterms:created>
  <dcterms:modified xsi:type="dcterms:W3CDTF">2025-06-26T11:24:00Z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