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65DC8476" w:rsidR="00463E52" w:rsidRPr="003850B4" w:rsidRDefault="008B3FF6" w:rsidP="003850B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8B3FF6">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05D49566" w:rsidR="00463E52" w:rsidRPr="003850B4" w:rsidRDefault="009F391D" w:rsidP="003850B4">
      <w:pPr>
        <w:pStyle w:val="paragraph"/>
        <w:spacing w:before="0" w:beforeAutospacing="0" w:after="0" w:afterAutospacing="0" w:line="276" w:lineRule="auto"/>
        <w:ind w:firstLine="720"/>
        <w:textAlignment w:val="baseline"/>
        <w:rPr>
          <w:rFonts w:asciiTheme="minorHAnsi" w:hAnsiTheme="minorHAnsi" w:cstheme="minorHAnsi"/>
          <w:lang w:val="lt-LT"/>
        </w:rPr>
      </w:pPr>
      <w:bookmarkStart w:id="0" w:name="_Hlk194474617"/>
      <w:r w:rsidRPr="003850B4">
        <w:rPr>
          <w:rStyle w:val="normaltextrun"/>
          <w:rFonts w:asciiTheme="minorHAnsi" w:hAnsiTheme="minorHAnsi" w:cstheme="minorHAnsi"/>
          <w:lang w:val="lt-LT"/>
        </w:rPr>
        <w:t xml:space="preserve">Vadovaujantis Tarnybai Įstatyme nustatyta pažeidimų prevencijos funkcija, šiuo metu atliekama </w:t>
      </w:r>
      <w:r w:rsidR="00751A66" w:rsidRPr="00751A66">
        <w:rPr>
          <w:rStyle w:val="normaltextrun"/>
          <w:rFonts w:asciiTheme="minorHAnsi" w:hAnsiTheme="minorHAnsi" w:cstheme="minorHAnsi"/>
          <w:lang w:val="lt-LT"/>
        </w:rPr>
        <w:t>Valstybės įmonė</w:t>
      </w:r>
      <w:r w:rsidR="00751A66">
        <w:rPr>
          <w:rStyle w:val="normaltextrun"/>
          <w:rFonts w:asciiTheme="minorHAnsi" w:hAnsiTheme="minorHAnsi" w:cstheme="minorHAnsi"/>
          <w:lang w:val="lt-LT"/>
        </w:rPr>
        <w:t>s</w:t>
      </w:r>
      <w:r w:rsidR="00751A66" w:rsidRPr="00751A66">
        <w:rPr>
          <w:rStyle w:val="normaltextrun"/>
          <w:rFonts w:asciiTheme="minorHAnsi" w:hAnsiTheme="minorHAnsi" w:cstheme="minorHAnsi"/>
          <w:lang w:val="lt-LT"/>
        </w:rPr>
        <w:t xml:space="preserve"> Valstybinių miškų urėdij</w:t>
      </w:r>
      <w:r w:rsidR="00751A66">
        <w:rPr>
          <w:rStyle w:val="normaltextrun"/>
          <w:rFonts w:asciiTheme="minorHAnsi" w:hAnsiTheme="minorHAnsi" w:cstheme="minorHAnsi"/>
          <w:lang w:val="lt-LT"/>
        </w:rPr>
        <w:t>os</w:t>
      </w:r>
      <w:r w:rsidR="00751A66" w:rsidRPr="00751A66">
        <w:rPr>
          <w:rStyle w:val="normaltextrun"/>
          <w:rFonts w:asciiTheme="minorHAnsi" w:hAnsiTheme="minorHAnsi" w:cstheme="minorHAnsi"/>
          <w:lang w:val="lt-LT"/>
        </w:rPr>
        <w:t xml:space="preserve"> </w:t>
      </w:r>
      <w:r w:rsidR="00850353" w:rsidRPr="003850B4">
        <w:rPr>
          <w:rFonts w:asciiTheme="minorHAnsi" w:hAnsiTheme="minorHAnsi" w:cstheme="minorHAnsi"/>
          <w:lang w:val="lt-LT"/>
        </w:rPr>
        <w:t xml:space="preserve">(toliau – </w:t>
      </w:r>
      <w:r w:rsidR="001D6481">
        <w:rPr>
          <w:rFonts w:asciiTheme="minorHAnsi" w:hAnsiTheme="minorHAnsi" w:cstheme="minorHAnsi"/>
          <w:lang w:val="lt-LT"/>
        </w:rPr>
        <w:t>Perkančioji organizacija</w:t>
      </w:r>
      <w:r w:rsidR="00850353" w:rsidRPr="003850B4">
        <w:rPr>
          <w:rFonts w:asciiTheme="minorHAnsi" w:hAnsiTheme="minorHAnsi" w:cstheme="minorHAnsi"/>
          <w:lang w:val="lt-LT"/>
        </w:rPr>
        <w:t xml:space="preserve">) </w:t>
      </w:r>
      <w:r w:rsidR="009B11E5" w:rsidRPr="003850B4">
        <w:rPr>
          <w:rFonts w:asciiTheme="minorHAnsi" w:hAnsiTheme="minorHAnsi" w:cstheme="minorHAnsi"/>
          <w:lang w:val="lt-LT"/>
        </w:rPr>
        <w:t xml:space="preserve">konkretaus </w:t>
      </w:r>
      <w:r w:rsidR="00850353" w:rsidRPr="003850B4">
        <w:rPr>
          <w:rFonts w:asciiTheme="minorHAnsi" w:hAnsiTheme="minorHAnsi" w:cstheme="minorHAnsi"/>
          <w:lang w:val="lt-LT"/>
        </w:rPr>
        <w:t xml:space="preserve">pirkimo </w:t>
      </w:r>
      <w:r w:rsidR="00850353" w:rsidRPr="000E7B6E">
        <w:rPr>
          <w:rFonts w:asciiTheme="minorHAnsi" w:hAnsiTheme="minorHAnsi" w:cstheme="minorHAnsi"/>
          <w:lang w:val="lt-LT"/>
        </w:rPr>
        <w:t>Nr.</w:t>
      </w:r>
      <w:r w:rsidR="009750E3" w:rsidRPr="000E7B6E">
        <w:rPr>
          <w:rFonts w:asciiTheme="minorHAnsi" w:hAnsiTheme="minorHAnsi" w:cstheme="minorHAnsi"/>
          <w:lang w:val="lt-LT"/>
        </w:rPr>
        <w:t xml:space="preserve"> </w:t>
      </w:r>
      <w:r w:rsidR="00E64041" w:rsidRPr="000E7B6E">
        <w:rPr>
          <w:rFonts w:asciiTheme="minorHAnsi" w:hAnsiTheme="minorHAnsi" w:cstheme="minorHAnsi"/>
          <w:lang w:val="lt-LT"/>
        </w:rPr>
        <w:t>2875467</w:t>
      </w:r>
      <w:r w:rsidR="001A3F98" w:rsidRPr="000E7B6E">
        <w:rPr>
          <w:rFonts w:asciiTheme="minorHAnsi" w:hAnsiTheme="minorHAnsi" w:cstheme="minorHAnsi"/>
          <w:lang w:val="lt-LT"/>
        </w:rPr>
        <w:t xml:space="preserve"> </w:t>
      </w:r>
      <w:r w:rsidR="008103B5" w:rsidRPr="000E7B6E">
        <w:rPr>
          <w:rFonts w:asciiTheme="minorHAnsi" w:hAnsiTheme="minorHAnsi" w:cstheme="minorHAnsi"/>
          <w:lang w:val="lt-LT"/>
        </w:rPr>
        <w:t xml:space="preserve">„QGIS, </w:t>
      </w:r>
      <w:proofErr w:type="spellStart"/>
      <w:r w:rsidR="008103B5" w:rsidRPr="000E7B6E">
        <w:rPr>
          <w:rFonts w:asciiTheme="minorHAnsi" w:hAnsiTheme="minorHAnsi" w:cstheme="minorHAnsi"/>
          <w:lang w:val="lt-LT"/>
        </w:rPr>
        <w:t>QField</w:t>
      </w:r>
      <w:proofErr w:type="spellEnd"/>
      <w:r w:rsidR="008103B5" w:rsidRPr="000E7B6E">
        <w:rPr>
          <w:rFonts w:asciiTheme="minorHAnsi" w:hAnsiTheme="minorHAnsi" w:cstheme="minorHAnsi"/>
          <w:lang w:val="lt-LT"/>
        </w:rPr>
        <w:t xml:space="preserve"> ir </w:t>
      </w:r>
      <w:proofErr w:type="spellStart"/>
      <w:r w:rsidR="008103B5" w:rsidRPr="000E7B6E">
        <w:rPr>
          <w:rFonts w:asciiTheme="minorHAnsi" w:hAnsiTheme="minorHAnsi" w:cstheme="minorHAnsi"/>
          <w:lang w:val="lt-LT"/>
        </w:rPr>
        <w:t>QFieldCloud</w:t>
      </w:r>
      <w:proofErr w:type="spellEnd"/>
      <w:r w:rsidR="008103B5" w:rsidRPr="000E7B6E">
        <w:rPr>
          <w:rFonts w:asciiTheme="minorHAnsi" w:hAnsiTheme="minorHAnsi" w:cstheme="minorHAnsi"/>
          <w:lang w:val="lt-LT"/>
        </w:rPr>
        <w:t xml:space="preserve"> priežiūros ir vystymo paslaugos</w:t>
      </w:r>
      <w:r w:rsidR="00850353" w:rsidRPr="000E7B6E">
        <w:rPr>
          <w:rFonts w:asciiTheme="minorHAnsi" w:hAnsiTheme="minorHAnsi" w:cstheme="minorHAnsi"/>
          <w:lang w:val="lt-LT"/>
        </w:rPr>
        <w:t>“</w:t>
      </w:r>
      <w:r w:rsidR="00B25EC6">
        <w:rPr>
          <w:rFonts w:asciiTheme="minorHAnsi" w:hAnsiTheme="minorHAnsi" w:cstheme="minorHAnsi"/>
          <w:b/>
          <w:bCs/>
          <w:lang w:val="lt-LT"/>
        </w:rPr>
        <w:t xml:space="preserve"> </w:t>
      </w:r>
      <w:r w:rsidR="00B25EC6" w:rsidRPr="003850B4">
        <w:rPr>
          <w:rFonts w:asciiTheme="minorHAnsi" w:hAnsiTheme="minorHAnsi" w:cstheme="minorHAnsi"/>
          <w:lang w:val="lt-LT"/>
        </w:rPr>
        <w:t xml:space="preserve">(toliau – </w:t>
      </w:r>
      <w:r w:rsidR="00BE79AD">
        <w:rPr>
          <w:rFonts w:asciiTheme="minorHAnsi" w:hAnsiTheme="minorHAnsi" w:cstheme="minorHAnsi"/>
          <w:lang w:val="lt-LT"/>
        </w:rPr>
        <w:t>Konkretus p</w:t>
      </w:r>
      <w:r w:rsidR="00B25EC6" w:rsidRPr="003850B4">
        <w:rPr>
          <w:rFonts w:asciiTheme="minorHAnsi" w:hAnsiTheme="minorHAnsi" w:cstheme="minorHAnsi"/>
          <w:lang w:val="lt-LT"/>
        </w:rPr>
        <w:t>irkimas)</w:t>
      </w:r>
      <w:r w:rsidR="0033456C" w:rsidRPr="00B25EC6">
        <w:rPr>
          <w:rFonts w:asciiTheme="minorHAnsi" w:hAnsiTheme="minorHAnsi" w:cstheme="minorHAnsi"/>
          <w:lang w:val="lt-LT"/>
        </w:rPr>
        <w:t>,</w:t>
      </w:r>
      <w:r w:rsidR="00850353" w:rsidRPr="003850B4">
        <w:rPr>
          <w:rFonts w:asciiTheme="minorHAnsi" w:hAnsiTheme="minorHAnsi" w:cstheme="minorHAnsi"/>
          <w:lang w:val="lt-LT"/>
        </w:rPr>
        <w:t xml:space="preserve"> </w:t>
      </w:r>
      <w:r w:rsidR="0033456C" w:rsidRPr="003850B4">
        <w:rPr>
          <w:rFonts w:asciiTheme="minorHAnsi" w:hAnsiTheme="minorHAnsi" w:cstheme="minorHAnsi"/>
          <w:lang w:val="lt-LT"/>
        </w:rPr>
        <w:t xml:space="preserve">vykdomo sukurtoje </w:t>
      </w:r>
      <w:r w:rsidR="008C5579" w:rsidRPr="003850B4">
        <w:rPr>
          <w:rFonts w:asciiTheme="minorHAnsi" w:hAnsiTheme="minorHAnsi" w:cstheme="minorHAnsi"/>
          <w:lang w:val="lt-LT"/>
        </w:rPr>
        <w:t xml:space="preserve">dinaminėje pirkimų sistemoje </w:t>
      </w:r>
      <w:r w:rsidR="009E72FD" w:rsidRPr="003850B4">
        <w:rPr>
          <w:rFonts w:asciiTheme="minorHAnsi" w:hAnsiTheme="minorHAnsi" w:cstheme="minorHAnsi"/>
          <w:lang w:val="lt-LT"/>
        </w:rPr>
        <w:t xml:space="preserve">Nr. </w:t>
      </w:r>
      <w:r w:rsidR="00351577" w:rsidRPr="00351577">
        <w:rPr>
          <w:rFonts w:asciiTheme="minorHAnsi" w:hAnsiTheme="minorHAnsi" w:cstheme="minorHAnsi"/>
          <w:lang w:val="lt-LT"/>
        </w:rPr>
        <w:t>29622</w:t>
      </w:r>
      <w:r w:rsidR="00D44F2F" w:rsidRPr="003850B4">
        <w:rPr>
          <w:rFonts w:asciiTheme="minorHAnsi" w:hAnsiTheme="minorHAnsi" w:cstheme="minorHAnsi"/>
          <w:lang w:val="lt-LT"/>
        </w:rPr>
        <w:t xml:space="preserve"> </w:t>
      </w:r>
      <w:r w:rsidR="00122C66">
        <w:rPr>
          <w:rFonts w:asciiTheme="minorHAnsi" w:hAnsiTheme="minorHAnsi" w:cstheme="minorHAnsi"/>
          <w:lang w:val="lt-LT"/>
        </w:rPr>
        <w:t>„</w:t>
      </w:r>
      <w:r w:rsidR="00BB374B" w:rsidRPr="00BB374B">
        <w:rPr>
          <w:rFonts w:asciiTheme="minorHAnsi" w:hAnsiTheme="minorHAnsi" w:cstheme="minorHAnsi"/>
          <w:lang w:val="lt-LT"/>
        </w:rPr>
        <w:t>QGIS vystymo paslaugos (</w:t>
      </w:r>
      <w:r w:rsidR="00BB374B" w:rsidRPr="00B1609D">
        <w:rPr>
          <w:rFonts w:asciiTheme="minorHAnsi" w:hAnsiTheme="minorHAnsi" w:cstheme="minorHAnsi"/>
          <w:lang w:val="lt-LT"/>
        </w:rPr>
        <w:t>seno CVP IS Nr. 740717)</w:t>
      </w:r>
      <w:r w:rsidR="001073B7" w:rsidRPr="00B1609D">
        <w:rPr>
          <w:rFonts w:asciiTheme="minorHAnsi" w:hAnsiTheme="minorHAnsi" w:cstheme="minorHAnsi"/>
          <w:lang w:val="lt-LT"/>
        </w:rPr>
        <w:t xml:space="preserve">“, </w:t>
      </w:r>
      <w:r w:rsidR="00C64138" w:rsidRPr="00B1609D">
        <w:rPr>
          <w:rFonts w:asciiTheme="minorHAnsi" w:hAnsiTheme="minorHAnsi" w:cstheme="minorHAnsi"/>
          <w:lang w:val="lt-LT"/>
        </w:rPr>
        <w:t xml:space="preserve">ir </w:t>
      </w:r>
      <w:r w:rsidR="00AE31B2" w:rsidRPr="00B1609D">
        <w:rPr>
          <w:rFonts w:asciiTheme="minorHAnsi" w:hAnsiTheme="minorHAnsi" w:cstheme="minorHAnsi"/>
          <w:lang w:val="lt-LT"/>
        </w:rPr>
        <w:t xml:space="preserve">pirkimo Nr. 29622 </w:t>
      </w:r>
      <w:r w:rsidR="00B1609D" w:rsidRPr="00B1609D">
        <w:rPr>
          <w:rFonts w:asciiTheme="minorHAnsi" w:hAnsiTheme="minorHAnsi" w:cstheme="minorHAnsi"/>
          <w:lang w:val="lt-LT"/>
        </w:rPr>
        <w:t>„</w:t>
      </w:r>
      <w:r w:rsidR="00AE31B2" w:rsidRPr="00B1609D">
        <w:rPr>
          <w:rFonts w:asciiTheme="minorHAnsi" w:hAnsiTheme="minorHAnsi" w:cstheme="minorHAnsi"/>
          <w:lang w:val="lt-LT"/>
        </w:rPr>
        <w:t>QGIS vystymo paslaugos (seno CVP IS Nr. 740717)</w:t>
      </w:r>
      <w:r w:rsidR="00B1609D" w:rsidRPr="00B1609D">
        <w:rPr>
          <w:rFonts w:asciiTheme="minorHAnsi" w:hAnsiTheme="minorHAnsi" w:cstheme="minorHAnsi"/>
          <w:lang w:val="lt-LT"/>
        </w:rPr>
        <w:t>“</w:t>
      </w:r>
      <w:r w:rsidR="00AE31B2" w:rsidRPr="00B1609D">
        <w:rPr>
          <w:rFonts w:asciiTheme="minorHAnsi" w:hAnsiTheme="minorHAnsi" w:cstheme="minorHAnsi"/>
          <w:lang w:val="lt-LT"/>
        </w:rPr>
        <w:t xml:space="preserve"> </w:t>
      </w:r>
      <w:r w:rsidR="00850353" w:rsidRPr="00B1609D">
        <w:rPr>
          <w:rFonts w:asciiTheme="minorHAnsi" w:hAnsiTheme="minorHAnsi" w:cstheme="minorHAnsi"/>
          <w:lang w:val="lt-LT"/>
        </w:rPr>
        <w:t>dokumentų</w:t>
      </w:r>
      <w:r w:rsidR="00850353" w:rsidRPr="003850B4">
        <w:rPr>
          <w:rFonts w:asciiTheme="minorHAnsi" w:hAnsiTheme="minorHAnsi" w:cstheme="minorHAnsi"/>
          <w:lang w:val="lt-LT"/>
        </w:rPr>
        <w:t xml:space="preserve"> atitikties Įstatymui ir jį įgyvendinantiems teisės aktams peržiūra (peržiūra prevenciniais tikslais atliekama tam tikra apimtimi).</w:t>
      </w:r>
    </w:p>
    <w:bookmarkEnd w:id="0"/>
    <w:p w14:paraId="6F04E1C8" w14:textId="536CE243" w:rsidR="00463E52" w:rsidRPr="001F6128" w:rsidRDefault="009F391D" w:rsidP="008F4A5C">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1F6128">
        <w:rPr>
          <w:rStyle w:val="normaltextrun"/>
          <w:rFonts w:asciiTheme="minorHAnsi" w:hAnsiTheme="minorHAnsi" w:cstheme="minorHAnsi"/>
          <w:lang w:val="lt-LT"/>
        </w:rPr>
        <w:t xml:space="preserve">Tarnyba, prevencine tvarka </w:t>
      </w:r>
      <w:r w:rsidRPr="008A080B">
        <w:rPr>
          <w:rStyle w:val="normaltextrun"/>
          <w:rFonts w:asciiTheme="minorHAnsi" w:hAnsiTheme="minorHAnsi" w:cstheme="minorHAnsi"/>
          <w:lang w:val="lt-LT"/>
        </w:rPr>
        <w:t xml:space="preserve">peržiūrėjusi </w:t>
      </w:r>
      <w:r w:rsidR="00394BCD" w:rsidRPr="008A080B">
        <w:rPr>
          <w:rStyle w:val="normaltextrun"/>
          <w:rFonts w:asciiTheme="minorHAnsi" w:hAnsiTheme="minorHAnsi" w:cstheme="minorHAnsi"/>
          <w:lang w:val="lt-LT"/>
        </w:rPr>
        <w:t>Konkretaus p</w:t>
      </w:r>
      <w:r w:rsidRPr="008A080B">
        <w:rPr>
          <w:rStyle w:val="normaltextrun"/>
          <w:rFonts w:asciiTheme="minorHAnsi" w:hAnsiTheme="minorHAnsi" w:cstheme="minorHAnsi"/>
          <w:lang w:val="lt-LT"/>
        </w:rPr>
        <w:t>irkim</w:t>
      </w:r>
      <w:r w:rsidR="00D5557A" w:rsidRPr="008A080B">
        <w:rPr>
          <w:rStyle w:val="normaltextrun"/>
          <w:rFonts w:asciiTheme="minorHAnsi" w:hAnsiTheme="minorHAnsi" w:cstheme="minorHAnsi"/>
          <w:lang w:val="lt-LT"/>
        </w:rPr>
        <w:t>o</w:t>
      </w:r>
      <w:r w:rsidRPr="008A080B">
        <w:rPr>
          <w:rStyle w:val="normaltextrun"/>
          <w:rFonts w:asciiTheme="minorHAnsi" w:hAnsiTheme="minorHAnsi" w:cstheme="minorHAnsi"/>
          <w:lang w:val="lt-LT"/>
        </w:rPr>
        <w:t xml:space="preserve"> </w:t>
      </w:r>
      <w:r w:rsidR="00B1609D" w:rsidRPr="008A080B">
        <w:rPr>
          <w:rStyle w:val="normaltextrun"/>
          <w:rFonts w:asciiTheme="minorHAnsi" w:hAnsiTheme="minorHAnsi" w:cstheme="minorHAnsi"/>
          <w:lang w:val="lt-LT"/>
        </w:rPr>
        <w:t xml:space="preserve">ir </w:t>
      </w:r>
      <w:r w:rsidR="00B1609D" w:rsidRPr="008A080B">
        <w:rPr>
          <w:rFonts w:asciiTheme="minorHAnsi" w:hAnsiTheme="minorHAnsi" w:cstheme="minorHAnsi"/>
          <w:lang w:val="lt-LT"/>
        </w:rPr>
        <w:t xml:space="preserve">pirkimo Nr. 29622 „QGIS vystymo paslaugos (seno CVP IS Nr. 740717)“ </w:t>
      </w:r>
      <w:r w:rsidR="00ED0D1D" w:rsidRPr="008A080B">
        <w:rPr>
          <w:rStyle w:val="normaltextrun"/>
          <w:rFonts w:asciiTheme="minorHAnsi" w:hAnsiTheme="minorHAnsi" w:cstheme="minorHAnsi"/>
          <w:lang w:val="lt-LT"/>
        </w:rPr>
        <w:t>dokumentus</w:t>
      </w:r>
      <w:r w:rsidR="00EA5399" w:rsidRPr="008A080B">
        <w:rPr>
          <w:rStyle w:val="normaltextrun"/>
          <w:rFonts w:asciiTheme="minorHAnsi" w:hAnsiTheme="minorHAnsi" w:cstheme="minorHAnsi"/>
          <w:lang w:val="lt-LT"/>
        </w:rPr>
        <w:t xml:space="preserve">, </w:t>
      </w:r>
      <w:r w:rsidRPr="008A080B">
        <w:rPr>
          <w:rStyle w:val="normaltextrun"/>
          <w:rFonts w:asciiTheme="minorHAnsi" w:hAnsiTheme="minorHAnsi" w:cstheme="minorHAnsi"/>
          <w:lang w:val="lt-LT"/>
        </w:rPr>
        <w:t xml:space="preserve">teikia </w:t>
      </w:r>
      <w:r w:rsidR="003C111E" w:rsidRPr="008A080B">
        <w:rPr>
          <w:rFonts w:asciiTheme="minorHAnsi" w:hAnsiTheme="minorHAnsi" w:cstheme="minorHAnsi"/>
          <w:lang w:val="lt-LT" w:eastAsia="lt-LT"/>
        </w:rPr>
        <w:t xml:space="preserve">rekomendacijas </w:t>
      </w:r>
      <w:r w:rsidR="004147AD">
        <w:rPr>
          <w:rFonts w:asciiTheme="minorHAnsi" w:hAnsiTheme="minorHAnsi" w:cstheme="minorHAnsi"/>
          <w:lang w:val="lt-LT" w:eastAsia="lt-LT"/>
        </w:rPr>
        <w:t xml:space="preserve">ir </w:t>
      </w:r>
      <w:r w:rsidR="004147AD" w:rsidRPr="008A080B">
        <w:rPr>
          <w:rFonts w:asciiTheme="minorHAnsi" w:hAnsiTheme="minorHAnsi" w:cstheme="minorHAnsi"/>
          <w:lang w:val="lt-LT" w:eastAsia="lt-LT"/>
        </w:rPr>
        <w:t>klausimus</w:t>
      </w:r>
      <w:r w:rsidR="004147AD" w:rsidRPr="008A080B">
        <w:rPr>
          <w:rStyle w:val="normaltextrun"/>
          <w:rFonts w:asciiTheme="minorHAnsi" w:hAnsiTheme="minorHAnsi" w:cstheme="minorHAnsi"/>
          <w:lang w:val="lt-LT"/>
        </w:rPr>
        <w:t xml:space="preserve"> </w:t>
      </w:r>
      <w:r w:rsidR="00065DD5" w:rsidRPr="008A080B">
        <w:rPr>
          <w:rStyle w:val="normaltextrun"/>
          <w:rFonts w:asciiTheme="minorHAnsi" w:hAnsiTheme="minorHAnsi" w:cstheme="minorHAnsi"/>
          <w:lang w:val="lt-LT"/>
        </w:rPr>
        <w:t>(toliau – Rekomendacija)</w:t>
      </w:r>
      <w:r w:rsidRPr="008A080B">
        <w:rPr>
          <w:rStyle w:val="normaltextrun"/>
          <w:rFonts w:asciiTheme="minorHAnsi" w:hAnsiTheme="minorHAnsi" w:cstheme="minorHAnsi"/>
          <w:lang w:val="lt-LT"/>
        </w:rPr>
        <w:t>.</w:t>
      </w:r>
    </w:p>
    <w:p w14:paraId="5B16A8D5" w14:textId="77777777" w:rsidR="003A097A" w:rsidRPr="001F6128" w:rsidRDefault="003A097A" w:rsidP="008F4A5C">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p>
    <w:p w14:paraId="100CA329" w14:textId="1D4E8824" w:rsidR="003C298E" w:rsidRPr="001F6128" w:rsidRDefault="006256AE" w:rsidP="003850B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1F6128">
        <w:rPr>
          <w:rStyle w:val="normaltextrun"/>
          <w:rFonts w:asciiTheme="minorHAnsi" w:hAnsiTheme="minorHAnsi" w:cstheme="minorHAnsi"/>
          <w:b/>
          <w:bCs/>
          <w:lang w:val="lt-LT"/>
        </w:rPr>
        <w:t>1</w:t>
      </w:r>
      <w:r w:rsidR="00783CA6" w:rsidRPr="001F6128">
        <w:rPr>
          <w:rStyle w:val="normaltextrun"/>
          <w:rFonts w:asciiTheme="minorHAnsi" w:hAnsiTheme="minorHAnsi" w:cstheme="minorHAnsi"/>
          <w:lang w:val="lt-LT"/>
        </w:rPr>
        <w:t xml:space="preserve">. </w:t>
      </w:r>
      <w:r w:rsidR="007E6334" w:rsidRPr="001F6128">
        <w:rPr>
          <w:rStyle w:val="normaltextrun"/>
          <w:rFonts w:asciiTheme="minorHAnsi" w:hAnsiTheme="minorHAnsi" w:cstheme="minorHAnsi"/>
          <w:lang w:val="lt-LT"/>
        </w:rPr>
        <w:t>Bendr</w:t>
      </w:r>
      <w:r w:rsidR="00C375F8" w:rsidRPr="001F6128">
        <w:rPr>
          <w:rStyle w:val="normaltextrun"/>
          <w:rFonts w:asciiTheme="minorHAnsi" w:hAnsiTheme="minorHAnsi" w:cstheme="minorHAnsi"/>
          <w:lang w:val="lt-LT"/>
        </w:rPr>
        <w:t>ųjų</w:t>
      </w:r>
      <w:r w:rsidR="007E6334" w:rsidRPr="001F6128">
        <w:rPr>
          <w:rStyle w:val="normaltextrun"/>
          <w:rFonts w:asciiTheme="minorHAnsi" w:hAnsiTheme="minorHAnsi" w:cstheme="minorHAnsi"/>
          <w:lang w:val="lt-LT"/>
        </w:rPr>
        <w:t xml:space="preserve"> sutarties sąlyg</w:t>
      </w:r>
      <w:r w:rsidR="009B0FF3" w:rsidRPr="001F6128">
        <w:rPr>
          <w:rStyle w:val="normaltextrun"/>
          <w:rFonts w:asciiTheme="minorHAnsi" w:hAnsiTheme="minorHAnsi" w:cstheme="minorHAnsi"/>
          <w:lang w:val="lt-LT"/>
        </w:rPr>
        <w:t xml:space="preserve">ų </w:t>
      </w:r>
      <w:r w:rsidR="00220157" w:rsidRPr="001F6128">
        <w:rPr>
          <w:rStyle w:val="normaltextrun"/>
          <w:rFonts w:asciiTheme="minorHAnsi" w:hAnsiTheme="minorHAnsi" w:cstheme="minorHAnsi"/>
          <w:lang w:val="lt-LT"/>
        </w:rPr>
        <w:t>10.9 papunktyje nurodyta, kad t</w:t>
      </w:r>
      <w:r w:rsidR="009B0FF3" w:rsidRPr="001F6128">
        <w:rPr>
          <w:rStyle w:val="normaltextrun"/>
          <w:rFonts w:asciiTheme="minorHAnsi" w:hAnsiTheme="minorHAnsi" w:cstheme="minorHAnsi"/>
          <w:lang w:val="lt-LT"/>
        </w:rPr>
        <w:t xml:space="preserve">uo atveju, kai </w:t>
      </w:r>
      <w:r w:rsidR="00C82367" w:rsidRPr="001F6128">
        <w:rPr>
          <w:rStyle w:val="normaltextrun"/>
          <w:rFonts w:asciiTheme="minorHAnsi" w:hAnsiTheme="minorHAnsi" w:cstheme="minorHAnsi"/>
          <w:lang w:val="lt-LT"/>
        </w:rPr>
        <w:t xml:space="preserve">„&lt;...&gt; </w:t>
      </w:r>
      <w:r w:rsidR="009B0FF3" w:rsidRPr="001F6128">
        <w:rPr>
          <w:rStyle w:val="normaltextrun"/>
          <w:rFonts w:asciiTheme="minorHAnsi" w:hAnsiTheme="minorHAnsi" w:cstheme="minorHAnsi"/>
          <w:lang w:val="lt-LT"/>
        </w:rPr>
        <w:t>Pirkimo sąlygose numatyta tiesioginio Užsakovo atsiskaitymo su Subteikėjais galimybė, Subteikėjui pageidaujant pasinaudoti tiesioginio atsiskaitymo galimybe, Užsakovas su Subteikėju gali atsiskaityti tiesiogiai</w:t>
      </w:r>
      <w:r w:rsidR="001B1C37" w:rsidRPr="001F6128">
        <w:rPr>
          <w:rStyle w:val="normaltextrun"/>
          <w:rFonts w:asciiTheme="minorHAnsi" w:hAnsiTheme="minorHAnsi" w:cstheme="minorHAnsi"/>
          <w:lang w:val="lt-LT"/>
        </w:rPr>
        <w:t>.</w:t>
      </w:r>
      <w:r w:rsidR="00C82367" w:rsidRPr="001F6128">
        <w:rPr>
          <w:rStyle w:val="normaltextrun"/>
          <w:rFonts w:asciiTheme="minorHAnsi" w:hAnsiTheme="minorHAnsi" w:cstheme="minorHAnsi"/>
          <w:lang w:val="lt-LT"/>
        </w:rPr>
        <w:t>&lt;...&gt;“.</w:t>
      </w:r>
      <w:r w:rsidR="00CB7678" w:rsidRPr="001F6128">
        <w:rPr>
          <w:rStyle w:val="normaltextrun"/>
          <w:rFonts w:asciiTheme="minorHAnsi" w:hAnsiTheme="minorHAnsi" w:cstheme="minorHAnsi"/>
          <w:lang w:val="lt-LT"/>
        </w:rPr>
        <w:t xml:space="preserve"> </w:t>
      </w:r>
      <w:r w:rsidR="00C375F8" w:rsidRPr="001F6128">
        <w:rPr>
          <w:rStyle w:val="normaltextrun"/>
          <w:rFonts w:asciiTheme="minorHAnsi" w:hAnsiTheme="minorHAnsi" w:cstheme="minorHAnsi"/>
          <w:lang w:val="lt-LT"/>
        </w:rPr>
        <w:t>Specialiųjų sutarties sąlygų 7.2 papunktyje nurodyta, kad „Subteikėjui (-</w:t>
      </w:r>
      <w:proofErr w:type="spellStart"/>
      <w:r w:rsidR="00C375F8" w:rsidRPr="001F6128">
        <w:rPr>
          <w:rStyle w:val="normaltextrun"/>
          <w:rFonts w:asciiTheme="minorHAnsi" w:hAnsiTheme="minorHAnsi" w:cstheme="minorHAnsi"/>
          <w:lang w:val="lt-LT"/>
        </w:rPr>
        <w:t>ams</w:t>
      </w:r>
      <w:proofErr w:type="spellEnd"/>
      <w:r w:rsidR="00C375F8" w:rsidRPr="001F6128">
        <w:rPr>
          <w:rStyle w:val="normaltextrun"/>
          <w:rFonts w:asciiTheme="minorHAnsi" w:hAnsiTheme="minorHAnsi" w:cstheme="minorHAnsi"/>
          <w:lang w:val="lt-LT"/>
        </w:rPr>
        <w:t xml:space="preserve">) pageidaujant, Užsakovas su juo (jais) atsiskaitys tiesiogiai“. Atkreiptinas dėmesys, kad </w:t>
      </w:r>
      <w:r w:rsidR="00355B39" w:rsidRPr="001F6128">
        <w:rPr>
          <w:rStyle w:val="normaltextrun"/>
          <w:rFonts w:asciiTheme="minorHAnsi" w:hAnsiTheme="minorHAnsi" w:cstheme="minorHAnsi"/>
          <w:lang w:val="lt-LT"/>
        </w:rPr>
        <w:t xml:space="preserve">vadovaujantis </w:t>
      </w:r>
      <w:r w:rsidR="00C375F8" w:rsidRPr="001F6128">
        <w:rPr>
          <w:rStyle w:val="normaltextrun"/>
          <w:rFonts w:asciiTheme="minorHAnsi" w:hAnsiTheme="minorHAnsi" w:cstheme="minorHAnsi"/>
          <w:lang w:val="lt-LT"/>
        </w:rPr>
        <w:t>Konkretaus pirkimo sąlygų 2.10 papun</w:t>
      </w:r>
      <w:r w:rsidR="00355B39" w:rsidRPr="001F6128">
        <w:rPr>
          <w:rStyle w:val="normaltextrun"/>
          <w:rFonts w:asciiTheme="minorHAnsi" w:hAnsiTheme="minorHAnsi" w:cstheme="minorHAnsi"/>
          <w:lang w:val="lt-LT"/>
        </w:rPr>
        <w:t>kčiu,</w:t>
      </w:r>
      <w:r w:rsidR="00C375F8" w:rsidRPr="001F6128">
        <w:rPr>
          <w:rStyle w:val="normaltextrun"/>
          <w:rFonts w:asciiTheme="minorHAnsi" w:hAnsiTheme="minorHAnsi" w:cstheme="minorHAnsi"/>
          <w:lang w:val="lt-LT"/>
        </w:rPr>
        <w:t xml:space="preserve"> </w:t>
      </w:r>
      <w:r w:rsidR="00D2379B" w:rsidRPr="001F6128">
        <w:rPr>
          <w:rStyle w:val="normaltextrun"/>
          <w:rFonts w:asciiTheme="minorHAnsi" w:hAnsiTheme="minorHAnsi" w:cstheme="minorHAnsi"/>
          <w:lang w:val="lt-LT"/>
        </w:rPr>
        <w:t>Perkančioji organizacija</w:t>
      </w:r>
      <w:r w:rsidR="00C375F8" w:rsidRPr="001F6128">
        <w:rPr>
          <w:rStyle w:val="normaltextrun"/>
          <w:rFonts w:asciiTheme="minorHAnsi" w:hAnsiTheme="minorHAnsi" w:cstheme="minorHAnsi"/>
          <w:lang w:val="lt-LT"/>
        </w:rPr>
        <w:t xml:space="preserve"> nenumato tiesioginio atsiskaitymo su subtiekėjais galimybės.</w:t>
      </w:r>
    </w:p>
    <w:p w14:paraId="42DEE7CA" w14:textId="4006962C" w:rsidR="0083333E" w:rsidRPr="001F6128" w:rsidRDefault="00017CAA" w:rsidP="003850B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1F6128">
        <w:rPr>
          <w:rStyle w:val="normaltextrun"/>
          <w:rFonts w:asciiTheme="minorHAnsi" w:hAnsiTheme="minorHAnsi" w:cstheme="minorHAnsi"/>
          <w:lang w:val="lt-LT"/>
        </w:rPr>
        <w:t xml:space="preserve">Atsižvelgiant į tai, kad pirkimo dokumentai turi būti tikslūs, aiškūs, be dviprasmybių (Įstatymo 35 straipsnio 4 dalis), Tarnyba rekomenduoja </w:t>
      </w:r>
      <w:r w:rsidR="0083333E" w:rsidRPr="001F6128">
        <w:rPr>
          <w:rStyle w:val="normaltextrun"/>
          <w:rFonts w:asciiTheme="minorHAnsi" w:hAnsiTheme="minorHAnsi" w:cstheme="minorHAnsi"/>
          <w:lang w:val="lt-LT"/>
        </w:rPr>
        <w:t xml:space="preserve">ateityje vykdant konkrečius pirkimus tikslinti </w:t>
      </w:r>
      <w:r w:rsidR="00C3302C" w:rsidRPr="001F6128">
        <w:rPr>
          <w:rStyle w:val="normaltextrun"/>
          <w:rFonts w:asciiTheme="minorHAnsi" w:hAnsiTheme="minorHAnsi" w:cstheme="minorHAnsi"/>
          <w:lang w:val="lt-LT"/>
        </w:rPr>
        <w:t xml:space="preserve">dviprasmiškas sąlygas, susijusias su </w:t>
      </w:r>
      <w:r w:rsidR="009F07F0" w:rsidRPr="001F6128">
        <w:rPr>
          <w:rStyle w:val="normaltextrun"/>
          <w:rFonts w:asciiTheme="minorHAnsi" w:hAnsiTheme="minorHAnsi" w:cstheme="minorHAnsi"/>
          <w:lang w:val="lt-LT"/>
        </w:rPr>
        <w:t>tiesioginiu atsiskaitymu.</w:t>
      </w:r>
    </w:p>
    <w:p w14:paraId="61C3AE1D" w14:textId="24548B2D" w:rsidR="009F07F0" w:rsidRPr="001F6128" w:rsidRDefault="00D879E6" w:rsidP="003850B4">
      <w:pPr>
        <w:pStyle w:val="paragraph"/>
        <w:spacing w:before="0" w:beforeAutospacing="0" w:after="0" w:afterAutospacing="0" w:line="276" w:lineRule="auto"/>
        <w:ind w:firstLine="720"/>
        <w:textAlignment w:val="baseline"/>
        <w:rPr>
          <w:rFonts w:asciiTheme="minorHAnsi" w:eastAsia="Aptos" w:hAnsiTheme="minorHAnsi" w:cstheme="minorHAnsi"/>
          <w:lang w:val="lt-LT"/>
        </w:rPr>
      </w:pPr>
      <w:r w:rsidRPr="00966B34">
        <w:rPr>
          <w:rStyle w:val="normaltextrun"/>
          <w:rFonts w:asciiTheme="minorHAnsi" w:hAnsiTheme="minorHAnsi" w:cstheme="minorHAnsi"/>
          <w:b/>
          <w:bCs/>
          <w:lang w:val="lt-LT"/>
        </w:rPr>
        <w:t>2</w:t>
      </w:r>
      <w:r w:rsidRPr="001F6128">
        <w:rPr>
          <w:rStyle w:val="normaltextrun"/>
          <w:rFonts w:asciiTheme="minorHAnsi" w:hAnsiTheme="minorHAnsi" w:cstheme="minorHAnsi"/>
          <w:lang w:val="lt-LT"/>
        </w:rPr>
        <w:t xml:space="preserve">. </w:t>
      </w:r>
      <w:r w:rsidR="00485B72" w:rsidRPr="001F6128">
        <w:rPr>
          <w:rStyle w:val="normaltextrun"/>
          <w:rFonts w:asciiTheme="minorHAnsi" w:hAnsiTheme="minorHAnsi" w:cstheme="minorHAnsi"/>
          <w:lang w:val="lt-LT"/>
        </w:rPr>
        <w:t xml:space="preserve">Specialiųjų sutarties </w:t>
      </w:r>
      <w:r w:rsidR="006F0D62" w:rsidRPr="001F6128">
        <w:rPr>
          <w:rStyle w:val="normaltextrun"/>
          <w:rFonts w:asciiTheme="minorHAnsi" w:hAnsiTheme="minorHAnsi" w:cstheme="minorHAnsi"/>
          <w:lang w:val="lt-LT"/>
        </w:rPr>
        <w:t xml:space="preserve">sąlygų </w:t>
      </w:r>
      <w:r w:rsidR="003C2F40" w:rsidRPr="001F6128">
        <w:rPr>
          <w:rStyle w:val="normaltextrun"/>
          <w:rFonts w:asciiTheme="minorHAnsi" w:hAnsiTheme="minorHAnsi" w:cstheme="minorHAnsi"/>
          <w:lang w:val="lt-LT"/>
        </w:rPr>
        <w:t xml:space="preserve">2.5 </w:t>
      </w:r>
      <w:r w:rsidR="006F0D62" w:rsidRPr="001F6128">
        <w:rPr>
          <w:rStyle w:val="normaltextrun"/>
          <w:rFonts w:asciiTheme="minorHAnsi" w:hAnsiTheme="minorHAnsi" w:cstheme="minorHAnsi"/>
          <w:lang w:val="lt-LT"/>
        </w:rPr>
        <w:t xml:space="preserve">papunktyje numatyta galimybė Pirkimo sutarties galiojimo metu atlikti </w:t>
      </w:r>
      <w:r w:rsidR="0075601B" w:rsidRPr="001F6128">
        <w:rPr>
          <w:rStyle w:val="normaltextrun"/>
          <w:rFonts w:asciiTheme="minorHAnsi" w:hAnsiTheme="minorHAnsi" w:cstheme="minorHAnsi"/>
          <w:lang w:val="lt-LT"/>
        </w:rPr>
        <w:t>paslaugų įkainių perskaičiavimą ne anksčiau kaip po 6 (šešių) mėnesių nuo Pirkimo sutarties įsigaliojimo dienos</w:t>
      </w:r>
      <w:r w:rsidR="00B94D07" w:rsidRPr="001F6128">
        <w:rPr>
          <w:rStyle w:val="normaltextrun"/>
          <w:rFonts w:asciiTheme="minorHAnsi" w:hAnsiTheme="minorHAnsi" w:cstheme="minorHAnsi"/>
          <w:lang w:val="lt-LT"/>
        </w:rPr>
        <w:t xml:space="preserve">, tačiau Bendrųjų sutarties sąlygų 5.6 papunktyje nurodyta, kad „Sutarties kaina / Paslaugų įkainiai dėl kitų mokesčių ar dėl kainų lygio pasikeitimo nebus perskaičiuojami“. </w:t>
      </w:r>
      <w:r w:rsidR="00DD5D52" w:rsidRPr="001F6128">
        <w:rPr>
          <w:rFonts w:asciiTheme="minorHAnsi" w:eastAsia="Aptos" w:hAnsiTheme="minorHAnsi" w:cstheme="minorHAnsi"/>
          <w:lang w:val="lt-LT"/>
        </w:rPr>
        <w:t xml:space="preserve">Atsižvelgiant į Įstatymo 87 straipsnio 2 dalies 7 punktą bei </w:t>
      </w:r>
      <w:hyperlink r:id="rId11" w:history="1">
        <w:r w:rsidR="00DD5D52" w:rsidRPr="001F6128">
          <w:rPr>
            <w:rFonts w:asciiTheme="minorHAnsi" w:eastAsia="Aptos" w:hAnsiTheme="minorHAnsi" w:cstheme="minorHAnsi"/>
            <w:color w:val="467886"/>
            <w:u w:val="single"/>
            <w:lang w:val="lt-LT"/>
          </w:rPr>
          <w:t>Kainodaros taisyklių nustatymo metodikos</w:t>
        </w:r>
      </w:hyperlink>
      <w:r w:rsidR="00DD5D52" w:rsidRPr="001F6128">
        <w:rPr>
          <w:rFonts w:asciiTheme="minorHAnsi" w:eastAsia="Aptos" w:hAnsiTheme="minorHAnsi" w:cstheme="minorHAnsi"/>
          <w:lang w:val="lt-LT"/>
        </w:rPr>
        <w:t xml:space="preserve"> 54 punktą, kur nustatyta, kad Perkančioji organizacija </w:t>
      </w:r>
      <w:r w:rsidR="00DD5D52" w:rsidRPr="001F6128">
        <w:rPr>
          <w:rFonts w:asciiTheme="minorHAnsi" w:eastAsia="Aptos" w:hAnsiTheme="minorHAnsi" w:cstheme="minorHAnsi"/>
          <w:b/>
          <w:bCs/>
          <w:lang w:val="lt-LT"/>
        </w:rPr>
        <w:t>privalo</w:t>
      </w:r>
      <w:r w:rsidR="00DD5D52" w:rsidRPr="001F6128">
        <w:rPr>
          <w:rFonts w:asciiTheme="minorHAnsi" w:eastAsia="Aptos" w:hAnsiTheme="minorHAnsi" w:cstheme="minorHAnsi"/>
          <w:lang w:val="lt-LT"/>
        </w:rPr>
        <w:t xml:space="preserve"> nustatyti su mokesčių pasikeitimu nesusijusią </w:t>
      </w:r>
      <w:r w:rsidR="00DD5D52" w:rsidRPr="001F6128">
        <w:rPr>
          <w:rFonts w:asciiTheme="minorHAnsi" w:eastAsia="Aptos" w:hAnsiTheme="minorHAnsi" w:cstheme="minorHAnsi"/>
          <w:b/>
          <w:bCs/>
          <w:lang w:val="lt-LT"/>
        </w:rPr>
        <w:t>sutarties kainos peržiūros sąlygą</w:t>
      </w:r>
      <w:r w:rsidR="00DD5D52" w:rsidRPr="001F6128">
        <w:rPr>
          <w:rFonts w:asciiTheme="minorHAnsi" w:eastAsia="Aptos" w:hAnsiTheme="minorHAnsi" w:cstheme="minorHAnsi"/>
          <w:lang w:val="lt-LT"/>
        </w:rPr>
        <w:t xml:space="preserve">, kai </w:t>
      </w:r>
      <w:r w:rsidR="00B94D07" w:rsidRPr="001F6128">
        <w:rPr>
          <w:rFonts w:asciiTheme="minorHAnsi" w:eastAsia="Aptos" w:hAnsiTheme="minorHAnsi" w:cstheme="minorHAnsi"/>
          <w:lang w:val="lt-LT"/>
        </w:rPr>
        <w:t>paslaugų suteikimo</w:t>
      </w:r>
      <w:r w:rsidR="00DD5D52" w:rsidRPr="001F6128">
        <w:rPr>
          <w:rFonts w:asciiTheme="minorHAnsi" w:eastAsia="Aptos" w:hAnsiTheme="minorHAnsi" w:cstheme="minorHAnsi"/>
          <w:lang w:val="lt-LT"/>
        </w:rPr>
        <w:t xml:space="preserve"> trukmė kartu su numatytu sutarties pratęsimu yra ilgesnė negu 6 mėnesiai, Tarnyba </w:t>
      </w:r>
      <w:r w:rsidR="00855E21">
        <w:rPr>
          <w:rFonts w:asciiTheme="minorHAnsi" w:eastAsia="Aptos" w:hAnsiTheme="minorHAnsi" w:cstheme="minorHAnsi"/>
          <w:lang w:val="lt-LT"/>
        </w:rPr>
        <w:t>r</w:t>
      </w:r>
      <w:r w:rsidR="00DD5D52" w:rsidRPr="001F6128">
        <w:rPr>
          <w:rFonts w:asciiTheme="minorHAnsi" w:eastAsia="Aptos" w:hAnsiTheme="minorHAnsi" w:cstheme="minorHAnsi"/>
          <w:lang w:val="lt-LT"/>
        </w:rPr>
        <w:t>ekomenduoja</w:t>
      </w:r>
      <w:r w:rsidR="00855E21" w:rsidRPr="00855E21">
        <w:rPr>
          <w:lang w:val="lt-LT"/>
        </w:rPr>
        <w:t xml:space="preserve"> </w:t>
      </w:r>
      <w:r w:rsidR="00855E21" w:rsidRPr="00855E21">
        <w:rPr>
          <w:rFonts w:asciiTheme="minorHAnsi" w:eastAsia="Aptos" w:hAnsiTheme="minorHAnsi" w:cstheme="minorHAnsi"/>
          <w:lang w:val="lt-LT"/>
        </w:rPr>
        <w:t>ateityje vykdant konkrečius</w:t>
      </w:r>
      <w:r w:rsidR="00855E21">
        <w:rPr>
          <w:rFonts w:asciiTheme="minorHAnsi" w:eastAsia="Aptos" w:hAnsiTheme="minorHAnsi" w:cstheme="minorHAnsi"/>
          <w:lang w:val="lt-LT"/>
        </w:rPr>
        <w:t xml:space="preserve"> pirkimus</w:t>
      </w:r>
      <w:r w:rsidR="00DD5D52" w:rsidRPr="001F6128">
        <w:rPr>
          <w:rFonts w:asciiTheme="minorHAnsi" w:eastAsia="Aptos" w:hAnsiTheme="minorHAnsi" w:cstheme="minorHAnsi"/>
          <w:lang w:val="lt-LT"/>
        </w:rPr>
        <w:t xml:space="preserve"> tikslinti </w:t>
      </w:r>
      <w:r w:rsidR="00002B6C" w:rsidRPr="001F6128">
        <w:rPr>
          <w:rStyle w:val="normaltextrun"/>
          <w:rFonts w:asciiTheme="minorHAnsi" w:hAnsiTheme="minorHAnsi" w:cstheme="minorHAnsi"/>
          <w:lang w:val="lt-LT"/>
        </w:rPr>
        <w:t>Bendrąsias sutarties sąlygas</w:t>
      </w:r>
      <w:r w:rsidR="00DD5D52" w:rsidRPr="001F6128">
        <w:rPr>
          <w:rFonts w:asciiTheme="minorHAnsi" w:eastAsia="Aptos" w:hAnsiTheme="minorHAnsi" w:cstheme="minorHAnsi"/>
          <w:lang w:val="lt-LT"/>
        </w:rPr>
        <w:t xml:space="preserve">, nustatant </w:t>
      </w:r>
      <w:r w:rsidR="00BF013C" w:rsidRPr="001F6128">
        <w:rPr>
          <w:rFonts w:asciiTheme="minorHAnsi" w:eastAsia="Aptos" w:hAnsiTheme="minorHAnsi" w:cstheme="minorHAnsi"/>
          <w:lang w:val="lt-LT"/>
        </w:rPr>
        <w:t>s</w:t>
      </w:r>
      <w:r w:rsidR="00DD5D52" w:rsidRPr="001F6128">
        <w:rPr>
          <w:rFonts w:asciiTheme="minorHAnsi" w:eastAsia="Aptos" w:hAnsiTheme="minorHAnsi" w:cstheme="minorHAnsi"/>
          <w:lang w:val="lt-LT"/>
        </w:rPr>
        <w:t xml:space="preserve">utarties kainos peržiūros </w:t>
      </w:r>
      <w:r w:rsidR="00BF013C" w:rsidRPr="001F6128">
        <w:rPr>
          <w:rFonts w:asciiTheme="minorHAnsi" w:eastAsia="Aptos" w:hAnsiTheme="minorHAnsi" w:cstheme="minorHAnsi"/>
          <w:lang w:val="lt-LT"/>
        </w:rPr>
        <w:t>galimybę</w:t>
      </w:r>
      <w:r w:rsidR="00DD5D52" w:rsidRPr="001F6128">
        <w:rPr>
          <w:rFonts w:asciiTheme="minorHAnsi" w:eastAsia="Aptos" w:hAnsiTheme="minorHAnsi" w:cstheme="minorHAnsi"/>
          <w:lang w:val="lt-LT"/>
        </w:rPr>
        <w:t>.</w:t>
      </w:r>
    </w:p>
    <w:p w14:paraId="02E7746F" w14:textId="6678DF5C" w:rsidR="00FD2E98" w:rsidRPr="001F6128" w:rsidRDefault="00FD2E98" w:rsidP="003850B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1F6128">
        <w:rPr>
          <w:rFonts w:asciiTheme="minorHAnsi" w:eastAsia="Aptos" w:hAnsiTheme="minorHAnsi" w:cstheme="minorHAnsi"/>
          <w:b/>
          <w:bCs/>
          <w:lang w:val="lt-LT"/>
        </w:rPr>
        <w:t>3.</w:t>
      </w:r>
      <w:r w:rsidRPr="001F6128">
        <w:rPr>
          <w:rFonts w:asciiTheme="minorHAnsi" w:eastAsia="Aptos" w:hAnsiTheme="minorHAnsi" w:cstheme="minorHAnsi"/>
          <w:lang w:val="lt-LT"/>
        </w:rPr>
        <w:t xml:space="preserve"> </w:t>
      </w:r>
      <w:r w:rsidR="00395C47" w:rsidRPr="001F6128">
        <w:rPr>
          <w:rFonts w:asciiTheme="minorHAnsi" w:eastAsia="Aptos" w:hAnsiTheme="minorHAnsi" w:cstheme="minorHAnsi"/>
          <w:lang w:val="lt-LT"/>
        </w:rPr>
        <w:t xml:space="preserve">Specialiųjų sutarties sąlygų 2.5 papunktyje </w:t>
      </w:r>
      <w:r w:rsidR="00AD08C9" w:rsidRPr="001F6128">
        <w:rPr>
          <w:rFonts w:asciiTheme="minorHAnsi" w:eastAsia="Aptos" w:hAnsiTheme="minorHAnsi" w:cstheme="minorHAnsi"/>
          <w:lang w:val="lt-LT"/>
        </w:rPr>
        <w:t xml:space="preserve">nurodyta, kad </w:t>
      </w:r>
      <w:r w:rsidR="00395C47" w:rsidRPr="001F6128">
        <w:rPr>
          <w:rFonts w:asciiTheme="minorHAnsi" w:eastAsia="Aptos" w:hAnsiTheme="minorHAnsi" w:cstheme="minorHAnsi"/>
          <w:lang w:val="lt-LT"/>
        </w:rPr>
        <w:t>Pirkimo sutarties galiojimo metu paslaugų įkainių perskaičiavim</w:t>
      </w:r>
      <w:r w:rsidR="00AD08C9" w:rsidRPr="001F6128">
        <w:rPr>
          <w:rFonts w:asciiTheme="minorHAnsi" w:eastAsia="Aptos" w:hAnsiTheme="minorHAnsi" w:cstheme="minorHAnsi"/>
          <w:lang w:val="lt-LT"/>
        </w:rPr>
        <w:t xml:space="preserve">as atliekamas, </w:t>
      </w:r>
      <w:r w:rsidR="00395C47" w:rsidRPr="001F6128">
        <w:rPr>
          <w:rFonts w:asciiTheme="minorHAnsi" w:eastAsia="Aptos" w:hAnsiTheme="minorHAnsi" w:cstheme="minorHAnsi"/>
          <w:lang w:val="lt-LT"/>
        </w:rPr>
        <w:t xml:space="preserve">jeigu </w:t>
      </w:r>
      <w:r w:rsidR="00395C47" w:rsidRPr="001F6128">
        <w:rPr>
          <w:rFonts w:asciiTheme="minorHAnsi" w:eastAsia="Aptos" w:hAnsiTheme="minorHAnsi" w:cstheme="minorHAnsi"/>
          <w:b/>
          <w:bCs/>
          <w:lang w:val="lt-LT"/>
        </w:rPr>
        <w:t>Vartojimo prekių ir paslaugų kainų pokytis</w:t>
      </w:r>
      <w:r w:rsidR="00395C47" w:rsidRPr="001F6128">
        <w:rPr>
          <w:rFonts w:asciiTheme="minorHAnsi" w:eastAsia="Aptos" w:hAnsiTheme="minorHAnsi" w:cstheme="minorHAnsi"/>
          <w:lang w:val="lt-LT"/>
        </w:rPr>
        <w:t xml:space="preserve"> (k), apskaičiuotas kaip nustatyta šiame punkte, viršija 10 procentų.</w:t>
      </w:r>
      <w:r w:rsidR="00AD08C9" w:rsidRPr="001F6128">
        <w:rPr>
          <w:rFonts w:asciiTheme="minorHAnsi" w:eastAsia="Aptos" w:hAnsiTheme="minorHAnsi" w:cstheme="minorHAnsi"/>
          <w:lang w:val="lt-LT"/>
        </w:rPr>
        <w:t xml:space="preserve"> </w:t>
      </w:r>
    </w:p>
    <w:p w14:paraId="1D829AFA" w14:textId="540BB4B0" w:rsidR="0017013A" w:rsidRPr="001F6128" w:rsidRDefault="0017013A" w:rsidP="003850B4">
      <w:pPr>
        <w:pStyle w:val="paragraph"/>
        <w:spacing w:before="0" w:beforeAutospacing="0" w:after="0" w:afterAutospacing="0" w:line="276" w:lineRule="auto"/>
        <w:ind w:firstLine="720"/>
        <w:textAlignment w:val="baseline"/>
        <w:rPr>
          <w:rStyle w:val="normaltextrun"/>
          <w:rFonts w:asciiTheme="minorHAnsi" w:hAnsiTheme="minorHAnsi" w:cstheme="minorHAnsi"/>
          <w:lang w:val="lt-LT"/>
        </w:rPr>
      </w:pPr>
      <w:r w:rsidRPr="001F6128">
        <w:rPr>
          <w:rStyle w:val="normaltextrun"/>
          <w:rFonts w:asciiTheme="minorHAnsi" w:hAnsiTheme="minorHAnsi" w:cstheme="minorHAnsi"/>
          <w:lang w:val="lt-LT"/>
        </w:rPr>
        <w:t xml:space="preserve">Atsižvelgiant į tai, kad </w:t>
      </w:r>
      <w:r w:rsidR="00EA65C1" w:rsidRPr="001F6128">
        <w:rPr>
          <w:rStyle w:val="normaltextrun"/>
          <w:rFonts w:asciiTheme="minorHAnsi" w:hAnsiTheme="minorHAnsi" w:cstheme="minorHAnsi"/>
          <w:lang w:val="lt-LT"/>
        </w:rPr>
        <w:t xml:space="preserve">Specialiųjų sutarties sąlygų 2.5 papunktyje nurodytas indeksas </w:t>
      </w:r>
      <w:r w:rsidRPr="001F6128">
        <w:rPr>
          <w:rStyle w:val="normaltextrun"/>
          <w:rFonts w:asciiTheme="minorHAnsi" w:hAnsiTheme="minorHAnsi" w:cstheme="minorHAnsi"/>
          <w:lang w:val="lt-LT"/>
        </w:rPr>
        <w:t xml:space="preserve">atspindi vartojimo prekių ir paslaugų kainų indekso pokytį, </w:t>
      </w:r>
      <w:r w:rsidR="005C19D6" w:rsidRPr="001F6128">
        <w:rPr>
          <w:rStyle w:val="normaltextrun"/>
          <w:rFonts w:asciiTheme="minorHAnsi" w:hAnsiTheme="minorHAnsi" w:cstheme="minorHAnsi"/>
          <w:lang w:val="lt-LT"/>
        </w:rPr>
        <w:t xml:space="preserve">Tarnyba rekomenduoja </w:t>
      </w:r>
      <w:r w:rsidR="00855E21" w:rsidRPr="001F6128">
        <w:rPr>
          <w:rStyle w:val="normaltextrun"/>
          <w:rFonts w:asciiTheme="minorHAnsi" w:hAnsiTheme="minorHAnsi" w:cstheme="minorHAnsi"/>
          <w:lang w:val="lt-LT"/>
        </w:rPr>
        <w:t xml:space="preserve">ateityje vykdant konkrečius </w:t>
      </w:r>
      <w:r w:rsidR="00855E21">
        <w:rPr>
          <w:rStyle w:val="normaltextrun"/>
          <w:rFonts w:asciiTheme="minorHAnsi" w:hAnsiTheme="minorHAnsi" w:cstheme="minorHAnsi"/>
          <w:lang w:val="lt-LT"/>
        </w:rPr>
        <w:t xml:space="preserve">pirkimus </w:t>
      </w:r>
      <w:r w:rsidR="00CD1D67" w:rsidRPr="001F6128">
        <w:rPr>
          <w:rStyle w:val="normaltextrun"/>
          <w:rFonts w:asciiTheme="minorHAnsi" w:hAnsiTheme="minorHAnsi" w:cstheme="minorHAnsi"/>
          <w:lang w:val="lt-LT"/>
        </w:rPr>
        <w:t xml:space="preserve">svarstyti </w:t>
      </w:r>
      <w:r w:rsidR="009B2B62" w:rsidRPr="001F6128">
        <w:rPr>
          <w:rStyle w:val="normaltextrun"/>
          <w:rFonts w:asciiTheme="minorHAnsi" w:hAnsiTheme="minorHAnsi" w:cstheme="minorHAnsi"/>
          <w:lang w:val="lt-LT"/>
        </w:rPr>
        <w:t xml:space="preserve">galimybę </w:t>
      </w:r>
      <w:r w:rsidR="00EA65C1" w:rsidRPr="001F6128">
        <w:rPr>
          <w:rStyle w:val="normaltextrun"/>
          <w:rFonts w:asciiTheme="minorHAnsi" w:hAnsiTheme="minorHAnsi" w:cstheme="minorHAnsi"/>
          <w:lang w:val="lt-LT"/>
        </w:rPr>
        <w:t xml:space="preserve">šiuo atveju perkamų </w:t>
      </w:r>
      <w:r w:rsidRPr="001F6128">
        <w:rPr>
          <w:rStyle w:val="normaltextrun"/>
          <w:rFonts w:asciiTheme="minorHAnsi" w:hAnsiTheme="minorHAnsi" w:cstheme="minorHAnsi"/>
          <w:lang w:val="lt-LT"/>
        </w:rPr>
        <w:t xml:space="preserve">paslaugų įkainių </w:t>
      </w:r>
      <w:r w:rsidR="006648EF" w:rsidRPr="001F6128">
        <w:rPr>
          <w:rStyle w:val="normaltextrun"/>
          <w:rFonts w:asciiTheme="minorHAnsi" w:hAnsiTheme="minorHAnsi" w:cstheme="minorHAnsi"/>
          <w:lang w:val="lt-LT"/>
        </w:rPr>
        <w:t>perskaičiavimui rinktis indeksą</w:t>
      </w:r>
      <w:r w:rsidR="00774ADC" w:rsidRPr="001F6128">
        <w:rPr>
          <w:rStyle w:val="normaltextrun"/>
          <w:rFonts w:asciiTheme="minorHAnsi" w:hAnsiTheme="minorHAnsi" w:cstheme="minorHAnsi"/>
          <w:lang w:val="lt-LT"/>
        </w:rPr>
        <w:t>,</w:t>
      </w:r>
      <w:r w:rsidR="002F43DE" w:rsidRPr="001F6128">
        <w:rPr>
          <w:rStyle w:val="normaltextrun"/>
          <w:rFonts w:asciiTheme="minorHAnsi" w:hAnsiTheme="minorHAnsi" w:cstheme="minorHAnsi"/>
          <w:lang w:val="lt-LT"/>
        </w:rPr>
        <w:t xml:space="preserve"> </w:t>
      </w:r>
      <w:r w:rsidR="006648EF" w:rsidRPr="001F6128">
        <w:rPr>
          <w:rStyle w:val="normaltextrun"/>
          <w:rFonts w:asciiTheme="minorHAnsi" w:hAnsiTheme="minorHAnsi" w:cstheme="minorHAnsi"/>
          <w:lang w:val="lt-LT"/>
        </w:rPr>
        <w:t>labiau atitinkan</w:t>
      </w:r>
      <w:r w:rsidR="002F43DE" w:rsidRPr="001F6128">
        <w:rPr>
          <w:rStyle w:val="normaltextrun"/>
          <w:rFonts w:asciiTheme="minorHAnsi" w:hAnsiTheme="minorHAnsi" w:cstheme="minorHAnsi"/>
          <w:lang w:val="lt-LT"/>
        </w:rPr>
        <w:t>tį</w:t>
      </w:r>
      <w:r w:rsidR="006648EF" w:rsidRPr="001F6128">
        <w:rPr>
          <w:rStyle w:val="normaltextrun"/>
          <w:rFonts w:asciiTheme="minorHAnsi" w:hAnsiTheme="minorHAnsi" w:cstheme="minorHAnsi"/>
          <w:lang w:val="lt-LT"/>
        </w:rPr>
        <w:t xml:space="preserve"> pirkimo objektą</w:t>
      </w:r>
      <w:r w:rsidR="00EA65C1" w:rsidRPr="001F6128">
        <w:rPr>
          <w:rStyle w:val="normaltextrun"/>
          <w:rFonts w:asciiTheme="minorHAnsi" w:hAnsiTheme="minorHAnsi" w:cstheme="minorHAnsi"/>
          <w:lang w:val="lt-LT"/>
        </w:rPr>
        <w:t>.</w:t>
      </w:r>
    </w:p>
    <w:p w14:paraId="27A5FE96" w14:textId="3208E0B3" w:rsidR="00F04E46" w:rsidRPr="00215B74" w:rsidRDefault="0008478C" w:rsidP="00F04E46">
      <w:pPr>
        <w:pStyle w:val="paragraph"/>
        <w:spacing w:before="0" w:beforeAutospacing="0" w:after="0" w:afterAutospacing="0" w:line="276" w:lineRule="auto"/>
        <w:ind w:firstLine="720"/>
        <w:textAlignment w:val="baseline"/>
        <w:rPr>
          <w:rFonts w:asciiTheme="minorHAnsi" w:eastAsia="Calibri" w:hAnsiTheme="minorHAnsi" w:cstheme="minorHAnsi"/>
          <w:lang w:val="lt-LT"/>
        </w:rPr>
      </w:pPr>
      <w:r w:rsidRPr="00215B74">
        <w:rPr>
          <w:rFonts w:asciiTheme="minorHAnsi" w:eastAsia="Calibri" w:hAnsiTheme="minorHAnsi" w:cstheme="minorHAnsi"/>
          <w:lang w:val="lt-LT"/>
        </w:rPr>
        <w:t>Detaliau apie kainų (įkainių) peržiūrą informacija pateikiama</w:t>
      </w:r>
      <w:r w:rsidR="00F04E46" w:rsidRPr="00215B74">
        <w:rPr>
          <w:rFonts w:asciiTheme="minorHAnsi" w:eastAsia="Calibri" w:hAnsiTheme="minorHAnsi" w:cstheme="minorHAnsi"/>
          <w:lang w:val="lt-LT"/>
        </w:rPr>
        <w:t xml:space="preserve"> pranešime „</w:t>
      </w:r>
      <w:hyperlink r:id="rId12" w:history="1">
        <w:r w:rsidR="00F04E46" w:rsidRPr="00215B74">
          <w:rPr>
            <w:rStyle w:val="Hyperlink"/>
            <w:rFonts w:asciiTheme="minorHAnsi" w:eastAsia="Calibri" w:hAnsiTheme="minorHAnsi" w:cstheme="minorHAnsi"/>
            <w:lang w:val="lt-LT"/>
          </w:rPr>
          <w:t>Dėl kainų perskaičiavimo taisyklių sutartyse</w:t>
        </w:r>
      </w:hyperlink>
      <w:r w:rsidR="00F04E46" w:rsidRPr="00215B74">
        <w:rPr>
          <w:rFonts w:asciiTheme="minorHAnsi" w:eastAsia="Calibri" w:hAnsiTheme="minorHAnsi" w:cstheme="minorHAnsi"/>
          <w:lang w:val="lt-LT"/>
        </w:rPr>
        <w:t>“.</w:t>
      </w:r>
    </w:p>
    <w:p w14:paraId="3D79D506" w14:textId="71BDB70C" w:rsidR="00106910" w:rsidRPr="00215B74" w:rsidRDefault="00D31993" w:rsidP="00D02505">
      <w:pPr>
        <w:pStyle w:val="paragraph"/>
        <w:spacing w:before="0" w:beforeAutospacing="0" w:after="0" w:afterAutospacing="0" w:line="276" w:lineRule="auto"/>
        <w:ind w:firstLine="720"/>
        <w:textAlignment w:val="baseline"/>
        <w:rPr>
          <w:rFonts w:asciiTheme="minorHAnsi" w:eastAsia="Calibri" w:hAnsiTheme="minorHAnsi" w:cstheme="minorHAnsi"/>
          <w:highlight w:val="yellow"/>
          <w:lang w:val="lt"/>
        </w:rPr>
      </w:pPr>
      <w:r w:rsidRPr="00215B74">
        <w:rPr>
          <w:rFonts w:asciiTheme="minorHAnsi" w:eastAsia="Calibri" w:hAnsiTheme="minorHAnsi" w:cstheme="minorHAnsi"/>
          <w:lang w:val="lt"/>
        </w:rPr>
        <w:t xml:space="preserve">Atsižvelgdama į tai, kas nurodyta, Tarnyba rekomenduoja peržiūrėti ir patikslinti </w:t>
      </w:r>
      <w:r w:rsidR="0048753E" w:rsidRPr="00215B74">
        <w:rPr>
          <w:rFonts w:asciiTheme="minorHAnsi" w:eastAsia="Calibri" w:hAnsiTheme="minorHAnsi" w:cstheme="minorHAnsi"/>
          <w:lang w:val="lt"/>
        </w:rPr>
        <w:t>ateityje vykdomų konkrečių</w:t>
      </w:r>
      <w:r w:rsidR="006256AE" w:rsidRPr="00215B74">
        <w:rPr>
          <w:rFonts w:asciiTheme="minorHAnsi" w:eastAsia="Calibri" w:hAnsiTheme="minorHAnsi" w:cstheme="minorHAnsi"/>
          <w:lang w:val="lt"/>
        </w:rPr>
        <w:t xml:space="preserve"> p</w:t>
      </w:r>
      <w:r w:rsidRPr="00215B74">
        <w:rPr>
          <w:rFonts w:asciiTheme="minorHAnsi" w:eastAsia="Calibri" w:hAnsiTheme="minorHAnsi" w:cstheme="minorHAnsi"/>
          <w:lang w:val="lt"/>
        </w:rPr>
        <w:t>irkim</w:t>
      </w:r>
      <w:r w:rsidR="0048753E" w:rsidRPr="00215B74">
        <w:rPr>
          <w:rFonts w:asciiTheme="minorHAnsi" w:eastAsia="Calibri" w:hAnsiTheme="minorHAnsi" w:cstheme="minorHAnsi"/>
          <w:lang w:val="lt"/>
        </w:rPr>
        <w:t>ų</w:t>
      </w:r>
      <w:r w:rsidRPr="00215B74">
        <w:rPr>
          <w:rFonts w:asciiTheme="minorHAnsi" w:eastAsia="Calibri" w:hAnsiTheme="minorHAnsi" w:cstheme="minorHAnsi"/>
          <w:lang w:val="lt"/>
        </w:rPr>
        <w:t xml:space="preserve"> dokumentus pagal šioje Rekomendacijoje pateiktas pastabas. </w:t>
      </w:r>
    </w:p>
    <w:p w14:paraId="2C12130E" w14:textId="42E451CA" w:rsidR="00D509CC" w:rsidRPr="00215B74" w:rsidRDefault="00D509CC" w:rsidP="00D509CC">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215B74">
        <w:rPr>
          <w:rFonts w:asciiTheme="minorHAnsi" w:hAnsiTheme="minorHAnsi" w:cstheme="minorHAnsi"/>
          <w:lang w:val="lt-LT" w:eastAsia="lt-LT"/>
        </w:rPr>
        <w:lastRenderedPageBreak/>
        <w:t>Visais atvejais sprendimą dėl tolimesnio Pirkimų procedūrų vykdymo ar nutraukimo priima pati Perkančioji organizacija, vadovaudamasi Įstatymo 29 straipsnio 3</w:t>
      </w:r>
      <w:r w:rsidRPr="00215B74">
        <w:rPr>
          <w:rStyle w:val="FootnoteReference"/>
          <w:rFonts w:asciiTheme="minorHAnsi" w:hAnsiTheme="minorHAnsi" w:cstheme="minorHAnsi"/>
          <w:lang w:val="lt-LT" w:eastAsia="lt-LT"/>
        </w:rPr>
        <w:footnoteReference w:id="2"/>
      </w:r>
      <w:r w:rsidRPr="00215B74">
        <w:rPr>
          <w:rFonts w:asciiTheme="minorHAnsi" w:hAnsiTheme="minorHAnsi" w:cstheme="minorHAnsi"/>
          <w:lang w:val="lt-LT" w:eastAsia="lt-LT"/>
        </w:rPr>
        <w:t xml:space="preserve"> ir 4</w:t>
      </w:r>
      <w:r w:rsidRPr="00215B74">
        <w:rPr>
          <w:rStyle w:val="FootnoteReference"/>
          <w:rFonts w:asciiTheme="minorHAnsi" w:hAnsiTheme="minorHAnsi" w:cstheme="minorHAnsi"/>
          <w:lang w:val="lt-LT" w:eastAsia="lt-LT"/>
        </w:rPr>
        <w:footnoteReference w:id="3"/>
      </w:r>
      <w:r w:rsidRPr="00215B74">
        <w:rPr>
          <w:rFonts w:asciiTheme="minorHAnsi" w:hAnsiTheme="minorHAnsi" w:cstheme="minorHAnsi"/>
          <w:lang w:val="lt-LT" w:eastAsia="lt-LT"/>
        </w:rPr>
        <w:t xml:space="preserve"> dalių nuostatomis.</w:t>
      </w:r>
    </w:p>
    <w:sectPr w:rsidR="00D509CC" w:rsidRPr="00215B74" w:rsidSect="00451130">
      <w:headerReference w:type="default" r:id="rId13"/>
      <w:pgSz w:w="11906" w:h="16838" w:code="9"/>
      <w:pgMar w:top="1134" w:right="567"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8B37" w14:textId="77777777" w:rsidR="008741DE" w:rsidRDefault="008741DE" w:rsidP="000E1FC6">
      <w:r>
        <w:separator/>
      </w:r>
    </w:p>
  </w:endnote>
  <w:endnote w:type="continuationSeparator" w:id="0">
    <w:p w14:paraId="4D8C2B57" w14:textId="77777777" w:rsidR="008741DE" w:rsidRDefault="008741DE" w:rsidP="000E1FC6">
      <w:r>
        <w:continuationSeparator/>
      </w:r>
    </w:p>
  </w:endnote>
  <w:endnote w:type="continuationNotice" w:id="1">
    <w:p w14:paraId="3EC20410" w14:textId="77777777" w:rsidR="008741DE" w:rsidRDefault="00874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E587" w14:textId="77777777" w:rsidR="008741DE" w:rsidRDefault="008741DE" w:rsidP="000E1FC6">
      <w:r>
        <w:separator/>
      </w:r>
    </w:p>
  </w:footnote>
  <w:footnote w:type="continuationSeparator" w:id="0">
    <w:p w14:paraId="244CEA37" w14:textId="77777777" w:rsidR="008741DE" w:rsidRDefault="008741DE" w:rsidP="000E1FC6">
      <w:r>
        <w:continuationSeparator/>
      </w:r>
    </w:p>
  </w:footnote>
  <w:footnote w:type="continuationNotice" w:id="1">
    <w:p w14:paraId="716B4A36" w14:textId="77777777" w:rsidR="008741DE" w:rsidRDefault="008741DE"/>
  </w:footnote>
  <w:footnote w:id="2">
    <w:p w14:paraId="42587D98" w14:textId="77777777" w:rsidR="00D509CC" w:rsidRDefault="00D509CC" w:rsidP="00D509CC">
      <w:pPr>
        <w:pStyle w:val="FootnoteText"/>
      </w:pPr>
      <w:r>
        <w:rPr>
          <w:rStyle w:val="FootnoteReference"/>
        </w:rPr>
        <w:footnoteRef/>
      </w:r>
      <w:r>
        <w:t xml:space="preserve"> </w:t>
      </w:r>
      <w:r w:rsidRPr="005A2111">
        <w:t>Perkančioji organizacija privalo nutraukti pradėtas pirkimo ar projekto konkurso procedūras, jeigu buvo pažeisti šio įstatymo 17 straipsnio 1 dalyje nustatyti principai ir atitinkamos padėties negalima ištaisyti.</w:t>
      </w:r>
    </w:p>
  </w:footnote>
  <w:footnote w:id="3">
    <w:p w14:paraId="57D711ED" w14:textId="77777777" w:rsidR="00D509CC" w:rsidRDefault="00D509CC" w:rsidP="00D509CC">
      <w:pPr>
        <w:pStyle w:val="FootnoteText"/>
      </w:pPr>
      <w:r>
        <w:rPr>
          <w:rStyle w:val="FootnoteReference"/>
        </w:rPr>
        <w:footnoteRef/>
      </w:r>
      <w:r>
        <w:t xml:space="preserve"> </w:t>
      </w:r>
      <w:r w:rsidRPr="00D51B5E">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F64"/>
    <w:multiLevelType w:val="hybridMultilevel"/>
    <w:tmpl w:val="B5981A9A"/>
    <w:lvl w:ilvl="0" w:tplc="01EAD0F0">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9F3E4A"/>
    <w:multiLevelType w:val="hybridMultilevel"/>
    <w:tmpl w:val="DD408512"/>
    <w:lvl w:ilvl="0" w:tplc="2C644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7EE7318"/>
    <w:multiLevelType w:val="hybridMultilevel"/>
    <w:tmpl w:val="B5FAC15C"/>
    <w:lvl w:ilvl="0" w:tplc="FFFFFFFF">
      <w:start w:val="1"/>
      <w:numFmt w:val="decimal"/>
      <w:lvlText w:val="%1."/>
      <w:lvlJc w:val="left"/>
      <w:pPr>
        <w:ind w:left="1080" w:hanging="360"/>
      </w:pPr>
      <w:rPr>
        <w:rFonts w:asciiTheme="minorHAnsi" w:eastAsia="Times New Roman" w:hAnsiTheme="minorHAnsi" w:cstheme="minorHAns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6C7B6A8C"/>
    <w:multiLevelType w:val="hybridMultilevel"/>
    <w:tmpl w:val="1726681A"/>
    <w:lvl w:ilvl="0" w:tplc="5C8E1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88C6620"/>
    <w:multiLevelType w:val="hybridMultilevel"/>
    <w:tmpl w:val="3A46EF4A"/>
    <w:lvl w:ilvl="0" w:tplc="5F583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5262859">
    <w:abstractNumId w:val="1"/>
  </w:num>
  <w:num w:numId="2" w16cid:durableId="2061858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4634546">
    <w:abstractNumId w:val="6"/>
  </w:num>
  <w:num w:numId="5" w16cid:durableId="1326931735">
    <w:abstractNumId w:val="0"/>
  </w:num>
  <w:num w:numId="6" w16cid:durableId="1072040505">
    <w:abstractNumId w:val="5"/>
  </w:num>
  <w:num w:numId="7" w16cid:durableId="1378773980">
    <w:abstractNumId w:val="7"/>
  </w:num>
  <w:num w:numId="8" w16cid:durableId="172577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0BCA"/>
    <w:rsid w:val="000017E5"/>
    <w:rsid w:val="0000289A"/>
    <w:rsid w:val="00002B6C"/>
    <w:rsid w:val="0000463A"/>
    <w:rsid w:val="00004E15"/>
    <w:rsid w:val="000065CF"/>
    <w:rsid w:val="00007E86"/>
    <w:rsid w:val="00011172"/>
    <w:rsid w:val="00011F9F"/>
    <w:rsid w:val="00015122"/>
    <w:rsid w:val="000151ED"/>
    <w:rsid w:val="00015DBA"/>
    <w:rsid w:val="00015E2E"/>
    <w:rsid w:val="0001623E"/>
    <w:rsid w:val="00016493"/>
    <w:rsid w:val="00017CAA"/>
    <w:rsid w:val="000204DB"/>
    <w:rsid w:val="00020C05"/>
    <w:rsid w:val="000214CC"/>
    <w:rsid w:val="00021BD8"/>
    <w:rsid w:val="000220D5"/>
    <w:rsid w:val="00022528"/>
    <w:rsid w:val="000228EB"/>
    <w:rsid w:val="000234F3"/>
    <w:rsid w:val="00025538"/>
    <w:rsid w:val="0002704F"/>
    <w:rsid w:val="000309FA"/>
    <w:rsid w:val="00031003"/>
    <w:rsid w:val="00031F9C"/>
    <w:rsid w:val="000321A9"/>
    <w:rsid w:val="00032530"/>
    <w:rsid w:val="00033CEF"/>
    <w:rsid w:val="00033EED"/>
    <w:rsid w:val="0003664D"/>
    <w:rsid w:val="0003752C"/>
    <w:rsid w:val="00037D19"/>
    <w:rsid w:val="00041CA5"/>
    <w:rsid w:val="000461D1"/>
    <w:rsid w:val="000511E1"/>
    <w:rsid w:val="00051FCD"/>
    <w:rsid w:val="00052643"/>
    <w:rsid w:val="00053B18"/>
    <w:rsid w:val="00057381"/>
    <w:rsid w:val="0006155F"/>
    <w:rsid w:val="00061B39"/>
    <w:rsid w:val="000623D1"/>
    <w:rsid w:val="00062580"/>
    <w:rsid w:val="00062BB4"/>
    <w:rsid w:val="00065DD5"/>
    <w:rsid w:val="00067098"/>
    <w:rsid w:val="00067951"/>
    <w:rsid w:val="000703AB"/>
    <w:rsid w:val="00071AC8"/>
    <w:rsid w:val="00074528"/>
    <w:rsid w:val="00074E6C"/>
    <w:rsid w:val="00075376"/>
    <w:rsid w:val="00075AAD"/>
    <w:rsid w:val="0007615C"/>
    <w:rsid w:val="000768C4"/>
    <w:rsid w:val="00077C71"/>
    <w:rsid w:val="00080D32"/>
    <w:rsid w:val="000811F1"/>
    <w:rsid w:val="00082062"/>
    <w:rsid w:val="00082416"/>
    <w:rsid w:val="00083509"/>
    <w:rsid w:val="000836A8"/>
    <w:rsid w:val="00083EF4"/>
    <w:rsid w:val="00084035"/>
    <w:rsid w:val="00084686"/>
    <w:rsid w:val="0008478C"/>
    <w:rsid w:val="00085C6C"/>
    <w:rsid w:val="00085FF3"/>
    <w:rsid w:val="00086071"/>
    <w:rsid w:val="000874F5"/>
    <w:rsid w:val="00090FC8"/>
    <w:rsid w:val="000963DE"/>
    <w:rsid w:val="0009699C"/>
    <w:rsid w:val="00097165"/>
    <w:rsid w:val="000A0829"/>
    <w:rsid w:val="000A2013"/>
    <w:rsid w:val="000A221E"/>
    <w:rsid w:val="000A39F1"/>
    <w:rsid w:val="000A3CC9"/>
    <w:rsid w:val="000A42B8"/>
    <w:rsid w:val="000A5165"/>
    <w:rsid w:val="000A5278"/>
    <w:rsid w:val="000A55DB"/>
    <w:rsid w:val="000A70B6"/>
    <w:rsid w:val="000A797A"/>
    <w:rsid w:val="000B0592"/>
    <w:rsid w:val="000B1228"/>
    <w:rsid w:val="000B19B7"/>
    <w:rsid w:val="000B215E"/>
    <w:rsid w:val="000B2B19"/>
    <w:rsid w:val="000B389F"/>
    <w:rsid w:val="000B44F7"/>
    <w:rsid w:val="000B6C07"/>
    <w:rsid w:val="000B788F"/>
    <w:rsid w:val="000C1083"/>
    <w:rsid w:val="000C19A1"/>
    <w:rsid w:val="000C25AA"/>
    <w:rsid w:val="000C2985"/>
    <w:rsid w:val="000C3808"/>
    <w:rsid w:val="000C3A54"/>
    <w:rsid w:val="000C3ED4"/>
    <w:rsid w:val="000C4621"/>
    <w:rsid w:val="000C46F3"/>
    <w:rsid w:val="000C56F1"/>
    <w:rsid w:val="000D26FB"/>
    <w:rsid w:val="000D2987"/>
    <w:rsid w:val="000D3231"/>
    <w:rsid w:val="000D37B6"/>
    <w:rsid w:val="000D7727"/>
    <w:rsid w:val="000E066B"/>
    <w:rsid w:val="000E100B"/>
    <w:rsid w:val="000E12EC"/>
    <w:rsid w:val="000E1798"/>
    <w:rsid w:val="000E1FC6"/>
    <w:rsid w:val="000E25DC"/>
    <w:rsid w:val="000E53B2"/>
    <w:rsid w:val="000E6D86"/>
    <w:rsid w:val="000E7B6E"/>
    <w:rsid w:val="000F0217"/>
    <w:rsid w:val="000F2A55"/>
    <w:rsid w:val="000F3285"/>
    <w:rsid w:val="000F3F22"/>
    <w:rsid w:val="000F45B7"/>
    <w:rsid w:val="000F5499"/>
    <w:rsid w:val="000F5652"/>
    <w:rsid w:val="000F5E58"/>
    <w:rsid w:val="00101700"/>
    <w:rsid w:val="0010295C"/>
    <w:rsid w:val="00102ECA"/>
    <w:rsid w:val="00104440"/>
    <w:rsid w:val="00106910"/>
    <w:rsid w:val="001073B7"/>
    <w:rsid w:val="00107748"/>
    <w:rsid w:val="00110FE4"/>
    <w:rsid w:val="0011153E"/>
    <w:rsid w:val="00111AD4"/>
    <w:rsid w:val="00112DFF"/>
    <w:rsid w:val="0011520F"/>
    <w:rsid w:val="00117D61"/>
    <w:rsid w:val="00120E8E"/>
    <w:rsid w:val="00121684"/>
    <w:rsid w:val="00122C66"/>
    <w:rsid w:val="00122D7D"/>
    <w:rsid w:val="00123256"/>
    <w:rsid w:val="00123FFA"/>
    <w:rsid w:val="001257E2"/>
    <w:rsid w:val="00126E7E"/>
    <w:rsid w:val="00133D95"/>
    <w:rsid w:val="00135E14"/>
    <w:rsid w:val="00137F62"/>
    <w:rsid w:val="001424B0"/>
    <w:rsid w:val="0014273D"/>
    <w:rsid w:val="001451EE"/>
    <w:rsid w:val="00145910"/>
    <w:rsid w:val="001463BC"/>
    <w:rsid w:val="0014789E"/>
    <w:rsid w:val="00147A75"/>
    <w:rsid w:val="00150B8E"/>
    <w:rsid w:val="00152065"/>
    <w:rsid w:val="001528CC"/>
    <w:rsid w:val="00152BEC"/>
    <w:rsid w:val="00152EC6"/>
    <w:rsid w:val="001534EF"/>
    <w:rsid w:val="00155B0E"/>
    <w:rsid w:val="00155B9B"/>
    <w:rsid w:val="001563AD"/>
    <w:rsid w:val="00156D04"/>
    <w:rsid w:val="001575AC"/>
    <w:rsid w:val="00162970"/>
    <w:rsid w:val="00163242"/>
    <w:rsid w:val="00166CC8"/>
    <w:rsid w:val="001671CD"/>
    <w:rsid w:val="0017013A"/>
    <w:rsid w:val="00170ECE"/>
    <w:rsid w:val="001710A1"/>
    <w:rsid w:val="0017186D"/>
    <w:rsid w:val="0017372A"/>
    <w:rsid w:val="0017543D"/>
    <w:rsid w:val="00176674"/>
    <w:rsid w:val="0017726E"/>
    <w:rsid w:val="00177F7D"/>
    <w:rsid w:val="00180FBD"/>
    <w:rsid w:val="00182299"/>
    <w:rsid w:val="00182FB7"/>
    <w:rsid w:val="00183405"/>
    <w:rsid w:val="00183BFD"/>
    <w:rsid w:val="001843A1"/>
    <w:rsid w:val="001848BB"/>
    <w:rsid w:val="00186775"/>
    <w:rsid w:val="00187152"/>
    <w:rsid w:val="00187AE0"/>
    <w:rsid w:val="00192ADC"/>
    <w:rsid w:val="0019345C"/>
    <w:rsid w:val="00193A0A"/>
    <w:rsid w:val="00194E68"/>
    <w:rsid w:val="001952D3"/>
    <w:rsid w:val="001954BD"/>
    <w:rsid w:val="0019590E"/>
    <w:rsid w:val="00195C34"/>
    <w:rsid w:val="00195D61"/>
    <w:rsid w:val="00196697"/>
    <w:rsid w:val="001A0AAB"/>
    <w:rsid w:val="001A1D1A"/>
    <w:rsid w:val="001A3F98"/>
    <w:rsid w:val="001A4E6B"/>
    <w:rsid w:val="001A5464"/>
    <w:rsid w:val="001A5A46"/>
    <w:rsid w:val="001A65FC"/>
    <w:rsid w:val="001B0C6C"/>
    <w:rsid w:val="001B1C37"/>
    <w:rsid w:val="001B2702"/>
    <w:rsid w:val="001B2724"/>
    <w:rsid w:val="001B314B"/>
    <w:rsid w:val="001B4508"/>
    <w:rsid w:val="001B45A5"/>
    <w:rsid w:val="001B4607"/>
    <w:rsid w:val="001B6034"/>
    <w:rsid w:val="001B6C01"/>
    <w:rsid w:val="001B749D"/>
    <w:rsid w:val="001B75C0"/>
    <w:rsid w:val="001C0472"/>
    <w:rsid w:val="001C0832"/>
    <w:rsid w:val="001C1842"/>
    <w:rsid w:val="001C224A"/>
    <w:rsid w:val="001C2806"/>
    <w:rsid w:val="001C2F4B"/>
    <w:rsid w:val="001C4335"/>
    <w:rsid w:val="001C6E37"/>
    <w:rsid w:val="001C6ED4"/>
    <w:rsid w:val="001C75D6"/>
    <w:rsid w:val="001C7A1A"/>
    <w:rsid w:val="001C7D8B"/>
    <w:rsid w:val="001D0B3F"/>
    <w:rsid w:val="001D0F89"/>
    <w:rsid w:val="001D332A"/>
    <w:rsid w:val="001D5F29"/>
    <w:rsid w:val="001D6112"/>
    <w:rsid w:val="001D6481"/>
    <w:rsid w:val="001D689B"/>
    <w:rsid w:val="001D6EF9"/>
    <w:rsid w:val="001D723E"/>
    <w:rsid w:val="001D75B4"/>
    <w:rsid w:val="001D7D8B"/>
    <w:rsid w:val="001E041A"/>
    <w:rsid w:val="001E2D55"/>
    <w:rsid w:val="001E30AC"/>
    <w:rsid w:val="001E3720"/>
    <w:rsid w:val="001E3802"/>
    <w:rsid w:val="001E4B33"/>
    <w:rsid w:val="001E5389"/>
    <w:rsid w:val="001E5984"/>
    <w:rsid w:val="001E5C43"/>
    <w:rsid w:val="001F033A"/>
    <w:rsid w:val="001F0437"/>
    <w:rsid w:val="001F05F0"/>
    <w:rsid w:val="001F0DCF"/>
    <w:rsid w:val="001F11F8"/>
    <w:rsid w:val="001F203C"/>
    <w:rsid w:val="001F6128"/>
    <w:rsid w:val="001F763B"/>
    <w:rsid w:val="0020044E"/>
    <w:rsid w:val="00202D26"/>
    <w:rsid w:val="00203DB0"/>
    <w:rsid w:val="00204CCD"/>
    <w:rsid w:val="00204EC3"/>
    <w:rsid w:val="0020558A"/>
    <w:rsid w:val="0020773F"/>
    <w:rsid w:val="002077BE"/>
    <w:rsid w:val="00207923"/>
    <w:rsid w:val="00207DB4"/>
    <w:rsid w:val="00207DFD"/>
    <w:rsid w:val="00210B54"/>
    <w:rsid w:val="00210E8F"/>
    <w:rsid w:val="002140AB"/>
    <w:rsid w:val="002143B5"/>
    <w:rsid w:val="00215B74"/>
    <w:rsid w:val="002161CE"/>
    <w:rsid w:val="00216F52"/>
    <w:rsid w:val="00217A3C"/>
    <w:rsid w:val="00220157"/>
    <w:rsid w:val="002212C1"/>
    <w:rsid w:val="00223B54"/>
    <w:rsid w:val="00225082"/>
    <w:rsid w:val="002256A2"/>
    <w:rsid w:val="00225CA7"/>
    <w:rsid w:val="00226289"/>
    <w:rsid w:val="0022638E"/>
    <w:rsid w:val="00226BA0"/>
    <w:rsid w:val="00230F19"/>
    <w:rsid w:val="00233B8A"/>
    <w:rsid w:val="00233C08"/>
    <w:rsid w:val="00234767"/>
    <w:rsid w:val="002355F6"/>
    <w:rsid w:val="00236569"/>
    <w:rsid w:val="002374FA"/>
    <w:rsid w:val="00237BB8"/>
    <w:rsid w:val="0024014A"/>
    <w:rsid w:val="0024027B"/>
    <w:rsid w:val="0024322B"/>
    <w:rsid w:val="00244028"/>
    <w:rsid w:val="002448DF"/>
    <w:rsid w:val="00244FDD"/>
    <w:rsid w:val="00245036"/>
    <w:rsid w:val="002469FA"/>
    <w:rsid w:val="002522EE"/>
    <w:rsid w:val="002530A7"/>
    <w:rsid w:val="002532D1"/>
    <w:rsid w:val="002547F1"/>
    <w:rsid w:val="0025709A"/>
    <w:rsid w:val="00260259"/>
    <w:rsid w:val="002615F4"/>
    <w:rsid w:val="0026283F"/>
    <w:rsid w:val="00262897"/>
    <w:rsid w:val="00262E1E"/>
    <w:rsid w:val="00264433"/>
    <w:rsid w:val="00264559"/>
    <w:rsid w:val="00265D46"/>
    <w:rsid w:val="0026650A"/>
    <w:rsid w:val="00267A5C"/>
    <w:rsid w:val="00270822"/>
    <w:rsid w:val="00270C2A"/>
    <w:rsid w:val="002728B0"/>
    <w:rsid w:val="00276588"/>
    <w:rsid w:val="00276CDD"/>
    <w:rsid w:val="00277606"/>
    <w:rsid w:val="00277C52"/>
    <w:rsid w:val="00277D31"/>
    <w:rsid w:val="00281D18"/>
    <w:rsid w:val="00282C95"/>
    <w:rsid w:val="00283A8C"/>
    <w:rsid w:val="00284017"/>
    <w:rsid w:val="002852FC"/>
    <w:rsid w:val="00285488"/>
    <w:rsid w:val="00285659"/>
    <w:rsid w:val="00285D36"/>
    <w:rsid w:val="002860C1"/>
    <w:rsid w:val="00286F0A"/>
    <w:rsid w:val="0028787A"/>
    <w:rsid w:val="00290983"/>
    <w:rsid w:val="00293F8B"/>
    <w:rsid w:val="00295035"/>
    <w:rsid w:val="00295657"/>
    <w:rsid w:val="00296643"/>
    <w:rsid w:val="002A0496"/>
    <w:rsid w:val="002A0ED7"/>
    <w:rsid w:val="002A347D"/>
    <w:rsid w:val="002A6541"/>
    <w:rsid w:val="002A6C6D"/>
    <w:rsid w:val="002A7EA4"/>
    <w:rsid w:val="002B01D1"/>
    <w:rsid w:val="002B2F81"/>
    <w:rsid w:val="002B31BC"/>
    <w:rsid w:val="002B4C15"/>
    <w:rsid w:val="002B61E2"/>
    <w:rsid w:val="002B6223"/>
    <w:rsid w:val="002B7358"/>
    <w:rsid w:val="002C05BC"/>
    <w:rsid w:val="002C11BC"/>
    <w:rsid w:val="002C12D7"/>
    <w:rsid w:val="002C1685"/>
    <w:rsid w:val="002C1EB1"/>
    <w:rsid w:val="002C27A1"/>
    <w:rsid w:val="002C3779"/>
    <w:rsid w:val="002C3ADE"/>
    <w:rsid w:val="002D37EC"/>
    <w:rsid w:val="002D4015"/>
    <w:rsid w:val="002D46A9"/>
    <w:rsid w:val="002D5A91"/>
    <w:rsid w:val="002D6F07"/>
    <w:rsid w:val="002E0202"/>
    <w:rsid w:val="002E1827"/>
    <w:rsid w:val="002E1E27"/>
    <w:rsid w:val="002E27D8"/>
    <w:rsid w:val="002E4B11"/>
    <w:rsid w:val="002E50DE"/>
    <w:rsid w:val="002E6E0D"/>
    <w:rsid w:val="002F0231"/>
    <w:rsid w:val="002F33AF"/>
    <w:rsid w:val="002F43DE"/>
    <w:rsid w:val="002F447D"/>
    <w:rsid w:val="002F5171"/>
    <w:rsid w:val="002F5469"/>
    <w:rsid w:val="002F5E66"/>
    <w:rsid w:val="00300EF9"/>
    <w:rsid w:val="00301904"/>
    <w:rsid w:val="00305EE1"/>
    <w:rsid w:val="003070C8"/>
    <w:rsid w:val="003079F8"/>
    <w:rsid w:val="00310321"/>
    <w:rsid w:val="00310810"/>
    <w:rsid w:val="00310D65"/>
    <w:rsid w:val="003117AB"/>
    <w:rsid w:val="00313B78"/>
    <w:rsid w:val="00314830"/>
    <w:rsid w:val="003150A8"/>
    <w:rsid w:val="00315396"/>
    <w:rsid w:val="00320024"/>
    <w:rsid w:val="0032066C"/>
    <w:rsid w:val="003233B2"/>
    <w:rsid w:val="003237A1"/>
    <w:rsid w:val="00324044"/>
    <w:rsid w:val="00324F00"/>
    <w:rsid w:val="003262E6"/>
    <w:rsid w:val="003321CC"/>
    <w:rsid w:val="00333073"/>
    <w:rsid w:val="00334214"/>
    <w:rsid w:val="0033456C"/>
    <w:rsid w:val="0033645B"/>
    <w:rsid w:val="003365C7"/>
    <w:rsid w:val="00336B10"/>
    <w:rsid w:val="003370CE"/>
    <w:rsid w:val="0033795B"/>
    <w:rsid w:val="003379A5"/>
    <w:rsid w:val="00340A92"/>
    <w:rsid w:val="00341E53"/>
    <w:rsid w:val="00345982"/>
    <w:rsid w:val="0034646E"/>
    <w:rsid w:val="00350C6B"/>
    <w:rsid w:val="0035153C"/>
    <w:rsid w:val="00351577"/>
    <w:rsid w:val="003524FC"/>
    <w:rsid w:val="00352613"/>
    <w:rsid w:val="00352A41"/>
    <w:rsid w:val="00352B74"/>
    <w:rsid w:val="00353E03"/>
    <w:rsid w:val="003548F7"/>
    <w:rsid w:val="00355A6B"/>
    <w:rsid w:val="00355B39"/>
    <w:rsid w:val="00355D0B"/>
    <w:rsid w:val="003562E5"/>
    <w:rsid w:val="00356666"/>
    <w:rsid w:val="00356E94"/>
    <w:rsid w:val="00357674"/>
    <w:rsid w:val="00357E5F"/>
    <w:rsid w:val="00360881"/>
    <w:rsid w:val="00362BB0"/>
    <w:rsid w:val="003638DA"/>
    <w:rsid w:val="00363C67"/>
    <w:rsid w:val="00365C2D"/>
    <w:rsid w:val="00366A0A"/>
    <w:rsid w:val="00366DD7"/>
    <w:rsid w:val="0037095F"/>
    <w:rsid w:val="0037283F"/>
    <w:rsid w:val="0037308D"/>
    <w:rsid w:val="00374A45"/>
    <w:rsid w:val="00374A7B"/>
    <w:rsid w:val="00376667"/>
    <w:rsid w:val="00377F32"/>
    <w:rsid w:val="00382484"/>
    <w:rsid w:val="00383505"/>
    <w:rsid w:val="00383E84"/>
    <w:rsid w:val="003850B4"/>
    <w:rsid w:val="003851AF"/>
    <w:rsid w:val="0038606D"/>
    <w:rsid w:val="003860A2"/>
    <w:rsid w:val="00386287"/>
    <w:rsid w:val="00386AA4"/>
    <w:rsid w:val="00386D24"/>
    <w:rsid w:val="00387085"/>
    <w:rsid w:val="003901FC"/>
    <w:rsid w:val="003906F1"/>
    <w:rsid w:val="003933E7"/>
    <w:rsid w:val="00394BCD"/>
    <w:rsid w:val="00395C47"/>
    <w:rsid w:val="00395D16"/>
    <w:rsid w:val="003963C0"/>
    <w:rsid w:val="00396D04"/>
    <w:rsid w:val="003973F6"/>
    <w:rsid w:val="003A0771"/>
    <w:rsid w:val="003A097A"/>
    <w:rsid w:val="003A13C5"/>
    <w:rsid w:val="003A1977"/>
    <w:rsid w:val="003A1F6A"/>
    <w:rsid w:val="003A453F"/>
    <w:rsid w:val="003A63EB"/>
    <w:rsid w:val="003B039C"/>
    <w:rsid w:val="003B1FF1"/>
    <w:rsid w:val="003B2AD5"/>
    <w:rsid w:val="003B30E6"/>
    <w:rsid w:val="003B4C94"/>
    <w:rsid w:val="003B5F2C"/>
    <w:rsid w:val="003B6B50"/>
    <w:rsid w:val="003B79AD"/>
    <w:rsid w:val="003C0000"/>
    <w:rsid w:val="003C0665"/>
    <w:rsid w:val="003C111E"/>
    <w:rsid w:val="003C298E"/>
    <w:rsid w:val="003C2F40"/>
    <w:rsid w:val="003C3944"/>
    <w:rsid w:val="003C3C18"/>
    <w:rsid w:val="003C5E25"/>
    <w:rsid w:val="003C6929"/>
    <w:rsid w:val="003C7CD0"/>
    <w:rsid w:val="003D0782"/>
    <w:rsid w:val="003D10BE"/>
    <w:rsid w:val="003D23E5"/>
    <w:rsid w:val="003D2E50"/>
    <w:rsid w:val="003D64D6"/>
    <w:rsid w:val="003D6C18"/>
    <w:rsid w:val="003E0855"/>
    <w:rsid w:val="003E0A17"/>
    <w:rsid w:val="003E0AFF"/>
    <w:rsid w:val="003E11C6"/>
    <w:rsid w:val="003E14DC"/>
    <w:rsid w:val="003E16E1"/>
    <w:rsid w:val="003E2495"/>
    <w:rsid w:val="003E5CA7"/>
    <w:rsid w:val="003E5ECF"/>
    <w:rsid w:val="003E5F1F"/>
    <w:rsid w:val="003E7359"/>
    <w:rsid w:val="003F0582"/>
    <w:rsid w:val="003F2B26"/>
    <w:rsid w:val="003F2F6F"/>
    <w:rsid w:val="003F451C"/>
    <w:rsid w:val="003F4953"/>
    <w:rsid w:val="003F555A"/>
    <w:rsid w:val="003F74D7"/>
    <w:rsid w:val="00400838"/>
    <w:rsid w:val="00400BAE"/>
    <w:rsid w:val="004029E9"/>
    <w:rsid w:val="00402D23"/>
    <w:rsid w:val="00403324"/>
    <w:rsid w:val="004041E7"/>
    <w:rsid w:val="00406397"/>
    <w:rsid w:val="0040766B"/>
    <w:rsid w:val="004078AB"/>
    <w:rsid w:val="00407FAF"/>
    <w:rsid w:val="00410552"/>
    <w:rsid w:val="00410EC4"/>
    <w:rsid w:val="00410ECD"/>
    <w:rsid w:val="00411C07"/>
    <w:rsid w:val="0041316A"/>
    <w:rsid w:val="004147AD"/>
    <w:rsid w:val="00415AD9"/>
    <w:rsid w:val="0041695F"/>
    <w:rsid w:val="00416CFE"/>
    <w:rsid w:val="004200CE"/>
    <w:rsid w:val="00421333"/>
    <w:rsid w:val="00423634"/>
    <w:rsid w:val="00423E33"/>
    <w:rsid w:val="00424CE1"/>
    <w:rsid w:val="004266EF"/>
    <w:rsid w:val="00427A93"/>
    <w:rsid w:val="00431CA4"/>
    <w:rsid w:val="0043201C"/>
    <w:rsid w:val="00432236"/>
    <w:rsid w:val="00432771"/>
    <w:rsid w:val="0043283A"/>
    <w:rsid w:val="004339FB"/>
    <w:rsid w:val="00433B9F"/>
    <w:rsid w:val="004340AA"/>
    <w:rsid w:val="00434327"/>
    <w:rsid w:val="0043615E"/>
    <w:rsid w:val="004370A2"/>
    <w:rsid w:val="00437CB4"/>
    <w:rsid w:val="0044208D"/>
    <w:rsid w:val="004421A1"/>
    <w:rsid w:val="0044297E"/>
    <w:rsid w:val="004433D1"/>
    <w:rsid w:val="004434DC"/>
    <w:rsid w:val="00444809"/>
    <w:rsid w:val="00445272"/>
    <w:rsid w:val="00447C8E"/>
    <w:rsid w:val="00450AE8"/>
    <w:rsid w:val="00451130"/>
    <w:rsid w:val="00451AE9"/>
    <w:rsid w:val="004527C0"/>
    <w:rsid w:val="00452D4D"/>
    <w:rsid w:val="00452EB8"/>
    <w:rsid w:val="00452F3A"/>
    <w:rsid w:val="00453759"/>
    <w:rsid w:val="00454A1E"/>
    <w:rsid w:val="00456325"/>
    <w:rsid w:val="00456ACE"/>
    <w:rsid w:val="004576D8"/>
    <w:rsid w:val="00462158"/>
    <w:rsid w:val="0046219C"/>
    <w:rsid w:val="00462321"/>
    <w:rsid w:val="00462D31"/>
    <w:rsid w:val="00463E52"/>
    <w:rsid w:val="004640B2"/>
    <w:rsid w:val="00465276"/>
    <w:rsid w:val="004675F7"/>
    <w:rsid w:val="00470A34"/>
    <w:rsid w:val="004726AC"/>
    <w:rsid w:val="00472CCC"/>
    <w:rsid w:val="00474770"/>
    <w:rsid w:val="00475BF4"/>
    <w:rsid w:val="00476233"/>
    <w:rsid w:val="0047659C"/>
    <w:rsid w:val="00480A08"/>
    <w:rsid w:val="00482101"/>
    <w:rsid w:val="00482ABB"/>
    <w:rsid w:val="00483A76"/>
    <w:rsid w:val="00483B32"/>
    <w:rsid w:val="00484101"/>
    <w:rsid w:val="004851F1"/>
    <w:rsid w:val="00485A50"/>
    <w:rsid w:val="00485B72"/>
    <w:rsid w:val="00486CF8"/>
    <w:rsid w:val="0048753E"/>
    <w:rsid w:val="004878FC"/>
    <w:rsid w:val="00487994"/>
    <w:rsid w:val="004908AD"/>
    <w:rsid w:val="00490BDF"/>
    <w:rsid w:val="00491A8E"/>
    <w:rsid w:val="00491FAD"/>
    <w:rsid w:val="0049206E"/>
    <w:rsid w:val="00492DD0"/>
    <w:rsid w:val="004962F1"/>
    <w:rsid w:val="004973ED"/>
    <w:rsid w:val="004A0C18"/>
    <w:rsid w:val="004A0C7A"/>
    <w:rsid w:val="004A2B9D"/>
    <w:rsid w:val="004A4F35"/>
    <w:rsid w:val="004A5EF7"/>
    <w:rsid w:val="004B109D"/>
    <w:rsid w:val="004B22A4"/>
    <w:rsid w:val="004B2BCB"/>
    <w:rsid w:val="004B355A"/>
    <w:rsid w:val="004B38EE"/>
    <w:rsid w:val="004B4E62"/>
    <w:rsid w:val="004B5567"/>
    <w:rsid w:val="004B77A3"/>
    <w:rsid w:val="004C16FD"/>
    <w:rsid w:val="004C200F"/>
    <w:rsid w:val="004C23CC"/>
    <w:rsid w:val="004C293A"/>
    <w:rsid w:val="004C30DF"/>
    <w:rsid w:val="004C30E5"/>
    <w:rsid w:val="004C408D"/>
    <w:rsid w:val="004C5171"/>
    <w:rsid w:val="004C64B3"/>
    <w:rsid w:val="004D3A92"/>
    <w:rsid w:val="004D3B3E"/>
    <w:rsid w:val="004D42A8"/>
    <w:rsid w:val="004D53E0"/>
    <w:rsid w:val="004D5691"/>
    <w:rsid w:val="004D6187"/>
    <w:rsid w:val="004D69B3"/>
    <w:rsid w:val="004D6CB4"/>
    <w:rsid w:val="004E0B0A"/>
    <w:rsid w:val="004E14BC"/>
    <w:rsid w:val="004E2FAD"/>
    <w:rsid w:val="004E340F"/>
    <w:rsid w:val="004E3EA6"/>
    <w:rsid w:val="004E6611"/>
    <w:rsid w:val="004E74A3"/>
    <w:rsid w:val="004E7F22"/>
    <w:rsid w:val="004F064E"/>
    <w:rsid w:val="004F1997"/>
    <w:rsid w:val="004F43FA"/>
    <w:rsid w:val="004F4833"/>
    <w:rsid w:val="004F716F"/>
    <w:rsid w:val="00500279"/>
    <w:rsid w:val="00500837"/>
    <w:rsid w:val="00500ED2"/>
    <w:rsid w:val="00501692"/>
    <w:rsid w:val="00501D8B"/>
    <w:rsid w:val="00502304"/>
    <w:rsid w:val="005048EA"/>
    <w:rsid w:val="00504AB0"/>
    <w:rsid w:val="00504E84"/>
    <w:rsid w:val="00507941"/>
    <w:rsid w:val="00511537"/>
    <w:rsid w:val="00512EF5"/>
    <w:rsid w:val="00515D34"/>
    <w:rsid w:val="005224AB"/>
    <w:rsid w:val="00523317"/>
    <w:rsid w:val="005236DE"/>
    <w:rsid w:val="00525746"/>
    <w:rsid w:val="00526B49"/>
    <w:rsid w:val="0053118F"/>
    <w:rsid w:val="005318C8"/>
    <w:rsid w:val="00533DF6"/>
    <w:rsid w:val="00534128"/>
    <w:rsid w:val="00534137"/>
    <w:rsid w:val="005355D9"/>
    <w:rsid w:val="00535A46"/>
    <w:rsid w:val="00536B2E"/>
    <w:rsid w:val="00536CF7"/>
    <w:rsid w:val="005448A3"/>
    <w:rsid w:val="0054598A"/>
    <w:rsid w:val="00550E02"/>
    <w:rsid w:val="00550F3B"/>
    <w:rsid w:val="005510EC"/>
    <w:rsid w:val="005510F9"/>
    <w:rsid w:val="00551421"/>
    <w:rsid w:val="00551D1E"/>
    <w:rsid w:val="00552BB8"/>
    <w:rsid w:val="0055406C"/>
    <w:rsid w:val="005544FC"/>
    <w:rsid w:val="00555F4C"/>
    <w:rsid w:val="00556ABD"/>
    <w:rsid w:val="0055760E"/>
    <w:rsid w:val="005601A1"/>
    <w:rsid w:val="005602A0"/>
    <w:rsid w:val="00560C55"/>
    <w:rsid w:val="00561015"/>
    <w:rsid w:val="00561331"/>
    <w:rsid w:val="00561DB9"/>
    <w:rsid w:val="0056558B"/>
    <w:rsid w:val="00566488"/>
    <w:rsid w:val="00567AC4"/>
    <w:rsid w:val="00567B66"/>
    <w:rsid w:val="005716D3"/>
    <w:rsid w:val="005717D4"/>
    <w:rsid w:val="00573A0F"/>
    <w:rsid w:val="00573B5E"/>
    <w:rsid w:val="005748F2"/>
    <w:rsid w:val="00574EFC"/>
    <w:rsid w:val="00575BF0"/>
    <w:rsid w:val="0057646F"/>
    <w:rsid w:val="005771FF"/>
    <w:rsid w:val="005776C8"/>
    <w:rsid w:val="00584D18"/>
    <w:rsid w:val="005910F8"/>
    <w:rsid w:val="0059319A"/>
    <w:rsid w:val="0059322C"/>
    <w:rsid w:val="00593674"/>
    <w:rsid w:val="00597A0A"/>
    <w:rsid w:val="005A0B35"/>
    <w:rsid w:val="005A1D79"/>
    <w:rsid w:val="005A2111"/>
    <w:rsid w:val="005A2BAB"/>
    <w:rsid w:val="005A4476"/>
    <w:rsid w:val="005A4783"/>
    <w:rsid w:val="005A736D"/>
    <w:rsid w:val="005A7BD5"/>
    <w:rsid w:val="005B1926"/>
    <w:rsid w:val="005B34CB"/>
    <w:rsid w:val="005B3D7D"/>
    <w:rsid w:val="005B557A"/>
    <w:rsid w:val="005B7BE2"/>
    <w:rsid w:val="005B7CD8"/>
    <w:rsid w:val="005B7D84"/>
    <w:rsid w:val="005C19D6"/>
    <w:rsid w:val="005C22F8"/>
    <w:rsid w:val="005C26D6"/>
    <w:rsid w:val="005C47C9"/>
    <w:rsid w:val="005C5EB7"/>
    <w:rsid w:val="005C694D"/>
    <w:rsid w:val="005C6E36"/>
    <w:rsid w:val="005C7F48"/>
    <w:rsid w:val="005D1558"/>
    <w:rsid w:val="005D2DFC"/>
    <w:rsid w:val="005D30DC"/>
    <w:rsid w:val="005D39B1"/>
    <w:rsid w:val="005D4A56"/>
    <w:rsid w:val="005D5288"/>
    <w:rsid w:val="005D6187"/>
    <w:rsid w:val="005D666E"/>
    <w:rsid w:val="005D673B"/>
    <w:rsid w:val="005E14A2"/>
    <w:rsid w:val="005E2550"/>
    <w:rsid w:val="005E2AE1"/>
    <w:rsid w:val="005E417B"/>
    <w:rsid w:val="005E4462"/>
    <w:rsid w:val="005E44C5"/>
    <w:rsid w:val="005E4949"/>
    <w:rsid w:val="005E7E17"/>
    <w:rsid w:val="005F012D"/>
    <w:rsid w:val="005F09B9"/>
    <w:rsid w:val="005F210E"/>
    <w:rsid w:val="005F4F6E"/>
    <w:rsid w:val="005F5215"/>
    <w:rsid w:val="005F5289"/>
    <w:rsid w:val="005F5CD1"/>
    <w:rsid w:val="00600D99"/>
    <w:rsid w:val="0060330F"/>
    <w:rsid w:val="0060345E"/>
    <w:rsid w:val="00603495"/>
    <w:rsid w:val="0060442D"/>
    <w:rsid w:val="00605F3F"/>
    <w:rsid w:val="00607753"/>
    <w:rsid w:val="00607EEF"/>
    <w:rsid w:val="00610240"/>
    <w:rsid w:val="0061094C"/>
    <w:rsid w:val="00611263"/>
    <w:rsid w:val="006112B4"/>
    <w:rsid w:val="006112F4"/>
    <w:rsid w:val="00611B98"/>
    <w:rsid w:val="00613E91"/>
    <w:rsid w:val="00614E7D"/>
    <w:rsid w:val="006154FB"/>
    <w:rsid w:val="00615BC2"/>
    <w:rsid w:val="006160D2"/>
    <w:rsid w:val="006201C7"/>
    <w:rsid w:val="00620497"/>
    <w:rsid w:val="0062074E"/>
    <w:rsid w:val="00620F3D"/>
    <w:rsid w:val="00621E0C"/>
    <w:rsid w:val="00622F9C"/>
    <w:rsid w:val="00623E40"/>
    <w:rsid w:val="00623FE9"/>
    <w:rsid w:val="006245D9"/>
    <w:rsid w:val="00624ADC"/>
    <w:rsid w:val="006256AE"/>
    <w:rsid w:val="0062627E"/>
    <w:rsid w:val="00630B72"/>
    <w:rsid w:val="00630D99"/>
    <w:rsid w:val="006313DA"/>
    <w:rsid w:val="006315D0"/>
    <w:rsid w:val="00631744"/>
    <w:rsid w:val="0063250B"/>
    <w:rsid w:val="00632523"/>
    <w:rsid w:val="00634AFE"/>
    <w:rsid w:val="00634F3F"/>
    <w:rsid w:val="006356CF"/>
    <w:rsid w:val="00635CAB"/>
    <w:rsid w:val="00636D66"/>
    <w:rsid w:val="00640D3B"/>
    <w:rsid w:val="006414EB"/>
    <w:rsid w:val="0065041C"/>
    <w:rsid w:val="0065115E"/>
    <w:rsid w:val="006514D2"/>
    <w:rsid w:val="0065178B"/>
    <w:rsid w:val="006522A1"/>
    <w:rsid w:val="00652B6F"/>
    <w:rsid w:val="00652D45"/>
    <w:rsid w:val="0065337A"/>
    <w:rsid w:val="006540FA"/>
    <w:rsid w:val="006544AD"/>
    <w:rsid w:val="006560AC"/>
    <w:rsid w:val="00661084"/>
    <w:rsid w:val="00661885"/>
    <w:rsid w:val="0066255C"/>
    <w:rsid w:val="0066409C"/>
    <w:rsid w:val="006648EF"/>
    <w:rsid w:val="0066531E"/>
    <w:rsid w:val="006655EB"/>
    <w:rsid w:val="00666167"/>
    <w:rsid w:val="00666FFB"/>
    <w:rsid w:val="006673DA"/>
    <w:rsid w:val="00670353"/>
    <w:rsid w:val="0067185A"/>
    <w:rsid w:val="00672035"/>
    <w:rsid w:val="006721F0"/>
    <w:rsid w:val="00672AEA"/>
    <w:rsid w:val="00672F12"/>
    <w:rsid w:val="0067313C"/>
    <w:rsid w:val="00673C02"/>
    <w:rsid w:val="00673EBE"/>
    <w:rsid w:val="00674D68"/>
    <w:rsid w:val="00674EA5"/>
    <w:rsid w:val="00675C44"/>
    <w:rsid w:val="0067648D"/>
    <w:rsid w:val="006819D4"/>
    <w:rsid w:val="0068268D"/>
    <w:rsid w:val="006831F8"/>
    <w:rsid w:val="00683F7C"/>
    <w:rsid w:val="006855DE"/>
    <w:rsid w:val="00685A0A"/>
    <w:rsid w:val="00685A40"/>
    <w:rsid w:val="00686C4E"/>
    <w:rsid w:val="0068711F"/>
    <w:rsid w:val="006900D9"/>
    <w:rsid w:val="006901E9"/>
    <w:rsid w:val="006903DF"/>
    <w:rsid w:val="006907A2"/>
    <w:rsid w:val="00693539"/>
    <w:rsid w:val="00693C20"/>
    <w:rsid w:val="0069453D"/>
    <w:rsid w:val="00695A20"/>
    <w:rsid w:val="00696A4C"/>
    <w:rsid w:val="006A03D1"/>
    <w:rsid w:val="006A1B8B"/>
    <w:rsid w:val="006A3657"/>
    <w:rsid w:val="006A3696"/>
    <w:rsid w:val="006A38AD"/>
    <w:rsid w:val="006A515F"/>
    <w:rsid w:val="006A683E"/>
    <w:rsid w:val="006A7BB0"/>
    <w:rsid w:val="006A7BF2"/>
    <w:rsid w:val="006B0516"/>
    <w:rsid w:val="006B11D6"/>
    <w:rsid w:val="006B16AB"/>
    <w:rsid w:val="006B1BA7"/>
    <w:rsid w:val="006B289D"/>
    <w:rsid w:val="006B29BF"/>
    <w:rsid w:val="006B4702"/>
    <w:rsid w:val="006B485F"/>
    <w:rsid w:val="006C09E7"/>
    <w:rsid w:val="006C0A8B"/>
    <w:rsid w:val="006C1335"/>
    <w:rsid w:val="006C1EB9"/>
    <w:rsid w:val="006C32C4"/>
    <w:rsid w:val="006C3680"/>
    <w:rsid w:val="006C3E40"/>
    <w:rsid w:val="006C40B7"/>
    <w:rsid w:val="006C418B"/>
    <w:rsid w:val="006C4D14"/>
    <w:rsid w:val="006C61A1"/>
    <w:rsid w:val="006C68A2"/>
    <w:rsid w:val="006C712B"/>
    <w:rsid w:val="006C7261"/>
    <w:rsid w:val="006D0208"/>
    <w:rsid w:val="006D11C5"/>
    <w:rsid w:val="006D2246"/>
    <w:rsid w:val="006D2B9F"/>
    <w:rsid w:val="006D4F25"/>
    <w:rsid w:val="006D60D8"/>
    <w:rsid w:val="006E30F2"/>
    <w:rsid w:val="006E3AED"/>
    <w:rsid w:val="006E655E"/>
    <w:rsid w:val="006E757A"/>
    <w:rsid w:val="006F03EA"/>
    <w:rsid w:val="006F0D62"/>
    <w:rsid w:val="006F15E6"/>
    <w:rsid w:val="006F2F37"/>
    <w:rsid w:val="006F31C9"/>
    <w:rsid w:val="006F464C"/>
    <w:rsid w:val="006F56D4"/>
    <w:rsid w:val="006F7483"/>
    <w:rsid w:val="00700536"/>
    <w:rsid w:val="00703087"/>
    <w:rsid w:val="007033CA"/>
    <w:rsid w:val="007034A8"/>
    <w:rsid w:val="00703640"/>
    <w:rsid w:val="00703A09"/>
    <w:rsid w:val="00706239"/>
    <w:rsid w:val="00706379"/>
    <w:rsid w:val="00706876"/>
    <w:rsid w:val="00710D41"/>
    <w:rsid w:val="0071192D"/>
    <w:rsid w:val="0071422E"/>
    <w:rsid w:val="007143F4"/>
    <w:rsid w:val="007152BA"/>
    <w:rsid w:val="00715C34"/>
    <w:rsid w:val="00715FBC"/>
    <w:rsid w:val="00716785"/>
    <w:rsid w:val="0071753B"/>
    <w:rsid w:val="00717F98"/>
    <w:rsid w:val="007200BB"/>
    <w:rsid w:val="00720D31"/>
    <w:rsid w:val="007214C6"/>
    <w:rsid w:val="00721CA6"/>
    <w:rsid w:val="00723A35"/>
    <w:rsid w:val="0072415C"/>
    <w:rsid w:val="00724FD3"/>
    <w:rsid w:val="00725D80"/>
    <w:rsid w:val="00726489"/>
    <w:rsid w:val="00726837"/>
    <w:rsid w:val="007322F2"/>
    <w:rsid w:val="00732A56"/>
    <w:rsid w:val="00733045"/>
    <w:rsid w:val="007333DE"/>
    <w:rsid w:val="00733C6A"/>
    <w:rsid w:val="00736095"/>
    <w:rsid w:val="0073653C"/>
    <w:rsid w:val="0073748B"/>
    <w:rsid w:val="00740C14"/>
    <w:rsid w:val="007414CD"/>
    <w:rsid w:val="0074398C"/>
    <w:rsid w:val="00747118"/>
    <w:rsid w:val="0074767B"/>
    <w:rsid w:val="00747C88"/>
    <w:rsid w:val="00751757"/>
    <w:rsid w:val="00751A66"/>
    <w:rsid w:val="0075279F"/>
    <w:rsid w:val="007547C2"/>
    <w:rsid w:val="007554B8"/>
    <w:rsid w:val="0075601B"/>
    <w:rsid w:val="0075719B"/>
    <w:rsid w:val="0076072F"/>
    <w:rsid w:val="00763D93"/>
    <w:rsid w:val="00764AE2"/>
    <w:rsid w:val="007665DB"/>
    <w:rsid w:val="00770690"/>
    <w:rsid w:val="007708FE"/>
    <w:rsid w:val="00771EDD"/>
    <w:rsid w:val="00772308"/>
    <w:rsid w:val="00772F03"/>
    <w:rsid w:val="007745DB"/>
    <w:rsid w:val="00774ADC"/>
    <w:rsid w:val="007775E6"/>
    <w:rsid w:val="00783A74"/>
    <w:rsid w:val="00783CA6"/>
    <w:rsid w:val="00784B33"/>
    <w:rsid w:val="007874CD"/>
    <w:rsid w:val="00787CA0"/>
    <w:rsid w:val="00794D68"/>
    <w:rsid w:val="0079583B"/>
    <w:rsid w:val="007972E5"/>
    <w:rsid w:val="007A0B27"/>
    <w:rsid w:val="007A1C23"/>
    <w:rsid w:val="007A329F"/>
    <w:rsid w:val="007A3716"/>
    <w:rsid w:val="007A64A5"/>
    <w:rsid w:val="007B5BE8"/>
    <w:rsid w:val="007C0883"/>
    <w:rsid w:val="007C0A6C"/>
    <w:rsid w:val="007C128D"/>
    <w:rsid w:val="007C30A7"/>
    <w:rsid w:val="007C510F"/>
    <w:rsid w:val="007D3514"/>
    <w:rsid w:val="007D450C"/>
    <w:rsid w:val="007D4F15"/>
    <w:rsid w:val="007D64E3"/>
    <w:rsid w:val="007D6DDB"/>
    <w:rsid w:val="007D74D2"/>
    <w:rsid w:val="007E0383"/>
    <w:rsid w:val="007E0644"/>
    <w:rsid w:val="007E155A"/>
    <w:rsid w:val="007E214F"/>
    <w:rsid w:val="007E233A"/>
    <w:rsid w:val="007E3139"/>
    <w:rsid w:val="007E574A"/>
    <w:rsid w:val="007E6334"/>
    <w:rsid w:val="007E6560"/>
    <w:rsid w:val="007E709E"/>
    <w:rsid w:val="007E7C46"/>
    <w:rsid w:val="007F090A"/>
    <w:rsid w:val="007F0C33"/>
    <w:rsid w:val="007F1463"/>
    <w:rsid w:val="007F26AC"/>
    <w:rsid w:val="007F2D5A"/>
    <w:rsid w:val="007F496F"/>
    <w:rsid w:val="00800194"/>
    <w:rsid w:val="0080025F"/>
    <w:rsid w:val="00800581"/>
    <w:rsid w:val="008006A0"/>
    <w:rsid w:val="00801641"/>
    <w:rsid w:val="00801CF4"/>
    <w:rsid w:val="0080667D"/>
    <w:rsid w:val="0080695A"/>
    <w:rsid w:val="0080696D"/>
    <w:rsid w:val="008103B5"/>
    <w:rsid w:val="0081110B"/>
    <w:rsid w:val="00812457"/>
    <w:rsid w:val="00812A3C"/>
    <w:rsid w:val="00814381"/>
    <w:rsid w:val="0081577B"/>
    <w:rsid w:val="008157E3"/>
    <w:rsid w:val="00815D12"/>
    <w:rsid w:val="00816C39"/>
    <w:rsid w:val="00817551"/>
    <w:rsid w:val="008177F8"/>
    <w:rsid w:val="00817CA2"/>
    <w:rsid w:val="00821819"/>
    <w:rsid w:val="0082385B"/>
    <w:rsid w:val="00823B1C"/>
    <w:rsid w:val="0082429A"/>
    <w:rsid w:val="00824E67"/>
    <w:rsid w:val="00825861"/>
    <w:rsid w:val="00825F81"/>
    <w:rsid w:val="0082762F"/>
    <w:rsid w:val="00827ACC"/>
    <w:rsid w:val="008301A9"/>
    <w:rsid w:val="008302EA"/>
    <w:rsid w:val="00831A79"/>
    <w:rsid w:val="00832244"/>
    <w:rsid w:val="008326F0"/>
    <w:rsid w:val="0083296B"/>
    <w:rsid w:val="00833191"/>
    <w:rsid w:val="0083333E"/>
    <w:rsid w:val="00833CD0"/>
    <w:rsid w:val="00833E86"/>
    <w:rsid w:val="0083423F"/>
    <w:rsid w:val="0083550D"/>
    <w:rsid w:val="00836ED5"/>
    <w:rsid w:val="0084012E"/>
    <w:rsid w:val="0084065F"/>
    <w:rsid w:val="00840CD9"/>
    <w:rsid w:val="00841A03"/>
    <w:rsid w:val="00841E19"/>
    <w:rsid w:val="008430A3"/>
    <w:rsid w:val="0084383D"/>
    <w:rsid w:val="00844495"/>
    <w:rsid w:val="00845601"/>
    <w:rsid w:val="00847499"/>
    <w:rsid w:val="00850353"/>
    <w:rsid w:val="00850568"/>
    <w:rsid w:val="00852918"/>
    <w:rsid w:val="00855E21"/>
    <w:rsid w:val="00856C4C"/>
    <w:rsid w:val="008575AF"/>
    <w:rsid w:val="00857E02"/>
    <w:rsid w:val="00862486"/>
    <w:rsid w:val="00862C8B"/>
    <w:rsid w:val="008636B1"/>
    <w:rsid w:val="00863C9D"/>
    <w:rsid w:val="008665B5"/>
    <w:rsid w:val="00866DF0"/>
    <w:rsid w:val="008673D7"/>
    <w:rsid w:val="008673E4"/>
    <w:rsid w:val="00867CC2"/>
    <w:rsid w:val="00870314"/>
    <w:rsid w:val="008713A9"/>
    <w:rsid w:val="00871F65"/>
    <w:rsid w:val="0087239F"/>
    <w:rsid w:val="0087292C"/>
    <w:rsid w:val="008741DE"/>
    <w:rsid w:val="0087756E"/>
    <w:rsid w:val="008775E0"/>
    <w:rsid w:val="00882727"/>
    <w:rsid w:val="00882FC8"/>
    <w:rsid w:val="0088327A"/>
    <w:rsid w:val="008833C2"/>
    <w:rsid w:val="00884B21"/>
    <w:rsid w:val="0088659F"/>
    <w:rsid w:val="00886685"/>
    <w:rsid w:val="008905DD"/>
    <w:rsid w:val="008929A9"/>
    <w:rsid w:val="00892F00"/>
    <w:rsid w:val="00893579"/>
    <w:rsid w:val="008940D8"/>
    <w:rsid w:val="008943DB"/>
    <w:rsid w:val="00894F00"/>
    <w:rsid w:val="008963DE"/>
    <w:rsid w:val="00896A27"/>
    <w:rsid w:val="008A080B"/>
    <w:rsid w:val="008A1E0A"/>
    <w:rsid w:val="008A3D6D"/>
    <w:rsid w:val="008A528B"/>
    <w:rsid w:val="008A619B"/>
    <w:rsid w:val="008A682D"/>
    <w:rsid w:val="008A7CCE"/>
    <w:rsid w:val="008A7F59"/>
    <w:rsid w:val="008B0CFE"/>
    <w:rsid w:val="008B3E5D"/>
    <w:rsid w:val="008B3FF6"/>
    <w:rsid w:val="008B4302"/>
    <w:rsid w:val="008B44D0"/>
    <w:rsid w:val="008B4790"/>
    <w:rsid w:val="008B51ED"/>
    <w:rsid w:val="008B6E17"/>
    <w:rsid w:val="008C2BCE"/>
    <w:rsid w:val="008C3694"/>
    <w:rsid w:val="008C3A1C"/>
    <w:rsid w:val="008C4027"/>
    <w:rsid w:val="008C4C7A"/>
    <w:rsid w:val="008C5579"/>
    <w:rsid w:val="008C5C1C"/>
    <w:rsid w:val="008C7F2C"/>
    <w:rsid w:val="008D25DB"/>
    <w:rsid w:val="008D3513"/>
    <w:rsid w:val="008D45BF"/>
    <w:rsid w:val="008D45DC"/>
    <w:rsid w:val="008D4E12"/>
    <w:rsid w:val="008D515B"/>
    <w:rsid w:val="008D772C"/>
    <w:rsid w:val="008D7A59"/>
    <w:rsid w:val="008E0F9F"/>
    <w:rsid w:val="008E1039"/>
    <w:rsid w:val="008E1421"/>
    <w:rsid w:val="008E2B74"/>
    <w:rsid w:val="008E4370"/>
    <w:rsid w:val="008E53AF"/>
    <w:rsid w:val="008E7D34"/>
    <w:rsid w:val="008F2087"/>
    <w:rsid w:val="008F40E7"/>
    <w:rsid w:val="008F439E"/>
    <w:rsid w:val="008F4A5C"/>
    <w:rsid w:val="008F520A"/>
    <w:rsid w:val="008F5585"/>
    <w:rsid w:val="008F5F3E"/>
    <w:rsid w:val="008F6D3A"/>
    <w:rsid w:val="008F7ADA"/>
    <w:rsid w:val="00901A13"/>
    <w:rsid w:val="00901E41"/>
    <w:rsid w:val="009035A1"/>
    <w:rsid w:val="009049F4"/>
    <w:rsid w:val="00904D61"/>
    <w:rsid w:val="00905629"/>
    <w:rsid w:val="009060EA"/>
    <w:rsid w:val="009064CC"/>
    <w:rsid w:val="00906C44"/>
    <w:rsid w:val="00906D1E"/>
    <w:rsid w:val="00912D66"/>
    <w:rsid w:val="009135CD"/>
    <w:rsid w:val="0091489A"/>
    <w:rsid w:val="009157BE"/>
    <w:rsid w:val="00916946"/>
    <w:rsid w:val="00917F36"/>
    <w:rsid w:val="0092077D"/>
    <w:rsid w:val="00921367"/>
    <w:rsid w:val="00923857"/>
    <w:rsid w:val="00923E54"/>
    <w:rsid w:val="00923F05"/>
    <w:rsid w:val="00924178"/>
    <w:rsid w:val="009262B6"/>
    <w:rsid w:val="009262F0"/>
    <w:rsid w:val="00930ACC"/>
    <w:rsid w:val="009322F7"/>
    <w:rsid w:val="00932342"/>
    <w:rsid w:val="00933EDE"/>
    <w:rsid w:val="00934EA9"/>
    <w:rsid w:val="009402A5"/>
    <w:rsid w:val="00944FDB"/>
    <w:rsid w:val="00945304"/>
    <w:rsid w:val="00945674"/>
    <w:rsid w:val="0094647B"/>
    <w:rsid w:val="0094654A"/>
    <w:rsid w:val="00946EBE"/>
    <w:rsid w:val="00947C64"/>
    <w:rsid w:val="00947F7B"/>
    <w:rsid w:val="0095163F"/>
    <w:rsid w:val="009520E0"/>
    <w:rsid w:val="009523D5"/>
    <w:rsid w:val="00952446"/>
    <w:rsid w:val="00952FA2"/>
    <w:rsid w:val="009537A7"/>
    <w:rsid w:val="00954105"/>
    <w:rsid w:val="009544EE"/>
    <w:rsid w:val="00954613"/>
    <w:rsid w:val="0095529C"/>
    <w:rsid w:val="00955658"/>
    <w:rsid w:val="00956759"/>
    <w:rsid w:val="00957625"/>
    <w:rsid w:val="009579A5"/>
    <w:rsid w:val="009601B7"/>
    <w:rsid w:val="00962492"/>
    <w:rsid w:val="00962825"/>
    <w:rsid w:val="00966B34"/>
    <w:rsid w:val="009676DF"/>
    <w:rsid w:val="00967AC5"/>
    <w:rsid w:val="00967F2A"/>
    <w:rsid w:val="00967F92"/>
    <w:rsid w:val="009718F9"/>
    <w:rsid w:val="009750E3"/>
    <w:rsid w:val="00976F58"/>
    <w:rsid w:val="00977A0E"/>
    <w:rsid w:val="00982B5B"/>
    <w:rsid w:val="00984995"/>
    <w:rsid w:val="009869E7"/>
    <w:rsid w:val="0099009D"/>
    <w:rsid w:val="009900D8"/>
    <w:rsid w:val="00990C8B"/>
    <w:rsid w:val="009921F5"/>
    <w:rsid w:val="00992E56"/>
    <w:rsid w:val="00995F00"/>
    <w:rsid w:val="009A07D1"/>
    <w:rsid w:val="009A0A8A"/>
    <w:rsid w:val="009A1730"/>
    <w:rsid w:val="009A1DBF"/>
    <w:rsid w:val="009A1DD4"/>
    <w:rsid w:val="009A2580"/>
    <w:rsid w:val="009A356D"/>
    <w:rsid w:val="009A5487"/>
    <w:rsid w:val="009A5C26"/>
    <w:rsid w:val="009A6403"/>
    <w:rsid w:val="009A693A"/>
    <w:rsid w:val="009A73ED"/>
    <w:rsid w:val="009B0FF3"/>
    <w:rsid w:val="009B11E5"/>
    <w:rsid w:val="009B2A98"/>
    <w:rsid w:val="009B2AEB"/>
    <w:rsid w:val="009B2B62"/>
    <w:rsid w:val="009B3808"/>
    <w:rsid w:val="009B3A39"/>
    <w:rsid w:val="009B52CB"/>
    <w:rsid w:val="009B7556"/>
    <w:rsid w:val="009B77F8"/>
    <w:rsid w:val="009C15BF"/>
    <w:rsid w:val="009C311A"/>
    <w:rsid w:val="009C35D7"/>
    <w:rsid w:val="009C5980"/>
    <w:rsid w:val="009C5B85"/>
    <w:rsid w:val="009C61CF"/>
    <w:rsid w:val="009C6AE4"/>
    <w:rsid w:val="009C777B"/>
    <w:rsid w:val="009D024E"/>
    <w:rsid w:val="009D090E"/>
    <w:rsid w:val="009D27A3"/>
    <w:rsid w:val="009D324C"/>
    <w:rsid w:val="009D34F7"/>
    <w:rsid w:val="009D3E58"/>
    <w:rsid w:val="009D4007"/>
    <w:rsid w:val="009D40D8"/>
    <w:rsid w:val="009D4776"/>
    <w:rsid w:val="009D5CED"/>
    <w:rsid w:val="009D6253"/>
    <w:rsid w:val="009D6F4A"/>
    <w:rsid w:val="009D711D"/>
    <w:rsid w:val="009D7688"/>
    <w:rsid w:val="009D774B"/>
    <w:rsid w:val="009D7996"/>
    <w:rsid w:val="009D79DB"/>
    <w:rsid w:val="009D7A8F"/>
    <w:rsid w:val="009E1046"/>
    <w:rsid w:val="009E2615"/>
    <w:rsid w:val="009E274F"/>
    <w:rsid w:val="009E385D"/>
    <w:rsid w:val="009E453A"/>
    <w:rsid w:val="009E4C79"/>
    <w:rsid w:val="009E4FD2"/>
    <w:rsid w:val="009E7285"/>
    <w:rsid w:val="009E72FD"/>
    <w:rsid w:val="009F07F0"/>
    <w:rsid w:val="009F15D8"/>
    <w:rsid w:val="009F2A72"/>
    <w:rsid w:val="009F3345"/>
    <w:rsid w:val="009F391D"/>
    <w:rsid w:val="009F421D"/>
    <w:rsid w:val="009F4508"/>
    <w:rsid w:val="009F4524"/>
    <w:rsid w:val="00A01C36"/>
    <w:rsid w:val="00A035A8"/>
    <w:rsid w:val="00A03C08"/>
    <w:rsid w:val="00A044B7"/>
    <w:rsid w:val="00A050E1"/>
    <w:rsid w:val="00A07B92"/>
    <w:rsid w:val="00A07F98"/>
    <w:rsid w:val="00A07FA8"/>
    <w:rsid w:val="00A10B5A"/>
    <w:rsid w:val="00A1333E"/>
    <w:rsid w:val="00A13EED"/>
    <w:rsid w:val="00A17EE0"/>
    <w:rsid w:val="00A2032D"/>
    <w:rsid w:val="00A21847"/>
    <w:rsid w:val="00A2502B"/>
    <w:rsid w:val="00A26CF7"/>
    <w:rsid w:val="00A31F00"/>
    <w:rsid w:val="00A35B10"/>
    <w:rsid w:val="00A362CA"/>
    <w:rsid w:val="00A36781"/>
    <w:rsid w:val="00A371E5"/>
    <w:rsid w:val="00A40189"/>
    <w:rsid w:val="00A40EE5"/>
    <w:rsid w:val="00A416C6"/>
    <w:rsid w:val="00A42BFD"/>
    <w:rsid w:val="00A43BFC"/>
    <w:rsid w:val="00A44335"/>
    <w:rsid w:val="00A45617"/>
    <w:rsid w:val="00A470FD"/>
    <w:rsid w:val="00A47180"/>
    <w:rsid w:val="00A4778F"/>
    <w:rsid w:val="00A47FFA"/>
    <w:rsid w:val="00A52AAD"/>
    <w:rsid w:val="00A52DB8"/>
    <w:rsid w:val="00A61315"/>
    <w:rsid w:val="00A631DD"/>
    <w:rsid w:val="00A64834"/>
    <w:rsid w:val="00A64A2E"/>
    <w:rsid w:val="00A67AE2"/>
    <w:rsid w:val="00A704E9"/>
    <w:rsid w:val="00A70F04"/>
    <w:rsid w:val="00A7162D"/>
    <w:rsid w:val="00A716F5"/>
    <w:rsid w:val="00A72080"/>
    <w:rsid w:val="00A722DE"/>
    <w:rsid w:val="00A724AE"/>
    <w:rsid w:val="00A735E6"/>
    <w:rsid w:val="00A749A0"/>
    <w:rsid w:val="00A74F76"/>
    <w:rsid w:val="00A75EBF"/>
    <w:rsid w:val="00A766B9"/>
    <w:rsid w:val="00A76A82"/>
    <w:rsid w:val="00A772A6"/>
    <w:rsid w:val="00A778E6"/>
    <w:rsid w:val="00A80473"/>
    <w:rsid w:val="00A80922"/>
    <w:rsid w:val="00A80FBD"/>
    <w:rsid w:val="00A81F42"/>
    <w:rsid w:val="00A83406"/>
    <w:rsid w:val="00A8440B"/>
    <w:rsid w:val="00A853A4"/>
    <w:rsid w:val="00A85454"/>
    <w:rsid w:val="00A85AE5"/>
    <w:rsid w:val="00A87239"/>
    <w:rsid w:val="00A9021E"/>
    <w:rsid w:val="00A90385"/>
    <w:rsid w:val="00A904AC"/>
    <w:rsid w:val="00A91649"/>
    <w:rsid w:val="00A91A7C"/>
    <w:rsid w:val="00A92738"/>
    <w:rsid w:val="00A92934"/>
    <w:rsid w:val="00A96978"/>
    <w:rsid w:val="00A9723B"/>
    <w:rsid w:val="00A979E7"/>
    <w:rsid w:val="00AA01A6"/>
    <w:rsid w:val="00AA0266"/>
    <w:rsid w:val="00AA1458"/>
    <w:rsid w:val="00AA1D52"/>
    <w:rsid w:val="00AA3612"/>
    <w:rsid w:val="00AA3793"/>
    <w:rsid w:val="00AA5754"/>
    <w:rsid w:val="00AA5E5F"/>
    <w:rsid w:val="00AA74DF"/>
    <w:rsid w:val="00AB0875"/>
    <w:rsid w:val="00AB2A3F"/>
    <w:rsid w:val="00AB2A53"/>
    <w:rsid w:val="00AB3AAB"/>
    <w:rsid w:val="00AB3F16"/>
    <w:rsid w:val="00AB68BB"/>
    <w:rsid w:val="00AB69E3"/>
    <w:rsid w:val="00AB7193"/>
    <w:rsid w:val="00AC1193"/>
    <w:rsid w:val="00AC1923"/>
    <w:rsid w:val="00AC2990"/>
    <w:rsid w:val="00AC2E1B"/>
    <w:rsid w:val="00AC3CA5"/>
    <w:rsid w:val="00AC6AE6"/>
    <w:rsid w:val="00AC6DFE"/>
    <w:rsid w:val="00AC7197"/>
    <w:rsid w:val="00AD0744"/>
    <w:rsid w:val="00AD08C9"/>
    <w:rsid w:val="00AD4990"/>
    <w:rsid w:val="00AD5A5C"/>
    <w:rsid w:val="00AD64FA"/>
    <w:rsid w:val="00AD7BEA"/>
    <w:rsid w:val="00AE0253"/>
    <w:rsid w:val="00AE0FEC"/>
    <w:rsid w:val="00AE2070"/>
    <w:rsid w:val="00AE31B2"/>
    <w:rsid w:val="00AE4658"/>
    <w:rsid w:val="00AE4702"/>
    <w:rsid w:val="00AE5DBA"/>
    <w:rsid w:val="00AE5E40"/>
    <w:rsid w:val="00AE5E8F"/>
    <w:rsid w:val="00AE6118"/>
    <w:rsid w:val="00AE618B"/>
    <w:rsid w:val="00AE767F"/>
    <w:rsid w:val="00AE775E"/>
    <w:rsid w:val="00AF0DE4"/>
    <w:rsid w:val="00AF1303"/>
    <w:rsid w:val="00AF1679"/>
    <w:rsid w:val="00AF24D1"/>
    <w:rsid w:val="00AF29C7"/>
    <w:rsid w:val="00AF36F6"/>
    <w:rsid w:val="00AF49D5"/>
    <w:rsid w:val="00AF5436"/>
    <w:rsid w:val="00AF56BA"/>
    <w:rsid w:val="00AF5897"/>
    <w:rsid w:val="00B00939"/>
    <w:rsid w:val="00B01086"/>
    <w:rsid w:val="00B01B51"/>
    <w:rsid w:val="00B01B63"/>
    <w:rsid w:val="00B01C69"/>
    <w:rsid w:val="00B02040"/>
    <w:rsid w:val="00B02305"/>
    <w:rsid w:val="00B02F80"/>
    <w:rsid w:val="00B046F9"/>
    <w:rsid w:val="00B0478F"/>
    <w:rsid w:val="00B04B52"/>
    <w:rsid w:val="00B07206"/>
    <w:rsid w:val="00B11FB9"/>
    <w:rsid w:val="00B13517"/>
    <w:rsid w:val="00B14305"/>
    <w:rsid w:val="00B14520"/>
    <w:rsid w:val="00B1609D"/>
    <w:rsid w:val="00B169C5"/>
    <w:rsid w:val="00B16C9B"/>
    <w:rsid w:val="00B2107E"/>
    <w:rsid w:val="00B2463D"/>
    <w:rsid w:val="00B25EC6"/>
    <w:rsid w:val="00B260B3"/>
    <w:rsid w:val="00B26898"/>
    <w:rsid w:val="00B275EB"/>
    <w:rsid w:val="00B27B28"/>
    <w:rsid w:val="00B31478"/>
    <w:rsid w:val="00B34F4F"/>
    <w:rsid w:val="00B37198"/>
    <w:rsid w:val="00B41A5F"/>
    <w:rsid w:val="00B42D3A"/>
    <w:rsid w:val="00B42DCB"/>
    <w:rsid w:val="00B435F3"/>
    <w:rsid w:val="00B43DB5"/>
    <w:rsid w:val="00B43F79"/>
    <w:rsid w:val="00B47532"/>
    <w:rsid w:val="00B4771F"/>
    <w:rsid w:val="00B50B69"/>
    <w:rsid w:val="00B515D3"/>
    <w:rsid w:val="00B53D79"/>
    <w:rsid w:val="00B541AD"/>
    <w:rsid w:val="00B54F4B"/>
    <w:rsid w:val="00B55B38"/>
    <w:rsid w:val="00B55E42"/>
    <w:rsid w:val="00B57E90"/>
    <w:rsid w:val="00B61418"/>
    <w:rsid w:val="00B61ECA"/>
    <w:rsid w:val="00B624BC"/>
    <w:rsid w:val="00B62EA9"/>
    <w:rsid w:val="00B6327D"/>
    <w:rsid w:val="00B63CB0"/>
    <w:rsid w:val="00B663E5"/>
    <w:rsid w:val="00B667B1"/>
    <w:rsid w:val="00B66EC7"/>
    <w:rsid w:val="00B70721"/>
    <w:rsid w:val="00B71111"/>
    <w:rsid w:val="00B71580"/>
    <w:rsid w:val="00B71F8F"/>
    <w:rsid w:val="00B726AE"/>
    <w:rsid w:val="00B745D3"/>
    <w:rsid w:val="00B75F38"/>
    <w:rsid w:val="00B80C6C"/>
    <w:rsid w:val="00B82878"/>
    <w:rsid w:val="00B833A8"/>
    <w:rsid w:val="00B853BD"/>
    <w:rsid w:val="00B85579"/>
    <w:rsid w:val="00B87229"/>
    <w:rsid w:val="00B87486"/>
    <w:rsid w:val="00B87980"/>
    <w:rsid w:val="00B9008D"/>
    <w:rsid w:val="00B902D1"/>
    <w:rsid w:val="00B92ED1"/>
    <w:rsid w:val="00B941A5"/>
    <w:rsid w:val="00B94D07"/>
    <w:rsid w:val="00B95A7A"/>
    <w:rsid w:val="00B964A8"/>
    <w:rsid w:val="00B964D6"/>
    <w:rsid w:val="00BA0074"/>
    <w:rsid w:val="00BA00CB"/>
    <w:rsid w:val="00BA1187"/>
    <w:rsid w:val="00BA2F84"/>
    <w:rsid w:val="00BA30AA"/>
    <w:rsid w:val="00BA542E"/>
    <w:rsid w:val="00BA5960"/>
    <w:rsid w:val="00BA62FE"/>
    <w:rsid w:val="00BA72C0"/>
    <w:rsid w:val="00BB0C05"/>
    <w:rsid w:val="00BB1056"/>
    <w:rsid w:val="00BB374B"/>
    <w:rsid w:val="00BB4522"/>
    <w:rsid w:val="00BB5786"/>
    <w:rsid w:val="00BB6030"/>
    <w:rsid w:val="00BB639D"/>
    <w:rsid w:val="00BB6847"/>
    <w:rsid w:val="00BB68CD"/>
    <w:rsid w:val="00BB7CB4"/>
    <w:rsid w:val="00BC07BD"/>
    <w:rsid w:val="00BC0FA3"/>
    <w:rsid w:val="00BC1007"/>
    <w:rsid w:val="00BC10B4"/>
    <w:rsid w:val="00BC4148"/>
    <w:rsid w:val="00BC4369"/>
    <w:rsid w:val="00BC551D"/>
    <w:rsid w:val="00BC5F6E"/>
    <w:rsid w:val="00BD3702"/>
    <w:rsid w:val="00BD375A"/>
    <w:rsid w:val="00BD3EA4"/>
    <w:rsid w:val="00BD43E3"/>
    <w:rsid w:val="00BD557F"/>
    <w:rsid w:val="00BD6CF9"/>
    <w:rsid w:val="00BD7314"/>
    <w:rsid w:val="00BD73A1"/>
    <w:rsid w:val="00BE2123"/>
    <w:rsid w:val="00BE3365"/>
    <w:rsid w:val="00BE3787"/>
    <w:rsid w:val="00BE4AC8"/>
    <w:rsid w:val="00BE5434"/>
    <w:rsid w:val="00BE6DD7"/>
    <w:rsid w:val="00BE6E14"/>
    <w:rsid w:val="00BE7324"/>
    <w:rsid w:val="00BE79AD"/>
    <w:rsid w:val="00BE7CD2"/>
    <w:rsid w:val="00BF013C"/>
    <w:rsid w:val="00BF01E6"/>
    <w:rsid w:val="00BF17C3"/>
    <w:rsid w:val="00BF4EFE"/>
    <w:rsid w:val="00BF60FE"/>
    <w:rsid w:val="00BF6463"/>
    <w:rsid w:val="00C00148"/>
    <w:rsid w:val="00C006E9"/>
    <w:rsid w:val="00C00F4D"/>
    <w:rsid w:val="00C03C26"/>
    <w:rsid w:val="00C05EEC"/>
    <w:rsid w:val="00C05F35"/>
    <w:rsid w:val="00C06992"/>
    <w:rsid w:val="00C06BF9"/>
    <w:rsid w:val="00C1006F"/>
    <w:rsid w:val="00C10CFE"/>
    <w:rsid w:val="00C11539"/>
    <w:rsid w:val="00C12532"/>
    <w:rsid w:val="00C1269A"/>
    <w:rsid w:val="00C12A09"/>
    <w:rsid w:val="00C13E7D"/>
    <w:rsid w:val="00C142C5"/>
    <w:rsid w:val="00C1569D"/>
    <w:rsid w:val="00C166FF"/>
    <w:rsid w:val="00C17757"/>
    <w:rsid w:val="00C202F7"/>
    <w:rsid w:val="00C2151E"/>
    <w:rsid w:val="00C21A2A"/>
    <w:rsid w:val="00C22962"/>
    <w:rsid w:val="00C23D52"/>
    <w:rsid w:val="00C24B0D"/>
    <w:rsid w:val="00C255B0"/>
    <w:rsid w:val="00C27C67"/>
    <w:rsid w:val="00C3004F"/>
    <w:rsid w:val="00C314CE"/>
    <w:rsid w:val="00C319F9"/>
    <w:rsid w:val="00C3278B"/>
    <w:rsid w:val="00C32792"/>
    <w:rsid w:val="00C3302C"/>
    <w:rsid w:val="00C34077"/>
    <w:rsid w:val="00C36C38"/>
    <w:rsid w:val="00C370C9"/>
    <w:rsid w:val="00C37304"/>
    <w:rsid w:val="00C375F8"/>
    <w:rsid w:val="00C41592"/>
    <w:rsid w:val="00C416F6"/>
    <w:rsid w:val="00C4208D"/>
    <w:rsid w:val="00C42F3B"/>
    <w:rsid w:val="00C43AE7"/>
    <w:rsid w:val="00C451E7"/>
    <w:rsid w:val="00C4599A"/>
    <w:rsid w:val="00C46DA5"/>
    <w:rsid w:val="00C5359B"/>
    <w:rsid w:val="00C5396D"/>
    <w:rsid w:val="00C54345"/>
    <w:rsid w:val="00C551E7"/>
    <w:rsid w:val="00C553D2"/>
    <w:rsid w:val="00C55CC7"/>
    <w:rsid w:val="00C56001"/>
    <w:rsid w:val="00C568B9"/>
    <w:rsid w:val="00C56C15"/>
    <w:rsid w:val="00C57250"/>
    <w:rsid w:val="00C5761E"/>
    <w:rsid w:val="00C60017"/>
    <w:rsid w:val="00C60A05"/>
    <w:rsid w:val="00C62272"/>
    <w:rsid w:val="00C623D2"/>
    <w:rsid w:val="00C62A25"/>
    <w:rsid w:val="00C6315B"/>
    <w:rsid w:val="00C63425"/>
    <w:rsid w:val="00C64138"/>
    <w:rsid w:val="00C66B00"/>
    <w:rsid w:val="00C6751F"/>
    <w:rsid w:val="00C67C50"/>
    <w:rsid w:val="00C70CF4"/>
    <w:rsid w:val="00C71C4C"/>
    <w:rsid w:val="00C736BF"/>
    <w:rsid w:val="00C74330"/>
    <w:rsid w:val="00C75890"/>
    <w:rsid w:val="00C76957"/>
    <w:rsid w:val="00C8201F"/>
    <w:rsid w:val="00C82367"/>
    <w:rsid w:val="00C82578"/>
    <w:rsid w:val="00C83F5B"/>
    <w:rsid w:val="00C86F3B"/>
    <w:rsid w:val="00C8735F"/>
    <w:rsid w:val="00C93C91"/>
    <w:rsid w:val="00C968DB"/>
    <w:rsid w:val="00CA0993"/>
    <w:rsid w:val="00CA0CC8"/>
    <w:rsid w:val="00CA14E3"/>
    <w:rsid w:val="00CA24C3"/>
    <w:rsid w:val="00CA26C3"/>
    <w:rsid w:val="00CA3302"/>
    <w:rsid w:val="00CA61AD"/>
    <w:rsid w:val="00CA7427"/>
    <w:rsid w:val="00CB056A"/>
    <w:rsid w:val="00CB0C03"/>
    <w:rsid w:val="00CB1AA0"/>
    <w:rsid w:val="00CB23F9"/>
    <w:rsid w:val="00CB2C1F"/>
    <w:rsid w:val="00CB440B"/>
    <w:rsid w:val="00CB5397"/>
    <w:rsid w:val="00CB53B8"/>
    <w:rsid w:val="00CB555C"/>
    <w:rsid w:val="00CB5B6D"/>
    <w:rsid w:val="00CB7678"/>
    <w:rsid w:val="00CC3153"/>
    <w:rsid w:val="00CC3486"/>
    <w:rsid w:val="00CC6759"/>
    <w:rsid w:val="00CC67E5"/>
    <w:rsid w:val="00CD16BD"/>
    <w:rsid w:val="00CD1D67"/>
    <w:rsid w:val="00CD45CD"/>
    <w:rsid w:val="00CD4AE2"/>
    <w:rsid w:val="00CD51EE"/>
    <w:rsid w:val="00CD679F"/>
    <w:rsid w:val="00CE0546"/>
    <w:rsid w:val="00CE2119"/>
    <w:rsid w:val="00CE2FF9"/>
    <w:rsid w:val="00CE30DA"/>
    <w:rsid w:val="00CE32A9"/>
    <w:rsid w:val="00CE3559"/>
    <w:rsid w:val="00CE4F14"/>
    <w:rsid w:val="00CE64B9"/>
    <w:rsid w:val="00CE67A1"/>
    <w:rsid w:val="00CE6AA1"/>
    <w:rsid w:val="00CE790C"/>
    <w:rsid w:val="00CE79B9"/>
    <w:rsid w:val="00CF123D"/>
    <w:rsid w:val="00CF225B"/>
    <w:rsid w:val="00CF3996"/>
    <w:rsid w:val="00CF4E06"/>
    <w:rsid w:val="00CF51BB"/>
    <w:rsid w:val="00CF5CFE"/>
    <w:rsid w:val="00CF646B"/>
    <w:rsid w:val="00CF75A1"/>
    <w:rsid w:val="00D0006D"/>
    <w:rsid w:val="00D0051D"/>
    <w:rsid w:val="00D02505"/>
    <w:rsid w:val="00D02660"/>
    <w:rsid w:val="00D03944"/>
    <w:rsid w:val="00D04D54"/>
    <w:rsid w:val="00D0503A"/>
    <w:rsid w:val="00D061BC"/>
    <w:rsid w:val="00D0778E"/>
    <w:rsid w:val="00D07816"/>
    <w:rsid w:val="00D07830"/>
    <w:rsid w:val="00D1019B"/>
    <w:rsid w:val="00D10EA9"/>
    <w:rsid w:val="00D12B3F"/>
    <w:rsid w:val="00D140D3"/>
    <w:rsid w:val="00D14640"/>
    <w:rsid w:val="00D14B31"/>
    <w:rsid w:val="00D166A6"/>
    <w:rsid w:val="00D17C71"/>
    <w:rsid w:val="00D20B20"/>
    <w:rsid w:val="00D21FC1"/>
    <w:rsid w:val="00D22C88"/>
    <w:rsid w:val="00D23300"/>
    <w:rsid w:val="00D23386"/>
    <w:rsid w:val="00D2379B"/>
    <w:rsid w:val="00D24E84"/>
    <w:rsid w:val="00D257E9"/>
    <w:rsid w:val="00D269B9"/>
    <w:rsid w:val="00D27292"/>
    <w:rsid w:val="00D27CF7"/>
    <w:rsid w:val="00D30CAF"/>
    <w:rsid w:val="00D31993"/>
    <w:rsid w:val="00D3334E"/>
    <w:rsid w:val="00D34738"/>
    <w:rsid w:val="00D35818"/>
    <w:rsid w:val="00D36012"/>
    <w:rsid w:val="00D40952"/>
    <w:rsid w:val="00D40E11"/>
    <w:rsid w:val="00D41F9A"/>
    <w:rsid w:val="00D420E9"/>
    <w:rsid w:val="00D426BF"/>
    <w:rsid w:val="00D42E1C"/>
    <w:rsid w:val="00D43FB9"/>
    <w:rsid w:val="00D4428B"/>
    <w:rsid w:val="00D44F2F"/>
    <w:rsid w:val="00D45238"/>
    <w:rsid w:val="00D4553B"/>
    <w:rsid w:val="00D4641D"/>
    <w:rsid w:val="00D47D46"/>
    <w:rsid w:val="00D509CC"/>
    <w:rsid w:val="00D51312"/>
    <w:rsid w:val="00D51393"/>
    <w:rsid w:val="00D515DC"/>
    <w:rsid w:val="00D51B5E"/>
    <w:rsid w:val="00D52A35"/>
    <w:rsid w:val="00D53445"/>
    <w:rsid w:val="00D5385E"/>
    <w:rsid w:val="00D5557A"/>
    <w:rsid w:val="00D5677A"/>
    <w:rsid w:val="00D56DB9"/>
    <w:rsid w:val="00D60660"/>
    <w:rsid w:val="00D616FC"/>
    <w:rsid w:val="00D62144"/>
    <w:rsid w:val="00D626BA"/>
    <w:rsid w:val="00D62854"/>
    <w:rsid w:val="00D62866"/>
    <w:rsid w:val="00D63796"/>
    <w:rsid w:val="00D6444E"/>
    <w:rsid w:val="00D665C4"/>
    <w:rsid w:val="00D708BC"/>
    <w:rsid w:val="00D70D83"/>
    <w:rsid w:val="00D70FB5"/>
    <w:rsid w:val="00D713FA"/>
    <w:rsid w:val="00D71825"/>
    <w:rsid w:val="00D71CCA"/>
    <w:rsid w:val="00D7232D"/>
    <w:rsid w:val="00D724BB"/>
    <w:rsid w:val="00D75242"/>
    <w:rsid w:val="00D754B6"/>
    <w:rsid w:val="00D778E1"/>
    <w:rsid w:val="00D77AC9"/>
    <w:rsid w:val="00D77D1E"/>
    <w:rsid w:val="00D803D2"/>
    <w:rsid w:val="00D806ED"/>
    <w:rsid w:val="00D8219D"/>
    <w:rsid w:val="00D83C83"/>
    <w:rsid w:val="00D84F25"/>
    <w:rsid w:val="00D857E8"/>
    <w:rsid w:val="00D861C8"/>
    <w:rsid w:val="00D879E6"/>
    <w:rsid w:val="00D900E7"/>
    <w:rsid w:val="00D93776"/>
    <w:rsid w:val="00D96C07"/>
    <w:rsid w:val="00D9746C"/>
    <w:rsid w:val="00DA07A3"/>
    <w:rsid w:val="00DA10B2"/>
    <w:rsid w:val="00DA27CB"/>
    <w:rsid w:val="00DA29B0"/>
    <w:rsid w:val="00DA3391"/>
    <w:rsid w:val="00DA3502"/>
    <w:rsid w:val="00DA496F"/>
    <w:rsid w:val="00DA59C4"/>
    <w:rsid w:val="00DA64D4"/>
    <w:rsid w:val="00DA7868"/>
    <w:rsid w:val="00DB02EE"/>
    <w:rsid w:val="00DB0B2E"/>
    <w:rsid w:val="00DB4AF4"/>
    <w:rsid w:val="00DB601D"/>
    <w:rsid w:val="00DB6CA9"/>
    <w:rsid w:val="00DB7218"/>
    <w:rsid w:val="00DB7F96"/>
    <w:rsid w:val="00DC1DB5"/>
    <w:rsid w:val="00DC36AF"/>
    <w:rsid w:val="00DC6823"/>
    <w:rsid w:val="00DC6C48"/>
    <w:rsid w:val="00DC76C5"/>
    <w:rsid w:val="00DC7B39"/>
    <w:rsid w:val="00DD0909"/>
    <w:rsid w:val="00DD1073"/>
    <w:rsid w:val="00DD3B95"/>
    <w:rsid w:val="00DD3BAD"/>
    <w:rsid w:val="00DD529A"/>
    <w:rsid w:val="00DD5D52"/>
    <w:rsid w:val="00DD6EA7"/>
    <w:rsid w:val="00DD7A91"/>
    <w:rsid w:val="00DD7C9E"/>
    <w:rsid w:val="00DE02D1"/>
    <w:rsid w:val="00DE294A"/>
    <w:rsid w:val="00DE2AF0"/>
    <w:rsid w:val="00DE2F4B"/>
    <w:rsid w:val="00DE3D47"/>
    <w:rsid w:val="00DE50AA"/>
    <w:rsid w:val="00DE59F2"/>
    <w:rsid w:val="00DE64AF"/>
    <w:rsid w:val="00DF1879"/>
    <w:rsid w:val="00DF1DF2"/>
    <w:rsid w:val="00DF23B5"/>
    <w:rsid w:val="00DF2D01"/>
    <w:rsid w:val="00DF37EF"/>
    <w:rsid w:val="00DF4E85"/>
    <w:rsid w:val="00DF553E"/>
    <w:rsid w:val="00DF763A"/>
    <w:rsid w:val="00E002BE"/>
    <w:rsid w:val="00E02A5A"/>
    <w:rsid w:val="00E05A26"/>
    <w:rsid w:val="00E05BBF"/>
    <w:rsid w:val="00E06880"/>
    <w:rsid w:val="00E07476"/>
    <w:rsid w:val="00E076E5"/>
    <w:rsid w:val="00E114DE"/>
    <w:rsid w:val="00E15257"/>
    <w:rsid w:val="00E213A0"/>
    <w:rsid w:val="00E214A2"/>
    <w:rsid w:val="00E22062"/>
    <w:rsid w:val="00E22970"/>
    <w:rsid w:val="00E22985"/>
    <w:rsid w:val="00E22F41"/>
    <w:rsid w:val="00E22F5A"/>
    <w:rsid w:val="00E233F0"/>
    <w:rsid w:val="00E24A6D"/>
    <w:rsid w:val="00E25070"/>
    <w:rsid w:val="00E262F2"/>
    <w:rsid w:val="00E276E4"/>
    <w:rsid w:val="00E30207"/>
    <w:rsid w:val="00E3059F"/>
    <w:rsid w:val="00E31513"/>
    <w:rsid w:val="00E31D58"/>
    <w:rsid w:val="00E326B7"/>
    <w:rsid w:val="00E32C8D"/>
    <w:rsid w:val="00E350F3"/>
    <w:rsid w:val="00E378F9"/>
    <w:rsid w:val="00E40FD8"/>
    <w:rsid w:val="00E4131A"/>
    <w:rsid w:val="00E420F7"/>
    <w:rsid w:val="00E42521"/>
    <w:rsid w:val="00E43410"/>
    <w:rsid w:val="00E4384A"/>
    <w:rsid w:val="00E45CCE"/>
    <w:rsid w:val="00E46BE7"/>
    <w:rsid w:val="00E47D7C"/>
    <w:rsid w:val="00E50ADF"/>
    <w:rsid w:val="00E50B04"/>
    <w:rsid w:val="00E513A7"/>
    <w:rsid w:val="00E5145D"/>
    <w:rsid w:val="00E5214F"/>
    <w:rsid w:val="00E535C9"/>
    <w:rsid w:val="00E5402D"/>
    <w:rsid w:val="00E54E90"/>
    <w:rsid w:val="00E5597F"/>
    <w:rsid w:val="00E61178"/>
    <w:rsid w:val="00E6215A"/>
    <w:rsid w:val="00E638B3"/>
    <w:rsid w:val="00E64041"/>
    <w:rsid w:val="00E652DA"/>
    <w:rsid w:val="00E66785"/>
    <w:rsid w:val="00E67C8B"/>
    <w:rsid w:val="00E705D0"/>
    <w:rsid w:val="00E726FE"/>
    <w:rsid w:val="00E72783"/>
    <w:rsid w:val="00E7370A"/>
    <w:rsid w:val="00E746D4"/>
    <w:rsid w:val="00E74874"/>
    <w:rsid w:val="00E765FD"/>
    <w:rsid w:val="00E7680B"/>
    <w:rsid w:val="00E76ABD"/>
    <w:rsid w:val="00E8062B"/>
    <w:rsid w:val="00E809D8"/>
    <w:rsid w:val="00E8196E"/>
    <w:rsid w:val="00E83BD8"/>
    <w:rsid w:val="00E83DAA"/>
    <w:rsid w:val="00E83F3C"/>
    <w:rsid w:val="00E84C04"/>
    <w:rsid w:val="00E85235"/>
    <w:rsid w:val="00E85B40"/>
    <w:rsid w:val="00E862C6"/>
    <w:rsid w:val="00E86643"/>
    <w:rsid w:val="00E86E47"/>
    <w:rsid w:val="00E8713A"/>
    <w:rsid w:val="00E87BCC"/>
    <w:rsid w:val="00E87E91"/>
    <w:rsid w:val="00E9036E"/>
    <w:rsid w:val="00E94238"/>
    <w:rsid w:val="00E95F3C"/>
    <w:rsid w:val="00E96B6D"/>
    <w:rsid w:val="00EA302C"/>
    <w:rsid w:val="00EA4060"/>
    <w:rsid w:val="00EA4C3D"/>
    <w:rsid w:val="00EA5399"/>
    <w:rsid w:val="00EA5545"/>
    <w:rsid w:val="00EA65C1"/>
    <w:rsid w:val="00EB1E8B"/>
    <w:rsid w:val="00EB3219"/>
    <w:rsid w:val="00EB3594"/>
    <w:rsid w:val="00EB3684"/>
    <w:rsid w:val="00EB3C79"/>
    <w:rsid w:val="00EB4832"/>
    <w:rsid w:val="00EB5243"/>
    <w:rsid w:val="00EB5322"/>
    <w:rsid w:val="00EB5EF4"/>
    <w:rsid w:val="00EB6A3E"/>
    <w:rsid w:val="00EC1A5A"/>
    <w:rsid w:val="00EC3107"/>
    <w:rsid w:val="00EC3B7C"/>
    <w:rsid w:val="00EC6F54"/>
    <w:rsid w:val="00EC7818"/>
    <w:rsid w:val="00EC7DCD"/>
    <w:rsid w:val="00ED0697"/>
    <w:rsid w:val="00ED0D1D"/>
    <w:rsid w:val="00ED35EE"/>
    <w:rsid w:val="00ED46B6"/>
    <w:rsid w:val="00ED7785"/>
    <w:rsid w:val="00EE07C4"/>
    <w:rsid w:val="00EE1AAE"/>
    <w:rsid w:val="00EE27A2"/>
    <w:rsid w:val="00EE3263"/>
    <w:rsid w:val="00EE3AA5"/>
    <w:rsid w:val="00EE566E"/>
    <w:rsid w:val="00EE5BD1"/>
    <w:rsid w:val="00EE79D9"/>
    <w:rsid w:val="00EF046A"/>
    <w:rsid w:val="00EF0E8A"/>
    <w:rsid w:val="00EF1E1B"/>
    <w:rsid w:val="00EF1E4A"/>
    <w:rsid w:val="00EF5621"/>
    <w:rsid w:val="00EF5A87"/>
    <w:rsid w:val="00EF6671"/>
    <w:rsid w:val="00F04E46"/>
    <w:rsid w:val="00F05C4C"/>
    <w:rsid w:val="00F07097"/>
    <w:rsid w:val="00F07F92"/>
    <w:rsid w:val="00F1168E"/>
    <w:rsid w:val="00F128C7"/>
    <w:rsid w:val="00F139A0"/>
    <w:rsid w:val="00F15409"/>
    <w:rsid w:val="00F15A2F"/>
    <w:rsid w:val="00F15A32"/>
    <w:rsid w:val="00F1658D"/>
    <w:rsid w:val="00F17D73"/>
    <w:rsid w:val="00F20025"/>
    <w:rsid w:val="00F2108D"/>
    <w:rsid w:val="00F21211"/>
    <w:rsid w:val="00F22154"/>
    <w:rsid w:val="00F24295"/>
    <w:rsid w:val="00F26B88"/>
    <w:rsid w:val="00F276E5"/>
    <w:rsid w:val="00F30265"/>
    <w:rsid w:val="00F30418"/>
    <w:rsid w:val="00F3139B"/>
    <w:rsid w:val="00F31CAC"/>
    <w:rsid w:val="00F32AC7"/>
    <w:rsid w:val="00F32AE4"/>
    <w:rsid w:val="00F33052"/>
    <w:rsid w:val="00F34FC1"/>
    <w:rsid w:val="00F3541A"/>
    <w:rsid w:val="00F35712"/>
    <w:rsid w:val="00F36E1F"/>
    <w:rsid w:val="00F4032C"/>
    <w:rsid w:val="00F4093E"/>
    <w:rsid w:val="00F413EF"/>
    <w:rsid w:val="00F431F2"/>
    <w:rsid w:val="00F43E5C"/>
    <w:rsid w:val="00F46BED"/>
    <w:rsid w:val="00F46D12"/>
    <w:rsid w:val="00F50702"/>
    <w:rsid w:val="00F520A4"/>
    <w:rsid w:val="00F522E7"/>
    <w:rsid w:val="00F52CF2"/>
    <w:rsid w:val="00F54398"/>
    <w:rsid w:val="00F575FC"/>
    <w:rsid w:val="00F579A5"/>
    <w:rsid w:val="00F602CF"/>
    <w:rsid w:val="00F60B7B"/>
    <w:rsid w:val="00F63F6F"/>
    <w:rsid w:val="00F64595"/>
    <w:rsid w:val="00F657F0"/>
    <w:rsid w:val="00F65C15"/>
    <w:rsid w:val="00F6636D"/>
    <w:rsid w:val="00F6708B"/>
    <w:rsid w:val="00F674CF"/>
    <w:rsid w:val="00F67E33"/>
    <w:rsid w:val="00F67E7B"/>
    <w:rsid w:val="00F70D63"/>
    <w:rsid w:val="00F743B2"/>
    <w:rsid w:val="00F743E6"/>
    <w:rsid w:val="00F80E59"/>
    <w:rsid w:val="00F80E6F"/>
    <w:rsid w:val="00F8203E"/>
    <w:rsid w:val="00F85225"/>
    <w:rsid w:val="00F85CF9"/>
    <w:rsid w:val="00F86565"/>
    <w:rsid w:val="00F87456"/>
    <w:rsid w:val="00F901C7"/>
    <w:rsid w:val="00F91212"/>
    <w:rsid w:val="00F9158A"/>
    <w:rsid w:val="00F916E6"/>
    <w:rsid w:val="00F93A64"/>
    <w:rsid w:val="00F93C3F"/>
    <w:rsid w:val="00F946D2"/>
    <w:rsid w:val="00F94FEB"/>
    <w:rsid w:val="00F9531D"/>
    <w:rsid w:val="00F96FDD"/>
    <w:rsid w:val="00F9711F"/>
    <w:rsid w:val="00F97B23"/>
    <w:rsid w:val="00FA06D6"/>
    <w:rsid w:val="00FA099A"/>
    <w:rsid w:val="00FA0BD1"/>
    <w:rsid w:val="00FA1468"/>
    <w:rsid w:val="00FA328B"/>
    <w:rsid w:val="00FA3674"/>
    <w:rsid w:val="00FA394F"/>
    <w:rsid w:val="00FA5442"/>
    <w:rsid w:val="00FA5D10"/>
    <w:rsid w:val="00FB1465"/>
    <w:rsid w:val="00FB1A30"/>
    <w:rsid w:val="00FB5F03"/>
    <w:rsid w:val="00FB5F76"/>
    <w:rsid w:val="00FB6EE3"/>
    <w:rsid w:val="00FB7586"/>
    <w:rsid w:val="00FB7C88"/>
    <w:rsid w:val="00FC06DD"/>
    <w:rsid w:val="00FC09B9"/>
    <w:rsid w:val="00FC0E22"/>
    <w:rsid w:val="00FC2DA1"/>
    <w:rsid w:val="00FC3060"/>
    <w:rsid w:val="00FC32C6"/>
    <w:rsid w:val="00FC4813"/>
    <w:rsid w:val="00FC4823"/>
    <w:rsid w:val="00FC6D5A"/>
    <w:rsid w:val="00FC7E29"/>
    <w:rsid w:val="00FD0327"/>
    <w:rsid w:val="00FD12E2"/>
    <w:rsid w:val="00FD2E98"/>
    <w:rsid w:val="00FD3843"/>
    <w:rsid w:val="00FD42B7"/>
    <w:rsid w:val="00FD4430"/>
    <w:rsid w:val="00FD4C98"/>
    <w:rsid w:val="00FD4F80"/>
    <w:rsid w:val="00FD51AE"/>
    <w:rsid w:val="00FD5AF6"/>
    <w:rsid w:val="00FD76A9"/>
    <w:rsid w:val="00FD786C"/>
    <w:rsid w:val="00FE0558"/>
    <w:rsid w:val="00FE10AC"/>
    <w:rsid w:val="00FE128F"/>
    <w:rsid w:val="00FE157C"/>
    <w:rsid w:val="00FE776A"/>
    <w:rsid w:val="00FE7F4D"/>
    <w:rsid w:val="00FF0603"/>
    <w:rsid w:val="00FF08FF"/>
    <w:rsid w:val="00FF0CC1"/>
    <w:rsid w:val="00FF16FF"/>
    <w:rsid w:val="00FF20FA"/>
    <w:rsid w:val="00FF2DD1"/>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31993"/>
    <w:pPr>
      <w:keepNext/>
      <w:keepLines/>
      <w:pBdr>
        <w:top w:val="none" w:sz="0" w:space="0" w:color="auto"/>
        <w:left w:val="none" w:sz="0" w:space="0" w:color="auto"/>
        <w:bottom w:val="none" w:sz="0" w:space="0" w:color="auto"/>
        <w:right w:val="none" w:sz="0" w:space="0" w:color="auto"/>
      </w:pBdr>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paragraph" w:customStyle="1" w:styleId="Stilius3">
    <w:name w:val="Stilius3"/>
    <w:basedOn w:val="Normal"/>
    <w:link w:val="Stilius3Diagrama"/>
    <w:qFormat/>
    <w:rsid w:val="00F93A64"/>
    <w:pPr>
      <w:pBdr>
        <w:top w:val="none" w:sz="0" w:space="0" w:color="auto"/>
        <w:left w:val="none" w:sz="0" w:space="0" w:color="auto"/>
        <w:bottom w:val="none" w:sz="0" w:space="0" w:color="auto"/>
        <w:right w:val="none" w:sz="0" w:space="0" w:color="auto"/>
      </w:pBdr>
      <w:spacing w:before="200"/>
    </w:pPr>
  </w:style>
  <w:style w:type="character" w:customStyle="1" w:styleId="Stilius3Diagrama">
    <w:name w:val="Stilius3 Diagrama"/>
    <w:link w:val="Stilius3"/>
    <w:locked/>
    <w:rsid w:val="00F93A64"/>
    <w:rPr>
      <w:rFonts w:ascii="Times New Roman" w:eastAsia="Times New Roman" w:hAnsi="Times New Roman" w:cs="Times New Roman"/>
      <w:kern w:val="0"/>
      <w:lang w:val="lt-LT"/>
      <w14:ligatures w14:val="none"/>
    </w:rPr>
  </w:style>
  <w:style w:type="paragraph" w:customStyle="1" w:styleId="Standard">
    <w:name w:val="Standard"/>
    <w:rsid w:val="00B964D6"/>
    <w:pPr>
      <w:suppressAutoHyphens/>
      <w:autoSpaceDN w:val="0"/>
      <w:spacing w:line="240" w:lineRule="auto"/>
      <w:textAlignment w:val="baseline"/>
    </w:pPr>
    <w:rPr>
      <w:rFonts w:ascii="Calibri" w:eastAsia="Calibri" w:hAnsi="Calibri" w:cs="Tahoma"/>
      <w:color w:val="00000A"/>
      <w:kern w:val="0"/>
      <w:lang w:val="lt-LT"/>
      <w14:ligatures w14:val="none"/>
    </w:rPr>
  </w:style>
  <w:style w:type="character" w:customStyle="1" w:styleId="Heading1Char">
    <w:name w:val="Heading 1 Char"/>
    <w:basedOn w:val="DefaultParagraphFont"/>
    <w:link w:val="Heading1"/>
    <w:uiPriority w:val="9"/>
    <w:rsid w:val="00D31993"/>
    <w:rPr>
      <w:rFonts w:asciiTheme="majorHAnsi" w:eastAsiaTheme="majorEastAsia" w:hAnsiTheme="majorHAnsi" w:cstheme="majorBidi"/>
      <w:color w:val="2F5496" w:themeColor="accent1" w:themeShade="BF"/>
      <w:sz w:val="40"/>
      <w:szCs w:val="40"/>
    </w:rPr>
  </w:style>
  <w:style w:type="paragraph" w:customStyle="1" w:styleId="xmsonormal0">
    <w:name w:val="xmsonormal"/>
    <w:basedOn w:val="Normal"/>
    <w:rsid w:val="004C408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291063081">
      <w:bodyDiv w:val="1"/>
      <w:marLeft w:val="0"/>
      <w:marRight w:val="0"/>
      <w:marTop w:val="0"/>
      <w:marBottom w:val="0"/>
      <w:divBdr>
        <w:top w:val="none" w:sz="0" w:space="0" w:color="auto"/>
        <w:left w:val="none" w:sz="0" w:space="0" w:color="auto"/>
        <w:bottom w:val="none" w:sz="0" w:space="0" w:color="auto"/>
        <w:right w:val="none" w:sz="0" w:space="0" w:color="auto"/>
      </w:divBdr>
    </w:div>
    <w:div w:id="382143296">
      <w:bodyDiv w:val="1"/>
      <w:marLeft w:val="0"/>
      <w:marRight w:val="0"/>
      <w:marTop w:val="0"/>
      <w:marBottom w:val="0"/>
      <w:divBdr>
        <w:top w:val="none" w:sz="0" w:space="0" w:color="auto"/>
        <w:left w:val="none" w:sz="0" w:space="0" w:color="auto"/>
        <w:bottom w:val="none" w:sz="0" w:space="0" w:color="auto"/>
        <w:right w:val="none" w:sz="0" w:space="0" w:color="auto"/>
      </w:divBdr>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670988271">
      <w:bodyDiv w:val="1"/>
      <w:marLeft w:val="0"/>
      <w:marRight w:val="0"/>
      <w:marTop w:val="0"/>
      <w:marBottom w:val="0"/>
      <w:divBdr>
        <w:top w:val="none" w:sz="0" w:space="0" w:color="auto"/>
        <w:left w:val="none" w:sz="0" w:space="0" w:color="auto"/>
        <w:bottom w:val="none" w:sz="0" w:space="0" w:color="auto"/>
        <w:right w:val="none" w:sz="0" w:space="0" w:color="auto"/>
      </w:divBdr>
    </w:div>
    <w:div w:id="863858686">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467551579">
      <w:bodyDiv w:val="1"/>
      <w:marLeft w:val="0"/>
      <w:marRight w:val="0"/>
      <w:marTop w:val="0"/>
      <w:marBottom w:val="0"/>
      <w:divBdr>
        <w:top w:val="none" w:sz="0" w:space="0" w:color="auto"/>
        <w:left w:val="none" w:sz="0" w:space="0" w:color="auto"/>
        <w:bottom w:val="none" w:sz="0" w:space="0" w:color="auto"/>
        <w:right w:val="none" w:sz="0" w:space="0" w:color="auto"/>
      </w:divBdr>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744180235">
      <w:bodyDiv w:val="1"/>
      <w:marLeft w:val="0"/>
      <w:marRight w:val="0"/>
      <w:marTop w:val="0"/>
      <w:marBottom w:val="0"/>
      <w:divBdr>
        <w:top w:val="none" w:sz="0" w:space="0" w:color="auto"/>
        <w:left w:val="none" w:sz="0" w:space="0" w:color="auto"/>
        <w:bottom w:val="none" w:sz="0" w:space="0" w:color="auto"/>
        <w:right w:val="none" w:sz="0" w:space="0" w:color="auto"/>
      </w:divBdr>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aujienos-3/del-kainu-perskaiciavimo-taisykliu-sutartys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daa0e4a05c3c11e7a53b83ca0142260e/as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4.xml><?xml version="1.0" encoding="utf-8"?>
<ds:datastoreItem xmlns:ds="http://schemas.openxmlformats.org/officeDocument/2006/customXml" ds:itemID="{7EC1FC45-4BD1-47DF-A3BF-FA9B28B71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3470</Characters>
  <Application>Microsoft Office Word</Application>
  <DocSecurity>0</DocSecurity>
  <Lines>28</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7</cp:revision>
  <dcterms:created xsi:type="dcterms:W3CDTF">2025-06-16T07:38:00Z</dcterms:created>
  <dcterms:modified xsi:type="dcterms:W3CDTF">2025-06-18T12:57:00Z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