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140E8825" w:rsidR="009317B1" w:rsidRPr="005F3E89" w:rsidRDefault="00DE6ADA" w:rsidP="005F3E89">
      <w:pPr>
        <w:tabs>
          <w:tab w:val="left" w:pos="993"/>
        </w:tabs>
        <w:spacing w:after="0" w:line="276" w:lineRule="auto"/>
        <w:ind w:firstLine="567"/>
        <w:rPr>
          <w:rFonts w:cstheme="minorHAnsi"/>
          <w:kern w:val="0"/>
          <w:sz w:val="24"/>
          <w:szCs w:val="24"/>
          <w:lang w:eastAsia="lt-LT"/>
          <w14:ligatures w14:val="none"/>
        </w:rPr>
      </w:pPr>
      <w:bookmarkStart w:id="0" w:name="_Hlk158008212"/>
      <w:r w:rsidRPr="005F3E89">
        <w:rPr>
          <w:rFonts w:eastAsia="Calibri" w:cstheme="minorHAnsi"/>
          <w:kern w:val="0"/>
          <w:sz w:val="24"/>
          <w:szCs w:val="24"/>
          <w:lang w:eastAsia="lt-LT"/>
          <w14:ligatures w14:val="none"/>
        </w:rPr>
        <w:t xml:space="preserve">Viešųjų pirkimų tarnyba (toliau – Tarnyba), </w:t>
      </w:r>
      <w:r w:rsidR="009317B1" w:rsidRPr="005F3E89">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9C16C9" w:rsidRPr="005F3E89">
        <w:rPr>
          <w:rFonts w:cstheme="minorHAnsi"/>
          <w:b/>
          <w:bCs/>
          <w:spacing w:val="-2"/>
          <w:kern w:val="0"/>
          <w:sz w:val="24"/>
          <w:szCs w:val="24"/>
          <w14:ligatures w14:val="none"/>
        </w:rPr>
        <w:t xml:space="preserve">Pasienio kontrolės punktų direkcijos prie Susisiekimo ministerijos </w:t>
      </w:r>
      <w:r w:rsidR="009317B1" w:rsidRPr="005F3E89">
        <w:rPr>
          <w:rFonts w:cstheme="minorHAnsi"/>
          <w:kern w:val="0"/>
          <w:sz w:val="24"/>
          <w:szCs w:val="24"/>
          <w:lang w:eastAsia="lt-LT"/>
          <w14:ligatures w14:val="none"/>
        </w:rPr>
        <w:t>(toliau – Perkančioji organizacija) vykdom</w:t>
      </w:r>
      <w:r w:rsidR="00F92A73" w:rsidRPr="005F3E89">
        <w:rPr>
          <w:rFonts w:cstheme="minorHAnsi"/>
          <w:kern w:val="0"/>
          <w:sz w:val="24"/>
          <w:szCs w:val="24"/>
          <w:lang w:eastAsia="lt-LT"/>
          <w14:ligatures w14:val="none"/>
        </w:rPr>
        <w:t>o</w:t>
      </w:r>
      <w:r w:rsidR="009317B1" w:rsidRPr="005F3E89">
        <w:rPr>
          <w:rFonts w:cstheme="minorHAnsi"/>
          <w:kern w:val="0"/>
          <w:sz w:val="24"/>
          <w:szCs w:val="24"/>
          <w:lang w:eastAsia="lt-LT"/>
          <w14:ligatures w14:val="none"/>
        </w:rPr>
        <w:t xml:space="preserve"> pirkim</w:t>
      </w:r>
      <w:r w:rsidR="00F92A73" w:rsidRPr="005F3E89">
        <w:rPr>
          <w:rFonts w:cstheme="minorHAnsi"/>
          <w:kern w:val="0"/>
          <w:sz w:val="24"/>
          <w:szCs w:val="24"/>
          <w:lang w:eastAsia="lt-LT"/>
          <w14:ligatures w14:val="none"/>
        </w:rPr>
        <w:t>o</w:t>
      </w:r>
      <w:r w:rsidR="009317B1" w:rsidRPr="005F3E89">
        <w:rPr>
          <w:rFonts w:cstheme="minorHAnsi"/>
          <w:kern w:val="0"/>
          <w:sz w:val="24"/>
          <w:szCs w:val="24"/>
          <w:lang w:eastAsia="lt-LT"/>
          <w14:ligatures w14:val="none"/>
        </w:rPr>
        <w:t xml:space="preserve"> </w:t>
      </w:r>
      <w:r w:rsidR="009317B1" w:rsidRPr="005F3E89">
        <w:rPr>
          <w:rFonts w:cstheme="minorHAnsi"/>
          <w:b/>
          <w:bCs/>
          <w:kern w:val="0"/>
          <w:sz w:val="24"/>
          <w:szCs w:val="24"/>
          <w:lang w:eastAsia="lt-LT"/>
          <w14:ligatures w14:val="none"/>
        </w:rPr>
        <w:t>„</w:t>
      </w:r>
      <w:r w:rsidR="0038454C" w:rsidRPr="005F3E89">
        <w:rPr>
          <w:rFonts w:cstheme="minorHAnsi"/>
          <w:b/>
          <w:bCs/>
          <w:kern w:val="0"/>
          <w:sz w:val="24"/>
          <w:szCs w:val="24"/>
          <w:lang w:eastAsia="lt-LT"/>
          <w14:ligatures w14:val="none"/>
        </w:rPr>
        <w:t>Kalvarijos pasienio kontrolės punkto statinių kapitalinio remonto statybos darbai</w:t>
      </w:r>
      <w:r w:rsidR="009317B1" w:rsidRPr="005F3E89">
        <w:rPr>
          <w:rFonts w:cstheme="minorHAnsi"/>
          <w:b/>
          <w:bCs/>
          <w:kern w:val="0"/>
          <w:sz w:val="24"/>
          <w:szCs w:val="24"/>
          <w:lang w:eastAsia="lt-LT"/>
          <w14:ligatures w14:val="none"/>
        </w:rPr>
        <w:t>“</w:t>
      </w:r>
      <w:r w:rsidR="00EB5778" w:rsidRPr="005F3E89">
        <w:rPr>
          <w:rFonts w:cstheme="minorHAnsi"/>
          <w:kern w:val="0"/>
          <w:sz w:val="24"/>
          <w:szCs w:val="24"/>
          <w:lang w:eastAsia="lt-LT"/>
          <w14:ligatures w14:val="none"/>
        </w:rPr>
        <w:t>,</w:t>
      </w:r>
      <w:r w:rsidR="009317B1" w:rsidRPr="005F3E89">
        <w:rPr>
          <w:rFonts w:cstheme="minorHAnsi"/>
          <w:kern w:val="0"/>
          <w:sz w:val="24"/>
          <w:szCs w:val="24"/>
          <w:lang w:eastAsia="lt-LT"/>
          <w14:ligatures w14:val="none"/>
        </w:rPr>
        <w:t xml:space="preserve"> </w:t>
      </w:r>
      <w:r w:rsidR="00EB5778" w:rsidRPr="005F3E89">
        <w:rPr>
          <w:rFonts w:cstheme="minorHAnsi"/>
          <w:b/>
          <w:bCs/>
          <w:kern w:val="0"/>
          <w:sz w:val="24"/>
          <w:szCs w:val="24"/>
          <w:lang w:eastAsia="lt-LT"/>
          <w14:ligatures w14:val="none"/>
        </w:rPr>
        <w:t xml:space="preserve">Nr. </w:t>
      </w:r>
      <w:r w:rsidR="0038454C" w:rsidRPr="005F3E89">
        <w:rPr>
          <w:rFonts w:cstheme="minorHAnsi"/>
          <w:b/>
          <w:bCs/>
          <w:kern w:val="0"/>
          <w:sz w:val="24"/>
          <w:szCs w:val="24"/>
          <w:lang w:eastAsia="lt-LT"/>
          <w14:ligatures w14:val="none"/>
        </w:rPr>
        <w:t>2904127</w:t>
      </w:r>
      <w:r w:rsidR="00EB5778" w:rsidRPr="005F3E89">
        <w:rPr>
          <w:rFonts w:cstheme="minorHAnsi"/>
          <w:b/>
          <w:bCs/>
          <w:kern w:val="0"/>
          <w:sz w:val="24"/>
          <w:szCs w:val="24"/>
          <w:lang w:eastAsia="lt-LT"/>
          <w14:ligatures w14:val="none"/>
        </w:rPr>
        <w:t xml:space="preserve"> </w:t>
      </w:r>
      <w:r w:rsidR="009317B1" w:rsidRPr="005F3E89">
        <w:rPr>
          <w:rFonts w:cstheme="minorHAnsi"/>
          <w:kern w:val="0"/>
          <w:sz w:val="24"/>
          <w:szCs w:val="24"/>
          <w:lang w:eastAsia="lt-LT"/>
          <w14:ligatures w14:val="none"/>
        </w:rPr>
        <w:t>(toliau – Pirkimas</w:t>
      </w:r>
      <w:r w:rsidR="009317B1" w:rsidRPr="005F3E89">
        <w:rPr>
          <w:rStyle w:val="normaltextrun"/>
          <w:rFonts w:cstheme="minorHAnsi"/>
          <w:sz w:val="24"/>
          <w:szCs w:val="24"/>
        </w:rPr>
        <w:t xml:space="preserve">) </w:t>
      </w:r>
      <w:r w:rsidR="009317B1" w:rsidRPr="005F3E89">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5146648C" w14:textId="4FED28A8" w:rsidR="00E91D70" w:rsidRPr="005F3E89" w:rsidRDefault="00A60890" w:rsidP="005F3E89">
      <w:pPr>
        <w:tabs>
          <w:tab w:val="left" w:pos="993"/>
        </w:tabs>
        <w:spacing w:after="0" w:line="276" w:lineRule="auto"/>
        <w:ind w:firstLine="567"/>
        <w:rPr>
          <w:rFonts w:cstheme="minorHAnsi"/>
          <w:kern w:val="0"/>
          <w:sz w:val="24"/>
          <w:szCs w:val="24"/>
          <w:lang w:eastAsia="lt-LT"/>
          <w14:ligatures w14:val="none"/>
        </w:rPr>
      </w:pPr>
      <w:bookmarkStart w:id="1" w:name="_Hlk158008227"/>
      <w:r w:rsidRPr="00A60890">
        <w:rPr>
          <w:rFonts w:cstheme="minorHAnsi"/>
          <w:kern w:val="0"/>
          <w:sz w:val="24"/>
          <w:szCs w:val="24"/>
          <w:lang w:eastAsia="lt-LT"/>
          <w14:ligatures w14:val="none"/>
        </w:rPr>
        <w:t>Prevencine tvarka peržiūrėjusi Pirkimo dokumentus, atsižvelgdama į galiojantį teisinį reglamentavimą ir Pirkimo sąlygose nustatytus reikalavimus, Tarnyba teikia pastabas ir rekomendacijas dėl Pirkimo dokumentuose nustatytų sąlygų:</w:t>
      </w:r>
      <w:r w:rsidR="009317B1" w:rsidRPr="005F3E89">
        <w:rPr>
          <w:rFonts w:cstheme="minorHAnsi"/>
          <w:kern w:val="0"/>
          <w:sz w:val="24"/>
          <w:szCs w:val="24"/>
          <w:lang w:eastAsia="lt-LT"/>
          <w14:ligatures w14:val="none"/>
        </w:rPr>
        <w:t xml:space="preserve"> </w:t>
      </w:r>
      <w:bookmarkEnd w:id="0"/>
      <w:bookmarkEnd w:id="1"/>
    </w:p>
    <w:p w14:paraId="415A313B" w14:textId="4E58556D" w:rsidR="00E91D70" w:rsidRPr="005F3E89" w:rsidRDefault="00E91D70" w:rsidP="005F3E89">
      <w:pPr>
        <w:pStyle w:val="ListParagraph"/>
        <w:numPr>
          <w:ilvl w:val="0"/>
          <w:numId w:val="37"/>
        </w:numPr>
        <w:tabs>
          <w:tab w:val="left" w:pos="993"/>
        </w:tabs>
        <w:spacing w:after="0" w:line="276" w:lineRule="auto"/>
        <w:ind w:left="0" w:firstLine="567"/>
        <w:rPr>
          <w:rStyle w:val="normaltextrun"/>
          <w:rFonts w:cstheme="minorHAnsi"/>
          <w:sz w:val="24"/>
          <w:szCs w:val="24"/>
          <w:lang w:eastAsia="lt-LT"/>
        </w:rPr>
      </w:pPr>
      <w:r w:rsidRPr="005F3E89">
        <w:rPr>
          <w:rStyle w:val="normaltextrun"/>
          <w:rFonts w:cstheme="minorHAnsi"/>
          <w:sz w:val="24"/>
          <w:szCs w:val="24"/>
        </w:rPr>
        <w:t xml:space="preserve">Skelbimo apie pirkimą 5.1.3 papunktyje „Numatomas </w:t>
      </w:r>
      <w:r w:rsidRPr="002B1CBE">
        <w:rPr>
          <w:rStyle w:val="normaltextrun"/>
          <w:rFonts w:cstheme="minorHAnsi"/>
          <w:sz w:val="24"/>
          <w:szCs w:val="24"/>
        </w:rPr>
        <w:t xml:space="preserve">galiojimas” nurodyta, jog </w:t>
      </w:r>
      <w:r w:rsidRPr="002B1CBE">
        <w:rPr>
          <w:rStyle w:val="normaltextrun"/>
          <w:rFonts w:cstheme="minorHAnsi"/>
          <w:b/>
          <w:bCs/>
          <w:sz w:val="24"/>
          <w:szCs w:val="24"/>
        </w:rPr>
        <w:t>sutarties trukmė –</w:t>
      </w:r>
      <w:r w:rsidRPr="002B1CBE">
        <w:rPr>
          <w:rStyle w:val="normaltextrun"/>
          <w:rFonts w:cstheme="minorHAnsi"/>
          <w:sz w:val="24"/>
          <w:szCs w:val="24"/>
        </w:rPr>
        <w:t xml:space="preserve"> </w:t>
      </w:r>
      <w:r w:rsidRPr="002B1CBE">
        <w:rPr>
          <w:rStyle w:val="normaltextrun"/>
          <w:rFonts w:cstheme="minorHAnsi"/>
          <w:b/>
          <w:bCs/>
          <w:sz w:val="24"/>
          <w:szCs w:val="24"/>
        </w:rPr>
        <w:t>1</w:t>
      </w:r>
      <w:r w:rsidR="00AF5FE3" w:rsidRPr="002B1CBE">
        <w:rPr>
          <w:rStyle w:val="normaltextrun"/>
          <w:rFonts w:cstheme="minorHAnsi"/>
          <w:b/>
          <w:bCs/>
          <w:sz w:val="24"/>
          <w:szCs w:val="24"/>
        </w:rPr>
        <w:t>0</w:t>
      </w:r>
      <w:r w:rsidRPr="002B1CBE">
        <w:rPr>
          <w:rStyle w:val="normaltextrun"/>
          <w:rFonts w:cstheme="minorHAnsi"/>
          <w:b/>
          <w:bCs/>
          <w:sz w:val="24"/>
          <w:szCs w:val="24"/>
        </w:rPr>
        <w:t xml:space="preserve"> mėnesių.</w:t>
      </w:r>
      <w:r w:rsidRPr="002B1CBE">
        <w:rPr>
          <w:rStyle w:val="normaltextrun"/>
          <w:rFonts w:cstheme="minorHAnsi"/>
          <w:sz w:val="24"/>
          <w:szCs w:val="24"/>
        </w:rPr>
        <w:t xml:space="preserve"> Pirkimo sąlygų </w:t>
      </w:r>
      <w:r w:rsidR="000A64F2" w:rsidRPr="002B1CBE">
        <w:rPr>
          <w:rStyle w:val="normaltextrun"/>
          <w:rFonts w:cstheme="minorHAnsi"/>
          <w:sz w:val="24"/>
          <w:szCs w:val="24"/>
        </w:rPr>
        <w:t>7</w:t>
      </w:r>
      <w:r w:rsidRPr="002B1CBE">
        <w:rPr>
          <w:rStyle w:val="normaltextrun"/>
          <w:rFonts w:cstheme="minorHAnsi"/>
          <w:sz w:val="24"/>
          <w:szCs w:val="24"/>
        </w:rPr>
        <w:t xml:space="preserve"> priedo „Sutarties projektas“ (toliau – Sutarti</w:t>
      </w:r>
      <w:r w:rsidR="000A64F2" w:rsidRPr="002B1CBE">
        <w:rPr>
          <w:rStyle w:val="normaltextrun"/>
          <w:rFonts w:cstheme="minorHAnsi"/>
          <w:sz w:val="24"/>
          <w:szCs w:val="24"/>
        </w:rPr>
        <w:t>es projektas</w:t>
      </w:r>
      <w:r w:rsidRPr="002B1CBE">
        <w:rPr>
          <w:rStyle w:val="normaltextrun"/>
          <w:rFonts w:cstheme="minorHAnsi"/>
          <w:sz w:val="24"/>
          <w:szCs w:val="24"/>
        </w:rPr>
        <w:t>)</w:t>
      </w:r>
      <w:r w:rsidR="000A64F2" w:rsidRPr="002B1CBE">
        <w:rPr>
          <w:rStyle w:val="normaltextrun"/>
          <w:rFonts w:cstheme="minorHAnsi"/>
          <w:sz w:val="24"/>
          <w:szCs w:val="24"/>
        </w:rPr>
        <w:t xml:space="preserve"> 4.1 papunktyje</w:t>
      </w:r>
      <w:r w:rsidRPr="002B1CBE">
        <w:rPr>
          <w:rStyle w:val="normaltextrun"/>
          <w:rFonts w:cstheme="minorHAnsi"/>
          <w:sz w:val="24"/>
          <w:szCs w:val="24"/>
        </w:rPr>
        <w:t xml:space="preserve"> nurodyta, kad</w:t>
      </w:r>
      <w:r w:rsidR="004E3A69" w:rsidRPr="002B1CBE">
        <w:rPr>
          <w:rStyle w:val="normaltextrun"/>
          <w:rFonts w:cstheme="minorHAnsi"/>
          <w:sz w:val="24"/>
          <w:szCs w:val="24"/>
        </w:rPr>
        <w:t xml:space="preserve"> „</w:t>
      </w:r>
      <w:r w:rsidR="004E3A69" w:rsidRPr="00576DBF">
        <w:rPr>
          <w:rStyle w:val="normaltextrun"/>
          <w:rFonts w:cstheme="minorHAnsi"/>
          <w:b/>
          <w:bCs/>
          <w:sz w:val="24"/>
          <w:szCs w:val="24"/>
        </w:rPr>
        <w:t>Darbai turi būti atlikti per 10 mėnesių</w:t>
      </w:r>
      <w:r w:rsidR="004E3A69" w:rsidRPr="002B1CBE">
        <w:rPr>
          <w:rStyle w:val="normaltextrun"/>
          <w:rFonts w:cstheme="minorHAnsi"/>
          <w:sz w:val="24"/>
          <w:szCs w:val="24"/>
        </w:rPr>
        <w:t xml:space="preserve"> nuo Darbų pradžios“, o 4.8 papunktyje </w:t>
      </w:r>
      <w:r w:rsidR="00191794" w:rsidRPr="002B1CBE">
        <w:rPr>
          <w:rStyle w:val="normaltextrun"/>
          <w:rFonts w:cstheme="minorHAnsi"/>
          <w:sz w:val="24"/>
          <w:szCs w:val="24"/>
        </w:rPr>
        <w:t>nustatyta, kad „</w:t>
      </w:r>
      <w:r w:rsidR="00191794" w:rsidRPr="00576DBF">
        <w:rPr>
          <w:rStyle w:val="normaltextrun"/>
          <w:rFonts w:cstheme="minorHAnsi"/>
          <w:b/>
          <w:bCs/>
          <w:sz w:val="24"/>
          <w:szCs w:val="24"/>
        </w:rPr>
        <w:t>Bendras pratęsimų ir sustabdymų terminas negali būti ilgesnis kaip 4 mėn.“</w:t>
      </w:r>
      <w:r w:rsidR="00191794" w:rsidRPr="00576DBF">
        <w:rPr>
          <w:rStyle w:val="normaltextrun"/>
          <w:rFonts w:cstheme="minorHAnsi"/>
          <w:sz w:val="24"/>
          <w:szCs w:val="24"/>
        </w:rPr>
        <w:t>.</w:t>
      </w:r>
      <w:r w:rsidR="00191794" w:rsidRPr="005F3E89">
        <w:rPr>
          <w:rStyle w:val="normaltextrun"/>
          <w:rFonts w:cstheme="minorHAnsi"/>
          <w:sz w:val="24"/>
          <w:szCs w:val="24"/>
        </w:rPr>
        <w:t xml:space="preserve"> </w:t>
      </w:r>
      <w:r w:rsidRPr="005F3E89">
        <w:rPr>
          <w:rStyle w:val="normaltextrun"/>
          <w:rFonts w:cstheme="minorHAnsi"/>
          <w:sz w:val="24"/>
          <w:szCs w:val="24"/>
        </w:rPr>
        <w:t>Taip pat</w:t>
      </w:r>
      <w:r w:rsidR="008A40F2">
        <w:rPr>
          <w:rStyle w:val="normaltextrun"/>
          <w:rFonts w:cstheme="minorHAnsi"/>
          <w:sz w:val="24"/>
          <w:szCs w:val="24"/>
        </w:rPr>
        <w:t>,</w:t>
      </w:r>
      <w:r w:rsidRPr="005F3E89">
        <w:rPr>
          <w:rStyle w:val="normaltextrun"/>
          <w:rFonts w:cstheme="minorHAnsi"/>
          <w:sz w:val="24"/>
          <w:szCs w:val="24"/>
        </w:rPr>
        <w:t xml:space="preserve"> </w:t>
      </w:r>
      <w:r w:rsidR="00191794" w:rsidRPr="005F3E89">
        <w:rPr>
          <w:rStyle w:val="normaltextrun"/>
          <w:rFonts w:cstheme="minorHAnsi"/>
          <w:sz w:val="24"/>
          <w:szCs w:val="24"/>
        </w:rPr>
        <w:t xml:space="preserve">Sutarties projekto 5.11 papunktyje </w:t>
      </w:r>
      <w:r w:rsidRPr="005F3E89">
        <w:rPr>
          <w:rStyle w:val="normaltextrun"/>
          <w:rFonts w:cstheme="minorHAnsi"/>
          <w:sz w:val="24"/>
          <w:szCs w:val="24"/>
        </w:rPr>
        <w:t xml:space="preserve">nurodyta, kad </w:t>
      </w:r>
      <w:r w:rsidR="00191794" w:rsidRPr="005F3E89">
        <w:rPr>
          <w:rStyle w:val="normaltextrun"/>
          <w:rFonts w:cstheme="minorHAnsi"/>
          <w:sz w:val="24"/>
          <w:szCs w:val="24"/>
        </w:rPr>
        <w:t xml:space="preserve">„&lt;...&gt; Galutinis </w:t>
      </w:r>
      <w:r w:rsidR="00191794" w:rsidRPr="00576DBF">
        <w:rPr>
          <w:rStyle w:val="normaltextrun"/>
          <w:rFonts w:cstheme="minorHAnsi"/>
          <w:b/>
          <w:bCs/>
          <w:sz w:val="24"/>
          <w:szCs w:val="24"/>
        </w:rPr>
        <w:t>apmokėjimas yra vykdomas per 30 (trisdešimt) kalendorinių dienų</w:t>
      </w:r>
      <w:r w:rsidR="00191794" w:rsidRPr="005F3E89">
        <w:rPr>
          <w:rStyle w:val="normaltextrun"/>
          <w:rFonts w:cstheme="minorHAnsi"/>
          <w:sz w:val="24"/>
          <w:szCs w:val="24"/>
        </w:rPr>
        <w:t xml:space="preserve"> po Akto, TIEKĖJO atliktų Darbų perdavimo UŽSAKOVUI akto pasirašymo ir Defektų ištaisymo garantiniu laikotarpiu užtikrinimo dokumento pateikimo“.</w:t>
      </w:r>
    </w:p>
    <w:p w14:paraId="3C1F6EB0" w14:textId="04CDEA83" w:rsidR="00E91D70" w:rsidRPr="005F3E89" w:rsidRDefault="00E91D70" w:rsidP="005F3E89">
      <w:pPr>
        <w:pStyle w:val="ListParagraph"/>
        <w:tabs>
          <w:tab w:val="left" w:pos="993"/>
        </w:tabs>
        <w:spacing w:after="0" w:line="276" w:lineRule="auto"/>
        <w:ind w:left="0" w:firstLine="567"/>
        <w:rPr>
          <w:rStyle w:val="eop"/>
          <w:rFonts w:cstheme="minorHAnsi"/>
          <w:sz w:val="24"/>
          <w:szCs w:val="24"/>
          <w:lang w:eastAsia="lt-LT"/>
        </w:rPr>
      </w:pPr>
      <w:r w:rsidRPr="005F3E89">
        <w:rPr>
          <w:rStyle w:val="normaltextrun"/>
          <w:rFonts w:cstheme="minorHAnsi"/>
          <w:sz w:val="24"/>
          <w:szCs w:val="24"/>
        </w:rPr>
        <w:t>Pažymėtina, kad skelbimo apie pirkimą punkte „Numatomas galiojimas“ turi būti nurodoma sutarties galiojimo trukmė, įskaičiuojant darbų atlikimo terminus, paslaugų suteikimo terminus, visus numatomus pratęsimus, pasirinkimo galimybes, galutinio atsiskaitymo terminus.</w:t>
      </w:r>
    </w:p>
    <w:p w14:paraId="1CE63001" w14:textId="4C0AC228" w:rsidR="00E91D70" w:rsidRPr="005F3E89" w:rsidRDefault="00E91D70" w:rsidP="005F3E89">
      <w:pPr>
        <w:pStyle w:val="ListParagraph"/>
        <w:tabs>
          <w:tab w:val="left" w:pos="993"/>
        </w:tabs>
        <w:spacing w:after="0" w:line="276" w:lineRule="auto"/>
        <w:ind w:left="0" w:firstLine="567"/>
        <w:rPr>
          <w:rStyle w:val="eop"/>
          <w:rFonts w:cstheme="minorHAnsi"/>
          <w:sz w:val="24"/>
          <w:szCs w:val="24"/>
          <w:lang w:eastAsia="lt-LT"/>
        </w:rPr>
      </w:pPr>
      <w:r w:rsidRPr="005F3E89">
        <w:rPr>
          <w:rStyle w:val="normaltextrun"/>
          <w:rFonts w:cstheme="minorHAnsi"/>
          <w:sz w:val="24"/>
          <w:szCs w:val="24"/>
        </w:rPr>
        <w:t>Šiuo atveju, pildant skelbimo apie pirkimą dalį „Numatomas galiojimas“ sutarties trukmė nurodyta neteisingai. P</w:t>
      </w:r>
      <w:r w:rsidR="00D91C46">
        <w:rPr>
          <w:rStyle w:val="normaltextrun"/>
          <w:rFonts w:cstheme="minorHAnsi"/>
          <w:sz w:val="24"/>
          <w:szCs w:val="24"/>
        </w:rPr>
        <w:t>až</w:t>
      </w:r>
      <w:r w:rsidR="00930603">
        <w:rPr>
          <w:rStyle w:val="normaltextrun"/>
          <w:rFonts w:cstheme="minorHAnsi"/>
          <w:sz w:val="24"/>
          <w:szCs w:val="24"/>
        </w:rPr>
        <w:t>ymima</w:t>
      </w:r>
      <w:r w:rsidRPr="005F3E89">
        <w:rPr>
          <w:rStyle w:val="normaltextrun"/>
          <w:rFonts w:cstheme="minorHAnsi"/>
          <w:sz w:val="24"/>
          <w:szCs w:val="24"/>
        </w:rPr>
        <w:t xml:space="preserve">, kad </w:t>
      </w:r>
      <w:r w:rsidR="00AD3B15" w:rsidRPr="005F3E89">
        <w:rPr>
          <w:rStyle w:val="normaltextrun"/>
          <w:rFonts w:cstheme="minorHAnsi"/>
          <w:sz w:val="24"/>
          <w:szCs w:val="24"/>
        </w:rPr>
        <w:t xml:space="preserve">tuo atveju, </w:t>
      </w:r>
      <w:r w:rsidRPr="005F3E89">
        <w:rPr>
          <w:rStyle w:val="normaltextrun"/>
          <w:rFonts w:cstheme="minorHAnsi"/>
          <w:sz w:val="24"/>
          <w:szCs w:val="24"/>
        </w:rPr>
        <w:t>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45CC5694" w14:textId="52C6F44E" w:rsidR="00E91D70" w:rsidRPr="005F3E89" w:rsidRDefault="00E91D70" w:rsidP="005F3E89">
      <w:pPr>
        <w:pStyle w:val="ListParagraph"/>
        <w:tabs>
          <w:tab w:val="left" w:pos="993"/>
        </w:tabs>
        <w:spacing w:after="0" w:line="276" w:lineRule="auto"/>
        <w:ind w:left="0" w:firstLine="567"/>
        <w:rPr>
          <w:rStyle w:val="normaltextrun"/>
          <w:rFonts w:cstheme="minorHAnsi"/>
          <w:sz w:val="24"/>
          <w:szCs w:val="24"/>
          <w:lang w:eastAsia="lt-LT"/>
        </w:rPr>
      </w:pPr>
      <w:r w:rsidRPr="005F3E89">
        <w:rPr>
          <w:rStyle w:val="normaltextrun"/>
          <w:rFonts w:cstheme="minorHAnsi"/>
          <w:sz w:val="24"/>
          <w:szCs w:val="24"/>
        </w:rPr>
        <w:t xml:space="preserve">Atsižvelgiant į tai, </w:t>
      </w:r>
      <w:r w:rsidR="00703B03" w:rsidRPr="005F3E89">
        <w:rPr>
          <w:rStyle w:val="normaltextrun"/>
          <w:rFonts w:cstheme="minorHAnsi"/>
          <w:sz w:val="24"/>
          <w:szCs w:val="24"/>
        </w:rPr>
        <w:t xml:space="preserve">kas nurodyta, </w:t>
      </w:r>
      <w:r w:rsidRPr="005F3E89">
        <w:rPr>
          <w:rStyle w:val="normaltextrun"/>
          <w:rFonts w:cstheme="minorHAnsi"/>
          <w:sz w:val="24"/>
          <w:szCs w:val="24"/>
        </w:rPr>
        <w:t>Tarnyba rekomenduoja tikslinti skelbimo apie pirkimą 5.1.3 papunktį, į sutarties trukmę įskaičiuojant darbų atlikimo terminą, darbų atlikimo pratęsimo terminą ir apmokėjimo terminą bei kitų įsipareigojimų terminus.</w:t>
      </w:r>
    </w:p>
    <w:p w14:paraId="030A0F14" w14:textId="64E0D852" w:rsidR="00703B03" w:rsidRPr="005F3E89" w:rsidRDefault="00BA335B" w:rsidP="005F3E89">
      <w:pPr>
        <w:pStyle w:val="ListParagraph"/>
        <w:numPr>
          <w:ilvl w:val="0"/>
          <w:numId w:val="37"/>
        </w:numPr>
        <w:tabs>
          <w:tab w:val="left" w:pos="993"/>
        </w:tabs>
        <w:spacing w:after="0" w:line="276" w:lineRule="auto"/>
        <w:ind w:left="0" w:firstLine="567"/>
        <w:rPr>
          <w:rFonts w:cstheme="minorHAnsi"/>
          <w:sz w:val="24"/>
          <w:szCs w:val="24"/>
          <w:lang w:eastAsia="lt-LT"/>
        </w:rPr>
      </w:pPr>
      <w:r w:rsidRPr="005F3E89">
        <w:rPr>
          <w:rFonts w:cstheme="minorHAnsi"/>
          <w:sz w:val="24"/>
          <w:szCs w:val="24"/>
          <w:lang w:eastAsia="lt-LT"/>
        </w:rPr>
        <w:t>Specialiųjų Pirkimo sąlygų 2.2 papunktyje nustatyta, kad „</w:t>
      </w:r>
      <w:r w:rsidRPr="00350ED3">
        <w:rPr>
          <w:rFonts w:cstheme="minorHAnsi"/>
          <w:b/>
          <w:bCs/>
          <w:sz w:val="24"/>
          <w:szCs w:val="24"/>
          <w:lang w:eastAsia="lt-LT"/>
        </w:rPr>
        <w:t>Pirkimo objektas į dalis neskaidomas</w:t>
      </w:r>
      <w:r w:rsidRPr="005F3E89">
        <w:rPr>
          <w:rFonts w:cstheme="minorHAnsi"/>
          <w:sz w:val="24"/>
          <w:szCs w:val="24"/>
          <w:lang w:eastAsia="lt-LT"/>
        </w:rPr>
        <w:t xml:space="preserve"> &lt;...&gt;“. </w:t>
      </w:r>
      <w:r w:rsidR="00AA5AB0" w:rsidRPr="005F3E89">
        <w:rPr>
          <w:rFonts w:cstheme="minorHAnsi"/>
          <w:sz w:val="24"/>
          <w:szCs w:val="24"/>
          <w:lang w:eastAsia="lt-LT"/>
        </w:rPr>
        <w:t xml:space="preserve">Atsižvelgiant į tai, kad </w:t>
      </w:r>
      <w:r w:rsidR="00E13036" w:rsidRPr="005F3E89">
        <w:rPr>
          <w:rFonts w:cstheme="minorHAnsi"/>
          <w:sz w:val="24"/>
          <w:szCs w:val="24"/>
          <w:lang w:eastAsia="lt-LT"/>
        </w:rPr>
        <w:t xml:space="preserve">Pirkimo sąlygų 6 priedo „Pasiūlymo forma“ </w:t>
      </w:r>
      <w:r w:rsidR="000B4C0A" w:rsidRPr="005F3E89">
        <w:rPr>
          <w:rFonts w:cstheme="minorHAnsi"/>
          <w:sz w:val="24"/>
          <w:szCs w:val="24"/>
          <w:lang w:eastAsia="lt-LT"/>
        </w:rPr>
        <w:t xml:space="preserve">3.1 papunkčio lentelėje prašoma </w:t>
      </w:r>
      <w:r w:rsidR="000B4C0A" w:rsidRPr="00350ED3">
        <w:rPr>
          <w:rFonts w:cstheme="minorHAnsi"/>
          <w:b/>
          <w:bCs/>
          <w:sz w:val="24"/>
          <w:szCs w:val="24"/>
          <w:lang w:eastAsia="lt-LT"/>
        </w:rPr>
        <w:t>nurodyti darbo projekto parengimo kainą</w:t>
      </w:r>
      <w:r w:rsidR="00AA5AB0" w:rsidRPr="005F3E89">
        <w:rPr>
          <w:rFonts w:cstheme="minorHAnsi"/>
          <w:sz w:val="24"/>
          <w:szCs w:val="24"/>
          <w:lang w:eastAsia="lt-LT"/>
        </w:rPr>
        <w:t xml:space="preserve">, daroma išvada, jog </w:t>
      </w:r>
      <w:r w:rsidRPr="005F3E89">
        <w:rPr>
          <w:rFonts w:cstheme="minorHAnsi"/>
          <w:sz w:val="24"/>
          <w:szCs w:val="24"/>
          <w:lang w:eastAsia="lt-LT"/>
        </w:rPr>
        <w:t xml:space="preserve">Pirkimu siekiama įsigyti ne tik </w:t>
      </w:r>
      <w:r w:rsidR="00AA5AB0" w:rsidRPr="005F3E89">
        <w:rPr>
          <w:rFonts w:cstheme="minorHAnsi"/>
          <w:sz w:val="24"/>
          <w:szCs w:val="24"/>
          <w:lang w:eastAsia="lt-LT"/>
        </w:rPr>
        <w:t>kapitalinio remonto</w:t>
      </w:r>
      <w:r w:rsidRPr="005F3E89">
        <w:rPr>
          <w:rFonts w:cstheme="minorHAnsi"/>
          <w:sz w:val="24"/>
          <w:szCs w:val="24"/>
          <w:lang w:eastAsia="lt-LT"/>
        </w:rPr>
        <w:t xml:space="preserve"> darbus, bet ir darbo projekto parengim</w:t>
      </w:r>
      <w:r w:rsidR="00AA5AB0" w:rsidRPr="005F3E89">
        <w:rPr>
          <w:rFonts w:cstheme="minorHAnsi"/>
          <w:sz w:val="24"/>
          <w:szCs w:val="24"/>
          <w:lang w:eastAsia="lt-LT"/>
        </w:rPr>
        <w:t>o paslaugas</w:t>
      </w:r>
      <w:r w:rsidRPr="005F3E89">
        <w:rPr>
          <w:rFonts w:cstheme="minorHAnsi"/>
          <w:sz w:val="24"/>
          <w:szCs w:val="24"/>
          <w:lang w:eastAsia="lt-LT"/>
        </w:rPr>
        <w:t xml:space="preserve"> (projektavimo paslaugas)</w:t>
      </w:r>
      <w:r w:rsidR="00AA5AB0" w:rsidRPr="005F3E89">
        <w:rPr>
          <w:rFonts w:cstheme="minorHAnsi"/>
          <w:sz w:val="24"/>
          <w:szCs w:val="24"/>
          <w:lang w:eastAsia="lt-LT"/>
        </w:rPr>
        <w:t>.</w:t>
      </w:r>
      <w:r w:rsidRPr="005F3E89">
        <w:rPr>
          <w:rFonts w:cstheme="minorHAnsi"/>
          <w:sz w:val="24"/>
          <w:szCs w:val="24"/>
          <w:lang w:eastAsia="lt-LT"/>
        </w:rPr>
        <w:t xml:space="preserve"> Tarnyba atkreipia dėmesį,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w:t>
      </w:r>
      <w:r w:rsidR="003B79D6" w:rsidRPr="005F3E89">
        <w:rPr>
          <w:rFonts w:cstheme="minorHAnsi"/>
          <w:sz w:val="24"/>
          <w:szCs w:val="24"/>
          <w:lang w:eastAsia="lt-LT"/>
        </w:rPr>
        <w:t xml:space="preserve">to paties straipsnio </w:t>
      </w:r>
      <w:r w:rsidRPr="005F3E89">
        <w:rPr>
          <w:rFonts w:cstheme="minorHAnsi"/>
          <w:sz w:val="24"/>
          <w:szCs w:val="24"/>
          <w:lang w:eastAsia="lt-LT"/>
        </w:rPr>
        <w:t xml:space="preserve">2 dalyje nustatyta, kad „Perkančioji organizacija , nusprendusi &lt;...&gt; statinio statybos darbų ir statinio projektavimo paslaugų pirkimo objekto neskaidyti į dalis, sprendimo pagrindimą </w:t>
      </w:r>
      <w:r w:rsidRPr="005F3E89">
        <w:rPr>
          <w:rFonts w:cstheme="minorHAnsi"/>
          <w:sz w:val="24"/>
          <w:szCs w:val="24"/>
          <w:lang w:eastAsia="lt-LT"/>
        </w:rPr>
        <w:lastRenderedPageBreak/>
        <w:t xml:space="preserve">nurodo pirkimo dokumentuose“. Atsižvelgiant į </w:t>
      </w:r>
      <w:r w:rsidR="00FD05C9" w:rsidRPr="005F3E89">
        <w:rPr>
          <w:rFonts w:cstheme="minorHAnsi"/>
          <w:sz w:val="24"/>
          <w:szCs w:val="24"/>
          <w:lang w:eastAsia="lt-LT"/>
        </w:rPr>
        <w:t xml:space="preserve">nurodytas Įstatymo nuostatas, </w:t>
      </w:r>
      <w:r w:rsidRPr="005F3E89">
        <w:rPr>
          <w:rFonts w:cstheme="minorHAnsi"/>
          <w:sz w:val="24"/>
          <w:szCs w:val="24"/>
          <w:lang w:eastAsia="lt-LT"/>
        </w:rPr>
        <w:t>Perkančioji organizacija Pirkimo dokumentuose turi pateikti motyvuotą (pagrįstą argumentais) Pirkimo neskaidymo į dalis pagrindimą.</w:t>
      </w:r>
    </w:p>
    <w:p w14:paraId="3DAE6E51" w14:textId="7E368F3A" w:rsidR="009A1D1E" w:rsidRPr="005F3E89" w:rsidRDefault="002D09F9" w:rsidP="005F3E89">
      <w:pPr>
        <w:pStyle w:val="ListParagraph"/>
        <w:tabs>
          <w:tab w:val="left" w:pos="993"/>
        </w:tabs>
        <w:spacing w:after="0" w:line="276" w:lineRule="auto"/>
        <w:ind w:left="0" w:firstLine="567"/>
        <w:rPr>
          <w:rFonts w:cstheme="minorHAnsi"/>
          <w:sz w:val="24"/>
          <w:szCs w:val="24"/>
          <w:lang w:eastAsia="lt-LT"/>
        </w:rPr>
      </w:pPr>
      <w:r w:rsidRPr="005F3E89">
        <w:rPr>
          <w:rFonts w:cstheme="minorHAnsi"/>
          <w:sz w:val="24"/>
          <w:szCs w:val="24"/>
          <w:lang w:eastAsia="lt-LT"/>
        </w:rPr>
        <w:t xml:space="preserve">Paminėtina ir tai, kad </w:t>
      </w:r>
      <w:r w:rsidR="009A1D1E" w:rsidRPr="005F3E89">
        <w:rPr>
          <w:rFonts w:cstheme="minorHAnsi"/>
          <w:sz w:val="24"/>
          <w:szCs w:val="24"/>
          <w:lang w:eastAsia="lt-LT"/>
        </w:rPr>
        <w:t>Sutar</w:t>
      </w:r>
      <w:r w:rsidRPr="005F3E89">
        <w:rPr>
          <w:rFonts w:cstheme="minorHAnsi"/>
          <w:sz w:val="24"/>
          <w:szCs w:val="24"/>
          <w:lang w:eastAsia="lt-LT"/>
        </w:rPr>
        <w:t xml:space="preserve">ties </w:t>
      </w:r>
      <w:r w:rsidR="009A1D1E" w:rsidRPr="005F3E89">
        <w:rPr>
          <w:rFonts w:cstheme="minorHAnsi"/>
          <w:sz w:val="24"/>
          <w:szCs w:val="24"/>
          <w:lang w:eastAsia="lt-LT"/>
        </w:rPr>
        <w:t>projekte ir (ar) kituose dokumentuose n</w:t>
      </w:r>
      <w:r w:rsidR="00A55C0D" w:rsidRPr="005F3E89">
        <w:rPr>
          <w:rFonts w:cstheme="minorHAnsi"/>
          <w:sz w:val="24"/>
          <w:szCs w:val="24"/>
          <w:lang w:eastAsia="lt-LT"/>
        </w:rPr>
        <w:t xml:space="preserve">enustatyti jokie reikalavimai, susiję su </w:t>
      </w:r>
      <w:r w:rsidRPr="005F3E89">
        <w:rPr>
          <w:rFonts w:cstheme="minorHAnsi"/>
          <w:sz w:val="24"/>
          <w:szCs w:val="24"/>
          <w:lang w:eastAsia="lt-LT"/>
        </w:rPr>
        <w:t xml:space="preserve">darbo projekto </w:t>
      </w:r>
      <w:r w:rsidR="009A1D1E" w:rsidRPr="005F3E89">
        <w:rPr>
          <w:rFonts w:cstheme="minorHAnsi"/>
          <w:sz w:val="24"/>
          <w:szCs w:val="24"/>
          <w:lang w:eastAsia="lt-LT"/>
        </w:rPr>
        <w:t>parengim</w:t>
      </w:r>
      <w:r w:rsidR="00126A89" w:rsidRPr="005F3E89">
        <w:rPr>
          <w:rFonts w:cstheme="minorHAnsi"/>
          <w:sz w:val="24"/>
          <w:szCs w:val="24"/>
          <w:lang w:eastAsia="lt-LT"/>
        </w:rPr>
        <w:t xml:space="preserve">u (pavyzdžiui, jo parengimo </w:t>
      </w:r>
      <w:r w:rsidR="009A1D1E" w:rsidRPr="005F3E89">
        <w:rPr>
          <w:rFonts w:cstheme="minorHAnsi"/>
          <w:sz w:val="24"/>
          <w:szCs w:val="24"/>
          <w:lang w:eastAsia="lt-LT"/>
        </w:rPr>
        <w:t>terminai</w:t>
      </w:r>
      <w:r w:rsidR="00126A89" w:rsidRPr="005F3E89">
        <w:rPr>
          <w:rFonts w:cstheme="minorHAnsi"/>
          <w:sz w:val="24"/>
          <w:szCs w:val="24"/>
          <w:lang w:eastAsia="lt-LT"/>
        </w:rPr>
        <w:t>s ir pan.)</w:t>
      </w:r>
      <w:r w:rsidR="009A1D1E" w:rsidRPr="005F3E89">
        <w:rPr>
          <w:rFonts w:cstheme="minorHAnsi"/>
          <w:sz w:val="24"/>
          <w:szCs w:val="24"/>
          <w:lang w:eastAsia="lt-LT"/>
        </w:rPr>
        <w:t xml:space="preserve">. Atsižvelgiant į tai, kas nurodyta, rekomenduotina patikslinti </w:t>
      </w:r>
      <w:r w:rsidR="004D1947">
        <w:rPr>
          <w:rFonts w:cstheme="minorHAnsi"/>
          <w:sz w:val="24"/>
          <w:szCs w:val="24"/>
          <w:lang w:eastAsia="lt-LT"/>
        </w:rPr>
        <w:t xml:space="preserve">ir papildyti </w:t>
      </w:r>
      <w:r w:rsidR="009A1D1E" w:rsidRPr="005F3E89">
        <w:rPr>
          <w:rFonts w:cstheme="minorHAnsi"/>
          <w:sz w:val="24"/>
          <w:szCs w:val="24"/>
          <w:lang w:eastAsia="lt-LT"/>
        </w:rPr>
        <w:t>Pirkimo dokumentus</w:t>
      </w:r>
      <w:r w:rsidR="00417BF4" w:rsidRPr="005F3E89">
        <w:rPr>
          <w:rFonts w:cstheme="minorHAnsi"/>
          <w:sz w:val="24"/>
          <w:szCs w:val="24"/>
          <w:lang w:eastAsia="lt-LT"/>
        </w:rPr>
        <w:t>, atsižvelgiant į šią pastabą.</w:t>
      </w:r>
    </w:p>
    <w:p w14:paraId="52652A4B" w14:textId="77777777" w:rsidR="00EF193A" w:rsidRPr="005F3E89" w:rsidRDefault="003E0899" w:rsidP="005F3E89">
      <w:pPr>
        <w:pStyle w:val="ListParagraph"/>
        <w:numPr>
          <w:ilvl w:val="0"/>
          <w:numId w:val="37"/>
        </w:numPr>
        <w:tabs>
          <w:tab w:val="left" w:pos="993"/>
        </w:tabs>
        <w:spacing w:after="0" w:line="276" w:lineRule="auto"/>
        <w:ind w:left="0" w:firstLine="567"/>
        <w:rPr>
          <w:rFonts w:cstheme="minorHAnsi"/>
          <w:sz w:val="24"/>
          <w:szCs w:val="24"/>
          <w:lang w:eastAsia="lt-LT"/>
        </w:rPr>
      </w:pPr>
      <w:r w:rsidRPr="005F3E89">
        <w:rPr>
          <w:rFonts w:cstheme="minorHAnsi"/>
          <w:sz w:val="24"/>
          <w:szCs w:val="24"/>
          <w:lang w:eastAsia="lt-LT"/>
        </w:rPr>
        <w:t>Pirkimo specialiųjų sąlygų 4 priedo „Tiekėjų kvalifikacijos reikalavimai ir reikalaujami aplinkos apsaugos vadybos sistemų standartai“ lentelės (toliau – Tiekėjų kvalifikacijos reikalavimų lentelė) 1.1 papunktyje nustatytas reikalavimas</w:t>
      </w:r>
      <w:r w:rsidR="00FF6BC4" w:rsidRPr="005F3E89">
        <w:rPr>
          <w:rFonts w:cstheme="minorHAnsi"/>
          <w:sz w:val="24"/>
          <w:szCs w:val="24"/>
          <w:lang w:eastAsia="lt-LT"/>
        </w:rPr>
        <w:t xml:space="preserve">: „Statinio statybos vadovas turi teisę eiti neypatingo ir/arba ypatingo statinio statybos vadovo pareigas: statiniai - negyvenamieji pastatai“. </w:t>
      </w:r>
    </w:p>
    <w:p w14:paraId="39A4B397" w14:textId="64B6887A" w:rsidR="00CC1095" w:rsidRPr="005F3E89" w:rsidRDefault="00CC1095" w:rsidP="005F3E89">
      <w:pPr>
        <w:pStyle w:val="ListParagraph"/>
        <w:tabs>
          <w:tab w:val="left" w:pos="993"/>
        </w:tabs>
        <w:spacing w:after="0" w:line="276" w:lineRule="auto"/>
        <w:ind w:left="0" w:firstLine="567"/>
        <w:rPr>
          <w:rFonts w:cstheme="minorHAnsi"/>
          <w:sz w:val="24"/>
          <w:szCs w:val="24"/>
          <w:lang w:eastAsia="lt-LT"/>
        </w:rPr>
      </w:pPr>
      <w:r w:rsidRPr="005F3E89">
        <w:rPr>
          <w:rFonts w:cstheme="minorHAnsi"/>
          <w:sz w:val="24"/>
          <w:szCs w:val="24"/>
          <w:lang w:eastAsia="lt-LT"/>
        </w:rPr>
        <w:t>Pastebėtina, kad pagal naują Statybos techninio reglamento STR 1.01.03:2017 „Statinių klasifikavimas“ redakciją, negyvenam</w:t>
      </w:r>
      <w:r w:rsidR="000A0820">
        <w:rPr>
          <w:rFonts w:cstheme="minorHAnsi"/>
          <w:sz w:val="24"/>
          <w:szCs w:val="24"/>
          <w:lang w:eastAsia="lt-LT"/>
        </w:rPr>
        <w:t>ieji</w:t>
      </w:r>
      <w:r w:rsidRPr="005F3E89">
        <w:rPr>
          <w:rFonts w:cstheme="minorHAnsi"/>
          <w:sz w:val="24"/>
          <w:szCs w:val="24"/>
          <w:lang w:eastAsia="lt-LT"/>
        </w:rPr>
        <w:t xml:space="preserve"> pastat</w:t>
      </w:r>
      <w:r w:rsidR="000A0820">
        <w:rPr>
          <w:rFonts w:cstheme="minorHAnsi"/>
          <w:sz w:val="24"/>
          <w:szCs w:val="24"/>
          <w:lang w:eastAsia="lt-LT"/>
        </w:rPr>
        <w:t>ai</w:t>
      </w:r>
      <w:r w:rsidRPr="005F3E89">
        <w:rPr>
          <w:rFonts w:cstheme="minorHAnsi"/>
          <w:sz w:val="24"/>
          <w:szCs w:val="24"/>
          <w:lang w:eastAsia="lt-LT"/>
        </w:rPr>
        <w:t xml:space="preserve"> nebeskirstom</w:t>
      </w:r>
      <w:r w:rsidR="000A0820">
        <w:rPr>
          <w:rFonts w:cstheme="minorHAnsi"/>
          <w:sz w:val="24"/>
          <w:szCs w:val="24"/>
          <w:lang w:eastAsia="lt-LT"/>
        </w:rPr>
        <w:t>i</w:t>
      </w:r>
      <w:r w:rsidRPr="005F3E89">
        <w:rPr>
          <w:rFonts w:cstheme="minorHAnsi"/>
          <w:sz w:val="24"/>
          <w:szCs w:val="24"/>
          <w:lang w:eastAsia="lt-LT"/>
        </w:rPr>
        <w:t xml:space="preserve"> į atitinkamus pogrupius. Visgi, įvertinus tai, kad galimai yra specialistų, kurių atestatai buvo išduoti galiojant ankstesniam teisiniam reglamentavimui, t. y. išduoti atestatai, suteikiantys teisę eiti atitinkamas pareigas atitinkamų negyvenamųjų pastatų pogrupyje, atitinkančiame Pirkim</w:t>
      </w:r>
      <w:r w:rsidR="007B6B9A" w:rsidRPr="005F3E89">
        <w:rPr>
          <w:rFonts w:cstheme="minorHAnsi"/>
          <w:sz w:val="24"/>
          <w:szCs w:val="24"/>
          <w:lang w:eastAsia="lt-LT"/>
        </w:rPr>
        <w:t>o</w:t>
      </w:r>
      <w:r w:rsidRPr="005F3E89">
        <w:rPr>
          <w:rFonts w:cstheme="minorHAnsi"/>
          <w:sz w:val="24"/>
          <w:szCs w:val="24"/>
          <w:lang w:eastAsia="lt-LT"/>
        </w:rPr>
        <w:t xml:space="preserve"> objekt</w:t>
      </w:r>
      <w:r w:rsidR="007B6B9A" w:rsidRPr="005F3E89">
        <w:rPr>
          <w:rFonts w:cstheme="minorHAnsi"/>
          <w:sz w:val="24"/>
          <w:szCs w:val="24"/>
          <w:lang w:eastAsia="lt-LT"/>
        </w:rPr>
        <w:t>ą</w:t>
      </w:r>
      <w:r w:rsidRPr="005F3E89">
        <w:rPr>
          <w:rFonts w:cstheme="minorHAnsi"/>
          <w:sz w:val="24"/>
          <w:szCs w:val="24"/>
          <w:lang w:eastAsia="lt-LT"/>
        </w:rPr>
        <w:t xml:space="preserve">, rekomenduojama nustatyti, jog kaip kvalifikaciją atitinkantys dokumentai bus priimtini ir atestatai, </w:t>
      </w:r>
      <w:r w:rsidR="00DA1C4E" w:rsidRPr="005F3E89">
        <w:rPr>
          <w:rFonts w:cstheme="minorHAnsi"/>
          <w:sz w:val="24"/>
          <w:szCs w:val="24"/>
          <w:lang w:eastAsia="lt-LT"/>
        </w:rPr>
        <w:t xml:space="preserve">kuriuose nurodyta visa reikalaujama statinių grupė (neišskirti </w:t>
      </w:r>
      <w:r w:rsidR="004E0E35" w:rsidRPr="005F3E89">
        <w:rPr>
          <w:rFonts w:cstheme="minorHAnsi"/>
          <w:sz w:val="24"/>
          <w:szCs w:val="24"/>
          <w:lang w:eastAsia="lt-LT"/>
        </w:rPr>
        <w:t>(</w:t>
      </w:r>
      <w:r w:rsidR="00DA1C4E" w:rsidRPr="005F3E89">
        <w:rPr>
          <w:rFonts w:cstheme="minorHAnsi"/>
          <w:sz w:val="24"/>
          <w:szCs w:val="24"/>
          <w:lang w:eastAsia="lt-LT"/>
        </w:rPr>
        <w:t>nenurodyti</w:t>
      </w:r>
      <w:r w:rsidR="004E0E35" w:rsidRPr="005F3E89">
        <w:rPr>
          <w:rFonts w:cstheme="minorHAnsi"/>
          <w:sz w:val="24"/>
          <w:szCs w:val="24"/>
          <w:lang w:eastAsia="lt-LT"/>
        </w:rPr>
        <w:t>)</w:t>
      </w:r>
      <w:r w:rsidR="00DA1C4E" w:rsidRPr="005F3E89">
        <w:rPr>
          <w:rFonts w:cstheme="minorHAnsi"/>
          <w:sz w:val="24"/>
          <w:szCs w:val="24"/>
          <w:lang w:eastAsia="lt-LT"/>
        </w:rPr>
        <w:t xml:space="preserve"> pogrupiai) </w:t>
      </w:r>
      <w:r w:rsidR="004E0E35" w:rsidRPr="005F3E89">
        <w:rPr>
          <w:rFonts w:cstheme="minorHAnsi"/>
          <w:sz w:val="24"/>
          <w:szCs w:val="24"/>
          <w:lang w:eastAsia="lt-LT"/>
        </w:rPr>
        <w:t>ir</w:t>
      </w:r>
      <w:r w:rsidR="00DA1C4E" w:rsidRPr="005F3E89">
        <w:rPr>
          <w:rFonts w:cstheme="minorHAnsi"/>
          <w:sz w:val="24"/>
          <w:szCs w:val="24"/>
          <w:lang w:eastAsia="lt-LT"/>
        </w:rPr>
        <w:t xml:space="preserve"> atestatai, suteikiantys teisę atlikti darbus konkrečiame negyvenamųjų pastatų pogrupyje</w:t>
      </w:r>
      <w:r w:rsidR="00306F55" w:rsidRPr="005F3E89">
        <w:rPr>
          <w:rFonts w:cstheme="minorHAnsi"/>
          <w:sz w:val="24"/>
          <w:szCs w:val="24"/>
          <w:lang w:eastAsia="lt-LT"/>
        </w:rPr>
        <w:t xml:space="preserve"> (</w:t>
      </w:r>
      <w:r w:rsidR="00DA1C4E" w:rsidRPr="005F3E89">
        <w:rPr>
          <w:rFonts w:cstheme="minorHAnsi"/>
          <w:sz w:val="24"/>
          <w:szCs w:val="24"/>
          <w:lang w:eastAsia="lt-LT"/>
        </w:rPr>
        <w:t>aiškiai nurodant pogrupį atsižvelgiant į šio Pirkimo objektą</w:t>
      </w:r>
      <w:r w:rsidR="00306F55" w:rsidRPr="005F3E89">
        <w:rPr>
          <w:rFonts w:cstheme="minorHAnsi"/>
          <w:sz w:val="24"/>
          <w:szCs w:val="24"/>
          <w:lang w:eastAsia="lt-LT"/>
        </w:rPr>
        <w:t>)</w:t>
      </w:r>
      <w:r w:rsidR="004E0E35" w:rsidRPr="005F3E89">
        <w:rPr>
          <w:rFonts w:cstheme="minorHAnsi"/>
          <w:sz w:val="24"/>
          <w:szCs w:val="24"/>
          <w:lang w:eastAsia="lt-LT"/>
        </w:rPr>
        <w:t>.</w:t>
      </w:r>
    </w:p>
    <w:p w14:paraId="2ADD20D1" w14:textId="508DE03E" w:rsidR="004834D2" w:rsidRDefault="00306F55" w:rsidP="005F3E89">
      <w:pPr>
        <w:pStyle w:val="ListParagraph"/>
        <w:numPr>
          <w:ilvl w:val="0"/>
          <w:numId w:val="37"/>
        </w:numPr>
        <w:tabs>
          <w:tab w:val="left" w:pos="993"/>
        </w:tabs>
        <w:spacing w:after="0" w:line="276" w:lineRule="auto"/>
        <w:ind w:left="0" w:firstLine="567"/>
        <w:textAlignment w:val="baseline"/>
        <w:rPr>
          <w:rFonts w:cstheme="minorHAnsi"/>
          <w:sz w:val="24"/>
          <w:szCs w:val="24"/>
        </w:rPr>
      </w:pPr>
      <w:r w:rsidRPr="005F3E89">
        <w:rPr>
          <w:rFonts w:cstheme="minorHAnsi"/>
          <w:sz w:val="24"/>
          <w:szCs w:val="24"/>
          <w:lang w:eastAsia="lt-LT"/>
        </w:rPr>
        <w:t>Tiekėjų kvalifikacijos reikalavimų lentelė</w:t>
      </w:r>
      <w:r w:rsidR="00235563" w:rsidRPr="005F3E89">
        <w:rPr>
          <w:rFonts w:cstheme="minorHAnsi"/>
          <w:sz w:val="24"/>
          <w:szCs w:val="24"/>
          <w:lang w:eastAsia="lt-LT"/>
        </w:rPr>
        <w:t xml:space="preserve">s 1.2 papunktyje nustatytas reikalavimas: „Tiekėjas per paskutinius 5 metus iki pasiūlymo pateikimo termino pabaigos savo jėgomis yra atlikęs neypatingo arba ypatingo negyvenamojo pastato naujos statybos, rekonstrukcijos ar kapitalinio remonto darbus kurių bendra vertė ne mažesnė kaip 350000 (trys šimtai penkiasdešimt tūkstančių) Eur be PVM ir darbų atlikimas bei galutiniai rezultatai (baigti statybos darbai) buvo tinkami. Galutinį </w:t>
      </w:r>
      <w:r w:rsidR="00235563" w:rsidRPr="00374E31">
        <w:rPr>
          <w:rFonts w:cstheme="minorHAnsi"/>
          <w:b/>
          <w:bCs/>
          <w:sz w:val="24"/>
          <w:szCs w:val="24"/>
          <w:lang w:eastAsia="lt-LT"/>
        </w:rPr>
        <w:t>rezultatą tiekėjas</w:t>
      </w:r>
      <w:r w:rsidR="00235563" w:rsidRPr="005F3E89">
        <w:rPr>
          <w:rFonts w:cstheme="minorHAnsi"/>
          <w:sz w:val="24"/>
          <w:szCs w:val="24"/>
          <w:lang w:eastAsia="lt-LT"/>
        </w:rPr>
        <w:t xml:space="preserve"> </w:t>
      </w:r>
      <w:r w:rsidR="00235563" w:rsidRPr="00374E31">
        <w:rPr>
          <w:rFonts w:cstheme="minorHAnsi"/>
          <w:b/>
          <w:bCs/>
          <w:sz w:val="24"/>
          <w:szCs w:val="24"/>
          <w:lang w:eastAsia="lt-LT"/>
        </w:rPr>
        <w:t xml:space="preserve">gali būti pasiekęs pagal vieną ar </w:t>
      </w:r>
      <w:r w:rsidR="004834D2" w:rsidRPr="00374E31">
        <w:rPr>
          <w:rFonts w:cstheme="minorHAnsi"/>
          <w:b/>
          <w:bCs/>
          <w:sz w:val="24"/>
          <w:szCs w:val="24"/>
          <w:lang w:eastAsia="lt-LT"/>
        </w:rPr>
        <w:t>kelias sutartis, sudarytas dėl to paties objekto</w:t>
      </w:r>
      <w:r w:rsidR="004834D2">
        <w:rPr>
          <w:rFonts w:cstheme="minorHAnsi"/>
          <w:sz w:val="24"/>
          <w:szCs w:val="24"/>
          <w:lang w:eastAsia="lt-LT"/>
        </w:rPr>
        <w:t>“.</w:t>
      </w:r>
    </w:p>
    <w:p w14:paraId="664DA1B0" w14:textId="65472450" w:rsidR="007E20BE" w:rsidRPr="004834D2" w:rsidRDefault="0025177D" w:rsidP="004834D2">
      <w:pPr>
        <w:tabs>
          <w:tab w:val="left" w:pos="993"/>
        </w:tabs>
        <w:spacing w:after="0" w:line="276" w:lineRule="auto"/>
        <w:ind w:firstLine="567"/>
        <w:textAlignment w:val="baseline"/>
        <w:rPr>
          <w:rFonts w:cstheme="minorHAnsi"/>
          <w:sz w:val="24"/>
          <w:szCs w:val="24"/>
        </w:rPr>
      </w:pPr>
      <w:r w:rsidRPr="004834D2">
        <w:rPr>
          <w:rFonts w:cstheme="minorHAnsi"/>
          <w:sz w:val="24"/>
          <w:szCs w:val="24"/>
          <w:lang w:eastAsia="lt-LT"/>
        </w:rPr>
        <w:t>Pažymėtina, kad t</w:t>
      </w:r>
      <w:r w:rsidR="007E20BE" w:rsidRPr="004834D2">
        <w:rPr>
          <w:rStyle w:val="normaltextrun"/>
          <w:rFonts w:cstheme="minorHAnsi"/>
          <w:sz w:val="24"/>
          <w:szCs w:val="24"/>
        </w:rPr>
        <w:t xml:space="preserve">iekėjo panašių darbų patirties skaičiavimo taisyklė priklauso nuo to, ar pirkimo objektas yra dalus ar ne. Kriterijai </w:t>
      </w:r>
      <w:r w:rsidRPr="004834D2">
        <w:rPr>
          <w:rStyle w:val="normaltextrun"/>
          <w:rFonts w:cstheme="minorHAnsi"/>
          <w:sz w:val="24"/>
          <w:szCs w:val="24"/>
        </w:rPr>
        <w:t xml:space="preserve">ir </w:t>
      </w:r>
      <w:r w:rsidR="007E20BE" w:rsidRPr="004834D2">
        <w:rPr>
          <w:rStyle w:val="normaltextrun"/>
          <w:rFonts w:cstheme="minorHAnsi"/>
          <w:sz w:val="24"/>
          <w:szCs w:val="24"/>
        </w:rPr>
        <w:t xml:space="preserve">paaiškinimai, kaip atskirti ar pirkimo objektas </w:t>
      </w:r>
      <w:r w:rsidR="007E20BE" w:rsidRPr="00D24B00">
        <w:rPr>
          <w:rStyle w:val="normaltextrun"/>
          <w:rFonts w:cstheme="minorHAnsi"/>
          <w:sz w:val="24"/>
          <w:szCs w:val="24"/>
        </w:rPr>
        <w:t xml:space="preserve">yra dalus ar ne, yra nustatyti </w:t>
      </w:r>
      <w:hyperlink r:id="rId11" w:tgtFrame="_blank" w:history="1">
        <w:r w:rsidR="007E20BE" w:rsidRPr="00D24B00">
          <w:rPr>
            <w:rStyle w:val="normaltextrun"/>
            <w:rFonts w:cstheme="minorHAnsi"/>
            <w:color w:val="0563C1"/>
            <w:sz w:val="24"/>
            <w:szCs w:val="24"/>
            <w:u w:val="single"/>
          </w:rPr>
          <w:t>Tiekėjo kvalifikacijos reikalavimų nustatymo metodikos</w:t>
        </w:r>
      </w:hyperlink>
      <w:r w:rsidR="00D24B00" w:rsidRPr="00D24B00">
        <w:rPr>
          <w:rStyle w:val="FootnoteReference"/>
          <w:rFonts w:cstheme="minorHAnsi"/>
          <w:sz w:val="24"/>
          <w:szCs w:val="24"/>
        </w:rPr>
        <w:footnoteReference w:id="2"/>
      </w:r>
      <w:r w:rsidR="007E20BE" w:rsidRPr="00D24B00">
        <w:rPr>
          <w:rStyle w:val="normaltextrun"/>
          <w:rFonts w:cstheme="minorHAnsi"/>
          <w:sz w:val="24"/>
          <w:szCs w:val="24"/>
        </w:rPr>
        <w:t xml:space="preserve"> 16 punkte, kur</w:t>
      </w:r>
      <w:r w:rsidR="008C4C49" w:rsidRPr="00D24B00">
        <w:rPr>
          <w:rStyle w:val="normaltextrun"/>
          <w:rFonts w:cstheme="minorHAnsi"/>
          <w:sz w:val="24"/>
          <w:szCs w:val="24"/>
        </w:rPr>
        <w:t>iame</w:t>
      </w:r>
      <w:r w:rsidR="007E20BE" w:rsidRPr="00D24B00">
        <w:rPr>
          <w:rStyle w:val="normaltextrun"/>
          <w:rFonts w:cstheme="minorHAnsi"/>
          <w:sz w:val="24"/>
          <w:szCs w:val="24"/>
        </w:rPr>
        <w:t xml:space="preserve"> nurodyta, jog pirkimo objektas yra</w:t>
      </w:r>
      <w:r w:rsidR="00D24B00">
        <w:rPr>
          <w:rStyle w:val="normaltextrun"/>
          <w:rFonts w:cstheme="minorHAnsi"/>
          <w:sz w:val="24"/>
          <w:szCs w:val="24"/>
        </w:rPr>
        <w:t xml:space="preserve"> nedalus</w:t>
      </w:r>
      <w:r w:rsidR="007E20BE" w:rsidRPr="00D24B00">
        <w:rPr>
          <w:rStyle w:val="normaltextrun"/>
          <w:rFonts w:cstheme="minorHAnsi"/>
          <w:sz w:val="24"/>
          <w:szCs w:val="24"/>
        </w:rPr>
        <w:t>, kai pirkimo objektas yra</w:t>
      </w:r>
      <w:r w:rsidR="00D24B00">
        <w:rPr>
          <w:rStyle w:val="normaltextrun"/>
          <w:rFonts w:cstheme="minorHAnsi"/>
          <w:sz w:val="24"/>
          <w:szCs w:val="24"/>
        </w:rPr>
        <w:t xml:space="preserve"> nedal</w:t>
      </w:r>
      <w:r w:rsidR="004D1947">
        <w:rPr>
          <w:rStyle w:val="normaltextrun"/>
          <w:rFonts w:cstheme="minorHAnsi"/>
          <w:sz w:val="24"/>
          <w:szCs w:val="24"/>
        </w:rPr>
        <w:t>omas</w:t>
      </w:r>
      <w:r w:rsidR="00D24B00">
        <w:rPr>
          <w:rStyle w:val="normaltextrun"/>
          <w:rFonts w:cstheme="minorHAnsi"/>
          <w:sz w:val="24"/>
          <w:szCs w:val="24"/>
        </w:rPr>
        <w:t xml:space="preserve"> </w:t>
      </w:r>
      <w:r w:rsidR="007E20BE" w:rsidRPr="00D24B00">
        <w:rPr>
          <w:rStyle w:val="normaltextrun"/>
          <w:rFonts w:cstheme="minorHAnsi"/>
          <w:sz w:val="24"/>
          <w:szCs w:val="24"/>
        </w:rPr>
        <w:t>(perkamas vienos</w:t>
      </w:r>
      <w:r w:rsidR="007E20BE" w:rsidRPr="004834D2">
        <w:rPr>
          <w:rStyle w:val="normaltextrun"/>
          <w:rFonts w:cstheme="minorHAnsi"/>
          <w:sz w:val="24"/>
          <w:szCs w:val="24"/>
        </w:rPr>
        <w:t xml:space="preserve"> informacinės sistemos kūrimas, perkamos vieno pastato projektavimo paslaugos ir pan.)</w:t>
      </w:r>
      <w:r w:rsidR="006A4059" w:rsidRPr="004834D2">
        <w:rPr>
          <w:rStyle w:val="normaltextrun"/>
          <w:rFonts w:cstheme="minorHAnsi"/>
          <w:sz w:val="24"/>
          <w:szCs w:val="24"/>
        </w:rPr>
        <w:t xml:space="preserve">, </w:t>
      </w:r>
      <w:r w:rsidR="007E20BE" w:rsidRPr="004834D2">
        <w:rPr>
          <w:rStyle w:val="normaltextrun"/>
          <w:rFonts w:cstheme="minorHAnsi"/>
          <w:sz w:val="24"/>
          <w:szCs w:val="24"/>
        </w:rPr>
        <w:t>arba kai pirkimo sutartis bus sudaroma dėl galutinio rezultato sukūrimo</w:t>
      </w:r>
      <w:r w:rsidR="006A4059" w:rsidRPr="004834D2">
        <w:rPr>
          <w:rStyle w:val="normaltextrun"/>
          <w:rFonts w:cstheme="minorHAnsi"/>
          <w:sz w:val="24"/>
          <w:szCs w:val="24"/>
        </w:rPr>
        <w:t>,</w:t>
      </w:r>
      <w:r w:rsidR="007E20BE" w:rsidRPr="004834D2">
        <w:rPr>
          <w:rStyle w:val="normaltextrun"/>
          <w:rFonts w:cstheme="minorHAnsi"/>
          <w:sz w:val="24"/>
          <w:szCs w:val="24"/>
        </w:rPr>
        <w:t xml:space="preserve"> arba kai negalima nustatyti ar tinkamai pristatytos ir sumontuotos, suteiktos paslaugos, ar atlikti darbai, kol nėra galutinio rezultato. Tokiais atvejais, tiekėjo panašių darbų atlikimo patirtis turi būti įgyta pagal vieną ar kelias sutartis dėl to paties objekto.</w:t>
      </w:r>
      <w:r w:rsidR="005E04DD" w:rsidRPr="004834D2">
        <w:rPr>
          <w:rStyle w:val="eop"/>
          <w:rFonts w:cstheme="minorHAnsi"/>
          <w:sz w:val="24"/>
          <w:szCs w:val="24"/>
        </w:rPr>
        <w:t xml:space="preserve"> Tai</w:t>
      </w:r>
      <w:r w:rsidR="006D6E44">
        <w:rPr>
          <w:rStyle w:val="eop"/>
          <w:rFonts w:cstheme="minorHAnsi"/>
          <w:sz w:val="24"/>
          <w:szCs w:val="24"/>
        </w:rPr>
        <w:t xml:space="preserve">s </w:t>
      </w:r>
      <w:r w:rsidR="005E04DD" w:rsidRPr="004834D2">
        <w:rPr>
          <w:rStyle w:val="eop"/>
          <w:rFonts w:cstheme="minorHAnsi"/>
          <w:sz w:val="24"/>
          <w:szCs w:val="24"/>
        </w:rPr>
        <w:t xml:space="preserve">atvejais, kai </w:t>
      </w:r>
      <w:r w:rsidR="007E20BE" w:rsidRPr="004834D2">
        <w:rPr>
          <w:rStyle w:val="normaltextrun"/>
          <w:rFonts w:cstheme="minorHAnsi"/>
          <w:sz w:val="24"/>
          <w:szCs w:val="24"/>
        </w:rPr>
        <w:t xml:space="preserve">pirkimo objektas yra dalus, t. y. perkami kelių objektų kadastriniai matavimai (sudėtinis pirkimo objektas) arba sudaroma tęstinio pobūdžio sutartis (kai prekių pristatymo, paslaugų suteikimo </w:t>
      </w:r>
      <w:r w:rsidR="007E20BE" w:rsidRPr="004834D2">
        <w:rPr>
          <w:rStyle w:val="normaltextrun"/>
          <w:rFonts w:cstheme="minorHAnsi"/>
          <w:sz w:val="24"/>
          <w:szCs w:val="24"/>
        </w:rPr>
        <w:lastRenderedPageBreak/>
        <w:t>ar darbų atlikimo terminas yra ne vienkartinis), tiekėjo patirties skaičiavimo taisyklės daug liberalesnės</w:t>
      </w:r>
      <w:r w:rsidR="00702027" w:rsidRPr="004834D2">
        <w:rPr>
          <w:rStyle w:val="normaltextrun"/>
          <w:rFonts w:cstheme="minorHAnsi"/>
          <w:sz w:val="24"/>
          <w:szCs w:val="24"/>
        </w:rPr>
        <w:t xml:space="preserve"> ir t</w:t>
      </w:r>
      <w:r w:rsidR="007E20BE" w:rsidRPr="004834D2">
        <w:rPr>
          <w:rStyle w:val="normaltextrun"/>
          <w:rFonts w:cstheme="minorHAnsi"/>
          <w:sz w:val="24"/>
          <w:szCs w:val="24"/>
        </w:rPr>
        <w:t>iekėjas patirtį gali įrodinėti pagal vieną ar daugiau įvykdytų, ar tebevykdomų sutarčių.</w:t>
      </w:r>
    </w:p>
    <w:p w14:paraId="1CACADB1" w14:textId="74741E73" w:rsidR="00975709" w:rsidRPr="005F3E89" w:rsidRDefault="00625BFB" w:rsidP="005F3E89">
      <w:pPr>
        <w:pStyle w:val="paragraph"/>
        <w:spacing w:before="0" w:beforeAutospacing="0" w:after="0" w:afterAutospacing="0" w:line="276" w:lineRule="auto"/>
        <w:ind w:firstLine="567"/>
        <w:textAlignment w:val="baseline"/>
        <w:rPr>
          <w:rFonts w:asciiTheme="minorHAnsi" w:hAnsiTheme="minorHAnsi" w:cstheme="minorHAnsi"/>
        </w:rPr>
      </w:pPr>
      <w:r w:rsidRPr="005F3E89">
        <w:rPr>
          <w:rFonts w:asciiTheme="minorHAnsi" w:hAnsiTheme="minorHAnsi" w:cstheme="minorHAnsi"/>
        </w:rPr>
        <w:t>Pirkimo atvej</w:t>
      </w:r>
      <w:r w:rsidR="009C7A8B" w:rsidRPr="005F3E89">
        <w:rPr>
          <w:rFonts w:asciiTheme="minorHAnsi" w:hAnsiTheme="minorHAnsi" w:cstheme="minorHAnsi"/>
        </w:rPr>
        <w:t>u, darbų vykdy</w:t>
      </w:r>
      <w:r w:rsidR="00506C09" w:rsidRPr="005F3E89">
        <w:rPr>
          <w:rFonts w:asciiTheme="minorHAnsi" w:hAnsiTheme="minorHAnsi" w:cstheme="minorHAnsi"/>
        </w:rPr>
        <w:t>mas</w:t>
      </w:r>
      <w:r w:rsidR="009C7A8B" w:rsidRPr="005F3E89">
        <w:rPr>
          <w:rFonts w:asciiTheme="minorHAnsi" w:hAnsiTheme="minorHAnsi" w:cstheme="minorHAnsi"/>
        </w:rPr>
        <w:t xml:space="preserve"> išs</w:t>
      </w:r>
      <w:r w:rsidR="00BC7F92" w:rsidRPr="005F3E89">
        <w:rPr>
          <w:rFonts w:asciiTheme="minorHAnsi" w:hAnsiTheme="minorHAnsi" w:cstheme="minorHAnsi"/>
        </w:rPr>
        <w:t>kaidytas į du atskirus etapus (</w:t>
      </w:r>
      <w:r w:rsidR="00E76801" w:rsidRPr="005F3E89">
        <w:rPr>
          <w:rFonts w:asciiTheme="minorHAnsi" w:hAnsiTheme="minorHAnsi" w:cstheme="minorHAnsi"/>
        </w:rPr>
        <w:t xml:space="preserve">šio </w:t>
      </w:r>
      <w:r w:rsidR="00BC7F92" w:rsidRPr="005F3E89">
        <w:rPr>
          <w:rFonts w:asciiTheme="minorHAnsi" w:hAnsiTheme="minorHAnsi" w:cstheme="minorHAnsi"/>
        </w:rPr>
        <w:t>Pirkim</w:t>
      </w:r>
      <w:r w:rsidR="00E76801" w:rsidRPr="005F3E89">
        <w:rPr>
          <w:rFonts w:asciiTheme="minorHAnsi" w:hAnsiTheme="minorHAnsi" w:cstheme="minorHAnsi"/>
        </w:rPr>
        <w:t>o objektas</w:t>
      </w:r>
      <w:r w:rsidR="00BC7F92" w:rsidRPr="005F3E89">
        <w:rPr>
          <w:rFonts w:asciiTheme="minorHAnsi" w:hAnsiTheme="minorHAnsi" w:cstheme="minorHAnsi"/>
        </w:rPr>
        <w:t xml:space="preserve"> pirmo etapo darbai), </w:t>
      </w:r>
      <w:r w:rsidR="00506C09" w:rsidRPr="005F3E89">
        <w:rPr>
          <w:rFonts w:asciiTheme="minorHAnsi" w:hAnsiTheme="minorHAnsi" w:cstheme="minorHAnsi"/>
        </w:rPr>
        <w:t>perkami kapitalinio ir paprastojo remonto darbai</w:t>
      </w:r>
      <w:r w:rsidR="00E736D2" w:rsidRPr="005F3E89">
        <w:rPr>
          <w:rFonts w:asciiTheme="minorHAnsi" w:hAnsiTheme="minorHAnsi" w:cstheme="minorHAnsi"/>
        </w:rPr>
        <w:t>, t. y.</w:t>
      </w:r>
      <w:r w:rsidR="00BC7F92" w:rsidRPr="005F3E89">
        <w:rPr>
          <w:rFonts w:asciiTheme="minorHAnsi" w:hAnsiTheme="minorHAnsi" w:cstheme="minorHAnsi"/>
        </w:rPr>
        <w:t xml:space="preserve"> </w:t>
      </w:r>
      <w:r w:rsidR="0073398A" w:rsidRPr="005F3E89">
        <w:rPr>
          <w:rFonts w:asciiTheme="minorHAnsi" w:hAnsiTheme="minorHAnsi" w:cstheme="minorHAnsi"/>
        </w:rPr>
        <w:t xml:space="preserve">siekiama įsigyti lauko tualeto, sklypo plano ir lauko inžinerinių tinklų (tiek kiek reikalinga užtikrinti lauko tualeto ir kitų pirmo etapo statinių funkcionavimui), priešgaisrinių rezervuarų ir konteinerio </w:t>
      </w:r>
      <w:proofErr w:type="spellStart"/>
      <w:r w:rsidR="0073398A" w:rsidRPr="005F3E89">
        <w:rPr>
          <w:rFonts w:asciiTheme="minorHAnsi" w:hAnsiTheme="minorHAnsi" w:cstheme="minorHAnsi"/>
        </w:rPr>
        <w:t>hidroforui</w:t>
      </w:r>
      <w:proofErr w:type="spellEnd"/>
      <w:r w:rsidR="0073398A" w:rsidRPr="005F3E89">
        <w:rPr>
          <w:rFonts w:asciiTheme="minorHAnsi" w:hAnsiTheme="minorHAnsi" w:cstheme="minorHAnsi"/>
        </w:rPr>
        <w:t xml:space="preserve"> da</w:t>
      </w:r>
      <w:r w:rsidR="00FA0704" w:rsidRPr="005F3E89">
        <w:rPr>
          <w:rFonts w:asciiTheme="minorHAnsi" w:hAnsiTheme="minorHAnsi" w:cstheme="minorHAnsi"/>
        </w:rPr>
        <w:t>r</w:t>
      </w:r>
      <w:r w:rsidR="0073398A" w:rsidRPr="005F3E89">
        <w:rPr>
          <w:rFonts w:asciiTheme="minorHAnsi" w:hAnsiTheme="minorHAnsi" w:cstheme="minorHAnsi"/>
        </w:rPr>
        <w:t>bus</w:t>
      </w:r>
      <w:r w:rsidR="00FA0704" w:rsidRPr="005F3E89">
        <w:rPr>
          <w:rFonts w:asciiTheme="minorHAnsi" w:hAnsiTheme="minorHAnsi" w:cstheme="minorHAnsi"/>
        </w:rPr>
        <w:t xml:space="preserve">. Įvertinus </w:t>
      </w:r>
      <w:r w:rsidR="00975709" w:rsidRPr="005F3E89">
        <w:rPr>
          <w:rFonts w:asciiTheme="minorHAnsi" w:hAnsiTheme="minorHAnsi" w:cstheme="minorHAnsi"/>
        </w:rPr>
        <w:t xml:space="preserve">tai, kas nurodyta, Tarnybos nuomone, </w:t>
      </w:r>
      <w:r w:rsidR="007B5C6E" w:rsidRPr="005F3E89">
        <w:rPr>
          <w:rStyle w:val="normaltextrun"/>
          <w:rFonts w:asciiTheme="minorHAnsi" w:hAnsiTheme="minorHAnsi" w:cstheme="minorHAnsi"/>
        </w:rPr>
        <w:t xml:space="preserve">Tiekėjų kvalifikacijos reikalavimų lentelės 1.2 papunktyje </w:t>
      </w:r>
      <w:r w:rsidR="00975709" w:rsidRPr="005F3E89">
        <w:rPr>
          <w:rStyle w:val="normaltextrun"/>
          <w:rFonts w:asciiTheme="minorHAnsi" w:hAnsiTheme="minorHAnsi" w:cstheme="minorHAnsi"/>
        </w:rPr>
        <w:t>nustat</w:t>
      </w:r>
      <w:r w:rsidR="00DE3A78" w:rsidRPr="005F3E89">
        <w:rPr>
          <w:rStyle w:val="normaltextrun"/>
          <w:rFonts w:asciiTheme="minorHAnsi" w:hAnsiTheme="minorHAnsi" w:cstheme="minorHAnsi"/>
        </w:rPr>
        <w:t xml:space="preserve">ytą </w:t>
      </w:r>
      <w:r w:rsidR="00975709" w:rsidRPr="005F3E89">
        <w:rPr>
          <w:rStyle w:val="normaltextrun"/>
          <w:rFonts w:asciiTheme="minorHAnsi" w:hAnsiTheme="minorHAnsi" w:cstheme="minorHAnsi"/>
        </w:rPr>
        <w:t xml:space="preserve">tiekėjų patirties reikalavimą, </w:t>
      </w:r>
      <w:r w:rsidR="004D1947">
        <w:rPr>
          <w:rStyle w:val="normaltextrun"/>
          <w:rFonts w:asciiTheme="minorHAnsi" w:hAnsiTheme="minorHAnsi" w:cstheme="minorHAnsi"/>
        </w:rPr>
        <w:t xml:space="preserve">tiekėjai gali įrodinėti atliktais darbais </w:t>
      </w:r>
      <w:r w:rsidR="00975709" w:rsidRPr="005F3E89">
        <w:rPr>
          <w:rStyle w:val="normaltextrun"/>
          <w:rFonts w:asciiTheme="minorHAnsi" w:hAnsiTheme="minorHAnsi" w:cstheme="minorHAnsi"/>
        </w:rPr>
        <w:t>pagal vieną ar daugiau įvykdytų, ar tebevykdomų sutarčių</w:t>
      </w:r>
      <w:r w:rsidR="004D1947">
        <w:rPr>
          <w:rStyle w:val="normaltextrun"/>
          <w:rFonts w:asciiTheme="minorHAnsi" w:hAnsiTheme="minorHAnsi" w:cstheme="minorHAnsi"/>
        </w:rPr>
        <w:t xml:space="preserve"> (t. y. patį reikalavimą formuluojant kaip daliam pirkimo objektui)</w:t>
      </w:r>
      <w:r w:rsidR="00975709" w:rsidRPr="005F3E89">
        <w:rPr>
          <w:rStyle w:val="normaltextrun"/>
          <w:rFonts w:asciiTheme="minorHAnsi" w:hAnsiTheme="minorHAnsi" w:cstheme="minorHAnsi"/>
        </w:rPr>
        <w:t>.</w:t>
      </w:r>
      <w:r w:rsidR="004874E2" w:rsidRPr="005F3E89">
        <w:rPr>
          <w:rStyle w:val="normaltextrun"/>
          <w:rFonts w:asciiTheme="minorHAnsi" w:hAnsiTheme="minorHAnsi" w:cstheme="minorHAnsi"/>
        </w:rPr>
        <w:t xml:space="preserve"> </w:t>
      </w:r>
      <w:r w:rsidR="004874E2" w:rsidRPr="005F3E89">
        <w:rPr>
          <w:rFonts w:asciiTheme="minorHAnsi" w:hAnsiTheme="minorHAnsi" w:cstheme="minorHAnsi"/>
        </w:rPr>
        <w:t>Atsižvelgiant į tai, kas nurodyta, rekomend</w:t>
      </w:r>
      <w:r w:rsidR="004D1947">
        <w:rPr>
          <w:rFonts w:asciiTheme="minorHAnsi" w:hAnsiTheme="minorHAnsi" w:cstheme="minorHAnsi"/>
        </w:rPr>
        <w:t xml:space="preserve">uotina </w:t>
      </w:r>
      <w:r w:rsidR="004874E2" w:rsidRPr="005F3E89">
        <w:rPr>
          <w:rFonts w:asciiTheme="minorHAnsi" w:hAnsiTheme="minorHAnsi" w:cstheme="minorHAnsi"/>
        </w:rPr>
        <w:t xml:space="preserve">Perkančiajai organizacijai įsivertinti, ar </w:t>
      </w:r>
      <w:r w:rsidR="004D1947">
        <w:rPr>
          <w:rFonts w:asciiTheme="minorHAnsi" w:hAnsiTheme="minorHAnsi" w:cstheme="minorHAnsi"/>
        </w:rPr>
        <w:t>šiuo atveju</w:t>
      </w:r>
      <w:r w:rsidR="004874E2" w:rsidRPr="005F3E89">
        <w:rPr>
          <w:rFonts w:asciiTheme="minorHAnsi" w:hAnsiTheme="minorHAnsi" w:cstheme="minorHAnsi"/>
        </w:rPr>
        <w:t>, Pirkime tiekėjo patirties neįrodytų pagal kelias dėl skirtingų objektų sudarytas ir įvykdytas ar tebevykdomas sutartis tinkamai atlikti nurodyti darbai.</w:t>
      </w:r>
    </w:p>
    <w:p w14:paraId="60524F13" w14:textId="3D6805BA" w:rsidR="00C23A9D" w:rsidRPr="005F3E89" w:rsidRDefault="00DA30E2" w:rsidP="005F3E89">
      <w:pPr>
        <w:pStyle w:val="ListParagraph"/>
        <w:tabs>
          <w:tab w:val="left" w:pos="993"/>
        </w:tabs>
        <w:spacing w:after="0" w:line="276" w:lineRule="auto"/>
        <w:ind w:left="0" w:firstLine="567"/>
        <w:rPr>
          <w:rFonts w:cstheme="minorHAnsi"/>
          <w:sz w:val="24"/>
          <w:szCs w:val="24"/>
        </w:rPr>
      </w:pPr>
      <w:r w:rsidRPr="005F3E89">
        <w:rPr>
          <w:rStyle w:val="normaltextrun"/>
          <w:rFonts w:cstheme="minorHAnsi"/>
          <w:sz w:val="24"/>
          <w:szCs w:val="24"/>
        </w:rPr>
        <w:t xml:space="preserve">Taip pat, Tiekėjų kvalifikacijos reikalavimų lentelės 1.2 </w:t>
      </w:r>
      <w:r w:rsidR="0067556F" w:rsidRPr="005F3E89">
        <w:rPr>
          <w:rStyle w:val="normaltextrun"/>
          <w:rFonts w:cstheme="minorHAnsi"/>
          <w:sz w:val="24"/>
          <w:szCs w:val="24"/>
        </w:rPr>
        <w:t>papunkčio skiltyje „</w:t>
      </w:r>
      <w:r w:rsidR="000A79C9" w:rsidRPr="005F3E89">
        <w:rPr>
          <w:rStyle w:val="normaltextrun"/>
          <w:rFonts w:cstheme="minorHAnsi"/>
          <w:sz w:val="24"/>
          <w:szCs w:val="24"/>
        </w:rPr>
        <w:t>Subjektas, kuris turi atitikti reikalavimą</w:t>
      </w:r>
      <w:r w:rsidR="0067556F" w:rsidRPr="005F3E89">
        <w:rPr>
          <w:rStyle w:val="normaltextrun"/>
          <w:rFonts w:cstheme="minorHAnsi"/>
          <w:sz w:val="24"/>
          <w:szCs w:val="24"/>
        </w:rPr>
        <w:t>“ nurodyta informacija</w:t>
      </w:r>
      <w:r w:rsidR="000A79C9" w:rsidRPr="005F3E89">
        <w:rPr>
          <w:rStyle w:val="normaltextrun"/>
          <w:rFonts w:cstheme="minorHAnsi"/>
          <w:sz w:val="24"/>
          <w:szCs w:val="24"/>
        </w:rPr>
        <w:t>: „Tiekėjas, ūkio subjektų grupės narys (-</w:t>
      </w:r>
      <w:proofErr w:type="spellStart"/>
      <w:r w:rsidR="000A79C9" w:rsidRPr="005F3E89">
        <w:rPr>
          <w:rStyle w:val="normaltextrun"/>
          <w:rFonts w:cstheme="minorHAnsi"/>
          <w:sz w:val="24"/>
          <w:szCs w:val="24"/>
        </w:rPr>
        <w:t>iai</w:t>
      </w:r>
      <w:proofErr w:type="spellEnd"/>
      <w:r w:rsidR="000A79C9" w:rsidRPr="005F3E89">
        <w:rPr>
          <w:rStyle w:val="normaltextrun"/>
          <w:rFonts w:cstheme="minorHAnsi"/>
          <w:sz w:val="24"/>
          <w:szCs w:val="24"/>
        </w:rPr>
        <w:t>), ūkio subjektas (-ai), kurio (-</w:t>
      </w:r>
      <w:proofErr w:type="spellStart"/>
      <w:r w:rsidR="000A79C9" w:rsidRPr="005F3E89">
        <w:rPr>
          <w:rStyle w:val="normaltextrun"/>
          <w:rFonts w:cstheme="minorHAnsi"/>
          <w:sz w:val="24"/>
          <w:szCs w:val="24"/>
        </w:rPr>
        <w:t>ių</w:t>
      </w:r>
      <w:proofErr w:type="spellEnd"/>
      <w:r w:rsidR="000A79C9" w:rsidRPr="005F3E89">
        <w:rPr>
          <w:rStyle w:val="normaltextrun"/>
          <w:rFonts w:cstheme="minorHAnsi"/>
          <w:sz w:val="24"/>
          <w:szCs w:val="24"/>
        </w:rPr>
        <w:t>) pajėgumais tiekėjas remiasi“,</w:t>
      </w:r>
      <w:r w:rsidR="0067556F" w:rsidRPr="005F3E89">
        <w:rPr>
          <w:rStyle w:val="normaltextrun"/>
          <w:rFonts w:cstheme="minorHAnsi"/>
          <w:sz w:val="24"/>
          <w:szCs w:val="24"/>
        </w:rPr>
        <w:t xml:space="preserve"> </w:t>
      </w:r>
      <w:r w:rsidRPr="005F3E89">
        <w:rPr>
          <w:rStyle w:val="normaltextrun"/>
          <w:rFonts w:cstheme="minorHAnsi"/>
          <w:sz w:val="24"/>
          <w:szCs w:val="24"/>
        </w:rPr>
        <w:t xml:space="preserve">neatitinka </w:t>
      </w:r>
      <w:hyperlink r:id="rId12" w:history="1">
        <w:r w:rsidRPr="005F3E89">
          <w:rPr>
            <w:rFonts w:eastAsia="Calibri" w:cstheme="minorHAnsi"/>
            <w:color w:val="0563C1" w:themeColor="hyperlink"/>
            <w:sz w:val="24"/>
            <w:szCs w:val="24"/>
            <w:u w:val="single"/>
          </w:rPr>
          <w:t>Tiekėjo kvalifikacijos reikalavimų nustatymo metodikos</w:t>
        </w:r>
      </w:hyperlink>
      <w:r w:rsidRPr="005F3E89">
        <w:rPr>
          <w:rFonts w:eastAsia="Calibri" w:cstheme="minorHAnsi"/>
          <w:sz w:val="24"/>
          <w:szCs w:val="24"/>
        </w:rPr>
        <w:t xml:space="preserve"> 1</w:t>
      </w:r>
      <w:r w:rsidR="00CC724B" w:rsidRPr="005F3E89">
        <w:rPr>
          <w:rFonts w:eastAsia="Calibri" w:cstheme="minorHAnsi"/>
          <w:sz w:val="24"/>
          <w:szCs w:val="24"/>
        </w:rPr>
        <w:t>6</w:t>
      </w:r>
      <w:r w:rsidRPr="005F3E89">
        <w:rPr>
          <w:rFonts w:eastAsia="Calibri" w:cstheme="minorHAnsi"/>
          <w:sz w:val="24"/>
          <w:szCs w:val="24"/>
        </w:rPr>
        <w:t>.</w:t>
      </w:r>
      <w:r w:rsidR="00CC724B" w:rsidRPr="005F3E89">
        <w:rPr>
          <w:rFonts w:eastAsia="Calibri" w:cstheme="minorHAnsi"/>
          <w:sz w:val="24"/>
          <w:szCs w:val="24"/>
        </w:rPr>
        <w:t>1</w:t>
      </w:r>
      <w:r w:rsidRPr="005F3E89">
        <w:rPr>
          <w:rFonts w:cstheme="minorHAnsi"/>
          <w:sz w:val="24"/>
          <w:szCs w:val="24"/>
          <w:vertAlign w:val="superscript"/>
        </w:rPr>
        <w:footnoteReference w:id="3"/>
      </w:r>
      <w:r w:rsidRPr="005F3E89">
        <w:rPr>
          <w:rFonts w:eastAsia="Calibri" w:cstheme="minorHAnsi"/>
          <w:sz w:val="24"/>
          <w:szCs w:val="24"/>
        </w:rPr>
        <w:t xml:space="preserve"> papunktyje nustatytos formuluotės, todėl rekomenduotina ją tikslinti</w:t>
      </w:r>
      <w:r w:rsidR="00351A34" w:rsidRPr="005F3E89">
        <w:rPr>
          <w:rFonts w:eastAsia="Calibri" w:cstheme="minorHAnsi"/>
          <w:sz w:val="24"/>
          <w:szCs w:val="24"/>
        </w:rPr>
        <w:t>.</w:t>
      </w:r>
    </w:p>
    <w:p w14:paraId="65491A5B" w14:textId="5B54D43D" w:rsidR="00CA27A0" w:rsidRPr="005F3E89" w:rsidRDefault="00351A34" w:rsidP="005F3E89">
      <w:pPr>
        <w:pStyle w:val="ListParagraph"/>
        <w:numPr>
          <w:ilvl w:val="0"/>
          <w:numId w:val="37"/>
        </w:numPr>
        <w:tabs>
          <w:tab w:val="left" w:pos="993"/>
        </w:tabs>
        <w:spacing w:after="0" w:line="276" w:lineRule="auto"/>
        <w:ind w:left="0" w:firstLine="567"/>
        <w:rPr>
          <w:rFonts w:cstheme="minorHAnsi"/>
          <w:sz w:val="24"/>
          <w:szCs w:val="24"/>
          <w:lang w:eastAsia="lt-LT"/>
        </w:rPr>
      </w:pPr>
      <w:r w:rsidRPr="005F3E89">
        <w:rPr>
          <w:rFonts w:cstheme="minorHAnsi"/>
          <w:sz w:val="24"/>
          <w:szCs w:val="24"/>
          <w:lang w:eastAsia="lt-LT"/>
        </w:rPr>
        <w:t xml:space="preserve">Po Tiekėjų kvalifikacijos reikalavimų lentele </w:t>
      </w:r>
      <w:r w:rsidR="00F51D91" w:rsidRPr="005F3E89">
        <w:rPr>
          <w:rFonts w:cstheme="minorHAnsi"/>
          <w:sz w:val="24"/>
          <w:szCs w:val="24"/>
          <w:lang w:eastAsia="lt-LT"/>
        </w:rPr>
        <w:t>pateikta pastaba:</w:t>
      </w:r>
      <w:r w:rsidRPr="005F3E89">
        <w:rPr>
          <w:rFonts w:cstheme="minorHAnsi"/>
          <w:sz w:val="24"/>
          <w:szCs w:val="24"/>
          <w:lang w:eastAsia="lt-LT"/>
        </w:rPr>
        <w:t xml:space="preserve"> „</w:t>
      </w:r>
      <w:r w:rsidRPr="005F3E89">
        <w:rPr>
          <w:rFonts w:cstheme="minorHAnsi"/>
          <w:b/>
          <w:bCs/>
          <w:sz w:val="24"/>
          <w:szCs w:val="24"/>
          <w:lang w:eastAsia="lt-LT"/>
        </w:rPr>
        <w:t>Užsienio šalies tiekėjai</w:t>
      </w:r>
      <w:r w:rsidRPr="005F3E89">
        <w:rPr>
          <w:rFonts w:cstheme="minorHAnsi"/>
          <w:sz w:val="24"/>
          <w:szCs w:val="24"/>
          <w:lang w:eastAsia="lt-LT"/>
        </w:rPr>
        <w:t xml:space="preserve"> – Europos Sąjungos valstybės narių</w:t>
      </w:r>
      <w:r w:rsidR="00F51D91" w:rsidRPr="005F3E89">
        <w:rPr>
          <w:rFonts w:cstheme="minorHAnsi"/>
          <w:sz w:val="24"/>
          <w:szCs w:val="24"/>
          <w:lang w:eastAsia="lt-LT"/>
        </w:rPr>
        <w:t xml:space="preserve"> &lt;...&gt; </w:t>
      </w:r>
      <w:r w:rsidRPr="005F3E89">
        <w:rPr>
          <w:rFonts w:cstheme="minorHAnsi"/>
          <w:sz w:val="24"/>
          <w:szCs w:val="24"/>
          <w:lang w:eastAsia="lt-LT"/>
        </w:rPr>
        <w:t xml:space="preserve">juridiniai asmenys, kitos užsienio organizacijos ir jų padaliniai – </w:t>
      </w:r>
      <w:r w:rsidRPr="005F3E89">
        <w:rPr>
          <w:rFonts w:cstheme="minorHAnsi"/>
          <w:b/>
          <w:bCs/>
          <w:sz w:val="24"/>
          <w:szCs w:val="24"/>
          <w:lang w:eastAsia="lt-LT"/>
        </w:rPr>
        <w:t>turi teisę būti ypatingojo statinio statybos rangovu</w:t>
      </w:r>
      <w:r w:rsidRPr="005F3E89">
        <w:rPr>
          <w:rFonts w:cstheme="minorHAnsi"/>
          <w:sz w:val="24"/>
          <w:szCs w:val="24"/>
          <w:lang w:eastAsia="lt-LT"/>
        </w:rPr>
        <w:t xml:space="preserve"> Lietuvos Respublikos teritorijoje, pripažinus jų kilmės valstybėje turimą teisę užsiimti analogiškų statinių statybos veikla. Užsienio šalies tiekėjai turi pareigą kreiptis į SSVA ir gauti teisės pripažinimo dokumentą </w:t>
      </w:r>
      <w:r w:rsidR="00F51D91" w:rsidRPr="005F3E89">
        <w:rPr>
          <w:rFonts w:cstheme="minorHAnsi"/>
          <w:sz w:val="24"/>
          <w:szCs w:val="24"/>
          <w:lang w:eastAsia="lt-LT"/>
        </w:rPr>
        <w:t>&lt;...&gt;</w:t>
      </w:r>
      <w:r w:rsidRPr="005F3E89">
        <w:rPr>
          <w:rFonts w:cstheme="minorHAnsi"/>
          <w:sz w:val="24"/>
          <w:szCs w:val="24"/>
          <w:lang w:eastAsia="lt-LT"/>
        </w:rPr>
        <w:t>“</w:t>
      </w:r>
      <w:r w:rsidR="00F51D91" w:rsidRPr="005F3E89">
        <w:rPr>
          <w:rFonts w:cstheme="minorHAnsi"/>
          <w:sz w:val="24"/>
          <w:szCs w:val="24"/>
          <w:lang w:eastAsia="lt-LT"/>
        </w:rPr>
        <w:t xml:space="preserve">. Tarnyba atkreipia dėmesį, kad </w:t>
      </w:r>
      <w:r w:rsidR="00B576C6" w:rsidRPr="005F3E89">
        <w:rPr>
          <w:rFonts w:cstheme="minorHAnsi"/>
          <w:sz w:val="24"/>
          <w:szCs w:val="24"/>
          <w:lang w:eastAsia="lt-LT"/>
        </w:rPr>
        <w:t>Pirkimo dokumentuose nenustatyti kvalifikacijos reikalavimai tiekėjam verstis atitinkama veikla</w:t>
      </w:r>
      <w:r w:rsidR="00AD6FE3" w:rsidRPr="005F3E89">
        <w:rPr>
          <w:rFonts w:cstheme="minorHAnsi"/>
          <w:sz w:val="24"/>
          <w:szCs w:val="24"/>
          <w:lang w:eastAsia="lt-LT"/>
        </w:rPr>
        <w:t xml:space="preserve">, todėl </w:t>
      </w:r>
      <w:r w:rsidR="00174EE9" w:rsidRPr="005F3E89">
        <w:rPr>
          <w:rFonts w:cstheme="minorHAnsi"/>
          <w:sz w:val="24"/>
          <w:szCs w:val="24"/>
          <w:lang w:eastAsia="lt-LT"/>
        </w:rPr>
        <w:t xml:space="preserve">rekomenduojama atsisakyti </w:t>
      </w:r>
      <w:r w:rsidR="00AD6FE3" w:rsidRPr="005F3E89">
        <w:rPr>
          <w:rFonts w:cstheme="minorHAnsi"/>
          <w:sz w:val="24"/>
          <w:szCs w:val="24"/>
          <w:lang w:eastAsia="lt-LT"/>
        </w:rPr>
        <w:t>minėt</w:t>
      </w:r>
      <w:r w:rsidR="00174EE9" w:rsidRPr="005F3E89">
        <w:rPr>
          <w:rFonts w:cstheme="minorHAnsi"/>
          <w:sz w:val="24"/>
          <w:szCs w:val="24"/>
          <w:lang w:eastAsia="lt-LT"/>
        </w:rPr>
        <w:t xml:space="preserve">os pastabos. Taip pat, pateikta pastaba: „&lt;...&gt; </w:t>
      </w:r>
      <w:r w:rsidR="00306944" w:rsidRPr="005F3E89">
        <w:rPr>
          <w:rFonts w:cstheme="minorHAnsi"/>
          <w:sz w:val="24"/>
          <w:szCs w:val="24"/>
          <w:lang w:eastAsia="lt-LT"/>
        </w:rPr>
        <w:t>Užsienio šalies specialistai – Europos Sąjungos valstybės narių &lt;...&gt; piliečiai ir kiti fiziniai asmenys</w:t>
      </w:r>
      <w:r w:rsidR="00430EF1" w:rsidRPr="005F3E89">
        <w:rPr>
          <w:rFonts w:cstheme="minorHAnsi"/>
          <w:sz w:val="24"/>
          <w:szCs w:val="24"/>
          <w:lang w:eastAsia="lt-LT"/>
        </w:rPr>
        <w:t xml:space="preserve"> &lt;...&gt; </w:t>
      </w:r>
      <w:r w:rsidR="00306944" w:rsidRPr="005F3E89">
        <w:rPr>
          <w:rFonts w:cstheme="minorHAnsi"/>
          <w:sz w:val="24"/>
          <w:szCs w:val="24"/>
          <w:lang w:eastAsia="lt-LT"/>
        </w:rPr>
        <w:t xml:space="preserve">turi teisę eiti ypatingojo/neypatingojo (arba ypatingojo/neypatingojo statinio, </w:t>
      </w:r>
      <w:r w:rsidR="00306944" w:rsidRPr="005F3E89">
        <w:rPr>
          <w:rFonts w:cstheme="minorHAnsi"/>
          <w:b/>
          <w:bCs/>
          <w:sz w:val="24"/>
          <w:szCs w:val="24"/>
          <w:lang w:eastAsia="lt-LT"/>
        </w:rPr>
        <w:t>esančio kultūros paveldo objekto teritorijoje, jo apsaugos zonoje, kultūros paveldo vietovėje</w:t>
      </w:r>
      <w:r w:rsidR="00306944" w:rsidRPr="005F3E89">
        <w:rPr>
          <w:rFonts w:cstheme="minorHAnsi"/>
          <w:sz w:val="24"/>
          <w:szCs w:val="24"/>
          <w:lang w:eastAsia="lt-LT"/>
        </w:rPr>
        <w:t>) statinių statybos vadovo /</w:t>
      </w:r>
      <w:r w:rsidR="00306944" w:rsidRPr="005F3E89">
        <w:rPr>
          <w:rFonts w:cstheme="minorHAnsi"/>
          <w:b/>
          <w:bCs/>
          <w:sz w:val="24"/>
          <w:szCs w:val="24"/>
          <w:lang w:eastAsia="lt-LT"/>
        </w:rPr>
        <w:t>specialiųjų statybos darbų vadovo pareigas</w:t>
      </w:r>
      <w:r w:rsidR="00306944" w:rsidRPr="005F3E89">
        <w:rPr>
          <w:rFonts w:cstheme="minorHAnsi"/>
          <w:sz w:val="24"/>
          <w:szCs w:val="24"/>
          <w:lang w:eastAsia="lt-LT"/>
        </w:rPr>
        <w:t>, pripažinus jų kilmės valstybėje turimą teisę eiti analogiškų statinių statybos vadovo /</w:t>
      </w:r>
      <w:r w:rsidR="00306944" w:rsidRPr="005F3E89">
        <w:rPr>
          <w:rFonts w:cstheme="minorHAnsi"/>
          <w:b/>
          <w:bCs/>
          <w:sz w:val="24"/>
          <w:szCs w:val="24"/>
          <w:lang w:eastAsia="lt-LT"/>
        </w:rPr>
        <w:t>specialiųjų statybos darbų vadovo pareigas</w:t>
      </w:r>
      <w:r w:rsidR="00306944" w:rsidRPr="005F3E89">
        <w:rPr>
          <w:rFonts w:cstheme="minorHAnsi"/>
          <w:sz w:val="24"/>
          <w:szCs w:val="24"/>
          <w:lang w:eastAsia="lt-LT"/>
        </w:rPr>
        <w:t xml:space="preserve">.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r w:rsidR="00306944" w:rsidRPr="005F3E89">
        <w:rPr>
          <w:rFonts w:cstheme="minorHAnsi"/>
          <w:b/>
          <w:bCs/>
          <w:sz w:val="24"/>
          <w:szCs w:val="24"/>
          <w:lang w:eastAsia="lt-LT"/>
        </w:rPr>
        <w:t>Pirkimo vykdytojas turi nurodyti</w:t>
      </w:r>
      <w:r w:rsidR="00306944" w:rsidRPr="005F3E89">
        <w:rPr>
          <w:rFonts w:cstheme="minorHAnsi"/>
          <w:sz w:val="24"/>
          <w:szCs w:val="24"/>
          <w:lang w:eastAsia="lt-LT"/>
        </w:rPr>
        <w:t xml:space="preserve">, iki kada teisės pripažinimo dokumentai turi būti gauti, </w:t>
      </w:r>
      <w:r w:rsidR="00306944" w:rsidRPr="005F3E89">
        <w:rPr>
          <w:rFonts w:cstheme="minorHAnsi"/>
          <w:b/>
          <w:bCs/>
          <w:sz w:val="24"/>
          <w:szCs w:val="24"/>
          <w:lang w:eastAsia="lt-LT"/>
        </w:rPr>
        <w:t>pavyzdžiui, iki pirkimo sutarties pasirašymo, iki darbų pradžios ar iki kito pirkimo vykdytojo nurodyto termino</w:t>
      </w:r>
      <w:r w:rsidR="00306944" w:rsidRPr="005F3E89">
        <w:rPr>
          <w:rFonts w:cstheme="minorHAnsi"/>
          <w:sz w:val="24"/>
          <w:szCs w:val="24"/>
          <w:lang w:eastAsia="lt-LT"/>
        </w:rPr>
        <w:t xml:space="preserve">.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25 STATYBOS DARBŲ PIRKIMŲ GAIRĖS </w:t>
      </w:r>
      <w:r w:rsidR="00306944" w:rsidRPr="005F3E89">
        <w:rPr>
          <w:rFonts w:cstheme="minorHAnsi"/>
          <w:sz w:val="24"/>
          <w:szCs w:val="24"/>
          <w:lang w:eastAsia="lt-LT"/>
        </w:rPr>
        <w:lastRenderedPageBreak/>
        <w:t>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r w:rsidR="00672F64" w:rsidRPr="005F3E89">
        <w:rPr>
          <w:rFonts w:cstheme="minorHAnsi"/>
          <w:sz w:val="24"/>
          <w:szCs w:val="24"/>
          <w:lang w:eastAsia="lt-LT"/>
        </w:rPr>
        <w:t>“</w:t>
      </w:r>
      <w:r w:rsidR="00FC3ECD" w:rsidRPr="005F3E89">
        <w:rPr>
          <w:rFonts w:cstheme="minorHAnsi"/>
          <w:sz w:val="24"/>
          <w:szCs w:val="24"/>
          <w:lang w:eastAsia="lt-LT"/>
        </w:rPr>
        <w:t>, turi būti koreguojama, atsižvelgiant į nustatytus kvalifikacijos reikalavimus</w:t>
      </w:r>
      <w:r w:rsidR="00A75EC8" w:rsidRPr="005F3E89">
        <w:rPr>
          <w:rFonts w:cstheme="minorHAnsi"/>
          <w:sz w:val="24"/>
          <w:szCs w:val="24"/>
          <w:lang w:eastAsia="lt-LT"/>
        </w:rPr>
        <w:t xml:space="preserve"> (keliamas kvalifikacijos reikalavimas tik statinio statybos vadovui</w:t>
      </w:r>
      <w:r w:rsidR="00E01F89" w:rsidRPr="005F3E89">
        <w:rPr>
          <w:rFonts w:cstheme="minorHAnsi"/>
          <w:sz w:val="24"/>
          <w:szCs w:val="24"/>
          <w:lang w:eastAsia="lt-LT"/>
        </w:rPr>
        <w:t xml:space="preserve">), </w:t>
      </w:r>
      <w:r w:rsidR="00437C5B" w:rsidRPr="005F3E89">
        <w:rPr>
          <w:rFonts w:cstheme="minorHAnsi"/>
          <w:sz w:val="24"/>
          <w:szCs w:val="24"/>
          <w:lang w:eastAsia="lt-LT"/>
        </w:rPr>
        <w:t>bei aiškiai nurodant iki kada teisės pripažinimo dokumentai turi būti gauti.</w:t>
      </w:r>
    </w:p>
    <w:p w14:paraId="766B18B0" w14:textId="6E1EFCB8" w:rsidR="00437C5B" w:rsidRDefault="00254ACC" w:rsidP="005F3E89">
      <w:pPr>
        <w:pStyle w:val="ListParagraph"/>
        <w:numPr>
          <w:ilvl w:val="0"/>
          <w:numId w:val="37"/>
        </w:numPr>
        <w:tabs>
          <w:tab w:val="left" w:pos="993"/>
        </w:tabs>
        <w:spacing w:after="0" w:line="276" w:lineRule="auto"/>
        <w:ind w:left="0" w:firstLine="567"/>
        <w:rPr>
          <w:rFonts w:cstheme="minorHAnsi"/>
          <w:sz w:val="24"/>
          <w:szCs w:val="24"/>
          <w:lang w:eastAsia="lt-LT"/>
        </w:rPr>
      </w:pPr>
      <w:r w:rsidRPr="005F3E89">
        <w:rPr>
          <w:rFonts w:cstheme="minorHAnsi"/>
          <w:sz w:val="24"/>
          <w:szCs w:val="24"/>
        </w:rPr>
        <w:t xml:space="preserve">Pirkimo specialiųjų sąlygų </w:t>
      </w:r>
      <w:r w:rsidR="003926BB" w:rsidRPr="005F3E89">
        <w:rPr>
          <w:rFonts w:cstheme="minorHAnsi"/>
          <w:sz w:val="24"/>
          <w:szCs w:val="24"/>
        </w:rPr>
        <w:t xml:space="preserve">1.4 papunktyje nurodyta, kad atliekamas žaliasis pirkimas, o </w:t>
      </w:r>
      <w:r w:rsidRPr="005F3E89">
        <w:rPr>
          <w:rFonts w:cstheme="minorHAnsi"/>
          <w:sz w:val="24"/>
          <w:szCs w:val="24"/>
        </w:rPr>
        <w:t>4 priedo „Tiekėjų kvalifikacijos reikalavimai ir reikalaujami aplinkos apsaugos vadybos sistemų standartai“ lentelės „Tiekėjams keliami reikalavimai dėl aplinkos apsaugos vadybos sistemos standartų“</w:t>
      </w:r>
      <w:r w:rsidR="002C566F" w:rsidRPr="005F3E89">
        <w:rPr>
          <w:rFonts w:cstheme="minorHAnsi"/>
          <w:sz w:val="24"/>
          <w:szCs w:val="24"/>
        </w:rPr>
        <w:t xml:space="preserve"> 1.</w:t>
      </w:r>
      <w:r w:rsidRPr="005F3E89">
        <w:rPr>
          <w:rFonts w:cstheme="minorHAnsi"/>
          <w:sz w:val="24"/>
          <w:szCs w:val="24"/>
        </w:rPr>
        <w:t>1</w:t>
      </w:r>
      <w:r w:rsidR="002C566F" w:rsidRPr="005F3E89">
        <w:rPr>
          <w:rFonts w:cstheme="minorHAnsi"/>
          <w:sz w:val="24"/>
          <w:szCs w:val="24"/>
        </w:rPr>
        <w:t xml:space="preserve"> papunktyje nu</w:t>
      </w:r>
      <w:r w:rsidR="00196A6D" w:rsidRPr="005F3E89">
        <w:rPr>
          <w:rFonts w:cstheme="minorHAnsi"/>
          <w:sz w:val="24"/>
          <w:szCs w:val="24"/>
        </w:rPr>
        <w:t>statytas r</w:t>
      </w:r>
      <w:r w:rsidR="002C566F" w:rsidRPr="005F3E89">
        <w:rPr>
          <w:rFonts w:cstheme="minorHAnsi"/>
          <w:sz w:val="24"/>
          <w:szCs w:val="24"/>
        </w:rPr>
        <w:t xml:space="preserve">eikalavimas Rangovui </w:t>
      </w:r>
      <w:r w:rsidR="00971F1C" w:rsidRPr="005F3E89">
        <w:rPr>
          <w:rFonts w:cstheme="minorHAnsi"/>
          <w:sz w:val="24"/>
          <w:szCs w:val="24"/>
        </w:rPr>
        <w:t>perkamiems statybos darbams</w:t>
      </w:r>
      <w:r w:rsidR="002C566F" w:rsidRPr="005F3E89">
        <w:rPr>
          <w:rFonts w:cstheme="minorHAnsi"/>
          <w:sz w:val="24"/>
          <w:szCs w:val="24"/>
        </w:rPr>
        <w:t xml:space="preserve"> taikyti aplinkos apsaugos vadybos priemones. Atkreiptinas dėmesys, kad Perkančioji organizacija, siekdama pirkimą vykdyti kaip žaliąjį pirkimą, privalo užtikrinti žaliojo pirkimo sąlygų laikymosi priežiūrą </w:t>
      </w:r>
      <w:r w:rsidR="002D479C" w:rsidRPr="005F3E89">
        <w:rPr>
          <w:rFonts w:cstheme="minorHAnsi"/>
          <w:sz w:val="24"/>
          <w:szCs w:val="24"/>
        </w:rPr>
        <w:t>ir</w:t>
      </w:r>
      <w:r w:rsidR="002C566F" w:rsidRPr="005F3E89">
        <w:rPr>
          <w:rFonts w:cstheme="minorHAnsi"/>
          <w:sz w:val="24"/>
          <w:szCs w:val="24"/>
        </w:rPr>
        <w:t xml:space="preserve"> kontrolę sutarties vykdymo metu, todėl </w:t>
      </w:r>
      <w:r w:rsidR="002D479C" w:rsidRPr="005F3E89">
        <w:rPr>
          <w:rFonts w:cstheme="minorHAnsi"/>
          <w:sz w:val="24"/>
          <w:szCs w:val="24"/>
        </w:rPr>
        <w:t>Pirkimo s</w:t>
      </w:r>
      <w:r w:rsidR="002C566F" w:rsidRPr="005F3E89">
        <w:rPr>
          <w:rFonts w:cstheme="minorHAnsi"/>
          <w:sz w:val="24"/>
          <w:szCs w:val="24"/>
        </w:rPr>
        <w:t xml:space="preserve">utartyje turi būti numatytas kontrolės mechanizmas, kaip Perkančioji organizacija kontroliuos tiekėjo pareigą </w:t>
      </w:r>
      <w:r w:rsidR="002D479C" w:rsidRPr="005F3E89">
        <w:rPr>
          <w:rFonts w:cstheme="minorHAnsi"/>
          <w:sz w:val="24"/>
          <w:szCs w:val="24"/>
        </w:rPr>
        <w:t>Pirkimo s</w:t>
      </w:r>
      <w:r w:rsidR="002C566F" w:rsidRPr="005F3E89">
        <w:rPr>
          <w:rFonts w:cstheme="minorHAnsi"/>
          <w:sz w:val="24"/>
          <w:szCs w:val="24"/>
        </w:rPr>
        <w:t xml:space="preserve">utarties vykdymo metu taikyti aplinkos apsaugos vadybos sistemos (priemonių) reikalavimus ir koks bus sankcijų mechanizmas, jeigu tiekėjas šios pareigos nevykdys. Atsižvelgiant į nurodytą, rekomenduotina tikslinti </w:t>
      </w:r>
      <w:r w:rsidR="00C339B0">
        <w:rPr>
          <w:rFonts w:cstheme="minorHAnsi"/>
          <w:sz w:val="24"/>
          <w:szCs w:val="24"/>
        </w:rPr>
        <w:t xml:space="preserve">(papildyti) </w:t>
      </w:r>
      <w:r w:rsidR="002C566F" w:rsidRPr="005F3E89">
        <w:rPr>
          <w:rFonts w:cstheme="minorHAnsi"/>
          <w:sz w:val="24"/>
          <w:szCs w:val="24"/>
        </w:rPr>
        <w:t>Sutart</w:t>
      </w:r>
      <w:r w:rsidR="00FF1CD0" w:rsidRPr="005F3E89">
        <w:rPr>
          <w:rFonts w:cstheme="minorHAnsi"/>
          <w:sz w:val="24"/>
          <w:szCs w:val="24"/>
        </w:rPr>
        <w:t>ies projektą</w:t>
      </w:r>
      <w:r w:rsidR="002C566F" w:rsidRPr="005F3E89">
        <w:rPr>
          <w:rFonts w:cstheme="minorHAnsi"/>
          <w:sz w:val="24"/>
          <w:szCs w:val="24"/>
        </w:rPr>
        <w:t>.</w:t>
      </w:r>
    </w:p>
    <w:p w14:paraId="07DF72FA" w14:textId="0874EE42" w:rsidR="00157D6B" w:rsidRDefault="00157D6B" w:rsidP="001B6DAC">
      <w:pPr>
        <w:pStyle w:val="ListParagraph"/>
        <w:numPr>
          <w:ilvl w:val="0"/>
          <w:numId w:val="37"/>
        </w:numPr>
        <w:tabs>
          <w:tab w:val="left" w:pos="993"/>
        </w:tabs>
        <w:spacing w:after="0" w:line="276" w:lineRule="auto"/>
        <w:ind w:left="0" w:firstLine="567"/>
        <w:rPr>
          <w:rFonts w:cstheme="minorHAnsi"/>
          <w:sz w:val="24"/>
          <w:szCs w:val="24"/>
          <w:lang w:eastAsia="lt-LT"/>
        </w:rPr>
      </w:pPr>
      <w:r>
        <w:rPr>
          <w:rFonts w:cstheme="minorHAnsi"/>
          <w:sz w:val="24"/>
          <w:szCs w:val="24"/>
          <w:lang w:eastAsia="lt-LT"/>
        </w:rPr>
        <w:t>R</w:t>
      </w:r>
      <w:r w:rsidRPr="005F3E89">
        <w:rPr>
          <w:rFonts w:cstheme="minorHAnsi"/>
          <w:sz w:val="24"/>
          <w:szCs w:val="24"/>
          <w:lang w:eastAsia="lt-LT"/>
        </w:rPr>
        <w:t>ekomenduotina tikslinti Sutarties projekto nuostatas, pagal pateiktas pastabas, t. y.:</w:t>
      </w:r>
    </w:p>
    <w:p w14:paraId="5783DE54" w14:textId="5CC739F8" w:rsidR="00157D6B" w:rsidRDefault="00EC5549" w:rsidP="001B6DAC">
      <w:pPr>
        <w:pStyle w:val="ListParagraph"/>
        <w:numPr>
          <w:ilvl w:val="1"/>
          <w:numId w:val="37"/>
        </w:numPr>
        <w:tabs>
          <w:tab w:val="left" w:pos="993"/>
        </w:tabs>
        <w:spacing w:after="0" w:line="276" w:lineRule="auto"/>
        <w:ind w:left="0" w:firstLine="567"/>
        <w:rPr>
          <w:rFonts w:cstheme="minorHAnsi"/>
          <w:sz w:val="24"/>
          <w:szCs w:val="24"/>
          <w:lang w:eastAsia="lt-LT"/>
        </w:rPr>
      </w:pPr>
      <w:r>
        <w:rPr>
          <w:rFonts w:cstheme="minorHAnsi"/>
          <w:sz w:val="24"/>
          <w:szCs w:val="24"/>
          <w:lang w:eastAsia="lt-LT"/>
        </w:rPr>
        <w:t xml:space="preserve">Sutarties projekto </w:t>
      </w:r>
      <w:r w:rsidR="002A567A">
        <w:rPr>
          <w:rFonts w:cstheme="minorHAnsi"/>
          <w:sz w:val="24"/>
          <w:szCs w:val="24"/>
          <w:lang w:eastAsia="lt-LT"/>
        </w:rPr>
        <w:t>3</w:t>
      </w:r>
      <w:r w:rsidR="002A567A" w:rsidRPr="005F3E89">
        <w:rPr>
          <w:rFonts w:cstheme="minorHAnsi"/>
          <w:sz w:val="24"/>
          <w:szCs w:val="24"/>
          <w:lang w:eastAsia="lt-LT"/>
        </w:rPr>
        <w:t>.7 papunktyje nustatyta, kad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 o 3.14 papunktyje nustatyta, kad „Pirkimo sutarties kainos perskaičiavimą dėl pasikeitusio (padidėjusio ar sumažėjusio) PVM tarifo gali inicijuoti tiek TIEKĖJAS, tiek UŽSAKOVAS. Pirkimo sutarties Šalis, kreipdamasi dėl Pirkimo sutarties kainos peržiūros, pateikia konkrečius skaičiavimus dėl pasikeitusio kainų lygio pokyčio įtakos Pirkimo sutarties kainai“. Rekomenduojama atsisakyti vieno iš nurodytų papunkčių</w:t>
      </w:r>
      <w:r>
        <w:rPr>
          <w:rFonts w:cstheme="minorHAnsi"/>
          <w:sz w:val="24"/>
          <w:szCs w:val="24"/>
          <w:lang w:eastAsia="lt-LT"/>
        </w:rPr>
        <w:t>, atsižvelgiant į tai, kad</w:t>
      </w:r>
      <w:r w:rsidR="00407B72">
        <w:rPr>
          <w:rFonts w:cstheme="minorHAnsi"/>
          <w:sz w:val="24"/>
          <w:szCs w:val="24"/>
          <w:lang w:eastAsia="lt-LT"/>
        </w:rPr>
        <w:t xml:space="preserve"> jie dalinai dubliuoja vienas kitą</w:t>
      </w:r>
      <w:r w:rsidR="002A567A" w:rsidRPr="005F3E89">
        <w:rPr>
          <w:rFonts w:cstheme="minorHAnsi"/>
          <w:sz w:val="24"/>
          <w:szCs w:val="24"/>
          <w:lang w:eastAsia="lt-LT"/>
        </w:rPr>
        <w:t>;</w:t>
      </w:r>
    </w:p>
    <w:p w14:paraId="5E28F0AA" w14:textId="222F51CC" w:rsidR="00407B72" w:rsidRDefault="00407B72" w:rsidP="001B6DAC">
      <w:pPr>
        <w:pStyle w:val="ListParagraph"/>
        <w:numPr>
          <w:ilvl w:val="1"/>
          <w:numId w:val="37"/>
        </w:numPr>
        <w:tabs>
          <w:tab w:val="left" w:pos="993"/>
        </w:tabs>
        <w:spacing w:after="0" w:line="276" w:lineRule="auto"/>
        <w:ind w:left="0" w:firstLine="567"/>
        <w:rPr>
          <w:rFonts w:cstheme="minorHAnsi"/>
          <w:sz w:val="24"/>
          <w:szCs w:val="24"/>
          <w:lang w:eastAsia="lt-LT"/>
        </w:rPr>
      </w:pPr>
      <w:r>
        <w:rPr>
          <w:rFonts w:cstheme="minorHAnsi"/>
          <w:sz w:val="24"/>
          <w:szCs w:val="24"/>
          <w:lang w:eastAsia="lt-LT"/>
        </w:rPr>
        <w:t xml:space="preserve">Sutarties projekto </w:t>
      </w:r>
      <w:r w:rsidRPr="005F3E89">
        <w:rPr>
          <w:rFonts w:cstheme="minorHAnsi"/>
          <w:sz w:val="24"/>
          <w:szCs w:val="24"/>
          <w:lang w:eastAsia="lt-LT"/>
        </w:rPr>
        <w:t xml:space="preserve">3.10 papunktyje nustatyta, kad „Pirkimo sutarties vykdymo laikotarpiu Pirkimo sutarties kaina ir Pradinės Pirkimo sutarties vertė perskaičiuojama (didinama ar mažinama) dėl </w:t>
      </w:r>
      <w:bookmarkStart w:id="2" w:name="_Hlk199937677"/>
      <w:r w:rsidRPr="005F3E89">
        <w:rPr>
          <w:rFonts w:cstheme="minorHAnsi"/>
          <w:sz w:val="24"/>
          <w:szCs w:val="24"/>
          <w:lang w:eastAsia="lt-LT"/>
        </w:rPr>
        <w:t>statybos sąnaudų elementų kainų indekso</w:t>
      </w:r>
      <w:bookmarkEnd w:id="2"/>
      <w:r w:rsidRPr="005F3E89">
        <w:rPr>
          <w:rFonts w:cstheme="minorHAnsi"/>
          <w:sz w:val="24"/>
          <w:szCs w:val="24"/>
          <w:lang w:eastAsia="lt-LT"/>
        </w:rPr>
        <w:t xml:space="preserve">, (duomenų šaltinis – http://www.stat.gov.lt ) </w:t>
      </w:r>
      <w:r w:rsidRPr="005F3E89">
        <w:rPr>
          <w:rFonts w:cstheme="minorHAnsi"/>
          <w:b/>
          <w:bCs/>
          <w:sz w:val="24"/>
          <w:szCs w:val="24"/>
          <w:lang w:eastAsia="lt-LT"/>
        </w:rPr>
        <w:t>labiausiai atitinkančio Objekto rūšį</w:t>
      </w:r>
      <w:r w:rsidRPr="005F3E89">
        <w:rPr>
          <w:rFonts w:cstheme="minorHAnsi"/>
          <w:sz w:val="24"/>
          <w:szCs w:val="24"/>
          <w:lang w:eastAsia="lt-LT"/>
        </w:rPr>
        <w:t xml:space="preserve"> &lt;...&gt; reikšmės pokyčio daugiau kaip 0,05 per bet kurį Darbų vykdymo laikotarpį“. Siekiant išvengti galimų ginčų sutarties vykdymo metu, rekomenduojama aiškiai nurodyti </w:t>
      </w:r>
      <w:r w:rsidR="00B332C0">
        <w:rPr>
          <w:rFonts w:cstheme="minorHAnsi"/>
          <w:sz w:val="24"/>
          <w:szCs w:val="24"/>
          <w:lang w:eastAsia="lt-LT"/>
        </w:rPr>
        <w:t xml:space="preserve">konkretų </w:t>
      </w:r>
      <w:r w:rsidRPr="005F3E89">
        <w:rPr>
          <w:rFonts w:cstheme="minorHAnsi"/>
          <w:sz w:val="24"/>
          <w:szCs w:val="24"/>
          <w:lang w:eastAsia="lt-LT"/>
        </w:rPr>
        <w:t>statybos sąnaudų elementų kainų indeksą, pagal kurį bus vykdomas kainos perskaičiavimas</w:t>
      </w:r>
      <w:r w:rsidR="00151F7C">
        <w:rPr>
          <w:rFonts w:cstheme="minorHAnsi"/>
          <w:sz w:val="24"/>
          <w:szCs w:val="24"/>
          <w:lang w:eastAsia="lt-LT"/>
        </w:rPr>
        <w:t>;</w:t>
      </w:r>
    </w:p>
    <w:p w14:paraId="1F237351" w14:textId="0C61D235" w:rsidR="00151F7C" w:rsidRDefault="00151F7C" w:rsidP="001B6DAC">
      <w:pPr>
        <w:pStyle w:val="ListParagraph"/>
        <w:numPr>
          <w:ilvl w:val="1"/>
          <w:numId w:val="37"/>
        </w:numPr>
        <w:tabs>
          <w:tab w:val="left" w:pos="993"/>
        </w:tabs>
        <w:spacing w:after="0" w:line="276" w:lineRule="auto"/>
        <w:ind w:left="0" w:firstLine="567"/>
        <w:rPr>
          <w:rFonts w:cstheme="minorHAnsi"/>
          <w:sz w:val="24"/>
          <w:szCs w:val="24"/>
          <w:lang w:eastAsia="lt-LT"/>
        </w:rPr>
      </w:pPr>
      <w:r>
        <w:rPr>
          <w:rFonts w:cstheme="minorHAnsi"/>
          <w:sz w:val="24"/>
          <w:szCs w:val="24"/>
          <w:lang w:eastAsia="lt-LT"/>
        </w:rPr>
        <w:t>Sutarties projekto 5.9 papunktyje nustatyta, kad „</w:t>
      </w:r>
      <w:r w:rsidRPr="00151F7C">
        <w:rPr>
          <w:rFonts w:cstheme="minorHAnsi"/>
          <w:sz w:val="24"/>
          <w:szCs w:val="24"/>
          <w:lang w:eastAsia="lt-LT"/>
        </w:rPr>
        <w:t xml:space="preserve">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w:t>
      </w:r>
      <w:r w:rsidRPr="008C4970">
        <w:rPr>
          <w:rFonts w:cstheme="minorHAnsi"/>
          <w:b/>
          <w:bCs/>
          <w:sz w:val="24"/>
          <w:szCs w:val="24"/>
          <w:lang w:eastAsia="lt-LT"/>
        </w:rPr>
        <w:t>papildomi statybos darbai</w:t>
      </w:r>
      <w:r w:rsidRPr="00151F7C">
        <w:rPr>
          <w:rFonts w:cstheme="minorHAnsi"/>
          <w:sz w:val="24"/>
          <w:szCs w:val="24"/>
          <w:lang w:eastAsia="lt-LT"/>
        </w:rPr>
        <w:t xml:space="preserve"> ir jų atlikimo laikotarpis</w:t>
      </w:r>
      <w:r>
        <w:rPr>
          <w:rFonts w:cstheme="minorHAnsi"/>
          <w:sz w:val="24"/>
          <w:szCs w:val="24"/>
          <w:lang w:eastAsia="lt-LT"/>
        </w:rPr>
        <w:t xml:space="preserve">“. </w:t>
      </w:r>
      <w:r w:rsidR="008C4970">
        <w:rPr>
          <w:rFonts w:cstheme="minorHAnsi"/>
          <w:sz w:val="24"/>
          <w:szCs w:val="24"/>
          <w:lang w:eastAsia="lt-LT"/>
        </w:rPr>
        <w:t xml:space="preserve">Rekomenduotina tikslinti nurodytą nuostatą, </w:t>
      </w:r>
      <w:r w:rsidR="008C4970">
        <w:rPr>
          <w:rFonts w:cstheme="minorHAnsi"/>
          <w:sz w:val="24"/>
          <w:szCs w:val="24"/>
          <w:lang w:eastAsia="lt-LT"/>
        </w:rPr>
        <w:lastRenderedPageBreak/>
        <w:t>atsižvelgiant į tai, kad trūkumų ištaisymas neturėtų būti laikomas papildomais darbai</w:t>
      </w:r>
      <w:r w:rsidR="00B602C2">
        <w:rPr>
          <w:rFonts w:cstheme="minorHAnsi"/>
          <w:sz w:val="24"/>
          <w:szCs w:val="24"/>
          <w:lang w:eastAsia="lt-LT"/>
        </w:rPr>
        <w:t>s</w:t>
      </w:r>
      <w:r w:rsidR="001E3A05">
        <w:rPr>
          <w:rFonts w:cstheme="minorHAnsi"/>
          <w:sz w:val="24"/>
          <w:szCs w:val="24"/>
          <w:lang w:eastAsia="lt-LT"/>
        </w:rPr>
        <w:t>, nes pagal Sutarties projektą, r</w:t>
      </w:r>
      <w:r w:rsidR="002E6C05" w:rsidRPr="002E6C05">
        <w:rPr>
          <w:rFonts w:cstheme="minorHAnsi"/>
          <w:sz w:val="24"/>
          <w:szCs w:val="24"/>
          <w:lang w:eastAsia="lt-LT"/>
        </w:rPr>
        <w:t>angovas privalo savo sąskaita pašalinti trūkumus</w:t>
      </w:r>
      <w:r w:rsidR="004630BE">
        <w:rPr>
          <w:rFonts w:cstheme="minorHAnsi"/>
          <w:sz w:val="24"/>
          <w:szCs w:val="24"/>
          <w:lang w:eastAsia="lt-LT"/>
        </w:rPr>
        <w:t>;</w:t>
      </w:r>
    </w:p>
    <w:p w14:paraId="0469B327" w14:textId="4C01160E" w:rsidR="00D258B0" w:rsidRPr="003D5E49" w:rsidRDefault="004630BE" w:rsidP="001B6DAC">
      <w:pPr>
        <w:pStyle w:val="ListParagraph"/>
        <w:numPr>
          <w:ilvl w:val="1"/>
          <w:numId w:val="37"/>
        </w:numPr>
        <w:tabs>
          <w:tab w:val="left" w:pos="993"/>
        </w:tabs>
        <w:spacing w:after="0" w:line="276" w:lineRule="auto"/>
        <w:ind w:left="0" w:firstLine="567"/>
        <w:rPr>
          <w:rFonts w:cstheme="minorHAnsi"/>
          <w:sz w:val="24"/>
          <w:szCs w:val="24"/>
          <w:lang w:eastAsia="lt-LT"/>
        </w:rPr>
      </w:pPr>
      <w:r w:rsidRPr="003D5E49">
        <w:rPr>
          <w:rFonts w:cstheme="minorHAnsi"/>
          <w:sz w:val="24"/>
          <w:szCs w:val="24"/>
          <w:lang w:eastAsia="lt-LT"/>
        </w:rPr>
        <w:t xml:space="preserve">Sutarties projekto </w:t>
      </w:r>
      <w:r w:rsidR="00AA2D56" w:rsidRPr="003D5E49">
        <w:rPr>
          <w:rFonts w:cstheme="minorHAnsi"/>
          <w:sz w:val="24"/>
          <w:szCs w:val="24"/>
          <w:lang w:eastAsia="lt-LT"/>
        </w:rPr>
        <w:t>7.1 papunktis, kad „TIEKĖJAS per 5 darbo dienas nuo Pirkimo sutarties pasirašymo dienos privalo pateikti Pirkimo sutarties įvykdymo užtikrinimą, kurio vertė ne mažesnė kaip 5 % (penki procentai) nuo pradinės Pirkimo sutarties</w:t>
      </w:r>
      <w:r w:rsidR="00AA2D56" w:rsidRPr="003D5E49">
        <w:rPr>
          <w:rFonts w:cstheme="minorHAnsi"/>
          <w:b/>
          <w:bCs/>
          <w:sz w:val="24"/>
          <w:szCs w:val="24"/>
          <w:lang w:eastAsia="lt-LT"/>
        </w:rPr>
        <w:t xml:space="preserve"> vertės be PVM</w:t>
      </w:r>
      <w:r w:rsidR="00AA2D56" w:rsidRPr="003D5E49">
        <w:rPr>
          <w:rFonts w:cstheme="minorHAnsi"/>
          <w:sz w:val="24"/>
          <w:szCs w:val="24"/>
          <w:lang w:eastAsia="lt-LT"/>
        </w:rPr>
        <w:t xml:space="preserve">. Užtikrinimas turi būti besąlyginis ir neatšaukiamas ir galioti iki visiško TIEKĖJO įsipareigojimų UŽSAKOVUI įvykdymo </w:t>
      </w:r>
      <w:r w:rsidR="00AA2D56" w:rsidRPr="003D5E49">
        <w:rPr>
          <w:rFonts w:cstheme="minorHAnsi"/>
          <w:b/>
          <w:bCs/>
          <w:sz w:val="24"/>
          <w:szCs w:val="24"/>
          <w:lang w:eastAsia="lt-LT"/>
        </w:rPr>
        <w:t>įskaitant ir pranešimo apie defektus 365 kalendorinių dienų laikotarpį, kuris pradedamas skaičiuoti nuo Statinio pripažinimo tinkamu naudoti</w:t>
      </w:r>
      <w:r w:rsidR="00AA2D56" w:rsidRPr="003D5E49">
        <w:rPr>
          <w:rFonts w:cstheme="minorHAnsi"/>
          <w:sz w:val="24"/>
          <w:szCs w:val="24"/>
          <w:lang w:eastAsia="lt-LT"/>
        </w:rPr>
        <w:t xml:space="preserve"> – pirmo pareikalavimo UŽSAKOVO naudai išduota Lietuvoje ar užsienyje registruoto banko garantija / draudimo bendrovės laidavimas / mokėjimas į UŽSAKOVO sąskaitą suma ne mažesnė kaip 5 % (penki procentai Pirkimo sutarties</w:t>
      </w:r>
      <w:r w:rsidR="00AA2D56" w:rsidRPr="003D5E49">
        <w:rPr>
          <w:rFonts w:cstheme="minorHAnsi"/>
          <w:b/>
          <w:bCs/>
          <w:sz w:val="24"/>
          <w:szCs w:val="24"/>
          <w:lang w:eastAsia="lt-LT"/>
        </w:rPr>
        <w:t xml:space="preserve"> kainos su PVM)</w:t>
      </w:r>
      <w:r w:rsidR="00AA2D56" w:rsidRPr="003D5E49">
        <w:rPr>
          <w:rFonts w:cstheme="minorHAnsi"/>
          <w:sz w:val="24"/>
          <w:szCs w:val="24"/>
          <w:lang w:eastAsia="lt-LT"/>
        </w:rPr>
        <w:t xml:space="preserve">, tačiau ne trumpiau kaip iki 30 (trisdešimtos) kalendorinės dienos po Pirkimo sutartyje numatyto vėliausio TIEKĖJO sutartinių įsipareigojimų vykdymo termino pabaigos </w:t>
      </w:r>
      <w:r w:rsidR="00513575" w:rsidRPr="00E0633B">
        <w:rPr>
          <w:rFonts w:cstheme="minorHAnsi"/>
          <w:sz w:val="24"/>
          <w:szCs w:val="24"/>
          <w:lang w:eastAsia="lt-LT"/>
        </w:rPr>
        <w:t>&lt;...&gt;</w:t>
      </w:r>
      <w:r w:rsidR="00AA2D56" w:rsidRPr="003D5E49">
        <w:rPr>
          <w:rFonts w:cstheme="minorHAnsi"/>
          <w:sz w:val="24"/>
          <w:szCs w:val="24"/>
          <w:lang w:eastAsia="lt-LT"/>
        </w:rPr>
        <w:t>“</w:t>
      </w:r>
      <w:r w:rsidRPr="003D5E49">
        <w:rPr>
          <w:rFonts w:cstheme="minorHAnsi"/>
          <w:sz w:val="24"/>
          <w:szCs w:val="24"/>
          <w:lang w:eastAsia="lt-LT"/>
        </w:rPr>
        <w:t xml:space="preserve"> yra </w:t>
      </w:r>
      <w:r w:rsidR="00A27A33">
        <w:rPr>
          <w:rFonts w:cstheme="minorHAnsi"/>
          <w:sz w:val="24"/>
          <w:szCs w:val="24"/>
          <w:lang w:eastAsia="lt-LT"/>
        </w:rPr>
        <w:t xml:space="preserve">klaidinantis, </w:t>
      </w:r>
      <w:r w:rsidRPr="003D5E49">
        <w:rPr>
          <w:rFonts w:cstheme="minorHAnsi"/>
          <w:sz w:val="24"/>
          <w:szCs w:val="24"/>
          <w:lang w:eastAsia="lt-LT"/>
        </w:rPr>
        <w:t>neaiškus</w:t>
      </w:r>
      <w:r w:rsidR="003D5E49" w:rsidRPr="003D5E49">
        <w:rPr>
          <w:rFonts w:cstheme="minorHAnsi"/>
          <w:sz w:val="24"/>
          <w:szCs w:val="24"/>
          <w:lang w:eastAsia="lt-LT"/>
        </w:rPr>
        <w:t xml:space="preserve"> ir dviprasmiškas, todėl turi būti tikslinamas. Atkreiptinas dėmesys, kad </w:t>
      </w:r>
      <w:r w:rsidR="00C861EE">
        <w:rPr>
          <w:rFonts w:cstheme="minorHAnsi"/>
          <w:sz w:val="24"/>
          <w:szCs w:val="24"/>
          <w:lang w:eastAsia="lt-LT"/>
        </w:rPr>
        <w:t xml:space="preserve">nei Pirkimo dokumentuose, nei </w:t>
      </w:r>
      <w:r w:rsidR="00D258B0" w:rsidRPr="003D5E49">
        <w:rPr>
          <w:rFonts w:cstheme="minorHAnsi"/>
          <w:sz w:val="24"/>
          <w:szCs w:val="24"/>
          <w:lang w:eastAsia="lt-LT"/>
        </w:rPr>
        <w:t xml:space="preserve">Sutarties projekte nenustatytos </w:t>
      </w:r>
      <w:r w:rsidR="00C861EE">
        <w:rPr>
          <w:rFonts w:cstheme="minorHAnsi"/>
          <w:sz w:val="24"/>
          <w:szCs w:val="24"/>
          <w:lang w:eastAsia="lt-LT"/>
        </w:rPr>
        <w:t>sąlyg</w:t>
      </w:r>
      <w:r w:rsidR="005E39E7">
        <w:rPr>
          <w:rFonts w:cstheme="minorHAnsi"/>
          <w:sz w:val="24"/>
          <w:szCs w:val="24"/>
          <w:lang w:eastAsia="lt-LT"/>
        </w:rPr>
        <w:t>os</w:t>
      </w:r>
      <w:r w:rsidR="00C861EE">
        <w:rPr>
          <w:rFonts w:cstheme="minorHAnsi"/>
          <w:sz w:val="24"/>
          <w:szCs w:val="24"/>
          <w:lang w:eastAsia="lt-LT"/>
        </w:rPr>
        <w:t>,</w:t>
      </w:r>
      <w:r w:rsidR="00D258B0" w:rsidRPr="003D5E49">
        <w:rPr>
          <w:rFonts w:cstheme="minorHAnsi"/>
          <w:sz w:val="24"/>
          <w:szCs w:val="24"/>
          <w:lang w:eastAsia="lt-LT"/>
        </w:rPr>
        <w:t xml:space="preserve"> susijusios su </w:t>
      </w:r>
      <w:r w:rsidR="00E57D12" w:rsidRPr="003D5E49">
        <w:rPr>
          <w:rFonts w:cstheme="minorHAnsi"/>
          <w:sz w:val="24"/>
          <w:szCs w:val="24"/>
          <w:lang w:eastAsia="lt-LT"/>
        </w:rPr>
        <w:t>pranešimu apie defektus</w:t>
      </w:r>
      <w:r w:rsidR="000F07D0" w:rsidRPr="003D5E49">
        <w:rPr>
          <w:rFonts w:cstheme="minorHAnsi"/>
          <w:sz w:val="24"/>
          <w:szCs w:val="24"/>
          <w:lang w:eastAsia="lt-LT"/>
        </w:rPr>
        <w:t xml:space="preserve"> (pranešimo forma, </w:t>
      </w:r>
      <w:r w:rsidR="00B213BE" w:rsidRPr="003D5E49">
        <w:rPr>
          <w:rFonts w:cstheme="minorHAnsi"/>
          <w:sz w:val="24"/>
          <w:szCs w:val="24"/>
          <w:lang w:eastAsia="lt-LT"/>
        </w:rPr>
        <w:t>terminai ir pan.)</w:t>
      </w:r>
      <w:r w:rsidR="00E0633B">
        <w:rPr>
          <w:rFonts w:cstheme="minorHAnsi"/>
          <w:sz w:val="24"/>
          <w:szCs w:val="24"/>
          <w:lang w:eastAsia="lt-LT"/>
        </w:rPr>
        <w:t>.</w:t>
      </w:r>
    </w:p>
    <w:p w14:paraId="08B52DD4" w14:textId="77ED36FB" w:rsidR="00046F25" w:rsidRPr="005F3E89" w:rsidRDefault="00046F25" w:rsidP="001B6DAC">
      <w:pPr>
        <w:tabs>
          <w:tab w:val="left" w:pos="851"/>
          <w:tab w:val="left" w:pos="993"/>
        </w:tabs>
        <w:spacing w:after="0" w:line="276" w:lineRule="auto"/>
        <w:ind w:firstLine="567"/>
        <w:rPr>
          <w:rFonts w:cstheme="minorHAnsi"/>
          <w:sz w:val="24"/>
          <w:szCs w:val="24"/>
        </w:rPr>
      </w:pPr>
      <w:r w:rsidRPr="005F3E89">
        <w:rPr>
          <w:rFonts w:cstheme="minorHAnsi"/>
          <w:sz w:val="24"/>
          <w:szCs w:val="24"/>
        </w:rPr>
        <w:t>Atsižvelgdama į aukščiau nurodytą, Tarnyba rekomenduoja peržiūrėti ir patikslinti Pirkim</w:t>
      </w:r>
      <w:r w:rsidR="0056147F" w:rsidRPr="005F3E89">
        <w:rPr>
          <w:rFonts w:cstheme="minorHAnsi"/>
          <w:sz w:val="24"/>
          <w:szCs w:val="24"/>
        </w:rPr>
        <w:t>o</w:t>
      </w:r>
      <w:r w:rsidRPr="005F3E89">
        <w:rPr>
          <w:rFonts w:cstheme="minorHAnsi"/>
          <w:sz w:val="24"/>
          <w:szCs w:val="24"/>
        </w:rPr>
        <w:t xml:space="preserve"> dokumentus pagal šioje </w:t>
      </w:r>
      <w:r w:rsidR="004656FA" w:rsidRPr="005F3E89">
        <w:rPr>
          <w:rFonts w:cstheme="minorHAnsi"/>
          <w:sz w:val="24"/>
          <w:szCs w:val="24"/>
        </w:rPr>
        <w:t>R</w:t>
      </w:r>
      <w:r w:rsidRPr="005F3E89">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65A2A29F" w14:textId="2DF9CFF1" w:rsidR="00046F25" w:rsidRDefault="00046F25" w:rsidP="001B6DAC">
      <w:pPr>
        <w:tabs>
          <w:tab w:val="left" w:pos="851"/>
          <w:tab w:val="left" w:pos="993"/>
        </w:tabs>
        <w:spacing w:after="0" w:line="276" w:lineRule="auto"/>
        <w:ind w:firstLine="567"/>
        <w:rPr>
          <w:rFonts w:cstheme="minorHAnsi"/>
          <w:sz w:val="24"/>
          <w:szCs w:val="24"/>
        </w:rPr>
      </w:pPr>
      <w:r w:rsidRPr="005F3E89">
        <w:rPr>
          <w:rFonts w:cstheme="minorHAnsi"/>
          <w:sz w:val="24"/>
          <w:szCs w:val="24"/>
        </w:rPr>
        <w:t>Pažymėtina, kad visais atvejais sprendimą dėl tolimesnio Pirkimų procedūrų vykdymo ar nutraukimo priima pati Perkančioji organizacija, vadovaudamasi Įstatymo 41 straipsnio 3 ir 4 dalių nuostatomis.</w:t>
      </w:r>
    </w:p>
    <w:sectPr w:rsidR="00046F25" w:rsidSect="00A2471E">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1FB9" w14:textId="77777777" w:rsidR="00332493" w:rsidRDefault="00332493" w:rsidP="001276A6">
      <w:pPr>
        <w:spacing w:after="0" w:line="240" w:lineRule="auto"/>
      </w:pPr>
      <w:r>
        <w:separator/>
      </w:r>
    </w:p>
  </w:endnote>
  <w:endnote w:type="continuationSeparator" w:id="0">
    <w:p w14:paraId="7F474756" w14:textId="77777777" w:rsidR="00332493" w:rsidRDefault="00332493" w:rsidP="001276A6">
      <w:pPr>
        <w:spacing w:after="0" w:line="240" w:lineRule="auto"/>
      </w:pPr>
      <w:r>
        <w:continuationSeparator/>
      </w:r>
    </w:p>
  </w:endnote>
  <w:endnote w:type="continuationNotice" w:id="1">
    <w:p w14:paraId="5173EA5A" w14:textId="77777777" w:rsidR="00332493" w:rsidRDefault="00332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57C6" w14:textId="77777777" w:rsidR="00332493" w:rsidRDefault="00332493" w:rsidP="001276A6">
      <w:pPr>
        <w:spacing w:after="0" w:line="240" w:lineRule="auto"/>
      </w:pPr>
      <w:r>
        <w:separator/>
      </w:r>
    </w:p>
  </w:footnote>
  <w:footnote w:type="continuationSeparator" w:id="0">
    <w:p w14:paraId="5178A45B" w14:textId="77777777" w:rsidR="00332493" w:rsidRDefault="00332493" w:rsidP="001276A6">
      <w:pPr>
        <w:spacing w:after="0" w:line="240" w:lineRule="auto"/>
      </w:pPr>
      <w:r>
        <w:continuationSeparator/>
      </w:r>
    </w:p>
  </w:footnote>
  <w:footnote w:type="continuationNotice" w:id="1">
    <w:p w14:paraId="48C3850D" w14:textId="77777777" w:rsidR="00332493" w:rsidRDefault="00332493">
      <w:pPr>
        <w:spacing w:after="0" w:line="240" w:lineRule="auto"/>
      </w:pPr>
    </w:p>
  </w:footnote>
  <w:footnote w:id="2">
    <w:p w14:paraId="2FF734C9" w14:textId="4830E471" w:rsidR="00D24B00" w:rsidRDefault="00D24B00">
      <w:pPr>
        <w:pStyle w:val="FootnoteText"/>
      </w:pPr>
      <w:r>
        <w:rPr>
          <w:rStyle w:val="FootnoteReference"/>
        </w:rPr>
        <w:footnoteRef/>
      </w:r>
      <w:r>
        <w:t xml:space="preserve"> </w:t>
      </w:r>
      <w:r w:rsidRPr="00D24B00">
        <w:t>Patvirtinta Viešųjų pirkimų tarnybos direktoriaus 2017 m. birželio 29 d. įsakymu Nr. 1S-105 „Dėl Tiekėjo kvalifikacijos reikalavimų nustatymo metodikos patvirtinimo“ (aktuali redakcija nuo 2022 m. balandžio 1 d.).</w:t>
      </w:r>
    </w:p>
  </w:footnote>
  <w:footnote w:id="3">
    <w:p w14:paraId="3B99A80E" w14:textId="36F1D068" w:rsidR="00DA30E2" w:rsidRDefault="00DA30E2" w:rsidP="00CC724B">
      <w:pPr>
        <w:pStyle w:val="FootnoteText"/>
      </w:pPr>
      <w:r>
        <w:rPr>
          <w:rStyle w:val="FootnoteReference"/>
        </w:rPr>
        <w:footnoteRef/>
      </w:r>
      <w:r>
        <w:t xml:space="preserve"> </w:t>
      </w:r>
      <w:r>
        <w:t xml:space="preserve">„Paprastai nustatomi tokie reikalavimai: </w:t>
      </w:r>
      <w:r w:rsidR="00CC724B">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r>
        <w:t>“</w:t>
      </w:r>
      <w:r w:rsidR="009146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7"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9"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2"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5"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7"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0"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5"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6"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2"/>
  </w:num>
  <w:num w:numId="2" w16cid:durableId="832595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0"/>
  </w:num>
  <w:num w:numId="7" w16cid:durableId="1937856963">
    <w:abstractNumId w:val="24"/>
  </w:num>
  <w:num w:numId="8" w16cid:durableId="462624711">
    <w:abstractNumId w:val="15"/>
  </w:num>
  <w:num w:numId="9" w16cid:durableId="1298073459">
    <w:abstractNumId w:val="31"/>
  </w:num>
  <w:num w:numId="10" w16cid:durableId="1922451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6"/>
  </w:num>
  <w:num w:numId="12" w16cid:durableId="536090304">
    <w:abstractNumId w:val="23"/>
  </w:num>
  <w:num w:numId="13" w16cid:durableId="2001958559">
    <w:abstractNumId w:val="9"/>
  </w:num>
  <w:num w:numId="14" w16cid:durableId="767505801">
    <w:abstractNumId w:val="8"/>
  </w:num>
  <w:num w:numId="15" w16cid:durableId="1334262314">
    <w:abstractNumId w:val="13"/>
  </w:num>
  <w:num w:numId="16" w16cid:durableId="1883008545">
    <w:abstractNumId w:val="16"/>
  </w:num>
  <w:num w:numId="17" w16cid:durableId="1789622182">
    <w:abstractNumId w:val="18"/>
  </w:num>
  <w:num w:numId="18" w16cid:durableId="1801680093">
    <w:abstractNumId w:val="30"/>
  </w:num>
  <w:num w:numId="19" w16cid:durableId="232551934">
    <w:abstractNumId w:val="7"/>
  </w:num>
  <w:num w:numId="20" w16cid:durableId="2023122042">
    <w:abstractNumId w:val="27"/>
  </w:num>
  <w:num w:numId="21" w16cid:durableId="1192957671">
    <w:abstractNumId w:val="19"/>
  </w:num>
  <w:num w:numId="22" w16cid:durableId="80756662">
    <w:abstractNumId w:val="17"/>
  </w:num>
  <w:num w:numId="23" w16cid:durableId="1349720750">
    <w:abstractNumId w:val="32"/>
  </w:num>
  <w:num w:numId="24" w16cid:durableId="351885736">
    <w:abstractNumId w:val="35"/>
  </w:num>
  <w:num w:numId="25" w16cid:durableId="664817460">
    <w:abstractNumId w:val="28"/>
  </w:num>
  <w:num w:numId="26" w16cid:durableId="602616382">
    <w:abstractNumId w:val="5"/>
  </w:num>
  <w:num w:numId="27" w16cid:durableId="2108499861">
    <w:abstractNumId w:val="26"/>
  </w:num>
  <w:num w:numId="28" w16cid:durableId="705567469">
    <w:abstractNumId w:val="11"/>
  </w:num>
  <w:num w:numId="29" w16cid:durableId="257643726">
    <w:abstractNumId w:val="4"/>
  </w:num>
  <w:num w:numId="30" w16cid:durableId="1816142058">
    <w:abstractNumId w:val="6"/>
  </w:num>
  <w:num w:numId="31" w16cid:durableId="2075546665">
    <w:abstractNumId w:val="33"/>
  </w:num>
  <w:num w:numId="32" w16cid:durableId="1591431861">
    <w:abstractNumId w:val="29"/>
  </w:num>
  <w:num w:numId="33" w16cid:durableId="1461649923">
    <w:abstractNumId w:val="25"/>
  </w:num>
  <w:num w:numId="34" w16cid:durableId="1639264572">
    <w:abstractNumId w:val="1"/>
  </w:num>
  <w:num w:numId="35" w16cid:durableId="1866476086">
    <w:abstractNumId w:val="2"/>
  </w:num>
  <w:num w:numId="36" w16cid:durableId="369231765">
    <w:abstractNumId w:val="12"/>
  </w:num>
  <w:num w:numId="37" w16cid:durableId="85537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6EB"/>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4468"/>
    <w:rsid w:val="000274F6"/>
    <w:rsid w:val="00027F1E"/>
    <w:rsid w:val="000301C6"/>
    <w:rsid w:val="00030693"/>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2DC4"/>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473"/>
    <w:rsid w:val="00066DBB"/>
    <w:rsid w:val="00066DF6"/>
    <w:rsid w:val="00067022"/>
    <w:rsid w:val="00067154"/>
    <w:rsid w:val="0006760C"/>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820"/>
    <w:rsid w:val="000A0A45"/>
    <w:rsid w:val="000A19FB"/>
    <w:rsid w:val="000A3995"/>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C0136"/>
    <w:rsid w:val="000C0370"/>
    <w:rsid w:val="000C0CD1"/>
    <w:rsid w:val="000C1134"/>
    <w:rsid w:val="000C1C52"/>
    <w:rsid w:val="000C2ED5"/>
    <w:rsid w:val="000C2F02"/>
    <w:rsid w:val="000C3CDC"/>
    <w:rsid w:val="000C45F0"/>
    <w:rsid w:val="000C4706"/>
    <w:rsid w:val="000C4B33"/>
    <w:rsid w:val="000C5035"/>
    <w:rsid w:val="000C6228"/>
    <w:rsid w:val="000C6866"/>
    <w:rsid w:val="000C6A63"/>
    <w:rsid w:val="000C733D"/>
    <w:rsid w:val="000C7A83"/>
    <w:rsid w:val="000D06DC"/>
    <w:rsid w:val="000D08E1"/>
    <w:rsid w:val="000D123C"/>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7D0"/>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1672"/>
    <w:rsid w:val="00102662"/>
    <w:rsid w:val="00107AE8"/>
    <w:rsid w:val="001101EE"/>
    <w:rsid w:val="0011056D"/>
    <w:rsid w:val="0011151D"/>
    <w:rsid w:val="001119C6"/>
    <w:rsid w:val="0011520B"/>
    <w:rsid w:val="001167FC"/>
    <w:rsid w:val="00116976"/>
    <w:rsid w:val="00117D49"/>
    <w:rsid w:val="00120089"/>
    <w:rsid w:val="00121CDA"/>
    <w:rsid w:val="00122781"/>
    <w:rsid w:val="00123081"/>
    <w:rsid w:val="001234FE"/>
    <w:rsid w:val="001236A5"/>
    <w:rsid w:val="00125CE9"/>
    <w:rsid w:val="0012605D"/>
    <w:rsid w:val="001268B1"/>
    <w:rsid w:val="00126A89"/>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1F7C"/>
    <w:rsid w:val="001522D6"/>
    <w:rsid w:val="001526CC"/>
    <w:rsid w:val="001529B9"/>
    <w:rsid w:val="00152E3F"/>
    <w:rsid w:val="0015328A"/>
    <w:rsid w:val="00153DD5"/>
    <w:rsid w:val="00155D21"/>
    <w:rsid w:val="001561A4"/>
    <w:rsid w:val="00157AC8"/>
    <w:rsid w:val="00157CEE"/>
    <w:rsid w:val="00157D6B"/>
    <w:rsid w:val="001630C5"/>
    <w:rsid w:val="00163148"/>
    <w:rsid w:val="001633AC"/>
    <w:rsid w:val="00165284"/>
    <w:rsid w:val="001658CB"/>
    <w:rsid w:val="00165F9D"/>
    <w:rsid w:val="001667F2"/>
    <w:rsid w:val="001669A7"/>
    <w:rsid w:val="00171141"/>
    <w:rsid w:val="001716EB"/>
    <w:rsid w:val="001717CE"/>
    <w:rsid w:val="00171951"/>
    <w:rsid w:val="00171B1D"/>
    <w:rsid w:val="00171B94"/>
    <w:rsid w:val="001733B4"/>
    <w:rsid w:val="00173539"/>
    <w:rsid w:val="00173DD8"/>
    <w:rsid w:val="00174EE9"/>
    <w:rsid w:val="00175A78"/>
    <w:rsid w:val="00176291"/>
    <w:rsid w:val="00176EAE"/>
    <w:rsid w:val="0017757E"/>
    <w:rsid w:val="00177A65"/>
    <w:rsid w:val="00180137"/>
    <w:rsid w:val="001814CF"/>
    <w:rsid w:val="0018275F"/>
    <w:rsid w:val="0018307F"/>
    <w:rsid w:val="00183235"/>
    <w:rsid w:val="001832E3"/>
    <w:rsid w:val="00183660"/>
    <w:rsid w:val="00185960"/>
    <w:rsid w:val="00185DDC"/>
    <w:rsid w:val="00191794"/>
    <w:rsid w:val="00192D7C"/>
    <w:rsid w:val="001937F5"/>
    <w:rsid w:val="00193C60"/>
    <w:rsid w:val="00193F11"/>
    <w:rsid w:val="00194756"/>
    <w:rsid w:val="00194D7F"/>
    <w:rsid w:val="00196A6D"/>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A7D26"/>
    <w:rsid w:val="001B115F"/>
    <w:rsid w:val="001B1208"/>
    <w:rsid w:val="001B19FE"/>
    <w:rsid w:val="001B1FC8"/>
    <w:rsid w:val="001B211E"/>
    <w:rsid w:val="001B540D"/>
    <w:rsid w:val="001B5528"/>
    <w:rsid w:val="001B58E7"/>
    <w:rsid w:val="001B5A76"/>
    <w:rsid w:val="001B5F08"/>
    <w:rsid w:val="001B6DAC"/>
    <w:rsid w:val="001B73D2"/>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E051F"/>
    <w:rsid w:val="001E08C1"/>
    <w:rsid w:val="001E1638"/>
    <w:rsid w:val="001E2478"/>
    <w:rsid w:val="001E24C4"/>
    <w:rsid w:val="001E3048"/>
    <w:rsid w:val="001E334F"/>
    <w:rsid w:val="001E3A05"/>
    <w:rsid w:val="001E3D78"/>
    <w:rsid w:val="001E437E"/>
    <w:rsid w:val="001E5289"/>
    <w:rsid w:val="001E653F"/>
    <w:rsid w:val="001E7C62"/>
    <w:rsid w:val="001F1391"/>
    <w:rsid w:val="001F314E"/>
    <w:rsid w:val="001F3885"/>
    <w:rsid w:val="001F38BF"/>
    <w:rsid w:val="001F422E"/>
    <w:rsid w:val="001F6212"/>
    <w:rsid w:val="001F6EBD"/>
    <w:rsid w:val="001F745D"/>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D60"/>
    <w:rsid w:val="002219D5"/>
    <w:rsid w:val="00221D54"/>
    <w:rsid w:val="00223626"/>
    <w:rsid w:val="00224A58"/>
    <w:rsid w:val="00224BBE"/>
    <w:rsid w:val="00224D0C"/>
    <w:rsid w:val="002256CB"/>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3B2C"/>
    <w:rsid w:val="00243E11"/>
    <w:rsid w:val="00243E64"/>
    <w:rsid w:val="002462AE"/>
    <w:rsid w:val="0024739D"/>
    <w:rsid w:val="00250083"/>
    <w:rsid w:val="00250FB0"/>
    <w:rsid w:val="0025177D"/>
    <w:rsid w:val="00251F2A"/>
    <w:rsid w:val="00253C36"/>
    <w:rsid w:val="00254ACC"/>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CAC"/>
    <w:rsid w:val="00273631"/>
    <w:rsid w:val="002744C0"/>
    <w:rsid w:val="00274607"/>
    <w:rsid w:val="002748AD"/>
    <w:rsid w:val="00275A49"/>
    <w:rsid w:val="00275A9B"/>
    <w:rsid w:val="00275DB7"/>
    <w:rsid w:val="00276863"/>
    <w:rsid w:val="002816D7"/>
    <w:rsid w:val="0028284B"/>
    <w:rsid w:val="00283D22"/>
    <w:rsid w:val="00284C80"/>
    <w:rsid w:val="0028648F"/>
    <w:rsid w:val="002868FC"/>
    <w:rsid w:val="00286D12"/>
    <w:rsid w:val="00287315"/>
    <w:rsid w:val="00287448"/>
    <w:rsid w:val="00287954"/>
    <w:rsid w:val="00287D12"/>
    <w:rsid w:val="00291096"/>
    <w:rsid w:val="002917D9"/>
    <w:rsid w:val="00292703"/>
    <w:rsid w:val="00292B13"/>
    <w:rsid w:val="00292CA3"/>
    <w:rsid w:val="00292DC3"/>
    <w:rsid w:val="00292F31"/>
    <w:rsid w:val="0029381F"/>
    <w:rsid w:val="002939D7"/>
    <w:rsid w:val="00293B4E"/>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9F9"/>
    <w:rsid w:val="002D0F27"/>
    <w:rsid w:val="002D245A"/>
    <w:rsid w:val="002D2ED1"/>
    <w:rsid w:val="002D330D"/>
    <w:rsid w:val="002D3AD7"/>
    <w:rsid w:val="002D3CDC"/>
    <w:rsid w:val="002D479C"/>
    <w:rsid w:val="002D4B53"/>
    <w:rsid w:val="002D7553"/>
    <w:rsid w:val="002D75AC"/>
    <w:rsid w:val="002D7EA2"/>
    <w:rsid w:val="002E05E0"/>
    <w:rsid w:val="002E060F"/>
    <w:rsid w:val="002E159E"/>
    <w:rsid w:val="002E21BA"/>
    <w:rsid w:val="002E2411"/>
    <w:rsid w:val="002E602B"/>
    <w:rsid w:val="002E63D8"/>
    <w:rsid w:val="002E6755"/>
    <w:rsid w:val="002E6929"/>
    <w:rsid w:val="002E6C05"/>
    <w:rsid w:val="002E7E9A"/>
    <w:rsid w:val="002F0293"/>
    <w:rsid w:val="002F1AA9"/>
    <w:rsid w:val="002F26D0"/>
    <w:rsid w:val="002F28B9"/>
    <w:rsid w:val="002F2CFD"/>
    <w:rsid w:val="002F3BEE"/>
    <w:rsid w:val="002F4528"/>
    <w:rsid w:val="002F4F82"/>
    <w:rsid w:val="002F5944"/>
    <w:rsid w:val="002F72BD"/>
    <w:rsid w:val="002F72F4"/>
    <w:rsid w:val="002F7858"/>
    <w:rsid w:val="002F788B"/>
    <w:rsid w:val="002F7C06"/>
    <w:rsid w:val="003007B5"/>
    <w:rsid w:val="00300C22"/>
    <w:rsid w:val="0030126B"/>
    <w:rsid w:val="00301D62"/>
    <w:rsid w:val="00302E46"/>
    <w:rsid w:val="00303E9F"/>
    <w:rsid w:val="00304555"/>
    <w:rsid w:val="00304745"/>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4E8"/>
    <w:rsid w:val="00324F6D"/>
    <w:rsid w:val="00325C09"/>
    <w:rsid w:val="00325D97"/>
    <w:rsid w:val="00327792"/>
    <w:rsid w:val="003279B8"/>
    <w:rsid w:val="00327CBB"/>
    <w:rsid w:val="0033015C"/>
    <w:rsid w:val="00330160"/>
    <w:rsid w:val="003306A6"/>
    <w:rsid w:val="00331796"/>
    <w:rsid w:val="00332493"/>
    <w:rsid w:val="00332646"/>
    <w:rsid w:val="00334308"/>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4072"/>
    <w:rsid w:val="0036631E"/>
    <w:rsid w:val="0036694A"/>
    <w:rsid w:val="00366EDF"/>
    <w:rsid w:val="00367525"/>
    <w:rsid w:val="00367812"/>
    <w:rsid w:val="0037037B"/>
    <w:rsid w:val="0037055C"/>
    <w:rsid w:val="00371B20"/>
    <w:rsid w:val="00371BE4"/>
    <w:rsid w:val="00373019"/>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454C"/>
    <w:rsid w:val="00385211"/>
    <w:rsid w:val="00385D99"/>
    <w:rsid w:val="00386484"/>
    <w:rsid w:val="00386967"/>
    <w:rsid w:val="003870E6"/>
    <w:rsid w:val="0038730B"/>
    <w:rsid w:val="00390DAD"/>
    <w:rsid w:val="00391A4D"/>
    <w:rsid w:val="00391BFD"/>
    <w:rsid w:val="00392336"/>
    <w:rsid w:val="00392651"/>
    <w:rsid w:val="003926BB"/>
    <w:rsid w:val="00392BAF"/>
    <w:rsid w:val="00393368"/>
    <w:rsid w:val="00393A43"/>
    <w:rsid w:val="00394A97"/>
    <w:rsid w:val="0039541C"/>
    <w:rsid w:val="00396846"/>
    <w:rsid w:val="00396C66"/>
    <w:rsid w:val="003A4576"/>
    <w:rsid w:val="003A5D16"/>
    <w:rsid w:val="003A73D4"/>
    <w:rsid w:val="003A7FAC"/>
    <w:rsid w:val="003B0150"/>
    <w:rsid w:val="003B0D02"/>
    <w:rsid w:val="003B2D78"/>
    <w:rsid w:val="003B34AE"/>
    <w:rsid w:val="003B39C8"/>
    <w:rsid w:val="003B4E91"/>
    <w:rsid w:val="003B5CAA"/>
    <w:rsid w:val="003B6C13"/>
    <w:rsid w:val="003B6EE2"/>
    <w:rsid w:val="003B79D6"/>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49"/>
    <w:rsid w:val="003D5EE1"/>
    <w:rsid w:val="003D694F"/>
    <w:rsid w:val="003D72CF"/>
    <w:rsid w:val="003D7DEE"/>
    <w:rsid w:val="003E0899"/>
    <w:rsid w:val="003E0AD2"/>
    <w:rsid w:val="003E0F6C"/>
    <w:rsid w:val="003E1563"/>
    <w:rsid w:val="003E176E"/>
    <w:rsid w:val="003E18D8"/>
    <w:rsid w:val="003E28A7"/>
    <w:rsid w:val="003E35D9"/>
    <w:rsid w:val="003E521F"/>
    <w:rsid w:val="003E54A0"/>
    <w:rsid w:val="003E61F8"/>
    <w:rsid w:val="003E6D05"/>
    <w:rsid w:val="003E71D6"/>
    <w:rsid w:val="003E7294"/>
    <w:rsid w:val="003E76FE"/>
    <w:rsid w:val="003E79E0"/>
    <w:rsid w:val="003F0D09"/>
    <w:rsid w:val="003F1FD2"/>
    <w:rsid w:val="003F25C9"/>
    <w:rsid w:val="003F318C"/>
    <w:rsid w:val="003F3B01"/>
    <w:rsid w:val="003F45B1"/>
    <w:rsid w:val="003F57C5"/>
    <w:rsid w:val="003F5BF8"/>
    <w:rsid w:val="003F6650"/>
    <w:rsid w:val="0040074C"/>
    <w:rsid w:val="00402412"/>
    <w:rsid w:val="00402A67"/>
    <w:rsid w:val="00403555"/>
    <w:rsid w:val="00403B79"/>
    <w:rsid w:val="004040C2"/>
    <w:rsid w:val="00405282"/>
    <w:rsid w:val="00405F95"/>
    <w:rsid w:val="00406FDB"/>
    <w:rsid w:val="00407B72"/>
    <w:rsid w:val="004108BF"/>
    <w:rsid w:val="00412A92"/>
    <w:rsid w:val="00412D04"/>
    <w:rsid w:val="0041500B"/>
    <w:rsid w:val="00415962"/>
    <w:rsid w:val="00415BA7"/>
    <w:rsid w:val="00416208"/>
    <w:rsid w:val="00416854"/>
    <w:rsid w:val="004178D8"/>
    <w:rsid w:val="004179E7"/>
    <w:rsid w:val="00417BF4"/>
    <w:rsid w:val="00420C6D"/>
    <w:rsid w:val="00420FE0"/>
    <w:rsid w:val="0042196F"/>
    <w:rsid w:val="00421B27"/>
    <w:rsid w:val="00422021"/>
    <w:rsid w:val="004224BD"/>
    <w:rsid w:val="004239FB"/>
    <w:rsid w:val="00423B64"/>
    <w:rsid w:val="00423D96"/>
    <w:rsid w:val="00426221"/>
    <w:rsid w:val="004266FC"/>
    <w:rsid w:val="00426AEA"/>
    <w:rsid w:val="00426B60"/>
    <w:rsid w:val="00427222"/>
    <w:rsid w:val="004273D8"/>
    <w:rsid w:val="0043020C"/>
    <w:rsid w:val="00430549"/>
    <w:rsid w:val="00430EF1"/>
    <w:rsid w:val="00431753"/>
    <w:rsid w:val="00431F9A"/>
    <w:rsid w:val="0043399D"/>
    <w:rsid w:val="0043412E"/>
    <w:rsid w:val="00434570"/>
    <w:rsid w:val="00435D1D"/>
    <w:rsid w:val="00437C5B"/>
    <w:rsid w:val="00437FA3"/>
    <w:rsid w:val="004408A9"/>
    <w:rsid w:val="00440976"/>
    <w:rsid w:val="00441E9A"/>
    <w:rsid w:val="00442739"/>
    <w:rsid w:val="00442E70"/>
    <w:rsid w:val="00443A0D"/>
    <w:rsid w:val="00444006"/>
    <w:rsid w:val="004447B0"/>
    <w:rsid w:val="00444FB7"/>
    <w:rsid w:val="004503C5"/>
    <w:rsid w:val="00450B10"/>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30BE"/>
    <w:rsid w:val="0046419F"/>
    <w:rsid w:val="00464A73"/>
    <w:rsid w:val="0046516D"/>
    <w:rsid w:val="004656FA"/>
    <w:rsid w:val="004660A4"/>
    <w:rsid w:val="004660D9"/>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D24"/>
    <w:rsid w:val="00493DAC"/>
    <w:rsid w:val="00495329"/>
    <w:rsid w:val="00495400"/>
    <w:rsid w:val="00496174"/>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6CF0"/>
    <w:rsid w:val="004B6D45"/>
    <w:rsid w:val="004C0910"/>
    <w:rsid w:val="004C21DA"/>
    <w:rsid w:val="004C286E"/>
    <w:rsid w:val="004C2D0D"/>
    <w:rsid w:val="004C48EA"/>
    <w:rsid w:val="004C4DE9"/>
    <w:rsid w:val="004C65CB"/>
    <w:rsid w:val="004C67C2"/>
    <w:rsid w:val="004C6DC6"/>
    <w:rsid w:val="004C7736"/>
    <w:rsid w:val="004C77C2"/>
    <w:rsid w:val="004D0E2D"/>
    <w:rsid w:val="004D1759"/>
    <w:rsid w:val="004D1947"/>
    <w:rsid w:val="004D1C7B"/>
    <w:rsid w:val="004D291E"/>
    <w:rsid w:val="004D2A52"/>
    <w:rsid w:val="004D3BDC"/>
    <w:rsid w:val="004D463D"/>
    <w:rsid w:val="004D7068"/>
    <w:rsid w:val="004D7913"/>
    <w:rsid w:val="004D79DD"/>
    <w:rsid w:val="004E0B94"/>
    <w:rsid w:val="004E0E35"/>
    <w:rsid w:val="004E1C6E"/>
    <w:rsid w:val="004E1DE5"/>
    <w:rsid w:val="004E28DB"/>
    <w:rsid w:val="004E2975"/>
    <w:rsid w:val="004E2E5D"/>
    <w:rsid w:val="004E3A69"/>
    <w:rsid w:val="004E3D95"/>
    <w:rsid w:val="004E3DE2"/>
    <w:rsid w:val="004E414E"/>
    <w:rsid w:val="004E5F51"/>
    <w:rsid w:val="004F0054"/>
    <w:rsid w:val="004F0D24"/>
    <w:rsid w:val="004F171A"/>
    <w:rsid w:val="004F2082"/>
    <w:rsid w:val="004F359C"/>
    <w:rsid w:val="004F3B09"/>
    <w:rsid w:val="004F3D0B"/>
    <w:rsid w:val="004F5305"/>
    <w:rsid w:val="004F69BB"/>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B70"/>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1140"/>
    <w:rsid w:val="00542242"/>
    <w:rsid w:val="0054383B"/>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594"/>
    <w:rsid w:val="005649E2"/>
    <w:rsid w:val="00565103"/>
    <w:rsid w:val="00565130"/>
    <w:rsid w:val="00566534"/>
    <w:rsid w:val="00567585"/>
    <w:rsid w:val="005702CC"/>
    <w:rsid w:val="00571B39"/>
    <w:rsid w:val="005734A0"/>
    <w:rsid w:val="00573882"/>
    <w:rsid w:val="00573D71"/>
    <w:rsid w:val="00573E91"/>
    <w:rsid w:val="00575B75"/>
    <w:rsid w:val="005768A3"/>
    <w:rsid w:val="005769AD"/>
    <w:rsid w:val="00576DBF"/>
    <w:rsid w:val="00577835"/>
    <w:rsid w:val="0058026B"/>
    <w:rsid w:val="0058066F"/>
    <w:rsid w:val="00580C0B"/>
    <w:rsid w:val="0058393C"/>
    <w:rsid w:val="00584894"/>
    <w:rsid w:val="005852EF"/>
    <w:rsid w:val="00585567"/>
    <w:rsid w:val="00586558"/>
    <w:rsid w:val="00587B15"/>
    <w:rsid w:val="005909A8"/>
    <w:rsid w:val="00591956"/>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E7B"/>
    <w:rsid w:val="005A780A"/>
    <w:rsid w:val="005B0311"/>
    <w:rsid w:val="005B0CB9"/>
    <w:rsid w:val="005B0D01"/>
    <w:rsid w:val="005B100B"/>
    <w:rsid w:val="005B2682"/>
    <w:rsid w:val="005B2A97"/>
    <w:rsid w:val="005B2C43"/>
    <w:rsid w:val="005B3087"/>
    <w:rsid w:val="005B57A9"/>
    <w:rsid w:val="005B7E17"/>
    <w:rsid w:val="005C1E6F"/>
    <w:rsid w:val="005C2854"/>
    <w:rsid w:val="005C392E"/>
    <w:rsid w:val="005C43C9"/>
    <w:rsid w:val="005C5AEF"/>
    <w:rsid w:val="005C5B56"/>
    <w:rsid w:val="005C695F"/>
    <w:rsid w:val="005C7158"/>
    <w:rsid w:val="005C7EA9"/>
    <w:rsid w:val="005D0E3C"/>
    <w:rsid w:val="005D140A"/>
    <w:rsid w:val="005D1737"/>
    <w:rsid w:val="005D3197"/>
    <w:rsid w:val="005D343F"/>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F15D9"/>
    <w:rsid w:val="005F199F"/>
    <w:rsid w:val="005F239A"/>
    <w:rsid w:val="005F2AF4"/>
    <w:rsid w:val="005F3B85"/>
    <w:rsid w:val="005F3BEA"/>
    <w:rsid w:val="005F3E89"/>
    <w:rsid w:val="005F3F7A"/>
    <w:rsid w:val="005F4987"/>
    <w:rsid w:val="005F56C0"/>
    <w:rsid w:val="005F6968"/>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34A4"/>
    <w:rsid w:val="00625B0C"/>
    <w:rsid w:val="00625BFB"/>
    <w:rsid w:val="006268D3"/>
    <w:rsid w:val="00626A19"/>
    <w:rsid w:val="00626BE5"/>
    <w:rsid w:val="006313AE"/>
    <w:rsid w:val="00631490"/>
    <w:rsid w:val="0063279E"/>
    <w:rsid w:val="00633496"/>
    <w:rsid w:val="006339CB"/>
    <w:rsid w:val="006342A8"/>
    <w:rsid w:val="0063473C"/>
    <w:rsid w:val="00635078"/>
    <w:rsid w:val="006363B4"/>
    <w:rsid w:val="00636877"/>
    <w:rsid w:val="006371E6"/>
    <w:rsid w:val="00640213"/>
    <w:rsid w:val="00640516"/>
    <w:rsid w:val="00640572"/>
    <w:rsid w:val="006409FD"/>
    <w:rsid w:val="006414FB"/>
    <w:rsid w:val="0064157A"/>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1F9B"/>
    <w:rsid w:val="00662509"/>
    <w:rsid w:val="00663DA4"/>
    <w:rsid w:val="0066401F"/>
    <w:rsid w:val="0066424F"/>
    <w:rsid w:val="006646DA"/>
    <w:rsid w:val="00665EBB"/>
    <w:rsid w:val="006661B6"/>
    <w:rsid w:val="0066653B"/>
    <w:rsid w:val="00667519"/>
    <w:rsid w:val="00667C10"/>
    <w:rsid w:val="006720DB"/>
    <w:rsid w:val="00672C8C"/>
    <w:rsid w:val="00672F64"/>
    <w:rsid w:val="00672F68"/>
    <w:rsid w:val="0067456E"/>
    <w:rsid w:val="0067556F"/>
    <w:rsid w:val="006755D2"/>
    <w:rsid w:val="00676747"/>
    <w:rsid w:val="0067676D"/>
    <w:rsid w:val="00677EFD"/>
    <w:rsid w:val="00681412"/>
    <w:rsid w:val="0068352B"/>
    <w:rsid w:val="00684801"/>
    <w:rsid w:val="0068498E"/>
    <w:rsid w:val="0068697C"/>
    <w:rsid w:val="0069191B"/>
    <w:rsid w:val="0069380E"/>
    <w:rsid w:val="00693F17"/>
    <w:rsid w:val="006945CC"/>
    <w:rsid w:val="00694B78"/>
    <w:rsid w:val="0069543D"/>
    <w:rsid w:val="006956AF"/>
    <w:rsid w:val="00696724"/>
    <w:rsid w:val="00696B36"/>
    <w:rsid w:val="006A1133"/>
    <w:rsid w:val="006A1479"/>
    <w:rsid w:val="006A1843"/>
    <w:rsid w:val="006A1D76"/>
    <w:rsid w:val="006A2188"/>
    <w:rsid w:val="006A27B2"/>
    <w:rsid w:val="006A31C8"/>
    <w:rsid w:val="006A4059"/>
    <w:rsid w:val="006A522F"/>
    <w:rsid w:val="006A56C6"/>
    <w:rsid w:val="006A671A"/>
    <w:rsid w:val="006A6CF9"/>
    <w:rsid w:val="006A7915"/>
    <w:rsid w:val="006A7F16"/>
    <w:rsid w:val="006B128A"/>
    <w:rsid w:val="006B1549"/>
    <w:rsid w:val="006B27AF"/>
    <w:rsid w:val="006B34A5"/>
    <w:rsid w:val="006B37AD"/>
    <w:rsid w:val="006B41DE"/>
    <w:rsid w:val="006B4B61"/>
    <w:rsid w:val="006B5D44"/>
    <w:rsid w:val="006B5D53"/>
    <w:rsid w:val="006B5FBA"/>
    <w:rsid w:val="006B632D"/>
    <w:rsid w:val="006B63E1"/>
    <w:rsid w:val="006B6957"/>
    <w:rsid w:val="006B6FF1"/>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BDB"/>
    <w:rsid w:val="006D30BD"/>
    <w:rsid w:val="006D3222"/>
    <w:rsid w:val="006D45B2"/>
    <w:rsid w:val="006D6108"/>
    <w:rsid w:val="006D6775"/>
    <w:rsid w:val="006D6E44"/>
    <w:rsid w:val="006D7339"/>
    <w:rsid w:val="006D7B9B"/>
    <w:rsid w:val="006E1068"/>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1BB0"/>
    <w:rsid w:val="006F25E6"/>
    <w:rsid w:val="006F2F6B"/>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2027"/>
    <w:rsid w:val="00703A6F"/>
    <w:rsid w:val="00703ADD"/>
    <w:rsid w:val="00703B03"/>
    <w:rsid w:val="00703BBE"/>
    <w:rsid w:val="0070408D"/>
    <w:rsid w:val="00710A80"/>
    <w:rsid w:val="00710B67"/>
    <w:rsid w:val="00710C9F"/>
    <w:rsid w:val="00710DAF"/>
    <w:rsid w:val="00710E59"/>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5956"/>
    <w:rsid w:val="00725D4C"/>
    <w:rsid w:val="00725DC0"/>
    <w:rsid w:val="00727D1A"/>
    <w:rsid w:val="00731026"/>
    <w:rsid w:val="007313F6"/>
    <w:rsid w:val="007325DC"/>
    <w:rsid w:val="00732D47"/>
    <w:rsid w:val="0073320E"/>
    <w:rsid w:val="0073398A"/>
    <w:rsid w:val="007352AA"/>
    <w:rsid w:val="007357BF"/>
    <w:rsid w:val="00735991"/>
    <w:rsid w:val="00735DCB"/>
    <w:rsid w:val="007377F6"/>
    <w:rsid w:val="00740370"/>
    <w:rsid w:val="00741A5E"/>
    <w:rsid w:val="00743D04"/>
    <w:rsid w:val="007441FB"/>
    <w:rsid w:val="0074422D"/>
    <w:rsid w:val="00744611"/>
    <w:rsid w:val="00744CD3"/>
    <w:rsid w:val="00744F4A"/>
    <w:rsid w:val="0075238C"/>
    <w:rsid w:val="007529A8"/>
    <w:rsid w:val="00753C8F"/>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92A"/>
    <w:rsid w:val="00777C09"/>
    <w:rsid w:val="0078021B"/>
    <w:rsid w:val="007805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5C6E"/>
    <w:rsid w:val="007B66F4"/>
    <w:rsid w:val="007B6B9A"/>
    <w:rsid w:val="007C0BF5"/>
    <w:rsid w:val="007C130B"/>
    <w:rsid w:val="007C26AF"/>
    <w:rsid w:val="007C4D1B"/>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E103E"/>
    <w:rsid w:val="007E20BE"/>
    <w:rsid w:val="007E34BD"/>
    <w:rsid w:val="007E410A"/>
    <w:rsid w:val="007E42BD"/>
    <w:rsid w:val="007E4414"/>
    <w:rsid w:val="007E4886"/>
    <w:rsid w:val="007E6766"/>
    <w:rsid w:val="007E6F63"/>
    <w:rsid w:val="007E7C59"/>
    <w:rsid w:val="007E7C97"/>
    <w:rsid w:val="007F0B05"/>
    <w:rsid w:val="007F1F37"/>
    <w:rsid w:val="007F21E4"/>
    <w:rsid w:val="007F2317"/>
    <w:rsid w:val="007F2754"/>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C1C"/>
    <w:rsid w:val="00803F1A"/>
    <w:rsid w:val="00805BC7"/>
    <w:rsid w:val="00807664"/>
    <w:rsid w:val="00807B46"/>
    <w:rsid w:val="00810E42"/>
    <w:rsid w:val="00811020"/>
    <w:rsid w:val="008112DC"/>
    <w:rsid w:val="00812C0A"/>
    <w:rsid w:val="00812D38"/>
    <w:rsid w:val="008133BE"/>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593"/>
    <w:rsid w:val="00831E67"/>
    <w:rsid w:val="00833662"/>
    <w:rsid w:val="00833A4E"/>
    <w:rsid w:val="00833A98"/>
    <w:rsid w:val="00833C72"/>
    <w:rsid w:val="00835245"/>
    <w:rsid w:val="0083549A"/>
    <w:rsid w:val="00837190"/>
    <w:rsid w:val="00837BBE"/>
    <w:rsid w:val="00840EDC"/>
    <w:rsid w:val="0084259F"/>
    <w:rsid w:val="00842775"/>
    <w:rsid w:val="00843B98"/>
    <w:rsid w:val="00843FAD"/>
    <w:rsid w:val="00844433"/>
    <w:rsid w:val="00846717"/>
    <w:rsid w:val="00846E05"/>
    <w:rsid w:val="00850613"/>
    <w:rsid w:val="0085092D"/>
    <w:rsid w:val="00850A69"/>
    <w:rsid w:val="00850F88"/>
    <w:rsid w:val="008514A3"/>
    <w:rsid w:val="008515E1"/>
    <w:rsid w:val="008518C3"/>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339"/>
    <w:rsid w:val="0087374A"/>
    <w:rsid w:val="0087473C"/>
    <w:rsid w:val="008755D6"/>
    <w:rsid w:val="008760FD"/>
    <w:rsid w:val="00876A19"/>
    <w:rsid w:val="00876A63"/>
    <w:rsid w:val="0087729D"/>
    <w:rsid w:val="008772C8"/>
    <w:rsid w:val="00880345"/>
    <w:rsid w:val="008806C7"/>
    <w:rsid w:val="00881523"/>
    <w:rsid w:val="00881FE0"/>
    <w:rsid w:val="008823B7"/>
    <w:rsid w:val="008844ED"/>
    <w:rsid w:val="00884BB1"/>
    <w:rsid w:val="00884C8E"/>
    <w:rsid w:val="00885141"/>
    <w:rsid w:val="00886D22"/>
    <w:rsid w:val="00890B05"/>
    <w:rsid w:val="00891F09"/>
    <w:rsid w:val="00891FB6"/>
    <w:rsid w:val="0089220C"/>
    <w:rsid w:val="008941E3"/>
    <w:rsid w:val="0089498F"/>
    <w:rsid w:val="00894E1C"/>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BF"/>
    <w:rsid w:val="008C5A5E"/>
    <w:rsid w:val="008C5F7B"/>
    <w:rsid w:val="008C617B"/>
    <w:rsid w:val="008C688C"/>
    <w:rsid w:val="008C724C"/>
    <w:rsid w:val="008C744F"/>
    <w:rsid w:val="008C7D53"/>
    <w:rsid w:val="008D0294"/>
    <w:rsid w:val="008D297D"/>
    <w:rsid w:val="008D3130"/>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BE6"/>
    <w:rsid w:val="008F07FE"/>
    <w:rsid w:val="008F08D0"/>
    <w:rsid w:val="008F1022"/>
    <w:rsid w:val="008F174D"/>
    <w:rsid w:val="008F1805"/>
    <w:rsid w:val="008F215B"/>
    <w:rsid w:val="008F3C11"/>
    <w:rsid w:val="008F425A"/>
    <w:rsid w:val="008F42B5"/>
    <w:rsid w:val="008F5517"/>
    <w:rsid w:val="008F564C"/>
    <w:rsid w:val="008F6CC3"/>
    <w:rsid w:val="008F75E6"/>
    <w:rsid w:val="00900919"/>
    <w:rsid w:val="009015A0"/>
    <w:rsid w:val="00901D30"/>
    <w:rsid w:val="00903010"/>
    <w:rsid w:val="009035B2"/>
    <w:rsid w:val="00903AFE"/>
    <w:rsid w:val="009040A3"/>
    <w:rsid w:val="00906668"/>
    <w:rsid w:val="00907317"/>
    <w:rsid w:val="00910B6F"/>
    <w:rsid w:val="0091156C"/>
    <w:rsid w:val="00912A3D"/>
    <w:rsid w:val="009136BC"/>
    <w:rsid w:val="00913AF3"/>
    <w:rsid w:val="00913ED3"/>
    <w:rsid w:val="00913FB9"/>
    <w:rsid w:val="009146C1"/>
    <w:rsid w:val="009150CC"/>
    <w:rsid w:val="009152A0"/>
    <w:rsid w:val="0091740F"/>
    <w:rsid w:val="009229F7"/>
    <w:rsid w:val="00923821"/>
    <w:rsid w:val="009239F2"/>
    <w:rsid w:val="00924BD0"/>
    <w:rsid w:val="00924D9A"/>
    <w:rsid w:val="00925185"/>
    <w:rsid w:val="0092632C"/>
    <w:rsid w:val="009269E7"/>
    <w:rsid w:val="009305F4"/>
    <w:rsid w:val="00930603"/>
    <w:rsid w:val="009317B1"/>
    <w:rsid w:val="00931D05"/>
    <w:rsid w:val="00931F84"/>
    <w:rsid w:val="0093289B"/>
    <w:rsid w:val="00932E06"/>
    <w:rsid w:val="009339B2"/>
    <w:rsid w:val="00933E1C"/>
    <w:rsid w:val="00934DED"/>
    <w:rsid w:val="00937ED3"/>
    <w:rsid w:val="00940DF1"/>
    <w:rsid w:val="00941729"/>
    <w:rsid w:val="009417B6"/>
    <w:rsid w:val="00943077"/>
    <w:rsid w:val="0094376E"/>
    <w:rsid w:val="00944146"/>
    <w:rsid w:val="00944467"/>
    <w:rsid w:val="00944B5D"/>
    <w:rsid w:val="00945BA4"/>
    <w:rsid w:val="0094626E"/>
    <w:rsid w:val="00947325"/>
    <w:rsid w:val="00947846"/>
    <w:rsid w:val="009504D0"/>
    <w:rsid w:val="00950BE6"/>
    <w:rsid w:val="00950E41"/>
    <w:rsid w:val="009510BE"/>
    <w:rsid w:val="009510D2"/>
    <w:rsid w:val="009524D0"/>
    <w:rsid w:val="00955BA0"/>
    <w:rsid w:val="0095660B"/>
    <w:rsid w:val="00956992"/>
    <w:rsid w:val="0095756D"/>
    <w:rsid w:val="00960550"/>
    <w:rsid w:val="00960BB5"/>
    <w:rsid w:val="00960F8B"/>
    <w:rsid w:val="00962D10"/>
    <w:rsid w:val="009631CF"/>
    <w:rsid w:val="00966898"/>
    <w:rsid w:val="00966EEE"/>
    <w:rsid w:val="009703F6"/>
    <w:rsid w:val="00970B9C"/>
    <w:rsid w:val="00970CCE"/>
    <w:rsid w:val="00971C1B"/>
    <w:rsid w:val="00971E56"/>
    <w:rsid w:val="00971F1C"/>
    <w:rsid w:val="009723B9"/>
    <w:rsid w:val="00973F95"/>
    <w:rsid w:val="00974316"/>
    <w:rsid w:val="00974DED"/>
    <w:rsid w:val="00975709"/>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975AB"/>
    <w:rsid w:val="009A12F7"/>
    <w:rsid w:val="009A1643"/>
    <w:rsid w:val="009A1719"/>
    <w:rsid w:val="009A1CC1"/>
    <w:rsid w:val="009A1D1E"/>
    <w:rsid w:val="009A2068"/>
    <w:rsid w:val="009A2361"/>
    <w:rsid w:val="009A5089"/>
    <w:rsid w:val="009A5135"/>
    <w:rsid w:val="009A52AC"/>
    <w:rsid w:val="009A5EDE"/>
    <w:rsid w:val="009A6047"/>
    <w:rsid w:val="009A6A3E"/>
    <w:rsid w:val="009A6AE8"/>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DE1"/>
    <w:rsid w:val="009C2897"/>
    <w:rsid w:val="009C2989"/>
    <w:rsid w:val="009C469F"/>
    <w:rsid w:val="009C4836"/>
    <w:rsid w:val="009C4AC1"/>
    <w:rsid w:val="009C4C24"/>
    <w:rsid w:val="009C4C9D"/>
    <w:rsid w:val="009C642E"/>
    <w:rsid w:val="009C7163"/>
    <w:rsid w:val="009C7677"/>
    <w:rsid w:val="009C7A8B"/>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1557"/>
    <w:rsid w:val="009F188B"/>
    <w:rsid w:val="009F1C12"/>
    <w:rsid w:val="009F254D"/>
    <w:rsid w:val="009F2602"/>
    <w:rsid w:val="009F2A8C"/>
    <w:rsid w:val="009F3692"/>
    <w:rsid w:val="009F3E98"/>
    <w:rsid w:val="009F4560"/>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752A"/>
    <w:rsid w:val="00A07716"/>
    <w:rsid w:val="00A07FB6"/>
    <w:rsid w:val="00A12115"/>
    <w:rsid w:val="00A12463"/>
    <w:rsid w:val="00A12B9E"/>
    <w:rsid w:val="00A12D29"/>
    <w:rsid w:val="00A12F9E"/>
    <w:rsid w:val="00A13646"/>
    <w:rsid w:val="00A148CD"/>
    <w:rsid w:val="00A153C7"/>
    <w:rsid w:val="00A15466"/>
    <w:rsid w:val="00A159C4"/>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27A33"/>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C0D"/>
    <w:rsid w:val="00A55FC5"/>
    <w:rsid w:val="00A60890"/>
    <w:rsid w:val="00A61BD8"/>
    <w:rsid w:val="00A62E2C"/>
    <w:rsid w:val="00A63278"/>
    <w:rsid w:val="00A653D5"/>
    <w:rsid w:val="00A65BFF"/>
    <w:rsid w:val="00A6666B"/>
    <w:rsid w:val="00A66DC9"/>
    <w:rsid w:val="00A670C0"/>
    <w:rsid w:val="00A675CD"/>
    <w:rsid w:val="00A70293"/>
    <w:rsid w:val="00A708FE"/>
    <w:rsid w:val="00A71470"/>
    <w:rsid w:val="00A7199B"/>
    <w:rsid w:val="00A72B15"/>
    <w:rsid w:val="00A73438"/>
    <w:rsid w:val="00A73FDB"/>
    <w:rsid w:val="00A75EC8"/>
    <w:rsid w:val="00A76D84"/>
    <w:rsid w:val="00A7739E"/>
    <w:rsid w:val="00A7757F"/>
    <w:rsid w:val="00A77FAD"/>
    <w:rsid w:val="00A8009C"/>
    <w:rsid w:val="00A804DD"/>
    <w:rsid w:val="00A80DB5"/>
    <w:rsid w:val="00A80FF5"/>
    <w:rsid w:val="00A81553"/>
    <w:rsid w:val="00A81FF0"/>
    <w:rsid w:val="00A82348"/>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F6"/>
    <w:rsid w:val="00A960AB"/>
    <w:rsid w:val="00A960F1"/>
    <w:rsid w:val="00A97E8F"/>
    <w:rsid w:val="00AA14EA"/>
    <w:rsid w:val="00AA1FCA"/>
    <w:rsid w:val="00AA2D56"/>
    <w:rsid w:val="00AA4153"/>
    <w:rsid w:val="00AA467D"/>
    <w:rsid w:val="00AA5AB0"/>
    <w:rsid w:val="00AA6303"/>
    <w:rsid w:val="00AA77C0"/>
    <w:rsid w:val="00AB0BA4"/>
    <w:rsid w:val="00AB1179"/>
    <w:rsid w:val="00AB1CA5"/>
    <w:rsid w:val="00AB1CCE"/>
    <w:rsid w:val="00AB22D9"/>
    <w:rsid w:val="00AB28E5"/>
    <w:rsid w:val="00AB2AF0"/>
    <w:rsid w:val="00AB3305"/>
    <w:rsid w:val="00AB3CBC"/>
    <w:rsid w:val="00AB3CC9"/>
    <w:rsid w:val="00AB54FD"/>
    <w:rsid w:val="00AB5CD5"/>
    <w:rsid w:val="00AB60D2"/>
    <w:rsid w:val="00AB64DB"/>
    <w:rsid w:val="00AB6AAD"/>
    <w:rsid w:val="00AB6B91"/>
    <w:rsid w:val="00AC097D"/>
    <w:rsid w:val="00AC1047"/>
    <w:rsid w:val="00AC20EE"/>
    <w:rsid w:val="00AC29CB"/>
    <w:rsid w:val="00AC3172"/>
    <w:rsid w:val="00AC404E"/>
    <w:rsid w:val="00AC48BE"/>
    <w:rsid w:val="00AC4A57"/>
    <w:rsid w:val="00AC74F0"/>
    <w:rsid w:val="00AC7DBE"/>
    <w:rsid w:val="00AD09B6"/>
    <w:rsid w:val="00AD1260"/>
    <w:rsid w:val="00AD307D"/>
    <w:rsid w:val="00AD3B15"/>
    <w:rsid w:val="00AD3C4C"/>
    <w:rsid w:val="00AD417A"/>
    <w:rsid w:val="00AD6AF7"/>
    <w:rsid w:val="00AD6E40"/>
    <w:rsid w:val="00AD6FE3"/>
    <w:rsid w:val="00AD7606"/>
    <w:rsid w:val="00AD78D5"/>
    <w:rsid w:val="00AE15B8"/>
    <w:rsid w:val="00AE4112"/>
    <w:rsid w:val="00AE4338"/>
    <w:rsid w:val="00AE47AC"/>
    <w:rsid w:val="00AE652B"/>
    <w:rsid w:val="00AE658B"/>
    <w:rsid w:val="00AE73C3"/>
    <w:rsid w:val="00AE7F6D"/>
    <w:rsid w:val="00AF00D8"/>
    <w:rsid w:val="00AF05E4"/>
    <w:rsid w:val="00AF0E27"/>
    <w:rsid w:val="00AF0F0C"/>
    <w:rsid w:val="00AF0F5F"/>
    <w:rsid w:val="00AF21D1"/>
    <w:rsid w:val="00AF2775"/>
    <w:rsid w:val="00AF2BEC"/>
    <w:rsid w:val="00AF3671"/>
    <w:rsid w:val="00AF457B"/>
    <w:rsid w:val="00AF4A87"/>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3E2D"/>
    <w:rsid w:val="00B24518"/>
    <w:rsid w:val="00B2518E"/>
    <w:rsid w:val="00B276A1"/>
    <w:rsid w:val="00B31004"/>
    <w:rsid w:val="00B314CC"/>
    <w:rsid w:val="00B31887"/>
    <w:rsid w:val="00B31E94"/>
    <w:rsid w:val="00B32B29"/>
    <w:rsid w:val="00B32FD8"/>
    <w:rsid w:val="00B332C0"/>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5B15"/>
    <w:rsid w:val="00B561B3"/>
    <w:rsid w:val="00B567E4"/>
    <w:rsid w:val="00B576C6"/>
    <w:rsid w:val="00B57F78"/>
    <w:rsid w:val="00B602C2"/>
    <w:rsid w:val="00B6080F"/>
    <w:rsid w:val="00B6157F"/>
    <w:rsid w:val="00B62C90"/>
    <w:rsid w:val="00B62E47"/>
    <w:rsid w:val="00B63517"/>
    <w:rsid w:val="00B64919"/>
    <w:rsid w:val="00B64BCC"/>
    <w:rsid w:val="00B662A4"/>
    <w:rsid w:val="00B67226"/>
    <w:rsid w:val="00B6738B"/>
    <w:rsid w:val="00B70352"/>
    <w:rsid w:val="00B70D70"/>
    <w:rsid w:val="00B70EED"/>
    <w:rsid w:val="00B711A9"/>
    <w:rsid w:val="00B71405"/>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908AC"/>
    <w:rsid w:val="00B912B5"/>
    <w:rsid w:val="00B93093"/>
    <w:rsid w:val="00B93E33"/>
    <w:rsid w:val="00B93FFE"/>
    <w:rsid w:val="00B941F8"/>
    <w:rsid w:val="00B979D8"/>
    <w:rsid w:val="00BA0A51"/>
    <w:rsid w:val="00BA1187"/>
    <w:rsid w:val="00BA2B0C"/>
    <w:rsid w:val="00BA2C01"/>
    <w:rsid w:val="00BA2C8C"/>
    <w:rsid w:val="00BA335B"/>
    <w:rsid w:val="00BA439F"/>
    <w:rsid w:val="00BA457D"/>
    <w:rsid w:val="00BA4C5B"/>
    <w:rsid w:val="00BA510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49D4"/>
    <w:rsid w:val="00BD5624"/>
    <w:rsid w:val="00BD60B8"/>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BC"/>
    <w:rsid w:val="00BF6163"/>
    <w:rsid w:val="00BF6AC7"/>
    <w:rsid w:val="00C00AD3"/>
    <w:rsid w:val="00C0153A"/>
    <w:rsid w:val="00C018B9"/>
    <w:rsid w:val="00C02976"/>
    <w:rsid w:val="00C0365D"/>
    <w:rsid w:val="00C04247"/>
    <w:rsid w:val="00C04343"/>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2483"/>
    <w:rsid w:val="00C23158"/>
    <w:rsid w:val="00C23700"/>
    <w:rsid w:val="00C237BC"/>
    <w:rsid w:val="00C238F4"/>
    <w:rsid w:val="00C23A9D"/>
    <w:rsid w:val="00C23E34"/>
    <w:rsid w:val="00C2467E"/>
    <w:rsid w:val="00C26A92"/>
    <w:rsid w:val="00C276AC"/>
    <w:rsid w:val="00C27C4E"/>
    <w:rsid w:val="00C30141"/>
    <w:rsid w:val="00C303AC"/>
    <w:rsid w:val="00C30627"/>
    <w:rsid w:val="00C307EC"/>
    <w:rsid w:val="00C32453"/>
    <w:rsid w:val="00C324C5"/>
    <w:rsid w:val="00C32946"/>
    <w:rsid w:val="00C32F05"/>
    <w:rsid w:val="00C33082"/>
    <w:rsid w:val="00C332FE"/>
    <w:rsid w:val="00C339B0"/>
    <w:rsid w:val="00C3432E"/>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54CA"/>
    <w:rsid w:val="00C55D39"/>
    <w:rsid w:val="00C57003"/>
    <w:rsid w:val="00C57220"/>
    <w:rsid w:val="00C575C9"/>
    <w:rsid w:val="00C578A6"/>
    <w:rsid w:val="00C57D37"/>
    <w:rsid w:val="00C60A15"/>
    <w:rsid w:val="00C60BA7"/>
    <w:rsid w:val="00C61C1E"/>
    <w:rsid w:val="00C61D34"/>
    <w:rsid w:val="00C61EB0"/>
    <w:rsid w:val="00C628D1"/>
    <w:rsid w:val="00C637E5"/>
    <w:rsid w:val="00C640D7"/>
    <w:rsid w:val="00C640E1"/>
    <w:rsid w:val="00C64A42"/>
    <w:rsid w:val="00C65562"/>
    <w:rsid w:val="00C65D1B"/>
    <w:rsid w:val="00C662A5"/>
    <w:rsid w:val="00C6665D"/>
    <w:rsid w:val="00C6781A"/>
    <w:rsid w:val="00C709C9"/>
    <w:rsid w:val="00C734F2"/>
    <w:rsid w:val="00C73B11"/>
    <w:rsid w:val="00C7403D"/>
    <w:rsid w:val="00C762F6"/>
    <w:rsid w:val="00C7726B"/>
    <w:rsid w:val="00C77A1D"/>
    <w:rsid w:val="00C800E9"/>
    <w:rsid w:val="00C8118A"/>
    <w:rsid w:val="00C82D52"/>
    <w:rsid w:val="00C861EE"/>
    <w:rsid w:val="00C869BC"/>
    <w:rsid w:val="00C870AF"/>
    <w:rsid w:val="00C87222"/>
    <w:rsid w:val="00C87849"/>
    <w:rsid w:val="00C87D0B"/>
    <w:rsid w:val="00C87E52"/>
    <w:rsid w:val="00C910D5"/>
    <w:rsid w:val="00C92C50"/>
    <w:rsid w:val="00C92DC6"/>
    <w:rsid w:val="00C9369A"/>
    <w:rsid w:val="00C93D1B"/>
    <w:rsid w:val="00C93F74"/>
    <w:rsid w:val="00C94B30"/>
    <w:rsid w:val="00C969CF"/>
    <w:rsid w:val="00CA0260"/>
    <w:rsid w:val="00CA18BD"/>
    <w:rsid w:val="00CA2518"/>
    <w:rsid w:val="00CA27A0"/>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D013A"/>
    <w:rsid w:val="00CD1638"/>
    <w:rsid w:val="00CD1702"/>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96F"/>
    <w:rsid w:val="00CF3DDF"/>
    <w:rsid w:val="00CF49F9"/>
    <w:rsid w:val="00CF5702"/>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5806"/>
    <w:rsid w:val="00D06AF8"/>
    <w:rsid w:val="00D07458"/>
    <w:rsid w:val="00D11510"/>
    <w:rsid w:val="00D11B22"/>
    <w:rsid w:val="00D12B77"/>
    <w:rsid w:val="00D12D32"/>
    <w:rsid w:val="00D13700"/>
    <w:rsid w:val="00D13981"/>
    <w:rsid w:val="00D14926"/>
    <w:rsid w:val="00D15E7C"/>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57D7A"/>
    <w:rsid w:val="00D6091F"/>
    <w:rsid w:val="00D61DF8"/>
    <w:rsid w:val="00D631E7"/>
    <w:rsid w:val="00D63CDA"/>
    <w:rsid w:val="00D64D53"/>
    <w:rsid w:val="00D651B1"/>
    <w:rsid w:val="00D66122"/>
    <w:rsid w:val="00D661D2"/>
    <w:rsid w:val="00D66548"/>
    <w:rsid w:val="00D66D88"/>
    <w:rsid w:val="00D67494"/>
    <w:rsid w:val="00D67508"/>
    <w:rsid w:val="00D70D62"/>
    <w:rsid w:val="00D73A5E"/>
    <w:rsid w:val="00D740C3"/>
    <w:rsid w:val="00D74492"/>
    <w:rsid w:val="00D74906"/>
    <w:rsid w:val="00D74E04"/>
    <w:rsid w:val="00D767DF"/>
    <w:rsid w:val="00D76809"/>
    <w:rsid w:val="00D804D4"/>
    <w:rsid w:val="00D80705"/>
    <w:rsid w:val="00D82828"/>
    <w:rsid w:val="00D82BDD"/>
    <w:rsid w:val="00D82DFD"/>
    <w:rsid w:val="00D84190"/>
    <w:rsid w:val="00D84772"/>
    <w:rsid w:val="00D84A11"/>
    <w:rsid w:val="00D85330"/>
    <w:rsid w:val="00D85C0D"/>
    <w:rsid w:val="00D85FDD"/>
    <w:rsid w:val="00D860C1"/>
    <w:rsid w:val="00D86A7E"/>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510C"/>
    <w:rsid w:val="00DA54DE"/>
    <w:rsid w:val="00DA57D3"/>
    <w:rsid w:val="00DA5A14"/>
    <w:rsid w:val="00DA6A59"/>
    <w:rsid w:val="00DA6C71"/>
    <w:rsid w:val="00DA788C"/>
    <w:rsid w:val="00DB12E7"/>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A78"/>
    <w:rsid w:val="00DE3CCF"/>
    <w:rsid w:val="00DE3F97"/>
    <w:rsid w:val="00DE40B2"/>
    <w:rsid w:val="00DE4901"/>
    <w:rsid w:val="00DE4E1E"/>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1F89"/>
    <w:rsid w:val="00E0253D"/>
    <w:rsid w:val="00E031C6"/>
    <w:rsid w:val="00E04782"/>
    <w:rsid w:val="00E04A46"/>
    <w:rsid w:val="00E04BCC"/>
    <w:rsid w:val="00E04BF7"/>
    <w:rsid w:val="00E04D56"/>
    <w:rsid w:val="00E04D82"/>
    <w:rsid w:val="00E054BA"/>
    <w:rsid w:val="00E05FFC"/>
    <w:rsid w:val="00E0633B"/>
    <w:rsid w:val="00E07DC4"/>
    <w:rsid w:val="00E1125E"/>
    <w:rsid w:val="00E11288"/>
    <w:rsid w:val="00E12BAC"/>
    <w:rsid w:val="00E13036"/>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63E1"/>
    <w:rsid w:val="00E36511"/>
    <w:rsid w:val="00E36A14"/>
    <w:rsid w:val="00E40C7E"/>
    <w:rsid w:val="00E42732"/>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FD4"/>
    <w:rsid w:val="00E76801"/>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91716"/>
    <w:rsid w:val="00E918BD"/>
    <w:rsid w:val="00E91D70"/>
    <w:rsid w:val="00E9459E"/>
    <w:rsid w:val="00E9469B"/>
    <w:rsid w:val="00E94CAF"/>
    <w:rsid w:val="00E94EF6"/>
    <w:rsid w:val="00E94FB8"/>
    <w:rsid w:val="00E96703"/>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5549"/>
    <w:rsid w:val="00EC616D"/>
    <w:rsid w:val="00ED2BFD"/>
    <w:rsid w:val="00ED37F5"/>
    <w:rsid w:val="00ED3A1A"/>
    <w:rsid w:val="00ED4B79"/>
    <w:rsid w:val="00ED591E"/>
    <w:rsid w:val="00ED629B"/>
    <w:rsid w:val="00ED769E"/>
    <w:rsid w:val="00EE0371"/>
    <w:rsid w:val="00EE045F"/>
    <w:rsid w:val="00EE0C3F"/>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4AF"/>
    <w:rsid w:val="00EF7B7C"/>
    <w:rsid w:val="00EF7BE5"/>
    <w:rsid w:val="00EF7C7B"/>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010A"/>
    <w:rsid w:val="00F428A1"/>
    <w:rsid w:val="00F429AD"/>
    <w:rsid w:val="00F43B89"/>
    <w:rsid w:val="00F443E3"/>
    <w:rsid w:val="00F44FF0"/>
    <w:rsid w:val="00F455F1"/>
    <w:rsid w:val="00F45EB9"/>
    <w:rsid w:val="00F46595"/>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EE7"/>
    <w:rsid w:val="00F737F0"/>
    <w:rsid w:val="00F73B63"/>
    <w:rsid w:val="00F73FF6"/>
    <w:rsid w:val="00F7566A"/>
    <w:rsid w:val="00F75864"/>
    <w:rsid w:val="00F759E6"/>
    <w:rsid w:val="00F75BD4"/>
    <w:rsid w:val="00F76E1E"/>
    <w:rsid w:val="00F76EAF"/>
    <w:rsid w:val="00F77228"/>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2A73"/>
    <w:rsid w:val="00F92C21"/>
    <w:rsid w:val="00F93C13"/>
    <w:rsid w:val="00F941C0"/>
    <w:rsid w:val="00F94272"/>
    <w:rsid w:val="00F9452B"/>
    <w:rsid w:val="00F978D9"/>
    <w:rsid w:val="00FA0704"/>
    <w:rsid w:val="00FA0B80"/>
    <w:rsid w:val="00FA0E40"/>
    <w:rsid w:val="00FA166E"/>
    <w:rsid w:val="00FA230F"/>
    <w:rsid w:val="00FA4D73"/>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C3ECD"/>
    <w:rsid w:val="00FD05C9"/>
    <w:rsid w:val="00FD1146"/>
    <w:rsid w:val="00FD1456"/>
    <w:rsid w:val="00FD2BC9"/>
    <w:rsid w:val="00FD39B8"/>
    <w:rsid w:val="00FD4C5C"/>
    <w:rsid w:val="00FD4E15"/>
    <w:rsid w:val="00FD5654"/>
    <w:rsid w:val="00FD5C31"/>
    <w:rsid w:val="00FD6095"/>
    <w:rsid w:val="00FD622E"/>
    <w:rsid w:val="00FD6475"/>
    <w:rsid w:val="00FD6DF3"/>
    <w:rsid w:val="00FD7059"/>
    <w:rsid w:val="00FD7E56"/>
    <w:rsid w:val="00FE0348"/>
    <w:rsid w:val="00FE24F0"/>
    <w:rsid w:val="00FE346A"/>
    <w:rsid w:val="00FE3726"/>
    <w:rsid w:val="00FE38C4"/>
    <w:rsid w:val="00FE542D"/>
    <w:rsid w:val="00FE787B"/>
    <w:rsid w:val="00FF0B18"/>
    <w:rsid w:val="00FF0BC0"/>
    <w:rsid w:val="00FF0DA5"/>
    <w:rsid w:val="00FF1CD0"/>
    <w:rsid w:val="00FF281A"/>
    <w:rsid w:val="00FF3B7A"/>
    <w:rsid w:val="00FF4655"/>
    <w:rsid w:val="00FF5603"/>
    <w:rsid w:val="00FF5CE3"/>
    <w:rsid w:val="00FF662A"/>
    <w:rsid w:val="00FF6BB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295598003">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192429390">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bfNUrahbQ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2435</Words>
  <Characters>13884</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16287</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15</cp:revision>
  <dcterms:created xsi:type="dcterms:W3CDTF">2025-06-05T06:26:00Z</dcterms:created>
  <dcterms:modified xsi:type="dcterms:W3CDTF">2025-06-13T10:31:00Z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