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0D24" w14:textId="77777777" w:rsidR="0068476D" w:rsidRPr="0068476D" w:rsidRDefault="0068476D" w:rsidP="00E15F39">
      <w:pPr>
        <w:ind w:firstLine="720"/>
      </w:pPr>
      <w:r w:rsidRPr="0068476D">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D15D9F1" w14:textId="7A5C7CC2" w:rsidR="0068476D" w:rsidRPr="0068476D" w:rsidRDefault="0068476D" w:rsidP="00E15F39">
      <w:pPr>
        <w:ind w:firstLine="720"/>
        <w:rPr>
          <w:b/>
          <w:bCs/>
        </w:rPr>
      </w:pPr>
      <w:r w:rsidRPr="0068476D">
        <w:t xml:space="preserve">Vadovaujantis Tarnybai Įstatyme nustatyta pažeidimų prevencijos funkcija, šiuo metu atliekama </w:t>
      </w:r>
      <w:r w:rsidRPr="001B7BCD">
        <w:rPr>
          <w:b/>
          <w:bCs/>
        </w:rPr>
        <w:t xml:space="preserve">Bukiškio gimnazijos </w:t>
      </w:r>
      <w:r w:rsidRPr="0068476D">
        <w:t>(toliau – Perkančioji organizacija) vykdomo pirkimo ID</w:t>
      </w:r>
      <w:r w:rsidRPr="0068476D">
        <w:rPr>
          <w:b/>
          <w:bCs/>
        </w:rPr>
        <w:t xml:space="preserve"> 2</w:t>
      </w:r>
      <w:r w:rsidRPr="001B7BCD">
        <w:rPr>
          <w:b/>
          <w:bCs/>
        </w:rPr>
        <w:t>569393</w:t>
      </w:r>
      <w:r w:rsidRPr="0068476D">
        <w:rPr>
          <w:b/>
          <w:bCs/>
        </w:rPr>
        <w:t xml:space="preserve"> „</w:t>
      </w:r>
      <w:r w:rsidRPr="001B7BCD">
        <w:rPr>
          <w:b/>
          <w:bCs/>
        </w:rPr>
        <w:t>Mokslo paskirties pastato esančio Vilniaus r. sav., Avižienių sen., Bukiškio k., Mokyklos g. 1 techninis darbo projektas, projekto vykdymo priežiūra ir rangos darbai</w:t>
      </w:r>
      <w:r w:rsidRPr="0068476D">
        <w:rPr>
          <w:b/>
          <w:bCs/>
        </w:rPr>
        <w:t>“</w:t>
      </w:r>
      <w:r w:rsidRPr="0068476D">
        <w:t xml:space="preserve"> (toliau – Pirkimas) dokumentų atitikties Įstatymui ir jį įgyvendinantiems teisės aktams peržiūra (peržiūra prevenciniais tikslais atliekama tam tikra apimtimi).</w:t>
      </w:r>
    </w:p>
    <w:p w14:paraId="4A56F7C6" w14:textId="77777777" w:rsidR="0068476D" w:rsidRPr="0068476D" w:rsidRDefault="0068476D" w:rsidP="00E15F39">
      <w:pPr>
        <w:ind w:firstLine="360"/>
      </w:pPr>
      <w:r w:rsidRPr="0068476D">
        <w:t>Tarnyba, prevencine tvarka peržiūrėjusi Pirkimo dokumentus ir atsižvelgdama į galiojantį teisinį reglamentavimą, teikia klausimus, pastabas ir rekomendacijas (toliau – Rekomendacija) dėl Pirkimo dokumentų nuostatų.</w:t>
      </w:r>
    </w:p>
    <w:p w14:paraId="056C3F46" w14:textId="5EAB7033" w:rsidR="0068476D" w:rsidRPr="009A141A" w:rsidRDefault="0068476D" w:rsidP="009A141A">
      <w:pPr>
        <w:pStyle w:val="Sraopastraipa"/>
        <w:numPr>
          <w:ilvl w:val="0"/>
          <w:numId w:val="1"/>
        </w:numPr>
        <w:rPr>
          <w:b/>
        </w:rPr>
      </w:pPr>
      <w:r w:rsidRPr="009A141A">
        <w:rPr>
          <w:b/>
        </w:rPr>
        <w:t>Dėl kvalifikacijos reikalavimų tiekėjui</w:t>
      </w:r>
    </w:p>
    <w:p w14:paraId="27721564" w14:textId="39DD1570" w:rsidR="009A141A" w:rsidRPr="009A141A" w:rsidRDefault="00077C98" w:rsidP="00E15F39">
      <w:pPr>
        <w:pStyle w:val="paragraph"/>
        <w:spacing w:before="0" w:beforeAutospacing="0" w:after="0" w:afterAutospacing="0" w:line="276" w:lineRule="auto"/>
        <w:ind w:firstLine="360"/>
        <w:textAlignment w:val="baseline"/>
        <w:rPr>
          <w:rFonts w:asciiTheme="minorHAnsi" w:hAnsiTheme="minorHAnsi" w:cstheme="minorHAnsi"/>
          <w:lang w:val="lt-LT" w:eastAsia="lt-LT"/>
        </w:rPr>
      </w:pPr>
      <w:r>
        <w:rPr>
          <w:rFonts w:asciiTheme="minorHAnsi" w:hAnsiTheme="minorHAnsi" w:cstheme="minorHAnsi"/>
          <w:lang w:val="lt-LT" w:eastAsia="lt-LT"/>
        </w:rPr>
        <w:t>1.1. </w:t>
      </w:r>
      <w:r w:rsidR="009A141A">
        <w:rPr>
          <w:rFonts w:asciiTheme="minorHAnsi" w:hAnsiTheme="minorHAnsi" w:cstheme="minorHAnsi"/>
          <w:lang w:val="lt-LT" w:eastAsia="lt-LT"/>
        </w:rPr>
        <w:t>Į</w:t>
      </w:r>
      <w:r w:rsidR="009A141A" w:rsidRPr="00BA1CB5">
        <w:rPr>
          <w:rFonts w:asciiTheme="minorHAnsi" w:hAnsiTheme="minorHAnsi" w:cstheme="minorHAnsi"/>
          <w:lang w:val="lt-LT" w:eastAsia="lt-LT"/>
        </w:rPr>
        <w:t>statymo 47 straipsnio 1 dal</w:t>
      </w:r>
      <w:r w:rsidR="009A141A">
        <w:rPr>
          <w:rFonts w:asciiTheme="minorHAnsi" w:hAnsiTheme="minorHAnsi" w:cstheme="minorHAnsi"/>
          <w:lang w:val="lt-LT" w:eastAsia="lt-LT"/>
        </w:rPr>
        <w:t>yje</w:t>
      </w:r>
      <w:r w:rsidR="009A141A" w:rsidRPr="00BA1CB5">
        <w:rPr>
          <w:rFonts w:asciiTheme="minorHAnsi" w:hAnsiTheme="minorHAnsi" w:cstheme="minorHAnsi"/>
          <w:lang w:val="lt-LT" w:eastAsia="lt-LT"/>
        </w:rPr>
        <w:t xml:space="preserve"> </w:t>
      </w:r>
      <w:r w:rsidR="009A141A">
        <w:rPr>
          <w:rFonts w:asciiTheme="minorHAnsi" w:hAnsiTheme="minorHAnsi" w:cstheme="minorHAnsi"/>
          <w:lang w:val="lt-LT" w:eastAsia="lt-LT"/>
        </w:rPr>
        <w:t>nurodyta</w:t>
      </w:r>
      <w:r w:rsidR="009A141A" w:rsidRPr="00BA1CB5">
        <w:rPr>
          <w:rFonts w:asciiTheme="minorHAnsi" w:hAnsiTheme="minorHAnsi" w:cstheme="minorHAnsi"/>
          <w:lang w:val="lt-LT" w:eastAsia="lt-LT"/>
        </w:rPr>
        <w:t>, kad nustatyti kandidatų ar dalyvių kvalifikacijos reikalavimai negali dirbtinai riboti konkurencijos, turi būti proporcingi ir susiję su pirkimo objektu</w:t>
      </w:r>
      <w:r w:rsidR="009A141A">
        <w:rPr>
          <w:rFonts w:asciiTheme="minorHAnsi" w:hAnsiTheme="minorHAnsi" w:cstheme="minorHAnsi"/>
          <w:lang w:val="lt-LT" w:eastAsia="lt-LT"/>
        </w:rPr>
        <w:t xml:space="preserve">, </w:t>
      </w:r>
      <w:r w:rsidR="009A141A" w:rsidRPr="00A40EE5">
        <w:rPr>
          <w:rFonts w:asciiTheme="minorHAnsi" w:hAnsiTheme="minorHAnsi" w:cstheme="minorHAnsi"/>
          <w:lang w:val="lt-LT" w:eastAsia="lt-LT"/>
        </w:rPr>
        <w:t>tikslūs ir aiškūs</w:t>
      </w:r>
      <w:r w:rsidR="009A141A">
        <w:rPr>
          <w:rFonts w:asciiTheme="minorHAnsi" w:hAnsiTheme="minorHAnsi" w:cstheme="minorHAnsi"/>
          <w:lang w:val="lt-LT" w:eastAsia="lt-LT"/>
        </w:rPr>
        <w:t>. Į</w:t>
      </w:r>
      <w:r w:rsidR="009A141A" w:rsidRPr="00EC5C9A">
        <w:rPr>
          <w:rFonts w:asciiTheme="minorHAnsi" w:hAnsiTheme="minorHAnsi" w:cstheme="minorHAnsi"/>
          <w:lang w:val="lt-LT" w:eastAsia="lt-LT"/>
        </w:rPr>
        <w:t xml:space="preserve">statymo 47 straipsnio 7 dalyje </w:t>
      </w:r>
      <w:r w:rsidR="009A141A">
        <w:rPr>
          <w:rFonts w:asciiTheme="minorHAnsi" w:hAnsiTheme="minorHAnsi" w:cstheme="minorHAnsi"/>
          <w:lang w:val="lt-LT" w:eastAsia="lt-LT"/>
        </w:rPr>
        <w:t>nurodyta</w:t>
      </w:r>
      <w:r w:rsidR="009A141A" w:rsidRPr="00EC5C9A">
        <w:rPr>
          <w:rFonts w:asciiTheme="minorHAnsi" w:hAnsiTheme="minorHAnsi" w:cstheme="minorHAnsi"/>
          <w:lang w:val="lt-LT" w:eastAsia="lt-LT"/>
        </w:rPr>
        <w:t xml:space="preserve">, kad </w:t>
      </w:r>
      <w:r w:rsidR="009A141A">
        <w:rPr>
          <w:rFonts w:asciiTheme="minorHAnsi" w:hAnsiTheme="minorHAnsi" w:cstheme="minorHAnsi"/>
          <w:lang w:val="lt-LT" w:eastAsia="lt-LT"/>
        </w:rPr>
        <w:t>t</w:t>
      </w:r>
      <w:r w:rsidR="009A141A" w:rsidRPr="00EC5C9A">
        <w:rPr>
          <w:rFonts w:asciiTheme="minorHAnsi" w:hAnsiTheme="minorHAnsi" w:cstheme="minorHAnsi"/>
          <w:lang w:val="lt-LT" w:eastAsia="lt-LT"/>
        </w:rPr>
        <w:t>iekėjo kvalifikacijos reikalavimai nustatomi pagal Viešųjų pirkimų tarnybos patvirtintą tiekėjo kvalifikacijos reikalavimų nustatymo metodiką</w:t>
      </w:r>
      <w:r w:rsidR="009A141A">
        <w:rPr>
          <w:rStyle w:val="Puslapioinaosnuoroda"/>
          <w:rFonts w:asciiTheme="minorHAnsi" w:eastAsiaTheme="majorEastAsia" w:hAnsiTheme="minorHAnsi" w:cstheme="minorHAnsi"/>
          <w:lang w:eastAsia="lt-LT"/>
        </w:rPr>
        <w:footnoteReference w:id="2"/>
      </w:r>
      <w:r w:rsidR="009A141A" w:rsidRPr="00EC5C9A">
        <w:rPr>
          <w:rFonts w:asciiTheme="minorHAnsi" w:hAnsiTheme="minorHAnsi" w:cstheme="minorHAnsi"/>
          <w:lang w:val="lt-LT" w:eastAsia="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w:t>
      </w:r>
      <w:r w:rsidR="009A141A">
        <w:rPr>
          <w:rFonts w:asciiTheme="minorHAnsi" w:hAnsiTheme="minorHAnsi" w:cstheme="minorHAnsi"/>
          <w:lang w:val="lt-LT" w:eastAsia="lt-LT"/>
        </w:rPr>
        <w:t>n</w:t>
      </w:r>
      <w:r w:rsidR="009A141A" w:rsidRPr="00EC5C9A">
        <w:rPr>
          <w:rFonts w:asciiTheme="minorHAnsi" w:hAnsiTheme="minorHAnsi" w:cstheme="minorHAnsi"/>
          <w:lang w:val="lt-LT" w:eastAsia="lt-LT"/>
        </w:rPr>
        <w:t>ustatant, kas konkrečiu atveju laikoma panašiu pirkimo objektu, neleistina pernelyg susiaurinti vertinamo dalyko.</w:t>
      </w:r>
      <w:r w:rsidR="009A141A">
        <w:rPr>
          <w:rFonts w:asciiTheme="minorHAnsi" w:hAnsiTheme="minorHAnsi" w:cstheme="minorHAnsi"/>
          <w:lang w:val="lt-LT" w:eastAsia="lt-LT"/>
        </w:rPr>
        <w:t xml:space="preserve"> </w:t>
      </w:r>
    </w:p>
    <w:p w14:paraId="3E786B7C" w14:textId="77777777" w:rsidR="000E1B2B" w:rsidRDefault="001B7BCD" w:rsidP="000E1B2B">
      <w:pPr>
        <w:spacing w:after="0"/>
      </w:pPr>
      <w:r w:rsidRPr="001B7BCD">
        <w:t xml:space="preserve">Specialiųjų pirkimo sąlygų 5 priedo </w:t>
      </w:r>
      <w:r>
        <w:t>„</w:t>
      </w:r>
      <w:r w:rsidR="003A5BB6">
        <w:t xml:space="preserve">Tiekėjų kvalifikacijos reikalavimai ir reikalavimai laikytis kokybės vadybos sistemos </w:t>
      </w:r>
      <w:r w:rsidR="0008232C">
        <w:t>ir (arba) aplinkos apsaugos vadybos sistemų standartų“</w:t>
      </w:r>
      <w:r w:rsidR="00B935FF">
        <w:t xml:space="preserve"> </w:t>
      </w:r>
      <w:bookmarkStart w:id="0" w:name="_Hlk198279313"/>
      <w:r w:rsidR="00B935FF">
        <w:t xml:space="preserve">3 lentelės 1 punkte </w:t>
      </w:r>
      <w:bookmarkEnd w:id="0"/>
      <w:r w:rsidR="00B935FF">
        <w:t>nustatyta, kad „</w:t>
      </w:r>
      <w:r w:rsidR="00435066" w:rsidRPr="00435066">
        <w:t xml:space="preserve">Tiekėjas per paskutinius 3 metus iki pasiūlymo pateikimo termino pabaigos yra parengęs </w:t>
      </w:r>
      <w:r w:rsidR="00435066" w:rsidRPr="000E1B2B">
        <w:rPr>
          <w:b/>
          <w:bCs/>
        </w:rPr>
        <w:t>mokslo paskirties</w:t>
      </w:r>
      <w:r w:rsidR="00435066" w:rsidRPr="00435066">
        <w:t xml:space="preserve"> pastato naujos statybos, rekonstrukcijos ar kapitalinio remonto projektą, kurio parengimo kaina ne mažesnė kaip 50 000,00 Eur be PVM.</w:t>
      </w:r>
      <w:r w:rsidR="00435066">
        <w:t xml:space="preserve"> &lt;...&gt;“</w:t>
      </w:r>
      <w:r w:rsidR="00C55D29">
        <w:t>.</w:t>
      </w:r>
      <w:r w:rsidR="00D13D67" w:rsidRPr="00D13D67">
        <w:t xml:space="preserve"> </w:t>
      </w:r>
      <w:r w:rsidR="00E77212">
        <w:t>Tarnyb</w:t>
      </w:r>
      <w:r w:rsidR="0059772A">
        <w:t xml:space="preserve">a atkreipia dėmesį, kad faktiškai projekto rengime dalyvauja </w:t>
      </w:r>
      <w:r w:rsidR="008C168D">
        <w:t xml:space="preserve">(faktiškai projektavimo darbus atlieka) </w:t>
      </w:r>
      <w:r w:rsidR="0059772A">
        <w:t xml:space="preserve">ne </w:t>
      </w:r>
      <w:r w:rsidR="00FF5134">
        <w:t xml:space="preserve">pats </w:t>
      </w:r>
      <w:r w:rsidR="0059772A">
        <w:t xml:space="preserve">tiekėjas, </w:t>
      </w:r>
      <w:r w:rsidR="008C168D">
        <w:t>kaip</w:t>
      </w:r>
      <w:r w:rsidR="0059772A">
        <w:t xml:space="preserve"> juridinis asmuo, bet fiziniai asmenys – tiekėjo darbuotojai ir pan. Atsižvelgiant į nurodytą, Tarnyba rekomenduoja pakartotinai įsivertinti nustatyto kvalifikacijos reikalavimo </w:t>
      </w:r>
      <w:r w:rsidR="008C168D">
        <w:t>tikslingumą</w:t>
      </w:r>
      <w:r w:rsidR="0059772A">
        <w:t xml:space="preserve"> bei proporcingumą Pirkimo objektui. Rekomenduotina </w:t>
      </w:r>
      <w:r w:rsidR="008C168D">
        <w:t xml:space="preserve">tokį reikalavimą formuluoti tiekėjų specialistams, o ne pačiam tiekėjui. </w:t>
      </w:r>
      <w:r w:rsidR="00FF5134">
        <w:t>B</w:t>
      </w:r>
      <w:r w:rsidR="008C168D">
        <w:t xml:space="preserve">e to Tarnyba atkreipia </w:t>
      </w:r>
      <w:r w:rsidR="008C168D">
        <w:lastRenderedPageBreak/>
        <w:t xml:space="preserve">dėmesį, kad </w:t>
      </w:r>
      <w:r w:rsidR="008C168D" w:rsidRPr="008C168D">
        <w:t>specialistų profesinis pajėgumas turėtų būti vertinamas atsižvelgiant į</w:t>
      </w:r>
      <w:r w:rsidR="00FF5134">
        <w:t xml:space="preserve"> jų</w:t>
      </w:r>
      <w:r w:rsidR="008C168D" w:rsidRPr="008C168D">
        <w:t xml:space="preserve"> įgyvendintus projektus, jų vaidmenį tuose projektuose, jų teiktų paslaugų apimtį, </w:t>
      </w:r>
      <w:r w:rsidR="008C168D">
        <w:t xml:space="preserve">bet </w:t>
      </w:r>
      <w:r w:rsidR="008C168D" w:rsidRPr="008C168D">
        <w:t xml:space="preserve">ne į </w:t>
      </w:r>
      <w:r w:rsidR="008C168D">
        <w:t xml:space="preserve">įvykdytos </w:t>
      </w:r>
      <w:r w:rsidR="008C168D" w:rsidRPr="008C168D">
        <w:t>sutarties vertę, nes specialistų vaidmuo bei indėlis atitinkam</w:t>
      </w:r>
      <w:r w:rsidR="008C168D">
        <w:t xml:space="preserve">oje sutartyje </w:t>
      </w:r>
      <w:r w:rsidR="008C168D" w:rsidRPr="008C168D">
        <w:t>bū</w:t>
      </w:r>
      <w:r w:rsidR="00FF5134">
        <w:t>na</w:t>
      </w:r>
      <w:r w:rsidR="008C168D" w:rsidRPr="008C168D">
        <w:t xml:space="preserve"> skirtingas</w:t>
      </w:r>
      <w:r w:rsidR="00FF5134">
        <w:t>,</w:t>
      </w:r>
      <w:r w:rsidR="008C168D" w:rsidRPr="008C168D">
        <w:t xml:space="preserve"> be to, sutarties vertė</w:t>
      </w:r>
      <w:r w:rsidR="00FF5134">
        <w:t>, Tarnybos nuomone</w:t>
      </w:r>
      <w:r w:rsidR="008C168D" w:rsidRPr="008C168D">
        <w:t xml:space="preserve"> neparodo specialisto profesinio pajėgumo ar įgytos patirties</w:t>
      </w:r>
      <w:r w:rsidR="008C168D">
        <w:t xml:space="preserve">. </w:t>
      </w:r>
      <w:r w:rsidR="00FF5134">
        <w:t xml:space="preserve">Atsižvelgiant į tai, rekomenduotina keisti nustatytą kvalifikacijos reikalavimą. </w:t>
      </w:r>
    </w:p>
    <w:p w14:paraId="5483F6DD" w14:textId="333BEB94" w:rsidR="000E1B2B" w:rsidRDefault="00FF5134" w:rsidP="000E1B2B">
      <w:pPr>
        <w:spacing w:after="0"/>
      </w:pPr>
      <w:r>
        <w:t xml:space="preserve">To paties priedo </w:t>
      </w:r>
      <w:r w:rsidR="00F23212">
        <w:t xml:space="preserve">2 punkte </w:t>
      </w:r>
      <w:r>
        <w:t xml:space="preserve">nustatytas kvalifikacijos reikalavimas </w:t>
      </w:r>
      <w:r w:rsidR="00F23212">
        <w:t>„</w:t>
      </w:r>
      <w:r w:rsidR="009B3F1A" w:rsidRPr="009B3F1A">
        <w:t xml:space="preserve">Tiekėjas per paskutinius 5 metus iki pasiūlymo pateikimo termino pabaigos pagal vieną ar daugiau sutarčių yra atlikęs </w:t>
      </w:r>
      <w:r w:rsidR="009B3F1A" w:rsidRPr="003B7546">
        <w:rPr>
          <w:b/>
          <w:bCs/>
        </w:rPr>
        <w:t>mokslo paskirties pastatų</w:t>
      </w:r>
      <w:r w:rsidR="009B3F1A" w:rsidRPr="009B3F1A">
        <w:t xml:space="preserve"> naujos statybos, rekonstrukcijos ir (ar) kapitalinio remonto darbų, kurių vertė buvo ne mažesnė kaip 700 000,00 Eur be PVM.</w:t>
      </w:r>
      <w:r w:rsidR="009E7D67">
        <w:t xml:space="preserve"> &lt;...&gt;</w:t>
      </w:r>
      <w:r w:rsidR="009B3F1A">
        <w:t>“</w:t>
      </w:r>
      <w:r>
        <w:t xml:space="preserve">, Tarnybos nuomone yra pernelyg susiaurintas, t. y vertinant tiekėjo patirtį tik vykdant darbus mokslo paskirties pastatuose. </w:t>
      </w:r>
      <w:r w:rsidR="008C168D" w:rsidRPr="00D13D67">
        <w:t>Atsižvelgiant į Metodikos 16 punkto nuostatą, rekomenduotina pakartotinai įsivertinti nustatytą reikalavimą ir nesiaurinti vertinamo dalyko</w:t>
      </w:r>
      <w:r>
        <w:t xml:space="preserve">. </w:t>
      </w:r>
    </w:p>
    <w:p w14:paraId="2A022681" w14:textId="787FA904" w:rsidR="00077C98" w:rsidRDefault="00D67F32" w:rsidP="000E1B2B">
      <w:pPr>
        <w:spacing w:after="0"/>
        <w:ind w:firstLine="357"/>
      </w:pPr>
      <w:r>
        <w:t>1.2. </w:t>
      </w:r>
      <w:r w:rsidR="00E56B0E">
        <w:t xml:space="preserve">3 punkte (3.1-3.13 punktai) nustatyti </w:t>
      </w:r>
      <w:r w:rsidR="00300ED3">
        <w:t>kvalifikacijos reikalavimai specialistams.</w:t>
      </w:r>
      <w:r w:rsidR="006E2EAE">
        <w:t xml:space="preserve"> Tarnyba rekomenduoja tikslinti</w:t>
      </w:r>
      <w:r w:rsidR="00C77F8C">
        <w:t xml:space="preserve"> atitik</w:t>
      </w:r>
      <w:r>
        <w:t xml:space="preserve">tį reikalavimams įrodančius dokumentus </w:t>
      </w:r>
      <w:r w:rsidR="004A3F25">
        <w:t xml:space="preserve">t. y. </w:t>
      </w:r>
      <w:r>
        <w:t>nurodant kas yra laikoma užsienių šalių specialistai, bei kokius dokumentus turi pateikti užsienio šalių specialistai.</w:t>
      </w:r>
    </w:p>
    <w:p w14:paraId="0AE3F9BD" w14:textId="6563573A" w:rsidR="00904A06" w:rsidRDefault="00F93E9E" w:rsidP="00CF1329">
      <w:pPr>
        <w:spacing w:after="0"/>
        <w:ind w:firstLine="357"/>
      </w:pPr>
      <w:r>
        <w:t>1.3.</w:t>
      </w:r>
      <w:r w:rsidR="009D2718">
        <w:t xml:space="preserve"> </w:t>
      </w:r>
      <w:r w:rsidRPr="002F3832">
        <w:rPr>
          <w:rFonts w:cs="Times New Roman"/>
        </w:rPr>
        <w:t>Viešosios įstaigos Statybos sektoriaus vystymo agentūros</w:t>
      </w:r>
      <w:r w:rsidRPr="002F3832">
        <w:t xml:space="preserve"> </w:t>
      </w:r>
      <w:r w:rsidR="00ED0E76">
        <w:rPr>
          <w:rFonts w:cs="Times New Roman"/>
        </w:rPr>
        <w:t>išduodamu</w:t>
      </w:r>
      <w:r w:rsidR="00A97233">
        <w:rPr>
          <w:rFonts w:cs="Times New Roman"/>
        </w:rPr>
        <w:t>ose</w:t>
      </w:r>
      <w:r w:rsidR="00ED0E76">
        <w:rPr>
          <w:rFonts w:cs="Times New Roman"/>
        </w:rPr>
        <w:t xml:space="preserve"> kvalifikacijos atestatu</w:t>
      </w:r>
      <w:r w:rsidR="00A97233">
        <w:rPr>
          <w:rFonts w:cs="Times New Roman"/>
        </w:rPr>
        <w:t>ose</w:t>
      </w:r>
      <w:r w:rsidR="00904A06">
        <w:t xml:space="preserve"> </w:t>
      </w:r>
      <w:r w:rsidR="00D52ED5">
        <w:t>nurod</w:t>
      </w:r>
      <w:r w:rsidR="00A97233">
        <w:t>oma statiniai ir jų tipai. Atsižvelgiant į tai, Tarnyba rekomenduoja pakar</w:t>
      </w:r>
      <w:r w:rsidR="00904A06">
        <w:t xml:space="preserve">totinai įsivertinti nustatytus kvalifikacijos reikalavimus ir atsižvelgiant į </w:t>
      </w:r>
      <w:r w:rsidR="00FF5134">
        <w:t>P</w:t>
      </w:r>
      <w:r w:rsidR="00904A06">
        <w:t>irkimo objektą juos</w:t>
      </w:r>
      <w:r w:rsidR="00FF5134" w:rsidRPr="00FF5134">
        <w:t xml:space="preserve"> </w:t>
      </w:r>
      <w:r w:rsidR="00FF5134">
        <w:t>patikslinti</w:t>
      </w:r>
      <w:r w:rsidR="00904A06">
        <w:t>.</w:t>
      </w:r>
    </w:p>
    <w:p w14:paraId="6B657240" w14:textId="137496F3" w:rsidR="00CF1329" w:rsidRDefault="00C7615A" w:rsidP="00CF1329">
      <w:pPr>
        <w:spacing w:after="0"/>
        <w:ind w:firstLine="357"/>
      </w:pPr>
      <w:r>
        <w:t xml:space="preserve">Taip pat </w:t>
      </w:r>
      <w:r w:rsidR="00FF5134">
        <w:t>p</w:t>
      </w:r>
      <w:r w:rsidR="00CF1329" w:rsidRPr="00CF1329">
        <w:t>astebėtina, kad pagal naują Statybos techninio reglamento STR 1.01.03:2017 „Statinių klasifikavimas“ (toliau – STR Statinių klasifikavimas) redakciją, negyvenamųjų pastatų grupė nebeskirstoma į atitinkamus pogrupius. Visgi, įvertinus tai, kad galimai yra tiekėjų ir specialistų, kurių atestatai buvo išduoti galiojant ankstesniam teisiniam reglamentavimui, t. y. išduoti atestatai, suteikiantys teisę atlikti darbus ar eiti atitinkamas pareigas atitinkamų negyvenamųjų pastatų pogrupyje, atitinkančiame Pirkim</w:t>
      </w:r>
      <w:r w:rsidR="00FF5134">
        <w:t>o</w:t>
      </w:r>
      <w:r w:rsidR="00CF1329" w:rsidRPr="00CF1329">
        <w:t xml:space="preserve"> objektą, rekomenduo</w:t>
      </w:r>
      <w:r w:rsidR="00FF5134">
        <w:t>tina</w:t>
      </w:r>
      <w:r w:rsidR="00CF1329" w:rsidRPr="00CF1329">
        <w:t xml:space="preserve"> nustatyti, jog kaip kvalifikaciją atitinkantys dokumentai bus priimtini ir atestatai, suteikiantys teisę atlikti darbus ar eiti pareigas konkrečiame negyvenamųjų pastatų pogrupyje – mokslo paskirties pastatai.</w:t>
      </w:r>
    </w:p>
    <w:p w14:paraId="21E1CA2C" w14:textId="3A5BA8DC" w:rsidR="00D67F32" w:rsidRDefault="002676E0" w:rsidP="002676E0">
      <w:pPr>
        <w:pStyle w:val="Sraopastraipa"/>
        <w:numPr>
          <w:ilvl w:val="0"/>
          <w:numId w:val="1"/>
        </w:numPr>
        <w:spacing w:before="160"/>
        <w:ind w:left="714" w:hanging="357"/>
        <w:rPr>
          <w:b/>
          <w:bCs/>
        </w:rPr>
      </w:pPr>
      <w:r w:rsidRPr="002676E0">
        <w:rPr>
          <w:b/>
          <w:bCs/>
        </w:rPr>
        <w:t>Dėl žaliųjų kriterijų taikymo</w:t>
      </w:r>
    </w:p>
    <w:p w14:paraId="7247A586" w14:textId="1CC95ED1" w:rsidR="00522987" w:rsidRDefault="00B41A49" w:rsidP="00522987">
      <w:pPr>
        <w:spacing w:after="0"/>
        <w:ind w:firstLine="357"/>
      </w:pPr>
      <w:r>
        <w:t>2.1. </w:t>
      </w:r>
      <w:r w:rsidR="00613ED1">
        <w:t xml:space="preserve">Specialiųjų </w:t>
      </w:r>
      <w:r w:rsidR="00F53AFF">
        <w:t xml:space="preserve">pirkimo sąlygų </w:t>
      </w:r>
      <w:r w:rsidR="00811443">
        <w:t xml:space="preserve">3 priede „Aplinkos apsaugos kriterijai“ </w:t>
      </w:r>
      <w:r w:rsidR="00660382">
        <w:t>nustatyta, kad „</w:t>
      </w:r>
      <w:r w:rsidR="002E0AE9">
        <w:t>Perkančioji organizacija vadovaudamasi Tvarkos aprašo 4.1 punktu nustato aplinkos apsaugos kriterijus:</w:t>
      </w:r>
      <w:r w:rsidR="00522987">
        <w:t xml:space="preserve"> </w:t>
      </w:r>
      <w:r w:rsidR="002E0AE9">
        <w:t xml:space="preserve">&lt;...&gt; 15.4. </w:t>
      </w:r>
      <w:r w:rsidR="002E0AE9" w:rsidRPr="00F50FB0">
        <w:rPr>
          <w:b/>
          <w:bCs/>
        </w:rPr>
        <w:t xml:space="preserve">tiekėjas atliekamiems statybos darbams </w:t>
      </w:r>
      <w:r w:rsidR="002E0AE9">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004F4AC1">
        <w:t xml:space="preserve"> &lt;...&gt;“</w:t>
      </w:r>
      <w:r w:rsidR="00155F87">
        <w:t xml:space="preserve">. </w:t>
      </w:r>
    </w:p>
    <w:p w14:paraId="2C4F1EAF" w14:textId="77777777" w:rsidR="00AC7797" w:rsidRDefault="00155F87" w:rsidP="00AC7797">
      <w:pPr>
        <w:spacing w:after="0"/>
        <w:ind w:firstLine="357"/>
      </w:pPr>
      <w:r>
        <w:lastRenderedPageBreak/>
        <w:t>Specialiųjų sąlygų 5 lentelės 1 punkte nustatyta, kad „</w:t>
      </w:r>
      <w:r w:rsidR="00F63C24" w:rsidRPr="00F50FB0">
        <w:rPr>
          <w:b/>
          <w:bCs/>
        </w:rPr>
        <w:t>Perkamoms paslaugoms (Statinio projekto parengimo paslauga) ir perkamiems darbams (pastato atnaujinimo (modernizavimo) darbai)</w:t>
      </w:r>
      <w:r w:rsidR="00F63C24" w:rsidRPr="00F63C24">
        <w:t xml:space="preserve"> tiekėjas taiko Europos Sąjungos aplinkos apsaugos vadybos ir audito sistemą (angl. Eco–Management and Audit Scheme, EMAS) arba kitas aplinkos apsaugos vadybos sistemas</w:t>
      </w:r>
      <w:r w:rsidR="00F63C24">
        <w:t xml:space="preserve"> &lt;...&gt;“. </w:t>
      </w:r>
    </w:p>
    <w:p w14:paraId="216296C8" w14:textId="29B6ECF3" w:rsidR="002676E0" w:rsidRDefault="006B3A4E" w:rsidP="00AC7797">
      <w:pPr>
        <w:spacing w:after="0"/>
        <w:ind w:firstLine="357"/>
      </w:pPr>
      <w:r w:rsidRPr="006B3A4E">
        <w:t>Aplinkos apsaugos kriterijų taikymo, vykdant žaliuosius pirkimus, tvarkos aprašo (toliau – Tvarkos aprašas)</w:t>
      </w:r>
      <w:r>
        <w:t xml:space="preserve"> 2 priedo 15.4 papunktyje nurodyta, kad „</w:t>
      </w:r>
      <w:r w:rsidR="006C682E" w:rsidRPr="008A73D1">
        <w:rPr>
          <w:b/>
          <w:bCs/>
        </w:rPr>
        <w:t>tiekėjas atliekamiems statybos darbams</w:t>
      </w:r>
      <w:r w:rsidR="006C682E" w:rsidRPr="006C682E">
        <w:t xml:space="preserve"> taiko aplinkos apsaugos vadybos sistemos reikalavimus pagal standartą LST EN ISO 14001 arba EMAS ar kitus aplinkos apsaugos vadybos standartus</w:t>
      </w:r>
      <w:r w:rsidR="008A73D1">
        <w:t xml:space="preserve"> &lt;...&gt;.“</w:t>
      </w:r>
      <w:r w:rsidR="00F50FB0">
        <w:t xml:space="preserve"> Atsižvelgiant į tai, Tarnyba rekomenduoja tikslinti </w:t>
      </w:r>
      <w:r w:rsidR="00F50FB0" w:rsidRPr="00F50FB0">
        <w:t>Specialiųjų sąlygų 5 lentelės 1 punkte nustatyt</w:t>
      </w:r>
      <w:r w:rsidR="00F50FB0">
        <w:t xml:space="preserve">ą reikalavimą atsisakant </w:t>
      </w:r>
      <w:r w:rsidR="005757A2">
        <w:t xml:space="preserve">reikalavimo </w:t>
      </w:r>
      <w:r w:rsidR="00F50FB0">
        <w:t>projektavimo paslaugoms.</w:t>
      </w:r>
    </w:p>
    <w:p w14:paraId="2FAD8339" w14:textId="77777777" w:rsidR="002D4E76" w:rsidRDefault="00D80F14" w:rsidP="003116D3">
      <w:pPr>
        <w:spacing w:after="0"/>
        <w:ind w:firstLine="720"/>
      </w:pPr>
      <w:r>
        <w:t>Specialiųjų pirkimo sąlygų 2 pried</w:t>
      </w:r>
      <w:r w:rsidR="00B27228">
        <w:t>e</w:t>
      </w:r>
      <w:r>
        <w:t xml:space="preserve"> „Techninė specifikacija“</w:t>
      </w:r>
      <w:r w:rsidR="00B27228">
        <w:t xml:space="preserve"> nurodyta statybos rūšis </w:t>
      </w:r>
      <w:r w:rsidR="0040428E" w:rsidRPr="00742270">
        <w:rPr>
          <w:b/>
          <w:bCs/>
        </w:rPr>
        <w:t>kapitalinis remontas</w:t>
      </w:r>
      <w:r w:rsidR="00742270">
        <w:t xml:space="preserve">, tačiau </w:t>
      </w:r>
      <w:r w:rsidR="00742270" w:rsidRPr="00742270">
        <w:t>Specialiųjų sąlygų 5 lentelės 1 punkte nustatyta, kad „Perkamoms paslaugoms (Statinio projekto parengimo paslauga) ir perkamiems darbams (</w:t>
      </w:r>
      <w:r w:rsidR="00742270" w:rsidRPr="00742270">
        <w:rPr>
          <w:b/>
          <w:bCs/>
        </w:rPr>
        <w:t>pastato atnaujinimo (modernizavimo) darbai</w:t>
      </w:r>
      <w:r w:rsidR="00742270" w:rsidRPr="00742270">
        <w:t>) tiekėjas taiko Europos Sąjungos aplinkos apsaugos vadybos ir audito sistemą (angl. Eco–Management and Audit Scheme, EMAS) arba kitas aplinkos apsaugos vadybos sistemas &lt;...&gt;“.</w:t>
      </w:r>
      <w:r w:rsidR="00E914D3">
        <w:t xml:space="preserve"> </w:t>
      </w:r>
    </w:p>
    <w:p w14:paraId="723C1E6C" w14:textId="7447276D" w:rsidR="00B41A49" w:rsidRDefault="00E914D3" w:rsidP="003116D3">
      <w:pPr>
        <w:spacing w:after="0"/>
        <w:ind w:firstLine="720"/>
      </w:pPr>
      <w:r w:rsidRPr="00E914D3">
        <w:t>Pastato atnaujinimas (modernizavimas) ir kapitalinis remontas – tai dvi skirtingos statinio atnaujinimo rūšys, kurios yra aiškiai apibrėžtos teisės aktuose</w:t>
      </w:r>
      <w:r w:rsidR="003116D3">
        <w:t xml:space="preserve"> t. y. </w:t>
      </w:r>
      <w:r w:rsidR="00353AC2">
        <w:t>LR s</w:t>
      </w:r>
      <w:r w:rsidRPr="00E914D3">
        <w:t>tatybos įstatyme ir STR 1.01.08:2021 „Statinių klasifikavimas“.</w:t>
      </w:r>
      <w:r w:rsidR="003116D3">
        <w:t xml:space="preserve"> Tarnyba rekomenduoja įsivertinti </w:t>
      </w:r>
      <w:r w:rsidR="00353AC2">
        <w:t>P</w:t>
      </w:r>
      <w:r w:rsidR="003116D3">
        <w:t xml:space="preserve">irkimo objektą ir </w:t>
      </w:r>
      <w:r w:rsidR="00353AC2">
        <w:t xml:space="preserve">patikslinti </w:t>
      </w:r>
      <w:r w:rsidR="003116D3">
        <w:t>aplinkosauginius reikalavimus.</w:t>
      </w:r>
    </w:p>
    <w:p w14:paraId="472494F0" w14:textId="4FB3E3E9" w:rsidR="003116D3" w:rsidRDefault="0019763A" w:rsidP="003116D3">
      <w:pPr>
        <w:spacing w:after="0"/>
        <w:ind w:firstLine="720"/>
      </w:pPr>
      <w:r w:rsidRPr="0019763A">
        <w:t>Specialiųjų pirkimo sąlygų 3 priede „Aplinkos apsaugos kriterijai“</w:t>
      </w:r>
      <w:r>
        <w:t xml:space="preserve"> pažymėta, jog aplinkosauginiai kriterijai nustatyti tik Sutarties vykdymo sąlygose</w:t>
      </w:r>
      <w:r w:rsidR="000D7E31">
        <w:t xml:space="preserve">, tačiau aplinkosauginiai reikalavimai </w:t>
      </w:r>
      <w:r w:rsidR="00353AC2">
        <w:t xml:space="preserve">šiuo atveju </w:t>
      </w:r>
      <w:r w:rsidR="000D7E31">
        <w:t xml:space="preserve">nustatyti </w:t>
      </w:r>
      <w:r w:rsidR="00353AC2">
        <w:t xml:space="preserve">ir </w:t>
      </w:r>
      <w:r w:rsidR="000D7E31">
        <w:t xml:space="preserve">pvz. </w:t>
      </w:r>
      <w:r w:rsidR="000D7E31" w:rsidRPr="000D7E31">
        <w:t>Specialiųjų sąlygų 5 lentelės 1 punkte</w:t>
      </w:r>
      <w:r w:rsidR="00353AC2">
        <w:t xml:space="preserve">, atsižvelgiant į tai, rekomenduotina patikslinti Pirkimo dokumentų nuostatas. </w:t>
      </w:r>
    </w:p>
    <w:p w14:paraId="6C0872BC" w14:textId="508AE1F4" w:rsidR="002A440B" w:rsidRDefault="002A440B" w:rsidP="002A440B">
      <w:pPr>
        <w:pStyle w:val="Sraopastraipa"/>
        <w:numPr>
          <w:ilvl w:val="0"/>
          <w:numId w:val="1"/>
        </w:numPr>
        <w:spacing w:before="160"/>
        <w:ind w:left="714" w:hanging="357"/>
        <w:rPr>
          <w:b/>
          <w:bCs/>
        </w:rPr>
      </w:pPr>
      <w:r w:rsidRPr="002A440B">
        <w:rPr>
          <w:b/>
          <w:bCs/>
        </w:rPr>
        <w:t>Dėl ekonominio naudingumo</w:t>
      </w:r>
      <w:r w:rsidR="00353AC2">
        <w:rPr>
          <w:b/>
          <w:bCs/>
        </w:rPr>
        <w:t xml:space="preserve"> kriterijų ir sąlygų</w:t>
      </w:r>
    </w:p>
    <w:p w14:paraId="058A97B8" w14:textId="50DEE74E" w:rsidR="00451661" w:rsidRPr="00592DC4" w:rsidRDefault="001B5556" w:rsidP="00DD1E61">
      <w:pPr>
        <w:spacing w:after="0"/>
        <w:ind w:firstLine="357"/>
      </w:pPr>
      <w:r>
        <w:t>Specialiųjų pirkimo sąlygų</w:t>
      </w:r>
      <w:r w:rsidR="00451661" w:rsidRPr="00592DC4">
        <w:t xml:space="preserve"> </w:t>
      </w:r>
      <w:r>
        <w:t>8</w:t>
      </w:r>
      <w:r w:rsidR="00451661" w:rsidRPr="00592DC4">
        <w:t xml:space="preserve"> priede „Pasiūlymų vertinimo kriterijai ir sąlygos“ nustatyti pasiūlymų vertinimo kriterijai: </w:t>
      </w:r>
      <w:r w:rsidR="005748CF">
        <w:t xml:space="preserve">1 kriterijus Kaina ir 2-13 kriterijai </w:t>
      </w:r>
      <w:r w:rsidR="00353AC2">
        <w:t>susiję su specialistų vertinimu</w:t>
      </w:r>
      <w:r w:rsidR="005748CF">
        <w:t>.</w:t>
      </w:r>
    </w:p>
    <w:p w14:paraId="30EB0F6A" w14:textId="02B9286A" w:rsidR="00451661" w:rsidRPr="00592DC4" w:rsidRDefault="00451661" w:rsidP="007C48A5">
      <w:pPr>
        <w:spacing w:after="0"/>
        <w:ind w:firstLine="357"/>
      </w:pPr>
      <w:r w:rsidRPr="00592DC4">
        <w:t xml:space="preserve">Tarnyba pažymi, kad perkančioji organizacija, nusprendusi vykdyti pirkimą pagal ekonomiškai naudingiausio pasiūlymo vertinimo kriterijus, pirmiausia turi įvertinti, ar pasirinkti ekonomiškai naudingiausio pasiūlymo vertinimo kriterijai </w:t>
      </w:r>
      <w:r w:rsidRPr="000E1B2B">
        <w:rPr>
          <w:b/>
          <w:bCs/>
        </w:rPr>
        <w:t>atspindi potencialią ekonominę naudą, ar bus pasiekti konkretūs pirkimo tikslai,</w:t>
      </w:r>
      <w:r w:rsidRPr="00592DC4">
        <w:t xml:space="preserve"> o tokius sprendimus motyvuoti iki viešojo pirkimo pradžios, t. y. perkančioji organizacija turi turėti pagrindžiančius dokumentus (pvz., pirkimo paraiškoje, viešųjų pirkimų komisijos posėdžio protokole ar kituose dokumentuose), dėl kokių priežasčių pasirinkti vieni ar kiti ekonomiškai naudingiausio pasiūlymo vertinimo kriterijai, jų parametrai, kodėl jiems suteikti vieni ar kiti lyginamieji svoriai, ir kokia jų įtaka perkamo objekto naudojimo efektyvumui bei potencialiai ekonominei naudai.</w:t>
      </w:r>
    </w:p>
    <w:p w14:paraId="6D7341B1" w14:textId="1D6E48F5" w:rsidR="000F62E5" w:rsidRDefault="00451661" w:rsidP="000E1B2B">
      <w:pPr>
        <w:spacing w:after="0"/>
        <w:ind w:firstLine="357"/>
      </w:pPr>
      <w:r w:rsidRPr="00592DC4">
        <w:lastRenderedPageBreak/>
        <w:t xml:space="preserve">Šiuo atveju </w:t>
      </w:r>
      <w:r w:rsidR="00353AC2">
        <w:t>P</w:t>
      </w:r>
      <w:r w:rsidRPr="00592DC4">
        <w:t xml:space="preserve">irkimo objektas yra </w:t>
      </w:r>
      <w:r w:rsidR="000F62E5">
        <w:t>kapitalinio</w:t>
      </w:r>
      <w:r w:rsidRPr="00592DC4">
        <w:t xml:space="preserve"> remonto darbai, Perkančioji organizacija </w:t>
      </w:r>
      <w:r w:rsidR="00E416FD">
        <w:t xml:space="preserve">vertins </w:t>
      </w:r>
      <w:r w:rsidR="00353AC2">
        <w:t>tiekėjo siūlomų specialistų (</w:t>
      </w:r>
      <w:r w:rsidR="00E416FD">
        <w:t>2-13 kriterijuose nu</w:t>
      </w:r>
      <w:r w:rsidR="00353AC2">
        <w:t xml:space="preserve">statytų </w:t>
      </w:r>
      <w:r w:rsidR="00E416FD">
        <w:t>vadovų</w:t>
      </w:r>
      <w:r w:rsidR="00353AC2">
        <w:t>)</w:t>
      </w:r>
      <w:r w:rsidR="00E416FD">
        <w:t xml:space="preserve"> patirtį metais.</w:t>
      </w:r>
      <w:r w:rsidR="0061054D">
        <w:t xml:space="preserve"> </w:t>
      </w:r>
      <w:r w:rsidR="00353AC2">
        <w:t>Kaip jų patirtį p</w:t>
      </w:r>
      <w:r w:rsidR="0061054D">
        <w:t xml:space="preserve">agrindžiantys dokumentai </w:t>
      </w:r>
      <w:r w:rsidR="00353AC2">
        <w:t xml:space="preserve">turės būti pateikiama </w:t>
      </w:r>
      <w:r w:rsidR="00695116">
        <w:t>„</w:t>
      </w:r>
      <w:r w:rsidR="00695116" w:rsidRPr="00695116">
        <w:t>Gyvenimo aprašymas, dokumentai kuriais asmuo buvo paskirtas į šias pareigas</w:t>
      </w:r>
      <w:r w:rsidR="00695116">
        <w:t xml:space="preserve"> &lt;...&gt;“. </w:t>
      </w:r>
      <w:r w:rsidR="00353AC2">
        <w:t>Įvertinus nurodytą n</w:t>
      </w:r>
      <w:r w:rsidR="00695116">
        <w:t>ėra aišku</w:t>
      </w:r>
      <w:r w:rsidR="00353AC2">
        <w:t xml:space="preserve"> kaip bus vertinama siūlomų specialistų patirtis ir</w:t>
      </w:r>
      <w:r w:rsidR="00695116">
        <w:t xml:space="preserve"> ar </w:t>
      </w:r>
      <w:r w:rsidR="00353AC2">
        <w:t xml:space="preserve">šiuo atveju </w:t>
      </w:r>
      <w:r w:rsidR="00695116">
        <w:t xml:space="preserve">Perkančiajai organizacijai </w:t>
      </w:r>
      <w:r w:rsidR="00353AC2">
        <w:t xml:space="preserve">yra svarbiau, kad toks specialistas būtų paskirtas, ar vis tik svarbu faktinė tokio specialisto </w:t>
      </w:r>
      <w:r w:rsidR="000D0F05">
        <w:t xml:space="preserve"> patirtis</w:t>
      </w:r>
      <w:r w:rsidR="00353AC2">
        <w:t xml:space="preserve"> ir pan.</w:t>
      </w:r>
      <w:r w:rsidR="00046AD7">
        <w:t>? Taip pat</w:t>
      </w:r>
      <w:r w:rsidR="005C1B17">
        <w:t xml:space="preserve"> nėra</w:t>
      </w:r>
      <w:r w:rsidR="00046AD7">
        <w:t xml:space="preserve"> </w:t>
      </w:r>
      <w:r w:rsidR="00353AC2">
        <w:t xml:space="preserve">aišku, kaip reikalaujama patirtis </w:t>
      </w:r>
      <w:r w:rsidR="00006075">
        <w:t xml:space="preserve">bus skaičiuojama, ar specialisto patirtis turi būti </w:t>
      </w:r>
      <w:r w:rsidR="005C1B17">
        <w:t xml:space="preserve">nepertraukiama ar </w:t>
      </w:r>
      <w:r w:rsidR="00006075">
        <w:t xml:space="preserve">pan. </w:t>
      </w:r>
    </w:p>
    <w:p w14:paraId="135E9824" w14:textId="2BC56264" w:rsidR="002A440B" w:rsidRDefault="00C64084" w:rsidP="000E1B2B">
      <w:pPr>
        <w:spacing w:after="0"/>
        <w:ind w:firstLine="357"/>
      </w:pPr>
      <w:r w:rsidRPr="000E1B2B">
        <w:t xml:space="preserve">Tarnyba prašo </w:t>
      </w:r>
      <w:r w:rsidR="00006075" w:rsidRPr="000E1B2B">
        <w:t xml:space="preserve">paaiškinti </w:t>
      </w:r>
      <w:r w:rsidR="00451661" w:rsidRPr="000E1B2B">
        <w:t xml:space="preserve">kokią konkrečiai </w:t>
      </w:r>
      <w:r w:rsidR="00006075" w:rsidRPr="000E1B2B">
        <w:t xml:space="preserve">papildomą </w:t>
      </w:r>
      <w:r w:rsidR="00451661" w:rsidRPr="000E1B2B">
        <w:t xml:space="preserve">ekonominę naudą gautų Perkančioji organizacija </w:t>
      </w:r>
      <w:r w:rsidR="0013798A" w:rsidRPr="000E1B2B">
        <w:t>dėl nustatyt</w:t>
      </w:r>
      <w:r w:rsidR="008110B8" w:rsidRPr="000E1B2B">
        <w:t>ų reikalavimų vadovams?</w:t>
      </w:r>
      <w:r w:rsidR="0040279E" w:rsidRPr="000E1B2B">
        <w:t xml:space="preserve"> </w:t>
      </w:r>
      <w:r w:rsidR="00F74891" w:rsidRPr="000E1B2B">
        <w:t>A</w:t>
      </w:r>
      <w:r w:rsidR="0040279E" w:rsidRPr="000E1B2B">
        <w:t xml:space="preserve">r </w:t>
      </w:r>
      <w:r w:rsidR="00006075" w:rsidRPr="000E1B2B">
        <w:t>tikrai visi papildomai vertinami</w:t>
      </w:r>
      <w:r w:rsidR="0040279E" w:rsidRPr="000E1B2B">
        <w:t xml:space="preserve"> vadovai </w:t>
      </w:r>
      <w:r w:rsidR="00006075" w:rsidRPr="000E1B2B">
        <w:t>bei jų patirtis yra tokia svarbi, kad už tai Perkančioji organizacija pasiryžusi skirti papildomus balus, t. y. ar šiuo atveju neužtenka įsitikinti, kad tiekėjas turi bei siūlo kvalifikuotus specialistus (vertinant tik jų kvalifikaciją)</w:t>
      </w:r>
      <w:r w:rsidR="002F71DE" w:rsidRPr="000E1B2B">
        <w:t>?</w:t>
      </w:r>
    </w:p>
    <w:p w14:paraId="3E073318" w14:textId="120A1806" w:rsidR="00843B3D" w:rsidRPr="00843B3D" w:rsidRDefault="00843B3D" w:rsidP="00843B3D">
      <w:pPr>
        <w:spacing w:before="160"/>
        <w:ind w:firstLine="357"/>
      </w:pPr>
      <w:r w:rsidRPr="00843B3D">
        <w:t>Atsižvelgdama į tai, kas nurodyta, Tarnyba rekomenduoja peržiūrėti ir patikslinti</w:t>
      </w:r>
      <w:r w:rsidR="00006075">
        <w:t>/keisti</w:t>
      </w:r>
      <w:r w:rsidRPr="00843B3D">
        <w:t xml:space="preserve"> Pirkimo dokumentus pagal šioje Rekomendacijoje pateiktas pastabas. Primename, kad Perkančioji organizacija, patikslinusi</w:t>
      </w:r>
      <w:r w:rsidR="00006075">
        <w:t>/pakeitusi</w:t>
      </w:r>
      <w:r w:rsidRPr="00843B3D">
        <w:t xml:space="preserve"> Pirkimo dokumentus, turi visus pakeitimus paskelbti viešai Centrinėje viešųjų pirkimų informacinėje sistemoje (CVP IS) ir prireikus pratęsti pasiūlymų pateikimo terminą protingam laikotarpiui, per kurį potencialūs tiekėjai galėtų susipažinti su patikslintais Pirkimo dokumentais. Pažymėtina, kad visais atvejais sprendimą dėl tolimesnio Pirkimo procedūrų vykdymo ar nutraukimo priima pati Perkančioji organizacija, vadovaudamasi Įstatymo 29 straipsnio 3 ir 4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32311DB0" w14:textId="77777777" w:rsidR="009857C2" w:rsidRPr="00592DC4" w:rsidRDefault="009857C2" w:rsidP="009C2F72">
      <w:pPr>
        <w:spacing w:before="160"/>
        <w:ind w:firstLine="357"/>
      </w:pPr>
    </w:p>
    <w:sectPr w:rsidR="009857C2" w:rsidRPr="00592D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7EBB" w14:textId="77777777" w:rsidR="000A6C23" w:rsidRDefault="000A6C23" w:rsidP="009A141A">
      <w:pPr>
        <w:spacing w:after="0" w:line="240" w:lineRule="auto"/>
      </w:pPr>
      <w:r>
        <w:separator/>
      </w:r>
    </w:p>
  </w:endnote>
  <w:endnote w:type="continuationSeparator" w:id="0">
    <w:p w14:paraId="5DEB6AA6" w14:textId="77777777" w:rsidR="000A6C23" w:rsidRDefault="000A6C23" w:rsidP="009A141A">
      <w:pPr>
        <w:spacing w:after="0" w:line="240" w:lineRule="auto"/>
      </w:pPr>
      <w:r>
        <w:continuationSeparator/>
      </w:r>
    </w:p>
  </w:endnote>
  <w:endnote w:type="continuationNotice" w:id="1">
    <w:p w14:paraId="364F5D04" w14:textId="77777777" w:rsidR="000A6C23" w:rsidRDefault="000A6C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83F8" w14:textId="77777777" w:rsidR="000A6C23" w:rsidRDefault="000A6C23" w:rsidP="009A141A">
      <w:pPr>
        <w:spacing w:after="0" w:line="240" w:lineRule="auto"/>
      </w:pPr>
      <w:r>
        <w:separator/>
      </w:r>
    </w:p>
  </w:footnote>
  <w:footnote w:type="continuationSeparator" w:id="0">
    <w:p w14:paraId="1965B9DC" w14:textId="77777777" w:rsidR="000A6C23" w:rsidRDefault="000A6C23" w:rsidP="009A141A">
      <w:pPr>
        <w:spacing w:after="0" w:line="240" w:lineRule="auto"/>
      </w:pPr>
      <w:r>
        <w:continuationSeparator/>
      </w:r>
    </w:p>
  </w:footnote>
  <w:footnote w:type="continuationNotice" w:id="1">
    <w:p w14:paraId="52B9840A" w14:textId="77777777" w:rsidR="000A6C23" w:rsidRDefault="000A6C23">
      <w:pPr>
        <w:spacing w:after="0" w:line="240" w:lineRule="auto"/>
      </w:pPr>
    </w:p>
  </w:footnote>
  <w:footnote w:id="2">
    <w:p w14:paraId="5E112E80" w14:textId="77777777" w:rsidR="009A141A" w:rsidRDefault="009A141A" w:rsidP="009A141A">
      <w:pPr>
        <w:pStyle w:val="Puslapioinaostekstas"/>
      </w:pPr>
      <w:r>
        <w:rPr>
          <w:rStyle w:val="Puslapioinaosnuoroda"/>
        </w:rPr>
        <w:footnoteRef/>
      </w:r>
      <w:r>
        <w:t xml:space="preserve"> </w:t>
      </w:r>
      <w:r w:rsidRPr="007627CD">
        <w:t>Tiekėjo kvalifikacijos reikalavimų nustatymo metodika, patvirtinta Viešųjų pirkimų tarnybos direktoriaus 2017 m. birželio 29 d. įsakymu Nr. 1S-105 (žr. aktualią redakciją).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B7561"/>
    <w:multiLevelType w:val="multilevel"/>
    <w:tmpl w:val="D31A21C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0954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6D"/>
    <w:rsid w:val="00006075"/>
    <w:rsid w:val="00046AD7"/>
    <w:rsid w:val="00065705"/>
    <w:rsid w:val="00077C98"/>
    <w:rsid w:val="0008232C"/>
    <w:rsid w:val="000A3E17"/>
    <w:rsid w:val="000A6C23"/>
    <w:rsid w:val="000B686A"/>
    <w:rsid w:val="000D0F05"/>
    <w:rsid w:val="000D7E31"/>
    <w:rsid w:val="000E1B2B"/>
    <w:rsid w:val="000F62E5"/>
    <w:rsid w:val="0013798A"/>
    <w:rsid w:val="00155F87"/>
    <w:rsid w:val="0019763A"/>
    <w:rsid w:val="001B5556"/>
    <w:rsid w:val="001B754F"/>
    <w:rsid w:val="001B7BCD"/>
    <w:rsid w:val="002676E0"/>
    <w:rsid w:val="0028555E"/>
    <w:rsid w:val="002A440B"/>
    <w:rsid w:val="002D4E76"/>
    <w:rsid w:val="002E0AE9"/>
    <w:rsid w:val="002F71DE"/>
    <w:rsid w:val="00300ED3"/>
    <w:rsid w:val="003116D3"/>
    <w:rsid w:val="00353AC2"/>
    <w:rsid w:val="0038318C"/>
    <w:rsid w:val="003A5BB6"/>
    <w:rsid w:val="003B7546"/>
    <w:rsid w:val="003F5806"/>
    <w:rsid w:val="0040279E"/>
    <w:rsid w:val="00403117"/>
    <w:rsid w:val="0040428E"/>
    <w:rsid w:val="00435066"/>
    <w:rsid w:val="00451661"/>
    <w:rsid w:val="00464482"/>
    <w:rsid w:val="00470914"/>
    <w:rsid w:val="00470F10"/>
    <w:rsid w:val="004A3F25"/>
    <w:rsid w:val="004B1E55"/>
    <w:rsid w:val="004C21B8"/>
    <w:rsid w:val="004F4AC1"/>
    <w:rsid w:val="00501539"/>
    <w:rsid w:val="00522987"/>
    <w:rsid w:val="005546EA"/>
    <w:rsid w:val="005748CF"/>
    <w:rsid w:val="005757A2"/>
    <w:rsid w:val="00581A6B"/>
    <w:rsid w:val="00592DC4"/>
    <w:rsid w:val="0059772A"/>
    <w:rsid w:val="005B7DF7"/>
    <w:rsid w:val="005C1B17"/>
    <w:rsid w:val="005D0E2B"/>
    <w:rsid w:val="0061054D"/>
    <w:rsid w:val="00610E62"/>
    <w:rsid w:val="00613ED1"/>
    <w:rsid w:val="00660382"/>
    <w:rsid w:val="0068476D"/>
    <w:rsid w:val="00695116"/>
    <w:rsid w:val="006A2356"/>
    <w:rsid w:val="006B3A4E"/>
    <w:rsid w:val="006C61DF"/>
    <w:rsid w:val="006C682E"/>
    <w:rsid w:val="006E2EAE"/>
    <w:rsid w:val="006F6010"/>
    <w:rsid w:val="00717EB1"/>
    <w:rsid w:val="00742270"/>
    <w:rsid w:val="00796079"/>
    <w:rsid w:val="007C48A5"/>
    <w:rsid w:val="007F37C3"/>
    <w:rsid w:val="008110B8"/>
    <w:rsid w:val="00811443"/>
    <w:rsid w:val="008202BF"/>
    <w:rsid w:val="00831A79"/>
    <w:rsid w:val="00843B3D"/>
    <w:rsid w:val="00885278"/>
    <w:rsid w:val="008971EC"/>
    <w:rsid w:val="008A73D1"/>
    <w:rsid w:val="008C1302"/>
    <w:rsid w:val="008C168D"/>
    <w:rsid w:val="008C3096"/>
    <w:rsid w:val="00904A06"/>
    <w:rsid w:val="009446AB"/>
    <w:rsid w:val="00974C31"/>
    <w:rsid w:val="00976663"/>
    <w:rsid w:val="009857C2"/>
    <w:rsid w:val="009A141A"/>
    <w:rsid w:val="009B3F1A"/>
    <w:rsid w:val="009C2F72"/>
    <w:rsid w:val="009D2718"/>
    <w:rsid w:val="009E3B1D"/>
    <w:rsid w:val="009E7D67"/>
    <w:rsid w:val="00A00110"/>
    <w:rsid w:val="00A25602"/>
    <w:rsid w:val="00A52F33"/>
    <w:rsid w:val="00A97233"/>
    <w:rsid w:val="00AA6615"/>
    <w:rsid w:val="00AB7FEF"/>
    <w:rsid w:val="00AC7797"/>
    <w:rsid w:val="00B27228"/>
    <w:rsid w:val="00B3212A"/>
    <w:rsid w:val="00B364E6"/>
    <w:rsid w:val="00B41A49"/>
    <w:rsid w:val="00B47563"/>
    <w:rsid w:val="00B5145B"/>
    <w:rsid w:val="00B935FF"/>
    <w:rsid w:val="00B94B8C"/>
    <w:rsid w:val="00C55D29"/>
    <w:rsid w:val="00C61401"/>
    <w:rsid w:val="00C64084"/>
    <w:rsid w:val="00C7615A"/>
    <w:rsid w:val="00C77F8C"/>
    <w:rsid w:val="00CB2818"/>
    <w:rsid w:val="00CB55F1"/>
    <w:rsid w:val="00CF1329"/>
    <w:rsid w:val="00D13D67"/>
    <w:rsid w:val="00D42039"/>
    <w:rsid w:val="00D52ED5"/>
    <w:rsid w:val="00D55A72"/>
    <w:rsid w:val="00D67C9D"/>
    <w:rsid w:val="00D67F32"/>
    <w:rsid w:val="00D80F14"/>
    <w:rsid w:val="00DB6AF0"/>
    <w:rsid w:val="00DD1E61"/>
    <w:rsid w:val="00E15F39"/>
    <w:rsid w:val="00E416FD"/>
    <w:rsid w:val="00E56B0E"/>
    <w:rsid w:val="00E63A6F"/>
    <w:rsid w:val="00E77212"/>
    <w:rsid w:val="00E914D3"/>
    <w:rsid w:val="00EA7403"/>
    <w:rsid w:val="00ED0E76"/>
    <w:rsid w:val="00F23212"/>
    <w:rsid w:val="00F50FB0"/>
    <w:rsid w:val="00F53AFF"/>
    <w:rsid w:val="00F63C24"/>
    <w:rsid w:val="00F74891"/>
    <w:rsid w:val="00F80E59"/>
    <w:rsid w:val="00F921C7"/>
    <w:rsid w:val="00F93E9E"/>
    <w:rsid w:val="00FC36FC"/>
    <w:rsid w:val="00FF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D10C"/>
  <w15:chartTrackingRefBased/>
  <w15:docId w15:val="{9587A965-3A55-4451-929D-196620D6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84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84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476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476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476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47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47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47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47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476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476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476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476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476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47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47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47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47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4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47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47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47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47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476D"/>
    <w:rPr>
      <w:i/>
      <w:iCs/>
      <w:color w:val="404040" w:themeColor="text1" w:themeTint="BF"/>
    </w:rPr>
  </w:style>
  <w:style w:type="paragraph" w:styleId="Sraopastraipa">
    <w:name w:val="List Paragraph"/>
    <w:basedOn w:val="prastasis"/>
    <w:uiPriority w:val="34"/>
    <w:qFormat/>
    <w:rsid w:val="0068476D"/>
    <w:pPr>
      <w:ind w:left="720"/>
      <w:contextualSpacing/>
    </w:pPr>
  </w:style>
  <w:style w:type="character" w:styleId="Rykuspabraukimas">
    <w:name w:val="Intense Emphasis"/>
    <w:basedOn w:val="Numatytasispastraiposriftas"/>
    <w:uiPriority w:val="21"/>
    <w:qFormat/>
    <w:rsid w:val="0068476D"/>
    <w:rPr>
      <w:i/>
      <w:iCs/>
      <w:color w:val="2F5496" w:themeColor="accent1" w:themeShade="BF"/>
    </w:rPr>
  </w:style>
  <w:style w:type="paragraph" w:styleId="Iskirtacitata">
    <w:name w:val="Intense Quote"/>
    <w:basedOn w:val="prastasis"/>
    <w:next w:val="prastasis"/>
    <w:link w:val="IskirtacitataDiagrama"/>
    <w:uiPriority w:val="30"/>
    <w:qFormat/>
    <w:rsid w:val="00684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476D"/>
    <w:rPr>
      <w:i/>
      <w:iCs/>
      <w:color w:val="2F5496" w:themeColor="accent1" w:themeShade="BF"/>
    </w:rPr>
  </w:style>
  <w:style w:type="character" w:styleId="Rykinuoroda">
    <w:name w:val="Intense Reference"/>
    <w:basedOn w:val="Numatytasispastraiposriftas"/>
    <w:uiPriority w:val="32"/>
    <w:qFormat/>
    <w:rsid w:val="0068476D"/>
    <w:rPr>
      <w:b/>
      <w:bCs/>
      <w:smallCaps/>
      <w:color w:val="2F5496" w:themeColor="accent1" w:themeShade="BF"/>
      <w:spacing w:val="5"/>
    </w:rPr>
  </w:style>
  <w:style w:type="paragraph" w:customStyle="1" w:styleId="paragraph">
    <w:name w:val="paragraph"/>
    <w:basedOn w:val="prastasis"/>
    <w:rsid w:val="009A14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9A141A"/>
    <w:pPr>
      <w:spacing w:after="0" w:line="240" w:lineRule="auto"/>
    </w:pPr>
    <w:rPr>
      <w:kern w:val="0"/>
      <w:sz w:val="20"/>
      <w:szCs w:val="20"/>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9A141A"/>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9A141A"/>
    <w:rPr>
      <w:vertAlign w:val="superscript"/>
    </w:rPr>
  </w:style>
  <w:style w:type="paragraph" w:styleId="Antrats">
    <w:name w:val="header"/>
    <w:basedOn w:val="prastasis"/>
    <w:link w:val="AntratsDiagrama"/>
    <w:uiPriority w:val="99"/>
    <w:semiHidden/>
    <w:unhideWhenUsed/>
    <w:rsid w:val="009E3B1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9E3B1D"/>
    <w:rPr>
      <w:lang w:val="lt-LT"/>
    </w:rPr>
  </w:style>
  <w:style w:type="paragraph" w:styleId="Porat">
    <w:name w:val="footer"/>
    <w:basedOn w:val="prastasis"/>
    <w:link w:val="PoratDiagrama"/>
    <w:uiPriority w:val="99"/>
    <w:semiHidden/>
    <w:unhideWhenUsed/>
    <w:rsid w:val="009E3B1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9E3B1D"/>
    <w:rPr>
      <w:lang w:val="lt-LT"/>
    </w:rPr>
  </w:style>
  <w:style w:type="character" w:styleId="Hipersaitas">
    <w:name w:val="Hyperlink"/>
    <w:basedOn w:val="Numatytasispastraiposriftas"/>
    <w:uiPriority w:val="99"/>
    <w:unhideWhenUsed/>
    <w:rsid w:val="00843B3D"/>
    <w:rPr>
      <w:color w:val="0563C1" w:themeColor="hyperlink"/>
      <w:u w:val="single"/>
    </w:rPr>
  </w:style>
  <w:style w:type="character" w:styleId="Neapdorotaspaminjimas">
    <w:name w:val="Unresolved Mention"/>
    <w:basedOn w:val="Numatytasispastraiposriftas"/>
    <w:uiPriority w:val="99"/>
    <w:semiHidden/>
    <w:unhideWhenUsed/>
    <w:rsid w:val="00843B3D"/>
    <w:rPr>
      <w:color w:val="605E5C"/>
      <w:shd w:val="clear" w:color="auto" w:fill="E1DFDD"/>
    </w:rPr>
  </w:style>
  <w:style w:type="paragraph" w:styleId="Pataisymai">
    <w:name w:val="Revision"/>
    <w:hidden/>
    <w:uiPriority w:val="99"/>
    <w:semiHidden/>
    <w:rsid w:val="008C3096"/>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934544D-993F-4AC7-8FC3-F7CA2C24FF89}">
  <ds:schemaRefs>
    <ds:schemaRef ds:uri="http://schemas.microsoft.com/sharepoint/v3/contenttype/forms"/>
  </ds:schemaRefs>
</ds:datastoreItem>
</file>

<file path=customXml/itemProps2.xml><?xml version="1.0" encoding="utf-8"?>
<ds:datastoreItem xmlns:ds="http://schemas.openxmlformats.org/officeDocument/2006/customXml" ds:itemID="{289FB60B-8558-48A7-AD49-98F692F5E77E}"/>
</file>

<file path=customXml/itemProps3.xml><?xml version="1.0" encoding="utf-8"?>
<ds:datastoreItem xmlns:ds="http://schemas.openxmlformats.org/officeDocument/2006/customXml" ds:itemID="{F6DB572E-7576-42E7-8B39-68316AB098CA}">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1685</Words>
  <Characters>9606</Characters>
  <Application>Microsoft Office Word</Application>
  <DocSecurity>0</DocSecurity>
  <Lines>80</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4</cp:revision>
  <dcterms:created xsi:type="dcterms:W3CDTF">2025-05-16T07:23:00Z</dcterms:created>
  <dcterms:modified xsi:type="dcterms:W3CDTF">2025-05-16T08:01:00Z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