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9030" w14:textId="77777777" w:rsidR="00107503" w:rsidRPr="00107503" w:rsidRDefault="00107503" w:rsidP="00107503">
      <w:pPr>
        <w:rPr>
          <w:rFonts w:ascii="Calibri" w:hAnsi="Calibri" w:cs="Calibri"/>
          <w:lang w:val="lt-LT"/>
        </w:rPr>
      </w:pPr>
      <w:r w:rsidRPr="00107503">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8476697" w14:textId="7F9BFCE5" w:rsidR="00107503" w:rsidRPr="00107503" w:rsidRDefault="00107503" w:rsidP="00107503">
      <w:pPr>
        <w:rPr>
          <w:rFonts w:ascii="Calibri" w:hAnsi="Calibri" w:cs="Calibri"/>
          <w:b/>
          <w:bCs/>
          <w:lang w:val="lt-LT"/>
        </w:rPr>
      </w:pPr>
      <w:r w:rsidRPr="00107503">
        <w:rPr>
          <w:rFonts w:ascii="Calibri" w:hAnsi="Calibri" w:cs="Calibri"/>
          <w:lang w:val="lt-LT"/>
        </w:rPr>
        <w:t xml:space="preserve">Vadovaujantis Tarnybai Įstatyme nustatyta pažeidimų prevencijos funkcija, šiuo metu atliekama </w:t>
      </w:r>
      <w:r w:rsidRPr="00107503">
        <w:rPr>
          <w:rFonts w:ascii="Calibri" w:hAnsi="Calibri" w:cs="Calibri"/>
          <w:b/>
          <w:bCs/>
          <w:lang w:val="lt-LT"/>
        </w:rPr>
        <w:t xml:space="preserve">Varėnos rajono savivaldybės administracijos </w:t>
      </w:r>
      <w:r w:rsidRPr="00107503">
        <w:rPr>
          <w:rFonts w:ascii="Calibri" w:hAnsi="Calibri" w:cs="Calibri"/>
          <w:lang w:val="lt-LT"/>
        </w:rPr>
        <w:t xml:space="preserve">(toliau – Perkančioji organizacija) vykdomo pirkimo </w:t>
      </w:r>
      <w:r w:rsidR="00467800">
        <w:rPr>
          <w:rFonts w:ascii="Calibri" w:hAnsi="Calibri" w:cs="Calibri"/>
          <w:lang w:val="lt-LT"/>
        </w:rPr>
        <w:t>Nr.</w:t>
      </w:r>
      <w:r w:rsidR="00924C7F" w:rsidRPr="00924C7F">
        <w:rPr>
          <w:rFonts w:ascii="Roboto" w:hAnsi="Roboto"/>
          <w:color w:val="00241A"/>
          <w:sz w:val="21"/>
          <w:szCs w:val="21"/>
          <w:shd w:val="clear" w:color="auto" w:fill="F3F6F2"/>
        </w:rPr>
        <w:t xml:space="preserve"> </w:t>
      </w:r>
      <w:r w:rsidR="00924C7F" w:rsidRPr="00924C7F">
        <w:rPr>
          <w:rFonts w:ascii="Calibri" w:hAnsi="Calibri" w:cs="Calibri"/>
          <w:b/>
          <w:bCs/>
        </w:rPr>
        <w:t>2523315</w:t>
      </w:r>
      <w:r w:rsidRPr="00107503">
        <w:rPr>
          <w:rFonts w:ascii="Calibri" w:hAnsi="Calibri" w:cs="Calibri"/>
          <w:b/>
          <w:bCs/>
          <w:lang w:val="lt-LT"/>
        </w:rPr>
        <w:t xml:space="preserve"> „</w:t>
      </w:r>
      <w:hyperlink r:id="rId6" w:history="1">
        <w:r w:rsidR="00C97086" w:rsidRPr="005C14DC">
          <w:rPr>
            <w:rStyle w:val="Hyperlink"/>
            <w:rFonts w:ascii="Calibri" w:hAnsi="Calibri" w:cs="Calibri"/>
            <w:b/>
            <w:bCs/>
            <w:color w:val="auto"/>
            <w:u w:val="none"/>
            <w:lang w:val="lt-LT"/>
          </w:rPr>
          <w:t>Įvairių socialinių grupių pastatų paskirties, įvairių socialinių grupių pastatų paskirties grupės pastato (globos namų) (</w:t>
        </w:r>
        <w:proofErr w:type="spellStart"/>
        <w:r w:rsidR="00C97086" w:rsidRPr="005C14DC">
          <w:rPr>
            <w:rStyle w:val="Hyperlink"/>
            <w:rFonts w:ascii="Calibri" w:hAnsi="Calibri" w:cs="Calibri"/>
            <w:b/>
            <w:bCs/>
            <w:color w:val="auto"/>
            <w:u w:val="none"/>
            <w:lang w:val="lt-LT"/>
          </w:rPr>
          <w:t>unik</w:t>
        </w:r>
        <w:proofErr w:type="spellEnd"/>
        <w:r w:rsidR="00C97086" w:rsidRPr="005C14DC">
          <w:rPr>
            <w:rStyle w:val="Hyperlink"/>
            <w:rFonts w:ascii="Calibri" w:hAnsi="Calibri" w:cs="Calibri"/>
            <w:b/>
            <w:bCs/>
            <w:color w:val="auto"/>
            <w:u w:val="none"/>
            <w:lang w:val="lt-LT"/>
          </w:rPr>
          <w:t xml:space="preserve">. </w:t>
        </w:r>
        <w:proofErr w:type="spellStart"/>
        <w:r w:rsidR="00C97086" w:rsidRPr="005C14DC">
          <w:rPr>
            <w:rStyle w:val="Hyperlink"/>
            <w:rFonts w:ascii="Calibri" w:hAnsi="Calibri" w:cs="Calibri"/>
            <w:b/>
            <w:bCs/>
            <w:color w:val="auto"/>
            <w:u w:val="none"/>
            <w:lang w:val="lt-LT"/>
          </w:rPr>
          <w:t>nr.</w:t>
        </w:r>
        <w:proofErr w:type="spellEnd"/>
        <w:r w:rsidR="00C97086" w:rsidRPr="005C14DC">
          <w:rPr>
            <w:rStyle w:val="Hyperlink"/>
            <w:rFonts w:ascii="Calibri" w:hAnsi="Calibri" w:cs="Calibri"/>
            <w:b/>
            <w:bCs/>
            <w:color w:val="auto"/>
            <w:u w:val="none"/>
            <w:lang w:val="lt-LT"/>
          </w:rPr>
          <w:t xml:space="preserve"> 4400-2711-9637) dalies, Varėna, </w:t>
        </w:r>
        <w:proofErr w:type="spellStart"/>
        <w:r w:rsidR="00C97086" w:rsidRPr="005C14DC">
          <w:rPr>
            <w:rStyle w:val="Hyperlink"/>
            <w:rFonts w:ascii="Calibri" w:hAnsi="Calibri" w:cs="Calibri"/>
            <w:b/>
            <w:bCs/>
            <w:color w:val="auto"/>
            <w:u w:val="none"/>
            <w:lang w:val="lt-LT"/>
          </w:rPr>
          <w:t>Voronecko</w:t>
        </w:r>
        <w:proofErr w:type="spellEnd"/>
        <w:r w:rsidR="00C97086" w:rsidRPr="005C14DC">
          <w:rPr>
            <w:rStyle w:val="Hyperlink"/>
            <w:rFonts w:ascii="Calibri" w:hAnsi="Calibri" w:cs="Calibri"/>
            <w:b/>
            <w:bCs/>
            <w:color w:val="auto"/>
            <w:u w:val="none"/>
            <w:lang w:val="lt-LT"/>
          </w:rPr>
          <w:t xml:space="preserve"> g. 2 paprastojo </w:t>
        </w:r>
        <w:proofErr w:type="spellStart"/>
        <w:r w:rsidR="00C97086" w:rsidRPr="005C14DC">
          <w:rPr>
            <w:rStyle w:val="Hyperlink"/>
            <w:rFonts w:ascii="Calibri" w:hAnsi="Calibri" w:cs="Calibri"/>
            <w:b/>
            <w:bCs/>
            <w:color w:val="auto"/>
            <w:u w:val="none"/>
            <w:lang w:val="lt-LT"/>
          </w:rPr>
          <w:t>remo</w:t>
        </w:r>
        <w:proofErr w:type="spellEnd"/>
      </w:hyperlink>
      <w:r w:rsidRPr="00107503">
        <w:rPr>
          <w:rFonts w:ascii="Calibri" w:hAnsi="Calibri" w:cs="Calibri"/>
          <w:b/>
          <w:bCs/>
          <w:lang w:val="lt-LT"/>
        </w:rPr>
        <w:t>“</w:t>
      </w:r>
      <w:r w:rsidRPr="00107503">
        <w:rPr>
          <w:rFonts w:ascii="Calibri" w:hAnsi="Calibri" w:cs="Calibri"/>
          <w:lang w:val="lt-LT"/>
        </w:rPr>
        <w:t xml:space="preserve"> (toliau – Pirkimas) dokumentų atitikties Įstatymui ir jį įgyvendinantiems teisės aktams peržiūra (peržiūra prevenciniais tikslais atliekama tam tikra apimtimi).</w:t>
      </w:r>
    </w:p>
    <w:p w14:paraId="3625D1E9" w14:textId="6803E61F" w:rsidR="00CA3BCD" w:rsidRDefault="00107503" w:rsidP="00107503">
      <w:pPr>
        <w:rPr>
          <w:rFonts w:ascii="Calibri" w:hAnsi="Calibri" w:cs="Calibri"/>
          <w:lang w:val="lt-LT"/>
        </w:rPr>
      </w:pPr>
      <w:r w:rsidRPr="00107503">
        <w:rPr>
          <w:rFonts w:ascii="Calibri" w:hAnsi="Calibri" w:cs="Calibri"/>
          <w:lang w:val="lt-LT"/>
        </w:rPr>
        <w:t>Tarnyba, prevencine tvarka peržiūrėjusi Pirkimo dokumentus ir atsižvelgdama į galiojantį teisinį reglamentavimą, teikia klausimus, pastabas ir rekomendacijas (toliau – Rekomendacija) dėl Pirkimo dokumentų nuostatų.</w:t>
      </w:r>
    </w:p>
    <w:p w14:paraId="4CC0181C" w14:textId="412FE419" w:rsidR="00107503" w:rsidRPr="00107503" w:rsidRDefault="00107503" w:rsidP="00107503">
      <w:pPr>
        <w:rPr>
          <w:rFonts w:ascii="Calibri" w:hAnsi="Calibri" w:cs="Calibri"/>
          <w:b/>
          <w:bCs/>
          <w:lang w:val="lt-LT"/>
        </w:rPr>
      </w:pPr>
      <w:r w:rsidRPr="00107503">
        <w:rPr>
          <w:rFonts w:ascii="Calibri" w:hAnsi="Calibri" w:cs="Calibri"/>
          <w:b/>
          <w:lang w:val="lt-LT"/>
        </w:rPr>
        <w:t>1. Dėl kvalifikacijos reikalavimų tiekėjui</w:t>
      </w:r>
    </w:p>
    <w:p w14:paraId="0701C024" w14:textId="4418822C" w:rsidR="00777713" w:rsidRDefault="00107503" w:rsidP="00D71065">
      <w:pPr>
        <w:spacing w:after="0"/>
        <w:rPr>
          <w:rFonts w:ascii="Calibri" w:hAnsi="Calibri" w:cs="Calibri"/>
          <w:b/>
          <w:bCs/>
          <w:lang w:val="lt-LT"/>
        </w:rPr>
      </w:pPr>
      <w:r w:rsidRPr="006635CB">
        <w:rPr>
          <w:rFonts w:ascii="Calibri" w:hAnsi="Calibri" w:cs="Calibri"/>
          <w:b/>
          <w:bCs/>
          <w:lang w:val="lt-LT"/>
        </w:rPr>
        <w:t>1.1.</w:t>
      </w:r>
      <w:r w:rsidRPr="00107503">
        <w:rPr>
          <w:rFonts w:ascii="Calibri" w:hAnsi="Calibri" w:cs="Calibri"/>
          <w:lang w:val="lt-LT"/>
        </w:rPr>
        <w:t> Pirkimo sąlygų 3 priedo „Tiekėjų kvalifikacijos reikalavimai ir reikalaujami kokybės bei aplinkos apsaugos vadybos sistemų standartai“</w:t>
      </w:r>
      <w:r w:rsidR="00DC48A6">
        <w:rPr>
          <w:rFonts w:ascii="Calibri" w:hAnsi="Calibri" w:cs="Calibri"/>
          <w:lang w:val="lt-LT"/>
        </w:rPr>
        <w:t xml:space="preserve"> (toliau </w:t>
      </w:r>
      <w:r w:rsidR="00CC2B05">
        <w:rPr>
          <w:rFonts w:ascii="Calibri" w:hAnsi="Calibri" w:cs="Calibri"/>
          <w:lang w:val="lt-LT"/>
        </w:rPr>
        <w:t>–</w:t>
      </w:r>
      <w:r w:rsidR="00DC48A6">
        <w:rPr>
          <w:rFonts w:ascii="Calibri" w:hAnsi="Calibri" w:cs="Calibri"/>
          <w:lang w:val="lt-LT"/>
        </w:rPr>
        <w:t xml:space="preserve"> Kvalifikaci</w:t>
      </w:r>
      <w:r w:rsidR="00CC2B05">
        <w:rPr>
          <w:rFonts w:ascii="Calibri" w:hAnsi="Calibri" w:cs="Calibri"/>
          <w:lang w:val="lt-LT"/>
        </w:rPr>
        <w:t xml:space="preserve">jos reikalavimai) </w:t>
      </w:r>
      <w:r w:rsidR="00924463">
        <w:rPr>
          <w:rFonts w:ascii="Calibri" w:hAnsi="Calibri" w:cs="Calibri"/>
          <w:lang w:val="lt-LT"/>
        </w:rPr>
        <w:t xml:space="preserve">1 </w:t>
      </w:r>
      <w:r w:rsidR="00777713">
        <w:rPr>
          <w:rFonts w:ascii="Calibri" w:hAnsi="Calibri" w:cs="Calibri"/>
          <w:lang w:val="lt-LT"/>
        </w:rPr>
        <w:t>lentelės</w:t>
      </w:r>
      <w:r w:rsidRPr="00107503">
        <w:rPr>
          <w:rFonts w:ascii="Calibri" w:hAnsi="Calibri" w:cs="Calibri"/>
          <w:lang w:val="lt-LT"/>
        </w:rPr>
        <w:t xml:space="preserve"> 1 punkte nustatyta, kad </w:t>
      </w:r>
      <w:r w:rsidR="00D4368B">
        <w:rPr>
          <w:rFonts w:ascii="Calibri" w:hAnsi="Calibri" w:cs="Calibri"/>
          <w:lang w:val="lt-LT"/>
        </w:rPr>
        <w:t>„</w:t>
      </w:r>
      <w:r w:rsidR="00D4368B" w:rsidRPr="00D4368B">
        <w:rPr>
          <w:rFonts w:ascii="Calibri" w:hAnsi="Calibri" w:cs="Calibri"/>
          <w:lang w:val="lt-LT"/>
        </w:rPr>
        <w:t>Tiekėjas turi būti įregistruotas įstatymų nustatyta tvarka, bei turintis teisę verstis statybų veikla</w:t>
      </w:r>
      <w:r w:rsidR="00D4368B">
        <w:rPr>
          <w:rFonts w:ascii="Calibri" w:hAnsi="Calibri" w:cs="Calibri"/>
          <w:lang w:val="lt-LT"/>
        </w:rPr>
        <w:t>“</w:t>
      </w:r>
      <w:r w:rsidR="00D4368B" w:rsidRPr="00D4368B">
        <w:rPr>
          <w:rFonts w:ascii="Calibri" w:hAnsi="Calibri" w:cs="Calibri"/>
          <w:lang w:val="lt-LT"/>
        </w:rPr>
        <w:t>.</w:t>
      </w:r>
      <w:r w:rsidR="000C1713">
        <w:rPr>
          <w:rFonts w:ascii="Calibri" w:hAnsi="Calibri" w:cs="Calibri"/>
          <w:lang w:val="lt-LT"/>
        </w:rPr>
        <w:t xml:space="preserve"> </w:t>
      </w:r>
      <w:r w:rsidR="005822E4">
        <w:rPr>
          <w:rFonts w:ascii="Calibri" w:hAnsi="Calibri" w:cs="Calibri"/>
          <w:lang w:val="lt-LT"/>
        </w:rPr>
        <w:t>Kaip atitiktį įrodančių dokumentų prašoma pateikti „</w:t>
      </w:r>
      <w:r w:rsidR="00F80932">
        <w:rPr>
          <w:rFonts w:ascii="Calibri" w:hAnsi="Calibri" w:cs="Calibri"/>
          <w:lang w:val="lt-LT"/>
        </w:rPr>
        <w:t>&lt;...&gt;</w:t>
      </w:r>
      <w:r w:rsidR="00A765AB" w:rsidRPr="00A765AB">
        <w:rPr>
          <w:rFonts w:ascii="Calibri" w:hAnsi="Calibri" w:cs="Calibri"/>
          <w:lang w:val="lt-LT"/>
        </w:rPr>
        <w:t xml:space="preserve">: tiekėjo įstatų kopija ar kiti dokumentai, patvirtinantys tiekėjo teisę verstis statybų veikla arba kaip alternatyva: dokumentai (tik kai tiekėjas yra atestuotas), suteikiantys teisę būti ypatingųjų statinių statybos rangovu, kai </w:t>
      </w:r>
      <w:r w:rsidR="00A765AB" w:rsidRPr="00A765AB">
        <w:rPr>
          <w:rFonts w:ascii="Calibri" w:hAnsi="Calibri" w:cs="Calibri"/>
          <w:b/>
          <w:bCs/>
          <w:lang w:val="lt-LT"/>
        </w:rPr>
        <w:t>statinio grupė:  negyvenamieji pastatai</w:t>
      </w:r>
      <w:r w:rsidR="00A765AB" w:rsidRPr="00A765AB">
        <w:rPr>
          <w:rFonts w:ascii="Calibri" w:hAnsi="Calibri" w:cs="Calibri"/>
          <w:lang w:val="lt-LT"/>
        </w:rPr>
        <w:t xml:space="preserve"> (pastaba būti atestuotam rangovui nėra privaloma), arba atitinkamos užsienio šalies institucijos (profesinių ar veiklos tvarkytojų, valstybės įgaliotų institucijų pažymos, kaip yra nustatyta toje valstybėje, kurioje tiekėjas registruotas) išduotas dokumentas (originalas arba patvirtinta kopija) ar priesaikos deklaracija, liudijanti tiekėjo teisę atlikti ypatingo statinio statybos darbus, kai </w:t>
      </w:r>
      <w:r w:rsidR="00A765AB" w:rsidRPr="00A765AB">
        <w:rPr>
          <w:rFonts w:ascii="Calibri" w:hAnsi="Calibri" w:cs="Calibri"/>
          <w:b/>
          <w:bCs/>
          <w:lang w:val="lt-LT"/>
        </w:rPr>
        <w:t>statinio grupė: negyvenamieji pastatai</w:t>
      </w:r>
      <w:r w:rsidR="00A765AB">
        <w:rPr>
          <w:rFonts w:ascii="Calibri" w:hAnsi="Calibri" w:cs="Calibri"/>
          <w:lang w:val="lt-LT"/>
        </w:rPr>
        <w:t>“</w:t>
      </w:r>
      <w:r w:rsidR="00A765AB" w:rsidRPr="00A765AB">
        <w:rPr>
          <w:rFonts w:ascii="Calibri" w:hAnsi="Calibri" w:cs="Calibri"/>
          <w:lang w:val="lt-LT"/>
        </w:rPr>
        <w:t>.</w:t>
      </w:r>
      <w:r w:rsidR="00176440">
        <w:rPr>
          <w:rFonts w:ascii="Calibri" w:hAnsi="Calibri" w:cs="Calibri"/>
          <w:lang w:val="lt-LT"/>
        </w:rPr>
        <w:t xml:space="preserve"> </w:t>
      </w:r>
      <w:r w:rsidR="007A0AE7" w:rsidRPr="007A0AE7">
        <w:rPr>
          <w:rFonts w:ascii="Calibri" w:hAnsi="Calibri" w:cs="Calibri"/>
          <w:lang w:val="lt-LT"/>
        </w:rPr>
        <w:t xml:space="preserve">Pastebėtina, kad pagal naują </w:t>
      </w:r>
      <w:hyperlink r:id="rId7" w:history="1">
        <w:r w:rsidR="007A0AE7" w:rsidRPr="007A0AE7">
          <w:rPr>
            <w:rStyle w:val="Hyperlink"/>
            <w:rFonts w:ascii="Calibri" w:hAnsi="Calibri" w:cs="Calibri"/>
            <w:lang w:val="lt-LT"/>
          </w:rPr>
          <w:t>Statybos techninio reglamento STR 1.01.03:2017 „Statinių klasifikavimas“</w:t>
        </w:r>
      </w:hyperlink>
      <w:r w:rsidR="007A0AE7" w:rsidRPr="007A0AE7">
        <w:rPr>
          <w:rFonts w:ascii="Calibri" w:hAnsi="Calibri" w:cs="Calibri"/>
          <w:lang w:val="lt-LT"/>
        </w:rPr>
        <w:t xml:space="preserve"> (toliau – STR Statinių klasifikavimas) redakciją</w:t>
      </w:r>
      <w:r w:rsidR="005E6700">
        <w:rPr>
          <w:rFonts w:ascii="Calibri" w:hAnsi="Calibri" w:cs="Calibri"/>
          <w:lang w:val="lt-LT"/>
        </w:rPr>
        <w:t xml:space="preserve">, </w:t>
      </w:r>
      <w:r w:rsidR="00B478CC">
        <w:rPr>
          <w:rFonts w:ascii="Calibri" w:hAnsi="Calibri" w:cs="Calibri"/>
          <w:lang w:val="lt-LT"/>
        </w:rPr>
        <w:t xml:space="preserve">pagal pastatų paskirtį </w:t>
      </w:r>
      <w:r w:rsidR="00BB67BB" w:rsidRPr="00C15F8F">
        <w:rPr>
          <w:rFonts w:ascii="Calibri" w:hAnsi="Calibri" w:cs="Calibri"/>
          <w:lang w:val="lt-LT"/>
        </w:rPr>
        <w:t>„</w:t>
      </w:r>
      <w:r w:rsidR="009E006E" w:rsidRPr="00C15F8F">
        <w:rPr>
          <w:rFonts w:ascii="Calibri" w:hAnsi="Calibri" w:cs="Calibri"/>
          <w:lang w:val="lt-LT"/>
        </w:rPr>
        <w:t xml:space="preserve">Įvairių socialinių </w:t>
      </w:r>
      <w:r w:rsidR="00971676" w:rsidRPr="00C15F8F">
        <w:rPr>
          <w:rFonts w:ascii="Calibri" w:hAnsi="Calibri" w:cs="Calibri"/>
          <w:lang w:val="lt-LT"/>
        </w:rPr>
        <w:t>grupių</w:t>
      </w:r>
      <w:r w:rsidR="00FA0488" w:rsidRPr="00C15F8F">
        <w:rPr>
          <w:rFonts w:ascii="Calibri" w:hAnsi="Calibri" w:cs="Calibri"/>
          <w:lang w:val="lt-LT"/>
        </w:rPr>
        <w:t>“</w:t>
      </w:r>
      <w:r w:rsidR="00971676" w:rsidRPr="00C15F8F">
        <w:rPr>
          <w:rFonts w:ascii="Calibri" w:hAnsi="Calibri" w:cs="Calibri"/>
          <w:lang w:val="lt-LT"/>
        </w:rPr>
        <w:t xml:space="preserve"> pastat</w:t>
      </w:r>
      <w:r w:rsidR="00FA0488" w:rsidRPr="00C15F8F">
        <w:rPr>
          <w:rFonts w:ascii="Calibri" w:hAnsi="Calibri" w:cs="Calibri"/>
          <w:lang w:val="lt-LT"/>
        </w:rPr>
        <w:t xml:space="preserve">ai </w:t>
      </w:r>
      <w:r w:rsidR="00616E81" w:rsidRPr="00C15F8F">
        <w:rPr>
          <w:rFonts w:ascii="Calibri" w:hAnsi="Calibri" w:cs="Calibri"/>
          <w:lang w:val="lt-LT"/>
        </w:rPr>
        <w:t>pri</w:t>
      </w:r>
      <w:r w:rsidR="005511EE">
        <w:rPr>
          <w:rFonts w:ascii="Calibri" w:hAnsi="Calibri" w:cs="Calibri"/>
          <w:lang w:val="lt-LT"/>
        </w:rPr>
        <w:t xml:space="preserve">skiriami </w:t>
      </w:r>
      <w:r w:rsidR="00616E81" w:rsidRPr="001F280C">
        <w:rPr>
          <w:rFonts w:ascii="Calibri" w:hAnsi="Calibri" w:cs="Calibri"/>
          <w:b/>
          <w:bCs/>
          <w:lang w:val="lt-LT"/>
        </w:rPr>
        <w:t xml:space="preserve">gyvenamųjų </w:t>
      </w:r>
      <w:r w:rsidR="00616E81" w:rsidRPr="00C15F8F">
        <w:rPr>
          <w:rFonts w:ascii="Calibri" w:hAnsi="Calibri" w:cs="Calibri"/>
          <w:lang w:val="lt-LT"/>
        </w:rPr>
        <w:t>pastatų grupei</w:t>
      </w:r>
      <w:r w:rsidR="001F280C" w:rsidRPr="00C15F8F">
        <w:rPr>
          <w:rFonts w:ascii="Calibri" w:hAnsi="Calibri" w:cs="Calibri"/>
          <w:lang w:val="lt-LT"/>
        </w:rPr>
        <w:t>.</w:t>
      </w:r>
      <w:r w:rsidR="001F280C">
        <w:rPr>
          <w:rFonts w:ascii="Calibri" w:hAnsi="Calibri" w:cs="Calibri"/>
          <w:b/>
          <w:bCs/>
          <w:lang w:val="lt-LT"/>
        </w:rPr>
        <w:t xml:space="preserve"> </w:t>
      </w:r>
    </w:p>
    <w:p w14:paraId="442F0779" w14:textId="3EC1E12A" w:rsidR="00121952" w:rsidRDefault="00121952" w:rsidP="00D71065">
      <w:pPr>
        <w:spacing w:after="0"/>
        <w:rPr>
          <w:rFonts w:ascii="Calibri" w:hAnsi="Calibri" w:cs="Calibri"/>
          <w:lang w:val="lt-LT"/>
        </w:rPr>
      </w:pPr>
      <w:r w:rsidRPr="00121952">
        <w:rPr>
          <w:rFonts w:ascii="Calibri" w:hAnsi="Calibri" w:cs="Calibri"/>
          <w:lang w:val="lt-LT"/>
        </w:rPr>
        <w:t xml:space="preserve">Atsižvelgiant į nurodytą, Tarnyba rekomenduoja </w:t>
      </w:r>
      <w:r w:rsidR="00A770FB">
        <w:rPr>
          <w:rFonts w:ascii="Calibri" w:hAnsi="Calibri" w:cs="Calibri"/>
          <w:lang w:val="lt-LT"/>
        </w:rPr>
        <w:t xml:space="preserve">peržiūrėti ir patikslinti kvalifikacijos atitiktį </w:t>
      </w:r>
      <w:r w:rsidR="00E66BBE">
        <w:rPr>
          <w:rFonts w:ascii="Calibri" w:hAnsi="Calibri" w:cs="Calibri"/>
          <w:lang w:val="lt-LT"/>
        </w:rPr>
        <w:t>įrodančius dokumentus</w:t>
      </w:r>
      <w:r w:rsidR="006D5766">
        <w:rPr>
          <w:rFonts w:ascii="Calibri" w:hAnsi="Calibri" w:cs="Calibri"/>
          <w:lang w:val="lt-LT"/>
        </w:rPr>
        <w:t>.</w:t>
      </w:r>
      <w:r w:rsidR="00C15F8F">
        <w:rPr>
          <w:rFonts w:ascii="Calibri" w:hAnsi="Calibri" w:cs="Calibri"/>
          <w:lang w:val="lt-LT"/>
        </w:rPr>
        <w:t xml:space="preserve"> </w:t>
      </w:r>
    </w:p>
    <w:p w14:paraId="62CA13A0" w14:textId="77777777" w:rsidR="00CD3E61" w:rsidRPr="00121952" w:rsidRDefault="00CD3E61" w:rsidP="00D71065">
      <w:pPr>
        <w:spacing w:after="0"/>
        <w:rPr>
          <w:rFonts w:ascii="Calibri" w:hAnsi="Calibri" w:cs="Calibri"/>
          <w:lang w:val="lt-LT"/>
        </w:rPr>
      </w:pPr>
    </w:p>
    <w:p w14:paraId="463567D7" w14:textId="64586555" w:rsidR="00417C00" w:rsidRPr="006635CB" w:rsidRDefault="008E1167" w:rsidP="00107503">
      <w:pPr>
        <w:rPr>
          <w:rFonts w:ascii="Calibri" w:hAnsi="Calibri" w:cs="Calibri"/>
          <w:bCs/>
          <w:lang w:val="lt-LT"/>
        </w:rPr>
      </w:pPr>
      <w:r w:rsidRPr="006635CB">
        <w:rPr>
          <w:rFonts w:ascii="Calibri" w:hAnsi="Calibri" w:cs="Calibri"/>
          <w:b/>
          <w:bCs/>
          <w:lang w:val="lt-LT"/>
        </w:rPr>
        <w:t>1.2.</w:t>
      </w:r>
      <w:r>
        <w:rPr>
          <w:rFonts w:ascii="Calibri" w:hAnsi="Calibri" w:cs="Calibri"/>
          <w:lang w:val="lt-LT"/>
        </w:rPr>
        <w:t xml:space="preserve"> </w:t>
      </w:r>
      <w:r w:rsidR="008D7516">
        <w:rPr>
          <w:rFonts w:ascii="Calibri" w:hAnsi="Calibri" w:cs="Calibri"/>
          <w:lang w:val="lt-LT"/>
        </w:rPr>
        <w:t xml:space="preserve">Kvalifikacijos reikalavimų </w:t>
      </w:r>
      <w:r w:rsidR="00925835">
        <w:rPr>
          <w:rFonts w:ascii="Calibri" w:hAnsi="Calibri" w:cs="Calibri"/>
          <w:lang w:val="lt-LT"/>
        </w:rPr>
        <w:t xml:space="preserve">1 </w:t>
      </w:r>
      <w:r w:rsidR="008D7516">
        <w:rPr>
          <w:rFonts w:ascii="Calibri" w:hAnsi="Calibri" w:cs="Calibri"/>
          <w:lang w:val="lt-LT"/>
        </w:rPr>
        <w:t>lentelės 2 punkte nustatytas reikalavimas Tiekėjui „</w:t>
      </w:r>
      <w:r w:rsidR="00A91074" w:rsidRPr="00A91074">
        <w:rPr>
          <w:rFonts w:ascii="Calibri" w:hAnsi="Calibri" w:cs="Calibri"/>
          <w:lang w:val="lt-LT"/>
        </w:rPr>
        <w:t xml:space="preserve">pagal vieną ar daugiau sutarčių turi būti tinkamai atlikęs </w:t>
      </w:r>
      <w:r w:rsidR="00A91074" w:rsidRPr="00A91074">
        <w:rPr>
          <w:rFonts w:ascii="Calibri" w:hAnsi="Calibri" w:cs="Calibri"/>
          <w:b/>
          <w:bCs/>
          <w:lang w:val="lt-LT"/>
        </w:rPr>
        <w:t>statybos darbų</w:t>
      </w:r>
      <w:r w:rsidR="00A91074" w:rsidRPr="00A91074">
        <w:rPr>
          <w:rFonts w:ascii="Calibri" w:hAnsi="Calibri" w:cs="Calibri"/>
          <w:lang w:val="lt-LT"/>
        </w:rPr>
        <w:t xml:space="preserve"> (statinių kategorija - ypatingieji statiniai, statinių grupė: gyvenamieji ir negyvenamieji pastatai) už ne mažiau kaip 90 000 eurų be PVM</w:t>
      </w:r>
      <w:r w:rsidR="00CD3E61">
        <w:rPr>
          <w:rFonts w:ascii="Calibri" w:hAnsi="Calibri" w:cs="Calibri"/>
          <w:lang w:val="lt-LT"/>
        </w:rPr>
        <w:t>“</w:t>
      </w:r>
      <w:r w:rsidR="00A91074">
        <w:rPr>
          <w:rFonts w:ascii="Calibri" w:hAnsi="Calibri" w:cs="Calibri"/>
          <w:lang w:val="lt-LT"/>
        </w:rPr>
        <w:t xml:space="preserve">. </w:t>
      </w:r>
      <w:r w:rsidR="000E4B23">
        <w:rPr>
          <w:rFonts w:ascii="Calibri" w:hAnsi="Calibri" w:cs="Calibri"/>
          <w:lang w:val="lt-LT"/>
        </w:rPr>
        <w:t>Šiuo atveju pa</w:t>
      </w:r>
      <w:r w:rsidR="005511EE">
        <w:rPr>
          <w:rFonts w:ascii="Calibri" w:hAnsi="Calibri" w:cs="Calibri"/>
          <w:lang w:val="lt-LT"/>
        </w:rPr>
        <w:t xml:space="preserve">čiame </w:t>
      </w:r>
      <w:r w:rsidR="000E4B23">
        <w:rPr>
          <w:rFonts w:ascii="Calibri" w:hAnsi="Calibri" w:cs="Calibri"/>
          <w:lang w:val="lt-LT"/>
        </w:rPr>
        <w:t xml:space="preserve"> reikalavim</w:t>
      </w:r>
      <w:r w:rsidR="005511EE">
        <w:rPr>
          <w:rFonts w:ascii="Calibri" w:hAnsi="Calibri" w:cs="Calibri"/>
          <w:lang w:val="lt-LT"/>
        </w:rPr>
        <w:t>e</w:t>
      </w:r>
      <w:r w:rsidR="000E4B23">
        <w:rPr>
          <w:rFonts w:ascii="Calibri" w:hAnsi="Calibri" w:cs="Calibri"/>
          <w:lang w:val="lt-LT"/>
        </w:rPr>
        <w:t xml:space="preserve"> nėra </w:t>
      </w:r>
      <w:r w:rsidR="005511EE">
        <w:rPr>
          <w:rFonts w:ascii="Calibri" w:hAnsi="Calibri" w:cs="Calibri"/>
          <w:lang w:val="lt-LT"/>
        </w:rPr>
        <w:t xml:space="preserve">aiškiai </w:t>
      </w:r>
      <w:r w:rsidR="000E4B23">
        <w:rPr>
          <w:rFonts w:ascii="Calibri" w:hAnsi="Calibri" w:cs="Calibri"/>
          <w:lang w:val="lt-LT"/>
        </w:rPr>
        <w:t>išskirtos statybos darbų rūšys,</w:t>
      </w:r>
      <w:r w:rsidR="00766F19">
        <w:rPr>
          <w:rFonts w:ascii="Calibri" w:hAnsi="Calibri" w:cs="Calibri"/>
          <w:lang w:val="lt-LT"/>
        </w:rPr>
        <w:t xml:space="preserve"> </w:t>
      </w:r>
      <w:r w:rsidR="005511EE">
        <w:rPr>
          <w:rFonts w:ascii="Calibri" w:hAnsi="Calibri" w:cs="Calibri"/>
          <w:lang w:val="lt-LT"/>
        </w:rPr>
        <w:t>t</w:t>
      </w:r>
      <w:r w:rsidR="00B93A93">
        <w:rPr>
          <w:rFonts w:ascii="Calibri" w:hAnsi="Calibri" w:cs="Calibri"/>
          <w:lang w:val="lt-LT"/>
        </w:rPr>
        <w:t xml:space="preserve">ačiau atitiktį </w:t>
      </w:r>
      <w:r w:rsidR="00BA14A0">
        <w:rPr>
          <w:rFonts w:ascii="Calibri" w:hAnsi="Calibri" w:cs="Calibri"/>
          <w:lang w:val="lt-LT"/>
        </w:rPr>
        <w:t>įrodančių dokumentų skiltyje prašoma</w:t>
      </w:r>
      <w:r w:rsidR="00787F2F">
        <w:rPr>
          <w:rFonts w:ascii="Calibri" w:hAnsi="Calibri" w:cs="Calibri"/>
          <w:lang w:val="lt-LT"/>
        </w:rPr>
        <w:t>s</w:t>
      </w:r>
      <w:r w:rsidR="00BA14A0">
        <w:rPr>
          <w:rFonts w:ascii="Calibri" w:hAnsi="Calibri" w:cs="Calibri"/>
          <w:lang w:val="lt-LT"/>
        </w:rPr>
        <w:t xml:space="preserve"> pateikti „</w:t>
      </w:r>
      <w:r w:rsidR="00787F2F" w:rsidRPr="00787F2F">
        <w:rPr>
          <w:rFonts w:ascii="Calibri" w:hAnsi="Calibri" w:cs="Calibri"/>
          <w:lang w:val="lt-LT"/>
        </w:rPr>
        <w:t xml:space="preserve">Per paskutinius 5 metus atliktų darbų </w:t>
      </w:r>
      <w:r w:rsidR="00787F2F" w:rsidRPr="00787F2F">
        <w:rPr>
          <w:rFonts w:ascii="Calibri" w:hAnsi="Calibri" w:cs="Calibri"/>
          <w:lang w:val="lt-LT"/>
        </w:rPr>
        <w:lastRenderedPageBreak/>
        <w:t xml:space="preserve">sąrašas kartu su užsakovų (tiek viešųjų, tiek privačiųjų) pažymomis, apie tai, kad darbų atlikimas ir galutiniai rezultatai buvo tinkami. Pažymose turi būti nurodyta statinio pavadinimas, statinio kategorija, statinio grupė, </w:t>
      </w:r>
      <w:r w:rsidR="00787F2F" w:rsidRPr="00787F2F">
        <w:rPr>
          <w:rFonts w:ascii="Calibri" w:hAnsi="Calibri" w:cs="Calibri"/>
          <w:b/>
          <w:bCs/>
          <w:lang w:val="lt-LT"/>
        </w:rPr>
        <w:t>statybos darbų rūšis</w:t>
      </w:r>
      <w:r w:rsidR="00787F2F" w:rsidRPr="00787F2F">
        <w:rPr>
          <w:rFonts w:ascii="Calibri" w:hAnsi="Calibri" w:cs="Calibri"/>
          <w:lang w:val="lt-LT"/>
        </w:rPr>
        <w:t>, statybos darbų atlikimo vertė be PVM</w:t>
      </w:r>
      <w:r w:rsidR="00787F2F">
        <w:rPr>
          <w:rFonts w:ascii="Calibri" w:hAnsi="Calibri" w:cs="Calibri"/>
          <w:lang w:val="lt-LT"/>
        </w:rPr>
        <w:t>&lt;...&gt;“.</w:t>
      </w:r>
      <w:r w:rsidR="00FB0552">
        <w:rPr>
          <w:rFonts w:ascii="Calibri" w:hAnsi="Calibri" w:cs="Calibri"/>
          <w:lang w:val="lt-LT"/>
        </w:rPr>
        <w:t xml:space="preserve"> </w:t>
      </w:r>
      <w:r w:rsidR="005511EE">
        <w:rPr>
          <w:rFonts w:ascii="Calibri" w:hAnsi="Calibri" w:cs="Calibri"/>
          <w:lang w:val="lt-LT"/>
        </w:rPr>
        <w:t xml:space="preserve">Atkreiptinas dėmesys, kad </w:t>
      </w:r>
      <w:r w:rsidR="00FB0552" w:rsidRPr="00FB0552">
        <w:rPr>
          <w:rFonts w:ascii="Calibri" w:hAnsi="Calibri" w:cs="Calibri"/>
          <w:lang w:val="lt-LT"/>
        </w:rPr>
        <w:t>siekiant įsitikinti tiekėjų atitikimu nustatytiems kvalifikacijos reikalavimams turi būti reikalaujama pateikti tuos dokumentus ir informaciją, kurie atitinka nustatytus kvalifikacijos reikalavimus</w:t>
      </w:r>
      <w:r w:rsidR="00FB0552">
        <w:rPr>
          <w:rFonts w:ascii="Calibri" w:hAnsi="Calibri" w:cs="Calibri"/>
          <w:lang w:val="lt-LT"/>
        </w:rPr>
        <w:t>, todėl rekomenduotina</w:t>
      </w:r>
      <w:r w:rsidR="001A6B55">
        <w:rPr>
          <w:rFonts w:ascii="Calibri" w:hAnsi="Calibri" w:cs="Calibri"/>
          <w:lang w:val="lt-LT"/>
        </w:rPr>
        <w:t xml:space="preserve"> </w:t>
      </w:r>
      <w:r w:rsidR="00CA79CE" w:rsidRPr="00CA79CE">
        <w:rPr>
          <w:rFonts w:ascii="Calibri" w:hAnsi="Calibri" w:cs="Calibri"/>
          <w:bCs/>
          <w:lang w:val="lt-LT"/>
        </w:rPr>
        <w:t>nurodytą informaciją</w:t>
      </w:r>
      <w:r w:rsidR="005511EE" w:rsidRPr="005511EE">
        <w:rPr>
          <w:rFonts w:ascii="Calibri" w:hAnsi="Calibri" w:cs="Calibri"/>
          <w:bCs/>
          <w:lang w:val="lt-LT"/>
        </w:rPr>
        <w:t xml:space="preserve"> </w:t>
      </w:r>
      <w:r w:rsidR="005511EE" w:rsidRPr="00CA79CE">
        <w:rPr>
          <w:rFonts w:ascii="Calibri" w:hAnsi="Calibri" w:cs="Calibri"/>
          <w:bCs/>
          <w:lang w:val="lt-LT"/>
        </w:rPr>
        <w:t>tikslinti</w:t>
      </w:r>
      <w:r w:rsidR="005511EE">
        <w:rPr>
          <w:rFonts w:ascii="Calibri" w:hAnsi="Calibri" w:cs="Calibri"/>
          <w:bCs/>
          <w:lang w:val="lt-LT"/>
        </w:rPr>
        <w:t xml:space="preserve">. </w:t>
      </w:r>
    </w:p>
    <w:p w14:paraId="739DEE48" w14:textId="3E04C6EA" w:rsidR="00F740A7" w:rsidRDefault="00417C00" w:rsidP="00B9349E">
      <w:pPr>
        <w:rPr>
          <w:rFonts w:ascii="Calibri" w:hAnsi="Calibri" w:cs="Calibri"/>
          <w:lang w:val="lt-LT"/>
        </w:rPr>
      </w:pPr>
      <w:r w:rsidRPr="006635CB">
        <w:rPr>
          <w:rFonts w:ascii="Calibri" w:hAnsi="Calibri" w:cs="Calibri"/>
          <w:b/>
          <w:bCs/>
          <w:lang w:val="lt-LT"/>
        </w:rPr>
        <w:t>1.3.</w:t>
      </w:r>
      <w:r>
        <w:rPr>
          <w:rFonts w:ascii="Calibri" w:hAnsi="Calibri" w:cs="Calibri"/>
          <w:lang w:val="lt-LT"/>
        </w:rPr>
        <w:t xml:space="preserve"> </w:t>
      </w:r>
      <w:r w:rsidR="00FD53F3" w:rsidRPr="00FD53F3">
        <w:rPr>
          <w:rFonts w:ascii="Calibri" w:hAnsi="Calibri" w:cs="Calibri"/>
          <w:iCs/>
          <w:lang w:val="lt-LT"/>
        </w:rPr>
        <w:t>Tarnyba pažymi, kad tais atvejais, kai Perkančioji organizacija siekia įsitikinti, ar specialistas turi teisę verstis tam tikra veikla, reikalavimas turi būti formuluojamas kuo tiksliau ir atsižvelgiant į Pirkimo objektą bei visas susijusias konkrečias aplinkybes</w:t>
      </w:r>
      <w:r w:rsidR="00CD24D3">
        <w:rPr>
          <w:rFonts w:ascii="Calibri" w:hAnsi="Calibri" w:cs="Calibri"/>
          <w:iCs/>
          <w:lang w:val="lt-LT"/>
        </w:rPr>
        <w:t xml:space="preserve">. </w:t>
      </w:r>
      <w:r>
        <w:rPr>
          <w:rFonts w:ascii="Calibri" w:hAnsi="Calibri" w:cs="Calibri"/>
          <w:lang w:val="lt-LT"/>
        </w:rPr>
        <w:t>Kvalifikacijos reikalavimų</w:t>
      </w:r>
      <w:r w:rsidR="00834D88">
        <w:rPr>
          <w:rFonts w:ascii="Calibri" w:hAnsi="Calibri" w:cs="Calibri"/>
          <w:lang w:val="lt-LT"/>
        </w:rPr>
        <w:t xml:space="preserve"> </w:t>
      </w:r>
      <w:r w:rsidR="006635CB">
        <w:rPr>
          <w:rFonts w:ascii="Calibri" w:hAnsi="Calibri" w:cs="Calibri"/>
          <w:lang w:val="lt-LT"/>
        </w:rPr>
        <w:t>1</w:t>
      </w:r>
      <w:r>
        <w:rPr>
          <w:rFonts w:ascii="Calibri" w:hAnsi="Calibri" w:cs="Calibri"/>
          <w:lang w:val="lt-LT"/>
        </w:rPr>
        <w:t xml:space="preserve"> lentelės </w:t>
      </w:r>
      <w:r w:rsidR="00C012CB">
        <w:rPr>
          <w:rFonts w:ascii="Calibri" w:hAnsi="Calibri" w:cs="Calibri"/>
          <w:lang w:val="lt-LT"/>
        </w:rPr>
        <w:t xml:space="preserve">3 punkte </w:t>
      </w:r>
      <w:r w:rsidR="00BF2836">
        <w:rPr>
          <w:rFonts w:ascii="Calibri" w:hAnsi="Calibri" w:cs="Calibri"/>
          <w:lang w:val="lt-LT"/>
        </w:rPr>
        <w:t xml:space="preserve">nustatytas reikalavimas Tiekėjui turėti </w:t>
      </w:r>
      <w:r w:rsidR="00C510E9">
        <w:rPr>
          <w:rFonts w:ascii="Calibri" w:hAnsi="Calibri" w:cs="Calibri"/>
          <w:lang w:val="lt-LT"/>
        </w:rPr>
        <w:t>„</w:t>
      </w:r>
      <w:r w:rsidR="00C510E9" w:rsidRPr="00C510E9">
        <w:rPr>
          <w:rFonts w:ascii="Calibri" w:hAnsi="Calibri" w:cs="Calibri"/>
          <w:lang w:val="lt-LT"/>
        </w:rPr>
        <w:t xml:space="preserve">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išduotas dokumentas), suteikiančius eiti </w:t>
      </w:r>
      <w:r w:rsidR="00C510E9" w:rsidRPr="001F343F">
        <w:rPr>
          <w:rFonts w:ascii="Calibri" w:hAnsi="Calibri" w:cs="Calibri"/>
          <w:b/>
          <w:bCs/>
          <w:lang w:val="lt-LT"/>
        </w:rPr>
        <w:t>ypatingųjų statinių</w:t>
      </w:r>
      <w:r w:rsidR="00C510E9" w:rsidRPr="00C510E9">
        <w:rPr>
          <w:rFonts w:ascii="Calibri" w:hAnsi="Calibri" w:cs="Calibri"/>
          <w:lang w:val="lt-LT"/>
        </w:rPr>
        <w:t xml:space="preserve"> atitinkamų vadovų pareigas </w:t>
      </w:r>
      <w:r w:rsidR="00C510E9" w:rsidRPr="001F343F">
        <w:rPr>
          <w:rFonts w:ascii="Calibri" w:hAnsi="Calibri" w:cs="Calibri"/>
          <w:b/>
          <w:bCs/>
          <w:lang w:val="lt-LT"/>
        </w:rPr>
        <w:t>gyvenamųjų ir negyvenamųjų pastatų grupėje</w:t>
      </w:r>
      <w:r w:rsidR="005511EE">
        <w:rPr>
          <w:rFonts w:ascii="Calibri" w:hAnsi="Calibri" w:cs="Calibri"/>
          <w:b/>
          <w:bCs/>
          <w:lang w:val="lt-LT"/>
        </w:rPr>
        <w:t xml:space="preserve"> </w:t>
      </w:r>
      <w:r w:rsidR="00C510E9">
        <w:rPr>
          <w:rFonts w:ascii="Calibri" w:hAnsi="Calibri" w:cs="Calibri"/>
          <w:lang w:val="lt-LT"/>
        </w:rPr>
        <w:t xml:space="preserve">&lt;...&gt;“. </w:t>
      </w:r>
      <w:r w:rsidR="00181B15">
        <w:rPr>
          <w:rFonts w:ascii="Calibri" w:hAnsi="Calibri" w:cs="Calibri"/>
          <w:lang w:val="lt-LT"/>
        </w:rPr>
        <w:t xml:space="preserve"> </w:t>
      </w:r>
      <w:r w:rsidR="005511EE">
        <w:rPr>
          <w:rFonts w:ascii="Calibri" w:hAnsi="Calibri" w:cs="Calibri"/>
          <w:lang w:val="lt-LT"/>
        </w:rPr>
        <w:t>Atsižvelgiant į pasikeitus</w:t>
      </w:r>
      <w:r w:rsidR="00766F19">
        <w:rPr>
          <w:rFonts w:ascii="Calibri" w:hAnsi="Calibri" w:cs="Calibri"/>
          <w:lang w:val="lt-LT"/>
        </w:rPr>
        <w:t>į</w:t>
      </w:r>
      <w:r w:rsidR="005511EE">
        <w:rPr>
          <w:rFonts w:ascii="Calibri" w:hAnsi="Calibri" w:cs="Calibri"/>
          <w:lang w:val="lt-LT"/>
        </w:rPr>
        <w:t xml:space="preserve"> statybos srities teisinį reglamentavimą bei </w:t>
      </w:r>
      <w:r w:rsidR="00B9349E" w:rsidRPr="00B9349E">
        <w:rPr>
          <w:rFonts w:ascii="Calibri" w:hAnsi="Calibri" w:cs="Calibri"/>
          <w:lang w:val="lt-LT"/>
        </w:rPr>
        <w:t xml:space="preserve"> įvertinus tai, kad galimai yra tiekėjų ir specialistų, kurių atestatai buvo išduoti galiojant ankstesniam teisiniam reglamentavimui, t. y. išduoti atestatai, suteikiantys teisę eiti atitinkamas pareigas </w:t>
      </w:r>
      <w:r w:rsidR="005511EE">
        <w:rPr>
          <w:rFonts w:ascii="Calibri" w:hAnsi="Calibri" w:cs="Calibri"/>
          <w:lang w:val="lt-LT"/>
        </w:rPr>
        <w:t xml:space="preserve">konkrečiame </w:t>
      </w:r>
      <w:r w:rsidR="00B9349E" w:rsidRPr="00B9349E">
        <w:rPr>
          <w:rFonts w:ascii="Calibri" w:hAnsi="Calibri" w:cs="Calibri"/>
          <w:lang w:val="lt-LT"/>
        </w:rPr>
        <w:t>pastatų pogrupyje, atitinkančiame Pirkim</w:t>
      </w:r>
      <w:r w:rsidR="00CC16A3">
        <w:rPr>
          <w:rFonts w:ascii="Calibri" w:hAnsi="Calibri" w:cs="Calibri"/>
          <w:lang w:val="lt-LT"/>
        </w:rPr>
        <w:t>o</w:t>
      </w:r>
      <w:r w:rsidR="00B9349E" w:rsidRPr="00B9349E">
        <w:rPr>
          <w:rFonts w:ascii="Calibri" w:hAnsi="Calibri" w:cs="Calibri"/>
          <w:lang w:val="lt-LT"/>
        </w:rPr>
        <w:t xml:space="preserve"> objekt</w:t>
      </w:r>
      <w:r w:rsidR="00CC16A3">
        <w:rPr>
          <w:rFonts w:ascii="Calibri" w:hAnsi="Calibri" w:cs="Calibri"/>
          <w:lang w:val="lt-LT"/>
        </w:rPr>
        <w:t>ą</w:t>
      </w:r>
      <w:r w:rsidR="00B9349E" w:rsidRPr="00B9349E">
        <w:rPr>
          <w:rFonts w:ascii="Calibri" w:hAnsi="Calibri" w:cs="Calibri"/>
          <w:lang w:val="lt-LT"/>
        </w:rPr>
        <w:t>, rekomenduo</w:t>
      </w:r>
      <w:r w:rsidR="005511EE">
        <w:rPr>
          <w:rFonts w:ascii="Calibri" w:hAnsi="Calibri" w:cs="Calibri"/>
          <w:lang w:val="lt-LT"/>
        </w:rPr>
        <w:t xml:space="preserve">tina </w:t>
      </w:r>
      <w:r w:rsidR="00A81D5C">
        <w:rPr>
          <w:rFonts w:ascii="Calibri" w:hAnsi="Calibri" w:cs="Calibri"/>
          <w:lang w:val="lt-LT"/>
        </w:rPr>
        <w:t>papildyti kvalifikacijos reikalavimą nurodant paskirties grupę</w:t>
      </w:r>
      <w:r w:rsidR="00CA671F">
        <w:rPr>
          <w:rFonts w:ascii="Calibri" w:hAnsi="Calibri" w:cs="Calibri"/>
          <w:lang w:val="lt-LT"/>
        </w:rPr>
        <w:t xml:space="preserve"> ir </w:t>
      </w:r>
      <w:r w:rsidR="00B9349E" w:rsidRPr="00B9349E">
        <w:rPr>
          <w:rFonts w:ascii="Calibri" w:hAnsi="Calibri" w:cs="Calibri"/>
          <w:lang w:val="lt-LT"/>
        </w:rPr>
        <w:t>nustatyti, jog kaip kvalifikaciją atitinkantys dokumentai bus priimtini ir atestatai, suteikiantys teisę eiti pareigas konkrečiame pastatų pogrupyje.</w:t>
      </w:r>
    </w:p>
    <w:p w14:paraId="59BCB3EF" w14:textId="627F0F16" w:rsidR="004D706B" w:rsidRDefault="00663BB1" w:rsidP="00685F5C">
      <w:pPr>
        <w:spacing w:after="0"/>
        <w:rPr>
          <w:rFonts w:ascii="Calibri" w:hAnsi="Calibri" w:cs="Calibri"/>
          <w:lang w:val="lt-LT"/>
        </w:rPr>
      </w:pPr>
      <w:r w:rsidRPr="001B4CC3">
        <w:rPr>
          <w:rFonts w:ascii="Calibri" w:hAnsi="Calibri" w:cs="Calibri"/>
          <w:b/>
          <w:bCs/>
          <w:lang w:val="lt-LT"/>
        </w:rPr>
        <w:t>1.4.</w:t>
      </w:r>
      <w:r>
        <w:rPr>
          <w:rFonts w:ascii="Calibri" w:hAnsi="Calibri" w:cs="Calibri"/>
          <w:lang w:val="lt-LT"/>
        </w:rPr>
        <w:t xml:space="preserve"> </w:t>
      </w:r>
      <w:r w:rsidR="009F061F">
        <w:rPr>
          <w:rFonts w:ascii="Calibri" w:hAnsi="Calibri" w:cs="Calibri"/>
          <w:lang w:val="lt-LT"/>
        </w:rPr>
        <w:t xml:space="preserve">Kvalifikacijos reikalavimų </w:t>
      </w:r>
      <w:r w:rsidR="00434FB2">
        <w:rPr>
          <w:rFonts w:ascii="Calibri" w:hAnsi="Calibri" w:cs="Calibri"/>
          <w:lang w:val="lt-LT"/>
        </w:rPr>
        <w:t xml:space="preserve">1 lentelės 3 punkto atitiktį pagrindžiančių dokumentų skiltyje </w:t>
      </w:r>
      <w:r w:rsidR="007249E0">
        <w:rPr>
          <w:rFonts w:ascii="Calibri" w:hAnsi="Calibri" w:cs="Calibri"/>
          <w:lang w:val="lt-LT"/>
        </w:rPr>
        <w:t>nustatyta, jog „</w:t>
      </w:r>
      <w:r w:rsidR="000A1D58" w:rsidRPr="000A1D58">
        <w:rPr>
          <w:rFonts w:ascii="Calibri" w:hAnsi="Calibri" w:cs="Calibri"/>
          <w:lang w:val="lt-LT"/>
        </w:rPr>
        <w:t xml:space="preserve">Užsienio šalių specialistai </w:t>
      </w:r>
      <w:r w:rsidR="000A1D58">
        <w:rPr>
          <w:rFonts w:ascii="Calibri" w:hAnsi="Calibri" w:cs="Calibri"/>
          <w:lang w:val="lt-LT"/>
        </w:rPr>
        <w:t>&lt;...&gt;</w:t>
      </w:r>
      <w:r w:rsidR="000A1D58" w:rsidRPr="000A1D58">
        <w:rPr>
          <w:rFonts w:ascii="Calibri" w:hAnsi="Calibri" w:cs="Calibri"/>
          <w:lang w:val="lt-LT"/>
        </w:rPr>
        <w:t xml:space="preserve"> turi teisę eiti statinių statybos vadovo /specialiųjų statybos darbų vadovo pareigas, </w:t>
      </w:r>
      <w:r w:rsidR="000A1D58" w:rsidRPr="000A1D58">
        <w:rPr>
          <w:rFonts w:ascii="Calibri" w:hAnsi="Calibri" w:cs="Calibri"/>
          <w:b/>
          <w:bCs/>
          <w:lang w:val="lt-LT"/>
        </w:rPr>
        <w:t>negyvenamųjų pastatų grupėje administracinės paskirties pastatų pogrupyje</w:t>
      </w:r>
      <w:r w:rsidR="000A1D58">
        <w:rPr>
          <w:rFonts w:ascii="Calibri" w:hAnsi="Calibri" w:cs="Calibri"/>
          <w:b/>
          <w:bCs/>
          <w:lang w:val="lt-LT"/>
        </w:rPr>
        <w:t xml:space="preserve">. </w:t>
      </w:r>
      <w:r w:rsidR="003C0EDC">
        <w:rPr>
          <w:rFonts w:ascii="Calibri" w:hAnsi="Calibri" w:cs="Calibri"/>
          <w:lang w:val="lt-LT"/>
        </w:rPr>
        <w:t xml:space="preserve">Atsižvelgiant į </w:t>
      </w:r>
      <w:r w:rsidR="005511EE">
        <w:rPr>
          <w:rFonts w:ascii="Calibri" w:hAnsi="Calibri" w:cs="Calibri"/>
          <w:lang w:val="lt-LT"/>
        </w:rPr>
        <w:t>P</w:t>
      </w:r>
      <w:r w:rsidR="003C0EDC">
        <w:rPr>
          <w:rFonts w:ascii="Calibri" w:hAnsi="Calibri" w:cs="Calibri"/>
          <w:lang w:val="lt-LT"/>
        </w:rPr>
        <w:t>irkimo objektą</w:t>
      </w:r>
      <w:r w:rsidR="00E05A00">
        <w:rPr>
          <w:rFonts w:ascii="Calibri" w:hAnsi="Calibri" w:cs="Calibri"/>
          <w:lang w:val="lt-LT"/>
        </w:rPr>
        <w:t xml:space="preserve"> (</w:t>
      </w:r>
      <w:r w:rsidR="00160F11">
        <w:rPr>
          <w:rFonts w:ascii="Calibri" w:hAnsi="Calibri" w:cs="Calibri"/>
          <w:lang w:val="lt-LT"/>
        </w:rPr>
        <w:t xml:space="preserve">Įvairių socialinių grupių </w:t>
      </w:r>
      <w:r w:rsidR="000B4F5C">
        <w:rPr>
          <w:rFonts w:ascii="Calibri" w:hAnsi="Calibri" w:cs="Calibri"/>
          <w:lang w:val="lt-LT"/>
        </w:rPr>
        <w:t xml:space="preserve">pastatų paskirties </w:t>
      </w:r>
      <w:r w:rsidR="00481591">
        <w:rPr>
          <w:rFonts w:ascii="Calibri" w:hAnsi="Calibri" w:cs="Calibri"/>
          <w:lang w:val="lt-LT"/>
        </w:rPr>
        <w:t>grupės pastat</w:t>
      </w:r>
      <w:r w:rsidR="00724350">
        <w:rPr>
          <w:rFonts w:ascii="Calibri" w:hAnsi="Calibri" w:cs="Calibri"/>
          <w:lang w:val="lt-LT"/>
        </w:rPr>
        <w:t xml:space="preserve">as), </w:t>
      </w:r>
      <w:r w:rsidR="00960DE2" w:rsidRPr="00960DE2">
        <w:rPr>
          <w:rFonts w:ascii="Calibri" w:hAnsi="Calibri" w:cs="Calibri"/>
          <w:lang w:val="lt-LT"/>
        </w:rPr>
        <w:t xml:space="preserve">Tarnyba rekomenduoja peržiūrėti ir patikslinti </w:t>
      </w:r>
      <w:r w:rsidR="001B4CC3">
        <w:rPr>
          <w:rFonts w:ascii="Calibri" w:hAnsi="Calibri" w:cs="Calibri"/>
          <w:lang w:val="lt-LT"/>
        </w:rPr>
        <w:t>kvalifikaciją pagrindžiančių dokumentų informaciją</w:t>
      </w:r>
      <w:r w:rsidR="00960DE2" w:rsidRPr="00960DE2">
        <w:rPr>
          <w:rFonts w:ascii="Calibri" w:hAnsi="Calibri" w:cs="Calibri"/>
          <w:lang w:val="lt-LT"/>
        </w:rPr>
        <w:t>.</w:t>
      </w:r>
    </w:p>
    <w:p w14:paraId="2ED041D7" w14:textId="77777777" w:rsidR="00685F5C" w:rsidRPr="00685F5C" w:rsidRDefault="00685F5C" w:rsidP="00685F5C">
      <w:pPr>
        <w:spacing w:after="0"/>
        <w:rPr>
          <w:rFonts w:ascii="Calibri" w:hAnsi="Calibri" w:cs="Calibri"/>
          <w:lang w:val="lt-LT"/>
        </w:rPr>
      </w:pPr>
    </w:p>
    <w:p w14:paraId="6BA7B8B3" w14:textId="00AF221F" w:rsidR="00107503" w:rsidRPr="00107503" w:rsidRDefault="00107503" w:rsidP="00700C77">
      <w:pPr>
        <w:spacing w:after="0"/>
        <w:rPr>
          <w:rFonts w:ascii="Calibri" w:hAnsi="Calibri" w:cs="Calibri"/>
          <w:b/>
          <w:lang w:val="lt-LT"/>
        </w:rPr>
      </w:pPr>
      <w:r w:rsidRPr="00107503">
        <w:rPr>
          <w:rFonts w:ascii="Calibri" w:hAnsi="Calibri" w:cs="Calibri"/>
          <w:b/>
          <w:lang w:val="lt-LT"/>
        </w:rPr>
        <w:t>2.Dėl žaliųjų kriterijų</w:t>
      </w:r>
    </w:p>
    <w:p w14:paraId="455C0624" w14:textId="2C828D7F" w:rsidR="003A57DF" w:rsidRDefault="00791F67" w:rsidP="00700C77">
      <w:pPr>
        <w:spacing w:after="0"/>
        <w:rPr>
          <w:rFonts w:ascii="Calibri" w:hAnsi="Calibri" w:cs="Calibri"/>
          <w:bCs/>
          <w:lang w:val="lt-LT"/>
        </w:rPr>
      </w:pPr>
      <w:r>
        <w:rPr>
          <w:rFonts w:ascii="Calibri" w:hAnsi="Calibri" w:cs="Calibri"/>
          <w:bCs/>
          <w:lang w:val="lt-LT"/>
        </w:rPr>
        <w:t>Kvalifikacijos reikalavimų</w:t>
      </w:r>
      <w:r w:rsidR="00107503" w:rsidRPr="00107503">
        <w:rPr>
          <w:rFonts w:ascii="Calibri" w:hAnsi="Calibri" w:cs="Calibri"/>
          <w:bCs/>
          <w:lang w:val="lt-LT"/>
        </w:rPr>
        <w:t xml:space="preserve"> </w:t>
      </w:r>
      <w:r w:rsidR="00BC17D0">
        <w:rPr>
          <w:rFonts w:ascii="Calibri" w:hAnsi="Calibri" w:cs="Calibri"/>
          <w:bCs/>
          <w:lang w:val="lt-LT"/>
        </w:rPr>
        <w:t>2 lentelė</w:t>
      </w:r>
      <w:r w:rsidR="00795FB6">
        <w:rPr>
          <w:rFonts w:ascii="Calibri" w:hAnsi="Calibri" w:cs="Calibri"/>
          <w:bCs/>
          <w:lang w:val="lt-LT"/>
        </w:rPr>
        <w:t>s</w:t>
      </w:r>
      <w:r w:rsidR="00040A26">
        <w:rPr>
          <w:rFonts w:ascii="Calibri" w:hAnsi="Calibri" w:cs="Calibri"/>
          <w:bCs/>
          <w:lang w:val="lt-LT"/>
        </w:rPr>
        <w:t xml:space="preserve"> „</w:t>
      </w:r>
      <w:r w:rsidR="00906A66" w:rsidRPr="00906A66">
        <w:rPr>
          <w:rFonts w:ascii="Calibri" w:hAnsi="Calibri" w:cs="Calibri"/>
          <w:lang w:val="lt-LT"/>
        </w:rPr>
        <w:t>Aplinkos apsaugos vadybos sistemos taikymas“</w:t>
      </w:r>
      <w:r w:rsidR="00BC17D0">
        <w:rPr>
          <w:rFonts w:ascii="Calibri" w:hAnsi="Calibri" w:cs="Calibri"/>
          <w:bCs/>
          <w:lang w:val="lt-LT"/>
        </w:rPr>
        <w:t xml:space="preserve"> </w:t>
      </w:r>
      <w:r w:rsidR="00107503" w:rsidRPr="00107503">
        <w:rPr>
          <w:rFonts w:ascii="Calibri" w:hAnsi="Calibri" w:cs="Calibri"/>
          <w:bCs/>
          <w:lang w:val="lt-LT"/>
        </w:rPr>
        <w:t>2.1 p</w:t>
      </w:r>
      <w:r w:rsidR="00AD32E2">
        <w:rPr>
          <w:rFonts w:ascii="Calibri" w:hAnsi="Calibri" w:cs="Calibri"/>
          <w:bCs/>
          <w:lang w:val="lt-LT"/>
        </w:rPr>
        <w:t>unkte</w:t>
      </w:r>
      <w:r w:rsidR="00107503" w:rsidRPr="00107503">
        <w:rPr>
          <w:rFonts w:ascii="Calibri" w:hAnsi="Calibri" w:cs="Calibri"/>
          <w:bCs/>
          <w:lang w:val="lt-LT"/>
        </w:rPr>
        <w:t xml:space="preserve"> </w:t>
      </w:r>
      <w:r w:rsidR="00586368">
        <w:rPr>
          <w:rFonts w:ascii="Calibri" w:hAnsi="Calibri" w:cs="Calibri"/>
          <w:bCs/>
          <w:lang w:val="lt-LT"/>
        </w:rPr>
        <w:t>nustatytas reikalavimas „</w:t>
      </w:r>
      <w:r w:rsidR="001A0FCD" w:rsidRPr="001A0FCD">
        <w:rPr>
          <w:rFonts w:ascii="Calibri" w:hAnsi="Calibri" w:cs="Calibri"/>
          <w:bCs/>
          <w:lang w:val="lt-LT"/>
        </w:rPr>
        <w:t xml:space="preserve">Perkamiems darbams (Ypatingojo statinio – </w:t>
      </w:r>
      <w:r w:rsidR="001A0FCD" w:rsidRPr="001A0FCD">
        <w:rPr>
          <w:rFonts w:ascii="Calibri" w:hAnsi="Calibri" w:cs="Calibri"/>
          <w:b/>
          <w:lang w:val="lt-LT"/>
        </w:rPr>
        <w:t>negyvenamieji</w:t>
      </w:r>
      <w:r w:rsidR="001A0FCD" w:rsidRPr="001A0FCD">
        <w:rPr>
          <w:rFonts w:ascii="Calibri" w:hAnsi="Calibri" w:cs="Calibri"/>
          <w:bCs/>
          <w:lang w:val="lt-LT"/>
        </w:rPr>
        <w:t xml:space="preserve"> pastato statybos darbams) tiekėjas taiko</w:t>
      </w:r>
      <w:r w:rsidR="005511EE">
        <w:rPr>
          <w:rFonts w:ascii="Calibri" w:hAnsi="Calibri" w:cs="Calibri"/>
          <w:bCs/>
          <w:lang w:val="lt-LT"/>
        </w:rPr>
        <w:t xml:space="preserve"> </w:t>
      </w:r>
      <w:r w:rsidR="001A0FCD">
        <w:rPr>
          <w:rFonts w:ascii="Calibri" w:hAnsi="Calibri" w:cs="Calibri"/>
          <w:bCs/>
          <w:lang w:val="lt-LT"/>
        </w:rPr>
        <w:t>&lt;...&gt;“.</w:t>
      </w:r>
      <w:r w:rsidR="00C80C52">
        <w:rPr>
          <w:rFonts w:ascii="Calibri" w:hAnsi="Calibri" w:cs="Calibri"/>
          <w:bCs/>
          <w:lang w:val="lt-LT"/>
        </w:rPr>
        <w:t xml:space="preserve"> </w:t>
      </w:r>
      <w:r w:rsidR="003A57DF">
        <w:rPr>
          <w:rFonts w:ascii="Calibri" w:hAnsi="Calibri" w:cs="Calibri"/>
          <w:bCs/>
          <w:lang w:val="lt-LT"/>
        </w:rPr>
        <w:t xml:space="preserve">Atsižvelgiant į </w:t>
      </w:r>
      <w:r w:rsidR="005009EB">
        <w:rPr>
          <w:rFonts w:ascii="Calibri" w:hAnsi="Calibri" w:cs="Calibri"/>
          <w:bCs/>
          <w:lang w:val="lt-LT"/>
        </w:rPr>
        <w:t xml:space="preserve">tai, kad </w:t>
      </w:r>
      <w:r w:rsidR="005511EE">
        <w:rPr>
          <w:rFonts w:ascii="Calibri" w:hAnsi="Calibri" w:cs="Calibri"/>
          <w:bCs/>
          <w:lang w:val="lt-LT"/>
        </w:rPr>
        <w:t>P</w:t>
      </w:r>
      <w:r w:rsidR="005009EB">
        <w:rPr>
          <w:rFonts w:ascii="Calibri" w:hAnsi="Calibri" w:cs="Calibri"/>
          <w:bCs/>
          <w:lang w:val="lt-LT"/>
        </w:rPr>
        <w:t>irkimo ob</w:t>
      </w:r>
      <w:r w:rsidR="005C5413">
        <w:rPr>
          <w:rFonts w:ascii="Calibri" w:hAnsi="Calibri" w:cs="Calibri"/>
          <w:bCs/>
          <w:lang w:val="lt-LT"/>
        </w:rPr>
        <w:t xml:space="preserve">jektas </w:t>
      </w:r>
      <w:r w:rsidR="001C6A76">
        <w:rPr>
          <w:rFonts w:ascii="Calibri" w:hAnsi="Calibri" w:cs="Calibri"/>
          <w:bCs/>
          <w:lang w:val="lt-LT"/>
        </w:rPr>
        <w:t>„</w:t>
      </w:r>
      <w:r w:rsidR="00C97EE5">
        <w:rPr>
          <w:rFonts w:ascii="Calibri" w:hAnsi="Calibri" w:cs="Calibri"/>
          <w:bCs/>
          <w:lang w:val="lt-LT"/>
        </w:rPr>
        <w:t>Įvairių socialinių grupių pastatų paskirties</w:t>
      </w:r>
      <w:r w:rsidR="00614861">
        <w:rPr>
          <w:rFonts w:ascii="Calibri" w:hAnsi="Calibri" w:cs="Calibri"/>
          <w:bCs/>
          <w:lang w:val="lt-LT"/>
        </w:rPr>
        <w:t xml:space="preserve"> grupės pastatas“</w:t>
      </w:r>
      <w:r w:rsidR="00C97EE5">
        <w:rPr>
          <w:rFonts w:ascii="Calibri" w:hAnsi="Calibri" w:cs="Calibri"/>
          <w:bCs/>
          <w:lang w:val="lt-LT"/>
        </w:rPr>
        <w:t xml:space="preserve"> </w:t>
      </w:r>
      <w:r w:rsidR="005C5413">
        <w:rPr>
          <w:rFonts w:ascii="Calibri" w:hAnsi="Calibri" w:cs="Calibri"/>
          <w:bCs/>
          <w:lang w:val="lt-LT"/>
        </w:rPr>
        <w:t xml:space="preserve">pagal </w:t>
      </w:r>
      <w:r w:rsidR="00614861">
        <w:rPr>
          <w:rFonts w:ascii="Calibri" w:hAnsi="Calibri" w:cs="Calibri"/>
          <w:bCs/>
          <w:lang w:val="lt-LT"/>
        </w:rPr>
        <w:t xml:space="preserve">naują </w:t>
      </w:r>
      <w:r w:rsidR="005C5413" w:rsidRPr="007A0AE7">
        <w:rPr>
          <w:rFonts w:ascii="Calibri" w:hAnsi="Calibri" w:cs="Calibri"/>
          <w:lang w:val="lt-LT"/>
        </w:rPr>
        <w:t>STR Statinių klasifikavimas redakciją</w:t>
      </w:r>
      <w:r w:rsidR="005C5413">
        <w:rPr>
          <w:rFonts w:ascii="Calibri" w:hAnsi="Calibri" w:cs="Calibri"/>
          <w:lang w:val="lt-LT"/>
        </w:rPr>
        <w:t xml:space="preserve">, </w:t>
      </w:r>
      <w:r w:rsidR="005C5413" w:rsidRPr="00C15F8F">
        <w:rPr>
          <w:rFonts w:ascii="Calibri" w:hAnsi="Calibri" w:cs="Calibri"/>
          <w:lang w:val="lt-LT"/>
        </w:rPr>
        <w:t>priklauso</w:t>
      </w:r>
      <w:r w:rsidR="005C5413" w:rsidRPr="001F280C">
        <w:rPr>
          <w:rFonts w:ascii="Calibri" w:hAnsi="Calibri" w:cs="Calibri"/>
          <w:b/>
          <w:bCs/>
          <w:lang w:val="lt-LT"/>
        </w:rPr>
        <w:t xml:space="preserve"> gyvenamųjų </w:t>
      </w:r>
      <w:r w:rsidR="005C5413" w:rsidRPr="00C15F8F">
        <w:rPr>
          <w:rFonts w:ascii="Calibri" w:hAnsi="Calibri" w:cs="Calibri"/>
          <w:lang w:val="lt-LT"/>
        </w:rPr>
        <w:t>pastatų grupei</w:t>
      </w:r>
      <w:r w:rsidR="00614861">
        <w:rPr>
          <w:rFonts w:ascii="Calibri" w:hAnsi="Calibri" w:cs="Calibri"/>
          <w:bCs/>
          <w:lang w:val="lt-LT"/>
        </w:rPr>
        <w:t>, rekomenduotina atitinkamai patikslinti nustatytą reikalavimą.</w:t>
      </w:r>
    </w:p>
    <w:p w14:paraId="24B62F92" w14:textId="77777777" w:rsidR="00CF3852" w:rsidRDefault="00CF3852" w:rsidP="00700C77">
      <w:pPr>
        <w:spacing w:after="0"/>
        <w:rPr>
          <w:rFonts w:ascii="Calibri" w:hAnsi="Calibri" w:cs="Calibri"/>
          <w:bCs/>
          <w:lang w:val="lt-LT"/>
        </w:rPr>
      </w:pPr>
    </w:p>
    <w:p w14:paraId="6516895D" w14:textId="77777777" w:rsidR="00700C77" w:rsidRPr="00107503" w:rsidRDefault="00700C77" w:rsidP="00700C77">
      <w:pPr>
        <w:spacing w:after="0"/>
        <w:rPr>
          <w:rFonts w:ascii="Calibri" w:hAnsi="Calibri" w:cs="Calibri"/>
          <w:bCs/>
          <w:lang w:val="lt-LT"/>
        </w:rPr>
      </w:pPr>
    </w:p>
    <w:p w14:paraId="0FFA9516" w14:textId="56EAB7CE" w:rsidR="00107503" w:rsidRPr="00107503" w:rsidRDefault="00475846" w:rsidP="00C3387F">
      <w:pPr>
        <w:spacing w:after="0"/>
        <w:rPr>
          <w:rFonts w:ascii="Calibri" w:hAnsi="Calibri" w:cs="Calibri"/>
          <w:b/>
          <w:bCs/>
          <w:lang w:val="lt-LT"/>
        </w:rPr>
      </w:pPr>
      <w:r>
        <w:rPr>
          <w:rFonts w:ascii="Calibri" w:hAnsi="Calibri" w:cs="Calibri"/>
          <w:b/>
          <w:bCs/>
          <w:lang w:val="lt-LT"/>
        </w:rPr>
        <w:lastRenderedPageBreak/>
        <w:t>3</w:t>
      </w:r>
      <w:r w:rsidR="00107503" w:rsidRPr="00107503">
        <w:rPr>
          <w:rFonts w:ascii="Calibri" w:hAnsi="Calibri" w:cs="Calibri"/>
          <w:b/>
          <w:bCs/>
          <w:lang w:val="lt-LT"/>
        </w:rPr>
        <w:t xml:space="preserve">. Dėl Pirkimo finansavimo ES fondo lėšomis </w:t>
      </w:r>
    </w:p>
    <w:p w14:paraId="4473B32F" w14:textId="77777777" w:rsidR="00171B87" w:rsidRDefault="00072102" w:rsidP="00C3387F">
      <w:pPr>
        <w:spacing w:after="0"/>
        <w:rPr>
          <w:rFonts w:ascii="Calibri" w:hAnsi="Calibri" w:cs="Calibri"/>
          <w:lang w:val="lt-LT"/>
        </w:rPr>
      </w:pPr>
      <w:r>
        <w:rPr>
          <w:rFonts w:ascii="Calibri" w:hAnsi="Calibri" w:cs="Calibri"/>
          <w:lang w:val="lt-LT"/>
        </w:rPr>
        <w:t xml:space="preserve">Pirkimo sąlygų </w:t>
      </w:r>
      <w:r w:rsidR="0021172F" w:rsidRPr="0021172F">
        <w:rPr>
          <w:rFonts w:ascii="Calibri" w:hAnsi="Calibri" w:cs="Calibri"/>
          <w:lang w:val="lt-LT"/>
        </w:rPr>
        <w:t>6 pried</w:t>
      </w:r>
      <w:r w:rsidR="0021172F">
        <w:rPr>
          <w:rFonts w:ascii="Calibri" w:hAnsi="Calibri" w:cs="Calibri"/>
          <w:lang w:val="lt-LT"/>
        </w:rPr>
        <w:t>o</w:t>
      </w:r>
      <w:r w:rsidR="0021172F" w:rsidRPr="0021172F">
        <w:rPr>
          <w:rFonts w:ascii="Calibri" w:hAnsi="Calibri" w:cs="Calibri"/>
          <w:lang w:val="lt-LT"/>
        </w:rPr>
        <w:t xml:space="preserve"> „Sutarties projektas“</w:t>
      </w:r>
      <w:r w:rsidR="0021172F">
        <w:rPr>
          <w:rFonts w:ascii="Calibri" w:hAnsi="Calibri" w:cs="Calibri"/>
          <w:lang w:val="lt-LT"/>
        </w:rPr>
        <w:t xml:space="preserve"> </w:t>
      </w:r>
      <w:r w:rsidR="00107503" w:rsidRPr="00107503">
        <w:rPr>
          <w:rFonts w:ascii="Calibri" w:hAnsi="Calibri" w:cs="Calibri"/>
          <w:lang w:val="lt-LT"/>
        </w:rPr>
        <w:t>2.2 p</w:t>
      </w:r>
      <w:r w:rsidR="004D7173">
        <w:rPr>
          <w:rFonts w:ascii="Calibri" w:hAnsi="Calibri" w:cs="Calibri"/>
          <w:lang w:val="lt-LT"/>
        </w:rPr>
        <w:t>unkte</w:t>
      </w:r>
      <w:r w:rsidR="00107503" w:rsidRPr="00107503">
        <w:rPr>
          <w:rFonts w:ascii="Calibri" w:hAnsi="Calibri" w:cs="Calibri"/>
          <w:lang w:val="lt-LT"/>
        </w:rPr>
        <w:t xml:space="preserve"> nurodyta, jog „</w:t>
      </w:r>
      <w:r w:rsidR="00171B87" w:rsidRPr="00171B87">
        <w:rPr>
          <w:rFonts w:ascii="Calibri" w:hAnsi="Calibri" w:cs="Calibri"/>
          <w:lang w:val="lt-LT"/>
        </w:rPr>
        <w:t>Ši Sutartis sudaroma įgyvendinant projektą „</w:t>
      </w:r>
      <w:r w:rsidR="00171B87" w:rsidRPr="00171B87">
        <w:rPr>
          <w:rFonts w:ascii="Calibri" w:hAnsi="Calibri" w:cs="Calibri"/>
          <w:bCs/>
          <w:lang w:val="lt-LT"/>
        </w:rPr>
        <w:t>Nestacionarių socialinių paslaugų socialinę atskirtį patiriantiems asmenims plėtra Varėnos rajono savivaldybėje</w:t>
      </w:r>
      <w:r w:rsidR="00171B87" w:rsidRPr="00171B87">
        <w:rPr>
          <w:rFonts w:ascii="Calibri" w:hAnsi="Calibri" w:cs="Calibri"/>
          <w:lang w:val="lt-LT"/>
        </w:rPr>
        <w:t xml:space="preserve">“, pagal </w:t>
      </w:r>
      <w:r w:rsidR="00171B87" w:rsidRPr="00171B87">
        <w:rPr>
          <w:rFonts w:ascii="Calibri" w:hAnsi="Calibri" w:cs="Calibri"/>
          <w:iCs/>
          <w:lang w:val="lt-LT"/>
        </w:rPr>
        <w:t>Regioninės pažangos priemonės Nr. 09-003-02-02-11 (RE) „Sumažinti pažeidžiamų visuomenės grupių gerovės teritorinius skirtumus“ finansavimo gaires, patvirtintomis Lietuvos Respublikos socialinės apsaugos ir darbo ministro 2023 m. birželio 30 d. įsakymu Nr. A1-439 „Dėl Regioninės pažangos priemonės Nr. 09-003-02-02-11 (RE) „Sumažinti pažeidžiamų visuomenės grupių gerovės teritorinius skirtumus“ finansavimo gairių patvirtinimo“.</w:t>
      </w:r>
    </w:p>
    <w:p w14:paraId="098ACA9C" w14:textId="743C32BF" w:rsidR="00107503" w:rsidRDefault="00107503" w:rsidP="00171B87">
      <w:pPr>
        <w:spacing w:after="0"/>
        <w:rPr>
          <w:rFonts w:ascii="Calibri" w:hAnsi="Calibri" w:cs="Calibri"/>
          <w:lang w:val="lt-LT"/>
        </w:rPr>
      </w:pPr>
      <w:r w:rsidRPr="00107503">
        <w:rPr>
          <w:rFonts w:ascii="Calibri" w:hAnsi="Calibri" w:cs="Calibri"/>
          <w:lang w:val="lt-LT"/>
        </w:rPr>
        <w:t>Atsižvelgiant į tai, prašome nurodyti įgyvendinančią instituciją bei informuoti, ar įgyvendinanti institucija atliko išankstinę šio Pirkimo dokumentų patikrą. Jei taip, pateikite įgyvendinančios institucijos atliktos išankstinės Pirkimo dokumentų patikros dokumentus (išvadą ar kt. dokumentus).</w:t>
      </w:r>
    </w:p>
    <w:p w14:paraId="648A0C58" w14:textId="77777777" w:rsidR="008A6DEC" w:rsidRDefault="008A6DEC" w:rsidP="00171B87">
      <w:pPr>
        <w:spacing w:after="0"/>
        <w:rPr>
          <w:rFonts w:ascii="Calibri" w:hAnsi="Calibri" w:cs="Calibri"/>
          <w:lang w:val="lt-LT"/>
        </w:rPr>
      </w:pPr>
    </w:p>
    <w:p w14:paraId="731BB458" w14:textId="67E509F0" w:rsidR="00924463" w:rsidRPr="00C3387F" w:rsidRDefault="00924463" w:rsidP="00171B87">
      <w:pPr>
        <w:spacing w:after="0"/>
        <w:rPr>
          <w:rFonts w:ascii="Calibri" w:hAnsi="Calibri" w:cs="Calibri"/>
          <w:b/>
          <w:bCs/>
          <w:lang w:val="lt-LT"/>
        </w:rPr>
      </w:pPr>
      <w:r w:rsidRPr="00924463">
        <w:rPr>
          <w:rFonts w:ascii="Calibri" w:hAnsi="Calibri" w:cs="Calibri"/>
          <w:b/>
          <w:bCs/>
          <w:lang w:val="lt-LT"/>
        </w:rPr>
        <w:t>4. Kiti pastebėjimai</w:t>
      </w:r>
    </w:p>
    <w:p w14:paraId="610D500B" w14:textId="4A884EBC" w:rsidR="000E3739" w:rsidRDefault="00924463" w:rsidP="00171B87">
      <w:pPr>
        <w:spacing w:after="0"/>
        <w:rPr>
          <w:rFonts w:ascii="Calibri" w:hAnsi="Calibri" w:cs="Calibri"/>
          <w:lang w:val="lt-LT"/>
        </w:rPr>
      </w:pPr>
      <w:r w:rsidRPr="00924463">
        <w:rPr>
          <w:rFonts w:ascii="Calibri" w:hAnsi="Calibri" w:cs="Calibri"/>
          <w:lang w:val="lt-LT"/>
        </w:rPr>
        <w:t>Pirkimo sąlygų 2.1 punkte nustatyta, jog „Reikalavimai pirkimo objektui nustatyti specialiųjų pirkimo sąlygų 6 – 9 prieduose“. Pirkimo sąlygų 9 priede „</w:t>
      </w:r>
      <w:r w:rsidRPr="00924463">
        <w:rPr>
          <w:rFonts w:ascii="Calibri" w:hAnsi="Calibri" w:cs="Calibri"/>
        </w:rPr>
        <w:t xml:space="preserve">ĮVAIRIŲ SOCIALINIŲ GRUPIŲ PASTATŲ PASKIRTIES, ĮVAIRIŲ SOCIALINIŲ GRUPIŲ PASTATŲ PASKIRTIES GRUPĖS PASTATO (GLOBOS NAMŲ) (UNIKALUS NR. 4400-2711-9637) DALIES, VARĖNA, VORONECKO G. 2, PAPRASTOJO REMONTO </w:t>
      </w:r>
      <w:proofErr w:type="gramStart"/>
      <w:r w:rsidRPr="00924463">
        <w:rPr>
          <w:rFonts w:ascii="Calibri" w:hAnsi="Calibri" w:cs="Calibri"/>
        </w:rPr>
        <w:t>APRAŠAS</w:t>
      </w:r>
      <w:r w:rsidRPr="00924463">
        <w:rPr>
          <w:rFonts w:ascii="Calibri" w:hAnsi="Calibri" w:cs="Calibri"/>
          <w:lang w:val="lt-LT"/>
        </w:rPr>
        <w:t>“ (</w:t>
      </w:r>
      <w:proofErr w:type="gramEnd"/>
      <w:r w:rsidRPr="00924463">
        <w:rPr>
          <w:rFonts w:ascii="Calibri" w:hAnsi="Calibri" w:cs="Calibri"/>
          <w:lang w:val="lt-LT"/>
        </w:rPr>
        <w:t>toliau -Remonto aprašas) dalyse: 04 05 2025-01-PRA-VOK Globos namai Varėna VOK (1).</w:t>
      </w:r>
      <w:proofErr w:type="gramStart"/>
      <w:r w:rsidRPr="00924463">
        <w:rPr>
          <w:rFonts w:ascii="Calibri" w:hAnsi="Calibri" w:cs="Calibri"/>
          <w:lang w:val="lt-LT"/>
        </w:rPr>
        <w:t>pdf ,</w:t>
      </w:r>
      <w:proofErr w:type="gramEnd"/>
      <w:r w:rsidRPr="00924463">
        <w:rPr>
          <w:rFonts w:ascii="Calibri" w:hAnsi="Calibri" w:cs="Calibri"/>
          <w:lang w:val="lt-LT"/>
        </w:rPr>
        <w:t xml:space="preserve"> 2025-01-PRA_VN Varėnos globos </w:t>
      </w:r>
      <w:proofErr w:type="gramStart"/>
      <w:r w:rsidRPr="00924463">
        <w:rPr>
          <w:rFonts w:ascii="Calibri" w:hAnsi="Calibri" w:cs="Calibri"/>
          <w:lang w:val="lt-LT"/>
        </w:rPr>
        <w:t>namai.pdf  ir</w:t>
      </w:r>
      <w:proofErr w:type="gramEnd"/>
      <w:r w:rsidRPr="00924463">
        <w:rPr>
          <w:rFonts w:ascii="Calibri" w:hAnsi="Calibri" w:cs="Calibri"/>
          <w:lang w:val="lt-LT"/>
        </w:rPr>
        <w:t xml:space="preserve"> PRA_Voronecko_2 Varena_BYLA.pdf nustatyta statinio kategorija – </w:t>
      </w:r>
      <w:r w:rsidRPr="00924463">
        <w:rPr>
          <w:rFonts w:ascii="Calibri" w:hAnsi="Calibri" w:cs="Calibri"/>
          <w:b/>
          <w:bCs/>
          <w:lang w:val="lt-LT"/>
        </w:rPr>
        <w:t>ypatingasis statinys</w:t>
      </w:r>
      <w:r w:rsidRPr="00924463">
        <w:rPr>
          <w:rFonts w:ascii="Calibri" w:hAnsi="Calibri" w:cs="Calibri"/>
          <w:lang w:val="lt-LT"/>
        </w:rPr>
        <w:t xml:space="preserve">, tačiau </w:t>
      </w:r>
      <w:r w:rsidR="00B80EED">
        <w:rPr>
          <w:rFonts w:ascii="Calibri" w:hAnsi="Calibri" w:cs="Calibri"/>
          <w:lang w:val="lt-LT"/>
        </w:rPr>
        <w:t xml:space="preserve">dokumente </w:t>
      </w:r>
      <w:r w:rsidRPr="00924463">
        <w:rPr>
          <w:rFonts w:ascii="Calibri" w:hAnsi="Calibri" w:cs="Calibri"/>
          <w:lang w:val="lt-LT"/>
        </w:rPr>
        <w:t xml:space="preserve">E_Voronecko2_2025.pdf nurodyta statinio kategorija – </w:t>
      </w:r>
      <w:r w:rsidRPr="00924463">
        <w:rPr>
          <w:rFonts w:ascii="Calibri" w:hAnsi="Calibri" w:cs="Calibri"/>
          <w:b/>
          <w:bCs/>
          <w:lang w:val="lt-LT"/>
        </w:rPr>
        <w:t>neypatingasis statinys</w:t>
      </w:r>
      <w:r w:rsidRPr="00924463">
        <w:rPr>
          <w:rFonts w:ascii="Calibri" w:hAnsi="Calibri" w:cs="Calibri"/>
          <w:lang w:val="lt-LT"/>
        </w:rPr>
        <w:t>. Tarnyba prašo nurodyti, kokia visgi yra statinio kategorija ir kuriuo dokumentu remiantis ji buvo nustatyta.</w:t>
      </w:r>
    </w:p>
    <w:p w14:paraId="524F828E" w14:textId="77777777" w:rsidR="000E3739" w:rsidRPr="00107503" w:rsidRDefault="000E3739" w:rsidP="00171B87">
      <w:pPr>
        <w:spacing w:after="0"/>
        <w:rPr>
          <w:rFonts w:ascii="Calibri" w:hAnsi="Calibri" w:cs="Calibri"/>
          <w:lang w:val="lt-LT"/>
        </w:rPr>
      </w:pPr>
    </w:p>
    <w:p w14:paraId="2C8B7DCB" w14:textId="77777777" w:rsidR="00107503" w:rsidRPr="00107503" w:rsidRDefault="00107503" w:rsidP="00107503">
      <w:pPr>
        <w:rPr>
          <w:rFonts w:ascii="Calibri" w:hAnsi="Calibri" w:cs="Calibri"/>
          <w:b/>
          <w:bCs/>
          <w:lang w:val="lt-LT"/>
        </w:rPr>
      </w:pPr>
      <w:r w:rsidRPr="00107503">
        <w:rPr>
          <w:rFonts w:ascii="Calibri" w:hAnsi="Calibri" w:cs="Calibri"/>
          <w:b/>
          <w:bCs/>
          <w:lang w:val="lt-LT"/>
        </w:rPr>
        <w:t xml:space="preserve">5. Dėl numatomos Pirkimo vertės </w:t>
      </w:r>
    </w:p>
    <w:p w14:paraId="7E659448" w14:textId="77777777" w:rsidR="00107503" w:rsidRPr="00107503" w:rsidRDefault="00107503" w:rsidP="00107503">
      <w:pPr>
        <w:rPr>
          <w:rFonts w:ascii="Calibri" w:hAnsi="Calibri" w:cs="Calibri"/>
          <w:lang w:val="lt-LT"/>
        </w:rPr>
      </w:pPr>
      <w:r w:rsidRPr="00107503">
        <w:rPr>
          <w:rFonts w:ascii="Calibri" w:hAnsi="Calibri" w:cs="Calibri"/>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9F68F8F" w14:textId="77777777" w:rsidR="00107503" w:rsidRPr="005511EE" w:rsidRDefault="00107503" w:rsidP="00107503">
      <w:pPr>
        <w:rPr>
          <w:rFonts w:ascii="Calibri" w:hAnsi="Calibri" w:cs="Calibri"/>
          <w:lang w:val="lt-LT"/>
        </w:rPr>
      </w:pPr>
      <w:r w:rsidRPr="00107503">
        <w:rPr>
          <w:rFonts w:ascii="Calibri"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w:t>
      </w:r>
      <w:r w:rsidRPr="00107503">
        <w:rPr>
          <w:rFonts w:ascii="Calibri" w:hAnsi="Calibri" w:cs="Calibri"/>
          <w:lang w:val="lt-LT"/>
        </w:rPr>
        <w:lastRenderedPageBreak/>
        <w:t xml:space="preserve">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w:t>
      </w:r>
      <w:r w:rsidRPr="005511EE">
        <w:rPr>
          <w:rFonts w:ascii="Calibri" w:hAnsi="Calibri" w:cs="Calibri"/>
          <w:lang w:val="lt-LT"/>
        </w:rPr>
        <w:t>tikslas.</w:t>
      </w:r>
    </w:p>
    <w:p w14:paraId="603767C6" w14:textId="77777777" w:rsidR="00391864" w:rsidRPr="00391864" w:rsidRDefault="00391864" w:rsidP="00391864">
      <w:pPr>
        <w:rPr>
          <w:b/>
          <w:bCs/>
        </w:rPr>
      </w:pPr>
    </w:p>
    <w:p w14:paraId="22EE2F1A" w14:textId="77777777" w:rsidR="00107503" w:rsidRPr="00107503" w:rsidRDefault="00107503" w:rsidP="00107503">
      <w:pPr>
        <w:rPr>
          <w:b/>
          <w:bCs/>
          <w:lang w:val="lt-LT"/>
        </w:rPr>
      </w:pPr>
    </w:p>
    <w:p w14:paraId="28328AC1" w14:textId="77777777" w:rsidR="000E4878" w:rsidRDefault="000E4878"/>
    <w:sectPr w:rsidR="000E4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65F2" w14:textId="77777777" w:rsidR="00666C6A" w:rsidRDefault="00666C6A" w:rsidP="00107503">
      <w:pPr>
        <w:spacing w:after="0" w:line="240" w:lineRule="auto"/>
      </w:pPr>
      <w:r>
        <w:separator/>
      </w:r>
    </w:p>
  </w:endnote>
  <w:endnote w:type="continuationSeparator" w:id="0">
    <w:p w14:paraId="1205E085" w14:textId="77777777" w:rsidR="00666C6A" w:rsidRDefault="00666C6A" w:rsidP="0010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9B16" w14:textId="77777777" w:rsidR="00666C6A" w:rsidRDefault="00666C6A" w:rsidP="00107503">
      <w:pPr>
        <w:spacing w:after="0" w:line="240" w:lineRule="auto"/>
      </w:pPr>
      <w:r>
        <w:separator/>
      </w:r>
    </w:p>
  </w:footnote>
  <w:footnote w:type="continuationSeparator" w:id="0">
    <w:p w14:paraId="10EC2DEA" w14:textId="77777777" w:rsidR="00666C6A" w:rsidRDefault="00666C6A" w:rsidP="00107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3"/>
    <w:rsid w:val="000101B3"/>
    <w:rsid w:val="00040A26"/>
    <w:rsid w:val="00072102"/>
    <w:rsid w:val="00074C5C"/>
    <w:rsid w:val="000A1D58"/>
    <w:rsid w:val="000A4B7F"/>
    <w:rsid w:val="000B4F5C"/>
    <w:rsid w:val="000C1713"/>
    <w:rsid w:val="000E3739"/>
    <w:rsid w:val="000E4878"/>
    <w:rsid w:val="000E4B23"/>
    <w:rsid w:val="000E5DBD"/>
    <w:rsid w:val="00104085"/>
    <w:rsid w:val="00107503"/>
    <w:rsid w:val="00121952"/>
    <w:rsid w:val="00160F11"/>
    <w:rsid w:val="00171B87"/>
    <w:rsid w:val="00176440"/>
    <w:rsid w:val="00181B15"/>
    <w:rsid w:val="001944C9"/>
    <w:rsid w:val="001A0FCD"/>
    <w:rsid w:val="001A6B55"/>
    <w:rsid w:val="001B4CC3"/>
    <w:rsid w:val="001C6A76"/>
    <w:rsid w:val="001D298A"/>
    <w:rsid w:val="001F280C"/>
    <w:rsid w:val="001F343F"/>
    <w:rsid w:val="00204111"/>
    <w:rsid w:val="0021172F"/>
    <w:rsid w:val="00302933"/>
    <w:rsid w:val="0030338C"/>
    <w:rsid w:val="003104DB"/>
    <w:rsid w:val="003232C2"/>
    <w:rsid w:val="00336E4F"/>
    <w:rsid w:val="003714C3"/>
    <w:rsid w:val="00373728"/>
    <w:rsid w:val="00391864"/>
    <w:rsid w:val="003A57DF"/>
    <w:rsid w:val="003C0EDC"/>
    <w:rsid w:val="003E6D44"/>
    <w:rsid w:val="00417379"/>
    <w:rsid w:val="00417C00"/>
    <w:rsid w:val="004244E0"/>
    <w:rsid w:val="00424DEC"/>
    <w:rsid w:val="00434FB2"/>
    <w:rsid w:val="00467800"/>
    <w:rsid w:val="00475846"/>
    <w:rsid w:val="00477B67"/>
    <w:rsid w:val="00481591"/>
    <w:rsid w:val="004D1E78"/>
    <w:rsid w:val="004D706B"/>
    <w:rsid w:val="004D7173"/>
    <w:rsid w:val="004F678C"/>
    <w:rsid w:val="005009EB"/>
    <w:rsid w:val="005054C0"/>
    <w:rsid w:val="0050682D"/>
    <w:rsid w:val="00516005"/>
    <w:rsid w:val="005511EE"/>
    <w:rsid w:val="005822E4"/>
    <w:rsid w:val="00586368"/>
    <w:rsid w:val="005B7E12"/>
    <w:rsid w:val="005C14DC"/>
    <w:rsid w:val="005C538D"/>
    <w:rsid w:val="005C5413"/>
    <w:rsid w:val="005E6700"/>
    <w:rsid w:val="00614861"/>
    <w:rsid w:val="00616E81"/>
    <w:rsid w:val="00643706"/>
    <w:rsid w:val="006635CB"/>
    <w:rsid w:val="00663BB1"/>
    <w:rsid w:val="00666C6A"/>
    <w:rsid w:val="00685F5C"/>
    <w:rsid w:val="006B04E5"/>
    <w:rsid w:val="006C69F5"/>
    <w:rsid w:val="006D5766"/>
    <w:rsid w:val="006E4A26"/>
    <w:rsid w:val="006F5F15"/>
    <w:rsid w:val="00700C77"/>
    <w:rsid w:val="007111E6"/>
    <w:rsid w:val="00724350"/>
    <w:rsid w:val="007249E0"/>
    <w:rsid w:val="00766F19"/>
    <w:rsid w:val="00777713"/>
    <w:rsid w:val="007837E3"/>
    <w:rsid w:val="00787F2F"/>
    <w:rsid w:val="00791F67"/>
    <w:rsid w:val="00795FB6"/>
    <w:rsid w:val="007A0AE7"/>
    <w:rsid w:val="007A61FC"/>
    <w:rsid w:val="007B0D56"/>
    <w:rsid w:val="007B489C"/>
    <w:rsid w:val="007F3B66"/>
    <w:rsid w:val="00830F69"/>
    <w:rsid w:val="008323DA"/>
    <w:rsid w:val="00834D88"/>
    <w:rsid w:val="00881908"/>
    <w:rsid w:val="00890E28"/>
    <w:rsid w:val="008A6DEC"/>
    <w:rsid w:val="008D7516"/>
    <w:rsid w:val="008E1167"/>
    <w:rsid w:val="008F0B61"/>
    <w:rsid w:val="00906A66"/>
    <w:rsid w:val="00923621"/>
    <w:rsid w:val="00924463"/>
    <w:rsid w:val="00924C7F"/>
    <w:rsid w:val="00925835"/>
    <w:rsid w:val="00960DE2"/>
    <w:rsid w:val="00971676"/>
    <w:rsid w:val="009720A0"/>
    <w:rsid w:val="00976BD0"/>
    <w:rsid w:val="00977BE8"/>
    <w:rsid w:val="009909B7"/>
    <w:rsid w:val="009923D1"/>
    <w:rsid w:val="009E006E"/>
    <w:rsid w:val="009F061F"/>
    <w:rsid w:val="009F5A3D"/>
    <w:rsid w:val="00A002C8"/>
    <w:rsid w:val="00A765AB"/>
    <w:rsid w:val="00A770FB"/>
    <w:rsid w:val="00A81D5C"/>
    <w:rsid w:val="00A91074"/>
    <w:rsid w:val="00AD32E2"/>
    <w:rsid w:val="00B478CC"/>
    <w:rsid w:val="00B80EED"/>
    <w:rsid w:val="00B9349E"/>
    <w:rsid w:val="00B93A93"/>
    <w:rsid w:val="00BA14A0"/>
    <w:rsid w:val="00BA7A24"/>
    <w:rsid w:val="00BB67BB"/>
    <w:rsid w:val="00BC17D0"/>
    <w:rsid w:val="00BE5199"/>
    <w:rsid w:val="00BE7B56"/>
    <w:rsid w:val="00BF2836"/>
    <w:rsid w:val="00C012CB"/>
    <w:rsid w:val="00C02DDB"/>
    <w:rsid w:val="00C15F8F"/>
    <w:rsid w:val="00C243BD"/>
    <w:rsid w:val="00C3387F"/>
    <w:rsid w:val="00C510E9"/>
    <w:rsid w:val="00C80C52"/>
    <w:rsid w:val="00C86ABB"/>
    <w:rsid w:val="00C97086"/>
    <w:rsid w:val="00C97551"/>
    <w:rsid w:val="00C97EE5"/>
    <w:rsid w:val="00CA3BCD"/>
    <w:rsid w:val="00CA671F"/>
    <w:rsid w:val="00CA79CE"/>
    <w:rsid w:val="00CC16A3"/>
    <w:rsid w:val="00CC2B05"/>
    <w:rsid w:val="00CD24D3"/>
    <w:rsid w:val="00CD3E61"/>
    <w:rsid w:val="00CF2DE4"/>
    <w:rsid w:val="00CF3852"/>
    <w:rsid w:val="00D208B8"/>
    <w:rsid w:val="00D361D2"/>
    <w:rsid w:val="00D4368B"/>
    <w:rsid w:val="00D71065"/>
    <w:rsid w:val="00D73695"/>
    <w:rsid w:val="00D91873"/>
    <w:rsid w:val="00DA02F6"/>
    <w:rsid w:val="00DC48A6"/>
    <w:rsid w:val="00DD7B14"/>
    <w:rsid w:val="00E0569D"/>
    <w:rsid w:val="00E05A00"/>
    <w:rsid w:val="00E329BC"/>
    <w:rsid w:val="00E66BBE"/>
    <w:rsid w:val="00E7150A"/>
    <w:rsid w:val="00ED65FF"/>
    <w:rsid w:val="00F338DB"/>
    <w:rsid w:val="00F740A7"/>
    <w:rsid w:val="00F80932"/>
    <w:rsid w:val="00FA0488"/>
    <w:rsid w:val="00FB0552"/>
    <w:rsid w:val="00FC1421"/>
    <w:rsid w:val="00FD53F3"/>
    <w:rsid w:val="00FE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9A68"/>
  <w15:chartTrackingRefBased/>
  <w15:docId w15:val="{7BF3EFE9-618D-4354-931F-3275A9A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B3"/>
    <w:rPr>
      <w:rFonts w:eastAsiaTheme="majorEastAsia" w:cstheme="majorBidi"/>
      <w:color w:val="272727" w:themeColor="text1" w:themeTint="D8"/>
    </w:rPr>
  </w:style>
  <w:style w:type="paragraph" w:styleId="Title">
    <w:name w:val="Title"/>
    <w:basedOn w:val="Normal"/>
    <w:next w:val="Normal"/>
    <w:link w:val="TitleChar"/>
    <w:uiPriority w:val="10"/>
    <w:qFormat/>
    <w:rsid w:val="0001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B3"/>
    <w:pPr>
      <w:spacing w:before="160"/>
      <w:jc w:val="center"/>
    </w:pPr>
    <w:rPr>
      <w:i/>
      <w:iCs/>
      <w:color w:val="404040" w:themeColor="text1" w:themeTint="BF"/>
    </w:rPr>
  </w:style>
  <w:style w:type="character" w:customStyle="1" w:styleId="QuoteChar">
    <w:name w:val="Quote Char"/>
    <w:basedOn w:val="DefaultParagraphFont"/>
    <w:link w:val="Quote"/>
    <w:uiPriority w:val="29"/>
    <w:rsid w:val="000101B3"/>
    <w:rPr>
      <w:i/>
      <w:iCs/>
      <w:color w:val="404040" w:themeColor="text1" w:themeTint="BF"/>
    </w:rPr>
  </w:style>
  <w:style w:type="paragraph" w:styleId="ListParagraph">
    <w:name w:val="List Paragraph"/>
    <w:basedOn w:val="Normal"/>
    <w:uiPriority w:val="34"/>
    <w:qFormat/>
    <w:rsid w:val="000101B3"/>
    <w:pPr>
      <w:ind w:left="720"/>
      <w:contextualSpacing/>
    </w:pPr>
  </w:style>
  <w:style w:type="character" w:styleId="IntenseEmphasis">
    <w:name w:val="Intense Emphasis"/>
    <w:basedOn w:val="DefaultParagraphFont"/>
    <w:uiPriority w:val="21"/>
    <w:qFormat/>
    <w:rsid w:val="000101B3"/>
    <w:rPr>
      <w:i/>
      <w:iCs/>
      <w:color w:val="0F4761" w:themeColor="accent1" w:themeShade="BF"/>
    </w:rPr>
  </w:style>
  <w:style w:type="paragraph" w:styleId="IntenseQuote">
    <w:name w:val="Intense Quote"/>
    <w:basedOn w:val="Normal"/>
    <w:next w:val="Normal"/>
    <w:link w:val="IntenseQuoteChar"/>
    <w:uiPriority w:val="30"/>
    <w:qFormat/>
    <w:rsid w:val="0001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B3"/>
    <w:rPr>
      <w:i/>
      <w:iCs/>
      <w:color w:val="0F4761" w:themeColor="accent1" w:themeShade="BF"/>
    </w:rPr>
  </w:style>
  <w:style w:type="character" w:styleId="IntenseReference">
    <w:name w:val="Intense Reference"/>
    <w:basedOn w:val="DefaultParagraphFont"/>
    <w:uiPriority w:val="32"/>
    <w:qFormat/>
    <w:rsid w:val="000101B3"/>
    <w:rPr>
      <w:b/>
      <w:bCs/>
      <w:smallCaps/>
      <w:color w:val="0F4761" w:themeColor="accent1" w:themeShade="BF"/>
      <w:spacing w:val="5"/>
    </w:rPr>
  </w:style>
  <w:style w:type="paragraph" w:styleId="FootnoteText">
    <w:name w:val="footnote text"/>
    <w:basedOn w:val="Normal"/>
    <w:link w:val="FootnoteTextChar"/>
    <w:uiPriority w:val="99"/>
    <w:semiHidden/>
    <w:unhideWhenUsed/>
    <w:rsid w:val="00107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50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07503"/>
    <w:rPr>
      <w:vertAlign w:val="superscript"/>
    </w:rPr>
  </w:style>
  <w:style w:type="character" w:styleId="Hyperlink">
    <w:name w:val="Hyperlink"/>
    <w:basedOn w:val="DefaultParagraphFont"/>
    <w:uiPriority w:val="99"/>
    <w:unhideWhenUsed/>
    <w:rsid w:val="00107503"/>
    <w:rPr>
      <w:color w:val="467886" w:themeColor="hyperlink"/>
      <w:u w:val="single"/>
    </w:rPr>
  </w:style>
  <w:style w:type="character" w:styleId="UnresolvedMention">
    <w:name w:val="Unresolved Mention"/>
    <w:basedOn w:val="DefaultParagraphFont"/>
    <w:uiPriority w:val="99"/>
    <w:semiHidden/>
    <w:unhideWhenUsed/>
    <w:rsid w:val="00107503"/>
    <w:rPr>
      <w:color w:val="605E5C"/>
      <w:shd w:val="clear" w:color="auto" w:fill="E1DFDD"/>
    </w:rPr>
  </w:style>
  <w:style w:type="paragraph" w:styleId="CommentText">
    <w:name w:val="annotation text"/>
    <w:basedOn w:val="Normal"/>
    <w:link w:val="CommentTextChar"/>
    <w:uiPriority w:val="99"/>
    <w:semiHidden/>
    <w:unhideWhenUsed/>
    <w:rsid w:val="00D4368B"/>
    <w:pPr>
      <w:spacing w:line="240" w:lineRule="auto"/>
    </w:pPr>
    <w:rPr>
      <w:sz w:val="20"/>
      <w:szCs w:val="20"/>
    </w:rPr>
  </w:style>
  <w:style w:type="character" w:customStyle="1" w:styleId="CommentTextChar">
    <w:name w:val="Comment Text Char"/>
    <w:basedOn w:val="DefaultParagraphFont"/>
    <w:link w:val="CommentText"/>
    <w:uiPriority w:val="99"/>
    <w:semiHidden/>
    <w:rsid w:val="00D4368B"/>
    <w:rPr>
      <w:sz w:val="20"/>
      <w:szCs w:val="20"/>
    </w:rPr>
  </w:style>
  <w:style w:type="character" w:styleId="CommentReference">
    <w:name w:val="annotation reference"/>
    <w:basedOn w:val="DefaultParagraphFont"/>
    <w:uiPriority w:val="99"/>
    <w:unhideWhenUsed/>
    <w:rsid w:val="00D4368B"/>
    <w:rPr>
      <w:sz w:val="16"/>
      <w:szCs w:val="16"/>
    </w:rPr>
  </w:style>
  <w:style w:type="character" w:styleId="FollowedHyperlink">
    <w:name w:val="FollowedHyperlink"/>
    <w:basedOn w:val="DefaultParagraphFont"/>
    <w:uiPriority w:val="99"/>
    <w:semiHidden/>
    <w:unhideWhenUsed/>
    <w:rsid w:val="00DA02F6"/>
    <w:rPr>
      <w:color w:val="96607D" w:themeColor="followedHyperlink"/>
      <w:u w:val="single"/>
    </w:rPr>
  </w:style>
  <w:style w:type="paragraph" w:styleId="Revision">
    <w:name w:val="Revision"/>
    <w:hidden/>
    <w:uiPriority w:val="99"/>
    <w:semiHidden/>
    <w:rsid w:val="00551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196">
      <w:bodyDiv w:val="1"/>
      <w:marLeft w:val="0"/>
      <w:marRight w:val="0"/>
      <w:marTop w:val="0"/>
      <w:marBottom w:val="0"/>
      <w:divBdr>
        <w:top w:val="none" w:sz="0" w:space="0" w:color="auto"/>
        <w:left w:val="none" w:sz="0" w:space="0" w:color="auto"/>
        <w:bottom w:val="none" w:sz="0" w:space="0" w:color="auto"/>
        <w:right w:val="none" w:sz="0" w:space="0" w:color="auto"/>
      </w:divBdr>
    </w:div>
    <w:div w:id="18036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c14e6210afe511e6b844f0f29024f5ac/QfUCYBbxT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cft/prepareViewCfTWS.do?resourceId=25233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2025-05-14T07:37:00Z</dcterms:created>
  <dcterms:modified xsi:type="dcterms:W3CDTF">2025-05-14T08:20:00Z</dcterms:modified>
</cp:coreProperties>
</file>