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F94EC" w14:textId="77777777" w:rsidR="00463E52" w:rsidRPr="00EA73BC" w:rsidRDefault="009F391D" w:rsidP="003D6AD4">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EA73BC">
        <w:rPr>
          <w:rStyle w:val="normaltextrun"/>
          <w:rFonts w:asciiTheme="minorHAnsi" w:hAnsiTheme="minorHAnsi" w:cstheme="minorHAns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516D1825" w14:textId="71D2525F" w:rsidR="00463E52" w:rsidRPr="00EA73BC" w:rsidRDefault="009F391D" w:rsidP="003D6AD4">
      <w:pPr>
        <w:pStyle w:val="paragraph"/>
        <w:spacing w:before="0" w:beforeAutospacing="0" w:after="0" w:afterAutospacing="0" w:line="276" w:lineRule="auto"/>
        <w:ind w:firstLine="720"/>
        <w:textAlignment w:val="baseline"/>
        <w:rPr>
          <w:rFonts w:asciiTheme="minorHAnsi" w:hAnsiTheme="minorHAnsi" w:cstheme="minorHAnsi"/>
          <w:lang w:val="lt-LT"/>
        </w:rPr>
      </w:pPr>
      <w:bookmarkStart w:id="0" w:name="_Hlk194474617"/>
      <w:r w:rsidRPr="00EA73BC">
        <w:rPr>
          <w:rStyle w:val="normaltextrun"/>
          <w:rFonts w:asciiTheme="minorHAnsi" w:hAnsiTheme="minorHAnsi" w:cstheme="minorHAnsi"/>
          <w:lang w:val="lt-LT"/>
        </w:rPr>
        <w:t xml:space="preserve">Vadovaujantis Tarnybai Įstatyme nustatyta pažeidimų prevencijos funkcija, šiuo metu atliekama </w:t>
      </w:r>
      <w:r w:rsidR="00DC2839" w:rsidRPr="00EA73BC">
        <w:rPr>
          <w:rStyle w:val="normaltextrun"/>
          <w:rFonts w:asciiTheme="minorHAnsi" w:hAnsiTheme="minorHAnsi" w:cstheme="minorHAnsi"/>
          <w:lang w:val="lt-LT"/>
        </w:rPr>
        <w:t xml:space="preserve">Raseinių rajono </w:t>
      </w:r>
      <w:r w:rsidR="007D2431" w:rsidRPr="00EA73BC">
        <w:rPr>
          <w:rStyle w:val="normaltextrun"/>
          <w:rFonts w:asciiTheme="minorHAnsi" w:hAnsiTheme="minorHAnsi" w:cstheme="minorHAnsi"/>
          <w:lang w:val="lt-LT"/>
        </w:rPr>
        <w:t xml:space="preserve">savivaldybės administracijos </w:t>
      </w:r>
      <w:r w:rsidR="00850353" w:rsidRPr="00EA73BC">
        <w:rPr>
          <w:rFonts w:asciiTheme="minorHAnsi" w:hAnsiTheme="minorHAnsi" w:cstheme="minorHAnsi"/>
          <w:lang w:val="lt-LT"/>
        </w:rPr>
        <w:t xml:space="preserve">(toliau – Perkančioji organizacija) vykdomo pirkimo </w:t>
      </w:r>
      <w:r w:rsidR="00850353" w:rsidRPr="00EA73BC">
        <w:rPr>
          <w:rFonts w:asciiTheme="minorHAnsi" w:hAnsiTheme="minorHAnsi" w:cstheme="minorHAnsi"/>
          <w:b/>
          <w:bCs/>
          <w:lang w:val="lt-LT"/>
        </w:rPr>
        <w:t xml:space="preserve">Nr. </w:t>
      </w:r>
      <w:r w:rsidR="00DC2839" w:rsidRPr="00EA73BC">
        <w:rPr>
          <w:rFonts w:asciiTheme="minorHAnsi" w:hAnsiTheme="minorHAnsi" w:cstheme="minorHAnsi"/>
          <w:b/>
          <w:bCs/>
          <w:lang w:val="lt-LT"/>
        </w:rPr>
        <w:t xml:space="preserve"> </w:t>
      </w:r>
      <w:r w:rsidR="00CF3C87" w:rsidRPr="00EA73BC">
        <w:rPr>
          <w:rFonts w:asciiTheme="minorHAnsi" w:hAnsiTheme="minorHAnsi" w:cstheme="minorHAnsi"/>
          <w:b/>
          <w:bCs/>
          <w:lang w:val="lt-LT"/>
        </w:rPr>
        <w:t xml:space="preserve">2447057 </w:t>
      </w:r>
      <w:r w:rsidR="00850353" w:rsidRPr="00EA73BC">
        <w:rPr>
          <w:rFonts w:asciiTheme="minorHAnsi" w:hAnsiTheme="minorHAnsi" w:cstheme="minorHAnsi"/>
          <w:b/>
          <w:bCs/>
          <w:lang w:val="lt-LT"/>
        </w:rPr>
        <w:t>„</w:t>
      </w:r>
      <w:r w:rsidR="00CF3C87" w:rsidRPr="00EA73BC">
        <w:rPr>
          <w:rFonts w:asciiTheme="minorHAnsi" w:hAnsiTheme="minorHAnsi" w:cstheme="minorHAnsi"/>
          <w:b/>
          <w:bCs/>
          <w:lang w:val="lt-LT"/>
        </w:rPr>
        <w:t>Mokslo paskirties pastato, adresu Kalnų g. 3 Raseiniai kapitalinio remonto darbai PJŽG</w:t>
      </w:r>
      <w:r w:rsidR="00850353" w:rsidRPr="00EA73BC">
        <w:rPr>
          <w:rFonts w:asciiTheme="minorHAnsi" w:hAnsiTheme="minorHAnsi" w:cstheme="minorHAnsi"/>
          <w:b/>
          <w:bCs/>
          <w:lang w:val="lt-LT"/>
        </w:rPr>
        <w:t>“</w:t>
      </w:r>
      <w:r w:rsidR="00850353" w:rsidRPr="00EA73BC">
        <w:rPr>
          <w:rFonts w:asciiTheme="minorHAnsi" w:hAnsiTheme="minorHAnsi" w:cstheme="minorHAnsi"/>
          <w:lang w:val="lt-LT"/>
        </w:rPr>
        <w:t xml:space="preserve"> (toliau – Pirkimas) dokumentų atitikties Įstatymui ir jį įgyvendinantiems teisės aktams peržiūra (peržiūra prevenciniais tikslais atliekama tam tikra apimtimi).</w:t>
      </w:r>
    </w:p>
    <w:bookmarkEnd w:id="0"/>
    <w:p w14:paraId="6F04E1C8" w14:textId="3BBE4B31" w:rsidR="00463E52" w:rsidRPr="00EA73BC" w:rsidRDefault="009F391D" w:rsidP="003D6AD4">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EA73BC">
        <w:rPr>
          <w:rStyle w:val="normaltextrun"/>
          <w:rFonts w:asciiTheme="minorHAnsi" w:hAnsiTheme="minorHAnsi" w:cstheme="minorHAnsi"/>
          <w:lang w:val="lt-LT"/>
        </w:rPr>
        <w:t>Tarnyba, prevencine tvarka peržiūrėjusi Pirkim</w:t>
      </w:r>
      <w:r w:rsidR="00D5557A" w:rsidRPr="00EA73BC">
        <w:rPr>
          <w:rStyle w:val="normaltextrun"/>
          <w:rFonts w:asciiTheme="minorHAnsi" w:hAnsiTheme="minorHAnsi" w:cstheme="minorHAnsi"/>
          <w:lang w:val="lt-LT"/>
        </w:rPr>
        <w:t>o</w:t>
      </w:r>
      <w:r w:rsidRPr="00EA73BC">
        <w:rPr>
          <w:rStyle w:val="normaltextrun"/>
          <w:rFonts w:asciiTheme="minorHAnsi" w:hAnsiTheme="minorHAnsi" w:cstheme="minorHAnsi"/>
          <w:lang w:val="lt-LT"/>
        </w:rPr>
        <w:t xml:space="preserve"> dokumentus</w:t>
      </w:r>
      <w:r w:rsidR="00EA5399" w:rsidRPr="00EA73BC">
        <w:rPr>
          <w:rStyle w:val="normaltextrun"/>
          <w:rFonts w:asciiTheme="minorHAnsi" w:hAnsiTheme="minorHAnsi" w:cstheme="minorHAnsi"/>
          <w:lang w:val="lt-LT"/>
        </w:rPr>
        <w:t xml:space="preserve">, </w:t>
      </w:r>
      <w:r w:rsidRPr="00EA73BC">
        <w:rPr>
          <w:rStyle w:val="normaltextrun"/>
          <w:rFonts w:asciiTheme="minorHAnsi" w:hAnsiTheme="minorHAnsi" w:cstheme="minorHAnsi"/>
          <w:lang w:val="lt-LT"/>
        </w:rPr>
        <w:t xml:space="preserve">teikia </w:t>
      </w:r>
      <w:r w:rsidR="00CF3C87" w:rsidRPr="00EA73BC">
        <w:rPr>
          <w:rStyle w:val="normaltextrun"/>
          <w:rFonts w:asciiTheme="minorHAnsi" w:hAnsiTheme="minorHAnsi" w:cstheme="minorHAnsi"/>
          <w:lang w:val="lt-LT"/>
        </w:rPr>
        <w:t xml:space="preserve">rekomendaciją </w:t>
      </w:r>
      <w:r w:rsidRPr="00EA73BC">
        <w:rPr>
          <w:rStyle w:val="normaltextrun"/>
          <w:rFonts w:asciiTheme="minorHAnsi" w:hAnsiTheme="minorHAnsi" w:cstheme="minorHAnsi"/>
          <w:lang w:val="lt-LT"/>
        </w:rPr>
        <w:t>dėl Pirkim</w:t>
      </w:r>
      <w:r w:rsidR="00D5557A" w:rsidRPr="00EA73BC">
        <w:rPr>
          <w:rStyle w:val="normaltextrun"/>
          <w:rFonts w:asciiTheme="minorHAnsi" w:hAnsiTheme="minorHAnsi" w:cstheme="minorHAnsi"/>
          <w:lang w:val="lt-LT"/>
        </w:rPr>
        <w:t>o</w:t>
      </w:r>
      <w:r w:rsidRPr="00EA73BC">
        <w:rPr>
          <w:rStyle w:val="normaltextrun"/>
          <w:rFonts w:asciiTheme="minorHAnsi" w:hAnsiTheme="minorHAnsi" w:cstheme="minorHAnsi"/>
          <w:lang w:val="lt-LT"/>
        </w:rPr>
        <w:t xml:space="preserve"> dokumentų nuostatų.</w:t>
      </w:r>
    </w:p>
    <w:p w14:paraId="3929CF24" w14:textId="13F24174" w:rsidR="00457602" w:rsidRPr="00EA73BC" w:rsidRDefault="0075318C" w:rsidP="003D6AD4">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EA73BC">
        <w:rPr>
          <w:rStyle w:val="normaltextrun"/>
          <w:rFonts w:asciiTheme="minorHAnsi" w:hAnsiTheme="minorHAnsi" w:cstheme="minorHAnsi"/>
          <w:lang w:val="lt-LT"/>
        </w:rPr>
        <w:t xml:space="preserve">1. </w:t>
      </w:r>
      <w:r w:rsidR="00457602" w:rsidRPr="00EA73BC">
        <w:rPr>
          <w:rStyle w:val="normaltextrun"/>
          <w:rFonts w:asciiTheme="minorHAnsi" w:hAnsiTheme="minorHAnsi" w:cstheme="minorHAnsi"/>
          <w:lang w:val="lt-LT"/>
        </w:rPr>
        <w:t xml:space="preserve">Vadovaujantis Bendrųjų sąlygų 8.2 papunkčiu, atskirą EBVPD pildo Tiekėjas, kiekvienas tiekėjų grupės narys (jeigu pasiūlymą teikia tiekėjų grupė), kiekvienas Ūkio subjektas, jeigu tiekėjas remiasi jo pajėgumais pagal Įstatymo 49 straipsnį, pasiūlymo teikimo metu žinomi subtiekėjai </w:t>
      </w:r>
      <w:r w:rsidR="00457602" w:rsidRPr="00EA73BC">
        <w:rPr>
          <w:rStyle w:val="normaltextrun"/>
          <w:rFonts w:asciiTheme="minorHAnsi" w:hAnsiTheme="minorHAnsi" w:cstheme="minorHAnsi"/>
          <w:u w:val="single"/>
          <w:lang w:val="lt-LT"/>
        </w:rPr>
        <w:t>(jeigu perkančioji organizacija nustato reikalavimus dėl subtiekėjų pašalinimo pagrindų)</w:t>
      </w:r>
      <w:r w:rsidR="00457602" w:rsidRPr="00EA73BC">
        <w:rPr>
          <w:rStyle w:val="normaltextrun"/>
          <w:rFonts w:asciiTheme="minorHAnsi" w:hAnsiTheme="minorHAnsi" w:cstheme="minorHAnsi"/>
          <w:lang w:val="lt-LT"/>
        </w:rPr>
        <w:t xml:space="preserve">. Bendrųjų sąlygų 10.4 papunktyje nurodyta, kad, </w:t>
      </w:r>
      <w:r w:rsidR="00457602" w:rsidRPr="00EA73BC">
        <w:rPr>
          <w:rStyle w:val="normaltextrun"/>
          <w:rFonts w:asciiTheme="minorHAnsi" w:hAnsiTheme="minorHAnsi" w:cstheme="minorHAnsi"/>
          <w:u w:val="single"/>
          <w:lang w:val="lt-LT"/>
        </w:rPr>
        <w:t>jeigu pagal specialiųjų pirkimo sąlygų reikalavimus yra tikrinama, ar nėra Įstatymo 46 straipsnyje nurodytų subtiekėjo pašalinimo pagrindų</w:t>
      </w:r>
      <w:r w:rsidR="00457602" w:rsidRPr="00EA73BC">
        <w:rPr>
          <w:rStyle w:val="normaltextrun"/>
          <w:rFonts w:asciiTheme="minorHAnsi" w:hAnsiTheme="minorHAnsi" w:cstheme="minorHAnsi"/>
          <w:lang w:val="lt-LT"/>
        </w:rPr>
        <w:t xml:space="preserve">, kartu su informacija apie naujus subtiekėjus pateikiami ir subtiekėjo pašalinimo pagrindų nebuvimą patvirtinantys dokumentai.  Specialiųjų sąlygų 4.1 papunktyje nurodyta, kad reikalavimai dėl tiekėjo ir </w:t>
      </w:r>
      <w:r w:rsidR="00457602" w:rsidRPr="00EA73BC">
        <w:rPr>
          <w:rStyle w:val="normaltextrun"/>
          <w:rFonts w:asciiTheme="minorHAnsi" w:hAnsiTheme="minorHAnsi" w:cstheme="minorHAnsi"/>
          <w:u w:val="single"/>
          <w:lang w:val="lt-LT"/>
        </w:rPr>
        <w:t>subtiekėjų (jei taikoma)</w:t>
      </w:r>
      <w:r w:rsidR="00457602" w:rsidRPr="00EA73BC">
        <w:rPr>
          <w:rStyle w:val="normaltextrun"/>
          <w:rFonts w:asciiTheme="minorHAnsi" w:hAnsiTheme="minorHAnsi" w:cstheme="minorHAnsi"/>
          <w:lang w:val="lt-LT"/>
        </w:rPr>
        <w:t xml:space="preserve">, ūkio subjektų, kurių pajėgumais tiekėjas remiasi, pašalinimo pagrindų nebuvimo bei jų nebuvimą patvirtinantys dokumentai nurodyti specialiųjų pirkimo sąlygų 6 priede. Atkreiptinas dėmesys, kad nei </w:t>
      </w:r>
      <w:r w:rsidR="004B6FB5" w:rsidRPr="00EA73BC">
        <w:rPr>
          <w:rStyle w:val="normaltextrun"/>
          <w:rFonts w:asciiTheme="minorHAnsi" w:hAnsiTheme="minorHAnsi" w:cstheme="minorHAnsi"/>
          <w:lang w:val="lt-LT"/>
        </w:rPr>
        <w:t>s</w:t>
      </w:r>
      <w:r w:rsidR="00457602" w:rsidRPr="00EA73BC">
        <w:rPr>
          <w:rStyle w:val="normaltextrun"/>
          <w:rFonts w:asciiTheme="minorHAnsi" w:hAnsiTheme="minorHAnsi" w:cstheme="minorHAnsi"/>
          <w:lang w:val="lt-LT"/>
        </w:rPr>
        <w:t xml:space="preserve">pecialiosiose sąlygose, nei </w:t>
      </w:r>
      <w:r w:rsidR="004B6FB5" w:rsidRPr="00EA73BC">
        <w:rPr>
          <w:rStyle w:val="normaltextrun"/>
          <w:rFonts w:asciiTheme="minorHAnsi" w:hAnsiTheme="minorHAnsi" w:cstheme="minorHAnsi"/>
          <w:lang w:val="lt-LT"/>
        </w:rPr>
        <w:t>S</w:t>
      </w:r>
      <w:r w:rsidR="00457602" w:rsidRPr="00EA73BC">
        <w:rPr>
          <w:rStyle w:val="normaltextrun"/>
          <w:rFonts w:asciiTheme="minorHAnsi" w:hAnsiTheme="minorHAnsi" w:cstheme="minorHAnsi"/>
          <w:lang w:val="lt-LT"/>
        </w:rPr>
        <w:t xml:space="preserve">pecialiųjų pirkimo sąlygų 6 priede „Tiekėjų pašalinimo pagrindai“ </w:t>
      </w:r>
      <w:r w:rsidR="003C306E" w:rsidRPr="00EA73BC">
        <w:rPr>
          <w:rStyle w:val="normaltextrun"/>
          <w:rFonts w:asciiTheme="minorHAnsi" w:hAnsiTheme="minorHAnsi" w:cstheme="minorHAnsi"/>
          <w:lang w:val="lt-LT"/>
        </w:rPr>
        <w:t xml:space="preserve">(toliau – Tiekėjų pašalinimo pagrindai) </w:t>
      </w:r>
      <w:r w:rsidR="00457602" w:rsidRPr="00EA73BC">
        <w:rPr>
          <w:rStyle w:val="normaltextrun"/>
          <w:rFonts w:asciiTheme="minorHAnsi" w:hAnsiTheme="minorHAnsi" w:cstheme="minorHAnsi"/>
          <w:lang w:val="lt-LT"/>
        </w:rPr>
        <w:t xml:space="preserve">nėra informacijos, ar </w:t>
      </w:r>
      <w:r w:rsidR="00E21A26">
        <w:rPr>
          <w:rStyle w:val="normaltextrun"/>
          <w:rFonts w:asciiTheme="minorHAnsi" w:hAnsiTheme="minorHAnsi" w:cstheme="minorHAnsi"/>
          <w:lang w:val="lt-LT"/>
        </w:rPr>
        <w:t xml:space="preserve">šiuo atveju </w:t>
      </w:r>
      <w:r w:rsidR="00457602" w:rsidRPr="00EA73BC">
        <w:rPr>
          <w:rStyle w:val="normaltextrun"/>
          <w:rFonts w:asciiTheme="minorHAnsi" w:hAnsiTheme="minorHAnsi" w:cstheme="minorHAnsi"/>
          <w:lang w:val="lt-LT"/>
        </w:rPr>
        <w:t xml:space="preserve">subtiekėjams taikomi pašalinimo pagrindai. </w:t>
      </w:r>
    </w:p>
    <w:p w14:paraId="5EB55465" w14:textId="42B3BBA6" w:rsidR="00706BB3" w:rsidRPr="00EA73BC" w:rsidRDefault="006D612C" w:rsidP="003D6AD4">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EA73BC">
        <w:rPr>
          <w:rStyle w:val="normaltextrun"/>
          <w:rFonts w:asciiTheme="minorHAnsi" w:hAnsiTheme="minorHAnsi" w:cstheme="minorHAnsi"/>
          <w:lang w:val="lt-LT"/>
        </w:rPr>
        <w:t xml:space="preserve">Taip pat atkreiptinas dėmesys, kad </w:t>
      </w:r>
      <w:r w:rsidR="004B6FB5" w:rsidRPr="00EA73BC">
        <w:rPr>
          <w:rStyle w:val="normaltextrun"/>
          <w:rFonts w:asciiTheme="minorHAnsi" w:hAnsiTheme="minorHAnsi" w:cstheme="minorHAnsi"/>
          <w:lang w:val="lt-LT"/>
        </w:rPr>
        <w:t xml:space="preserve">vykdomas supaprastintas pirkimas, </w:t>
      </w:r>
      <w:r w:rsidRPr="00EA73BC">
        <w:rPr>
          <w:rStyle w:val="normaltextrun"/>
          <w:rFonts w:asciiTheme="minorHAnsi" w:hAnsiTheme="minorHAnsi" w:cstheme="minorHAnsi"/>
          <w:lang w:val="lt-LT"/>
        </w:rPr>
        <w:t xml:space="preserve">todėl </w:t>
      </w:r>
      <w:r w:rsidR="004B6FB5" w:rsidRPr="00EA73BC">
        <w:rPr>
          <w:rStyle w:val="normaltextrun"/>
          <w:rFonts w:asciiTheme="minorHAnsi" w:hAnsiTheme="minorHAnsi" w:cstheme="minorHAnsi"/>
          <w:lang w:val="lt-LT"/>
        </w:rPr>
        <w:t xml:space="preserve">Tiekėjo pašalinimo pagrindų lentelės </w:t>
      </w:r>
      <w:r w:rsidR="00783BCC" w:rsidRPr="00EA73BC">
        <w:rPr>
          <w:rStyle w:val="normaltextrun"/>
          <w:rFonts w:asciiTheme="minorHAnsi" w:hAnsiTheme="minorHAnsi" w:cstheme="minorHAnsi"/>
          <w:lang w:val="lt-LT"/>
        </w:rPr>
        <w:t>1</w:t>
      </w:r>
      <w:r w:rsidR="004B6FB5" w:rsidRPr="00EA73BC">
        <w:rPr>
          <w:rStyle w:val="normaltextrun"/>
          <w:rFonts w:asciiTheme="minorHAnsi" w:hAnsiTheme="minorHAnsi" w:cstheme="minorHAnsi"/>
          <w:lang w:val="lt-LT"/>
        </w:rPr>
        <w:t xml:space="preserve"> </w:t>
      </w:r>
      <w:r w:rsidR="00BB5664" w:rsidRPr="00EA73BC">
        <w:rPr>
          <w:rStyle w:val="normaltextrun"/>
          <w:rFonts w:asciiTheme="minorHAnsi" w:hAnsiTheme="minorHAnsi" w:cstheme="minorHAnsi"/>
          <w:lang w:val="lt-LT"/>
        </w:rPr>
        <w:t>punkto</w:t>
      </w:r>
      <w:r w:rsidR="004B6FB5" w:rsidRPr="00EA73BC">
        <w:rPr>
          <w:rStyle w:val="normaltextrun"/>
          <w:rFonts w:asciiTheme="minorHAnsi" w:hAnsiTheme="minorHAnsi" w:cstheme="minorHAnsi"/>
          <w:lang w:val="lt-LT"/>
        </w:rPr>
        <w:t xml:space="preserve"> skilty</w:t>
      </w:r>
      <w:r w:rsidR="00BB5664" w:rsidRPr="00EA73BC">
        <w:rPr>
          <w:rStyle w:val="normaltextrun"/>
          <w:rFonts w:asciiTheme="minorHAnsi" w:hAnsiTheme="minorHAnsi" w:cstheme="minorHAnsi"/>
          <w:lang w:val="lt-LT"/>
        </w:rPr>
        <w:t>j</w:t>
      </w:r>
      <w:r w:rsidR="004B6FB5" w:rsidRPr="00EA73BC">
        <w:rPr>
          <w:rStyle w:val="normaltextrun"/>
          <w:rFonts w:asciiTheme="minorHAnsi" w:hAnsiTheme="minorHAnsi" w:cstheme="minorHAnsi"/>
          <w:lang w:val="lt-LT"/>
        </w:rPr>
        <w:t>e „Pašalinimo pagrindų nebuvimą įrodantys dokumentai“ trūksta pastabos</w:t>
      </w:r>
      <w:r w:rsidR="00710945" w:rsidRPr="00EA73BC">
        <w:rPr>
          <w:rStyle w:val="normaltextrun"/>
          <w:rFonts w:asciiTheme="minorHAnsi" w:hAnsiTheme="minorHAnsi" w:cstheme="minorHAnsi"/>
          <w:lang w:val="lt-LT"/>
        </w:rPr>
        <w:t>, jog p</w:t>
      </w:r>
      <w:r w:rsidR="004B6FB5" w:rsidRPr="00EA73BC">
        <w:rPr>
          <w:rStyle w:val="normaltextrun"/>
          <w:rFonts w:asciiTheme="minorHAnsi" w:hAnsiTheme="minorHAnsi" w:cstheme="minorHAnsi"/>
          <w:lang w:val="lt-LT"/>
        </w:rPr>
        <w:t xml:space="preserve">ažymų, patvirtinančių </w:t>
      </w:r>
      <w:r w:rsidR="00710945" w:rsidRPr="00EA73BC">
        <w:rPr>
          <w:rStyle w:val="normaltextrun"/>
          <w:rFonts w:asciiTheme="minorHAnsi" w:hAnsiTheme="minorHAnsi" w:cstheme="minorHAnsi"/>
          <w:lang w:val="lt-LT"/>
        </w:rPr>
        <w:t>Įstat</w:t>
      </w:r>
      <w:r w:rsidR="0075318C" w:rsidRPr="00EA73BC">
        <w:rPr>
          <w:rStyle w:val="normaltextrun"/>
          <w:rFonts w:asciiTheme="minorHAnsi" w:hAnsiTheme="minorHAnsi" w:cstheme="minorHAnsi"/>
          <w:lang w:val="lt-LT"/>
        </w:rPr>
        <w:t>y</w:t>
      </w:r>
      <w:r w:rsidR="00710945" w:rsidRPr="00EA73BC">
        <w:rPr>
          <w:rStyle w:val="normaltextrun"/>
          <w:rFonts w:asciiTheme="minorHAnsi" w:hAnsiTheme="minorHAnsi" w:cstheme="minorHAnsi"/>
          <w:lang w:val="lt-LT"/>
        </w:rPr>
        <w:t>mo</w:t>
      </w:r>
      <w:r w:rsidR="004B6FB5" w:rsidRPr="00EA73BC">
        <w:rPr>
          <w:rStyle w:val="normaltextrun"/>
          <w:rFonts w:asciiTheme="minorHAnsi" w:hAnsiTheme="minorHAnsi" w:cstheme="minorHAnsi"/>
          <w:lang w:val="lt-LT"/>
        </w:rPr>
        <w:t xml:space="preserve"> 46 straipsnyje nurodytų tiekėjo pašalinimo pagrindų nebuvimą, pateikti nereikalaujama</w:t>
      </w:r>
      <w:r w:rsidR="0075318C" w:rsidRPr="00EA73BC">
        <w:rPr>
          <w:rStyle w:val="normaltextrun"/>
          <w:rFonts w:asciiTheme="minorHAnsi" w:hAnsiTheme="minorHAnsi" w:cstheme="minorHAnsi"/>
          <w:lang w:val="lt-LT"/>
        </w:rPr>
        <w:t>, j</w:t>
      </w:r>
      <w:r w:rsidR="004B6FB5" w:rsidRPr="00EA73BC">
        <w:rPr>
          <w:rStyle w:val="normaltextrun"/>
          <w:rFonts w:asciiTheme="minorHAnsi" w:hAnsiTheme="minorHAnsi" w:cstheme="minorHAnsi"/>
          <w:lang w:val="lt-LT"/>
        </w:rPr>
        <w:t xml:space="preserve">ų perkančioji organizacija reikalaus tik turėdama pagrįstų abejonių dėl tiekėjo patikimumo. </w:t>
      </w:r>
    </w:p>
    <w:p w14:paraId="13181741" w14:textId="26CA5B52" w:rsidR="004B6FB5" w:rsidRPr="00EA73BC" w:rsidRDefault="00AF678B" w:rsidP="003D6AD4">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EA73BC">
        <w:rPr>
          <w:rStyle w:val="normaltextrun"/>
          <w:rFonts w:asciiTheme="minorHAnsi" w:hAnsiTheme="minorHAnsi" w:cstheme="minorHAnsi"/>
          <w:lang w:val="lt-LT"/>
        </w:rPr>
        <w:t xml:space="preserve">Atsižvelgiant į išdėstytą ir tai, kad Pirkimo dokumentai turi būti tikslūs ir aiškūs (Įstatymo 35 straipsnio 4 dalis), Tarnyba rekomenduoja tikslinti </w:t>
      </w:r>
      <w:r w:rsidR="004D4DA3" w:rsidRPr="00EA73BC">
        <w:rPr>
          <w:rStyle w:val="normaltextrun"/>
          <w:rFonts w:asciiTheme="minorHAnsi" w:hAnsiTheme="minorHAnsi" w:cstheme="minorHAnsi"/>
          <w:lang w:val="lt-LT"/>
        </w:rPr>
        <w:t xml:space="preserve">Pašalinimo pagrindus ir </w:t>
      </w:r>
      <w:r w:rsidRPr="00EA73BC">
        <w:rPr>
          <w:rStyle w:val="normaltextrun"/>
          <w:rFonts w:asciiTheme="minorHAnsi" w:hAnsiTheme="minorHAnsi" w:cstheme="minorHAnsi"/>
          <w:lang w:val="lt-LT"/>
        </w:rPr>
        <w:t>Pirkimo dokumentus, aiškia nurodant, kam taikomi pašalinimo pagrindai</w:t>
      </w:r>
      <w:r w:rsidR="00186A84" w:rsidRPr="00EA73BC">
        <w:rPr>
          <w:rStyle w:val="normaltextrun"/>
          <w:rFonts w:asciiTheme="minorHAnsi" w:hAnsiTheme="minorHAnsi" w:cstheme="minorHAnsi"/>
          <w:lang w:val="lt-LT"/>
        </w:rPr>
        <w:t>.</w:t>
      </w:r>
    </w:p>
    <w:p w14:paraId="37DD3D15" w14:textId="06C33294" w:rsidR="00D8327F" w:rsidRDefault="00EE494D" w:rsidP="003D6AD4">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EA73BC">
        <w:rPr>
          <w:rStyle w:val="normaltextrun"/>
          <w:rFonts w:asciiTheme="minorHAnsi" w:hAnsiTheme="minorHAnsi" w:cstheme="minorHAnsi"/>
          <w:lang w:val="lt-LT"/>
        </w:rPr>
        <w:t xml:space="preserve">2. Vadovaujantis specialiųjų sąlygų 7 punkto sąlyga, </w:t>
      </w:r>
      <w:r w:rsidR="000B529A" w:rsidRPr="00EA73BC">
        <w:rPr>
          <w:rStyle w:val="normaltextrun"/>
          <w:rFonts w:asciiTheme="minorHAnsi" w:hAnsiTheme="minorHAnsi" w:cstheme="minorHAnsi"/>
          <w:lang w:val="lt-LT"/>
        </w:rPr>
        <w:t xml:space="preserve">Perkančioji organizacija </w:t>
      </w:r>
      <w:r w:rsidRPr="00EA73BC">
        <w:rPr>
          <w:rStyle w:val="normaltextrun"/>
          <w:rFonts w:asciiTheme="minorHAnsi" w:hAnsiTheme="minorHAnsi" w:cstheme="minorHAnsi"/>
          <w:lang w:val="lt-LT"/>
        </w:rPr>
        <w:t>nereikalauja užtikrinti pasiūlymo galiojimą</w:t>
      </w:r>
      <w:r w:rsidR="000B529A" w:rsidRPr="00EA73BC">
        <w:rPr>
          <w:rStyle w:val="normaltextrun"/>
          <w:rFonts w:asciiTheme="minorHAnsi" w:hAnsiTheme="minorHAnsi" w:cstheme="minorHAnsi"/>
          <w:lang w:val="lt-LT"/>
        </w:rPr>
        <w:t xml:space="preserve">, tačiau </w:t>
      </w:r>
      <w:r w:rsidR="00EB2929" w:rsidRPr="00EA73BC">
        <w:rPr>
          <w:rStyle w:val="normaltextrun"/>
          <w:rFonts w:asciiTheme="minorHAnsi" w:hAnsiTheme="minorHAnsi" w:cstheme="minorHAnsi"/>
          <w:lang w:val="lt-LT"/>
        </w:rPr>
        <w:t xml:space="preserve">specialiųjų pirkimo sąlygų 1 priedo „Terminai“ </w:t>
      </w:r>
      <w:r w:rsidR="00C42BE9" w:rsidRPr="00EA73BC">
        <w:rPr>
          <w:rStyle w:val="normaltextrun"/>
          <w:rFonts w:asciiTheme="minorHAnsi" w:hAnsiTheme="minorHAnsi" w:cstheme="minorHAnsi"/>
          <w:lang w:val="lt-LT"/>
        </w:rPr>
        <w:t xml:space="preserve">lentelės </w:t>
      </w:r>
      <w:r w:rsidR="00D4637C" w:rsidRPr="00EA73BC">
        <w:rPr>
          <w:rStyle w:val="normaltextrun"/>
          <w:rFonts w:asciiTheme="minorHAnsi" w:hAnsiTheme="minorHAnsi" w:cstheme="minorHAnsi"/>
          <w:lang w:val="lt-LT"/>
        </w:rPr>
        <w:t xml:space="preserve">9 ir 10 </w:t>
      </w:r>
      <w:r w:rsidR="00C42BE9" w:rsidRPr="00EA73BC">
        <w:rPr>
          <w:rStyle w:val="normaltextrun"/>
          <w:rFonts w:asciiTheme="minorHAnsi" w:hAnsiTheme="minorHAnsi" w:cstheme="minorHAnsi"/>
          <w:lang w:val="lt-LT"/>
        </w:rPr>
        <w:t xml:space="preserve">punktuose </w:t>
      </w:r>
      <w:r w:rsidR="00F534B6" w:rsidRPr="00EA73BC">
        <w:rPr>
          <w:rStyle w:val="normaltextrun"/>
          <w:rFonts w:asciiTheme="minorHAnsi" w:hAnsiTheme="minorHAnsi" w:cstheme="minorHAnsi"/>
          <w:lang w:val="lt-LT"/>
        </w:rPr>
        <w:t>nurodytos sąlygos</w:t>
      </w:r>
      <w:r w:rsidR="00D8327F" w:rsidRPr="00EA73BC">
        <w:rPr>
          <w:rStyle w:val="normaltextrun"/>
          <w:rFonts w:asciiTheme="minorHAnsi" w:hAnsiTheme="minorHAnsi" w:cstheme="minorHAnsi"/>
          <w:lang w:val="lt-LT"/>
        </w:rPr>
        <w:t xml:space="preserve">, susijusios su </w:t>
      </w:r>
      <w:r w:rsidR="00C72F55" w:rsidRPr="00EA73BC">
        <w:rPr>
          <w:rStyle w:val="normaltextrun"/>
          <w:rFonts w:asciiTheme="minorHAnsi" w:hAnsiTheme="minorHAnsi" w:cstheme="minorHAnsi"/>
          <w:lang w:val="lt-LT"/>
        </w:rPr>
        <w:t>pasiūlymo galiojimo užtikrinimu</w:t>
      </w:r>
      <w:r w:rsidR="00D8327F" w:rsidRPr="00EA73BC">
        <w:rPr>
          <w:rStyle w:val="normaltextrun"/>
          <w:rFonts w:asciiTheme="minorHAnsi" w:hAnsiTheme="minorHAnsi" w:cstheme="minorHAnsi"/>
          <w:lang w:val="lt-LT"/>
        </w:rPr>
        <w:t xml:space="preserve">, </w:t>
      </w:r>
      <w:r w:rsidR="00E21A26">
        <w:rPr>
          <w:rStyle w:val="normaltextrun"/>
          <w:rFonts w:asciiTheme="minorHAnsi" w:hAnsiTheme="minorHAnsi" w:cstheme="minorHAnsi"/>
          <w:lang w:val="lt-LT"/>
        </w:rPr>
        <w:t xml:space="preserve">kurios, Tarnybos nuomone, </w:t>
      </w:r>
      <w:r w:rsidR="00D8327F" w:rsidRPr="00EA73BC">
        <w:rPr>
          <w:rStyle w:val="normaltextrun"/>
          <w:rFonts w:asciiTheme="minorHAnsi" w:hAnsiTheme="minorHAnsi" w:cstheme="minorHAnsi"/>
          <w:lang w:val="lt-LT"/>
        </w:rPr>
        <w:t>yra neaktualios, ir neturėtų būti taikomos</w:t>
      </w:r>
      <w:r w:rsidR="00E21A26">
        <w:rPr>
          <w:rStyle w:val="normaltextrun"/>
          <w:rFonts w:asciiTheme="minorHAnsi" w:hAnsiTheme="minorHAnsi" w:cstheme="minorHAnsi"/>
          <w:lang w:val="lt-LT"/>
        </w:rPr>
        <w:t>, todėl rekomenduotina tikslinti Pirkimo dokumentus</w:t>
      </w:r>
      <w:r w:rsidR="00D8327F" w:rsidRPr="00EA73BC">
        <w:rPr>
          <w:rStyle w:val="normaltextrun"/>
          <w:rFonts w:asciiTheme="minorHAnsi" w:hAnsiTheme="minorHAnsi" w:cstheme="minorHAnsi"/>
          <w:lang w:val="lt-LT"/>
        </w:rPr>
        <w:t xml:space="preserve">. </w:t>
      </w:r>
    </w:p>
    <w:p w14:paraId="7C9D7F71" w14:textId="77777777" w:rsidR="00134FE6" w:rsidRPr="00EA73BC" w:rsidRDefault="00134FE6" w:rsidP="003D6AD4">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p>
    <w:p w14:paraId="44B64652" w14:textId="6A2FEA36" w:rsidR="000020CF" w:rsidRPr="00EA73BC" w:rsidRDefault="000020CF" w:rsidP="000020CF">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EA73BC">
        <w:rPr>
          <w:rFonts w:asciiTheme="minorHAnsi" w:hAnsiTheme="minorHAnsi" w:cstheme="minorHAnsi"/>
          <w:lang w:val="lt-LT" w:eastAsia="lt-LT"/>
        </w:rPr>
        <w:t>Atsižvelgdama į tai, kas nurodyta, Tarnyba rekomenduoja peržiūrėti ir patikslinti Pirkimų dokumentus pagal šioje rekomendacijoje pateiktas pastabas. Primename, kad Perkančioji organizacija, patikslinusi Pirkimų dokumentus, turi visus pakeitimus paskelbti viešai Centrinėje viešųjų pirkimų informacinėje sistemoje (CVP IS) ir spręsti klausimą dėl pasiūlymų pateikimo termino pratęsimo protingam laikotarpiui, per kurį potencialūs tiekėjai galėtų susipažinti su patikslintais Pirkimo dokumentais.</w:t>
      </w:r>
    </w:p>
    <w:p w14:paraId="1FB47F93" w14:textId="77777777" w:rsidR="000020CF" w:rsidRPr="00EA73BC" w:rsidRDefault="000020CF" w:rsidP="000020CF">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EA73BC">
        <w:rPr>
          <w:rFonts w:asciiTheme="minorHAnsi" w:hAnsiTheme="minorHAnsi" w:cstheme="minorHAnsi"/>
          <w:lang w:val="lt-LT" w:eastAsia="lt-LT"/>
        </w:rPr>
        <w:lastRenderedPageBreak/>
        <w:t>Pažymėtina, kad visais atvejais sprendimą dėl tolimesnio Pirkimų procedūrų vykdymo ar nutraukimo priima pati Perkančioji organizacija, vadovaudamasi Įstatymo 29 straipsnio 3 ir 4 dalių nuostatomis.</w:t>
      </w:r>
    </w:p>
    <w:p w14:paraId="6A8EDE53" w14:textId="77777777" w:rsidR="000020CF" w:rsidRPr="00EA73BC" w:rsidRDefault="000020CF" w:rsidP="000020CF">
      <w:pPr>
        <w:pStyle w:val="paragraph"/>
        <w:spacing w:before="0" w:beforeAutospacing="0" w:after="0" w:afterAutospacing="0" w:line="276" w:lineRule="auto"/>
        <w:ind w:firstLine="720"/>
        <w:textAlignment w:val="baseline"/>
        <w:rPr>
          <w:rFonts w:asciiTheme="minorHAnsi" w:hAnsiTheme="minorHAnsi" w:cstheme="minorHAnsi"/>
          <w:lang w:val="lt-LT" w:eastAsia="lt-LT"/>
        </w:rPr>
      </w:pPr>
    </w:p>
    <w:p w14:paraId="39A4D9B1" w14:textId="38827A6F" w:rsidR="00463E52" w:rsidRPr="00535A46" w:rsidRDefault="00463E52" w:rsidP="000020CF">
      <w:pPr>
        <w:pStyle w:val="paragraph"/>
        <w:spacing w:before="0" w:beforeAutospacing="0" w:after="0" w:afterAutospacing="0" w:line="276" w:lineRule="auto"/>
        <w:ind w:firstLine="720"/>
        <w:textAlignment w:val="baseline"/>
        <w:rPr>
          <w:rFonts w:asciiTheme="minorHAnsi" w:hAnsiTheme="minorHAnsi" w:cstheme="minorHAnsi"/>
          <w:lang w:val="lt-LT"/>
        </w:rPr>
      </w:pPr>
    </w:p>
    <w:sectPr w:rsidR="00463E52" w:rsidRPr="00535A46" w:rsidSect="00451130">
      <w:headerReference w:type="default" r:id="rId11"/>
      <w:pgSz w:w="11906" w:h="16838" w:code="9"/>
      <w:pgMar w:top="1134" w:right="567" w:bottom="56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1D701" w14:textId="77777777" w:rsidR="00D80D9D" w:rsidRDefault="00D80D9D" w:rsidP="000E1FC6">
      <w:r>
        <w:separator/>
      </w:r>
    </w:p>
  </w:endnote>
  <w:endnote w:type="continuationSeparator" w:id="0">
    <w:p w14:paraId="5C0A7C1D" w14:textId="77777777" w:rsidR="00D80D9D" w:rsidRDefault="00D80D9D" w:rsidP="000E1FC6">
      <w:r>
        <w:continuationSeparator/>
      </w:r>
    </w:p>
  </w:endnote>
  <w:endnote w:type="continuationNotice" w:id="1">
    <w:p w14:paraId="07CC49AA" w14:textId="77777777" w:rsidR="00D80D9D" w:rsidRDefault="00D80D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010DF" w14:textId="77777777" w:rsidR="00D80D9D" w:rsidRDefault="00D80D9D" w:rsidP="000E1FC6">
      <w:r>
        <w:separator/>
      </w:r>
    </w:p>
  </w:footnote>
  <w:footnote w:type="continuationSeparator" w:id="0">
    <w:p w14:paraId="0DFB1602" w14:textId="77777777" w:rsidR="00D80D9D" w:rsidRDefault="00D80D9D" w:rsidP="000E1FC6">
      <w:r>
        <w:continuationSeparator/>
      </w:r>
    </w:p>
  </w:footnote>
  <w:footnote w:type="continuationNotice" w:id="1">
    <w:p w14:paraId="23186112" w14:textId="77777777" w:rsidR="00D80D9D" w:rsidRDefault="00D80D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093323"/>
      <w:docPartObj>
        <w:docPartGallery w:val="Page Numbers (Top of Page)"/>
        <w:docPartUnique/>
      </w:docPartObj>
    </w:sdtPr>
    <w:sdtEndPr>
      <w:rPr>
        <w:noProof/>
      </w:rPr>
    </w:sdtEndPr>
    <w:sdtContent>
      <w:p w14:paraId="55B60A00" w14:textId="3B689727" w:rsidR="000511E1" w:rsidRDefault="000511E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A6853DC" w14:textId="77777777" w:rsidR="000511E1" w:rsidRDefault="000511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57418"/>
    <w:multiLevelType w:val="multilevel"/>
    <w:tmpl w:val="374842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5D0A8A"/>
    <w:multiLevelType w:val="multilevel"/>
    <w:tmpl w:val="FE6616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C4011C8"/>
    <w:multiLevelType w:val="multilevel"/>
    <w:tmpl w:val="92228E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85262859">
    <w:abstractNumId w:val="0"/>
  </w:num>
  <w:num w:numId="2" w16cid:durableId="20618583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376425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91D"/>
    <w:rsid w:val="00000AF2"/>
    <w:rsid w:val="000017E5"/>
    <w:rsid w:val="000020CF"/>
    <w:rsid w:val="0000289A"/>
    <w:rsid w:val="0000463A"/>
    <w:rsid w:val="000065CF"/>
    <w:rsid w:val="00007E86"/>
    <w:rsid w:val="00011172"/>
    <w:rsid w:val="00011F9F"/>
    <w:rsid w:val="00015122"/>
    <w:rsid w:val="000151ED"/>
    <w:rsid w:val="00015DBA"/>
    <w:rsid w:val="00015E2E"/>
    <w:rsid w:val="0001623E"/>
    <w:rsid w:val="000163BE"/>
    <w:rsid w:val="00016493"/>
    <w:rsid w:val="000204DB"/>
    <w:rsid w:val="000214CC"/>
    <w:rsid w:val="00021BD8"/>
    <w:rsid w:val="000220D5"/>
    <w:rsid w:val="00022528"/>
    <w:rsid w:val="000228EB"/>
    <w:rsid w:val="000234F3"/>
    <w:rsid w:val="00025538"/>
    <w:rsid w:val="0002704F"/>
    <w:rsid w:val="000309FA"/>
    <w:rsid w:val="00031003"/>
    <w:rsid w:val="00031F9C"/>
    <w:rsid w:val="000321A9"/>
    <w:rsid w:val="00033CEF"/>
    <w:rsid w:val="00037D19"/>
    <w:rsid w:val="000461D1"/>
    <w:rsid w:val="000511E1"/>
    <w:rsid w:val="00051FCD"/>
    <w:rsid w:val="00052643"/>
    <w:rsid w:val="00053B18"/>
    <w:rsid w:val="0006155F"/>
    <w:rsid w:val="00061B39"/>
    <w:rsid w:val="000623D1"/>
    <w:rsid w:val="00062580"/>
    <w:rsid w:val="00065DD5"/>
    <w:rsid w:val="00067951"/>
    <w:rsid w:val="000703AB"/>
    <w:rsid w:val="00071AC8"/>
    <w:rsid w:val="00074528"/>
    <w:rsid w:val="00074E6C"/>
    <w:rsid w:val="00075376"/>
    <w:rsid w:val="0007615C"/>
    <w:rsid w:val="000768C4"/>
    <w:rsid w:val="00077C71"/>
    <w:rsid w:val="00080D32"/>
    <w:rsid w:val="000811F1"/>
    <w:rsid w:val="00082062"/>
    <w:rsid w:val="00082416"/>
    <w:rsid w:val="00083509"/>
    <w:rsid w:val="000836A8"/>
    <w:rsid w:val="00083EF4"/>
    <w:rsid w:val="00084035"/>
    <w:rsid w:val="00085FF3"/>
    <w:rsid w:val="00086071"/>
    <w:rsid w:val="00086D86"/>
    <w:rsid w:val="000874F5"/>
    <w:rsid w:val="00090FC8"/>
    <w:rsid w:val="000963DE"/>
    <w:rsid w:val="000A0829"/>
    <w:rsid w:val="000A2013"/>
    <w:rsid w:val="000A221E"/>
    <w:rsid w:val="000A39F1"/>
    <w:rsid w:val="000A3CC9"/>
    <w:rsid w:val="000A42B8"/>
    <w:rsid w:val="000A5165"/>
    <w:rsid w:val="000A5278"/>
    <w:rsid w:val="000A55DB"/>
    <w:rsid w:val="000B0592"/>
    <w:rsid w:val="000B0654"/>
    <w:rsid w:val="000B19B7"/>
    <w:rsid w:val="000B215E"/>
    <w:rsid w:val="000B2B19"/>
    <w:rsid w:val="000B389F"/>
    <w:rsid w:val="000B44F7"/>
    <w:rsid w:val="000B529A"/>
    <w:rsid w:val="000B6C07"/>
    <w:rsid w:val="000B788F"/>
    <w:rsid w:val="000C1083"/>
    <w:rsid w:val="000C25AA"/>
    <w:rsid w:val="000C2985"/>
    <w:rsid w:val="000C3A54"/>
    <w:rsid w:val="000C3ED4"/>
    <w:rsid w:val="000C4621"/>
    <w:rsid w:val="000C56F1"/>
    <w:rsid w:val="000C6E70"/>
    <w:rsid w:val="000D26FB"/>
    <w:rsid w:val="000D2987"/>
    <w:rsid w:val="000D3231"/>
    <w:rsid w:val="000D37B6"/>
    <w:rsid w:val="000D5A64"/>
    <w:rsid w:val="000D7727"/>
    <w:rsid w:val="000E100B"/>
    <w:rsid w:val="000E12EC"/>
    <w:rsid w:val="000E1798"/>
    <w:rsid w:val="000E1FC6"/>
    <w:rsid w:val="000E25DC"/>
    <w:rsid w:val="000E53B2"/>
    <w:rsid w:val="000E6D86"/>
    <w:rsid w:val="000F0217"/>
    <w:rsid w:val="000F2A55"/>
    <w:rsid w:val="000F3285"/>
    <w:rsid w:val="000F3F22"/>
    <w:rsid w:val="000F45B7"/>
    <w:rsid w:val="000F5499"/>
    <w:rsid w:val="000F5652"/>
    <w:rsid w:val="000F5E58"/>
    <w:rsid w:val="00101700"/>
    <w:rsid w:val="00102ECA"/>
    <w:rsid w:val="00107748"/>
    <w:rsid w:val="00110AA5"/>
    <w:rsid w:val="00110FE4"/>
    <w:rsid w:val="0011153E"/>
    <w:rsid w:val="00111AD4"/>
    <w:rsid w:val="00112DFF"/>
    <w:rsid w:val="0011520F"/>
    <w:rsid w:val="00120E8E"/>
    <w:rsid w:val="00121684"/>
    <w:rsid w:val="00122D7D"/>
    <w:rsid w:val="00123FFA"/>
    <w:rsid w:val="001257E2"/>
    <w:rsid w:val="00126E7E"/>
    <w:rsid w:val="00133D95"/>
    <w:rsid w:val="00134FE6"/>
    <w:rsid w:val="001412C5"/>
    <w:rsid w:val="001424B0"/>
    <w:rsid w:val="0014273D"/>
    <w:rsid w:val="001451EE"/>
    <w:rsid w:val="00145910"/>
    <w:rsid w:val="0014789E"/>
    <w:rsid w:val="00150B8E"/>
    <w:rsid w:val="00152065"/>
    <w:rsid w:val="001528CC"/>
    <w:rsid w:val="00152BEC"/>
    <w:rsid w:val="00155B0E"/>
    <w:rsid w:val="00155B9B"/>
    <w:rsid w:val="001563AD"/>
    <w:rsid w:val="001575AC"/>
    <w:rsid w:val="00162970"/>
    <w:rsid w:val="00163242"/>
    <w:rsid w:val="00166CC8"/>
    <w:rsid w:val="001671CD"/>
    <w:rsid w:val="00170ECE"/>
    <w:rsid w:val="001710A1"/>
    <w:rsid w:val="0017186D"/>
    <w:rsid w:val="0017372A"/>
    <w:rsid w:val="00176674"/>
    <w:rsid w:val="0017726E"/>
    <w:rsid w:val="00177F7D"/>
    <w:rsid w:val="00180FBD"/>
    <w:rsid w:val="00182FB7"/>
    <w:rsid w:val="00183405"/>
    <w:rsid w:val="00183BFD"/>
    <w:rsid w:val="001843A1"/>
    <w:rsid w:val="001848BB"/>
    <w:rsid w:val="00186775"/>
    <w:rsid w:val="00186A84"/>
    <w:rsid w:val="00187152"/>
    <w:rsid w:val="00187AE0"/>
    <w:rsid w:val="00191544"/>
    <w:rsid w:val="00192ADC"/>
    <w:rsid w:val="0019345C"/>
    <w:rsid w:val="00194E68"/>
    <w:rsid w:val="001952D3"/>
    <w:rsid w:val="0019590E"/>
    <w:rsid w:val="00195C34"/>
    <w:rsid w:val="00195D61"/>
    <w:rsid w:val="00196697"/>
    <w:rsid w:val="001A0AAB"/>
    <w:rsid w:val="001A1D1A"/>
    <w:rsid w:val="001A4E6B"/>
    <w:rsid w:val="001A5464"/>
    <w:rsid w:val="001B2702"/>
    <w:rsid w:val="001B2724"/>
    <w:rsid w:val="001B4508"/>
    <w:rsid w:val="001B4607"/>
    <w:rsid w:val="001B4BEF"/>
    <w:rsid w:val="001B6034"/>
    <w:rsid w:val="001B6C01"/>
    <w:rsid w:val="001B749D"/>
    <w:rsid w:val="001C0472"/>
    <w:rsid w:val="001C0648"/>
    <w:rsid w:val="001C0832"/>
    <w:rsid w:val="001C1842"/>
    <w:rsid w:val="001C224A"/>
    <w:rsid w:val="001C2F4B"/>
    <w:rsid w:val="001C3865"/>
    <w:rsid w:val="001C4335"/>
    <w:rsid w:val="001C6ED4"/>
    <w:rsid w:val="001C7A1A"/>
    <w:rsid w:val="001C7D8B"/>
    <w:rsid w:val="001D0B3F"/>
    <w:rsid w:val="001D332A"/>
    <w:rsid w:val="001D5F29"/>
    <w:rsid w:val="001D6112"/>
    <w:rsid w:val="001D689B"/>
    <w:rsid w:val="001D723E"/>
    <w:rsid w:val="001D75B4"/>
    <w:rsid w:val="001D7D8B"/>
    <w:rsid w:val="001E041A"/>
    <w:rsid w:val="001E3720"/>
    <w:rsid w:val="001E3802"/>
    <w:rsid w:val="001E4B33"/>
    <w:rsid w:val="001E5984"/>
    <w:rsid w:val="001E5C43"/>
    <w:rsid w:val="001F033A"/>
    <w:rsid w:val="001F0437"/>
    <w:rsid w:val="001F05F0"/>
    <w:rsid w:val="001F0DCF"/>
    <w:rsid w:val="001F11F8"/>
    <w:rsid w:val="001F1C89"/>
    <w:rsid w:val="001F203C"/>
    <w:rsid w:val="0020044E"/>
    <w:rsid w:val="00202D26"/>
    <w:rsid w:val="00203DB0"/>
    <w:rsid w:val="00204CCD"/>
    <w:rsid w:val="00204EC3"/>
    <w:rsid w:val="0020558A"/>
    <w:rsid w:val="0020773F"/>
    <w:rsid w:val="002077BE"/>
    <w:rsid w:val="00207923"/>
    <w:rsid w:val="00207DB4"/>
    <w:rsid w:val="00207DFD"/>
    <w:rsid w:val="00210E8F"/>
    <w:rsid w:val="002140AB"/>
    <w:rsid w:val="002143B5"/>
    <w:rsid w:val="00216F52"/>
    <w:rsid w:val="002174C5"/>
    <w:rsid w:val="00217A3C"/>
    <w:rsid w:val="00223B54"/>
    <w:rsid w:val="00225082"/>
    <w:rsid w:val="002256A2"/>
    <w:rsid w:val="00225CA7"/>
    <w:rsid w:val="00226289"/>
    <w:rsid w:val="0022638E"/>
    <w:rsid w:val="00226BA0"/>
    <w:rsid w:val="00230F19"/>
    <w:rsid w:val="00233B8A"/>
    <w:rsid w:val="00233C08"/>
    <w:rsid w:val="00234767"/>
    <w:rsid w:val="002355F6"/>
    <w:rsid w:val="00236569"/>
    <w:rsid w:val="002374FA"/>
    <w:rsid w:val="00237BB8"/>
    <w:rsid w:val="0024027B"/>
    <w:rsid w:val="0024322B"/>
    <w:rsid w:val="00244028"/>
    <w:rsid w:val="002448DF"/>
    <w:rsid w:val="00244FDD"/>
    <w:rsid w:val="002469FA"/>
    <w:rsid w:val="002522EE"/>
    <w:rsid w:val="002530A7"/>
    <w:rsid w:val="002532D1"/>
    <w:rsid w:val="002547F1"/>
    <w:rsid w:val="0025709A"/>
    <w:rsid w:val="00260259"/>
    <w:rsid w:val="002615F4"/>
    <w:rsid w:val="00262897"/>
    <w:rsid w:val="00262E1E"/>
    <w:rsid w:val="00264559"/>
    <w:rsid w:val="0026527B"/>
    <w:rsid w:val="00265D46"/>
    <w:rsid w:val="0026650A"/>
    <w:rsid w:val="00267A5C"/>
    <w:rsid w:val="00270822"/>
    <w:rsid w:val="00270C2A"/>
    <w:rsid w:val="00276588"/>
    <w:rsid w:val="00276CDD"/>
    <w:rsid w:val="00277606"/>
    <w:rsid w:val="00277C52"/>
    <w:rsid w:val="00277D31"/>
    <w:rsid w:val="00280A79"/>
    <w:rsid w:val="00281D18"/>
    <w:rsid w:val="00282C95"/>
    <w:rsid w:val="00283A8C"/>
    <w:rsid w:val="00284017"/>
    <w:rsid w:val="002852FC"/>
    <w:rsid w:val="00285488"/>
    <w:rsid w:val="00285659"/>
    <w:rsid w:val="00285D36"/>
    <w:rsid w:val="002860C1"/>
    <w:rsid w:val="00286F0A"/>
    <w:rsid w:val="0028787A"/>
    <w:rsid w:val="00290983"/>
    <w:rsid w:val="00290DA0"/>
    <w:rsid w:val="00293F8B"/>
    <w:rsid w:val="00295657"/>
    <w:rsid w:val="00296643"/>
    <w:rsid w:val="002A0496"/>
    <w:rsid w:val="002A347D"/>
    <w:rsid w:val="002A6541"/>
    <w:rsid w:val="002A6C6D"/>
    <w:rsid w:val="002A7EA4"/>
    <w:rsid w:val="002B01D1"/>
    <w:rsid w:val="002B1D03"/>
    <w:rsid w:val="002B2F81"/>
    <w:rsid w:val="002B4C15"/>
    <w:rsid w:val="002B61E2"/>
    <w:rsid w:val="002B6223"/>
    <w:rsid w:val="002B7358"/>
    <w:rsid w:val="002C05BC"/>
    <w:rsid w:val="002C11BC"/>
    <w:rsid w:val="002C12D7"/>
    <w:rsid w:val="002C1685"/>
    <w:rsid w:val="002C27A1"/>
    <w:rsid w:val="002C3779"/>
    <w:rsid w:val="002C6847"/>
    <w:rsid w:val="002D37EC"/>
    <w:rsid w:val="002D4015"/>
    <w:rsid w:val="002D46A9"/>
    <w:rsid w:val="002D5A91"/>
    <w:rsid w:val="002D6F07"/>
    <w:rsid w:val="002E0202"/>
    <w:rsid w:val="002E1827"/>
    <w:rsid w:val="002E1E27"/>
    <w:rsid w:val="002E27D8"/>
    <w:rsid w:val="002E4B11"/>
    <w:rsid w:val="002E50DE"/>
    <w:rsid w:val="002E6E0D"/>
    <w:rsid w:val="002F0231"/>
    <w:rsid w:val="002F33AF"/>
    <w:rsid w:val="002F4274"/>
    <w:rsid w:val="002F447D"/>
    <w:rsid w:val="002F4DA9"/>
    <w:rsid w:val="002F5171"/>
    <w:rsid w:val="002F5469"/>
    <w:rsid w:val="00300EF9"/>
    <w:rsid w:val="00301904"/>
    <w:rsid w:val="003070C8"/>
    <w:rsid w:val="003079F8"/>
    <w:rsid w:val="00310321"/>
    <w:rsid w:val="00310810"/>
    <w:rsid w:val="00310D65"/>
    <w:rsid w:val="00313B78"/>
    <w:rsid w:val="00314830"/>
    <w:rsid w:val="003150A8"/>
    <w:rsid w:val="00315396"/>
    <w:rsid w:val="0032066C"/>
    <w:rsid w:val="0032247A"/>
    <w:rsid w:val="003233B2"/>
    <w:rsid w:val="00324044"/>
    <w:rsid w:val="00324F00"/>
    <w:rsid w:val="003262E6"/>
    <w:rsid w:val="00333073"/>
    <w:rsid w:val="00334214"/>
    <w:rsid w:val="00334364"/>
    <w:rsid w:val="003365C7"/>
    <w:rsid w:val="00336B10"/>
    <w:rsid w:val="003370CE"/>
    <w:rsid w:val="0033795B"/>
    <w:rsid w:val="003379A5"/>
    <w:rsid w:val="00340A92"/>
    <w:rsid w:val="00341A86"/>
    <w:rsid w:val="00341E53"/>
    <w:rsid w:val="00345982"/>
    <w:rsid w:val="0034646E"/>
    <w:rsid w:val="00350C6B"/>
    <w:rsid w:val="0035153C"/>
    <w:rsid w:val="003524FC"/>
    <w:rsid w:val="00352B74"/>
    <w:rsid w:val="00353E03"/>
    <w:rsid w:val="003548F7"/>
    <w:rsid w:val="00355A6B"/>
    <w:rsid w:val="00355D0B"/>
    <w:rsid w:val="003562E5"/>
    <w:rsid w:val="00356666"/>
    <w:rsid w:val="003566AD"/>
    <w:rsid w:val="00356E94"/>
    <w:rsid w:val="00357674"/>
    <w:rsid w:val="00357E5F"/>
    <w:rsid w:val="00360881"/>
    <w:rsid w:val="00362BB0"/>
    <w:rsid w:val="003638DA"/>
    <w:rsid w:val="00363C67"/>
    <w:rsid w:val="00365C2D"/>
    <w:rsid w:val="00366DD7"/>
    <w:rsid w:val="0037308D"/>
    <w:rsid w:val="00374A7B"/>
    <w:rsid w:val="00376667"/>
    <w:rsid w:val="00377F32"/>
    <w:rsid w:val="00383505"/>
    <w:rsid w:val="00383E84"/>
    <w:rsid w:val="00384937"/>
    <w:rsid w:val="003851AF"/>
    <w:rsid w:val="0038606D"/>
    <w:rsid w:val="003860A2"/>
    <w:rsid w:val="00386287"/>
    <w:rsid w:val="00386D24"/>
    <w:rsid w:val="00387085"/>
    <w:rsid w:val="003901FC"/>
    <w:rsid w:val="003906F1"/>
    <w:rsid w:val="003933E7"/>
    <w:rsid w:val="00395D16"/>
    <w:rsid w:val="003963C0"/>
    <w:rsid w:val="003973F6"/>
    <w:rsid w:val="003A0771"/>
    <w:rsid w:val="003A097A"/>
    <w:rsid w:val="003A13C5"/>
    <w:rsid w:val="003A1977"/>
    <w:rsid w:val="003A1F6A"/>
    <w:rsid w:val="003A453F"/>
    <w:rsid w:val="003A63EB"/>
    <w:rsid w:val="003B11EC"/>
    <w:rsid w:val="003B2AD5"/>
    <w:rsid w:val="003B4C94"/>
    <w:rsid w:val="003B5F2C"/>
    <w:rsid w:val="003B6B50"/>
    <w:rsid w:val="003B79AD"/>
    <w:rsid w:val="003C020F"/>
    <w:rsid w:val="003C0665"/>
    <w:rsid w:val="003C306E"/>
    <w:rsid w:val="003C3C18"/>
    <w:rsid w:val="003C6929"/>
    <w:rsid w:val="003C7CD0"/>
    <w:rsid w:val="003D0782"/>
    <w:rsid w:val="003D10BE"/>
    <w:rsid w:val="003D2E50"/>
    <w:rsid w:val="003D64D6"/>
    <w:rsid w:val="003D6AD4"/>
    <w:rsid w:val="003E0855"/>
    <w:rsid w:val="003E0A17"/>
    <w:rsid w:val="003E0AFF"/>
    <w:rsid w:val="003E11C6"/>
    <w:rsid w:val="003E14DC"/>
    <w:rsid w:val="003E2495"/>
    <w:rsid w:val="003E5CA7"/>
    <w:rsid w:val="003E5ECF"/>
    <w:rsid w:val="003E5F8F"/>
    <w:rsid w:val="003E7359"/>
    <w:rsid w:val="003F0582"/>
    <w:rsid w:val="003F226B"/>
    <w:rsid w:val="003F2B26"/>
    <w:rsid w:val="003F2F6F"/>
    <w:rsid w:val="003F451C"/>
    <w:rsid w:val="003F4953"/>
    <w:rsid w:val="003F555A"/>
    <w:rsid w:val="003F74D7"/>
    <w:rsid w:val="00400838"/>
    <w:rsid w:val="00400BAE"/>
    <w:rsid w:val="004029E9"/>
    <w:rsid w:val="00402D23"/>
    <w:rsid w:val="00403324"/>
    <w:rsid w:val="004041E7"/>
    <w:rsid w:val="00404E16"/>
    <w:rsid w:val="00410552"/>
    <w:rsid w:val="0041316A"/>
    <w:rsid w:val="00415AD9"/>
    <w:rsid w:val="0041695F"/>
    <w:rsid w:val="00416CFE"/>
    <w:rsid w:val="00421333"/>
    <w:rsid w:val="00423634"/>
    <w:rsid w:val="00423E33"/>
    <w:rsid w:val="00424CE1"/>
    <w:rsid w:val="00427A93"/>
    <w:rsid w:val="00431CA4"/>
    <w:rsid w:val="0043201C"/>
    <w:rsid w:val="00432236"/>
    <w:rsid w:val="00432771"/>
    <w:rsid w:val="0043283A"/>
    <w:rsid w:val="004339FB"/>
    <w:rsid w:val="00433B9F"/>
    <w:rsid w:val="00434327"/>
    <w:rsid w:val="0043615E"/>
    <w:rsid w:val="004370A2"/>
    <w:rsid w:val="0044208D"/>
    <w:rsid w:val="0044297E"/>
    <w:rsid w:val="00444809"/>
    <w:rsid w:val="00445272"/>
    <w:rsid w:val="00447C8E"/>
    <w:rsid w:val="00450AE8"/>
    <w:rsid w:val="00451130"/>
    <w:rsid w:val="004527C0"/>
    <w:rsid w:val="00452D4D"/>
    <w:rsid w:val="00452EB8"/>
    <w:rsid w:val="00452F3A"/>
    <w:rsid w:val="00453759"/>
    <w:rsid w:val="00454995"/>
    <w:rsid w:val="00454A1E"/>
    <w:rsid w:val="00456325"/>
    <w:rsid w:val="00457602"/>
    <w:rsid w:val="004576D8"/>
    <w:rsid w:val="004614C1"/>
    <w:rsid w:val="0046219C"/>
    <w:rsid w:val="00462321"/>
    <w:rsid w:val="00463E52"/>
    <w:rsid w:val="004640B2"/>
    <w:rsid w:val="004675F7"/>
    <w:rsid w:val="00470A34"/>
    <w:rsid w:val="004726AC"/>
    <w:rsid w:val="00472CCC"/>
    <w:rsid w:val="00474770"/>
    <w:rsid w:val="00475BF4"/>
    <w:rsid w:val="00476233"/>
    <w:rsid w:val="0047659C"/>
    <w:rsid w:val="00480A08"/>
    <w:rsid w:val="00482101"/>
    <w:rsid w:val="00483A76"/>
    <w:rsid w:val="00483B32"/>
    <w:rsid w:val="00484101"/>
    <w:rsid w:val="004851F1"/>
    <w:rsid w:val="00485A50"/>
    <w:rsid w:val="00486CF8"/>
    <w:rsid w:val="004878FC"/>
    <w:rsid w:val="00487994"/>
    <w:rsid w:val="004908AD"/>
    <w:rsid w:val="00490BDF"/>
    <w:rsid w:val="00491A8E"/>
    <w:rsid w:val="00491FAD"/>
    <w:rsid w:val="00492DD0"/>
    <w:rsid w:val="004962F1"/>
    <w:rsid w:val="004A0C7A"/>
    <w:rsid w:val="004A2B9D"/>
    <w:rsid w:val="004A4F35"/>
    <w:rsid w:val="004A5EF7"/>
    <w:rsid w:val="004B109D"/>
    <w:rsid w:val="004B22A4"/>
    <w:rsid w:val="004B2BCB"/>
    <w:rsid w:val="004B355A"/>
    <w:rsid w:val="004B6FB5"/>
    <w:rsid w:val="004B77A3"/>
    <w:rsid w:val="004C16FD"/>
    <w:rsid w:val="004C200F"/>
    <w:rsid w:val="004C23CC"/>
    <w:rsid w:val="004C24AF"/>
    <w:rsid w:val="004C293A"/>
    <w:rsid w:val="004C30DF"/>
    <w:rsid w:val="004C5171"/>
    <w:rsid w:val="004C64B3"/>
    <w:rsid w:val="004D022E"/>
    <w:rsid w:val="004D3A92"/>
    <w:rsid w:val="004D4DA3"/>
    <w:rsid w:val="004D53E0"/>
    <w:rsid w:val="004D5691"/>
    <w:rsid w:val="004D6CB4"/>
    <w:rsid w:val="004E0B0A"/>
    <w:rsid w:val="004E14BC"/>
    <w:rsid w:val="004E2FAD"/>
    <w:rsid w:val="004E340F"/>
    <w:rsid w:val="004E6611"/>
    <w:rsid w:val="004E74A3"/>
    <w:rsid w:val="004F064E"/>
    <w:rsid w:val="004F1997"/>
    <w:rsid w:val="004F1FA1"/>
    <w:rsid w:val="004F43FA"/>
    <w:rsid w:val="004F716F"/>
    <w:rsid w:val="00500279"/>
    <w:rsid w:val="00500ED2"/>
    <w:rsid w:val="00501692"/>
    <w:rsid w:val="00501D8B"/>
    <w:rsid w:val="00502304"/>
    <w:rsid w:val="005048EA"/>
    <w:rsid w:val="00504E84"/>
    <w:rsid w:val="005072CF"/>
    <w:rsid w:val="00507941"/>
    <w:rsid w:val="00510B41"/>
    <w:rsid w:val="00511537"/>
    <w:rsid w:val="00512EF5"/>
    <w:rsid w:val="00515D34"/>
    <w:rsid w:val="00523317"/>
    <w:rsid w:val="005236DE"/>
    <w:rsid w:val="00525746"/>
    <w:rsid w:val="00526B49"/>
    <w:rsid w:val="0053118F"/>
    <w:rsid w:val="00534128"/>
    <w:rsid w:val="005355D9"/>
    <w:rsid w:val="00535A46"/>
    <w:rsid w:val="00536B2E"/>
    <w:rsid w:val="00536CF7"/>
    <w:rsid w:val="005448A3"/>
    <w:rsid w:val="0054598A"/>
    <w:rsid w:val="00550E02"/>
    <w:rsid w:val="00550F3B"/>
    <w:rsid w:val="005510F9"/>
    <w:rsid w:val="00551D1E"/>
    <w:rsid w:val="00552BB8"/>
    <w:rsid w:val="0055406C"/>
    <w:rsid w:val="005544FC"/>
    <w:rsid w:val="00555F4C"/>
    <w:rsid w:val="00556ABD"/>
    <w:rsid w:val="0055760E"/>
    <w:rsid w:val="005601A1"/>
    <w:rsid w:val="005602A0"/>
    <w:rsid w:val="00560C55"/>
    <w:rsid w:val="00561015"/>
    <w:rsid w:val="00561331"/>
    <w:rsid w:val="0056558B"/>
    <w:rsid w:val="00566488"/>
    <w:rsid w:val="00567B66"/>
    <w:rsid w:val="005716D3"/>
    <w:rsid w:val="005717D4"/>
    <w:rsid w:val="00573A0F"/>
    <w:rsid w:val="00573B5E"/>
    <w:rsid w:val="005748F2"/>
    <w:rsid w:val="00574EFC"/>
    <w:rsid w:val="00575BF0"/>
    <w:rsid w:val="0057646F"/>
    <w:rsid w:val="00584D18"/>
    <w:rsid w:val="0059319A"/>
    <w:rsid w:val="00593674"/>
    <w:rsid w:val="00597A0A"/>
    <w:rsid w:val="005A0B35"/>
    <w:rsid w:val="005A1D79"/>
    <w:rsid w:val="005A2BAB"/>
    <w:rsid w:val="005A4476"/>
    <w:rsid w:val="005A7BD5"/>
    <w:rsid w:val="005B1926"/>
    <w:rsid w:val="005B34CB"/>
    <w:rsid w:val="005B557A"/>
    <w:rsid w:val="005B7BE2"/>
    <w:rsid w:val="005B7CD8"/>
    <w:rsid w:val="005B7D84"/>
    <w:rsid w:val="005C22F8"/>
    <w:rsid w:val="005C26D6"/>
    <w:rsid w:val="005C47C9"/>
    <w:rsid w:val="005C5EB7"/>
    <w:rsid w:val="005C694D"/>
    <w:rsid w:val="005C7F48"/>
    <w:rsid w:val="005D0895"/>
    <w:rsid w:val="005D1558"/>
    <w:rsid w:val="005D2DFC"/>
    <w:rsid w:val="005D30DC"/>
    <w:rsid w:val="005D39B1"/>
    <w:rsid w:val="005D4A56"/>
    <w:rsid w:val="005D5288"/>
    <w:rsid w:val="005D6187"/>
    <w:rsid w:val="005D666E"/>
    <w:rsid w:val="005D673B"/>
    <w:rsid w:val="005E14A2"/>
    <w:rsid w:val="005E2AE1"/>
    <w:rsid w:val="005E3550"/>
    <w:rsid w:val="005E417B"/>
    <w:rsid w:val="005E4462"/>
    <w:rsid w:val="005E44C5"/>
    <w:rsid w:val="005E4949"/>
    <w:rsid w:val="005E7E17"/>
    <w:rsid w:val="005F012D"/>
    <w:rsid w:val="005F09B9"/>
    <w:rsid w:val="005F4F6E"/>
    <w:rsid w:val="005F5215"/>
    <w:rsid w:val="005F5CD1"/>
    <w:rsid w:val="00600D99"/>
    <w:rsid w:val="0060330F"/>
    <w:rsid w:val="0060345E"/>
    <w:rsid w:val="00603495"/>
    <w:rsid w:val="0060442D"/>
    <w:rsid w:val="00605F3F"/>
    <w:rsid w:val="00607753"/>
    <w:rsid w:val="00607EEF"/>
    <w:rsid w:val="00610240"/>
    <w:rsid w:val="0061094C"/>
    <w:rsid w:val="00611263"/>
    <w:rsid w:val="006112B4"/>
    <w:rsid w:val="00611B98"/>
    <w:rsid w:val="006126BE"/>
    <w:rsid w:val="00613E91"/>
    <w:rsid w:val="00614E7D"/>
    <w:rsid w:val="006154FB"/>
    <w:rsid w:val="00615BC2"/>
    <w:rsid w:val="006160D2"/>
    <w:rsid w:val="006201C7"/>
    <w:rsid w:val="00620497"/>
    <w:rsid w:val="0062074E"/>
    <w:rsid w:val="00620F3D"/>
    <w:rsid w:val="00621E0C"/>
    <w:rsid w:val="00622F9C"/>
    <w:rsid w:val="00623FE9"/>
    <w:rsid w:val="0062627E"/>
    <w:rsid w:val="00630B72"/>
    <w:rsid w:val="00630D99"/>
    <w:rsid w:val="006313DA"/>
    <w:rsid w:val="006315D0"/>
    <w:rsid w:val="00631744"/>
    <w:rsid w:val="0063250B"/>
    <w:rsid w:val="00632523"/>
    <w:rsid w:val="006340E4"/>
    <w:rsid w:val="00634AFE"/>
    <w:rsid w:val="00634F3F"/>
    <w:rsid w:val="00636D66"/>
    <w:rsid w:val="00637228"/>
    <w:rsid w:val="00640D3B"/>
    <w:rsid w:val="006414EB"/>
    <w:rsid w:val="0065041C"/>
    <w:rsid w:val="0065115E"/>
    <w:rsid w:val="006514D2"/>
    <w:rsid w:val="006522A1"/>
    <w:rsid w:val="00652D45"/>
    <w:rsid w:val="0065337A"/>
    <w:rsid w:val="006540FA"/>
    <w:rsid w:val="006544AD"/>
    <w:rsid w:val="006560AC"/>
    <w:rsid w:val="00661084"/>
    <w:rsid w:val="00661885"/>
    <w:rsid w:val="0066255C"/>
    <w:rsid w:val="0066531E"/>
    <w:rsid w:val="006655EB"/>
    <w:rsid w:val="00666167"/>
    <w:rsid w:val="00666FFB"/>
    <w:rsid w:val="006673DA"/>
    <w:rsid w:val="00670353"/>
    <w:rsid w:val="0067185A"/>
    <w:rsid w:val="00672035"/>
    <w:rsid w:val="006721F0"/>
    <w:rsid w:val="00672AEA"/>
    <w:rsid w:val="0067313C"/>
    <w:rsid w:val="00673C02"/>
    <w:rsid w:val="00674D68"/>
    <w:rsid w:val="00674EA5"/>
    <w:rsid w:val="00675C44"/>
    <w:rsid w:val="0067648D"/>
    <w:rsid w:val="00676634"/>
    <w:rsid w:val="00677089"/>
    <w:rsid w:val="00681955"/>
    <w:rsid w:val="006819D4"/>
    <w:rsid w:val="0068268D"/>
    <w:rsid w:val="006831F8"/>
    <w:rsid w:val="006855DE"/>
    <w:rsid w:val="00685A0A"/>
    <w:rsid w:val="00685A40"/>
    <w:rsid w:val="00686C4E"/>
    <w:rsid w:val="0068711F"/>
    <w:rsid w:val="006900D9"/>
    <w:rsid w:val="006901E9"/>
    <w:rsid w:val="00693C20"/>
    <w:rsid w:val="00695A20"/>
    <w:rsid w:val="00696A4C"/>
    <w:rsid w:val="006A03D1"/>
    <w:rsid w:val="006A1B8B"/>
    <w:rsid w:val="006A3657"/>
    <w:rsid w:val="006A3696"/>
    <w:rsid w:val="006A38AD"/>
    <w:rsid w:val="006A515F"/>
    <w:rsid w:val="006A7BB0"/>
    <w:rsid w:val="006B0516"/>
    <w:rsid w:val="006B11D6"/>
    <w:rsid w:val="006B16AB"/>
    <w:rsid w:val="006B1BA7"/>
    <w:rsid w:val="006B29BF"/>
    <w:rsid w:val="006B4702"/>
    <w:rsid w:val="006B485F"/>
    <w:rsid w:val="006C09E7"/>
    <w:rsid w:val="006C0A8B"/>
    <w:rsid w:val="006C1335"/>
    <w:rsid w:val="006C32C4"/>
    <w:rsid w:val="006C3680"/>
    <w:rsid w:val="006C40B7"/>
    <w:rsid w:val="006C418B"/>
    <w:rsid w:val="006C4D14"/>
    <w:rsid w:val="006C61A1"/>
    <w:rsid w:val="006C68A2"/>
    <w:rsid w:val="006C712B"/>
    <w:rsid w:val="006D11C5"/>
    <w:rsid w:val="006D2246"/>
    <w:rsid w:val="006D2B9F"/>
    <w:rsid w:val="006D4F25"/>
    <w:rsid w:val="006D60D8"/>
    <w:rsid w:val="006D612C"/>
    <w:rsid w:val="006E3AED"/>
    <w:rsid w:val="006E757A"/>
    <w:rsid w:val="006F03EA"/>
    <w:rsid w:val="006F15E6"/>
    <w:rsid w:val="006F2F37"/>
    <w:rsid w:val="006F31C9"/>
    <w:rsid w:val="006F464C"/>
    <w:rsid w:val="006F56D4"/>
    <w:rsid w:val="006F7483"/>
    <w:rsid w:val="007033CA"/>
    <w:rsid w:val="007034A8"/>
    <w:rsid w:val="00703640"/>
    <w:rsid w:val="00703A09"/>
    <w:rsid w:val="00706239"/>
    <w:rsid w:val="00706379"/>
    <w:rsid w:val="00706876"/>
    <w:rsid w:val="00706BB3"/>
    <w:rsid w:val="00710945"/>
    <w:rsid w:val="00710D41"/>
    <w:rsid w:val="0071192D"/>
    <w:rsid w:val="0071422E"/>
    <w:rsid w:val="007143F4"/>
    <w:rsid w:val="00715C34"/>
    <w:rsid w:val="00715FBC"/>
    <w:rsid w:val="0071607B"/>
    <w:rsid w:val="00717F98"/>
    <w:rsid w:val="007200BB"/>
    <w:rsid w:val="00720D31"/>
    <w:rsid w:val="007214C6"/>
    <w:rsid w:val="00721CA6"/>
    <w:rsid w:val="00723A35"/>
    <w:rsid w:val="0072415C"/>
    <w:rsid w:val="00725D80"/>
    <w:rsid w:val="00726489"/>
    <w:rsid w:val="00726837"/>
    <w:rsid w:val="00732A56"/>
    <w:rsid w:val="007333DE"/>
    <w:rsid w:val="00733C6A"/>
    <w:rsid w:val="00736095"/>
    <w:rsid w:val="0073653C"/>
    <w:rsid w:val="00740C14"/>
    <w:rsid w:val="007414CD"/>
    <w:rsid w:val="0074398C"/>
    <w:rsid w:val="00747118"/>
    <w:rsid w:val="00751757"/>
    <w:rsid w:val="0075279F"/>
    <w:rsid w:val="0075318C"/>
    <w:rsid w:val="007554B8"/>
    <w:rsid w:val="00757177"/>
    <w:rsid w:val="0075719B"/>
    <w:rsid w:val="0076072F"/>
    <w:rsid w:val="00763D93"/>
    <w:rsid w:val="00764AE2"/>
    <w:rsid w:val="0076537B"/>
    <w:rsid w:val="007665DB"/>
    <w:rsid w:val="00770690"/>
    <w:rsid w:val="007708FE"/>
    <w:rsid w:val="00771EDD"/>
    <w:rsid w:val="007745DB"/>
    <w:rsid w:val="007775E6"/>
    <w:rsid w:val="00783A74"/>
    <w:rsid w:val="00783BCC"/>
    <w:rsid w:val="00784B33"/>
    <w:rsid w:val="00787CA0"/>
    <w:rsid w:val="00794D68"/>
    <w:rsid w:val="007972E5"/>
    <w:rsid w:val="007A0B27"/>
    <w:rsid w:val="007A1C23"/>
    <w:rsid w:val="007A329F"/>
    <w:rsid w:val="007A64A5"/>
    <w:rsid w:val="007B5BE8"/>
    <w:rsid w:val="007C0883"/>
    <w:rsid w:val="007C0A6C"/>
    <w:rsid w:val="007C128D"/>
    <w:rsid w:val="007C30A7"/>
    <w:rsid w:val="007D1B76"/>
    <w:rsid w:val="007D2431"/>
    <w:rsid w:val="007D450C"/>
    <w:rsid w:val="007D4F15"/>
    <w:rsid w:val="007D64E3"/>
    <w:rsid w:val="007D6DDB"/>
    <w:rsid w:val="007D74D2"/>
    <w:rsid w:val="007E0644"/>
    <w:rsid w:val="007E233A"/>
    <w:rsid w:val="007E3139"/>
    <w:rsid w:val="007E574A"/>
    <w:rsid w:val="007E6560"/>
    <w:rsid w:val="007E709E"/>
    <w:rsid w:val="007E7C46"/>
    <w:rsid w:val="007F090A"/>
    <w:rsid w:val="007F1463"/>
    <w:rsid w:val="007F26AC"/>
    <w:rsid w:val="007F2D5A"/>
    <w:rsid w:val="007F496F"/>
    <w:rsid w:val="0080025F"/>
    <w:rsid w:val="008006A0"/>
    <w:rsid w:val="00801641"/>
    <w:rsid w:val="00801CF4"/>
    <w:rsid w:val="0080667D"/>
    <w:rsid w:val="0080695A"/>
    <w:rsid w:val="0081110B"/>
    <w:rsid w:val="00812A3C"/>
    <w:rsid w:val="0081577B"/>
    <w:rsid w:val="008157E3"/>
    <w:rsid w:val="00816C39"/>
    <w:rsid w:val="00817551"/>
    <w:rsid w:val="00817CA2"/>
    <w:rsid w:val="00821819"/>
    <w:rsid w:val="0082385B"/>
    <w:rsid w:val="00823B1C"/>
    <w:rsid w:val="0082429A"/>
    <w:rsid w:val="00824E67"/>
    <w:rsid w:val="00825861"/>
    <w:rsid w:val="00825F81"/>
    <w:rsid w:val="008302EA"/>
    <w:rsid w:val="00831A79"/>
    <w:rsid w:val="00831FEF"/>
    <w:rsid w:val="008326F0"/>
    <w:rsid w:val="0083296B"/>
    <w:rsid w:val="00833191"/>
    <w:rsid w:val="00833CD0"/>
    <w:rsid w:val="00833E86"/>
    <w:rsid w:val="0083423F"/>
    <w:rsid w:val="0083550D"/>
    <w:rsid w:val="00836ED5"/>
    <w:rsid w:val="0084012E"/>
    <w:rsid w:val="0084065F"/>
    <w:rsid w:val="00841A03"/>
    <w:rsid w:val="00841E19"/>
    <w:rsid w:val="0084383D"/>
    <w:rsid w:val="00844495"/>
    <w:rsid w:val="008450D4"/>
    <w:rsid w:val="00845601"/>
    <w:rsid w:val="00847499"/>
    <w:rsid w:val="00850353"/>
    <w:rsid w:val="00850568"/>
    <w:rsid w:val="00852918"/>
    <w:rsid w:val="00855EA8"/>
    <w:rsid w:val="00856C4C"/>
    <w:rsid w:val="00857E02"/>
    <w:rsid w:val="00862486"/>
    <w:rsid w:val="00862C8B"/>
    <w:rsid w:val="008636B1"/>
    <w:rsid w:val="00863C9D"/>
    <w:rsid w:val="00865B60"/>
    <w:rsid w:val="008665B5"/>
    <w:rsid w:val="00866DF0"/>
    <w:rsid w:val="008673D7"/>
    <w:rsid w:val="008673E4"/>
    <w:rsid w:val="00867CC2"/>
    <w:rsid w:val="00870314"/>
    <w:rsid w:val="008713A9"/>
    <w:rsid w:val="00871F65"/>
    <w:rsid w:val="0087239F"/>
    <w:rsid w:val="0087292C"/>
    <w:rsid w:val="00882727"/>
    <w:rsid w:val="00882FC8"/>
    <w:rsid w:val="0088327A"/>
    <w:rsid w:val="0088659F"/>
    <w:rsid w:val="00886685"/>
    <w:rsid w:val="008905DD"/>
    <w:rsid w:val="008929A9"/>
    <w:rsid w:val="00892F00"/>
    <w:rsid w:val="00893579"/>
    <w:rsid w:val="008940D8"/>
    <w:rsid w:val="008943DB"/>
    <w:rsid w:val="00894F00"/>
    <w:rsid w:val="008963DE"/>
    <w:rsid w:val="00896A27"/>
    <w:rsid w:val="008A528B"/>
    <w:rsid w:val="008A619B"/>
    <w:rsid w:val="008A7CCE"/>
    <w:rsid w:val="008A7F59"/>
    <w:rsid w:val="008B0CFE"/>
    <w:rsid w:val="008B3E5D"/>
    <w:rsid w:val="008B4302"/>
    <w:rsid w:val="008B4790"/>
    <w:rsid w:val="008B51ED"/>
    <w:rsid w:val="008B6E17"/>
    <w:rsid w:val="008C3694"/>
    <w:rsid w:val="008C3A1C"/>
    <w:rsid w:val="008C4027"/>
    <w:rsid w:val="008C4C7A"/>
    <w:rsid w:val="008C5C1C"/>
    <w:rsid w:val="008C7F2C"/>
    <w:rsid w:val="008D25DB"/>
    <w:rsid w:val="008D3513"/>
    <w:rsid w:val="008D45BF"/>
    <w:rsid w:val="008D515B"/>
    <w:rsid w:val="008D772C"/>
    <w:rsid w:val="008D7A59"/>
    <w:rsid w:val="008E0F9F"/>
    <w:rsid w:val="008E1039"/>
    <w:rsid w:val="008E1421"/>
    <w:rsid w:val="008E2B74"/>
    <w:rsid w:val="008E4370"/>
    <w:rsid w:val="008E7D34"/>
    <w:rsid w:val="008F2087"/>
    <w:rsid w:val="008F40E7"/>
    <w:rsid w:val="008F439E"/>
    <w:rsid w:val="008F520A"/>
    <w:rsid w:val="008F5585"/>
    <w:rsid w:val="008F6D3A"/>
    <w:rsid w:val="008F7ADA"/>
    <w:rsid w:val="00901A13"/>
    <w:rsid w:val="00901E41"/>
    <w:rsid w:val="009049F4"/>
    <w:rsid w:val="00904D61"/>
    <w:rsid w:val="00905629"/>
    <w:rsid w:val="009060EA"/>
    <w:rsid w:val="00906C44"/>
    <w:rsid w:val="00906D1E"/>
    <w:rsid w:val="00912D66"/>
    <w:rsid w:val="009135CD"/>
    <w:rsid w:val="0091489A"/>
    <w:rsid w:val="009157BE"/>
    <w:rsid w:val="00916946"/>
    <w:rsid w:val="00917F36"/>
    <w:rsid w:val="0092077D"/>
    <w:rsid w:val="00921367"/>
    <w:rsid w:val="00923857"/>
    <w:rsid w:val="00923E54"/>
    <w:rsid w:val="009262B6"/>
    <w:rsid w:val="009262F0"/>
    <w:rsid w:val="00930ACC"/>
    <w:rsid w:val="009322F7"/>
    <w:rsid w:val="00932342"/>
    <w:rsid w:val="00933EDE"/>
    <w:rsid w:val="00934EA9"/>
    <w:rsid w:val="009402A5"/>
    <w:rsid w:val="00944FDB"/>
    <w:rsid w:val="00945304"/>
    <w:rsid w:val="00945674"/>
    <w:rsid w:val="0094647B"/>
    <w:rsid w:val="0094654A"/>
    <w:rsid w:val="00946EBE"/>
    <w:rsid w:val="00947C64"/>
    <w:rsid w:val="00947F7B"/>
    <w:rsid w:val="0095163F"/>
    <w:rsid w:val="009520E0"/>
    <w:rsid w:val="009523D5"/>
    <w:rsid w:val="00952446"/>
    <w:rsid w:val="00952FA2"/>
    <w:rsid w:val="009537A7"/>
    <w:rsid w:val="00954105"/>
    <w:rsid w:val="00954613"/>
    <w:rsid w:val="00955658"/>
    <w:rsid w:val="00956759"/>
    <w:rsid w:val="009579A5"/>
    <w:rsid w:val="009601B7"/>
    <w:rsid w:val="00962492"/>
    <w:rsid w:val="00962825"/>
    <w:rsid w:val="009676DF"/>
    <w:rsid w:val="00967AC5"/>
    <w:rsid w:val="00967F2A"/>
    <w:rsid w:val="00967F92"/>
    <w:rsid w:val="009718F9"/>
    <w:rsid w:val="00982B5B"/>
    <w:rsid w:val="00984995"/>
    <w:rsid w:val="009869E7"/>
    <w:rsid w:val="0099009D"/>
    <w:rsid w:val="009900D8"/>
    <w:rsid w:val="00990C8B"/>
    <w:rsid w:val="009921F5"/>
    <w:rsid w:val="00992E56"/>
    <w:rsid w:val="009A0A8A"/>
    <w:rsid w:val="009A1730"/>
    <w:rsid w:val="009A1DBF"/>
    <w:rsid w:val="009A1DD4"/>
    <w:rsid w:val="009A2580"/>
    <w:rsid w:val="009A356D"/>
    <w:rsid w:val="009A5487"/>
    <w:rsid w:val="009A5C26"/>
    <w:rsid w:val="009A6403"/>
    <w:rsid w:val="009A693A"/>
    <w:rsid w:val="009A73ED"/>
    <w:rsid w:val="009B2A98"/>
    <w:rsid w:val="009B2AEB"/>
    <w:rsid w:val="009B3808"/>
    <w:rsid w:val="009B7556"/>
    <w:rsid w:val="009C15BF"/>
    <w:rsid w:val="009C311A"/>
    <w:rsid w:val="009C35D7"/>
    <w:rsid w:val="009C5980"/>
    <w:rsid w:val="009C5B85"/>
    <w:rsid w:val="009C61CF"/>
    <w:rsid w:val="009D024E"/>
    <w:rsid w:val="009D090E"/>
    <w:rsid w:val="009D1924"/>
    <w:rsid w:val="009D27A3"/>
    <w:rsid w:val="009D324C"/>
    <w:rsid w:val="009D3E58"/>
    <w:rsid w:val="009D40D8"/>
    <w:rsid w:val="009D4776"/>
    <w:rsid w:val="009D5CED"/>
    <w:rsid w:val="009D6253"/>
    <w:rsid w:val="009D6F4A"/>
    <w:rsid w:val="009D711D"/>
    <w:rsid w:val="009D7688"/>
    <w:rsid w:val="009D7996"/>
    <w:rsid w:val="009D79DB"/>
    <w:rsid w:val="009E0FD3"/>
    <w:rsid w:val="009E1046"/>
    <w:rsid w:val="009E385D"/>
    <w:rsid w:val="009E4244"/>
    <w:rsid w:val="009E4C79"/>
    <w:rsid w:val="009E4FD2"/>
    <w:rsid w:val="009E5A76"/>
    <w:rsid w:val="009E7285"/>
    <w:rsid w:val="009F15D8"/>
    <w:rsid w:val="009F2A72"/>
    <w:rsid w:val="009F3345"/>
    <w:rsid w:val="009F391D"/>
    <w:rsid w:val="009F421D"/>
    <w:rsid w:val="009F4508"/>
    <w:rsid w:val="009F4524"/>
    <w:rsid w:val="00A035A8"/>
    <w:rsid w:val="00A03C08"/>
    <w:rsid w:val="00A044B7"/>
    <w:rsid w:val="00A050E1"/>
    <w:rsid w:val="00A07B92"/>
    <w:rsid w:val="00A07FA8"/>
    <w:rsid w:val="00A10B5A"/>
    <w:rsid w:val="00A1333E"/>
    <w:rsid w:val="00A17EE0"/>
    <w:rsid w:val="00A2032D"/>
    <w:rsid w:val="00A21847"/>
    <w:rsid w:val="00A26CF7"/>
    <w:rsid w:val="00A31F00"/>
    <w:rsid w:val="00A35B10"/>
    <w:rsid w:val="00A36781"/>
    <w:rsid w:val="00A371E5"/>
    <w:rsid w:val="00A40189"/>
    <w:rsid w:val="00A40EE5"/>
    <w:rsid w:val="00A416C6"/>
    <w:rsid w:val="00A42BFD"/>
    <w:rsid w:val="00A43BFC"/>
    <w:rsid w:val="00A44335"/>
    <w:rsid w:val="00A45617"/>
    <w:rsid w:val="00A470FD"/>
    <w:rsid w:val="00A47180"/>
    <w:rsid w:val="00A4778F"/>
    <w:rsid w:val="00A47FFA"/>
    <w:rsid w:val="00A52AAD"/>
    <w:rsid w:val="00A61315"/>
    <w:rsid w:val="00A631DD"/>
    <w:rsid w:val="00A64834"/>
    <w:rsid w:val="00A64A2E"/>
    <w:rsid w:val="00A70A7C"/>
    <w:rsid w:val="00A7162D"/>
    <w:rsid w:val="00A72080"/>
    <w:rsid w:val="00A722DE"/>
    <w:rsid w:val="00A724AE"/>
    <w:rsid w:val="00A749A0"/>
    <w:rsid w:val="00A74F76"/>
    <w:rsid w:val="00A75EBF"/>
    <w:rsid w:val="00A76584"/>
    <w:rsid w:val="00A766B9"/>
    <w:rsid w:val="00A76A82"/>
    <w:rsid w:val="00A772A6"/>
    <w:rsid w:val="00A80922"/>
    <w:rsid w:val="00A80FBD"/>
    <w:rsid w:val="00A81F42"/>
    <w:rsid w:val="00A83406"/>
    <w:rsid w:val="00A8440B"/>
    <w:rsid w:val="00A85454"/>
    <w:rsid w:val="00A85AE5"/>
    <w:rsid w:val="00A87239"/>
    <w:rsid w:val="00A90385"/>
    <w:rsid w:val="00A904AC"/>
    <w:rsid w:val="00A91649"/>
    <w:rsid w:val="00A91A7C"/>
    <w:rsid w:val="00A92738"/>
    <w:rsid w:val="00A92934"/>
    <w:rsid w:val="00A96978"/>
    <w:rsid w:val="00A9723B"/>
    <w:rsid w:val="00A979E7"/>
    <w:rsid w:val="00AA01A6"/>
    <w:rsid w:val="00AA0266"/>
    <w:rsid w:val="00AA1458"/>
    <w:rsid w:val="00AA1D52"/>
    <w:rsid w:val="00AA3612"/>
    <w:rsid w:val="00AA3793"/>
    <w:rsid w:val="00AA5E5F"/>
    <w:rsid w:val="00AA74DF"/>
    <w:rsid w:val="00AB0875"/>
    <w:rsid w:val="00AB2A53"/>
    <w:rsid w:val="00AB3926"/>
    <w:rsid w:val="00AB3AAB"/>
    <w:rsid w:val="00AB3F16"/>
    <w:rsid w:val="00AB68BB"/>
    <w:rsid w:val="00AB69E3"/>
    <w:rsid w:val="00AB7193"/>
    <w:rsid w:val="00AC1193"/>
    <w:rsid w:val="00AC2E1B"/>
    <w:rsid w:val="00AC3CA5"/>
    <w:rsid w:val="00AC3EAF"/>
    <w:rsid w:val="00AC6AE6"/>
    <w:rsid w:val="00AC7197"/>
    <w:rsid w:val="00AD0744"/>
    <w:rsid w:val="00AD4990"/>
    <w:rsid w:val="00AD5A5C"/>
    <w:rsid w:val="00AD64FA"/>
    <w:rsid w:val="00AD7BEA"/>
    <w:rsid w:val="00AE0253"/>
    <w:rsid w:val="00AE0FEC"/>
    <w:rsid w:val="00AE2070"/>
    <w:rsid w:val="00AE4702"/>
    <w:rsid w:val="00AE5DBA"/>
    <w:rsid w:val="00AE5E8F"/>
    <w:rsid w:val="00AE6118"/>
    <w:rsid w:val="00AE767F"/>
    <w:rsid w:val="00AE775E"/>
    <w:rsid w:val="00AF0DE4"/>
    <w:rsid w:val="00AF1303"/>
    <w:rsid w:val="00AF24D1"/>
    <w:rsid w:val="00AF29C7"/>
    <w:rsid w:val="00AF36F6"/>
    <w:rsid w:val="00AF49D5"/>
    <w:rsid w:val="00AF5897"/>
    <w:rsid w:val="00AF678B"/>
    <w:rsid w:val="00B00939"/>
    <w:rsid w:val="00B01086"/>
    <w:rsid w:val="00B01B63"/>
    <w:rsid w:val="00B01C69"/>
    <w:rsid w:val="00B02040"/>
    <w:rsid w:val="00B02F80"/>
    <w:rsid w:val="00B0478F"/>
    <w:rsid w:val="00B07206"/>
    <w:rsid w:val="00B13517"/>
    <w:rsid w:val="00B14305"/>
    <w:rsid w:val="00B14520"/>
    <w:rsid w:val="00B169C5"/>
    <w:rsid w:val="00B16C9B"/>
    <w:rsid w:val="00B21284"/>
    <w:rsid w:val="00B260B3"/>
    <w:rsid w:val="00B26898"/>
    <w:rsid w:val="00B275EB"/>
    <w:rsid w:val="00B27B28"/>
    <w:rsid w:val="00B31478"/>
    <w:rsid w:val="00B37198"/>
    <w:rsid w:val="00B42562"/>
    <w:rsid w:val="00B42D3A"/>
    <w:rsid w:val="00B42DCB"/>
    <w:rsid w:val="00B435F3"/>
    <w:rsid w:val="00B43DB5"/>
    <w:rsid w:val="00B43F79"/>
    <w:rsid w:val="00B451D9"/>
    <w:rsid w:val="00B45FE7"/>
    <w:rsid w:val="00B4771F"/>
    <w:rsid w:val="00B50B69"/>
    <w:rsid w:val="00B515D3"/>
    <w:rsid w:val="00B541AD"/>
    <w:rsid w:val="00B55B38"/>
    <w:rsid w:val="00B55E42"/>
    <w:rsid w:val="00B57E90"/>
    <w:rsid w:val="00B61418"/>
    <w:rsid w:val="00B61ECA"/>
    <w:rsid w:val="00B62EA9"/>
    <w:rsid w:val="00B6327D"/>
    <w:rsid w:val="00B63CB0"/>
    <w:rsid w:val="00B663E5"/>
    <w:rsid w:val="00B667B1"/>
    <w:rsid w:val="00B66EC7"/>
    <w:rsid w:val="00B70721"/>
    <w:rsid w:val="00B71111"/>
    <w:rsid w:val="00B71580"/>
    <w:rsid w:val="00B745D3"/>
    <w:rsid w:val="00B75F38"/>
    <w:rsid w:val="00B80C6C"/>
    <w:rsid w:val="00B810F2"/>
    <w:rsid w:val="00B833A8"/>
    <w:rsid w:val="00B853BD"/>
    <w:rsid w:val="00B85579"/>
    <w:rsid w:val="00B87229"/>
    <w:rsid w:val="00B87486"/>
    <w:rsid w:val="00B87980"/>
    <w:rsid w:val="00B87E40"/>
    <w:rsid w:val="00B9008D"/>
    <w:rsid w:val="00B902D1"/>
    <w:rsid w:val="00B905D5"/>
    <w:rsid w:val="00B92ED1"/>
    <w:rsid w:val="00B941A5"/>
    <w:rsid w:val="00B95A7A"/>
    <w:rsid w:val="00BA2F84"/>
    <w:rsid w:val="00BA30AA"/>
    <w:rsid w:val="00BA542E"/>
    <w:rsid w:val="00BA5960"/>
    <w:rsid w:val="00BA62FE"/>
    <w:rsid w:val="00BA72C0"/>
    <w:rsid w:val="00BB1056"/>
    <w:rsid w:val="00BB3931"/>
    <w:rsid w:val="00BB4522"/>
    <w:rsid w:val="00BB5664"/>
    <w:rsid w:val="00BB5786"/>
    <w:rsid w:val="00BB6030"/>
    <w:rsid w:val="00BB639D"/>
    <w:rsid w:val="00BB6847"/>
    <w:rsid w:val="00BB68CD"/>
    <w:rsid w:val="00BB7CB4"/>
    <w:rsid w:val="00BC07BD"/>
    <w:rsid w:val="00BC0FA3"/>
    <w:rsid w:val="00BC1007"/>
    <w:rsid w:val="00BC10B4"/>
    <w:rsid w:val="00BC1966"/>
    <w:rsid w:val="00BC4148"/>
    <w:rsid w:val="00BC4369"/>
    <w:rsid w:val="00BC551D"/>
    <w:rsid w:val="00BC5F6E"/>
    <w:rsid w:val="00BD3702"/>
    <w:rsid w:val="00BD375A"/>
    <w:rsid w:val="00BD3EA4"/>
    <w:rsid w:val="00BD43E3"/>
    <w:rsid w:val="00BD557F"/>
    <w:rsid w:val="00BD6CF9"/>
    <w:rsid w:val="00BD7314"/>
    <w:rsid w:val="00BD73A1"/>
    <w:rsid w:val="00BE2123"/>
    <w:rsid w:val="00BE3365"/>
    <w:rsid w:val="00BE3787"/>
    <w:rsid w:val="00BE4AC8"/>
    <w:rsid w:val="00BE5434"/>
    <w:rsid w:val="00BE6DD7"/>
    <w:rsid w:val="00BE7CD2"/>
    <w:rsid w:val="00BF4EFE"/>
    <w:rsid w:val="00BF6463"/>
    <w:rsid w:val="00C00148"/>
    <w:rsid w:val="00C00F4D"/>
    <w:rsid w:val="00C03C26"/>
    <w:rsid w:val="00C05F35"/>
    <w:rsid w:val="00C06992"/>
    <w:rsid w:val="00C06BF9"/>
    <w:rsid w:val="00C11539"/>
    <w:rsid w:val="00C12532"/>
    <w:rsid w:val="00C1269A"/>
    <w:rsid w:val="00C12A09"/>
    <w:rsid w:val="00C13E7D"/>
    <w:rsid w:val="00C142C5"/>
    <w:rsid w:val="00C166FF"/>
    <w:rsid w:val="00C202F7"/>
    <w:rsid w:val="00C2151E"/>
    <w:rsid w:val="00C21A2A"/>
    <w:rsid w:val="00C22962"/>
    <w:rsid w:val="00C24B0D"/>
    <w:rsid w:val="00C27C67"/>
    <w:rsid w:val="00C3004F"/>
    <w:rsid w:val="00C314CE"/>
    <w:rsid w:val="00C3278B"/>
    <w:rsid w:val="00C32792"/>
    <w:rsid w:val="00C34077"/>
    <w:rsid w:val="00C36C38"/>
    <w:rsid w:val="00C370C9"/>
    <w:rsid w:val="00C37304"/>
    <w:rsid w:val="00C41592"/>
    <w:rsid w:val="00C416F6"/>
    <w:rsid w:val="00C4208D"/>
    <w:rsid w:val="00C42443"/>
    <w:rsid w:val="00C42BE9"/>
    <w:rsid w:val="00C42F3B"/>
    <w:rsid w:val="00C43AE7"/>
    <w:rsid w:val="00C4599A"/>
    <w:rsid w:val="00C46DA5"/>
    <w:rsid w:val="00C5396D"/>
    <w:rsid w:val="00C54345"/>
    <w:rsid w:val="00C553D2"/>
    <w:rsid w:val="00C55CC7"/>
    <w:rsid w:val="00C56001"/>
    <w:rsid w:val="00C568B9"/>
    <w:rsid w:val="00C56C15"/>
    <w:rsid w:val="00C5761E"/>
    <w:rsid w:val="00C60017"/>
    <w:rsid w:val="00C60A05"/>
    <w:rsid w:val="00C623D2"/>
    <w:rsid w:val="00C62A25"/>
    <w:rsid w:val="00C63425"/>
    <w:rsid w:val="00C66B00"/>
    <w:rsid w:val="00C6751F"/>
    <w:rsid w:val="00C72F55"/>
    <w:rsid w:val="00C736BF"/>
    <w:rsid w:val="00C74330"/>
    <w:rsid w:val="00C75890"/>
    <w:rsid w:val="00C76957"/>
    <w:rsid w:val="00C8201F"/>
    <w:rsid w:val="00C82578"/>
    <w:rsid w:val="00C83F5B"/>
    <w:rsid w:val="00C93C91"/>
    <w:rsid w:val="00CA0993"/>
    <w:rsid w:val="00CA14E3"/>
    <w:rsid w:val="00CA24C3"/>
    <w:rsid w:val="00CA26C3"/>
    <w:rsid w:val="00CA3302"/>
    <w:rsid w:val="00CA61AD"/>
    <w:rsid w:val="00CA7427"/>
    <w:rsid w:val="00CB056A"/>
    <w:rsid w:val="00CB0C03"/>
    <w:rsid w:val="00CB1AA0"/>
    <w:rsid w:val="00CB23F9"/>
    <w:rsid w:val="00CB2C1F"/>
    <w:rsid w:val="00CB440B"/>
    <w:rsid w:val="00CB5397"/>
    <w:rsid w:val="00CB555C"/>
    <w:rsid w:val="00CB5A34"/>
    <w:rsid w:val="00CC3486"/>
    <w:rsid w:val="00CC6759"/>
    <w:rsid w:val="00CC67E5"/>
    <w:rsid w:val="00CD13CF"/>
    <w:rsid w:val="00CD16BD"/>
    <w:rsid w:val="00CD42DF"/>
    <w:rsid w:val="00CD45CD"/>
    <w:rsid w:val="00CD4AE2"/>
    <w:rsid w:val="00CD679F"/>
    <w:rsid w:val="00CE0546"/>
    <w:rsid w:val="00CE2119"/>
    <w:rsid w:val="00CE30DA"/>
    <w:rsid w:val="00CE32A9"/>
    <w:rsid w:val="00CE4F14"/>
    <w:rsid w:val="00CE64B9"/>
    <w:rsid w:val="00CE67A1"/>
    <w:rsid w:val="00CE6AA1"/>
    <w:rsid w:val="00CE79B9"/>
    <w:rsid w:val="00CF123D"/>
    <w:rsid w:val="00CF3C87"/>
    <w:rsid w:val="00CF4E06"/>
    <w:rsid w:val="00CF51BB"/>
    <w:rsid w:val="00CF5CFE"/>
    <w:rsid w:val="00D0006D"/>
    <w:rsid w:val="00D02660"/>
    <w:rsid w:val="00D03944"/>
    <w:rsid w:val="00D04D54"/>
    <w:rsid w:val="00D0503A"/>
    <w:rsid w:val="00D061BC"/>
    <w:rsid w:val="00D0778E"/>
    <w:rsid w:val="00D07816"/>
    <w:rsid w:val="00D07830"/>
    <w:rsid w:val="00D1019B"/>
    <w:rsid w:val="00D10EA9"/>
    <w:rsid w:val="00D12B3F"/>
    <w:rsid w:val="00D140D3"/>
    <w:rsid w:val="00D14640"/>
    <w:rsid w:val="00D166A6"/>
    <w:rsid w:val="00D17C71"/>
    <w:rsid w:val="00D20B20"/>
    <w:rsid w:val="00D21FC1"/>
    <w:rsid w:val="00D23386"/>
    <w:rsid w:val="00D24E84"/>
    <w:rsid w:val="00D257E9"/>
    <w:rsid w:val="00D269B9"/>
    <w:rsid w:val="00D27292"/>
    <w:rsid w:val="00D27CF7"/>
    <w:rsid w:val="00D30CAF"/>
    <w:rsid w:val="00D3334E"/>
    <w:rsid w:val="00D34738"/>
    <w:rsid w:val="00D35818"/>
    <w:rsid w:val="00D36012"/>
    <w:rsid w:val="00D41F9A"/>
    <w:rsid w:val="00D426BF"/>
    <w:rsid w:val="00D42E1C"/>
    <w:rsid w:val="00D4304D"/>
    <w:rsid w:val="00D43EBE"/>
    <w:rsid w:val="00D43FB9"/>
    <w:rsid w:val="00D4428B"/>
    <w:rsid w:val="00D45238"/>
    <w:rsid w:val="00D4553B"/>
    <w:rsid w:val="00D4637C"/>
    <w:rsid w:val="00D4641D"/>
    <w:rsid w:val="00D51312"/>
    <w:rsid w:val="00D51393"/>
    <w:rsid w:val="00D515DC"/>
    <w:rsid w:val="00D52A35"/>
    <w:rsid w:val="00D53445"/>
    <w:rsid w:val="00D5385E"/>
    <w:rsid w:val="00D54594"/>
    <w:rsid w:val="00D5557A"/>
    <w:rsid w:val="00D5677A"/>
    <w:rsid w:val="00D56DB9"/>
    <w:rsid w:val="00D60660"/>
    <w:rsid w:val="00D616FC"/>
    <w:rsid w:val="00D62144"/>
    <w:rsid w:val="00D62854"/>
    <w:rsid w:val="00D62866"/>
    <w:rsid w:val="00D63796"/>
    <w:rsid w:val="00D6444E"/>
    <w:rsid w:val="00D665C4"/>
    <w:rsid w:val="00D6797A"/>
    <w:rsid w:val="00D708BC"/>
    <w:rsid w:val="00D70D83"/>
    <w:rsid w:val="00D70FB5"/>
    <w:rsid w:val="00D71CCA"/>
    <w:rsid w:val="00D7232D"/>
    <w:rsid w:val="00D724BB"/>
    <w:rsid w:val="00D75242"/>
    <w:rsid w:val="00D754B6"/>
    <w:rsid w:val="00D778E1"/>
    <w:rsid w:val="00D77AC9"/>
    <w:rsid w:val="00D77D1E"/>
    <w:rsid w:val="00D803D2"/>
    <w:rsid w:val="00D806ED"/>
    <w:rsid w:val="00D80D9D"/>
    <w:rsid w:val="00D8219D"/>
    <w:rsid w:val="00D8327F"/>
    <w:rsid w:val="00D83C83"/>
    <w:rsid w:val="00D84F25"/>
    <w:rsid w:val="00D857E8"/>
    <w:rsid w:val="00D861C8"/>
    <w:rsid w:val="00D900E7"/>
    <w:rsid w:val="00D93776"/>
    <w:rsid w:val="00D96C07"/>
    <w:rsid w:val="00DA29B0"/>
    <w:rsid w:val="00DA3391"/>
    <w:rsid w:val="00DA3502"/>
    <w:rsid w:val="00DA496F"/>
    <w:rsid w:val="00DA59C4"/>
    <w:rsid w:val="00DA64D4"/>
    <w:rsid w:val="00DA7868"/>
    <w:rsid w:val="00DB02EE"/>
    <w:rsid w:val="00DB0B2E"/>
    <w:rsid w:val="00DB4AF4"/>
    <w:rsid w:val="00DB601D"/>
    <w:rsid w:val="00DB7F96"/>
    <w:rsid w:val="00DC2839"/>
    <w:rsid w:val="00DC6823"/>
    <w:rsid w:val="00DC6C48"/>
    <w:rsid w:val="00DC76C5"/>
    <w:rsid w:val="00DD0909"/>
    <w:rsid w:val="00DD1073"/>
    <w:rsid w:val="00DD3B95"/>
    <w:rsid w:val="00DD529A"/>
    <w:rsid w:val="00DD6EA7"/>
    <w:rsid w:val="00DD7A91"/>
    <w:rsid w:val="00DE02D1"/>
    <w:rsid w:val="00DE2AF0"/>
    <w:rsid w:val="00DE2F4B"/>
    <w:rsid w:val="00DE3454"/>
    <w:rsid w:val="00DE3D47"/>
    <w:rsid w:val="00DE50AA"/>
    <w:rsid w:val="00DE59F2"/>
    <w:rsid w:val="00DE64AF"/>
    <w:rsid w:val="00DF1879"/>
    <w:rsid w:val="00DF1DF2"/>
    <w:rsid w:val="00DF2D01"/>
    <w:rsid w:val="00DF37EF"/>
    <w:rsid w:val="00DF4E85"/>
    <w:rsid w:val="00DF763A"/>
    <w:rsid w:val="00E002BE"/>
    <w:rsid w:val="00E013EF"/>
    <w:rsid w:val="00E02A5A"/>
    <w:rsid w:val="00E05A26"/>
    <w:rsid w:val="00E05BBF"/>
    <w:rsid w:val="00E06880"/>
    <w:rsid w:val="00E07476"/>
    <w:rsid w:val="00E076E5"/>
    <w:rsid w:val="00E114DE"/>
    <w:rsid w:val="00E15257"/>
    <w:rsid w:val="00E213A0"/>
    <w:rsid w:val="00E214A2"/>
    <w:rsid w:val="00E21A26"/>
    <w:rsid w:val="00E22062"/>
    <w:rsid w:val="00E22970"/>
    <w:rsid w:val="00E22985"/>
    <w:rsid w:val="00E22F5A"/>
    <w:rsid w:val="00E233F0"/>
    <w:rsid w:val="00E24A6D"/>
    <w:rsid w:val="00E25070"/>
    <w:rsid w:val="00E262F2"/>
    <w:rsid w:val="00E276E4"/>
    <w:rsid w:val="00E31513"/>
    <w:rsid w:val="00E326B7"/>
    <w:rsid w:val="00E350F3"/>
    <w:rsid w:val="00E4131A"/>
    <w:rsid w:val="00E420F7"/>
    <w:rsid w:val="00E42521"/>
    <w:rsid w:val="00E43410"/>
    <w:rsid w:val="00E4384A"/>
    <w:rsid w:val="00E453C0"/>
    <w:rsid w:val="00E45CCE"/>
    <w:rsid w:val="00E46BE7"/>
    <w:rsid w:val="00E47D7C"/>
    <w:rsid w:val="00E50ADF"/>
    <w:rsid w:val="00E50B04"/>
    <w:rsid w:val="00E513A7"/>
    <w:rsid w:val="00E5145D"/>
    <w:rsid w:val="00E54E90"/>
    <w:rsid w:val="00E5597F"/>
    <w:rsid w:val="00E61178"/>
    <w:rsid w:val="00E6215A"/>
    <w:rsid w:val="00E638B3"/>
    <w:rsid w:val="00E652DA"/>
    <w:rsid w:val="00E66785"/>
    <w:rsid w:val="00E67C8B"/>
    <w:rsid w:val="00E705D0"/>
    <w:rsid w:val="00E72783"/>
    <w:rsid w:val="00E7370A"/>
    <w:rsid w:val="00E746D4"/>
    <w:rsid w:val="00E7680B"/>
    <w:rsid w:val="00E76ABD"/>
    <w:rsid w:val="00E83BD8"/>
    <w:rsid w:val="00E83F3C"/>
    <w:rsid w:val="00E85235"/>
    <w:rsid w:val="00E85B40"/>
    <w:rsid w:val="00E862C6"/>
    <w:rsid w:val="00E86643"/>
    <w:rsid w:val="00E86E47"/>
    <w:rsid w:val="00E87BCC"/>
    <w:rsid w:val="00E87E91"/>
    <w:rsid w:val="00E9036E"/>
    <w:rsid w:val="00E94238"/>
    <w:rsid w:val="00E96B6D"/>
    <w:rsid w:val="00EA0529"/>
    <w:rsid w:val="00EA302C"/>
    <w:rsid w:val="00EA30D0"/>
    <w:rsid w:val="00EA4060"/>
    <w:rsid w:val="00EA4C3D"/>
    <w:rsid w:val="00EA5399"/>
    <w:rsid w:val="00EA5545"/>
    <w:rsid w:val="00EA73BC"/>
    <w:rsid w:val="00EB1E8B"/>
    <w:rsid w:val="00EB2929"/>
    <w:rsid w:val="00EB3594"/>
    <w:rsid w:val="00EB3684"/>
    <w:rsid w:val="00EB3C79"/>
    <w:rsid w:val="00EB5243"/>
    <w:rsid w:val="00EB5322"/>
    <w:rsid w:val="00EB5EF4"/>
    <w:rsid w:val="00EB6A3E"/>
    <w:rsid w:val="00EC1A5A"/>
    <w:rsid w:val="00EC3107"/>
    <w:rsid w:val="00EC6F54"/>
    <w:rsid w:val="00EC7818"/>
    <w:rsid w:val="00EC7DCD"/>
    <w:rsid w:val="00ED0697"/>
    <w:rsid w:val="00ED35EE"/>
    <w:rsid w:val="00ED46B6"/>
    <w:rsid w:val="00ED7785"/>
    <w:rsid w:val="00EE07C4"/>
    <w:rsid w:val="00EE2603"/>
    <w:rsid w:val="00EE27A2"/>
    <w:rsid w:val="00EE3263"/>
    <w:rsid w:val="00EE494D"/>
    <w:rsid w:val="00EE566E"/>
    <w:rsid w:val="00EE5BD1"/>
    <w:rsid w:val="00EE79D9"/>
    <w:rsid w:val="00EF046A"/>
    <w:rsid w:val="00EF0E8A"/>
    <w:rsid w:val="00EF1E1B"/>
    <w:rsid w:val="00EF1E4A"/>
    <w:rsid w:val="00EF5A87"/>
    <w:rsid w:val="00EF6671"/>
    <w:rsid w:val="00F07F92"/>
    <w:rsid w:val="00F1168E"/>
    <w:rsid w:val="00F128C7"/>
    <w:rsid w:val="00F139A0"/>
    <w:rsid w:val="00F15409"/>
    <w:rsid w:val="00F15A32"/>
    <w:rsid w:val="00F1658D"/>
    <w:rsid w:val="00F17D73"/>
    <w:rsid w:val="00F217FD"/>
    <w:rsid w:val="00F22154"/>
    <w:rsid w:val="00F24295"/>
    <w:rsid w:val="00F26B88"/>
    <w:rsid w:val="00F276E5"/>
    <w:rsid w:val="00F30265"/>
    <w:rsid w:val="00F30418"/>
    <w:rsid w:val="00F3139B"/>
    <w:rsid w:val="00F31CAC"/>
    <w:rsid w:val="00F32AC7"/>
    <w:rsid w:val="00F32AE4"/>
    <w:rsid w:val="00F33052"/>
    <w:rsid w:val="00F3541A"/>
    <w:rsid w:val="00F35712"/>
    <w:rsid w:val="00F4032C"/>
    <w:rsid w:val="00F413EF"/>
    <w:rsid w:val="00F431F2"/>
    <w:rsid w:val="00F43E5C"/>
    <w:rsid w:val="00F46D12"/>
    <w:rsid w:val="00F50702"/>
    <w:rsid w:val="00F520A4"/>
    <w:rsid w:val="00F522E7"/>
    <w:rsid w:val="00F52CF2"/>
    <w:rsid w:val="00F534B6"/>
    <w:rsid w:val="00F54398"/>
    <w:rsid w:val="00F575FC"/>
    <w:rsid w:val="00F579A5"/>
    <w:rsid w:val="00F602CF"/>
    <w:rsid w:val="00F63F6F"/>
    <w:rsid w:val="00F64595"/>
    <w:rsid w:val="00F657F0"/>
    <w:rsid w:val="00F65C15"/>
    <w:rsid w:val="00F6636D"/>
    <w:rsid w:val="00F6708B"/>
    <w:rsid w:val="00F674CF"/>
    <w:rsid w:val="00F67E33"/>
    <w:rsid w:val="00F67E7B"/>
    <w:rsid w:val="00F70D63"/>
    <w:rsid w:val="00F743E6"/>
    <w:rsid w:val="00F80E59"/>
    <w:rsid w:val="00F8203E"/>
    <w:rsid w:val="00F85225"/>
    <w:rsid w:val="00F85CF9"/>
    <w:rsid w:val="00F87456"/>
    <w:rsid w:val="00F91212"/>
    <w:rsid w:val="00F9158A"/>
    <w:rsid w:val="00F916E6"/>
    <w:rsid w:val="00F93C3F"/>
    <w:rsid w:val="00F946D2"/>
    <w:rsid w:val="00F94FEB"/>
    <w:rsid w:val="00F9531D"/>
    <w:rsid w:val="00F96FDD"/>
    <w:rsid w:val="00F9711F"/>
    <w:rsid w:val="00F97B23"/>
    <w:rsid w:val="00FA099A"/>
    <w:rsid w:val="00FA0BD1"/>
    <w:rsid w:val="00FA1468"/>
    <w:rsid w:val="00FA3674"/>
    <w:rsid w:val="00FA394F"/>
    <w:rsid w:val="00FA5442"/>
    <w:rsid w:val="00FA5D10"/>
    <w:rsid w:val="00FB1A30"/>
    <w:rsid w:val="00FB4FC2"/>
    <w:rsid w:val="00FB5F03"/>
    <w:rsid w:val="00FB5F76"/>
    <w:rsid w:val="00FB7586"/>
    <w:rsid w:val="00FB7C88"/>
    <w:rsid w:val="00FC09B9"/>
    <w:rsid w:val="00FC0E22"/>
    <w:rsid w:val="00FC2DA1"/>
    <w:rsid w:val="00FC3060"/>
    <w:rsid w:val="00FC32C6"/>
    <w:rsid w:val="00FC4813"/>
    <w:rsid w:val="00FC6D5A"/>
    <w:rsid w:val="00FC7E29"/>
    <w:rsid w:val="00FD12E2"/>
    <w:rsid w:val="00FD1827"/>
    <w:rsid w:val="00FD3843"/>
    <w:rsid w:val="00FD42B7"/>
    <w:rsid w:val="00FD4430"/>
    <w:rsid w:val="00FD4C98"/>
    <w:rsid w:val="00FD4F80"/>
    <w:rsid w:val="00FD5AF6"/>
    <w:rsid w:val="00FD76A9"/>
    <w:rsid w:val="00FD786C"/>
    <w:rsid w:val="00FE0558"/>
    <w:rsid w:val="00FE10AC"/>
    <w:rsid w:val="00FE128F"/>
    <w:rsid w:val="00FE157C"/>
    <w:rsid w:val="00FE776A"/>
    <w:rsid w:val="00FE7F4D"/>
    <w:rsid w:val="00FF0603"/>
    <w:rsid w:val="00FF08FF"/>
    <w:rsid w:val="00FF0CC1"/>
    <w:rsid w:val="00FF16FF"/>
    <w:rsid w:val="00FF20FA"/>
    <w:rsid w:val="00FF2DD1"/>
    <w:rsid w:val="00FF3F23"/>
    <w:rsid w:val="00FF6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5502B"/>
  <w15:chartTrackingRefBased/>
  <w15:docId w15:val="{532F3D54-5676-434B-BFBC-E8295A2E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22B"/>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jc w:val="both"/>
    </w:pPr>
    <w:rPr>
      <w:rFonts w:ascii="Times New Roman" w:eastAsia="Times New Roman" w:hAnsi="Times New Roman" w:cs="Times New Roman"/>
      <w:kern w:val="0"/>
      <w:lang w:val="lt-LT"/>
      <w14:ligatures w14:val="none"/>
    </w:rPr>
  </w:style>
  <w:style w:type="paragraph" w:styleId="Heading2">
    <w:name w:val="heading 2"/>
    <w:aliases w:val="Title Header2, Diagrama,Diagrama,Punktas Char Char,Heading 2 (nevda)"/>
    <w:basedOn w:val="Normal"/>
    <w:next w:val="Normal"/>
    <w:link w:val="Heading2Char"/>
    <w:uiPriority w:val="9"/>
    <w:unhideWhenUsed/>
    <w:qFormat/>
    <w:rsid w:val="001C3865"/>
    <w:pPr>
      <w:keepNext/>
      <w:keepLines/>
      <w:pBdr>
        <w:top w:val="none" w:sz="0" w:space="0" w:color="auto"/>
        <w:left w:val="none" w:sz="0" w:space="0" w:color="auto"/>
        <w:bottom w:val="none" w:sz="0" w:space="0" w:color="auto"/>
        <w:right w:val="none" w:sz="0" w:space="0" w:color="auto"/>
      </w:pBdr>
      <w:spacing w:before="160" w:after="80" w:line="276" w:lineRule="auto"/>
      <w:jc w:val="left"/>
      <w:outlineLvl w:val="1"/>
    </w:pPr>
    <w:rPr>
      <w:rFonts w:asciiTheme="majorHAnsi" w:eastAsiaTheme="majorEastAsia" w:hAnsiTheme="majorHAnsi" w:cstheme="majorBidi"/>
      <w:color w:val="2F5496" w:themeColor="accent1" w:themeShade="BF"/>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F391D"/>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character" w:customStyle="1" w:styleId="normaltextrun">
    <w:name w:val="normaltextrun"/>
    <w:basedOn w:val="DefaultParagraphFont"/>
    <w:rsid w:val="009F391D"/>
  </w:style>
  <w:style w:type="character" w:customStyle="1" w:styleId="eop">
    <w:name w:val="eop"/>
    <w:basedOn w:val="DefaultParagraphFont"/>
    <w:rsid w:val="009F391D"/>
  </w:style>
  <w:style w:type="character" w:styleId="Hyperlink">
    <w:name w:val="Hyperlink"/>
    <w:basedOn w:val="DefaultParagraphFont"/>
    <w:uiPriority w:val="99"/>
    <w:unhideWhenUsed/>
    <w:rsid w:val="00062580"/>
    <w:rPr>
      <w:color w:val="0563C1" w:themeColor="hyperlink"/>
      <w:u w:val="single"/>
    </w:rPr>
  </w:style>
  <w:style w:type="character" w:customStyle="1" w:styleId="wysiwyg-font-size-medium">
    <w:name w:val="wysiwyg-font-size-medium"/>
    <w:basedOn w:val="DefaultParagraphFont"/>
    <w:rsid w:val="00062580"/>
    <w:rPr>
      <w:rFonts w:ascii="Times New Roman" w:hAnsi="Times New Roman" w:cs="Times New Roman" w:hint="default"/>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0E1FC6"/>
    <w:pPr>
      <w:pBdr>
        <w:top w:val="none" w:sz="0" w:space="0" w:color="auto"/>
        <w:left w:val="none" w:sz="0" w:space="0" w:color="auto"/>
        <w:bottom w:val="none" w:sz="0" w:space="0" w:color="auto"/>
        <w:right w:val="none" w:sz="0" w:space="0" w:color="auto"/>
      </w:pBdr>
      <w:jc w:val="left"/>
    </w:pPr>
    <w:rPr>
      <w:rFonts w:asciiTheme="minorHAnsi" w:eastAsiaTheme="minorHAnsi" w:hAnsiTheme="minorHAnsi" w:cstheme="minorBidi"/>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0E1FC6"/>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0E1FC6"/>
    <w:rPr>
      <w:vertAlign w:val="superscript"/>
    </w:rPr>
  </w:style>
  <w:style w:type="character" w:customStyle="1" w:styleId="findhit">
    <w:name w:val="findhit"/>
    <w:basedOn w:val="DefaultParagraphFont"/>
    <w:rsid w:val="000E1FC6"/>
  </w:style>
  <w:style w:type="paragraph" w:customStyle="1" w:styleId="Body2">
    <w:name w:val="Body 2"/>
    <w:rsid w:val="003D10BE"/>
    <w:pPr>
      <w:pBdr>
        <w:top w:val="none" w:sz="96" w:space="31" w:color="FFFFFF" w:shadow="1" w:frame="1"/>
        <w:left w:val="none" w:sz="96" w:space="31" w:color="FFFFFF" w:shadow="1" w:frame="1"/>
        <w:bottom w:val="none" w:sz="96" w:space="31" w:color="FFFFFF" w:shadow="1" w:frame="1"/>
        <w:right w:val="none" w:sz="96" w:space="31" w:color="FFFFFF" w:shadow="1" w:frame="1"/>
      </w:pBdr>
      <w:suppressAutoHyphens/>
      <w:spacing w:after="40" w:line="240" w:lineRule="auto"/>
      <w:jc w:val="both"/>
    </w:pPr>
    <w:rPr>
      <w:rFonts w:ascii="Times New Roman" w:eastAsia="Times New Roman" w:hAnsi="Times New Roman" w:cs="Times New Roman"/>
      <w:color w:val="000000"/>
      <w:kern w:val="0"/>
      <w:lang w:val="lt-LT" w:eastAsia="en-GB"/>
      <w14:ligatures w14:val="none"/>
    </w:rPr>
  </w:style>
  <w:style w:type="character" w:styleId="CommentReference">
    <w:name w:val="annotation reference"/>
    <w:basedOn w:val="DefaultParagraphFont"/>
    <w:uiPriority w:val="99"/>
    <w:semiHidden/>
    <w:unhideWhenUsed/>
    <w:rsid w:val="003D10BE"/>
    <w:rPr>
      <w:rFonts w:cs="Times New Roman"/>
      <w:sz w:val="16"/>
      <w:szCs w:val="16"/>
    </w:rPr>
  </w:style>
  <w:style w:type="paragraph" w:styleId="CommentText">
    <w:name w:val="annotation text"/>
    <w:basedOn w:val="Normal"/>
    <w:link w:val="CommentTextChar"/>
    <w:uiPriority w:val="99"/>
    <w:unhideWhenUsed/>
    <w:rsid w:val="003D10BE"/>
    <w:pPr>
      <w:pBdr>
        <w:top w:val="none" w:sz="0" w:space="0" w:color="auto"/>
        <w:left w:val="none" w:sz="0" w:space="0" w:color="auto"/>
        <w:bottom w:val="none" w:sz="0" w:space="0" w:color="auto"/>
        <w:right w:val="none" w:sz="0" w:space="0" w:color="auto"/>
      </w:pBdr>
      <w:spacing w:after="160"/>
      <w:jc w:val="left"/>
    </w:pPr>
    <w:rPr>
      <w:rFonts w:asciiTheme="minorHAnsi" w:hAnsiTheme="minorHAnsi"/>
      <w:kern w:val="2"/>
      <w:sz w:val="20"/>
      <w:szCs w:val="20"/>
    </w:rPr>
  </w:style>
  <w:style w:type="character" w:customStyle="1" w:styleId="CommentTextChar">
    <w:name w:val="Comment Text Char"/>
    <w:basedOn w:val="DefaultParagraphFont"/>
    <w:link w:val="CommentText"/>
    <w:uiPriority w:val="99"/>
    <w:rsid w:val="003D10BE"/>
    <w:rPr>
      <w:rFonts w:eastAsia="Times New Roman" w:cs="Times New Roman"/>
      <w:sz w:val="20"/>
      <w:szCs w:val="20"/>
      <w:lang w:val="lt-LT"/>
      <w14:ligatures w14:val="none"/>
    </w:rPr>
  </w:style>
  <w:style w:type="paragraph" w:styleId="NormalWeb">
    <w:name w:val="Normal (Web)"/>
    <w:basedOn w:val="Normal"/>
    <w:uiPriority w:val="99"/>
    <w:semiHidden/>
    <w:unhideWhenUsed/>
    <w:rsid w:val="005355D9"/>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14:ligatures w14:val="standardContextual"/>
    </w:rPr>
  </w:style>
  <w:style w:type="character" w:customStyle="1" w:styleId="superscript">
    <w:name w:val="superscript"/>
    <w:basedOn w:val="DefaultParagraphFont"/>
    <w:rsid w:val="005355D9"/>
  </w:style>
  <w:style w:type="paragraph" w:styleId="ListParagraph">
    <w:name w:val="List Paragraph"/>
    <w:basedOn w:val="Normal"/>
    <w:uiPriority w:val="34"/>
    <w:qFormat/>
    <w:rsid w:val="0024322B"/>
    <w:pPr>
      <w:ind w:left="720"/>
      <w:contextualSpacing/>
    </w:pPr>
  </w:style>
  <w:style w:type="character" w:styleId="UnresolvedMention">
    <w:name w:val="Unresolved Mention"/>
    <w:basedOn w:val="DefaultParagraphFont"/>
    <w:uiPriority w:val="99"/>
    <w:semiHidden/>
    <w:unhideWhenUsed/>
    <w:rsid w:val="00D861C8"/>
    <w:rPr>
      <w:color w:val="605E5C"/>
      <w:shd w:val="clear" w:color="auto" w:fill="E1DFDD"/>
    </w:rPr>
  </w:style>
  <w:style w:type="character" w:styleId="FollowedHyperlink">
    <w:name w:val="FollowedHyperlink"/>
    <w:basedOn w:val="DefaultParagraphFont"/>
    <w:uiPriority w:val="99"/>
    <w:semiHidden/>
    <w:unhideWhenUsed/>
    <w:rsid w:val="002852FC"/>
    <w:rPr>
      <w:color w:val="954F72" w:themeColor="followedHyperlink"/>
      <w:u w:val="single"/>
    </w:rPr>
  </w:style>
  <w:style w:type="paragraph" w:styleId="Revision">
    <w:name w:val="Revision"/>
    <w:hidden/>
    <w:uiPriority w:val="99"/>
    <w:semiHidden/>
    <w:rsid w:val="00AE6118"/>
    <w:pPr>
      <w:spacing w:after="0" w:line="240" w:lineRule="auto"/>
    </w:pPr>
    <w:rPr>
      <w:rFonts w:ascii="Times New Roman" w:eastAsia="Times New Roman" w:hAnsi="Times New Roman" w:cs="Times New Roman"/>
      <w:kern w:val="0"/>
      <w:lang w:val="lt-LT"/>
      <w14:ligatures w14:val="none"/>
    </w:rPr>
  </w:style>
  <w:style w:type="paragraph" w:customStyle="1" w:styleId="tajtip">
    <w:name w:val="tajtip"/>
    <w:basedOn w:val="Normal"/>
    <w:rsid w:val="006673DA"/>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paragraph" w:styleId="CommentSubject">
    <w:name w:val="annotation subject"/>
    <w:basedOn w:val="CommentText"/>
    <w:next w:val="CommentText"/>
    <w:link w:val="CommentSubjectChar"/>
    <w:uiPriority w:val="99"/>
    <w:semiHidden/>
    <w:unhideWhenUsed/>
    <w:rsid w:val="00944FDB"/>
    <w:pPr>
      <w:pBdr>
        <w:top w:val="none" w:sz="96" w:space="31" w:color="FFFFFF" w:shadow="1" w:frame="1"/>
        <w:left w:val="none" w:sz="96" w:space="31" w:color="FFFFFF" w:shadow="1" w:frame="1"/>
        <w:bottom w:val="none" w:sz="96" w:space="31" w:color="FFFFFF" w:shadow="1" w:frame="1"/>
        <w:right w:val="none" w:sz="96" w:space="31" w:color="FFFFFF" w:shadow="1" w:frame="1"/>
      </w:pBdr>
      <w:spacing w:after="0"/>
      <w:jc w:val="both"/>
    </w:pPr>
    <w:rPr>
      <w:rFonts w:ascii="Times New Roman" w:hAnsi="Times New Roman"/>
      <w:b/>
      <w:bCs/>
      <w:kern w:val="0"/>
    </w:rPr>
  </w:style>
  <w:style w:type="character" w:customStyle="1" w:styleId="CommentSubjectChar">
    <w:name w:val="Comment Subject Char"/>
    <w:basedOn w:val="CommentTextChar"/>
    <w:link w:val="CommentSubject"/>
    <w:uiPriority w:val="99"/>
    <w:semiHidden/>
    <w:rsid w:val="00944FDB"/>
    <w:rPr>
      <w:rFonts w:ascii="Times New Roman" w:eastAsia="Times New Roman" w:hAnsi="Times New Roman" w:cs="Times New Roman"/>
      <w:b/>
      <w:bCs/>
      <w:kern w:val="0"/>
      <w:sz w:val="20"/>
      <w:szCs w:val="20"/>
      <w:lang w:val="lt-LT"/>
      <w14:ligatures w14:val="none"/>
    </w:rPr>
  </w:style>
  <w:style w:type="paragraph" w:styleId="Header">
    <w:name w:val="header"/>
    <w:basedOn w:val="Normal"/>
    <w:link w:val="HeaderChar"/>
    <w:uiPriority w:val="99"/>
    <w:unhideWhenUsed/>
    <w:rsid w:val="006F56D4"/>
    <w:pPr>
      <w:tabs>
        <w:tab w:val="center" w:pos="4513"/>
        <w:tab w:val="right" w:pos="9026"/>
      </w:tabs>
    </w:pPr>
  </w:style>
  <w:style w:type="character" w:customStyle="1" w:styleId="HeaderChar">
    <w:name w:val="Header Char"/>
    <w:basedOn w:val="DefaultParagraphFont"/>
    <w:link w:val="Header"/>
    <w:uiPriority w:val="99"/>
    <w:rsid w:val="006F56D4"/>
    <w:rPr>
      <w:rFonts w:ascii="Times New Roman" w:eastAsia="Times New Roman" w:hAnsi="Times New Roman" w:cs="Times New Roman"/>
      <w:kern w:val="0"/>
      <w:lang w:val="lt-LT"/>
      <w14:ligatures w14:val="none"/>
    </w:rPr>
  </w:style>
  <w:style w:type="paragraph" w:styleId="Footer">
    <w:name w:val="footer"/>
    <w:basedOn w:val="Normal"/>
    <w:link w:val="FooterChar"/>
    <w:uiPriority w:val="99"/>
    <w:unhideWhenUsed/>
    <w:rsid w:val="006F56D4"/>
    <w:pPr>
      <w:tabs>
        <w:tab w:val="center" w:pos="4513"/>
        <w:tab w:val="right" w:pos="9026"/>
      </w:tabs>
    </w:pPr>
  </w:style>
  <w:style w:type="character" w:customStyle="1" w:styleId="FooterChar">
    <w:name w:val="Footer Char"/>
    <w:basedOn w:val="DefaultParagraphFont"/>
    <w:link w:val="Footer"/>
    <w:uiPriority w:val="99"/>
    <w:rsid w:val="006F56D4"/>
    <w:rPr>
      <w:rFonts w:ascii="Times New Roman" w:eastAsia="Times New Roman" w:hAnsi="Times New Roman" w:cs="Times New Roman"/>
      <w:kern w:val="0"/>
      <w:lang w:val="lt-LT"/>
      <w14:ligatures w14:val="none"/>
    </w:rPr>
  </w:style>
  <w:style w:type="paragraph" w:customStyle="1" w:styleId="xmsonormal">
    <w:name w:val="x_msonormal"/>
    <w:basedOn w:val="Normal"/>
    <w:rsid w:val="003B6B50"/>
    <w:pPr>
      <w:pBdr>
        <w:top w:val="none" w:sz="0" w:space="0" w:color="auto"/>
        <w:left w:val="none" w:sz="0" w:space="0" w:color="auto"/>
        <w:bottom w:val="none" w:sz="0" w:space="0" w:color="auto"/>
        <w:right w:val="none" w:sz="0" w:space="0" w:color="auto"/>
      </w:pBdr>
      <w:jc w:val="left"/>
    </w:pPr>
    <w:rPr>
      <w:rFonts w:ascii="Calibri" w:eastAsiaTheme="minorHAnsi" w:hAnsi="Calibri" w:cs="Calibri"/>
      <w:lang w:val="en-US"/>
    </w:rPr>
  </w:style>
  <w:style w:type="character" w:customStyle="1" w:styleId="xcontentpasted0">
    <w:name w:val="x_contentpasted0"/>
    <w:basedOn w:val="DefaultParagraphFont"/>
    <w:rsid w:val="00D27CF7"/>
  </w:style>
  <w:style w:type="paragraph" w:customStyle="1" w:styleId="prastasis1">
    <w:name w:val="Įprastasis1"/>
    <w:rsid w:val="00B66EC7"/>
    <w:pPr>
      <w:suppressAutoHyphens/>
      <w:autoSpaceDN w:val="0"/>
      <w:spacing w:line="254" w:lineRule="auto"/>
    </w:pPr>
    <w:rPr>
      <w:rFonts w:ascii="Calibri" w:eastAsia="Calibri" w:hAnsi="Calibri" w:cs="Times New Roman"/>
      <w:kern w:val="0"/>
      <w:lang w:val="lt-LT"/>
      <w14:ligatures w14:val="none"/>
    </w:rPr>
  </w:style>
  <w:style w:type="character" w:customStyle="1" w:styleId="button-inner6">
    <w:name w:val="button-inner6"/>
    <w:rsid w:val="00225CA7"/>
  </w:style>
  <w:style w:type="character" w:customStyle="1" w:styleId="cf01">
    <w:name w:val="cf01"/>
    <w:basedOn w:val="DefaultParagraphFont"/>
    <w:rsid w:val="00D07830"/>
    <w:rPr>
      <w:rFonts w:ascii="Segoe UI" w:hAnsi="Segoe UI" w:cs="Segoe UI" w:hint="default"/>
      <w:sz w:val="18"/>
      <w:szCs w:val="18"/>
    </w:rPr>
  </w:style>
  <w:style w:type="character" w:customStyle="1" w:styleId="contentpasted0">
    <w:name w:val="contentpasted0"/>
    <w:basedOn w:val="DefaultParagraphFont"/>
    <w:rsid w:val="00A21847"/>
  </w:style>
  <w:style w:type="character" w:customStyle="1" w:styleId="prio4">
    <w:name w:val="prio4"/>
    <w:rsid w:val="006A03D1"/>
  </w:style>
  <w:style w:type="character" w:customStyle="1" w:styleId="cf11">
    <w:name w:val="cf11"/>
    <w:basedOn w:val="DefaultParagraphFont"/>
    <w:rsid w:val="00F602CF"/>
    <w:rPr>
      <w:rFonts w:ascii="Segoe UI" w:hAnsi="Segoe UI" w:cs="Segoe UI" w:hint="default"/>
      <w:sz w:val="18"/>
      <w:szCs w:val="18"/>
    </w:rPr>
  </w:style>
  <w:style w:type="character" w:customStyle="1" w:styleId="Heading2Char">
    <w:name w:val="Heading 2 Char"/>
    <w:aliases w:val="Title Header2 Char, Diagrama Char,Diagrama Char,Punktas Char Char Char,Heading 2 (nevda) Char"/>
    <w:basedOn w:val="DefaultParagraphFont"/>
    <w:link w:val="Heading2"/>
    <w:uiPriority w:val="9"/>
    <w:rsid w:val="001C3865"/>
    <w:rPr>
      <w:rFonts w:asciiTheme="majorHAnsi" w:eastAsiaTheme="majorEastAsia" w:hAnsiTheme="majorHAnsi" w:cstheme="majorBidi"/>
      <w:color w:val="2F5496" w:themeColor="accent1" w:themeShade="BF"/>
      <w:kern w:val="0"/>
      <w:sz w:val="32"/>
      <w:szCs w:val="32"/>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9142">
      <w:bodyDiv w:val="1"/>
      <w:marLeft w:val="0"/>
      <w:marRight w:val="0"/>
      <w:marTop w:val="0"/>
      <w:marBottom w:val="0"/>
      <w:divBdr>
        <w:top w:val="none" w:sz="0" w:space="0" w:color="auto"/>
        <w:left w:val="none" w:sz="0" w:space="0" w:color="auto"/>
        <w:bottom w:val="none" w:sz="0" w:space="0" w:color="auto"/>
        <w:right w:val="none" w:sz="0" w:space="0" w:color="auto"/>
      </w:divBdr>
    </w:div>
    <w:div w:id="99372432">
      <w:bodyDiv w:val="1"/>
      <w:marLeft w:val="0"/>
      <w:marRight w:val="0"/>
      <w:marTop w:val="0"/>
      <w:marBottom w:val="0"/>
      <w:divBdr>
        <w:top w:val="none" w:sz="0" w:space="0" w:color="auto"/>
        <w:left w:val="none" w:sz="0" w:space="0" w:color="auto"/>
        <w:bottom w:val="none" w:sz="0" w:space="0" w:color="auto"/>
        <w:right w:val="none" w:sz="0" w:space="0" w:color="auto"/>
      </w:divBdr>
      <w:divsChild>
        <w:div w:id="49571607">
          <w:marLeft w:val="0"/>
          <w:marRight w:val="0"/>
          <w:marTop w:val="0"/>
          <w:marBottom w:val="0"/>
          <w:divBdr>
            <w:top w:val="none" w:sz="0" w:space="0" w:color="auto"/>
            <w:left w:val="none" w:sz="0" w:space="0" w:color="auto"/>
            <w:bottom w:val="none" w:sz="0" w:space="0" w:color="auto"/>
            <w:right w:val="none" w:sz="0" w:space="0" w:color="auto"/>
          </w:divBdr>
        </w:div>
        <w:div w:id="104034662">
          <w:marLeft w:val="0"/>
          <w:marRight w:val="0"/>
          <w:marTop w:val="0"/>
          <w:marBottom w:val="0"/>
          <w:divBdr>
            <w:top w:val="none" w:sz="0" w:space="0" w:color="auto"/>
            <w:left w:val="none" w:sz="0" w:space="0" w:color="auto"/>
            <w:bottom w:val="none" w:sz="0" w:space="0" w:color="auto"/>
            <w:right w:val="none" w:sz="0" w:space="0" w:color="auto"/>
          </w:divBdr>
        </w:div>
      </w:divsChild>
    </w:div>
    <w:div w:id="116879284">
      <w:bodyDiv w:val="1"/>
      <w:marLeft w:val="0"/>
      <w:marRight w:val="0"/>
      <w:marTop w:val="0"/>
      <w:marBottom w:val="0"/>
      <w:divBdr>
        <w:top w:val="none" w:sz="0" w:space="0" w:color="auto"/>
        <w:left w:val="none" w:sz="0" w:space="0" w:color="auto"/>
        <w:bottom w:val="none" w:sz="0" w:space="0" w:color="auto"/>
        <w:right w:val="none" w:sz="0" w:space="0" w:color="auto"/>
      </w:divBdr>
      <w:divsChild>
        <w:div w:id="1552884358">
          <w:marLeft w:val="0"/>
          <w:marRight w:val="0"/>
          <w:marTop w:val="0"/>
          <w:marBottom w:val="0"/>
          <w:divBdr>
            <w:top w:val="none" w:sz="0" w:space="0" w:color="auto"/>
            <w:left w:val="none" w:sz="0" w:space="0" w:color="auto"/>
            <w:bottom w:val="none" w:sz="0" w:space="0" w:color="auto"/>
            <w:right w:val="none" w:sz="0" w:space="0" w:color="auto"/>
          </w:divBdr>
        </w:div>
        <w:div w:id="1956011415">
          <w:marLeft w:val="0"/>
          <w:marRight w:val="0"/>
          <w:marTop w:val="0"/>
          <w:marBottom w:val="0"/>
          <w:divBdr>
            <w:top w:val="none" w:sz="0" w:space="0" w:color="auto"/>
            <w:left w:val="none" w:sz="0" w:space="0" w:color="auto"/>
            <w:bottom w:val="none" w:sz="0" w:space="0" w:color="auto"/>
            <w:right w:val="none" w:sz="0" w:space="0" w:color="auto"/>
          </w:divBdr>
        </w:div>
      </w:divsChild>
    </w:div>
    <w:div w:id="179394135">
      <w:bodyDiv w:val="1"/>
      <w:marLeft w:val="0"/>
      <w:marRight w:val="0"/>
      <w:marTop w:val="0"/>
      <w:marBottom w:val="0"/>
      <w:divBdr>
        <w:top w:val="none" w:sz="0" w:space="0" w:color="auto"/>
        <w:left w:val="none" w:sz="0" w:space="0" w:color="auto"/>
        <w:bottom w:val="none" w:sz="0" w:space="0" w:color="auto"/>
        <w:right w:val="none" w:sz="0" w:space="0" w:color="auto"/>
      </w:divBdr>
    </w:div>
    <w:div w:id="193927150">
      <w:bodyDiv w:val="1"/>
      <w:marLeft w:val="0"/>
      <w:marRight w:val="0"/>
      <w:marTop w:val="0"/>
      <w:marBottom w:val="0"/>
      <w:divBdr>
        <w:top w:val="none" w:sz="0" w:space="0" w:color="auto"/>
        <w:left w:val="none" w:sz="0" w:space="0" w:color="auto"/>
        <w:bottom w:val="none" w:sz="0" w:space="0" w:color="auto"/>
        <w:right w:val="none" w:sz="0" w:space="0" w:color="auto"/>
      </w:divBdr>
      <w:divsChild>
        <w:div w:id="4137363">
          <w:marLeft w:val="0"/>
          <w:marRight w:val="0"/>
          <w:marTop w:val="0"/>
          <w:marBottom w:val="0"/>
          <w:divBdr>
            <w:top w:val="none" w:sz="0" w:space="0" w:color="auto"/>
            <w:left w:val="none" w:sz="0" w:space="0" w:color="auto"/>
            <w:bottom w:val="none" w:sz="0" w:space="0" w:color="auto"/>
            <w:right w:val="none" w:sz="0" w:space="0" w:color="auto"/>
          </w:divBdr>
        </w:div>
        <w:div w:id="683675743">
          <w:marLeft w:val="0"/>
          <w:marRight w:val="0"/>
          <w:marTop w:val="0"/>
          <w:marBottom w:val="0"/>
          <w:divBdr>
            <w:top w:val="none" w:sz="0" w:space="0" w:color="auto"/>
            <w:left w:val="none" w:sz="0" w:space="0" w:color="auto"/>
            <w:bottom w:val="none" w:sz="0" w:space="0" w:color="auto"/>
            <w:right w:val="none" w:sz="0" w:space="0" w:color="auto"/>
          </w:divBdr>
        </w:div>
        <w:div w:id="1401754669">
          <w:marLeft w:val="0"/>
          <w:marRight w:val="0"/>
          <w:marTop w:val="0"/>
          <w:marBottom w:val="0"/>
          <w:divBdr>
            <w:top w:val="none" w:sz="0" w:space="0" w:color="auto"/>
            <w:left w:val="none" w:sz="0" w:space="0" w:color="auto"/>
            <w:bottom w:val="none" w:sz="0" w:space="0" w:color="auto"/>
            <w:right w:val="none" w:sz="0" w:space="0" w:color="auto"/>
          </w:divBdr>
        </w:div>
      </w:divsChild>
    </w:div>
    <w:div w:id="518734330">
      <w:bodyDiv w:val="1"/>
      <w:marLeft w:val="0"/>
      <w:marRight w:val="0"/>
      <w:marTop w:val="0"/>
      <w:marBottom w:val="0"/>
      <w:divBdr>
        <w:top w:val="none" w:sz="0" w:space="0" w:color="auto"/>
        <w:left w:val="none" w:sz="0" w:space="0" w:color="auto"/>
        <w:bottom w:val="none" w:sz="0" w:space="0" w:color="auto"/>
        <w:right w:val="none" w:sz="0" w:space="0" w:color="auto"/>
      </w:divBdr>
    </w:div>
    <w:div w:id="602568920">
      <w:bodyDiv w:val="1"/>
      <w:marLeft w:val="0"/>
      <w:marRight w:val="0"/>
      <w:marTop w:val="0"/>
      <w:marBottom w:val="0"/>
      <w:divBdr>
        <w:top w:val="none" w:sz="0" w:space="0" w:color="auto"/>
        <w:left w:val="none" w:sz="0" w:space="0" w:color="auto"/>
        <w:bottom w:val="none" w:sz="0" w:space="0" w:color="auto"/>
        <w:right w:val="none" w:sz="0" w:space="0" w:color="auto"/>
      </w:divBdr>
    </w:div>
    <w:div w:id="1124927660">
      <w:bodyDiv w:val="1"/>
      <w:marLeft w:val="0"/>
      <w:marRight w:val="0"/>
      <w:marTop w:val="0"/>
      <w:marBottom w:val="0"/>
      <w:divBdr>
        <w:top w:val="none" w:sz="0" w:space="0" w:color="auto"/>
        <w:left w:val="none" w:sz="0" w:space="0" w:color="auto"/>
        <w:bottom w:val="none" w:sz="0" w:space="0" w:color="auto"/>
        <w:right w:val="none" w:sz="0" w:space="0" w:color="auto"/>
      </w:divBdr>
    </w:div>
    <w:div w:id="1144393090">
      <w:bodyDiv w:val="1"/>
      <w:marLeft w:val="0"/>
      <w:marRight w:val="0"/>
      <w:marTop w:val="0"/>
      <w:marBottom w:val="0"/>
      <w:divBdr>
        <w:top w:val="none" w:sz="0" w:space="0" w:color="auto"/>
        <w:left w:val="none" w:sz="0" w:space="0" w:color="auto"/>
        <w:bottom w:val="none" w:sz="0" w:space="0" w:color="auto"/>
        <w:right w:val="none" w:sz="0" w:space="0" w:color="auto"/>
      </w:divBdr>
      <w:divsChild>
        <w:div w:id="540287221">
          <w:marLeft w:val="0"/>
          <w:marRight w:val="0"/>
          <w:marTop w:val="0"/>
          <w:marBottom w:val="0"/>
          <w:divBdr>
            <w:top w:val="none" w:sz="0" w:space="0" w:color="auto"/>
            <w:left w:val="none" w:sz="0" w:space="0" w:color="auto"/>
            <w:bottom w:val="none" w:sz="0" w:space="0" w:color="auto"/>
            <w:right w:val="none" w:sz="0" w:space="0" w:color="auto"/>
          </w:divBdr>
        </w:div>
        <w:div w:id="1791893641">
          <w:marLeft w:val="0"/>
          <w:marRight w:val="0"/>
          <w:marTop w:val="0"/>
          <w:marBottom w:val="0"/>
          <w:divBdr>
            <w:top w:val="none" w:sz="0" w:space="0" w:color="auto"/>
            <w:left w:val="none" w:sz="0" w:space="0" w:color="auto"/>
            <w:bottom w:val="none" w:sz="0" w:space="0" w:color="auto"/>
            <w:right w:val="none" w:sz="0" w:space="0" w:color="auto"/>
          </w:divBdr>
        </w:div>
      </w:divsChild>
    </w:div>
    <w:div w:id="1193767816">
      <w:bodyDiv w:val="1"/>
      <w:marLeft w:val="0"/>
      <w:marRight w:val="0"/>
      <w:marTop w:val="0"/>
      <w:marBottom w:val="0"/>
      <w:divBdr>
        <w:top w:val="none" w:sz="0" w:space="0" w:color="auto"/>
        <w:left w:val="none" w:sz="0" w:space="0" w:color="auto"/>
        <w:bottom w:val="none" w:sz="0" w:space="0" w:color="auto"/>
        <w:right w:val="none" w:sz="0" w:space="0" w:color="auto"/>
      </w:divBdr>
    </w:div>
    <w:div w:id="1337926861">
      <w:bodyDiv w:val="1"/>
      <w:marLeft w:val="0"/>
      <w:marRight w:val="0"/>
      <w:marTop w:val="0"/>
      <w:marBottom w:val="0"/>
      <w:divBdr>
        <w:top w:val="none" w:sz="0" w:space="0" w:color="auto"/>
        <w:left w:val="none" w:sz="0" w:space="0" w:color="auto"/>
        <w:bottom w:val="none" w:sz="0" w:space="0" w:color="auto"/>
        <w:right w:val="none" w:sz="0" w:space="0" w:color="auto"/>
      </w:divBdr>
      <w:divsChild>
        <w:div w:id="1204999">
          <w:marLeft w:val="0"/>
          <w:marRight w:val="0"/>
          <w:marTop w:val="0"/>
          <w:marBottom w:val="0"/>
          <w:divBdr>
            <w:top w:val="none" w:sz="0" w:space="0" w:color="auto"/>
            <w:left w:val="none" w:sz="0" w:space="0" w:color="auto"/>
            <w:bottom w:val="none" w:sz="0" w:space="0" w:color="auto"/>
            <w:right w:val="none" w:sz="0" w:space="0" w:color="auto"/>
          </w:divBdr>
        </w:div>
        <w:div w:id="484591803">
          <w:marLeft w:val="0"/>
          <w:marRight w:val="0"/>
          <w:marTop w:val="0"/>
          <w:marBottom w:val="0"/>
          <w:divBdr>
            <w:top w:val="none" w:sz="0" w:space="0" w:color="auto"/>
            <w:left w:val="none" w:sz="0" w:space="0" w:color="auto"/>
            <w:bottom w:val="none" w:sz="0" w:space="0" w:color="auto"/>
            <w:right w:val="none" w:sz="0" w:space="0" w:color="auto"/>
          </w:divBdr>
        </w:div>
      </w:divsChild>
    </w:div>
    <w:div w:id="1715425970">
      <w:bodyDiv w:val="1"/>
      <w:marLeft w:val="0"/>
      <w:marRight w:val="0"/>
      <w:marTop w:val="0"/>
      <w:marBottom w:val="0"/>
      <w:divBdr>
        <w:top w:val="none" w:sz="0" w:space="0" w:color="auto"/>
        <w:left w:val="none" w:sz="0" w:space="0" w:color="auto"/>
        <w:bottom w:val="none" w:sz="0" w:space="0" w:color="auto"/>
        <w:right w:val="none" w:sz="0" w:space="0" w:color="auto"/>
      </w:divBdr>
      <w:divsChild>
        <w:div w:id="158691448">
          <w:marLeft w:val="0"/>
          <w:marRight w:val="0"/>
          <w:marTop w:val="0"/>
          <w:marBottom w:val="0"/>
          <w:divBdr>
            <w:top w:val="none" w:sz="0" w:space="0" w:color="auto"/>
            <w:left w:val="none" w:sz="0" w:space="0" w:color="auto"/>
            <w:bottom w:val="none" w:sz="0" w:space="0" w:color="auto"/>
            <w:right w:val="none" w:sz="0" w:space="0" w:color="auto"/>
          </w:divBdr>
        </w:div>
        <w:div w:id="1537503119">
          <w:marLeft w:val="0"/>
          <w:marRight w:val="0"/>
          <w:marTop w:val="0"/>
          <w:marBottom w:val="0"/>
          <w:divBdr>
            <w:top w:val="none" w:sz="0" w:space="0" w:color="auto"/>
            <w:left w:val="none" w:sz="0" w:space="0" w:color="auto"/>
            <w:bottom w:val="none" w:sz="0" w:space="0" w:color="auto"/>
            <w:right w:val="none" w:sz="0" w:space="0" w:color="auto"/>
          </w:divBdr>
        </w:div>
      </w:divsChild>
    </w:div>
    <w:div w:id="1900285914">
      <w:bodyDiv w:val="1"/>
      <w:marLeft w:val="0"/>
      <w:marRight w:val="0"/>
      <w:marTop w:val="0"/>
      <w:marBottom w:val="0"/>
      <w:divBdr>
        <w:top w:val="none" w:sz="0" w:space="0" w:color="auto"/>
        <w:left w:val="none" w:sz="0" w:space="0" w:color="auto"/>
        <w:bottom w:val="none" w:sz="0" w:space="0" w:color="auto"/>
        <w:right w:val="none" w:sz="0" w:space="0" w:color="auto"/>
      </w:divBdr>
      <w:divsChild>
        <w:div w:id="390227268">
          <w:marLeft w:val="0"/>
          <w:marRight w:val="0"/>
          <w:marTop w:val="0"/>
          <w:marBottom w:val="0"/>
          <w:divBdr>
            <w:top w:val="none" w:sz="0" w:space="0" w:color="auto"/>
            <w:left w:val="none" w:sz="0" w:space="0" w:color="auto"/>
            <w:bottom w:val="none" w:sz="0" w:space="0" w:color="auto"/>
            <w:right w:val="none" w:sz="0" w:space="0" w:color="auto"/>
          </w:divBdr>
        </w:div>
        <w:div w:id="2051220465">
          <w:marLeft w:val="0"/>
          <w:marRight w:val="0"/>
          <w:marTop w:val="0"/>
          <w:marBottom w:val="0"/>
          <w:divBdr>
            <w:top w:val="none" w:sz="0" w:space="0" w:color="auto"/>
            <w:left w:val="none" w:sz="0" w:space="0" w:color="auto"/>
            <w:bottom w:val="none" w:sz="0" w:space="0" w:color="auto"/>
            <w:right w:val="none" w:sz="0" w:space="0" w:color="auto"/>
          </w:divBdr>
        </w:div>
      </w:divsChild>
    </w:div>
    <w:div w:id="1926450733">
      <w:bodyDiv w:val="1"/>
      <w:marLeft w:val="0"/>
      <w:marRight w:val="0"/>
      <w:marTop w:val="0"/>
      <w:marBottom w:val="0"/>
      <w:divBdr>
        <w:top w:val="none" w:sz="0" w:space="0" w:color="auto"/>
        <w:left w:val="none" w:sz="0" w:space="0" w:color="auto"/>
        <w:bottom w:val="none" w:sz="0" w:space="0" w:color="auto"/>
        <w:right w:val="none" w:sz="0" w:space="0" w:color="auto"/>
      </w:divBdr>
      <w:divsChild>
        <w:div w:id="665136274">
          <w:marLeft w:val="0"/>
          <w:marRight w:val="0"/>
          <w:marTop w:val="0"/>
          <w:marBottom w:val="0"/>
          <w:divBdr>
            <w:top w:val="none" w:sz="0" w:space="0" w:color="auto"/>
            <w:left w:val="none" w:sz="0" w:space="0" w:color="auto"/>
            <w:bottom w:val="none" w:sz="0" w:space="0" w:color="auto"/>
            <w:right w:val="none" w:sz="0" w:space="0" w:color="auto"/>
          </w:divBdr>
        </w:div>
        <w:div w:id="2110660156">
          <w:marLeft w:val="0"/>
          <w:marRight w:val="0"/>
          <w:marTop w:val="0"/>
          <w:marBottom w:val="0"/>
          <w:divBdr>
            <w:top w:val="none" w:sz="0" w:space="0" w:color="auto"/>
            <w:left w:val="none" w:sz="0" w:space="0" w:color="auto"/>
            <w:bottom w:val="none" w:sz="0" w:space="0" w:color="auto"/>
            <w:right w:val="none" w:sz="0" w:space="0" w:color="auto"/>
          </w:divBdr>
        </w:div>
      </w:divsChild>
    </w:div>
    <w:div w:id="1956014501">
      <w:bodyDiv w:val="1"/>
      <w:marLeft w:val="0"/>
      <w:marRight w:val="0"/>
      <w:marTop w:val="0"/>
      <w:marBottom w:val="0"/>
      <w:divBdr>
        <w:top w:val="none" w:sz="0" w:space="0" w:color="auto"/>
        <w:left w:val="none" w:sz="0" w:space="0" w:color="auto"/>
        <w:bottom w:val="none" w:sz="0" w:space="0" w:color="auto"/>
        <w:right w:val="none" w:sz="0" w:space="0" w:color="auto"/>
      </w:divBdr>
    </w:div>
    <w:div w:id="2023432972">
      <w:bodyDiv w:val="1"/>
      <w:marLeft w:val="0"/>
      <w:marRight w:val="0"/>
      <w:marTop w:val="0"/>
      <w:marBottom w:val="0"/>
      <w:divBdr>
        <w:top w:val="none" w:sz="0" w:space="0" w:color="auto"/>
        <w:left w:val="none" w:sz="0" w:space="0" w:color="auto"/>
        <w:bottom w:val="none" w:sz="0" w:space="0" w:color="auto"/>
        <w:right w:val="none" w:sz="0" w:space="0" w:color="auto"/>
      </w:divBdr>
      <w:divsChild>
        <w:div w:id="1337734347">
          <w:marLeft w:val="0"/>
          <w:marRight w:val="0"/>
          <w:marTop w:val="0"/>
          <w:marBottom w:val="0"/>
          <w:divBdr>
            <w:top w:val="none" w:sz="0" w:space="0" w:color="auto"/>
            <w:left w:val="none" w:sz="0" w:space="0" w:color="auto"/>
            <w:bottom w:val="none" w:sz="0" w:space="0" w:color="auto"/>
            <w:right w:val="none" w:sz="0" w:space="0" w:color="auto"/>
          </w:divBdr>
        </w:div>
        <w:div w:id="1415662566">
          <w:marLeft w:val="0"/>
          <w:marRight w:val="0"/>
          <w:marTop w:val="0"/>
          <w:marBottom w:val="0"/>
          <w:divBdr>
            <w:top w:val="none" w:sz="0" w:space="0" w:color="auto"/>
            <w:left w:val="none" w:sz="0" w:space="0" w:color="auto"/>
            <w:bottom w:val="none" w:sz="0" w:space="0" w:color="auto"/>
            <w:right w:val="none" w:sz="0" w:space="0" w:color="auto"/>
          </w:divBdr>
        </w:div>
      </w:divsChild>
    </w:div>
    <w:div w:id="2037536067">
      <w:bodyDiv w:val="1"/>
      <w:marLeft w:val="0"/>
      <w:marRight w:val="0"/>
      <w:marTop w:val="0"/>
      <w:marBottom w:val="0"/>
      <w:divBdr>
        <w:top w:val="none" w:sz="0" w:space="0" w:color="auto"/>
        <w:left w:val="none" w:sz="0" w:space="0" w:color="auto"/>
        <w:bottom w:val="none" w:sz="0" w:space="0" w:color="auto"/>
        <w:right w:val="none" w:sz="0" w:space="0" w:color="auto"/>
      </w:divBdr>
      <w:divsChild>
        <w:div w:id="1168322273">
          <w:marLeft w:val="0"/>
          <w:marRight w:val="0"/>
          <w:marTop w:val="0"/>
          <w:marBottom w:val="0"/>
          <w:divBdr>
            <w:top w:val="none" w:sz="0" w:space="0" w:color="auto"/>
            <w:left w:val="none" w:sz="0" w:space="0" w:color="auto"/>
            <w:bottom w:val="none" w:sz="0" w:space="0" w:color="auto"/>
            <w:right w:val="none" w:sz="0" w:space="0" w:color="auto"/>
          </w:divBdr>
        </w:div>
        <w:div w:id="1185093852">
          <w:marLeft w:val="0"/>
          <w:marRight w:val="0"/>
          <w:marTop w:val="0"/>
          <w:marBottom w:val="0"/>
          <w:divBdr>
            <w:top w:val="none" w:sz="0" w:space="0" w:color="auto"/>
            <w:left w:val="none" w:sz="0" w:space="0" w:color="auto"/>
            <w:bottom w:val="none" w:sz="0" w:space="0" w:color="auto"/>
            <w:right w:val="none" w:sz="0" w:space="0" w:color="auto"/>
          </w:divBdr>
        </w:div>
      </w:divsChild>
    </w:div>
    <w:div w:id="2058163825">
      <w:bodyDiv w:val="1"/>
      <w:marLeft w:val="0"/>
      <w:marRight w:val="0"/>
      <w:marTop w:val="0"/>
      <w:marBottom w:val="0"/>
      <w:divBdr>
        <w:top w:val="none" w:sz="0" w:space="0" w:color="auto"/>
        <w:left w:val="none" w:sz="0" w:space="0" w:color="auto"/>
        <w:bottom w:val="none" w:sz="0" w:space="0" w:color="auto"/>
        <w:right w:val="none" w:sz="0" w:space="0" w:color="auto"/>
      </w:divBdr>
      <w:divsChild>
        <w:div w:id="431171279">
          <w:marLeft w:val="0"/>
          <w:marRight w:val="0"/>
          <w:marTop w:val="0"/>
          <w:marBottom w:val="0"/>
          <w:divBdr>
            <w:top w:val="none" w:sz="0" w:space="0" w:color="auto"/>
            <w:left w:val="none" w:sz="0" w:space="0" w:color="auto"/>
            <w:bottom w:val="none" w:sz="0" w:space="0" w:color="auto"/>
            <w:right w:val="none" w:sz="0" w:space="0" w:color="auto"/>
          </w:divBdr>
        </w:div>
        <w:div w:id="1026061043">
          <w:marLeft w:val="0"/>
          <w:marRight w:val="0"/>
          <w:marTop w:val="0"/>
          <w:marBottom w:val="0"/>
          <w:divBdr>
            <w:top w:val="none" w:sz="0" w:space="0" w:color="auto"/>
            <w:left w:val="none" w:sz="0" w:space="0" w:color="auto"/>
            <w:bottom w:val="none" w:sz="0" w:space="0" w:color="auto"/>
            <w:right w:val="none" w:sz="0" w:space="0" w:color="auto"/>
          </w:divBdr>
        </w:div>
        <w:div w:id="1484392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7" ma:contentTypeDescription="Create a new document." ma:contentTypeScope="" ma:versionID="eff8a714afd1e9b2a2daf05ef33c604a">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8413fe2587f7031ab455596468406d44"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C1FC45-4BD1-47DF-A3BF-FA9B28B71F35}">
  <ds:schemaRefs>
    <ds:schemaRef ds:uri="http://schemas.microsoft.com/sharepoint/v3/contenttype/forms"/>
  </ds:schemaRefs>
</ds:datastoreItem>
</file>

<file path=customXml/itemProps2.xml><?xml version="1.0" encoding="utf-8"?>
<ds:datastoreItem xmlns:ds="http://schemas.openxmlformats.org/officeDocument/2006/customXml" ds:itemID="{289D2CBD-3DDD-487A-B219-3BB15673B3E1}">
  <ds:schemaRefs>
    <ds:schemaRef ds:uri="http://schemas.openxmlformats.org/officeDocument/2006/bibliography"/>
  </ds:schemaRefs>
</ds:datastoreItem>
</file>

<file path=customXml/itemProps3.xml><?xml version="1.0" encoding="utf-8"?>
<ds:datastoreItem xmlns:ds="http://schemas.openxmlformats.org/officeDocument/2006/customXml" ds:itemID="{D105266E-B425-4640-A852-36EC03BBFFC3}">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4.xml><?xml version="1.0" encoding="utf-8"?>
<ds:datastoreItem xmlns:ds="http://schemas.openxmlformats.org/officeDocument/2006/customXml" ds:itemID="{F074FC0A-90A1-45F9-BD5D-8F3B9FBD7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562</Words>
  <Characters>3208</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Inga Noreikienė</cp:lastModifiedBy>
  <cp:revision>6</cp:revision>
  <dcterms:created xsi:type="dcterms:W3CDTF">2025-05-07T10:31:00Z</dcterms:created>
  <dcterms:modified xsi:type="dcterms:W3CDTF">2025-05-08T12:08:00Z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