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95EEC" w14:textId="77777777" w:rsidR="00665DBE" w:rsidRPr="00B905BF" w:rsidRDefault="00665DBE" w:rsidP="00330BC6">
      <w:pPr>
        <w:spacing w:line="276" w:lineRule="auto"/>
        <w:rPr>
          <w:rFonts w:ascii="Calibri" w:hAnsi="Calibri" w:cs="Calibri"/>
          <w:lang w:val="lt-LT"/>
        </w:rPr>
      </w:pPr>
      <w:r w:rsidRPr="00B905BF">
        <w:rPr>
          <w:rFonts w:ascii="Calibri" w:hAnsi="Calibri" w:cs="Calibri"/>
          <w:lang w:val="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6FFB65E3" w14:textId="2B721D8B" w:rsidR="00665DBE" w:rsidRPr="00B905BF" w:rsidRDefault="00665DBE" w:rsidP="00A127C1">
      <w:pPr>
        <w:spacing w:after="0" w:line="276" w:lineRule="auto"/>
        <w:rPr>
          <w:rFonts w:ascii="Calibri" w:hAnsi="Calibri" w:cs="Calibri"/>
          <w:lang w:val="lt-LT"/>
        </w:rPr>
      </w:pPr>
      <w:r w:rsidRPr="00B905BF">
        <w:rPr>
          <w:rFonts w:ascii="Calibri" w:hAnsi="Calibri" w:cs="Calibri"/>
          <w:lang w:val="lt"/>
        </w:rPr>
        <w:t xml:space="preserve">Vadovaujantis Tarnybai Įstatyme nustatyta pažeidimų prevencijos funkcija, šiuo metu atliekama </w:t>
      </w:r>
      <w:bookmarkStart w:id="0" w:name="_Hlk193355442"/>
      <w:r w:rsidR="00585762">
        <w:rPr>
          <w:rFonts w:ascii="Calibri" w:hAnsi="Calibri" w:cs="Calibri"/>
          <w:b/>
          <w:bCs/>
          <w:lang w:val="lt-LT"/>
        </w:rPr>
        <w:t>Viešosios įstaigos Lietuvos nacionalinis radijas ir televizija (PV)</w:t>
      </w:r>
      <w:r w:rsidR="00F14700" w:rsidRPr="00B905BF">
        <w:rPr>
          <w:rFonts w:ascii="Calibri" w:hAnsi="Calibri" w:cs="Calibri"/>
          <w:lang w:val="lt-LT"/>
        </w:rPr>
        <w:t xml:space="preserve"> </w:t>
      </w:r>
      <w:bookmarkEnd w:id="0"/>
      <w:r w:rsidRPr="00B905BF">
        <w:rPr>
          <w:rFonts w:ascii="Calibri" w:hAnsi="Calibri" w:cs="Calibri"/>
          <w:lang w:val="lt-LT"/>
        </w:rPr>
        <w:t xml:space="preserve">(toliau – Perkančioji organizacija) vykdomo pirkimo </w:t>
      </w:r>
      <w:r w:rsidRPr="0083441B">
        <w:rPr>
          <w:rFonts w:ascii="Calibri" w:hAnsi="Calibri" w:cs="Calibri"/>
          <w:b/>
          <w:bCs/>
          <w:lang w:val="lt-LT"/>
        </w:rPr>
        <w:t>Nr.</w:t>
      </w:r>
      <w:r w:rsidRPr="00B905BF">
        <w:rPr>
          <w:rFonts w:ascii="Calibri" w:hAnsi="Calibri" w:cs="Calibri"/>
          <w:b/>
          <w:bCs/>
          <w:lang w:val="lt-LT"/>
        </w:rPr>
        <w:t xml:space="preserve"> </w:t>
      </w:r>
      <w:bookmarkStart w:id="1" w:name="_Hlk193355457"/>
      <w:r w:rsidR="006259FF">
        <w:rPr>
          <w:rFonts w:ascii="Calibri" w:hAnsi="Calibri" w:cs="Calibri"/>
          <w:b/>
          <w:bCs/>
        </w:rPr>
        <w:t>2330522</w:t>
      </w:r>
      <w:r w:rsidRPr="00B905BF">
        <w:rPr>
          <w:rFonts w:ascii="Calibri" w:hAnsi="Calibri" w:cs="Calibri"/>
          <w:b/>
          <w:bCs/>
          <w:lang w:val="lt-LT"/>
        </w:rPr>
        <w:t xml:space="preserve"> „</w:t>
      </w:r>
      <w:proofErr w:type="spellStart"/>
      <w:r w:rsidR="00D1335F" w:rsidRPr="00D1335F">
        <w:rPr>
          <w:rFonts w:ascii="Calibri" w:hAnsi="Calibri" w:cs="Calibri"/>
          <w:b/>
          <w:bCs/>
        </w:rPr>
        <w:t>Rūsio</w:t>
      </w:r>
      <w:proofErr w:type="spellEnd"/>
      <w:r w:rsidR="00D1335F" w:rsidRPr="00D1335F">
        <w:rPr>
          <w:rFonts w:ascii="Calibri" w:hAnsi="Calibri" w:cs="Calibri"/>
          <w:b/>
          <w:bCs/>
        </w:rPr>
        <w:t> </w:t>
      </w:r>
      <w:proofErr w:type="spellStart"/>
      <w:r w:rsidR="00D1335F" w:rsidRPr="00D1335F">
        <w:rPr>
          <w:rFonts w:ascii="Calibri" w:hAnsi="Calibri" w:cs="Calibri"/>
          <w:b/>
          <w:bCs/>
        </w:rPr>
        <w:t>patalpų</w:t>
      </w:r>
      <w:proofErr w:type="spellEnd"/>
      <w:r w:rsidR="00D1335F" w:rsidRPr="00D1335F">
        <w:rPr>
          <w:rFonts w:ascii="Calibri" w:hAnsi="Calibri" w:cs="Calibri"/>
          <w:b/>
          <w:bCs/>
        </w:rPr>
        <w:t> (S</w:t>
      </w:r>
      <w:r w:rsidR="00D1335F" w:rsidRPr="00A127C1">
        <w:rPr>
          <w:rFonts w:ascii="Calibri" w:hAnsi="Calibri" w:cs="Calibri"/>
          <w:b/>
          <w:bCs/>
          <w:lang w:val="lt-LT"/>
        </w:rPr>
        <w:t>. Daukanto g. 28A, Kaune) remonto </w:t>
      </w:r>
      <w:proofErr w:type="gramStart"/>
      <w:r w:rsidR="00D1335F" w:rsidRPr="00A127C1">
        <w:rPr>
          <w:rFonts w:ascii="Calibri" w:hAnsi="Calibri" w:cs="Calibri"/>
          <w:b/>
          <w:bCs/>
          <w:lang w:val="lt-LT"/>
        </w:rPr>
        <w:t>darbai</w:t>
      </w:r>
      <w:r w:rsidRPr="00A127C1">
        <w:rPr>
          <w:rFonts w:ascii="Calibri" w:hAnsi="Calibri" w:cs="Calibri"/>
          <w:b/>
          <w:bCs/>
          <w:lang w:val="lt-LT"/>
        </w:rPr>
        <w:t>“</w:t>
      </w:r>
      <w:r w:rsidRPr="00B905BF">
        <w:rPr>
          <w:rFonts w:ascii="Calibri" w:hAnsi="Calibri" w:cs="Calibri"/>
          <w:lang w:val="lt-LT"/>
        </w:rPr>
        <w:t xml:space="preserve"> </w:t>
      </w:r>
      <w:bookmarkEnd w:id="1"/>
      <w:r w:rsidRPr="00B905BF">
        <w:rPr>
          <w:rFonts w:ascii="Calibri" w:hAnsi="Calibri" w:cs="Calibri"/>
          <w:lang w:val="lt-LT"/>
        </w:rPr>
        <w:t>(</w:t>
      </w:r>
      <w:proofErr w:type="gramEnd"/>
      <w:r w:rsidRPr="00B905BF">
        <w:rPr>
          <w:rFonts w:ascii="Calibri" w:hAnsi="Calibri" w:cs="Calibri"/>
          <w:lang w:val="lt-LT"/>
        </w:rPr>
        <w:t>toliau – Pirkimas)</w:t>
      </w:r>
      <w:r w:rsidR="00483682">
        <w:rPr>
          <w:rFonts w:ascii="Calibri" w:hAnsi="Calibri" w:cs="Calibri"/>
          <w:lang w:val="lt-LT"/>
        </w:rPr>
        <w:t>,</w:t>
      </w:r>
      <w:r w:rsidRPr="00B905BF">
        <w:rPr>
          <w:rFonts w:ascii="Calibri" w:hAnsi="Calibri" w:cs="Calibri"/>
          <w:lang w:val="lt-LT"/>
        </w:rPr>
        <w:t xml:space="preserve"> dokumentų atitikties Įstatymui ir jį įgyvendinantiems teisės aktams peržiūra (peržiūra prevenciniais tikslais atliekama tam tikra apimtimi).</w:t>
      </w:r>
    </w:p>
    <w:p w14:paraId="256A41BA" w14:textId="35536E97" w:rsidR="001F1335" w:rsidRDefault="00665DBE" w:rsidP="00330BC6">
      <w:pPr>
        <w:spacing w:line="276" w:lineRule="auto"/>
        <w:rPr>
          <w:rFonts w:ascii="Calibri" w:hAnsi="Calibri" w:cs="Calibri"/>
          <w:lang w:val="lt-LT"/>
        </w:rPr>
      </w:pPr>
      <w:r w:rsidRPr="00B905BF">
        <w:rPr>
          <w:rFonts w:ascii="Calibri" w:hAnsi="Calibri" w:cs="Calibri"/>
          <w:lang w:val="lt-LT"/>
        </w:rPr>
        <w:t xml:space="preserve">Tarnyba, prevencine tvarka peržiūrėjusi Pirkimo dokumentus ir atsižvelgdama į galiojantį teisinį reglamentavimą, teikia </w:t>
      </w:r>
      <w:r w:rsidR="002C05D0">
        <w:rPr>
          <w:rFonts w:ascii="Calibri" w:hAnsi="Calibri" w:cs="Calibri"/>
          <w:lang w:val="lt-LT"/>
        </w:rPr>
        <w:t xml:space="preserve">klausimus, </w:t>
      </w:r>
      <w:r w:rsidRPr="00B905BF">
        <w:rPr>
          <w:rFonts w:ascii="Calibri" w:hAnsi="Calibri" w:cs="Calibri"/>
          <w:lang w:val="lt-LT"/>
        </w:rPr>
        <w:t>pastabas ir rekomendacijas (toliau – Rekomendacija) dėl Pirkimo dokumentų nuostatų.</w:t>
      </w:r>
    </w:p>
    <w:p w14:paraId="23020B25" w14:textId="77777777" w:rsidR="006D428A" w:rsidRPr="009777C4" w:rsidRDefault="00246523" w:rsidP="00330BC6">
      <w:pPr>
        <w:pStyle w:val="ListParagraph"/>
        <w:numPr>
          <w:ilvl w:val="0"/>
          <w:numId w:val="34"/>
        </w:numPr>
        <w:spacing w:after="0" w:line="276" w:lineRule="auto"/>
        <w:rPr>
          <w:rFonts w:ascii="Calibri" w:hAnsi="Calibri" w:cs="Calibri"/>
          <w:b/>
          <w:bCs/>
          <w:lang w:val="lt-LT"/>
        </w:rPr>
      </w:pPr>
      <w:r w:rsidRPr="009777C4">
        <w:rPr>
          <w:rFonts w:ascii="Calibri" w:hAnsi="Calibri" w:cs="Calibri"/>
          <w:b/>
          <w:bCs/>
          <w:lang w:val="lt-LT"/>
        </w:rPr>
        <w:t xml:space="preserve">Dėl skelbime </w:t>
      </w:r>
      <w:r w:rsidR="004B5D38" w:rsidRPr="009777C4">
        <w:rPr>
          <w:rFonts w:ascii="Calibri" w:hAnsi="Calibri" w:cs="Calibri"/>
          <w:b/>
          <w:bCs/>
          <w:lang w:val="lt-LT"/>
        </w:rPr>
        <w:t xml:space="preserve">apie Pirkimą </w:t>
      </w:r>
      <w:r w:rsidRPr="009777C4">
        <w:rPr>
          <w:rFonts w:ascii="Calibri" w:hAnsi="Calibri" w:cs="Calibri"/>
          <w:b/>
          <w:bCs/>
          <w:lang w:val="lt-LT"/>
        </w:rPr>
        <w:t>pateiktos informacijos</w:t>
      </w:r>
    </w:p>
    <w:p w14:paraId="543E440E" w14:textId="4A8B44A9" w:rsidR="00BD0858" w:rsidRPr="006D428A" w:rsidRDefault="00F66CE1" w:rsidP="00330BC6">
      <w:pPr>
        <w:spacing w:after="0" w:line="276" w:lineRule="auto"/>
        <w:rPr>
          <w:rFonts w:ascii="Calibri" w:hAnsi="Calibri" w:cs="Calibri"/>
          <w:lang w:val="lt-LT"/>
        </w:rPr>
      </w:pPr>
      <w:r w:rsidRPr="006D428A">
        <w:rPr>
          <w:rFonts w:ascii="Calibri" w:hAnsi="Calibri" w:cs="Calibri"/>
          <w:lang w:val="lt"/>
        </w:rPr>
        <w:t>Skelbimo apie pirkim</w:t>
      </w:r>
      <w:r w:rsidRPr="006D428A">
        <w:rPr>
          <w:rFonts w:ascii="Calibri" w:hAnsi="Calibri" w:cs="Calibri"/>
          <w:lang w:val="lt-LT"/>
        </w:rPr>
        <w:t xml:space="preserve">ą 5.1.7 </w:t>
      </w:r>
      <w:r w:rsidR="00077BC8" w:rsidRPr="006D428A">
        <w:rPr>
          <w:rFonts w:ascii="Calibri" w:hAnsi="Calibri" w:cs="Calibri"/>
          <w:lang w:val="lt-LT"/>
        </w:rPr>
        <w:t xml:space="preserve">punkte „Strateginis viešasis pirkimas“ nurodyta, jog </w:t>
      </w:r>
      <w:r w:rsidR="00517657" w:rsidRPr="006D428A">
        <w:rPr>
          <w:rFonts w:ascii="Calibri" w:hAnsi="Calibri" w:cs="Calibri"/>
          <w:lang w:val="lt-LT"/>
        </w:rPr>
        <w:t xml:space="preserve">„Strateginio viešojo pirkimo tikslas: </w:t>
      </w:r>
      <w:r w:rsidR="00517657" w:rsidRPr="006D428A">
        <w:rPr>
          <w:rFonts w:ascii="Calibri" w:hAnsi="Calibri" w:cs="Calibri"/>
          <w:b/>
          <w:bCs/>
          <w:lang w:val="lt-LT"/>
        </w:rPr>
        <w:t>Strateginių viešųjų pirkimų nėra</w:t>
      </w:r>
      <w:r w:rsidR="00517657" w:rsidRPr="006D428A">
        <w:rPr>
          <w:rFonts w:ascii="Calibri" w:hAnsi="Calibri" w:cs="Calibri"/>
          <w:lang w:val="lt-LT"/>
        </w:rPr>
        <w:t>“.</w:t>
      </w:r>
    </w:p>
    <w:p w14:paraId="5F92DBF5" w14:textId="7B039A2A" w:rsidR="00BD0858" w:rsidRPr="00BD0858" w:rsidRDefault="00BD0858" w:rsidP="00330BC6">
      <w:pPr>
        <w:spacing w:after="0" w:line="276" w:lineRule="auto"/>
        <w:rPr>
          <w:rFonts w:ascii="Calibri" w:hAnsi="Calibri" w:cs="Calibri"/>
          <w:lang w:val="lt"/>
        </w:rPr>
      </w:pPr>
      <w:r w:rsidRPr="00BD0858">
        <w:rPr>
          <w:rFonts w:ascii="Calibri" w:hAnsi="Calibri" w:cs="Calibri"/>
          <w:lang w:val="lt"/>
        </w:rPr>
        <w:t xml:space="preserve">Tarnyba primena, jog jei vykdomas žaliasis pirkimas, skelbimo apie pirkimą skilties „Pirkimo dalis“ 5.1.7 punkte „Strateginis viešasis pirkimas“ neturi būti žymima, kad strateginių viešųjų pirkimų nėra, o </w:t>
      </w:r>
      <w:r w:rsidRPr="00BD0858">
        <w:rPr>
          <w:rFonts w:ascii="Calibri" w:hAnsi="Calibri" w:cs="Calibri"/>
          <w:b/>
          <w:bCs/>
          <w:lang w:val="lt"/>
        </w:rPr>
        <w:t>turi būti pažymėta „Poveikio aplinkai mažinimas“</w:t>
      </w:r>
      <w:r w:rsidRPr="00BD0858">
        <w:rPr>
          <w:rFonts w:ascii="Calibri" w:hAnsi="Calibri" w:cs="Calibri"/>
          <w:lang w:val="lt"/>
        </w:rPr>
        <w:t xml:space="preserve">, aprašyme galima trumpai nurodyti, kad </w:t>
      </w:r>
      <w:r w:rsidRPr="0015631C">
        <w:rPr>
          <w:rFonts w:ascii="Calibri" w:hAnsi="Calibri" w:cs="Calibri"/>
          <w:b/>
          <w:bCs/>
          <w:lang w:val="lt"/>
        </w:rPr>
        <w:t>vykdomas žaliasis pirkimas, atitinkamai punkte „Žaliosios pirkimo kriterijų detalės“ pažymėti „Nacionaliniai žaliojo viešojo pirkimo kriterijai</w:t>
      </w:r>
      <w:r w:rsidRPr="00BD0858">
        <w:rPr>
          <w:rFonts w:ascii="Calibri" w:hAnsi="Calibri" w:cs="Calibri"/>
          <w:lang w:val="lt"/>
        </w:rPr>
        <w:t>“, o punkte „Poveikio aplinkai mažinimo metodas“ gali būti pažymėta „Kita“.</w:t>
      </w:r>
    </w:p>
    <w:p w14:paraId="581C3506" w14:textId="2FBEAD16" w:rsidR="001323FA" w:rsidRPr="001323FA" w:rsidRDefault="001323FA" w:rsidP="00330BC6">
      <w:pPr>
        <w:spacing w:after="0" w:line="276" w:lineRule="auto"/>
        <w:rPr>
          <w:rFonts w:ascii="Calibri" w:hAnsi="Calibri" w:cs="Calibri"/>
          <w:lang w:val="lt-LT"/>
        </w:rPr>
      </w:pPr>
      <w:r w:rsidRPr="001323FA">
        <w:rPr>
          <w:rFonts w:ascii="Calibri" w:hAnsi="Calibri" w:cs="Calibri"/>
          <w:lang w:val="lt-LT"/>
        </w:rPr>
        <w:t xml:space="preserve">Tarnybos parengtos mokomosios priemonės </w:t>
      </w:r>
      <w:hyperlink r:id="rId8" w:tgtFrame="_blank" w:history="1">
        <w:r w:rsidRPr="001323FA">
          <w:rPr>
            <w:rStyle w:val="Hyperlink"/>
            <w:rFonts w:ascii="Calibri" w:hAnsi="Calibri" w:cs="Calibri"/>
            <w:lang w:val="lt-LT"/>
          </w:rPr>
          <w:t>Skelbimas apie pirkimą</w:t>
        </w:r>
      </w:hyperlink>
      <w:r w:rsidRPr="001323FA">
        <w:rPr>
          <w:rFonts w:ascii="Calibri" w:hAnsi="Calibri" w:cs="Calibri"/>
          <w:lang w:val="lt-LT"/>
        </w:rPr>
        <w:t xml:space="preserve"> 16 ir 17 skaidrėse pateikta informacija apie Pirkimų procedūros dalies strateginiai viešieji pirkimai pildymą.</w:t>
      </w:r>
    </w:p>
    <w:p w14:paraId="07CC265B" w14:textId="12951A87" w:rsidR="00D14C0D" w:rsidRDefault="005902D3" w:rsidP="00330BC6">
      <w:pPr>
        <w:spacing w:after="0" w:line="276" w:lineRule="auto"/>
        <w:rPr>
          <w:rFonts w:ascii="Calibri" w:hAnsi="Calibri" w:cs="Calibri"/>
          <w:bCs/>
          <w:iCs/>
          <w:lang w:val="lt-LT"/>
        </w:rPr>
      </w:pPr>
      <w:r w:rsidRPr="005902D3">
        <w:rPr>
          <w:rFonts w:ascii="Calibri" w:hAnsi="Calibri" w:cs="Calibri"/>
          <w:bCs/>
          <w:iCs/>
          <w:lang w:val="lt-LT"/>
        </w:rPr>
        <w:t>Atsižvelgiant į tai, Tarnyba rekomenduoja tikslinti skelbimo apie pirkimą 5.1.</w:t>
      </w:r>
      <w:r w:rsidR="0037349C">
        <w:rPr>
          <w:rFonts w:ascii="Calibri" w:hAnsi="Calibri" w:cs="Calibri"/>
          <w:bCs/>
          <w:iCs/>
          <w:lang w:val="lt-LT"/>
        </w:rPr>
        <w:t>7</w:t>
      </w:r>
      <w:r w:rsidRPr="005902D3">
        <w:rPr>
          <w:rFonts w:ascii="Calibri" w:hAnsi="Calibri" w:cs="Calibri"/>
          <w:bCs/>
          <w:iCs/>
          <w:lang w:val="lt-LT"/>
        </w:rPr>
        <w:t xml:space="preserve"> punktą.</w:t>
      </w:r>
    </w:p>
    <w:p w14:paraId="2FF893D8" w14:textId="77777777" w:rsidR="000024EE" w:rsidRDefault="000024EE" w:rsidP="00330BC6">
      <w:pPr>
        <w:spacing w:after="0" w:line="276" w:lineRule="auto"/>
        <w:rPr>
          <w:rFonts w:ascii="Calibri" w:hAnsi="Calibri" w:cs="Calibri"/>
          <w:iCs/>
          <w:lang w:val="lt-LT"/>
        </w:rPr>
      </w:pPr>
    </w:p>
    <w:p w14:paraId="22021531" w14:textId="432A4A66" w:rsidR="00706C59" w:rsidRPr="004321D6" w:rsidRDefault="00F90580" w:rsidP="0006391D">
      <w:pPr>
        <w:pStyle w:val="ListParagraph"/>
        <w:numPr>
          <w:ilvl w:val="0"/>
          <w:numId w:val="36"/>
        </w:numPr>
        <w:spacing w:after="0" w:line="276" w:lineRule="auto"/>
        <w:rPr>
          <w:rFonts w:ascii="Calibri" w:hAnsi="Calibri" w:cs="Calibri"/>
          <w:b/>
          <w:bCs/>
          <w:iCs/>
          <w:lang w:val="lt-LT"/>
        </w:rPr>
      </w:pPr>
      <w:r w:rsidRPr="009D7201">
        <w:rPr>
          <w:rFonts w:ascii="Calibri" w:hAnsi="Calibri" w:cs="Calibri"/>
          <w:b/>
          <w:bCs/>
          <w:iCs/>
          <w:lang w:val="lt-LT"/>
        </w:rPr>
        <w:t>Dėl kvalifikacijos reikalavimų</w:t>
      </w:r>
    </w:p>
    <w:p w14:paraId="1E84D1CB" w14:textId="6C8090E2" w:rsidR="00410FA8" w:rsidRDefault="0006391D" w:rsidP="00330BC6">
      <w:pPr>
        <w:spacing w:after="0" w:line="276" w:lineRule="auto"/>
        <w:rPr>
          <w:rFonts w:ascii="Calibri" w:hAnsi="Calibri" w:cs="Calibri"/>
          <w:iCs/>
          <w:lang w:val="lt-LT"/>
        </w:rPr>
      </w:pPr>
      <w:r>
        <w:rPr>
          <w:rFonts w:ascii="Calibri" w:hAnsi="Calibri" w:cs="Calibri"/>
          <w:b/>
          <w:bCs/>
          <w:iCs/>
          <w:lang w:val="lt-LT"/>
        </w:rPr>
        <w:t>2</w:t>
      </w:r>
      <w:r w:rsidR="00991810" w:rsidRPr="00991810">
        <w:rPr>
          <w:rFonts w:ascii="Calibri" w:hAnsi="Calibri" w:cs="Calibri"/>
          <w:b/>
          <w:bCs/>
          <w:iCs/>
          <w:lang w:val="lt-LT"/>
        </w:rPr>
        <w:t>.1.</w:t>
      </w:r>
      <w:r w:rsidR="00991810">
        <w:rPr>
          <w:rFonts w:ascii="Calibri" w:hAnsi="Calibri" w:cs="Calibri"/>
          <w:iCs/>
          <w:lang w:val="lt-LT"/>
        </w:rPr>
        <w:t xml:space="preserve"> </w:t>
      </w:r>
      <w:r w:rsidR="00410FA8" w:rsidRPr="00410FA8">
        <w:rPr>
          <w:rFonts w:ascii="Calibri" w:hAnsi="Calibri" w:cs="Calibri"/>
          <w:iCs/>
          <w:lang w:val="lt-LT"/>
        </w:rPr>
        <w:t xml:space="preserve">Įstatymo 47 straipsnio 7 dalyje nurodyta, kad tiekėjo kvalifikacijos reikalavimai nustatomi pagal </w:t>
      </w:r>
      <w:hyperlink r:id="rId9" w:history="1">
        <w:r w:rsidR="00410FA8" w:rsidRPr="00410FA8">
          <w:rPr>
            <w:rStyle w:val="Hyperlink"/>
            <w:rFonts w:ascii="Calibri" w:hAnsi="Calibri" w:cs="Calibri"/>
            <w:iCs/>
            <w:lang w:val="lt-LT"/>
          </w:rPr>
          <w:t xml:space="preserve">Viešųjų pirkimų tarnybos patvirtintą tiekėjo kvalifikacijos reikalavimų nustatymo metodiką </w:t>
        </w:r>
      </w:hyperlink>
      <w:r w:rsidR="00410FA8" w:rsidRPr="00410FA8">
        <w:rPr>
          <w:rFonts w:ascii="Calibri" w:hAnsi="Calibri" w:cs="Calibri"/>
          <w:iCs/>
          <w:lang w:val="lt-LT"/>
        </w:rPr>
        <w:t xml:space="preserve"> (toliau – Metodika). </w:t>
      </w:r>
      <w:r w:rsidR="00FC6EA7" w:rsidRPr="00F54054">
        <w:rPr>
          <w:rFonts w:ascii="Calibri" w:eastAsia="Aptos" w:hAnsi="Calibri" w:cs="Calibri"/>
          <w:lang w:val="lt-LT"/>
        </w:rPr>
        <w:t xml:space="preserve">Pažymėtina, </w:t>
      </w:r>
      <w:r w:rsidR="00555EF2">
        <w:rPr>
          <w:rFonts w:ascii="Calibri" w:eastAsia="Aptos" w:hAnsi="Calibri" w:cs="Calibri"/>
          <w:lang w:val="lt-LT"/>
        </w:rPr>
        <w:t>jog</w:t>
      </w:r>
      <w:r w:rsidR="00FC6EA7" w:rsidRPr="00F54054">
        <w:rPr>
          <w:rFonts w:ascii="Calibri" w:eastAsia="Aptos" w:hAnsi="Calibri" w:cs="Calibri"/>
          <w:lang w:val="lt-LT"/>
        </w:rPr>
        <w:t xml:space="preserve"> Metodikoje prie kiekvieno kvalifikacijos reikalavimo yra nurodyta, kaip turi būti taikomas konkretus reikalavimas ūkio subjektų grupei, kitiems ūkio subjektams, kurių pajėgumais remiamasi, subtiekėjams</w:t>
      </w:r>
      <w:r w:rsidR="00FC6EA7">
        <w:rPr>
          <w:rFonts w:ascii="Calibri" w:eastAsia="Aptos" w:hAnsi="Calibri" w:cs="Calibri"/>
          <w:lang w:val="lt-LT"/>
        </w:rPr>
        <w:t>.</w:t>
      </w:r>
    </w:p>
    <w:p w14:paraId="1FD2FA02" w14:textId="27465424" w:rsidR="002B14C2" w:rsidRDefault="00ED5988" w:rsidP="00330BC6">
      <w:pPr>
        <w:spacing w:after="0" w:line="276" w:lineRule="auto"/>
        <w:rPr>
          <w:rFonts w:ascii="Calibri" w:hAnsi="Calibri" w:cs="Calibri"/>
          <w:iCs/>
          <w:lang w:val="lt-LT"/>
        </w:rPr>
      </w:pPr>
      <w:r>
        <w:rPr>
          <w:rFonts w:ascii="Calibri" w:hAnsi="Calibri" w:cs="Calibri"/>
          <w:iCs/>
          <w:lang w:val="lt-LT"/>
        </w:rPr>
        <w:t>Šiuo atveju</w:t>
      </w:r>
      <w:r w:rsidR="008A533F" w:rsidRPr="008A533F">
        <w:rPr>
          <w:rFonts w:ascii="Calibri" w:hAnsi="Calibri" w:cs="Calibri"/>
          <w:iCs/>
          <w:lang w:val="lt-LT"/>
        </w:rPr>
        <w:t xml:space="preserve"> Pirkimo sąlygų 8 priedo „Tiekėjų kvalifikacijos reikalavimai ir reikalaujami kokybės bei aplinkos apsaugos vadybos sistemų standartai“ (toliau – Kvalifikacijos reikalavimai) </w:t>
      </w:r>
      <w:r w:rsidR="00DF0919">
        <w:rPr>
          <w:rFonts w:ascii="Calibri" w:hAnsi="Calibri" w:cs="Calibri"/>
          <w:iCs/>
          <w:lang w:val="lt-LT"/>
        </w:rPr>
        <w:t>skil</w:t>
      </w:r>
      <w:r w:rsidR="001E1D1C">
        <w:rPr>
          <w:rFonts w:ascii="Calibri" w:hAnsi="Calibri" w:cs="Calibri"/>
          <w:iCs/>
          <w:lang w:val="lt-LT"/>
        </w:rPr>
        <w:t>ties</w:t>
      </w:r>
      <w:r w:rsidR="00DF0919">
        <w:rPr>
          <w:rFonts w:ascii="Calibri" w:hAnsi="Calibri" w:cs="Calibri"/>
          <w:iCs/>
          <w:lang w:val="lt-LT"/>
        </w:rPr>
        <w:t xml:space="preserve"> „Subjektas, kuris turi atitikti reikalavim</w:t>
      </w:r>
      <w:r w:rsidR="001E1D1C">
        <w:rPr>
          <w:rFonts w:ascii="Calibri" w:hAnsi="Calibri" w:cs="Calibri"/>
          <w:iCs/>
          <w:lang w:val="lt-LT"/>
        </w:rPr>
        <w:t>ą“</w:t>
      </w:r>
      <w:r w:rsidR="00E9123C">
        <w:rPr>
          <w:rFonts w:ascii="Calibri" w:hAnsi="Calibri" w:cs="Calibri"/>
          <w:iCs/>
          <w:lang w:val="lt-LT"/>
        </w:rPr>
        <w:t xml:space="preserve"> </w:t>
      </w:r>
      <w:r w:rsidR="009075B5">
        <w:rPr>
          <w:rFonts w:ascii="Calibri" w:hAnsi="Calibri" w:cs="Calibri"/>
          <w:iCs/>
          <w:lang w:val="lt-LT"/>
        </w:rPr>
        <w:t>formuluotės</w:t>
      </w:r>
      <w:r w:rsidR="001E1D1C">
        <w:rPr>
          <w:rFonts w:ascii="Calibri" w:hAnsi="Calibri" w:cs="Calibri"/>
          <w:iCs/>
          <w:lang w:val="lt-LT"/>
        </w:rPr>
        <w:t xml:space="preserve"> </w:t>
      </w:r>
      <w:r w:rsidR="00917FD1">
        <w:rPr>
          <w:rFonts w:ascii="Calibri" w:hAnsi="Calibri" w:cs="Calibri"/>
          <w:iCs/>
          <w:lang w:val="lt-LT"/>
        </w:rPr>
        <w:t xml:space="preserve">neatitinka </w:t>
      </w:r>
      <w:r w:rsidR="006B03D7">
        <w:rPr>
          <w:rFonts w:ascii="Calibri" w:hAnsi="Calibri" w:cs="Calibri"/>
          <w:iCs/>
          <w:lang w:val="lt-LT"/>
        </w:rPr>
        <w:t>Metodikos</w:t>
      </w:r>
      <w:r w:rsidR="008E023F">
        <w:rPr>
          <w:rFonts w:ascii="Calibri" w:hAnsi="Calibri" w:cs="Calibri"/>
          <w:iCs/>
          <w:lang w:val="lt-LT"/>
        </w:rPr>
        <w:t>.</w:t>
      </w:r>
      <w:r w:rsidR="00D95B3C">
        <w:rPr>
          <w:rFonts w:ascii="Calibri" w:hAnsi="Calibri" w:cs="Calibri"/>
          <w:iCs/>
          <w:lang w:val="lt-LT"/>
        </w:rPr>
        <w:t xml:space="preserve"> </w:t>
      </w:r>
      <w:r w:rsidR="006D3D45">
        <w:rPr>
          <w:rFonts w:ascii="Calibri" w:hAnsi="Calibri" w:cs="Calibri"/>
          <w:iCs/>
          <w:lang w:val="lt-LT"/>
        </w:rPr>
        <w:t>Atsižvelgiant į išdėstytą, Tarnyba rekomenduoja</w:t>
      </w:r>
      <w:r w:rsidR="00FB06BC">
        <w:rPr>
          <w:rFonts w:ascii="Calibri" w:hAnsi="Calibri" w:cs="Calibri"/>
          <w:iCs/>
          <w:lang w:val="lt-LT"/>
        </w:rPr>
        <w:t xml:space="preserve"> </w:t>
      </w:r>
      <w:r w:rsidR="00ED1776">
        <w:rPr>
          <w:rFonts w:ascii="Calibri" w:hAnsi="Calibri" w:cs="Calibri"/>
          <w:iCs/>
          <w:lang w:val="lt-LT"/>
        </w:rPr>
        <w:t>peržiūrėti ir pa</w:t>
      </w:r>
      <w:r w:rsidR="002E2982">
        <w:rPr>
          <w:rFonts w:ascii="Calibri" w:hAnsi="Calibri" w:cs="Calibri"/>
          <w:iCs/>
          <w:lang w:val="lt-LT"/>
        </w:rPr>
        <w:t>tikslinti</w:t>
      </w:r>
      <w:r w:rsidR="00022DEA">
        <w:rPr>
          <w:rFonts w:ascii="Calibri" w:hAnsi="Calibri" w:cs="Calibri"/>
          <w:iCs/>
          <w:lang w:val="lt-LT"/>
        </w:rPr>
        <w:t xml:space="preserve"> </w:t>
      </w:r>
      <w:r w:rsidR="005007D6">
        <w:rPr>
          <w:rFonts w:ascii="Calibri" w:hAnsi="Calibri" w:cs="Calibri"/>
          <w:iCs/>
          <w:lang w:val="lt-LT"/>
        </w:rPr>
        <w:t xml:space="preserve">Pirkimo dokumentus </w:t>
      </w:r>
      <w:r w:rsidR="00362421">
        <w:rPr>
          <w:rFonts w:ascii="Calibri" w:hAnsi="Calibri" w:cs="Calibri"/>
          <w:iCs/>
          <w:lang w:val="lt-LT"/>
        </w:rPr>
        <w:t>prie kiekvieno kvalifikacinio</w:t>
      </w:r>
      <w:r w:rsidR="00FB06BC" w:rsidRPr="00FB06BC">
        <w:rPr>
          <w:rFonts w:ascii="Calibri" w:hAnsi="Calibri" w:cs="Calibri"/>
          <w:iCs/>
          <w:lang w:val="lt-LT"/>
        </w:rPr>
        <w:t xml:space="preserve"> reikalavimo nurod</w:t>
      </w:r>
      <w:r w:rsidR="005007D6">
        <w:rPr>
          <w:rFonts w:ascii="Calibri" w:hAnsi="Calibri" w:cs="Calibri"/>
          <w:iCs/>
          <w:lang w:val="lt-LT"/>
        </w:rPr>
        <w:t>ant</w:t>
      </w:r>
      <w:r w:rsidR="00FB06BC" w:rsidRPr="00FB06BC">
        <w:rPr>
          <w:rFonts w:ascii="Calibri" w:hAnsi="Calibri" w:cs="Calibri"/>
          <w:iCs/>
          <w:lang w:val="lt-LT"/>
        </w:rPr>
        <w:t xml:space="preserve"> jo taikymą</w:t>
      </w:r>
      <w:r w:rsidR="00991810">
        <w:rPr>
          <w:rFonts w:ascii="Calibri" w:hAnsi="Calibri" w:cs="Calibri"/>
          <w:iCs/>
          <w:lang w:val="lt-LT"/>
        </w:rPr>
        <w:t xml:space="preserve">, </w:t>
      </w:r>
      <w:r w:rsidR="002824C5">
        <w:rPr>
          <w:rFonts w:ascii="Calibri" w:hAnsi="Calibri" w:cs="Calibri"/>
          <w:iCs/>
          <w:lang w:val="lt-LT"/>
        </w:rPr>
        <w:t>atsižvelgiant į</w:t>
      </w:r>
      <w:r w:rsidR="00991810">
        <w:rPr>
          <w:rFonts w:ascii="Calibri" w:hAnsi="Calibri" w:cs="Calibri"/>
          <w:iCs/>
          <w:lang w:val="lt-LT"/>
        </w:rPr>
        <w:t xml:space="preserve"> Metodik</w:t>
      </w:r>
      <w:r w:rsidR="002824C5">
        <w:rPr>
          <w:rFonts w:ascii="Calibri" w:hAnsi="Calibri" w:cs="Calibri"/>
          <w:iCs/>
          <w:lang w:val="lt-LT"/>
        </w:rPr>
        <w:t>ą</w:t>
      </w:r>
      <w:r w:rsidR="00991810" w:rsidRPr="00991810">
        <w:rPr>
          <w:rFonts w:ascii="Calibri" w:hAnsi="Calibri" w:cs="Calibri"/>
          <w:iCs/>
          <w:lang w:val="lt-LT"/>
        </w:rPr>
        <w:t>.</w:t>
      </w:r>
    </w:p>
    <w:p w14:paraId="1C3BCC99" w14:textId="77777777" w:rsidR="003E1BF0" w:rsidRDefault="003E1BF0" w:rsidP="00330BC6">
      <w:pPr>
        <w:spacing w:after="0" w:line="276" w:lineRule="auto"/>
        <w:rPr>
          <w:rFonts w:ascii="Calibri" w:hAnsi="Calibri" w:cs="Calibri"/>
          <w:iCs/>
          <w:lang w:val="lt-LT"/>
        </w:rPr>
      </w:pPr>
    </w:p>
    <w:p w14:paraId="34CB1747" w14:textId="7E56464B" w:rsidR="00B00FC6" w:rsidRPr="00B00FC6" w:rsidRDefault="008A5BD7" w:rsidP="00B00FC6">
      <w:pPr>
        <w:spacing w:after="0" w:line="276" w:lineRule="auto"/>
        <w:rPr>
          <w:rFonts w:ascii="Calibri" w:hAnsi="Calibri" w:cs="Calibri"/>
          <w:bCs/>
          <w:iCs/>
          <w:lang w:val="lt-LT"/>
        </w:rPr>
      </w:pPr>
      <w:r>
        <w:rPr>
          <w:rFonts w:ascii="Calibri" w:hAnsi="Calibri" w:cs="Calibri"/>
          <w:b/>
          <w:bCs/>
          <w:iCs/>
          <w:lang w:val="lt-LT"/>
        </w:rPr>
        <w:lastRenderedPageBreak/>
        <w:t>2</w:t>
      </w:r>
      <w:r w:rsidR="003E1BF0" w:rsidRPr="003E1BF0">
        <w:rPr>
          <w:rFonts w:ascii="Calibri" w:hAnsi="Calibri" w:cs="Calibri"/>
          <w:b/>
          <w:bCs/>
          <w:iCs/>
          <w:lang w:val="lt-LT"/>
        </w:rPr>
        <w:t>.2.</w:t>
      </w:r>
      <w:r w:rsidR="003E1BF0">
        <w:rPr>
          <w:rFonts w:ascii="Calibri" w:hAnsi="Calibri" w:cs="Calibri"/>
          <w:iCs/>
          <w:lang w:val="lt-LT"/>
        </w:rPr>
        <w:t xml:space="preserve"> </w:t>
      </w:r>
      <w:r w:rsidR="00917FD1">
        <w:rPr>
          <w:rFonts w:ascii="Calibri" w:hAnsi="Calibri" w:cs="Calibri"/>
          <w:iCs/>
          <w:lang w:val="lt-LT"/>
        </w:rPr>
        <w:t>Kvalifikacijos reikalavimų</w:t>
      </w:r>
      <w:r w:rsidR="002A637F">
        <w:rPr>
          <w:rFonts w:ascii="Calibri" w:hAnsi="Calibri" w:cs="Calibri"/>
          <w:iCs/>
          <w:lang w:val="lt-LT"/>
        </w:rPr>
        <w:t xml:space="preserve"> </w:t>
      </w:r>
      <w:r w:rsidR="00794667" w:rsidRPr="003E1BF0">
        <w:rPr>
          <w:rFonts w:ascii="Calibri" w:hAnsi="Calibri" w:cs="Calibri"/>
          <w:iCs/>
          <w:lang w:val="lt-LT"/>
        </w:rPr>
        <w:t xml:space="preserve">1 punkte nustatytas </w:t>
      </w:r>
      <w:r w:rsidR="001524A8" w:rsidRPr="003E1BF0">
        <w:rPr>
          <w:rFonts w:ascii="Calibri" w:hAnsi="Calibri" w:cs="Calibri"/>
          <w:iCs/>
          <w:lang w:val="lt-LT"/>
        </w:rPr>
        <w:t>reikalavimas</w:t>
      </w:r>
      <w:r w:rsidR="00EC5074">
        <w:rPr>
          <w:rFonts w:ascii="Calibri" w:hAnsi="Calibri" w:cs="Calibri"/>
          <w:iCs/>
          <w:lang w:val="lt-LT"/>
        </w:rPr>
        <w:t>: „</w:t>
      </w:r>
      <w:r w:rsidR="006D7FC3" w:rsidRPr="006D7FC3">
        <w:rPr>
          <w:rFonts w:ascii="Calibri" w:hAnsi="Calibri" w:cs="Calibri"/>
          <w:iCs/>
          <w:lang w:val="lt-LT"/>
        </w:rPr>
        <w:t xml:space="preserve">Tiekėjas per pastaruosius </w:t>
      </w:r>
      <w:r w:rsidR="006D7FC3" w:rsidRPr="002A66F5">
        <w:rPr>
          <w:rFonts w:ascii="Calibri" w:hAnsi="Calibri" w:cs="Calibri"/>
          <w:b/>
          <w:bCs/>
          <w:iCs/>
          <w:lang w:val="lt-LT"/>
        </w:rPr>
        <w:t>3 (trejus) metus</w:t>
      </w:r>
      <w:r w:rsidR="006D7FC3" w:rsidRPr="006D7FC3">
        <w:rPr>
          <w:rFonts w:ascii="Calibri" w:hAnsi="Calibri" w:cs="Calibri"/>
          <w:iCs/>
          <w:lang w:val="lt-LT"/>
        </w:rPr>
        <w:t xml:space="preserve"> arba per laiką nuo tiekėjo įregistravimo dienos (jeigu tiekėjas vykdo veiklą trumpiau nei 3 (trejus) metus) iki pasiūlymų pateikimo termino pabaigos savo jėgomis turi būti įvykdęs ir (arba) vykdyti bent 1 (vieną) ar daugiau </w:t>
      </w:r>
      <w:r w:rsidR="006D7FC3" w:rsidRPr="002A66F5">
        <w:rPr>
          <w:rFonts w:ascii="Calibri" w:hAnsi="Calibri" w:cs="Calibri"/>
          <w:b/>
          <w:bCs/>
          <w:iCs/>
          <w:lang w:val="lt-LT"/>
        </w:rPr>
        <w:t>griovimo ir/ar ardymo darbų sutarčių</w:t>
      </w:r>
      <w:r w:rsidR="0063357D">
        <w:rPr>
          <w:rFonts w:ascii="Calibri" w:hAnsi="Calibri" w:cs="Calibri"/>
          <w:b/>
          <w:bCs/>
          <w:iCs/>
          <w:lang w:val="lt-LT"/>
        </w:rPr>
        <w:t xml:space="preserve"> </w:t>
      </w:r>
      <w:r w:rsidR="006D7FC3" w:rsidRPr="006D7FC3">
        <w:rPr>
          <w:rFonts w:ascii="Calibri" w:hAnsi="Calibri" w:cs="Calibri"/>
          <w:iCs/>
          <w:lang w:val="lt-LT"/>
        </w:rPr>
        <w:t>&lt;...&gt;“.</w:t>
      </w:r>
      <w:r w:rsidR="00865F12">
        <w:rPr>
          <w:rFonts w:ascii="Calibri" w:hAnsi="Calibri" w:cs="Calibri"/>
          <w:iCs/>
          <w:lang w:val="lt-LT"/>
        </w:rPr>
        <w:t xml:space="preserve"> Šiam reika</w:t>
      </w:r>
      <w:r w:rsidR="008F09BB">
        <w:rPr>
          <w:rFonts w:ascii="Calibri" w:hAnsi="Calibri" w:cs="Calibri"/>
          <w:iCs/>
          <w:lang w:val="lt-LT"/>
        </w:rPr>
        <w:t>lavimui pagrįsti prašoma pateikti „</w:t>
      </w:r>
      <w:r w:rsidR="00AE0A55" w:rsidRPr="00AE0A55">
        <w:rPr>
          <w:rFonts w:ascii="Calibri" w:hAnsi="Calibri" w:cs="Calibri"/>
          <w:iCs/>
          <w:lang w:val="lt-LT"/>
        </w:rPr>
        <w:t xml:space="preserve">Per pastaruosius 3 metus arba per laiką nuo tiekėjo įregistravimo dienos (jeigu tiekėjas vykdo veiklą trumpiau nei 3 metus) </w:t>
      </w:r>
      <w:r w:rsidR="00AE0A55" w:rsidRPr="002A66F5">
        <w:rPr>
          <w:rFonts w:ascii="Calibri" w:hAnsi="Calibri" w:cs="Calibri"/>
          <w:b/>
          <w:bCs/>
          <w:iCs/>
          <w:lang w:val="lt-LT"/>
        </w:rPr>
        <w:t>įvykdytų/vykdomų sutarčių sąrašas</w:t>
      </w:r>
      <w:r w:rsidR="0063357D">
        <w:rPr>
          <w:rFonts w:ascii="Calibri" w:hAnsi="Calibri" w:cs="Calibri"/>
          <w:b/>
          <w:bCs/>
          <w:iCs/>
          <w:lang w:val="lt-LT"/>
        </w:rPr>
        <w:t xml:space="preserve"> </w:t>
      </w:r>
      <w:r w:rsidR="00181174">
        <w:rPr>
          <w:rFonts w:ascii="Calibri" w:hAnsi="Calibri" w:cs="Calibri"/>
          <w:iCs/>
          <w:lang w:val="lt-LT"/>
        </w:rPr>
        <w:t>&lt;...&gt;“.</w:t>
      </w:r>
      <w:r w:rsidR="00C6459F">
        <w:rPr>
          <w:rFonts w:ascii="Calibri" w:hAnsi="Calibri" w:cs="Calibri"/>
          <w:iCs/>
          <w:lang w:val="lt-LT"/>
        </w:rPr>
        <w:t xml:space="preserve"> Atkreiptinas dėmesys, jog </w:t>
      </w:r>
      <w:r w:rsidR="008C3F17">
        <w:rPr>
          <w:rFonts w:ascii="Calibri" w:hAnsi="Calibri" w:cs="Calibri"/>
          <w:iCs/>
          <w:lang w:val="lt-LT"/>
        </w:rPr>
        <w:t>vadovaujantis</w:t>
      </w:r>
      <w:r w:rsidR="00094A66">
        <w:rPr>
          <w:rFonts w:ascii="Calibri" w:hAnsi="Calibri" w:cs="Calibri"/>
          <w:iCs/>
          <w:lang w:val="lt-LT"/>
        </w:rPr>
        <w:t xml:space="preserve"> </w:t>
      </w:r>
      <w:r w:rsidR="00C02E70">
        <w:rPr>
          <w:rFonts w:ascii="Calibri" w:hAnsi="Calibri" w:cs="Calibri"/>
          <w:iCs/>
          <w:lang w:val="lt-LT"/>
        </w:rPr>
        <w:t xml:space="preserve">Metodikos </w:t>
      </w:r>
      <w:r w:rsidR="009635C6">
        <w:rPr>
          <w:rFonts w:ascii="Calibri" w:hAnsi="Calibri" w:cs="Calibri"/>
          <w:iCs/>
          <w:lang w:val="lt-LT"/>
        </w:rPr>
        <w:t>16.1 punkt</w:t>
      </w:r>
      <w:r w:rsidR="008C3F17">
        <w:rPr>
          <w:rFonts w:ascii="Calibri" w:hAnsi="Calibri" w:cs="Calibri"/>
          <w:iCs/>
          <w:lang w:val="lt-LT"/>
        </w:rPr>
        <w:t>u</w:t>
      </w:r>
      <w:r w:rsidR="009635C6">
        <w:rPr>
          <w:rFonts w:ascii="Calibri" w:hAnsi="Calibri" w:cs="Calibri"/>
          <w:iCs/>
          <w:lang w:val="lt-LT"/>
        </w:rPr>
        <w:t xml:space="preserve"> </w:t>
      </w:r>
      <w:r w:rsidR="00094A66">
        <w:rPr>
          <w:rFonts w:ascii="Calibri" w:hAnsi="Calibri" w:cs="Calibri"/>
          <w:iCs/>
          <w:lang w:val="lt-LT"/>
        </w:rPr>
        <w:t>Tiekėj</w:t>
      </w:r>
      <w:r w:rsidR="008E3012">
        <w:rPr>
          <w:rFonts w:ascii="Calibri" w:hAnsi="Calibri" w:cs="Calibri"/>
          <w:iCs/>
          <w:lang w:val="lt-LT"/>
        </w:rPr>
        <w:t>o</w:t>
      </w:r>
      <w:r w:rsidR="00094A66">
        <w:rPr>
          <w:rFonts w:ascii="Calibri" w:hAnsi="Calibri" w:cs="Calibri"/>
          <w:iCs/>
          <w:lang w:val="lt-LT"/>
        </w:rPr>
        <w:t xml:space="preserve"> </w:t>
      </w:r>
      <w:r w:rsidR="0063357D">
        <w:rPr>
          <w:rFonts w:ascii="Calibri" w:hAnsi="Calibri" w:cs="Calibri"/>
          <w:iCs/>
          <w:lang w:val="lt-LT"/>
        </w:rPr>
        <w:t xml:space="preserve">įgyta </w:t>
      </w:r>
      <w:r w:rsidR="00094A66">
        <w:rPr>
          <w:rFonts w:ascii="Calibri" w:hAnsi="Calibri" w:cs="Calibri"/>
          <w:iCs/>
          <w:lang w:val="lt-LT"/>
        </w:rPr>
        <w:t>patirti</w:t>
      </w:r>
      <w:r w:rsidR="008E3012">
        <w:rPr>
          <w:rFonts w:ascii="Calibri" w:hAnsi="Calibri" w:cs="Calibri"/>
          <w:iCs/>
          <w:lang w:val="lt-LT"/>
        </w:rPr>
        <w:t>s</w:t>
      </w:r>
      <w:r w:rsidR="005D7851">
        <w:rPr>
          <w:rFonts w:ascii="Calibri" w:hAnsi="Calibri" w:cs="Calibri"/>
          <w:iCs/>
          <w:lang w:val="lt-LT"/>
        </w:rPr>
        <w:t xml:space="preserve">, kai </w:t>
      </w:r>
      <w:r w:rsidR="008E3012">
        <w:rPr>
          <w:rFonts w:ascii="Calibri" w:hAnsi="Calibri" w:cs="Calibri"/>
          <w:iCs/>
          <w:lang w:val="lt-LT"/>
        </w:rPr>
        <w:t xml:space="preserve">pirkimo objektas yra darbai, turi būti </w:t>
      </w:r>
      <w:r w:rsidR="0063357D">
        <w:rPr>
          <w:rFonts w:ascii="Calibri" w:hAnsi="Calibri" w:cs="Calibri"/>
          <w:iCs/>
          <w:lang w:val="lt-LT"/>
        </w:rPr>
        <w:t xml:space="preserve">vertinama atsižvelgiant į </w:t>
      </w:r>
      <w:r w:rsidR="008D3C49">
        <w:rPr>
          <w:rFonts w:ascii="Calibri" w:hAnsi="Calibri" w:cs="Calibri"/>
          <w:iCs/>
          <w:lang w:val="lt-LT"/>
        </w:rPr>
        <w:t xml:space="preserve"> paskutinius 5 metus iki pasiūlymo pateikimo termino pabaigos</w:t>
      </w:r>
      <w:r w:rsidR="003A14EF">
        <w:rPr>
          <w:rFonts w:ascii="Calibri" w:hAnsi="Calibri" w:cs="Calibri"/>
          <w:iCs/>
          <w:lang w:val="lt-LT"/>
        </w:rPr>
        <w:t>, o ne per 3 metus</w:t>
      </w:r>
      <w:r w:rsidR="00672CBF">
        <w:rPr>
          <w:rFonts w:ascii="Calibri" w:hAnsi="Calibri" w:cs="Calibri"/>
          <w:iCs/>
          <w:lang w:val="lt-LT"/>
        </w:rPr>
        <w:t xml:space="preserve">. </w:t>
      </w:r>
      <w:r w:rsidR="003A14EF">
        <w:rPr>
          <w:rFonts w:ascii="Calibri" w:hAnsi="Calibri" w:cs="Calibri"/>
          <w:iCs/>
          <w:lang w:val="lt-LT"/>
        </w:rPr>
        <w:t xml:space="preserve">Taip pat, </w:t>
      </w:r>
      <w:r w:rsidR="00F47544" w:rsidRPr="00F47544">
        <w:rPr>
          <w:rFonts w:ascii="Calibri" w:hAnsi="Calibri" w:cs="Calibri"/>
          <w:iCs/>
          <w:lang w:val="lt-LT"/>
        </w:rPr>
        <w:t>Pirkimo vykdytojas gali nurodyti, kad bus atsižvelgiama į atitinkamų darbų, atliktų anksčiau negu prieš 5 metus, įrodymus, jeigu to reikia siekiant užtikrinti tinkamą konkurenciją.</w:t>
      </w:r>
      <w:r w:rsidR="007B42C9">
        <w:rPr>
          <w:rFonts w:ascii="Calibri" w:hAnsi="Calibri" w:cs="Calibri"/>
          <w:iCs/>
          <w:lang w:val="lt-LT"/>
        </w:rPr>
        <w:t xml:space="preserve"> </w:t>
      </w:r>
      <w:r w:rsidR="00AE18F7">
        <w:rPr>
          <w:rFonts w:ascii="Calibri" w:hAnsi="Calibri" w:cs="Calibri"/>
          <w:iCs/>
          <w:lang w:val="lt-LT"/>
        </w:rPr>
        <w:t xml:space="preserve">Tarnyba pažymi, jog </w:t>
      </w:r>
      <w:r w:rsidR="00713C38">
        <w:rPr>
          <w:rFonts w:ascii="Calibri" w:hAnsi="Calibri" w:cs="Calibri"/>
          <w:iCs/>
          <w:lang w:val="lt-LT"/>
        </w:rPr>
        <w:t>Tiekėjo patirtis vertinama</w:t>
      </w:r>
      <w:r w:rsidR="00E7016C">
        <w:rPr>
          <w:rFonts w:ascii="Calibri" w:hAnsi="Calibri" w:cs="Calibri"/>
          <w:iCs/>
          <w:lang w:val="lt-LT"/>
        </w:rPr>
        <w:t xml:space="preserve"> tiekiant panašias prekes, teikiant panašias paslaugas, </w:t>
      </w:r>
      <w:r w:rsidR="00E7016C" w:rsidRPr="002A66F5">
        <w:rPr>
          <w:rFonts w:ascii="Calibri" w:hAnsi="Calibri" w:cs="Calibri"/>
          <w:b/>
          <w:bCs/>
          <w:iCs/>
          <w:lang w:val="lt-LT"/>
        </w:rPr>
        <w:t>atliekant panašius darbus</w:t>
      </w:r>
      <w:r w:rsidR="008D568F" w:rsidRPr="004431C7">
        <w:rPr>
          <w:rFonts w:ascii="Calibri" w:hAnsi="Calibri" w:cs="Calibri"/>
          <w:b/>
          <w:bCs/>
          <w:iCs/>
          <w:lang w:val="lt-LT"/>
        </w:rPr>
        <w:t xml:space="preserve">, o ne </w:t>
      </w:r>
      <w:r w:rsidR="005D3517" w:rsidRPr="004431C7">
        <w:rPr>
          <w:rFonts w:ascii="Calibri" w:hAnsi="Calibri" w:cs="Calibri"/>
          <w:b/>
          <w:bCs/>
          <w:iCs/>
          <w:lang w:val="lt-LT"/>
        </w:rPr>
        <w:t>įvykdytomis/vykdo</w:t>
      </w:r>
      <w:r w:rsidR="000425E3" w:rsidRPr="004431C7">
        <w:rPr>
          <w:rFonts w:ascii="Calibri" w:hAnsi="Calibri" w:cs="Calibri"/>
          <w:b/>
          <w:bCs/>
          <w:iCs/>
          <w:lang w:val="lt-LT"/>
        </w:rPr>
        <w:t xml:space="preserve">momis sutartimis. </w:t>
      </w:r>
      <w:r w:rsidR="00B00FC6" w:rsidRPr="00B00FC6">
        <w:rPr>
          <w:rFonts w:ascii="Calibri" w:hAnsi="Calibri" w:cs="Calibri"/>
          <w:iCs/>
          <w:lang w:val="lt-LT"/>
        </w:rPr>
        <w:t>Šiuo atveju kvalifikacini</w:t>
      </w:r>
      <w:r w:rsidR="00B00FC6">
        <w:rPr>
          <w:rFonts w:ascii="Calibri" w:hAnsi="Calibri" w:cs="Calibri"/>
          <w:iCs/>
          <w:lang w:val="lt-LT"/>
        </w:rPr>
        <w:t>s</w:t>
      </w:r>
      <w:r w:rsidR="00B00FC6" w:rsidRPr="00B00FC6">
        <w:rPr>
          <w:rFonts w:ascii="Calibri" w:hAnsi="Calibri" w:cs="Calibri"/>
          <w:iCs/>
          <w:lang w:val="lt-LT"/>
        </w:rPr>
        <w:t xml:space="preserve"> reikalavim</w:t>
      </w:r>
      <w:r w:rsidR="00B00FC6">
        <w:rPr>
          <w:rFonts w:ascii="Calibri" w:hAnsi="Calibri" w:cs="Calibri"/>
          <w:iCs/>
          <w:lang w:val="lt-LT"/>
        </w:rPr>
        <w:t>as</w:t>
      </w:r>
      <w:r w:rsidR="00B00FC6" w:rsidRPr="00B00FC6">
        <w:rPr>
          <w:rFonts w:ascii="Calibri" w:hAnsi="Calibri" w:cs="Calibri"/>
          <w:iCs/>
          <w:lang w:val="lt-LT"/>
        </w:rPr>
        <w:t xml:space="preserve"> suformuluota</w:t>
      </w:r>
      <w:r w:rsidR="00B00FC6">
        <w:rPr>
          <w:rFonts w:ascii="Calibri" w:hAnsi="Calibri" w:cs="Calibri"/>
          <w:iCs/>
          <w:lang w:val="lt-LT"/>
        </w:rPr>
        <w:t>s</w:t>
      </w:r>
      <w:r w:rsidR="00B00FC6" w:rsidRPr="00B00FC6">
        <w:rPr>
          <w:rFonts w:ascii="Calibri" w:hAnsi="Calibri" w:cs="Calibri"/>
          <w:iCs/>
          <w:lang w:val="lt-LT"/>
        </w:rPr>
        <w:t xml:space="preserve"> netinkamai, todėl rekomenduotina </w:t>
      </w:r>
      <w:r w:rsidR="0063357D">
        <w:rPr>
          <w:rFonts w:ascii="Calibri" w:hAnsi="Calibri" w:cs="Calibri"/>
          <w:iCs/>
          <w:lang w:val="lt-LT"/>
        </w:rPr>
        <w:t xml:space="preserve">keisti </w:t>
      </w:r>
      <w:r w:rsidR="00B00FC6">
        <w:rPr>
          <w:rFonts w:ascii="Calibri" w:hAnsi="Calibri" w:cs="Calibri"/>
          <w:iCs/>
          <w:lang w:val="lt-LT"/>
        </w:rPr>
        <w:t>kvalifikacinį reikalavimą</w:t>
      </w:r>
      <w:r w:rsidR="00B00FC6" w:rsidRPr="00B00FC6">
        <w:rPr>
          <w:rFonts w:ascii="Calibri" w:hAnsi="Calibri" w:cs="Calibri"/>
          <w:iCs/>
          <w:lang w:val="lt-LT"/>
        </w:rPr>
        <w:t xml:space="preserve">. </w:t>
      </w:r>
      <w:r w:rsidR="00B00FC6">
        <w:rPr>
          <w:rFonts w:ascii="Calibri" w:hAnsi="Calibri" w:cs="Calibri"/>
          <w:iCs/>
          <w:lang w:val="lt-LT"/>
        </w:rPr>
        <w:t xml:space="preserve">Be kita ko, </w:t>
      </w:r>
      <w:r w:rsidR="00B00FC6" w:rsidRPr="00B00FC6">
        <w:rPr>
          <w:rFonts w:ascii="Calibri" w:hAnsi="Calibri" w:cs="Calibri"/>
          <w:bCs/>
          <w:iCs/>
          <w:lang w:val="lt-LT"/>
        </w:rPr>
        <w:t>Metodikos 16.1 punkte nustatytą reikalavimą pagrindžiantys dokumentai turi atitikti Įstatymo 51 str. 7 dalies 1 punktą, todėl Tarnyba rekomenduoja peržiūrėti ir patikslinti Kvalifikacijos reikalavimą patvirtinančių dokumentų skiltį.</w:t>
      </w:r>
    </w:p>
    <w:p w14:paraId="017C02C4" w14:textId="4ED3A11C" w:rsidR="00122452" w:rsidRDefault="00463E98" w:rsidP="00D8506B">
      <w:pPr>
        <w:spacing w:after="0" w:line="276" w:lineRule="auto"/>
        <w:rPr>
          <w:rFonts w:ascii="Calibri" w:hAnsi="Calibri" w:cs="Calibri"/>
          <w:iCs/>
          <w:lang w:val="lt-LT"/>
        </w:rPr>
      </w:pPr>
      <w:r>
        <w:rPr>
          <w:rFonts w:ascii="Calibri" w:hAnsi="Calibri" w:cs="Calibri"/>
          <w:iCs/>
          <w:lang w:val="lt-LT"/>
        </w:rPr>
        <w:t>Tarnyba primena, jog r</w:t>
      </w:r>
      <w:r w:rsidR="00D8506B" w:rsidRPr="00D8506B">
        <w:rPr>
          <w:rFonts w:ascii="Calibri" w:hAnsi="Calibri" w:cs="Calibri"/>
          <w:iCs/>
          <w:lang w:val="lt-LT"/>
        </w:rPr>
        <w:t xml:space="preserve">eikalavimai dėl tiekėjo, vykdant viešuosius darbų pirkimus, kvalifikacijos, susijusios su patirtimi, </w:t>
      </w:r>
      <w:r w:rsidR="0063357D">
        <w:rPr>
          <w:rFonts w:ascii="Calibri" w:hAnsi="Calibri" w:cs="Calibri"/>
          <w:iCs/>
          <w:lang w:val="lt-LT"/>
        </w:rPr>
        <w:t xml:space="preserve">nustatymo </w:t>
      </w:r>
      <w:r w:rsidR="00D8506B" w:rsidRPr="00D8506B">
        <w:rPr>
          <w:rFonts w:ascii="Calibri" w:hAnsi="Calibri" w:cs="Calibri"/>
          <w:iCs/>
          <w:lang w:val="lt-LT"/>
        </w:rPr>
        <w:t>nurodyti Metodikos 16-16.1 punktuose</w:t>
      </w:r>
      <w:r w:rsidR="0063357D">
        <w:rPr>
          <w:rFonts w:ascii="Calibri" w:hAnsi="Calibri" w:cs="Calibri"/>
          <w:iCs/>
          <w:lang w:val="lt-LT"/>
        </w:rPr>
        <w:t>. R</w:t>
      </w:r>
      <w:r w:rsidR="00D8506B" w:rsidRPr="00D8506B">
        <w:rPr>
          <w:rFonts w:ascii="Calibri" w:hAnsi="Calibri" w:cs="Calibri"/>
          <w:iCs/>
          <w:lang w:val="lt-LT"/>
        </w:rPr>
        <w:t xml:space="preserve">eikalavimų nustatymo pavyzdžiai pateikti Tarnybos parengtose </w:t>
      </w:r>
      <w:hyperlink r:id="rId10">
        <w:r w:rsidR="00D8506B" w:rsidRPr="00D8506B">
          <w:rPr>
            <w:rStyle w:val="Hyperlink"/>
            <w:rFonts w:ascii="Calibri" w:hAnsi="Calibri" w:cs="Calibri"/>
            <w:iCs/>
            <w:lang w:val="lt-LT"/>
          </w:rPr>
          <w:t>Statybos darbų pirkimų gairės</w:t>
        </w:r>
      </w:hyperlink>
      <w:r w:rsidR="00D8506B" w:rsidRPr="00D8506B">
        <w:rPr>
          <w:rFonts w:ascii="Calibri" w:hAnsi="Calibri" w:cs="Calibri"/>
          <w:iCs/>
          <w:u w:val="single"/>
          <w:lang w:val="lt-LT"/>
        </w:rPr>
        <w:t>e</w:t>
      </w:r>
      <w:r w:rsidR="00D8506B" w:rsidRPr="00D8506B">
        <w:rPr>
          <w:rFonts w:ascii="Calibri" w:hAnsi="Calibri" w:cs="Calibri"/>
          <w:iCs/>
          <w:lang w:val="lt-LT"/>
        </w:rPr>
        <w:t xml:space="preserve">. </w:t>
      </w:r>
    </w:p>
    <w:p w14:paraId="3B3B26D5" w14:textId="77777777" w:rsidR="008736EA" w:rsidRDefault="008736EA" w:rsidP="00D8506B">
      <w:pPr>
        <w:spacing w:after="0" w:line="276" w:lineRule="auto"/>
        <w:rPr>
          <w:rFonts w:ascii="Calibri" w:hAnsi="Calibri" w:cs="Calibri"/>
          <w:iCs/>
          <w:lang w:val="lt-LT"/>
        </w:rPr>
      </w:pPr>
    </w:p>
    <w:p w14:paraId="231EBF29" w14:textId="27D87E5F" w:rsidR="008736EA" w:rsidRPr="008736EA" w:rsidRDefault="008736EA" w:rsidP="008736EA">
      <w:pPr>
        <w:spacing w:after="0" w:line="276" w:lineRule="auto"/>
        <w:rPr>
          <w:rFonts w:ascii="Calibri" w:hAnsi="Calibri" w:cs="Calibri"/>
          <w:iCs/>
          <w:lang w:val="lt-LT"/>
        </w:rPr>
      </w:pPr>
      <w:r w:rsidRPr="0098065D">
        <w:rPr>
          <w:rFonts w:ascii="Calibri" w:hAnsi="Calibri" w:cs="Calibri"/>
          <w:b/>
          <w:bCs/>
          <w:iCs/>
          <w:lang w:val="lt-LT"/>
        </w:rPr>
        <w:t>2.3.</w:t>
      </w:r>
      <w:r>
        <w:rPr>
          <w:rFonts w:ascii="Calibri" w:hAnsi="Calibri" w:cs="Calibri"/>
          <w:iCs/>
          <w:lang w:val="lt-LT"/>
        </w:rPr>
        <w:t xml:space="preserve"> </w:t>
      </w:r>
      <w:r w:rsidR="008B0F18">
        <w:rPr>
          <w:rFonts w:ascii="Calibri" w:hAnsi="Calibri" w:cs="Calibri"/>
          <w:iCs/>
          <w:lang w:val="lt-LT"/>
        </w:rPr>
        <w:t xml:space="preserve">Kvalifikacijos reikalavimų 2 punkte nustatytam reikalavimui </w:t>
      </w:r>
      <w:r w:rsidR="0063357D">
        <w:rPr>
          <w:rFonts w:ascii="Calibri" w:hAnsi="Calibri" w:cs="Calibri"/>
          <w:iCs/>
          <w:lang w:val="lt-LT"/>
        </w:rPr>
        <w:t xml:space="preserve">yra aktualios </w:t>
      </w:r>
      <w:r w:rsidR="0098065D">
        <w:rPr>
          <w:rFonts w:ascii="Calibri" w:hAnsi="Calibri" w:cs="Calibri"/>
          <w:iCs/>
          <w:lang w:val="lt-LT"/>
        </w:rPr>
        <w:t xml:space="preserve"> pastabos</w:t>
      </w:r>
      <w:r w:rsidR="0063357D">
        <w:rPr>
          <w:rFonts w:ascii="Calibri" w:hAnsi="Calibri" w:cs="Calibri"/>
          <w:iCs/>
          <w:lang w:val="lt-LT"/>
        </w:rPr>
        <w:t xml:space="preserve"> ir rekomendacijos</w:t>
      </w:r>
      <w:r w:rsidR="0098065D">
        <w:rPr>
          <w:rFonts w:ascii="Calibri" w:hAnsi="Calibri" w:cs="Calibri"/>
          <w:iCs/>
          <w:lang w:val="lt-LT"/>
        </w:rPr>
        <w:t>, nurodytos rekomendacijos 2.2 punkte.</w:t>
      </w:r>
      <w:r w:rsidR="0063357D">
        <w:rPr>
          <w:rFonts w:ascii="Calibri" w:hAnsi="Calibri" w:cs="Calibri"/>
          <w:iCs/>
          <w:lang w:val="lt-LT"/>
        </w:rPr>
        <w:t xml:space="preserve"> Rekomenduotina peržiūrėti ir patikslinti nustatytą reikalavimą.</w:t>
      </w:r>
    </w:p>
    <w:p w14:paraId="7207EF71" w14:textId="77777777" w:rsidR="008A5BD7" w:rsidRDefault="008A5BD7" w:rsidP="00D8506B">
      <w:pPr>
        <w:spacing w:after="0" w:line="276" w:lineRule="auto"/>
        <w:rPr>
          <w:rFonts w:ascii="Calibri" w:hAnsi="Calibri" w:cs="Calibri"/>
          <w:iCs/>
          <w:lang w:val="lt-LT"/>
        </w:rPr>
      </w:pPr>
    </w:p>
    <w:p w14:paraId="749B989E" w14:textId="1562F1CF" w:rsidR="001C0649" w:rsidRDefault="008A5BD7" w:rsidP="008A5BD7">
      <w:pPr>
        <w:spacing w:after="0" w:line="276" w:lineRule="auto"/>
        <w:rPr>
          <w:rFonts w:ascii="Calibri" w:hAnsi="Calibri" w:cs="Calibri"/>
          <w:iCs/>
          <w:lang w:val="lt-LT"/>
        </w:rPr>
      </w:pPr>
      <w:r w:rsidRPr="00732AD4">
        <w:rPr>
          <w:rFonts w:ascii="Calibri" w:hAnsi="Calibri" w:cs="Calibri"/>
          <w:b/>
          <w:bCs/>
          <w:iCs/>
          <w:lang w:val="lt-LT"/>
        </w:rPr>
        <w:t>2.</w:t>
      </w:r>
      <w:r w:rsidR="00D640E6">
        <w:rPr>
          <w:rFonts w:ascii="Calibri" w:hAnsi="Calibri" w:cs="Calibri"/>
          <w:b/>
          <w:bCs/>
          <w:iCs/>
          <w:lang w:val="lt-LT"/>
        </w:rPr>
        <w:t>4</w:t>
      </w:r>
      <w:r w:rsidRPr="00732AD4">
        <w:rPr>
          <w:rFonts w:ascii="Calibri" w:hAnsi="Calibri" w:cs="Calibri"/>
          <w:b/>
          <w:bCs/>
          <w:iCs/>
          <w:lang w:val="lt-LT"/>
        </w:rPr>
        <w:t>.</w:t>
      </w:r>
      <w:r>
        <w:rPr>
          <w:rFonts w:ascii="Calibri" w:hAnsi="Calibri" w:cs="Calibri"/>
          <w:iCs/>
          <w:lang w:val="lt-LT"/>
        </w:rPr>
        <w:t xml:space="preserve"> </w:t>
      </w:r>
      <w:r w:rsidR="001C0649" w:rsidRPr="001C0649">
        <w:rPr>
          <w:rFonts w:ascii="Calibri" w:hAnsi="Calibri" w:cs="Calibri"/>
          <w:iCs/>
          <w:lang w:val="lt-LT"/>
        </w:rPr>
        <w:t xml:space="preserve">Įstatymo 47 straipsnyje įtvirtinta perkančiųjų organizacijų pareiga įsitikinti </w:t>
      </w:r>
      <w:r w:rsidR="001C0649" w:rsidRPr="001C0649">
        <w:rPr>
          <w:rFonts w:ascii="Calibri" w:hAnsi="Calibri" w:cs="Calibri"/>
          <w:b/>
          <w:bCs/>
          <w:iCs/>
          <w:lang w:val="lt-LT"/>
        </w:rPr>
        <w:t xml:space="preserve">tinkama tiekėjų kvalifikacija, </w:t>
      </w:r>
      <w:r w:rsidR="001C0649" w:rsidRPr="001C0649">
        <w:rPr>
          <w:rFonts w:ascii="Calibri" w:hAnsi="Calibri" w:cs="Calibri"/>
          <w:iCs/>
          <w:lang w:val="lt-LT"/>
        </w:rPr>
        <w:t xml:space="preserve">t. y. „Perkančioji organizacija privalo išsiaiškinti, ar tiekėjas yra kompetentingas, patikimas ir pajėgus įvykdyti pirkimo sąlygas, todėl ji turi teisę skelbime apie pirkimą ar kituose pirkimo dokumentuose nustatyti </w:t>
      </w:r>
      <w:r w:rsidR="001C0649" w:rsidRPr="004F4266">
        <w:rPr>
          <w:rFonts w:ascii="Calibri" w:hAnsi="Calibri" w:cs="Calibri"/>
          <w:iCs/>
          <w:lang w:val="lt-LT"/>
        </w:rPr>
        <w:t>būtinus</w:t>
      </w:r>
      <w:r w:rsidR="001C0649" w:rsidRPr="001C0649">
        <w:rPr>
          <w:rFonts w:ascii="Calibri" w:hAnsi="Calibri" w:cs="Calibri"/>
          <w:iCs/>
          <w:lang w:val="lt-LT"/>
        </w:rPr>
        <w:t xml:space="preserve"> kandidatų ar dalyvių </w:t>
      </w:r>
      <w:r w:rsidR="001C0649" w:rsidRPr="004F4266">
        <w:rPr>
          <w:rFonts w:ascii="Calibri" w:hAnsi="Calibri" w:cs="Calibri"/>
          <w:iCs/>
          <w:lang w:val="lt-LT"/>
        </w:rPr>
        <w:t>kvalifikacijos reikalavimus</w:t>
      </w:r>
      <w:r w:rsidR="001C0649" w:rsidRPr="001C0649">
        <w:rPr>
          <w:rFonts w:ascii="Calibri" w:hAnsi="Calibri" w:cs="Calibri"/>
          <w:iCs/>
          <w:lang w:val="lt-LT"/>
        </w:rPr>
        <w:t xml:space="preserve"> ir šių reikalavimų atitiktį patvirtinančius dokumentus ar informaciją. Perkančiosios organizacijos nustatyti kandidatų ar </w:t>
      </w:r>
      <w:r w:rsidR="001C0649" w:rsidRPr="00023244">
        <w:rPr>
          <w:rFonts w:ascii="Calibri" w:hAnsi="Calibri" w:cs="Calibri"/>
          <w:iCs/>
          <w:lang w:val="lt-LT"/>
        </w:rPr>
        <w:t>dalyvių kvalifikacijos reikalavimai</w:t>
      </w:r>
      <w:r w:rsidR="001C0649" w:rsidRPr="001C0649">
        <w:rPr>
          <w:rFonts w:ascii="Calibri" w:hAnsi="Calibri" w:cs="Calibri"/>
          <w:iCs/>
          <w:lang w:val="lt-LT"/>
        </w:rPr>
        <w:t xml:space="preserve"> negali dirbtinai riboti konkurencijos, turi būti </w:t>
      </w:r>
      <w:r w:rsidR="001C0649" w:rsidRPr="00023244">
        <w:rPr>
          <w:rFonts w:ascii="Calibri" w:hAnsi="Calibri" w:cs="Calibri"/>
          <w:b/>
          <w:bCs/>
          <w:iCs/>
          <w:lang w:val="lt-LT"/>
        </w:rPr>
        <w:t>proporcingi ir</w:t>
      </w:r>
      <w:r w:rsidR="001C0649" w:rsidRPr="001C0649">
        <w:rPr>
          <w:rFonts w:ascii="Calibri" w:hAnsi="Calibri" w:cs="Calibri"/>
          <w:iCs/>
          <w:lang w:val="lt-LT"/>
        </w:rPr>
        <w:t xml:space="preserve"> </w:t>
      </w:r>
      <w:r w:rsidR="001C0649" w:rsidRPr="001C0649">
        <w:rPr>
          <w:rFonts w:ascii="Calibri" w:hAnsi="Calibri" w:cs="Calibri"/>
          <w:b/>
          <w:bCs/>
          <w:iCs/>
          <w:lang w:val="lt-LT"/>
        </w:rPr>
        <w:t>susiję su pirkimo objektu, tikslūs ir aiškūs</w:t>
      </w:r>
      <w:r w:rsidR="00F4100B">
        <w:rPr>
          <w:rFonts w:ascii="Calibri" w:hAnsi="Calibri" w:cs="Calibri"/>
          <w:b/>
          <w:bCs/>
          <w:iCs/>
          <w:lang w:val="lt-LT"/>
        </w:rPr>
        <w:t>“</w:t>
      </w:r>
      <w:r w:rsidR="001C0649" w:rsidRPr="001C0649">
        <w:rPr>
          <w:rFonts w:ascii="Calibri" w:hAnsi="Calibri" w:cs="Calibri"/>
          <w:iCs/>
          <w:lang w:val="lt-LT"/>
        </w:rPr>
        <w:t>.</w:t>
      </w:r>
    </w:p>
    <w:p w14:paraId="1843EA36" w14:textId="0EEF0187" w:rsidR="008A5BD7" w:rsidRDefault="00B56CCF" w:rsidP="008A5BD7">
      <w:pPr>
        <w:spacing w:after="0" w:line="276" w:lineRule="auto"/>
        <w:rPr>
          <w:rFonts w:ascii="Calibri" w:hAnsi="Calibri" w:cs="Calibri"/>
          <w:iCs/>
          <w:lang w:val="lt-LT"/>
        </w:rPr>
      </w:pPr>
      <w:r>
        <w:rPr>
          <w:rFonts w:ascii="Calibri" w:hAnsi="Calibri" w:cs="Calibri"/>
          <w:iCs/>
          <w:lang w:val="lt-LT"/>
        </w:rPr>
        <w:t xml:space="preserve">Kvalifikacijos reikalavimų </w:t>
      </w:r>
      <w:r w:rsidR="00C57D43">
        <w:rPr>
          <w:rFonts w:ascii="Calibri" w:hAnsi="Calibri" w:cs="Calibri"/>
          <w:iCs/>
          <w:lang w:val="lt-LT"/>
        </w:rPr>
        <w:t xml:space="preserve">1 punkte </w:t>
      </w:r>
      <w:r w:rsidR="0063357D">
        <w:rPr>
          <w:rFonts w:ascii="Calibri" w:hAnsi="Calibri" w:cs="Calibri"/>
          <w:iCs/>
          <w:lang w:val="lt-LT"/>
        </w:rPr>
        <w:t>keliamas reikalavimas dėl t</w:t>
      </w:r>
      <w:r w:rsidR="00C57D43">
        <w:rPr>
          <w:rFonts w:ascii="Calibri" w:hAnsi="Calibri" w:cs="Calibri"/>
          <w:iCs/>
          <w:lang w:val="lt-LT"/>
        </w:rPr>
        <w:t>iekėj</w:t>
      </w:r>
      <w:r w:rsidR="00194282">
        <w:rPr>
          <w:rFonts w:ascii="Calibri" w:hAnsi="Calibri" w:cs="Calibri"/>
          <w:iCs/>
          <w:lang w:val="lt-LT"/>
        </w:rPr>
        <w:t>o patirti</w:t>
      </w:r>
      <w:r w:rsidR="0063357D">
        <w:rPr>
          <w:rFonts w:ascii="Calibri" w:hAnsi="Calibri" w:cs="Calibri"/>
          <w:iCs/>
          <w:lang w:val="lt-LT"/>
        </w:rPr>
        <w:t>e</w:t>
      </w:r>
      <w:r w:rsidR="00194282">
        <w:rPr>
          <w:rFonts w:ascii="Calibri" w:hAnsi="Calibri" w:cs="Calibri"/>
          <w:iCs/>
          <w:lang w:val="lt-LT"/>
        </w:rPr>
        <w:t xml:space="preserve">s vykdant griovimo ir / ar ardymo </w:t>
      </w:r>
      <w:r w:rsidR="00FD7182">
        <w:rPr>
          <w:rFonts w:ascii="Calibri" w:hAnsi="Calibri" w:cs="Calibri"/>
          <w:iCs/>
          <w:lang w:val="lt-LT"/>
        </w:rPr>
        <w:t xml:space="preserve">darbų sutartis, o Kvalifikacijos 2 punkte </w:t>
      </w:r>
      <w:r w:rsidR="007014B2">
        <w:rPr>
          <w:rFonts w:ascii="Calibri" w:hAnsi="Calibri" w:cs="Calibri"/>
          <w:iCs/>
          <w:lang w:val="lt-LT"/>
        </w:rPr>
        <w:t>prašoma</w:t>
      </w:r>
      <w:r w:rsidR="00FD7182">
        <w:rPr>
          <w:rFonts w:ascii="Calibri" w:hAnsi="Calibri" w:cs="Calibri"/>
          <w:iCs/>
          <w:lang w:val="lt-LT"/>
        </w:rPr>
        <w:t xml:space="preserve"> </w:t>
      </w:r>
      <w:r w:rsidR="007014B2">
        <w:rPr>
          <w:rFonts w:ascii="Calibri" w:hAnsi="Calibri" w:cs="Calibri"/>
          <w:iCs/>
          <w:lang w:val="lt-LT"/>
        </w:rPr>
        <w:t xml:space="preserve">turėti </w:t>
      </w:r>
      <w:r w:rsidR="00FD7182">
        <w:rPr>
          <w:rFonts w:ascii="Calibri" w:hAnsi="Calibri" w:cs="Calibri"/>
          <w:iCs/>
          <w:lang w:val="lt-LT"/>
        </w:rPr>
        <w:t>patirti</w:t>
      </w:r>
      <w:r w:rsidR="007014B2">
        <w:rPr>
          <w:rFonts w:ascii="Calibri" w:hAnsi="Calibri" w:cs="Calibri"/>
          <w:iCs/>
          <w:lang w:val="lt-LT"/>
        </w:rPr>
        <w:t>e</w:t>
      </w:r>
      <w:r w:rsidR="00FD7182">
        <w:rPr>
          <w:rFonts w:ascii="Calibri" w:hAnsi="Calibri" w:cs="Calibri"/>
          <w:iCs/>
          <w:lang w:val="lt-LT"/>
        </w:rPr>
        <w:t xml:space="preserve">s </w:t>
      </w:r>
      <w:r w:rsidR="00B3104A">
        <w:rPr>
          <w:rFonts w:ascii="Calibri" w:hAnsi="Calibri" w:cs="Calibri"/>
          <w:iCs/>
          <w:lang w:val="lt-LT"/>
        </w:rPr>
        <w:t xml:space="preserve">vykdant remonto darbų sutartis. </w:t>
      </w:r>
      <w:r w:rsidR="007014B2">
        <w:rPr>
          <w:rFonts w:ascii="Calibri" w:hAnsi="Calibri" w:cs="Calibri"/>
          <w:iCs/>
          <w:lang w:val="lt-LT"/>
        </w:rPr>
        <w:t xml:space="preserve">Prašome pagrįsti abiejų kvalifikacijos reikalavimų būtinumą ir proporcingumą Pirkimo objektui. </w:t>
      </w:r>
    </w:p>
    <w:p w14:paraId="2D408431" w14:textId="2815EEB2" w:rsidR="004A18A4" w:rsidRDefault="004A18A4" w:rsidP="008A5BD7">
      <w:pPr>
        <w:spacing w:after="0" w:line="276" w:lineRule="auto"/>
        <w:rPr>
          <w:rFonts w:ascii="Calibri" w:hAnsi="Calibri" w:cs="Calibri"/>
          <w:iCs/>
          <w:lang w:val="lt-LT"/>
        </w:rPr>
      </w:pPr>
    </w:p>
    <w:p w14:paraId="1CE99529" w14:textId="77777777" w:rsidR="00B232BF" w:rsidRDefault="00B232BF" w:rsidP="008A5BD7">
      <w:pPr>
        <w:spacing w:after="0" w:line="276" w:lineRule="auto"/>
        <w:rPr>
          <w:rFonts w:ascii="Calibri" w:hAnsi="Calibri" w:cs="Calibri"/>
          <w:iCs/>
          <w:lang w:val="lt-LT"/>
        </w:rPr>
      </w:pPr>
    </w:p>
    <w:p w14:paraId="0E955A05" w14:textId="1DD5056F" w:rsidR="00B232BF" w:rsidRDefault="00B232BF" w:rsidP="008A5BD7">
      <w:pPr>
        <w:spacing w:after="0" w:line="276" w:lineRule="auto"/>
        <w:rPr>
          <w:rFonts w:ascii="Calibri" w:hAnsi="Calibri" w:cs="Calibri"/>
          <w:iCs/>
          <w:lang w:val="lt-LT"/>
        </w:rPr>
      </w:pPr>
      <w:r w:rsidRPr="000E2212">
        <w:rPr>
          <w:rFonts w:ascii="Calibri" w:hAnsi="Calibri" w:cs="Calibri"/>
          <w:b/>
          <w:bCs/>
          <w:iCs/>
          <w:lang w:val="lt-LT"/>
        </w:rPr>
        <w:lastRenderedPageBreak/>
        <w:t>2.</w:t>
      </w:r>
      <w:r w:rsidR="00D640E6">
        <w:rPr>
          <w:rFonts w:ascii="Calibri" w:hAnsi="Calibri" w:cs="Calibri"/>
          <w:b/>
          <w:bCs/>
          <w:iCs/>
          <w:lang w:val="lt-LT"/>
        </w:rPr>
        <w:t>5</w:t>
      </w:r>
      <w:r w:rsidRPr="000E2212">
        <w:rPr>
          <w:rFonts w:ascii="Calibri" w:hAnsi="Calibri" w:cs="Calibri"/>
          <w:b/>
          <w:bCs/>
          <w:iCs/>
          <w:lang w:val="lt-LT"/>
        </w:rPr>
        <w:t>.</w:t>
      </w:r>
      <w:r>
        <w:rPr>
          <w:rFonts w:ascii="Calibri" w:hAnsi="Calibri" w:cs="Calibri"/>
          <w:iCs/>
          <w:lang w:val="lt-LT"/>
        </w:rPr>
        <w:t xml:space="preserve"> </w:t>
      </w:r>
      <w:r w:rsidR="007E57C6">
        <w:rPr>
          <w:rFonts w:ascii="Calibri" w:hAnsi="Calibri" w:cs="Calibri"/>
          <w:iCs/>
          <w:lang w:val="lt-LT"/>
        </w:rPr>
        <w:t>Kvalifikacijos reikalavim</w:t>
      </w:r>
      <w:r w:rsidR="00807885">
        <w:rPr>
          <w:rFonts w:ascii="Calibri" w:hAnsi="Calibri" w:cs="Calibri"/>
          <w:iCs/>
          <w:lang w:val="lt-LT"/>
        </w:rPr>
        <w:t>ų</w:t>
      </w:r>
      <w:r w:rsidR="007E57C6">
        <w:rPr>
          <w:rFonts w:ascii="Calibri" w:hAnsi="Calibri" w:cs="Calibri"/>
          <w:iCs/>
          <w:lang w:val="lt-LT"/>
        </w:rPr>
        <w:t xml:space="preserve"> 3 </w:t>
      </w:r>
      <w:r w:rsidR="00807885">
        <w:rPr>
          <w:rFonts w:ascii="Calibri" w:hAnsi="Calibri" w:cs="Calibri"/>
          <w:iCs/>
          <w:lang w:val="lt-LT"/>
        </w:rPr>
        <w:t>punkte nustatytas reikalavimas „</w:t>
      </w:r>
      <w:r w:rsidR="003F1051" w:rsidRPr="003F1051">
        <w:rPr>
          <w:rFonts w:ascii="Calibri" w:hAnsi="Calibri" w:cs="Calibri"/>
          <w:iCs/>
          <w:lang w:val="lt-LT"/>
        </w:rPr>
        <w:t>Tiekėjas turi teisę būti statinio (tinkamu bus laikomas ir ypatingojo) statybos rangovu (</w:t>
      </w:r>
      <w:r w:rsidR="003F1051" w:rsidRPr="003F1051">
        <w:rPr>
          <w:rFonts w:ascii="Calibri" w:hAnsi="Calibri" w:cs="Calibri"/>
          <w:i/>
          <w:iCs/>
          <w:lang w:val="lt-LT"/>
        </w:rPr>
        <w:t>statinių grupė</w:t>
      </w:r>
      <w:r w:rsidR="003F1051" w:rsidRPr="003F1051">
        <w:rPr>
          <w:rFonts w:ascii="Calibri" w:hAnsi="Calibri" w:cs="Calibri"/>
          <w:iCs/>
          <w:lang w:val="lt-LT"/>
        </w:rPr>
        <w:t xml:space="preserve">: negyvenamieji pastatai; </w:t>
      </w:r>
      <w:r w:rsidR="003F1051" w:rsidRPr="003F1051">
        <w:rPr>
          <w:rFonts w:ascii="Calibri" w:hAnsi="Calibri" w:cs="Calibri"/>
          <w:i/>
          <w:iCs/>
          <w:lang w:val="lt-LT"/>
        </w:rPr>
        <w:t>Statybos darbų sritys:</w:t>
      </w:r>
      <w:r w:rsidR="003F1051" w:rsidRPr="003F1051">
        <w:rPr>
          <w:rFonts w:ascii="Calibri" w:hAnsi="Calibri" w:cs="Calibri"/>
          <w:iCs/>
          <w:lang w:val="lt-LT"/>
        </w:rPr>
        <w:t xml:space="preserve"> statybinių konstrukcijų (gelžbetonio, betono, metalo) statyba ir montavimas, hidroizoliacija, apdailos darbai</w:t>
      </w:r>
      <w:r w:rsidR="003F1051">
        <w:rPr>
          <w:rFonts w:ascii="Calibri" w:hAnsi="Calibri" w:cs="Calibri"/>
          <w:iCs/>
          <w:lang w:val="lt-LT"/>
        </w:rPr>
        <w:t>“</w:t>
      </w:r>
      <w:r w:rsidR="003F1051" w:rsidRPr="003F1051">
        <w:rPr>
          <w:rFonts w:ascii="Calibri" w:hAnsi="Calibri" w:cs="Calibri"/>
          <w:iCs/>
          <w:lang w:val="lt-LT"/>
        </w:rPr>
        <w:t>.</w:t>
      </w:r>
      <w:r w:rsidR="00730A7F">
        <w:rPr>
          <w:rFonts w:ascii="Calibri" w:hAnsi="Calibri" w:cs="Calibri"/>
          <w:iCs/>
          <w:lang w:val="lt-LT"/>
        </w:rPr>
        <w:t xml:space="preserve"> </w:t>
      </w:r>
      <w:r w:rsidR="005736BD" w:rsidRPr="005736BD">
        <w:rPr>
          <w:rFonts w:ascii="Calibri" w:hAnsi="Calibri" w:cs="Calibri"/>
          <w:iCs/>
          <w:lang w:val="lt-LT"/>
        </w:rPr>
        <w:t xml:space="preserve">Pastebėtina, kad Metodikos 9 punkte nustatyta, kad „Pirkimo vykdytojas kiekvienu atveju aiškiai apibūdina reikalaujamą veiklą, pavyzdžiui, perkant statybos darbus apibūdina (pagal poreikį) reikalaujamą veiklą, pateikdamas su pirkimo objektu susijusią informaciją: </w:t>
      </w:r>
      <w:r w:rsidR="005736BD" w:rsidRPr="00B423EC">
        <w:rPr>
          <w:rFonts w:ascii="Calibri" w:hAnsi="Calibri" w:cs="Calibri"/>
          <w:b/>
          <w:bCs/>
          <w:iCs/>
          <w:lang w:val="lt-LT"/>
        </w:rPr>
        <w:t>statinių kategoriją</w:t>
      </w:r>
      <w:r w:rsidR="005736BD" w:rsidRPr="005736BD">
        <w:rPr>
          <w:rFonts w:ascii="Calibri" w:hAnsi="Calibri" w:cs="Calibri"/>
          <w:iCs/>
          <w:lang w:val="lt-LT"/>
        </w:rPr>
        <w:t xml:space="preserve">, grupę ir pogrupį, statybos darbų sritį ir pan., </w:t>
      </w:r>
      <w:r w:rsidR="005736BD" w:rsidRPr="005736BD">
        <w:rPr>
          <w:rFonts w:ascii="Calibri" w:hAnsi="Calibri" w:cs="Calibri"/>
          <w:b/>
          <w:bCs/>
          <w:iCs/>
          <w:lang w:val="lt-LT"/>
        </w:rPr>
        <w:t>nurodo teisinį pagrindą</w:t>
      </w:r>
      <w:r w:rsidR="005736BD" w:rsidRPr="005736BD">
        <w:rPr>
          <w:rFonts w:ascii="Calibri" w:hAnsi="Calibri" w:cs="Calibri"/>
          <w:iCs/>
          <w:lang w:val="lt-LT"/>
        </w:rPr>
        <w:t>)“.</w:t>
      </w:r>
      <w:r w:rsidR="004C6F6B">
        <w:rPr>
          <w:rFonts w:ascii="Calibri" w:hAnsi="Calibri" w:cs="Calibri"/>
          <w:iCs/>
          <w:lang w:val="lt-LT"/>
        </w:rPr>
        <w:t xml:space="preserve"> </w:t>
      </w:r>
      <w:r w:rsidR="007014B2">
        <w:rPr>
          <w:rFonts w:ascii="Calibri" w:hAnsi="Calibri" w:cs="Calibri"/>
          <w:iCs/>
          <w:lang w:val="lt-LT"/>
        </w:rPr>
        <w:t xml:space="preserve">Atsižvelgiant į nurodytą, rekomenduotina </w:t>
      </w:r>
      <w:r w:rsidR="004C6F6B">
        <w:rPr>
          <w:rFonts w:ascii="Calibri" w:hAnsi="Calibri" w:cs="Calibri"/>
          <w:iCs/>
          <w:lang w:val="lt-LT"/>
        </w:rPr>
        <w:t>kvalifikacinio reikalavimo fo</w:t>
      </w:r>
      <w:r w:rsidR="00FC4B72">
        <w:rPr>
          <w:rFonts w:ascii="Calibri" w:hAnsi="Calibri" w:cs="Calibri"/>
          <w:iCs/>
          <w:lang w:val="lt-LT"/>
        </w:rPr>
        <w:t>rmuluot</w:t>
      </w:r>
      <w:r w:rsidR="007014B2">
        <w:rPr>
          <w:rFonts w:ascii="Calibri" w:hAnsi="Calibri" w:cs="Calibri"/>
          <w:iCs/>
          <w:lang w:val="lt-LT"/>
        </w:rPr>
        <w:t>ę patikslinti</w:t>
      </w:r>
      <w:r w:rsidR="00FC4B72">
        <w:rPr>
          <w:rFonts w:ascii="Calibri" w:hAnsi="Calibri" w:cs="Calibri"/>
          <w:iCs/>
          <w:lang w:val="lt-LT"/>
        </w:rPr>
        <w:t xml:space="preserve"> papild</w:t>
      </w:r>
      <w:r w:rsidR="007014B2">
        <w:rPr>
          <w:rFonts w:ascii="Calibri" w:hAnsi="Calibri" w:cs="Calibri"/>
          <w:iCs/>
          <w:lang w:val="lt-LT"/>
        </w:rPr>
        <w:t xml:space="preserve">ant būtina </w:t>
      </w:r>
      <w:r w:rsidR="00FC4B72">
        <w:rPr>
          <w:rFonts w:ascii="Calibri" w:hAnsi="Calibri" w:cs="Calibri"/>
          <w:iCs/>
          <w:lang w:val="lt-LT"/>
        </w:rPr>
        <w:t xml:space="preserve"> informacija.</w:t>
      </w:r>
    </w:p>
    <w:p w14:paraId="0EBDA52E" w14:textId="77777777" w:rsidR="00090556" w:rsidRDefault="00090556" w:rsidP="008A5BD7">
      <w:pPr>
        <w:spacing w:after="0" w:line="276" w:lineRule="auto"/>
        <w:rPr>
          <w:rFonts w:ascii="Calibri" w:hAnsi="Calibri" w:cs="Calibri"/>
          <w:iCs/>
          <w:lang w:val="lt-LT"/>
        </w:rPr>
      </w:pPr>
    </w:p>
    <w:p w14:paraId="2CE1F797" w14:textId="3EE42FCC" w:rsidR="001B4123" w:rsidRPr="001B4123" w:rsidRDefault="00B61DAA" w:rsidP="001B4123">
      <w:pPr>
        <w:spacing w:after="0" w:line="276" w:lineRule="auto"/>
        <w:rPr>
          <w:rFonts w:ascii="Calibri" w:hAnsi="Calibri" w:cs="Calibri"/>
          <w:iCs/>
          <w:lang w:val="en-GB"/>
        </w:rPr>
      </w:pPr>
      <w:r w:rsidRPr="0030697D">
        <w:rPr>
          <w:rFonts w:ascii="Calibri" w:hAnsi="Calibri" w:cs="Calibri"/>
          <w:b/>
          <w:bCs/>
          <w:iCs/>
          <w:lang w:val="lt-LT"/>
        </w:rPr>
        <w:t>2.</w:t>
      </w:r>
      <w:r w:rsidR="00D640E6">
        <w:rPr>
          <w:rFonts w:ascii="Calibri" w:hAnsi="Calibri" w:cs="Calibri"/>
          <w:b/>
          <w:bCs/>
          <w:iCs/>
          <w:lang w:val="lt-LT"/>
        </w:rPr>
        <w:t>6</w:t>
      </w:r>
      <w:r w:rsidRPr="0030697D">
        <w:rPr>
          <w:rFonts w:ascii="Calibri" w:hAnsi="Calibri" w:cs="Calibri"/>
          <w:b/>
          <w:bCs/>
          <w:iCs/>
          <w:lang w:val="lt-LT"/>
        </w:rPr>
        <w:t>.</w:t>
      </w:r>
      <w:r>
        <w:rPr>
          <w:rFonts w:ascii="Calibri" w:hAnsi="Calibri" w:cs="Calibri"/>
          <w:iCs/>
          <w:lang w:val="lt-LT"/>
        </w:rPr>
        <w:t xml:space="preserve"> Kvalifikacijos reikalavimų 3 punkte </w:t>
      </w:r>
      <w:r w:rsidR="001B4123">
        <w:rPr>
          <w:rFonts w:ascii="Calibri" w:hAnsi="Calibri" w:cs="Calibri"/>
          <w:iCs/>
          <w:lang w:val="lt-LT"/>
        </w:rPr>
        <w:t>nustatytas reikalavimas:</w:t>
      </w:r>
      <w:r w:rsidR="000F710A">
        <w:rPr>
          <w:rFonts w:ascii="Calibri" w:hAnsi="Calibri" w:cs="Calibri"/>
          <w:iCs/>
          <w:lang w:val="lt-LT"/>
        </w:rPr>
        <w:t xml:space="preserve"> „</w:t>
      </w:r>
      <w:r w:rsidR="001B4123" w:rsidRPr="001B4123">
        <w:rPr>
          <w:rFonts w:ascii="Calibri" w:hAnsi="Calibri" w:cs="Calibri"/>
          <w:iCs/>
          <w:lang w:val="lt-LT"/>
        </w:rPr>
        <w:t>Tiekėjas turi turėti teisę:</w:t>
      </w:r>
    </w:p>
    <w:p w14:paraId="73E42D73" w14:textId="77777777" w:rsidR="001B4123" w:rsidRPr="001B4123" w:rsidRDefault="001B4123" w:rsidP="001B4123">
      <w:pPr>
        <w:numPr>
          <w:ilvl w:val="0"/>
          <w:numId w:val="37"/>
        </w:numPr>
        <w:spacing w:after="0" w:line="276" w:lineRule="auto"/>
        <w:rPr>
          <w:rFonts w:ascii="Calibri" w:hAnsi="Calibri" w:cs="Calibri"/>
          <w:b/>
          <w:iCs/>
          <w:lang w:val="lt-LT"/>
        </w:rPr>
      </w:pPr>
      <w:r w:rsidRPr="001B4123">
        <w:rPr>
          <w:rFonts w:ascii="Calibri" w:hAnsi="Calibri" w:cs="Calibri"/>
          <w:iCs/>
          <w:lang w:val="lt-LT"/>
        </w:rPr>
        <w:t xml:space="preserve">verstis </w:t>
      </w:r>
      <w:r w:rsidRPr="001B4123">
        <w:rPr>
          <w:rFonts w:ascii="Calibri" w:hAnsi="Calibri" w:cs="Calibri"/>
          <w:b/>
          <w:iCs/>
          <w:lang w:val="lt-LT"/>
        </w:rPr>
        <w:t>asbesto atliekų surinkimo, asbesto atliekų išvežimo</w:t>
      </w:r>
      <w:r w:rsidRPr="001B4123">
        <w:rPr>
          <w:rFonts w:ascii="Calibri" w:hAnsi="Calibri" w:cs="Calibri"/>
          <w:iCs/>
          <w:lang w:val="lt-LT"/>
        </w:rPr>
        <w:t xml:space="preserve"> veikla</w:t>
      </w:r>
    </w:p>
    <w:p w14:paraId="13B08D91" w14:textId="77777777" w:rsidR="001B4123" w:rsidRPr="001B4123" w:rsidRDefault="001B4123" w:rsidP="001B4123">
      <w:pPr>
        <w:spacing w:after="0" w:line="276" w:lineRule="auto"/>
        <w:rPr>
          <w:rFonts w:ascii="Calibri" w:hAnsi="Calibri" w:cs="Calibri"/>
          <w:b/>
          <w:iCs/>
          <w:lang w:val="lt-LT"/>
        </w:rPr>
      </w:pPr>
      <w:r w:rsidRPr="001B4123">
        <w:rPr>
          <w:rFonts w:ascii="Calibri" w:hAnsi="Calibri" w:cs="Calibri"/>
          <w:iCs/>
          <w:lang w:val="lt-LT"/>
        </w:rPr>
        <w:t>ir</w:t>
      </w:r>
    </w:p>
    <w:p w14:paraId="77339FA8" w14:textId="1B61833B" w:rsidR="001B4123" w:rsidRPr="000766C4" w:rsidRDefault="001B4123" w:rsidP="001B4123">
      <w:pPr>
        <w:numPr>
          <w:ilvl w:val="0"/>
          <w:numId w:val="37"/>
        </w:numPr>
        <w:spacing w:after="0" w:line="276" w:lineRule="auto"/>
        <w:rPr>
          <w:rFonts w:ascii="Calibri" w:hAnsi="Calibri" w:cs="Calibri"/>
          <w:b/>
          <w:iCs/>
          <w:lang w:val="lt-LT"/>
        </w:rPr>
      </w:pPr>
      <w:r w:rsidRPr="001B4123">
        <w:rPr>
          <w:rFonts w:ascii="Calibri" w:hAnsi="Calibri" w:cs="Calibri"/>
          <w:iCs/>
          <w:lang w:val="lt-LT"/>
        </w:rPr>
        <w:t xml:space="preserve">yra įregistruotas Atliekų tvarkytojų valstybiniame registre </w:t>
      </w:r>
      <w:r w:rsidRPr="001B4123">
        <w:rPr>
          <w:rFonts w:ascii="Calibri" w:hAnsi="Calibri" w:cs="Calibri"/>
          <w:b/>
          <w:iCs/>
          <w:lang w:val="lt-LT"/>
        </w:rPr>
        <w:t xml:space="preserve">asbesto atliekų surinkimo, asbesto atliekų išvežimo </w:t>
      </w:r>
      <w:r w:rsidRPr="001B4123">
        <w:rPr>
          <w:rFonts w:ascii="Calibri" w:hAnsi="Calibri" w:cs="Calibri"/>
          <w:bCs/>
          <w:iCs/>
          <w:lang w:val="lt-LT"/>
        </w:rPr>
        <w:t>v</w:t>
      </w:r>
      <w:r w:rsidRPr="001B4123">
        <w:rPr>
          <w:rFonts w:ascii="Calibri" w:hAnsi="Calibri" w:cs="Calibri"/>
          <w:iCs/>
          <w:lang w:val="lt-LT"/>
        </w:rPr>
        <w:t>eikloms vykdyti</w:t>
      </w:r>
      <w:r w:rsidR="00912D84">
        <w:rPr>
          <w:rFonts w:ascii="Calibri" w:hAnsi="Calibri" w:cs="Calibri"/>
          <w:iCs/>
          <w:lang w:val="lt-LT"/>
        </w:rPr>
        <w:t>“</w:t>
      </w:r>
      <w:r w:rsidRPr="001B4123">
        <w:rPr>
          <w:rFonts w:ascii="Calibri" w:hAnsi="Calibri" w:cs="Calibri"/>
          <w:iCs/>
          <w:lang w:val="lt-LT"/>
        </w:rPr>
        <w:t>.</w:t>
      </w:r>
    </w:p>
    <w:p w14:paraId="085927CF" w14:textId="393AD41A" w:rsidR="001B4123" w:rsidRPr="00B215A0" w:rsidRDefault="007014B2" w:rsidP="001B4123">
      <w:pPr>
        <w:spacing w:after="0" w:line="276" w:lineRule="auto"/>
        <w:rPr>
          <w:rFonts w:ascii="Calibri" w:hAnsi="Calibri" w:cs="Calibri"/>
          <w:b/>
          <w:iCs/>
          <w:lang w:val="lt-LT"/>
        </w:rPr>
      </w:pPr>
      <w:r w:rsidRPr="00F9121D">
        <w:rPr>
          <w:rFonts w:ascii="Calibri" w:hAnsi="Calibri" w:cs="Calibri"/>
          <w:bCs/>
          <w:iCs/>
          <w:lang w:val="lt-LT"/>
        </w:rPr>
        <w:t>P</w:t>
      </w:r>
      <w:r w:rsidR="00B215A0" w:rsidRPr="00B215A0">
        <w:rPr>
          <w:rFonts w:ascii="Calibri" w:hAnsi="Calibri" w:cs="Calibri"/>
          <w:bCs/>
          <w:iCs/>
          <w:lang w:val="lt-LT"/>
        </w:rPr>
        <w:t>rašo</w:t>
      </w:r>
      <w:r>
        <w:rPr>
          <w:rFonts w:ascii="Calibri" w:hAnsi="Calibri" w:cs="Calibri"/>
          <w:bCs/>
          <w:iCs/>
          <w:lang w:val="lt-LT"/>
        </w:rPr>
        <w:t xml:space="preserve">me pagrįsti nustatyto reikalavimo būtinumą bei </w:t>
      </w:r>
      <w:r w:rsidR="003A57E4">
        <w:rPr>
          <w:rFonts w:ascii="Calibri" w:hAnsi="Calibri" w:cs="Calibri"/>
          <w:bCs/>
          <w:iCs/>
          <w:lang w:val="lt-LT"/>
        </w:rPr>
        <w:t>nurodyti, k</w:t>
      </w:r>
      <w:r>
        <w:rPr>
          <w:rFonts w:ascii="Calibri" w:hAnsi="Calibri" w:cs="Calibri"/>
          <w:bCs/>
          <w:iCs/>
          <w:lang w:val="lt-LT"/>
        </w:rPr>
        <w:t>odėl šiuo atveju t</w:t>
      </w:r>
      <w:r w:rsidR="00EC600C">
        <w:rPr>
          <w:rFonts w:ascii="Calibri" w:hAnsi="Calibri" w:cs="Calibri"/>
          <w:bCs/>
          <w:iCs/>
          <w:lang w:val="lt-LT"/>
        </w:rPr>
        <w:t>iekėj</w:t>
      </w:r>
      <w:r>
        <w:rPr>
          <w:rFonts w:ascii="Calibri" w:hAnsi="Calibri" w:cs="Calibri"/>
          <w:bCs/>
          <w:iCs/>
          <w:lang w:val="lt-LT"/>
        </w:rPr>
        <w:t xml:space="preserve">ui keliamas reikalavimas dėl </w:t>
      </w:r>
      <w:r w:rsidR="00EC600C">
        <w:rPr>
          <w:rFonts w:ascii="Calibri" w:hAnsi="Calibri" w:cs="Calibri"/>
          <w:bCs/>
          <w:iCs/>
          <w:lang w:val="lt-LT"/>
        </w:rPr>
        <w:t xml:space="preserve"> teis</w:t>
      </w:r>
      <w:r>
        <w:rPr>
          <w:rFonts w:ascii="Calibri" w:hAnsi="Calibri" w:cs="Calibri"/>
          <w:bCs/>
          <w:iCs/>
          <w:lang w:val="lt-LT"/>
        </w:rPr>
        <w:t>ės</w:t>
      </w:r>
      <w:r w:rsidR="00EC600C">
        <w:rPr>
          <w:rFonts w:ascii="Calibri" w:hAnsi="Calibri" w:cs="Calibri"/>
          <w:bCs/>
          <w:iCs/>
          <w:lang w:val="lt-LT"/>
        </w:rPr>
        <w:t xml:space="preserve"> </w:t>
      </w:r>
      <w:r w:rsidR="00C44B44">
        <w:rPr>
          <w:rFonts w:ascii="Calibri" w:hAnsi="Calibri" w:cs="Calibri"/>
          <w:bCs/>
          <w:iCs/>
          <w:lang w:val="lt-LT"/>
        </w:rPr>
        <w:t xml:space="preserve">verstis </w:t>
      </w:r>
      <w:r w:rsidR="00C44B44" w:rsidRPr="001B4123">
        <w:rPr>
          <w:rFonts w:ascii="Calibri" w:hAnsi="Calibri" w:cs="Calibri"/>
          <w:iCs/>
          <w:lang w:val="lt-LT"/>
        </w:rPr>
        <w:t>asbesto atliekų surinkimo, asbesto atliekų išvežimo</w:t>
      </w:r>
      <w:r w:rsidR="00C44B44" w:rsidRPr="001B4123">
        <w:rPr>
          <w:rFonts w:ascii="Calibri" w:hAnsi="Calibri" w:cs="Calibri"/>
          <w:bCs/>
          <w:iCs/>
          <w:lang w:val="lt-LT"/>
        </w:rPr>
        <w:t xml:space="preserve"> veikla</w:t>
      </w:r>
      <w:r>
        <w:rPr>
          <w:rFonts w:ascii="Calibri" w:hAnsi="Calibri" w:cs="Calibri"/>
          <w:bCs/>
          <w:iCs/>
          <w:lang w:val="lt-LT"/>
        </w:rPr>
        <w:t>, kodėl tiekėjas turi</w:t>
      </w:r>
      <w:r w:rsidR="00610D80">
        <w:rPr>
          <w:rFonts w:ascii="Calibri" w:hAnsi="Calibri" w:cs="Calibri"/>
          <w:bCs/>
          <w:iCs/>
          <w:lang w:val="lt-LT"/>
        </w:rPr>
        <w:t xml:space="preserve"> būt</w:t>
      </w:r>
      <w:r w:rsidR="005E4880">
        <w:rPr>
          <w:rFonts w:ascii="Calibri" w:hAnsi="Calibri" w:cs="Calibri"/>
          <w:bCs/>
          <w:iCs/>
          <w:lang w:val="lt-LT"/>
        </w:rPr>
        <w:t>i</w:t>
      </w:r>
      <w:r w:rsidR="00610D80">
        <w:rPr>
          <w:rFonts w:ascii="Calibri" w:hAnsi="Calibri" w:cs="Calibri"/>
          <w:bCs/>
          <w:iCs/>
          <w:lang w:val="lt-LT"/>
        </w:rPr>
        <w:t xml:space="preserve"> įregistruotas Atliekų tvarkytojų valstybiniame registre</w:t>
      </w:r>
      <w:r w:rsidR="00701E2D">
        <w:rPr>
          <w:rFonts w:ascii="Calibri" w:hAnsi="Calibri" w:cs="Calibri"/>
          <w:bCs/>
          <w:iCs/>
          <w:lang w:val="lt-LT"/>
        </w:rPr>
        <w:t xml:space="preserve"> </w:t>
      </w:r>
      <w:r w:rsidR="00701E2D" w:rsidRPr="001B4123">
        <w:rPr>
          <w:rFonts w:ascii="Calibri" w:hAnsi="Calibri" w:cs="Calibri"/>
          <w:iCs/>
          <w:lang w:val="lt-LT"/>
        </w:rPr>
        <w:t>asbesto atliekų surinkimo, asbesto atliekų išvežimo</w:t>
      </w:r>
      <w:r w:rsidR="00701E2D" w:rsidRPr="001B4123">
        <w:rPr>
          <w:rFonts w:ascii="Calibri" w:hAnsi="Calibri" w:cs="Calibri"/>
          <w:b/>
          <w:bCs/>
          <w:iCs/>
          <w:lang w:val="lt-LT"/>
        </w:rPr>
        <w:t xml:space="preserve"> </w:t>
      </w:r>
      <w:r w:rsidR="00701E2D" w:rsidRPr="001B4123">
        <w:rPr>
          <w:rFonts w:ascii="Calibri" w:hAnsi="Calibri" w:cs="Calibri"/>
          <w:bCs/>
          <w:iCs/>
          <w:lang w:val="lt-LT"/>
        </w:rPr>
        <w:t>veikloms vykdyti</w:t>
      </w:r>
      <w:r w:rsidR="00B215A0">
        <w:rPr>
          <w:rFonts w:ascii="Calibri" w:hAnsi="Calibri" w:cs="Calibri"/>
          <w:bCs/>
          <w:iCs/>
          <w:lang w:val="lt-LT"/>
        </w:rPr>
        <w:t>, jei šiuo pirkimu siekiam</w:t>
      </w:r>
      <w:r>
        <w:rPr>
          <w:rFonts w:ascii="Calibri" w:hAnsi="Calibri" w:cs="Calibri"/>
          <w:bCs/>
          <w:iCs/>
          <w:lang w:val="lt-LT"/>
        </w:rPr>
        <w:t>a</w:t>
      </w:r>
      <w:r w:rsidR="00B215A0">
        <w:rPr>
          <w:rFonts w:ascii="Calibri" w:hAnsi="Calibri" w:cs="Calibri"/>
          <w:bCs/>
          <w:iCs/>
          <w:lang w:val="lt-LT"/>
        </w:rPr>
        <w:t xml:space="preserve"> įsigyti </w:t>
      </w:r>
      <w:r>
        <w:rPr>
          <w:rFonts w:ascii="Calibri" w:hAnsi="Calibri" w:cs="Calibri"/>
          <w:bCs/>
          <w:iCs/>
          <w:lang w:val="lt-LT"/>
        </w:rPr>
        <w:t xml:space="preserve">patalpų </w:t>
      </w:r>
      <w:r w:rsidR="00B215A0" w:rsidRPr="00701E2D">
        <w:rPr>
          <w:rFonts w:ascii="Calibri" w:hAnsi="Calibri" w:cs="Calibri"/>
          <w:b/>
          <w:iCs/>
          <w:lang w:val="lt-LT"/>
        </w:rPr>
        <w:t>remonto darbus</w:t>
      </w:r>
      <w:r w:rsidR="00B215A0">
        <w:rPr>
          <w:rFonts w:ascii="Calibri" w:hAnsi="Calibri" w:cs="Calibri"/>
          <w:bCs/>
          <w:iCs/>
          <w:lang w:val="lt-LT"/>
        </w:rPr>
        <w:t>?</w:t>
      </w:r>
      <w:r>
        <w:rPr>
          <w:rFonts w:ascii="Calibri" w:hAnsi="Calibri" w:cs="Calibri"/>
          <w:bCs/>
          <w:iCs/>
          <w:lang w:val="lt-LT"/>
        </w:rPr>
        <w:t xml:space="preserve"> Ar tikrai šiuo atveju </w:t>
      </w:r>
      <w:r w:rsidR="00B90AEB">
        <w:rPr>
          <w:rFonts w:ascii="Calibri" w:hAnsi="Calibri" w:cs="Calibri"/>
          <w:bCs/>
          <w:iCs/>
          <w:lang w:val="lt-LT"/>
        </w:rPr>
        <w:t xml:space="preserve">toks </w:t>
      </w:r>
      <w:r>
        <w:rPr>
          <w:rFonts w:ascii="Calibri" w:hAnsi="Calibri" w:cs="Calibri"/>
          <w:bCs/>
          <w:iCs/>
          <w:lang w:val="lt-LT"/>
        </w:rPr>
        <w:t>reikalavimas yra susijęs su Pirkimo objektu, ir ar reikalavimai, susiję su asbesto atliekų šalinimu negali būti nustatyti pvz. techninėje specifikacijoje</w:t>
      </w:r>
      <w:r w:rsidR="00B90AEB">
        <w:rPr>
          <w:rFonts w:ascii="Calibri" w:hAnsi="Calibri" w:cs="Calibri"/>
          <w:bCs/>
          <w:iCs/>
          <w:lang w:val="lt-LT"/>
        </w:rPr>
        <w:t xml:space="preserve">, o tiekėjas turėtų pareigą jas šalinti (surinkti/išvežti/perduoti ir pan.) nepažeisdamas galiojančių teisės aktų reikalavimų. </w:t>
      </w:r>
    </w:p>
    <w:p w14:paraId="2B31F497" w14:textId="77777777" w:rsidR="00761F66" w:rsidRDefault="00761F66" w:rsidP="001B4123">
      <w:pPr>
        <w:spacing w:after="0" w:line="276" w:lineRule="auto"/>
        <w:rPr>
          <w:rFonts w:ascii="Calibri" w:hAnsi="Calibri" w:cs="Calibri"/>
          <w:bCs/>
          <w:iCs/>
          <w:lang w:val="lt-LT"/>
        </w:rPr>
      </w:pPr>
    </w:p>
    <w:p w14:paraId="101C4004" w14:textId="51ACE4DE" w:rsidR="00761F66" w:rsidRPr="001B4123" w:rsidRDefault="00761F66" w:rsidP="001B4123">
      <w:pPr>
        <w:spacing w:after="0" w:line="276" w:lineRule="auto"/>
        <w:rPr>
          <w:rFonts w:ascii="Calibri" w:hAnsi="Calibri" w:cs="Calibri"/>
          <w:bCs/>
          <w:iCs/>
          <w:lang w:val="lt-LT"/>
        </w:rPr>
      </w:pPr>
      <w:r w:rsidRPr="005B32F6">
        <w:rPr>
          <w:rFonts w:ascii="Calibri" w:hAnsi="Calibri" w:cs="Calibri"/>
          <w:b/>
          <w:iCs/>
          <w:lang w:val="lt-LT"/>
        </w:rPr>
        <w:t>2.</w:t>
      </w:r>
      <w:r w:rsidR="00D640E6">
        <w:rPr>
          <w:rFonts w:ascii="Calibri" w:hAnsi="Calibri" w:cs="Calibri"/>
          <w:b/>
          <w:iCs/>
          <w:lang w:val="lt-LT"/>
        </w:rPr>
        <w:t>7</w:t>
      </w:r>
      <w:r w:rsidR="007C2595" w:rsidRPr="005B32F6">
        <w:rPr>
          <w:rFonts w:ascii="Calibri" w:hAnsi="Calibri" w:cs="Calibri"/>
          <w:b/>
          <w:iCs/>
          <w:lang w:val="lt-LT"/>
        </w:rPr>
        <w:t>.</w:t>
      </w:r>
      <w:r w:rsidR="007C2595">
        <w:rPr>
          <w:rFonts w:ascii="Calibri" w:hAnsi="Calibri" w:cs="Calibri"/>
          <w:bCs/>
          <w:iCs/>
          <w:lang w:val="lt-LT"/>
        </w:rPr>
        <w:t xml:space="preserve"> Tarnyba rekomenduoja Kvalifikacijos reikalavimų 4 punktą papildyti pastaba, jog </w:t>
      </w:r>
      <w:r w:rsidR="00714689" w:rsidRPr="00714689">
        <w:rPr>
          <w:rFonts w:ascii="Calibri" w:hAnsi="Calibri" w:cs="Calibri"/>
          <w:bCs/>
          <w:iCs/>
          <w:lang w:val="lt-LT"/>
        </w:rPr>
        <w:t>tas pats asmuo, turėdamas reikalaujamą kvalifikaciją, galės vykdyti kelių vadovų ar specialistų funkcijas</w:t>
      </w:r>
      <w:r w:rsidR="00714689" w:rsidRPr="00714689">
        <w:rPr>
          <w:rFonts w:ascii="Calibri" w:hAnsi="Calibri" w:cs="Calibri"/>
          <w:bCs/>
          <w:iCs/>
        </w:rPr>
        <w:t>.</w:t>
      </w:r>
    </w:p>
    <w:p w14:paraId="3874697C" w14:textId="1280E1C7" w:rsidR="00B61DAA" w:rsidRDefault="00B61DAA" w:rsidP="008A5BD7">
      <w:pPr>
        <w:spacing w:after="0" w:line="276" w:lineRule="auto"/>
        <w:rPr>
          <w:rFonts w:ascii="Calibri" w:hAnsi="Calibri" w:cs="Calibri"/>
          <w:iCs/>
          <w:lang w:val="lt-LT"/>
        </w:rPr>
      </w:pPr>
    </w:p>
    <w:p w14:paraId="760F705A" w14:textId="345BF79A" w:rsidR="005D1136" w:rsidRDefault="00C82F18" w:rsidP="005D1136">
      <w:pPr>
        <w:spacing w:after="0" w:line="276" w:lineRule="auto"/>
        <w:rPr>
          <w:rFonts w:ascii="Calibri" w:hAnsi="Calibri" w:cs="Calibri"/>
          <w:iCs/>
          <w:lang w:val="lt-LT"/>
        </w:rPr>
      </w:pPr>
      <w:r w:rsidRPr="00337D51">
        <w:rPr>
          <w:rFonts w:ascii="Calibri" w:hAnsi="Calibri" w:cs="Calibri"/>
          <w:b/>
          <w:bCs/>
          <w:iCs/>
          <w:lang w:val="lt-LT"/>
        </w:rPr>
        <w:t>2.</w:t>
      </w:r>
      <w:r w:rsidR="00D640E6">
        <w:rPr>
          <w:rFonts w:ascii="Calibri" w:hAnsi="Calibri" w:cs="Calibri"/>
          <w:b/>
          <w:bCs/>
          <w:iCs/>
          <w:lang w:val="lt-LT"/>
        </w:rPr>
        <w:t>8</w:t>
      </w:r>
      <w:r w:rsidRPr="00337D51">
        <w:rPr>
          <w:rFonts w:ascii="Calibri" w:hAnsi="Calibri" w:cs="Calibri"/>
          <w:b/>
          <w:bCs/>
          <w:iCs/>
          <w:lang w:val="lt-LT"/>
        </w:rPr>
        <w:t>.</w:t>
      </w:r>
      <w:r>
        <w:rPr>
          <w:rFonts w:ascii="Calibri" w:hAnsi="Calibri" w:cs="Calibri"/>
          <w:iCs/>
          <w:lang w:val="lt-LT"/>
        </w:rPr>
        <w:t xml:space="preserve"> Kvalifikacijos reikalavimų 4.1 ir 4.2 punktuose nustatyti reikalavimai </w:t>
      </w:r>
      <w:r w:rsidR="00EC4501">
        <w:rPr>
          <w:rFonts w:ascii="Calibri" w:hAnsi="Calibri" w:cs="Calibri"/>
          <w:iCs/>
          <w:lang w:val="lt-LT"/>
        </w:rPr>
        <w:t xml:space="preserve">specialiųjų statybos darbų vadovui. Reikalavimams pagrįsti prašoma pateikti </w:t>
      </w:r>
      <w:r w:rsidR="0001580F">
        <w:rPr>
          <w:rFonts w:ascii="Calibri" w:hAnsi="Calibri" w:cs="Calibri"/>
          <w:iCs/>
          <w:lang w:val="lt-LT"/>
        </w:rPr>
        <w:t>„</w:t>
      </w:r>
      <w:r w:rsidR="005D1136" w:rsidRPr="005D1136">
        <w:rPr>
          <w:rFonts w:ascii="Calibri" w:hAnsi="Calibri" w:cs="Calibri"/>
          <w:iCs/>
          <w:lang w:val="lt-LT"/>
        </w:rPr>
        <w:t xml:space="preserve">Lietuvos Respublikoje ir trečiosiose šalyse </w:t>
      </w:r>
      <w:r w:rsidR="005D1136" w:rsidRPr="00337D51">
        <w:rPr>
          <w:rFonts w:ascii="Calibri" w:hAnsi="Calibri" w:cs="Calibri"/>
          <w:b/>
          <w:bCs/>
          <w:iCs/>
          <w:lang w:val="lt-LT"/>
        </w:rPr>
        <w:t>įsteigtiems juridiniams asmenims, kitoms organizacijoms ar jų padaliniams</w:t>
      </w:r>
      <w:r w:rsidR="005D1136" w:rsidRPr="005D1136">
        <w:rPr>
          <w:rFonts w:ascii="Calibri" w:hAnsi="Calibri" w:cs="Calibri"/>
          <w:iCs/>
          <w:lang w:val="lt-LT"/>
        </w:rPr>
        <w:t xml:space="preserve"> teisės aktuose numatytų institucijų išduoti kvalifikacijos atestatai ar užsienio šalių tiekėjams išduoti dokumentai, patvirtinantys turimą kvalifikaciją kilmės šalyje</w:t>
      </w:r>
      <w:r w:rsidR="005D1136">
        <w:rPr>
          <w:rFonts w:ascii="Calibri" w:hAnsi="Calibri" w:cs="Calibri"/>
          <w:iCs/>
          <w:lang w:val="lt-LT"/>
        </w:rPr>
        <w:t>“</w:t>
      </w:r>
      <w:r w:rsidR="005D1136" w:rsidRPr="005D1136">
        <w:rPr>
          <w:rFonts w:ascii="Calibri" w:hAnsi="Calibri" w:cs="Calibri"/>
          <w:iCs/>
          <w:lang w:val="lt-LT"/>
        </w:rPr>
        <w:t>.</w:t>
      </w:r>
      <w:r w:rsidR="00612EAA">
        <w:rPr>
          <w:rFonts w:ascii="Calibri" w:hAnsi="Calibri" w:cs="Calibri"/>
          <w:iCs/>
          <w:lang w:val="lt-LT"/>
        </w:rPr>
        <w:t xml:space="preserve"> </w:t>
      </w:r>
      <w:r w:rsidR="00612EAA" w:rsidRPr="00612EAA">
        <w:rPr>
          <w:rFonts w:ascii="Calibri" w:hAnsi="Calibri" w:cs="Calibri"/>
          <w:iCs/>
          <w:lang w:val="lt-LT"/>
        </w:rPr>
        <w:t>Atsižvelgiant į tai, kad ši</w:t>
      </w:r>
      <w:r w:rsidR="00612EAA">
        <w:rPr>
          <w:rFonts w:ascii="Calibri" w:hAnsi="Calibri" w:cs="Calibri"/>
          <w:iCs/>
          <w:lang w:val="lt-LT"/>
        </w:rPr>
        <w:t>e</w:t>
      </w:r>
      <w:r w:rsidR="00612EAA" w:rsidRPr="00612EAA">
        <w:rPr>
          <w:rFonts w:ascii="Calibri" w:hAnsi="Calibri" w:cs="Calibri"/>
          <w:iCs/>
          <w:lang w:val="lt-LT"/>
        </w:rPr>
        <w:t xml:space="preserve"> kvalifikacijos reikalavima</w:t>
      </w:r>
      <w:r w:rsidR="00612EAA">
        <w:rPr>
          <w:rFonts w:ascii="Calibri" w:hAnsi="Calibri" w:cs="Calibri"/>
          <w:iCs/>
          <w:lang w:val="lt-LT"/>
        </w:rPr>
        <w:t>i</w:t>
      </w:r>
      <w:r w:rsidR="00612EAA" w:rsidRPr="00612EAA">
        <w:rPr>
          <w:rFonts w:ascii="Calibri" w:hAnsi="Calibri" w:cs="Calibri"/>
          <w:iCs/>
          <w:lang w:val="lt-LT"/>
        </w:rPr>
        <w:t xml:space="preserve"> keliam</w:t>
      </w:r>
      <w:r w:rsidR="00612EAA">
        <w:rPr>
          <w:rFonts w:ascii="Calibri" w:hAnsi="Calibri" w:cs="Calibri"/>
          <w:iCs/>
          <w:lang w:val="lt-LT"/>
        </w:rPr>
        <w:t>i</w:t>
      </w:r>
      <w:r w:rsidR="00612EAA" w:rsidRPr="00612EAA">
        <w:rPr>
          <w:rFonts w:ascii="Calibri" w:hAnsi="Calibri" w:cs="Calibri"/>
          <w:iCs/>
          <w:lang w:val="lt-LT"/>
        </w:rPr>
        <w:t xml:space="preserve"> </w:t>
      </w:r>
      <w:r w:rsidR="00612EAA" w:rsidRPr="00612EAA">
        <w:rPr>
          <w:rFonts w:ascii="Calibri" w:hAnsi="Calibri" w:cs="Calibri"/>
          <w:b/>
          <w:bCs/>
          <w:iCs/>
          <w:lang w:val="lt-LT"/>
        </w:rPr>
        <w:t>specialistui (fiziniam asmeniui)</w:t>
      </w:r>
      <w:r w:rsidR="00612EAA" w:rsidRPr="00612EAA">
        <w:rPr>
          <w:rFonts w:ascii="Calibri" w:hAnsi="Calibri" w:cs="Calibri"/>
          <w:iCs/>
          <w:lang w:val="lt-LT"/>
        </w:rPr>
        <w:t>, o ne tiekėjui (juridiniam asmeniui), rekomenduotina atitinkamai tikslinti kvalifikacijos reikalavimą pagrindžiančius dokumentus</w:t>
      </w:r>
      <w:r w:rsidR="00612EAA">
        <w:rPr>
          <w:rFonts w:ascii="Calibri" w:hAnsi="Calibri" w:cs="Calibri"/>
          <w:iCs/>
          <w:lang w:val="lt-LT"/>
        </w:rPr>
        <w:t>.</w:t>
      </w:r>
    </w:p>
    <w:p w14:paraId="56E7028B" w14:textId="77777777" w:rsidR="00337D51" w:rsidRDefault="00337D51" w:rsidP="005D1136">
      <w:pPr>
        <w:spacing w:after="0" w:line="276" w:lineRule="auto"/>
        <w:rPr>
          <w:rFonts w:ascii="Calibri" w:hAnsi="Calibri" w:cs="Calibri"/>
          <w:iCs/>
          <w:lang w:val="lt-LT"/>
        </w:rPr>
      </w:pPr>
    </w:p>
    <w:p w14:paraId="29C81BAB" w14:textId="13A31EFA" w:rsidR="00337D51" w:rsidRDefault="00337D51" w:rsidP="005D1136">
      <w:pPr>
        <w:spacing w:after="0" w:line="276" w:lineRule="auto"/>
        <w:rPr>
          <w:rFonts w:ascii="Calibri" w:hAnsi="Calibri" w:cs="Calibri"/>
          <w:lang w:val="lt-LT"/>
        </w:rPr>
      </w:pPr>
      <w:r w:rsidRPr="00337D51">
        <w:rPr>
          <w:rFonts w:ascii="Calibri" w:hAnsi="Calibri" w:cs="Calibri"/>
          <w:b/>
          <w:bCs/>
          <w:iCs/>
          <w:lang w:val="lt-LT"/>
        </w:rPr>
        <w:t>2.</w:t>
      </w:r>
      <w:r w:rsidR="00D640E6">
        <w:rPr>
          <w:rFonts w:ascii="Calibri" w:hAnsi="Calibri" w:cs="Calibri"/>
          <w:b/>
          <w:bCs/>
          <w:iCs/>
          <w:lang w:val="lt-LT"/>
        </w:rPr>
        <w:t>9</w:t>
      </w:r>
      <w:r w:rsidRPr="00337D51">
        <w:rPr>
          <w:rFonts w:ascii="Calibri" w:hAnsi="Calibri" w:cs="Calibri"/>
          <w:b/>
          <w:bCs/>
          <w:iCs/>
          <w:lang w:val="lt-LT"/>
        </w:rPr>
        <w:t>.</w:t>
      </w:r>
      <w:r>
        <w:rPr>
          <w:rFonts w:ascii="Calibri" w:hAnsi="Calibri" w:cs="Calibri"/>
          <w:b/>
          <w:bCs/>
          <w:iCs/>
          <w:lang w:val="lt-LT"/>
        </w:rPr>
        <w:t xml:space="preserve"> </w:t>
      </w:r>
      <w:r w:rsidR="00E373BF" w:rsidRPr="00E373BF">
        <w:rPr>
          <w:rFonts w:ascii="Calibri" w:hAnsi="Calibri" w:cs="Calibri"/>
          <w:iCs/>
          <w:lang w:val="lt-LT"/>
        </w:rPr>
        <w:t>Kvalifikacijos reikalavimų</w:t>
      </w:r>
      <w:r w:rsidR="00E373BF">
        <w:rPr>
          <w:rFonts w:ascii="Calibri" w:hAnsi="Calibri" w:cs="Calibri"/>
          <w:iCs/>
          <w:lang w:val="lt-LT"/>
        </w:rPr>
        <w:t xml:space="preserve"> 4.3 punkte nustatytas reikalavimas</w:t>
      </w:r>
      <w:r w:rsidR="00E0456B">
        <w:rPr>
          <w:rFonts w:ascii="Calibri" w:hAnsi="Calibri" w:cs="Calibri"/>
          <w:iCs/>
          <w:lang w:val="lt-LT"/>
        </w:rPr>
        <w:t>: „</w:t>
      </w:r>
      <w:r w:rsidR="00C0498F" w:rsidRPr="00C0498F">
        <w:rPr>
          <w:rFonts w:ascii="Calibri" w:hAnsi="Calibri" w:cs="Calibri"/>
          <w:iCs/>
          <w:lang w:val="lt-LT"/>
        </w:rPr>
        <w:t xml:space="preserve">Tiekėjas turi pasiūlyti ne mažiau kaip 1 (vieną) specialistą, kuris, privalo būti baigęs darbininko, dirbančio su asbestu arba </w:t>
      </w:r>
      <w:r w:rsidR="00C0498F" w:rsidRPr="00C0498F">
        <w:rPr>
          <w:rFonts w:ascii="Calibri" w:hAnsi="Calibri" w:cs="Calibri"/>
          <w:iCs/>
          <w:lang w:val="lt-LT"/>
        </w:rPr>
        <w:lastRenderedPageBreak/>
        <w:t xml:space="preserve">jo gaminiais  mokymo programą ir turi galiojantį atitinkamą </w:t>
      </w:r>
      <w:r w:rsidR="00C0498F" w:rsidRPr="00586F6C">
        <w:rPr>
          <w:rFonts w:ascii="Calibri" w:hAnsi="Calibri" w:cs="Calibri"/>
          <w:b/>
          <w:bCs/>
          <w:iCs/>
          <w:lang w:val="lt-LT"/>
        </w:rPr>
        <w:t>pažymėjimą</w:t>
      </w:r>
      <w:r w:rsidR="00C0498F">
        <w:rPr>
          <w:rFonts w:ascii="Calibri" w:hAnsi="Calibri" w:cs="Calibri"/>
          <w:iCs/>
          <w:lang w:val="lt-LT"/>
        </w:rPr>
        <w:t xml:space="preserve">“. </w:t>
      </w:r>
      <w:r w:rsidR="00194280">
        <w:rPr>
          <w:rFonts w:ascii="Calibri" w:hAnsi="Calibri" w:cs="Calibri"/>
          <w:iCs/>
          <w:lang w:val="lt-LT"/>
        </w:rPr>
        <w:t>Šiam reikalavimui pagrįsti prašoma pateikti „</w:t>
      </w:r>
      <w:r w:rsidR="00586F6C" w:rsidRPr="00586F6C">
        <w:rPr>
          <w:rFonts w:ascii="Calibri" w:hAnsi="Calibri" w:cs="Calibri"/>
          <w:iCs/>
          <w:lang w:val="lt-LT"/>
        </w:rPr>
        <w:t xml:space="preserve">Lietuvos Respublikos ir trečiųjų šalių piliečiams ir kitiems fiziniams asmenims (išskyrus užsienio šalių specialistus) teisės aktuose numatytų institucijų išduoti </w:t>
      </w:r>
      <w:r w:rsidR="00586F6C" w:rsidRPr="00586F6C">
        <w:rPr>
          <w:rFonts w:ascii="Calibri" w:hAnsi="Calibri" w:cs="Calibri"/>
          <w:b/>
          <w:bCs/>
          <w:iCs/>
          <w:lang w:val="lt-LT"/>
        </w:rPr>
        <w:t>kvalifikacijos atestatai</w:t>
      </w:r>
      <w:r w:rsidR="00586F6C" w:rsidRPr="00586F6C">
        <w:rPr>
          <w:rFonts w:ascii="Calibri" w:hAnsi="Calibri" w:cs="Calibri"/>
          <w:iCs/>
          <w:lang w:val="lt-LT"/>
        </w:rPr>
        <w:t xml:space="preserve"> ar užsienio šalies specialistams išduoti dokumentai, patvirtinantys turimą kvalifikaciją kilmės šalyje</w:t>
      </w:r>
      <w:r w:rsidR="00586F6C">
        <w:rPr>
          <w:rFonts w:ascii="Calibri" w:hAnsi="Calibri" w:cs="Calibri"/>
          <w:iCs/>
          <w:lang w:val="lt-LT"/>
        </w:rPr>
        <w:t xml:space="preserve">“. Tarnyba atkreipia dėmesį, jog </w:t>
      </w:r>
      <w:r w:rsidR="00CD52C3">
        <w:rPr>
          <w:rFonts w:ascii="Calibri" w:hAnsi="Calibri" w:cs="Calibri"/>
          <w:iCs/>
          <w:lang w:val="lt-LT"/>
        </w:rPr>
        <w:t xml:space="preserve">kvalifikaciniame reikalavime yra nurodytas </w:t>
      </w:r>
      <w:r w:rsidR="000E00D2">
        <w:rPr>
          <w:rFonts w:ascii="Calibri" w:hAnsi="Calibri" w:cs="Calibri"/>
          <w:iCs/>
          <w:lang w:val="lt-LT"/>
        </w:rPr>
        <w:t xml:space="preserve">mokymų programos </w:t>
      </w:r>
      <w:r w:rsidR="00047480">
        <w:rPr>
          <w:rFonts w:ascii="Calibri" w:hAnsi="Calibri" w:cs="Calibri"/>
          <w:iCs/>
          <w:lang w:val="lt-LT"/>
        </w:rPr>
        <w:t xml:space="preserve">atitinkamas pažymėjimas, tačiau </w:t>
      </w:r>
      <w:r w:rsidR="0059249F">
        <w:rPr>
          <w:rFonts w:ascii="Calibri" w:hAnsi="Calibri" w:cs="Calibri"/>
          <w:iCs/>
          <w:lang w:val="lt-LT"/>
        </w:rPr>
        <w:t>kaip atitiktį pagrindžiančių dokumentų prašoma kvalifikacijos atest</w:t>
      </w:r>
      <w:r w:rsidR="003269B9">
        <w:rPr>
          <w:rFonts w:ascii="Calibri" w:hAnsi="Calibri" w:cs="Calibri"/>
          <w:iCs/>
          <w:lang w:val="lt-LT"/>
        </w:rPr>
        <w:t xml:space="preserve">ato. </w:t>
      </w:r>
      <w:r w:rsidR="007E5915" w:rsidRPr="00C04F14">
        <w:rPr>
          <w:rFonts w:ascii="Calibri" w:hAnsi="Calibri" w:cs="Calibri"/>
          <w:lang w:val="lt-LT"/>
        </w:rPr>
        <w:t>Pažymėtina, kad Įstatymo 35 straipsnio 4 dalyje nustatyta, kad pirkimo dokumentai turi būti tikslūs, aiškūs, be dviprasmybių</w:t>
      </w:r>
      <w:r w:rsidR="007E5915">
        <w:rPr>
          <w:rFonts w:ascii="Calibri" w:hAnsi="Calibri" w:cs="Calibri"/>
          <w:lang w:val="lt-LT"/>
        </w:rPr>
        <w:t xml:space="preserve">, todėl rekomenduotina </w:t>
      </w:r>
      <w:r w:rsidR="0091042D">
        <w:rPr>
          <w:rFonts w:ascii="Calibri" w:hAnsi="Calibri" w:cs="Calibri"/>
          <w:lang w:val="lt-LT"/>
        </w:rPr>
        <w:t>suvienodinti prašomus dokumentus.</w:t>
      </w:r>
    </w:p>
    <w:p w14:paraId="4D97E8B9" w14:textId="7F6EF0B7" w:rsidR="0091042D" w:rsidRPr="00337D51" w:rsidRDefault="00B90AEB" w:rsidP="005D1136">
      <w:pPr>
        <w:spacing w:after="0" w:line="276" w:lineRule="auto"/>
        <w:rPr>
          <w:rFonts w:ascii="Calibri" w:hAnsi="Calibri" w:cs="Calibri"/>
          <w:b/>
          <w:bCs/>
          <w:iCs/>
          <w:lang w:val="lt-LT"/>
        </w:rPr>
      </w:pPr>
      <w:r>
        <w:rPr>
          <w:rFonts w:ascii="Calibri" w:hAnsi="Calibri" w:cs="Calibri"/>
          <w:lang w:val="lt-LT"/>
        </w:rPr>
        <w:t>Taip pat</w:t>
      </w:r>
      <w:r w:rsidR="0091042D">
        <w:rPr>
          <w:rFonts w:ascii="Calibri" w:hAnsi="Calibri" w:cs="Calibri"/>
          <w:lang w:val="lt-LT"/>
        </w:rPr>
        <w:t xml:space="preserve"> Tarnyba </w:t>
      </w:r>
      <w:r w:rsidR="0061731D">
        <w:rPr>
          <w:rFonts w:ascii="Calibri" w:hAnsi="Calibri" w:cs="Calibri"/>
          <w:lang w:val="lt-LT"/>
        </w:rPr>
        <w:t xml:space="preserve">prašo pagrįsti </w:t>
      </w:r>
      <w:r>
        <w:rPr>
          <w:rFonts w:ascii="Calibri" w:hAnsi="Calibri" w:cs="Calibri"/>
          <w:lang w:val="lt-LT"/>
        </w:rPr>
        <w:t xml:space="preserve">nustatyto reikalavimo pagrįstumą bei proporcingumą Pirkimo objektui bei nurodyti </w:t>
      </w:r>
      <w:r w:rsidR="00FB4085">
        <w:rPr>
          <w:rFonts w:ascii="Calibri" w:hAnsi="Calibri" w:cs="Calibri"/>
          <w:lang w:val="lt-LT"/>
        </w:rPr>
        <w:t>teisin</w:t>
      </w:r>
      <w:r>
        <w:rPr>
          <w:rFonts w:ascii="Calibri" w:hAnsi="Calibri" w:cs="Calibri"/>
          <w:lang w:val="lt-LT"/>
        </w:rPr>
        <w:t>į</w:t>
      </w:r>
      <w:r w:rsidR="00FB4085">
        <w:rPr>
          <w:rFonts w:ascii="Calibri" w:hAnsi="Calibri" w:cs="Calibri"/>
          <w:lang w:val="lt-LT"/>
        </w:rPr>
        <w:t xml:space="preserve"> pagrind</w:t>
      </w:r>
      <w:r>
        <w:rPr>
          <w:rFonts w:ascii="Calibri" w:hAnsi="Calibri" w:cs="Calibri"/>
          <w:lang w:val="lt-LT"/>
        </w:rPr>
        <w:t xml:space="preserve">ą, kuriuo vadovaujantis nustatytas šis </w:t>
      </w:r>
      <w:r w:rsidR="00FB4085">
        <w:rPr>
          <w:rFonts w:ascii="Calibri" w:hAnsi="Calibri" w:cs="Calibri"/>
          <w:lang w:val="lt-LT"/>
        </w:rPr>
        <w:t xml:space="preserve"> reikalavimas.</w:t>
      </w:r>
      <w:r w:rsidR="0091042D">
        <w:rPr>
          <w:rFonts w:ascii="Calibri" w:hAnsi="Calibri" w:cs="Calibri"/>
          <w:lang w:val="lt-LT"/>
        </w:rPr>
        <w:t xml:space="preserve"> </w:t>
      </w:r>
    </w:p>
    <w:p w14:paraId="6CA1DA7E" w14:textId="551FC4BC" w:rsidR="008D7175" w:rsidRDefault="008D7175" w:rsidP="00330BC6">
      <w:pPr>
        <w:spacing w:after="0" w:line="276" w:lineRule="auto"/>
        <w:rPr>
          <w:rFonts w:ascii="Calibri" w:hAnsi="Calibri" w:cs="Calibri"/>
          <w:iCs/>
          <w:lang w:val="lt-LT"/>
        </w:rPr>
      </w:pPr>
    </w:p>
    <w:p w14:paraId="032BE32B" w14:textId="366A2ADD" w:rsidR="009D0D0F" w:rsidRDefault="002B6563" w:rsidP="0006391D">
      <w:pPr>
        <w:pStyle w:val="ListParagraph"/>
        <w:numPr>
          <w:ilvl w:val="0"/>
          <w:numId w:val="36"/>
        </w:numPr>
        <w:spacing w:after="0" w:line="276" w:lineRule="auto"/>
        <w:rPr>
          <w:rFonts w:ascii="Calibri" w:hAnsi="Calibri" w:cs="Calibri"/>
          <w:b/>
          <w:bCs/>
          <w:iCs/>
          <w:lang w:val="lt-LT"/>
        </w:rPr>
      </w:pPr>
      <w:r w:rsidRPr="00BF0E08">
        <w:rPr>
          <w:rFonts w:ascii="Calibri" w:hAnsi="Calibri" w:cs="Calibri"/>
          <w:b/>
          <w:bCs/>
          <w:iCs/>
          <w:lang w:val="lt-LT"/>
        </w:rPr>
        <w:t xml:space="preserve">Dėl Sutarties </w:t>
      </w:r>
      <w:r w:rsidR="007573A5" w:rsidRPr="00BF0E08">
        <w:rPr>
          <w:rFonts w:ascii="Calibri" w:hAnsi="Calibri" w:cs="Calibri"/>
          <w:b/>
          <w:bCs/>
          <w:iCs/>
          <w:lang w:val="lt-LT"/>
        </w:rPr>
        <w:t>projekto nuostatų</w:t>
      </w:r>
    </w:p>
    <w:p w14:paraId="3BEA32B3" w14:textId="77777777" w:rsidR="000B2F2B" w:rsidRDefault="00AD39BD" w:rsidP="000B2F2B">
      <w:pPr>
        <w:spacing w:after="0" w:line="276" w:lineRule="auto"/>
        <w:rPr>
          <w:rFonts w:ascii="Calibri" w:hAnsi="Calibri" w:cs="Calibri"/>
          <w:iCs/>
          <w:lang w:val="lt-LT"/>
        </w:rPr>
      </w:pPr>
      <w:r w:rsidRPr="003E5C80">
        <w:rPr>
          <w:rFonts w:ascii="Calibri" w:hAnsi="Calibri" w:cs="Calibri"/>
          <w:b/>
          <w:bCs/>
          <w:iCs/>
          <w:lang w:val="lt-LT"/>
        </w:rPr>
        <w:t>3.1.</w:t>
      </w:r>
      <w:r>
        <w:rPr>
          <w:rFonts w:ascii="Calibri" w:hAnsi="Calibri" w:cs="Calibri"/>
          <w:iCs/>
          <w:lang w:val="lt-LT"/>
        </w:rPr>
        <w:t xml:space="preserve"> </w:t>
      </w:r>
      <w:r w:rsidR="002919F8" w:rsidRPr="002919F8">
        <w:rPr>
          <w:rFonts w:ascii="Calibri" w:hAnsi="Calibri" w:cs="Calibri"/>
          <w:iCs/>
          <w:lang w:val="lt-LT"/>
        </w:rPr>
        <w:t xml:space="preserve">Tarnyba atkreipia dėmesį, kad Pirkimo sąlygų </w:t>
      </w:r>
      <w:r w:rsidR="003E5C80">
        <w:rPr>
          <w:rFonts w:ascii="Calibri" w:hAnsi="Calibri" w:cs="Calibri"/>
          <w:iCs/>
          <w:lang w:val="lt-LT"/>
        </w:rPr>
        <w:t>6</w:t>
      </w:r>
      <w:r w:rsidR="002919F8" w:rsidRPr="002919F8">
        <w:rPr>
          <w:rFonts w:ascii="Calibri" w:hAnsi="Calibri" w:cs="Calibri"/>
          <w:iCs/>
          <w:lang w:val="lt-LT"/>
        </w:rPr>
        <w:t xml:space="preserve"> priede „</w:t>
      </w:r>
      <w:r w:rsidR="003E5C80">
        <w:rPr>
          <w:rFonts w:ascii="Calibri" w:hAnsi="Calibri" w:cs="Calibri"/>
          <w:iCs/>
          <w:lang w:val="lt-LT"/>
        </w:rPr>
        <w:t>Sutarties projektas</w:t>
      </w:r>
      <w:r w:rsidR="002919F8" w:rsidRPr="002919F8">
        <w:rPr>
          <w:rFonts w:ascii="Calibri" w:hAnsi="Calibri" w:cs="Calibri"/>
          <w:iCs/>
          <w:lang w:val="lt-LT"/>
        </w:rPr>
        <w:t xml:space="preserve">“ </w:t>
      </w:r>
      <w:r w:rsidR="003E5C80">
        <w:rPr>
          <w:rFonts w:ascii="Calibri" w:hAnsi="Calibri" w:cs="Calibri"/>
          <w:iCs/>
          <w:lang w:val="lt-LT"/>
        </w:rPr>
        <w:t xml:space="preserve"> (toliau – Sutarties projektas) </w:t>
      </w:r>
      <w:r w:rsidR="002919F8" w:rsidRPr="002919F8">
        <w:rPr>
          <w:rFonts w:ascii="Calibri" w:hAnsi="Calibri" w:cs="Calibri"/>
          <w:iCs/>
          <w:lang w:val="lt-LT"/>
        </w:rPr>
        <w:t>nėra nuostatų apie tiesioginio atsiskaitymo galimybę, t. y. nėra nustatyta tiesioginio atsiskaitymo su subtiekėjais tvarka</w:t>
      </w:r>
      <w:r w:rsidR="000B2F2B" w:rsidRPr="000B2F2B">
        <w:rPr>
          <w:rFonts w:ascii="Calibri" w:hAnsi="Calibri" w:cs="Calibri"/>
          <w:iCs/>
          <w:lang w:val="lt-LT"/>
        </w:rPr>
        <w:t xml:space="preserve"> </w:t>
      </w:r>
      <w:r w:rsidR="000B2F2B" w:rsidRPr="00CC6793">
        <w:rPr>
          <w:rFonts w:ascii="Calibri" w:hAnsi="Calibri" w:cs="Calibri"/>
          <w:iCs/>
          <w:lang w:val="lt-LT"/>
        </w:rPr>
        <w:t>pagal Įstatymo 88 straipsnio 2 dalį</w:t>
      </w:r>
      <w:r w:rsidR="000B2F2B" w:rsidRPr="00CC6793">
        <w:rPr>
          <w:rFonts w:ascii="Calibri" w:hAnsi="Calibri" w:cs="Calibri"/>
          <w:iCs/>
          <w:vertAlign w:val="superscript"/>
          <w:lang w:val="lt-LT"/>
        </w:rPr>
        <w:footnoteReference w:id="1"/>
      </w:r>
      <w:r w:rsidR="000B2F2B" w:rsidRPr="00CC6793">
        <w:rPr>
          <w:rFonts w:ascii="Calibri" w:hAnsi="Calibri" w:cs="Calibri"/>
          <w:iCs/>
          <w:lang w:val="lt-LT"/>
        </w:rPr>
        <w:t xml:space="preserve">. </w:t>
      </w:r>
    </w:p>
    <w:p w14:paraId="42DF2CC3" w14:textId="6CB6C18A" w:rsidR="00B90AEB" w:rsidRPr="00B90AEB" w:rsidRDefault="00B90AEB" w:rsidP="00B90AEB">
      <w:pPr>
        <w:spacing w:after="0" w:line="276" w:lineRule="auto"/>
        <w:rPr>
          <w:rFonts w:ascii="Calibri" w:hAnsi="Calibri" w:cs="Calibri"/>
          <w:iCs/>
          <w:lang w:val="lt-LT"/>
        </w:rPr>
      </w:pPr>
      <w:r w:rsidRPr="00B90AEB">
        <w:rPr>
          <w:rFonts w:ascii="Calibri" w:hAnsi="Calibri" w:cs="Calibri"/>
          <w:iCs/>
          <w:lang w:val="lt-LT"/>
        </w:rPr>
        <w:t>Atsižvelgiant į tai, rekomenduotina papildyti Sutarties projekto nuostatas, o jeigu Sutarties projektas nebus keičiamas (papildytas), pateikti paaiškinimą, kodėl šiuo atveju tiesioginis atsiskaitymas su subrangovais negalimas.</w:t>
      </w:r>
    </w:p>
    <w:p w14:paraId="53912C10" w14:textId="77777777" w:rsidR="00CC6793" w:rsidRDefault="00CC6793" w:rsidP="002919F8">
      <w:pPr>
        <w:spacing w:after="0" w:line="276" w:lineRule="auto"/>
        <w:rPr>
          <w:rFonts w:ascii="Calibri" w:hAnsi="Calibri" w:cs="Calibri"/>
          <w:iCs/>
          <w:lang w:val="lt-LT"/>
        </w:rPr>
      </w:pPr>
    </w:p>
    <w:p w14:paraId="3B461847" w14:textId="3C6826FC" w:rsidR="00AF59A2" w:rsidRDefault="00CB0C22" w:rsidP="00330BC6">
      <w:pPr>
        <w:spacing w:after="0" w:line="276" w:lineRule="auto"/>
        <w:rPr>
          <w:rFonts w:ascii="Calibri" w:hAnsi="Calibri" w:cs="Calibri"/>
          <w:iCs/>
          <w:lang w:val="lt-LT"/>
        </w:rPr>
      </w:pPr>
      <w:r w:rsidRPr="00831EE1">
        <w:rPr>
          <w:rFonts w:ascii="Calibri" w:hAnsi="Calibri" w:cs="Calibri"/>
          <w:b/>
          <w:bCs/>
          <w:iCs/>
          <w:lang w:val="lt-LT"/>
        </w:rPr>
        <w:t>3.2.</w:t>
      </w:r>
      <w:r>
        <w:rPr>
          <w:rFonts w:ascii="Calibri" w:hAnsi="Calibri" w:cs="Calibri"/>
          <w:iCs/>
          <w:lang w:val="lt-LT"/>
        </w:rPr>
        <w:t xml:space="preserve"> Sutarties projekto </w:t>
      </w:r>
      <w:r w:rsidR="0009270F">
        <w:rPr>
          <w:rFonts w:ascii="Calibri" w:hAnsi="Calibri" w:cs="Calibri"/>
          <w:iCs/>
          <w:lang w:val="lt-LT"/>
        </w:rPr>
        <w:t>33 punkte nustatyta, jog „</w:t>
      </w:r>
      <w:r w:rsidR="00831EE1" w:rsidRPr="00831EE1">
        <w:rPr>
          <w:rFonts w:ascii="Calibri" w:hAnsi="Calibri" w:cs="Calibri"/>
          <w:iCs/>
          <w:lang w:val="lt-LT"/>
        </w:rPr>
        <w:t xml:space="preserve">Rangovui vėluojant atlikti Darbus arba ištaisyti Darbų defektus, </w:t>
      </w:r>
      <w:r w:rsidR="00831EE1" w:rsidRPr="00831EE1">
        <w:rPr>
          <w:rFonts w:ascii="Calibri" w:hAnsi="Calibri" w:cs="Calibri"/>
          <w:b/>
          <w:bCs/>
          <w:iCs/>
          <w:lang w:val="lt-LT"/>
        </w:rPr>
        <w:t>net ir garantinio periodo metu</w:t>
      </w:r>
      <w:r w:rsidR="00831EE1" w:rsidRPr="00831EE1">
        <w:rPr>
          <w:rFonts w:ascii="Calibri" w:hAnsi="Calibri" w:cs="Calibri"/>
          <w:iCs/>
          <w:lang w:val="lt-LT"/>
        </w:rPr>
        <w:t xml:space="preserve">, ilgiau kaip per 30 (trisdešimt) kalendorinių dienų nuo termino atlikti Darbus ar pašalinti defektus pabaigos ir nesant objektyvių nuo Rangovo nepriklausančių aplinkybių, lemiančių vėlavimą, </w:t>
      </w:r>
      <w:r w:rsidR="00831EE1" w:rsidRPr="00831EE1">
        <w:rPr>
          <w:rFonts w:ascii="Calibri" w:hAnsi="Calibri" w:cs="Calibri"/>
          <w:b/>
          <w:bCs/>
          <w:iCs/>
          <w:lang w:val="lt-LT"/>
        </w:rPr>
        <w:t>tai laikoma esminiu Sutarties pažeidimu, Užsakovas nutraukia Sutartį</w:t>
      </w:r>
      <w:r w:rsidR="00B90AEB">
        <w:rPr>
          <w:rFonts w:ascii="Calibri" w:hAnsi="Calibri" w:cs="Calibri"/>
          <w:b/>
          <w:bCs/>
          <w:iCs/>
          <w:lang w:val="lt-LT"/>
        </w:rPr>
        <w:t xml:space="preserve"> </w:t>
      </w:r>
      <w:r w:rsidR="00831EE1">
        <w:rPr>
          <w:rFonts w:ascii="Calibri" w:hAnsi="Calibri" w:cs="Calibri"/>
          <w:iCs/>
          <w:lang w:val="lt-LT"/>
        </w:rPr>
        <w:t xml:space="preserve">&lt;...&gt;“. </w:t>
      </w:r>
      <w:r w:rsidR="00D87162">
        <w:rPr>
          <w:rFonts w:ascii="Calibri" w:hAnsi="Calibri" w:cs="Calibri"/>
          <w:iCs/>
          <w:lang w:val="lt-LT"/>
        </w:rPr>
        <w:t>Pažymėtina, jog</w:t>
      </w:r>
      <w:r w:rsidR="00347047">
        <w:rPr>
          <w:rFonts w:ascii="Calibri" w:hAnsi="Calibri" w:cs="Calibri"/>
          <w:iCs/>
          <w:lang w:val="lt-LT"/>
        </w:rPr>
        <w:t xml:space="preserve"> </w:t>
      </w:r>
      <w:r w:rsidR="00B90AEB">
        <w:rPr>
          <w:rFonts w:ascii="Calibri" w:hAnsi="Calibri" w:cs="Calibri"/>
          <w:iCs/>
          <w:lang w:val="lt-LT"/>
        </w:rPr>
        <w:t xml:space="preserve">tiekėjo </w:t>
      </w:r>
      <w:r w:rsidR="006A00DD">
        <w:rPr>
          <w:rFonts w:ascii="Calibri" w:hAnsi="Calibri" w:cs="Calibri"/>
          <w:iCs/>
          <w:lang w:val="lt-LT"/>
        </w:rPr>
        <w:t>garantini</w:t>
      </w:r>
      <w:r w:rsidR="00B90AEB">
        <w:rPr>
          <w:rFonts w:ascii="Calibri" w:hAnsi="Calibri" w:cs="Calibri"/>
          <w:iCs/>
          <w:lang w:val="lt-LT"/>
        </w:rPr>
        <w:t xml:space="preserve">ai </w:t>
      </w:r>
      <w:r w:rsidR="006A00DD">
        <w:rPr>
          <w:rFonts w:ascii="Calibri" w:hAnsi="Calibri" w:cs="Calibri"/>
          <w:iCs/>
          <w:lang w:val="lt-LT"/>
        </w:rPr>
        <w:t xml:space="preserve"> įsipareigojim</w:t>
      </w:r>
      <w:r w:rsidR="00B90AEB">
        <w:rPr>
          <w:rFonts w:ascii="Calibri" w:hAnsi="Calibri" w:cs="Calibri"/>
          <w:iCs/>
          <w:lang w:val="lt-LT"/>
        </w:rPr>
        <w:t xml:space="preserve">ai yra aktualūs (prasideda) </w:t>
      </w:r>
      <w:r w:rsidR="00C063D9">
        <w:rPr>
          <w:rFonts w:ascii="Calibri" w:hAnsi="Calibri" w:cs="Calibri"/>
          <w:iCs/>
          <w:lang w:val="lt-LT"/>
        </w:rPr>
        <w:t xml:space="preserve"> </w:t>
      </w:r>
      <w:r w:rsidR="00347047">
        <w:rPr>
          <w:rFonts w:ascii="Calibri" w:hAnsi="Calibri" w:cs="Calibri"/>
          <w:iCs/>
          <w:lang w:val="lt-LT"/>
        </w:rPr>
        <w:t xml:space="preserve">pasibaigus </w:t>
      </w:r>
      <w:r w:rsidR="00A31BC1">
        <w:rPr>
          <w:rFonts w:ascii="Calibri" w:hAnsi="Calibri" w:cs="Calibri"/>
          <w:iCs/>
          <w:lang w:val="lt-LT"/>
        </w:rPr>
        <w:t>S</w:t>
      </w:r>
      <w:r w:rsidR="00347047">
        <w:rPr>
          <w:rFonts w:ascii="Calibri" w:hAnsi="Calibri" w:cs="Calibri"/>
          <w:iCs/>
          <w:lang w:val="lt-LT"/>
        </w:rPr>
        <w:t>utarties galiojimui</w:t>
      </w:r>
      <w:r w:rsidR="00C063D9">
        <w:rPr>
          <w:rFonts w:ascii="Calibri" w:hAnsi="Calibri" w:cs="Calibri"/>
          <w:iCs/>
          <w:lang w:val="lt-LT"/>
        </w:rPr>
        <w:t xml:space="preserve">, todėl </w:t>
      </w:r>
      <w:r w:rsidR="00A826BD">
        <w:rPr>
          <w:rFonts w:ascii="Calibri" w:hAnsi="Calibri" w:cs="Calibri"/>
          <w:iCs/>
          <w:lang w:val="lt-LT"/>
        </w:rPr>
        <w:t>garantini</w:t>
      </w:r>
      <w:r w:rsidR="00B90AEB">
        <w:rPr>
          <w:rFonts w:ascii="Calibri" w:hAnsi="Calibri" w:cs="Calibri"/>
          <w:iCs/>
          <w:lang w:val="lt-LT"/>
        </w:rPr>
        <w:t>ų įsipareigojimų laikotarpiu tiekėjui</w:t>
      </w:r>
      <w:r w:rsidR="00A826BD">
        <w:rPr>
          <w:rFonts w:ascii="Calibri" w:hAnsi="Calibri" w:cs="Calibri"/>
          <w:iCs/>
          <w:lang w:val="lt-LT"/>
        </w:rPr>
        <w:t xml:space="preserve"> vėluojant atlikti </w:t>
      </w:r>
      <w:r w:rsidR="003771F5">
        <w:rPr>
          <w:rFonts w:ascii="Calibri" w:hAnsi="Calibri" w:cs="Calibri"/>
          <w:iCs/>
          <w:lang w:val="lt-LT"/>
        </w:rPr>
        <w:t>darbų defektų ištaisymo darbus</w:t>
      </w:r>
      <w:r w:rsidR="007161FF">
        <w:rPr>
          <w:rFonts w:ascii="Calibri" w:hAnsi="Calibri" w:cs="Calibri"/>
          <w:iCs/>
          <w:lang w:val="lt-LT"/>
        </w:rPr>
        <w:t xml:space="preserve"> nutraukti sutarties dėl esminio Sutarties pažeidimo </w:t>
      </w:r>
      <w:r w:rsidR="00DC4167">
        <w:rPr>
          <w:rFonts w:ascii="Calibri" w:hAnsi="Calibri" w:cs="Calibri"/>
          <w:iCs/>
          <w:lang w:val="lt-LT"/>
        </w:rPr>
        <w:t xml:space="preserve">nebus </w:t>
      </w:r>
      <w:r w:rsidR="00B90AEB">
        <w:rPr>
          <w:rFonts w:ascii="Calibri" w:hAnsi="Calibri" w:cs="Calibri"/>
          <w:iCs/>
          <w:lang w:val="lt-LT"/>
        </w:rPr>
        <w:t>galimybės, todėl dalis nuostatų yra neaktualios</w:t>
      </w:r>
      <w:r w:rsidR="00D818CD">
        <w:rPr>
          <w:rFonts w:ascii="Calibri" w:hAnsi="Calibri" w:cs="Calibri"/>
          <w:iCs/>
          <w:lang w:val="lt-LT"/>
        </w:rPr>
        <w:t xml:space="preserve">, todėl </w:t>
      </w:r>
      <w:r w:rsidR="00B90AEB">
        <w:rPr>
          <w:rFonts w:ascii="Calibri" w:hAnsi="Calibri" w:cs="Calibri"/>
          <w:iCs/>
          <w:lang w:val="lt-LT"/>
        </w:rPr>
        <w:t xml:space="preserve">rekomenduotina jas tikslinti. </w:t>
      </w:r>
    </w:p>
    <w:p w14:paraId="29465494" w14:textId="77777777" w:rsidR="00423E54" w:rsidRDefault="00423E54" w:rsidP="00330BC6">
      <w:pPr>
        <w:spacing w:after="0" w:line="276" w:lineRule="auto"/>
        <w:rPr>
          <w:rFonts w:ascii="Calibri" w:hAnsi="Calibri" w:cs="Calibri"/>
          <w:iCs/>
          <w:lang w:val="lt"/>
        </w:rPr>
      </w:pPr>
    </w:p>
    <w:p w14:paraId="60B92D55" w14:textId="6567D3FA" w:rsidR="003F1DBC" w:rsidRPr="003F1DBC" w:rsidRDefault="00AF59A2" w:rsidP="003F1DBC">
      <w:pPr>
        <w:spacing w:after="0" w:line="276" w:lineRule="auto"/>
        <w:rPr>
          <w:rFonts w:ascii="Calibri" w:hAnsi="Calibri" w:cs="Calibri"/>
          <w:iCs/>
          <w:lang w:val="lt-LT"/>
        </w:rPr>
      </w:pPr>
      <w:r w:rsidRPr="00B31884">
        <w:rPr>
          <w:rFonts w:ascii="Calibri" w:hAnsi="Calibri" w:cs="Calibri"/>
          <w:b/>
          <w:bCs/>
          <w:iCs/>
          <w:lang w:val="lt"/>
        </w:rPr>
        <w:t>3.</w:t>
      </w:r>
      <w:r w:rsidRPr="00B31884">
        <w:rPr>
          <w:rFonts w:ascii="Calibri" w:hAnsi="Calibri" w:cs="Calibri"/>
          <w:b/>
          <w:bCs/>
          <w:iCs/>
          <w:lang w:val="lt-LT"/>
        </w:rPr>
        <w:t>3.</w:t>
      </w:r>
      <w:r>
        <w:rPr>
          <w:rFonts w:ascii="Calibri" w:hAnsi="Calibri" w:cs="Calibri"/>
          <w:iCs/>
          <w:lang w:val="lt-LT"/>
        </w:rPr>
        <w:t xml:space="preserve"> </w:t>
      </w:r>
      <w:r w:rsidR="00E16B8B">
        <w:rPr>
          <w:rFonts w:ascii="Calibri" w:hAnsi="Calibri" w:cs="Calibri"/>
          <w:iCs/>
          <w:lang w:val="lt-LT"/>
        </w:rPr>
        <w:t>Sutarties projekto 52 p</w:t>
      </w:r>
      <w:r w:rsidR="00337DA2">
        <w:rPr>
          <w:rFonts w:ascii="Calibri" w:hAnsi="Calibri" w:cs="Calibri"/>
          <w:iCs/>
          <w:lang w:val="lt-LT"/>
        </w:rPr>
        <w:t>unkte nustatyta jog „</w:t>
      </w:r>
      <w:r w:rsidR="003F1DBC" w:rsidRPr="003F1DBC">
        <w:rPr>
          <w:rFonts w:ascii="Calibri" w:hAnsi="Calibri" w:cs="Calibri"/>
          <w:iCs/>
          <w:lang w:val="lt-LT"/>
        </w:rPr>
        <w:t xml:space="preserve">Aplinkosauginiai kriterijai </w:t>
      </w:r>
      <w:r w:rsidR="003F1DBC" w:rsidRPr="003F1DBC">
        <w:rPr>
          <w:rFonts w:ascii="Calibri" w:hAnsi="Calibri" w:cs="Calibri"/>
          <w:b/>
          <w:bCs/>
          <w:iCs/>
          <w:lang w:val="lt-LT"/>
        </w:rPr>
        <w:t>Prekėms</w:t>
      </w:r>
      <w:r w:rsidR="003F1DBC" w:rsidRPr="003F1DBC">
        <w:rPr>
          <w:rFonts w:ascii="Calibri" w:hAnsi="Calibri" w:cs="Calibri"/>
          <w:iCs/>
          <w:lang w:val="lt-LT"/>
        </w:rPr>
        <w:t xml:space="preserve">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4.3 papunkčiu</w:t>
      </w:r>
      <w:r w:rsidR="003F1DBC">
        <w:rPr>
          <w:rFonts w:ascii="Calibri" w:hAnsi="Calibri" w:cs="Calibri"/>
          <w:iCs/>
          <w:lang w:val="lt-LT"/>
        </w:rPr>
        <w:t>“</w:t>
      </w:r>
      <w:r w:rsidR="003F1DBC" w:rsidRPr="003F1DBC">
        <w:rPr>
          <w:rFonts w:ascii="Calibri" w:hAnsi="Calibri" w:cs="Calibri"/>
          <w:iCs/>
          <w:lang w:val="lt-LT"/>
        </w:rPr>
        <w:t>.</w:t>
      </w:r>
      <w:r w:rsidR="003F1DBC">
        <w:rPr>
          <w:rFonts w:ascii="Calibri" w:hAnsi="Calibri" w:cs="Calibri"/>
          <w:iCs/>
          <w:lang w:val="lt-LT"/>
        </w:rPr>
        <w:t xml:space="preserve"> Atkreiptinas dėmesys, jog šiuo atveju yra perkami </w:t>
      </w:r>
      <w:r w:rsidR="003F1DBC" w:rsidRPr="003F1DBC">
        <w:rPr>
          <w:rFonts w:ascii="Calibri" w:hAnsi="Calibri" w:cs="Calibri"/>
          <w:b/>
          <w:bCs/>
          <w:iCs/>
          <w:lang w:val="lt-LT"/>
        </w:rPr>
        <w:t>darbai</w:t>
      </w:r>
      <w:r w:rsidR="00862FA2" w:rsidRPr="0058007A">
        <w:rPr>
          <w:rFonts w:ascii="Calibri" w:hAnsi="Calibri" w:cs="Calibri"/>
          <w:iCs/>
          <w:lang w:val="lt-LT"/>
        </w:rPr>
        <w:t xml:space="preserve">, o </w:t>
      </w:r>
      <w:r w:rsidR="00D818CD">
        <w:rPr>
          <w:rFonts w:ascii="Calibri" w:hAnsi="Calibri" w:cs="Calibri"/>
          <w:iCs/>
          <w:lang w:val="lt-LT"/>
        </w:rPr>
        <w:t xml:space="preserve">ne </w:t>
      </w:r>
      <w:r w:rsidR="0058007A" w:rsidRPr="0058007A">
        <w:rPr>
          <w:rFonts w:ascii="Calibri" w:hAnsi="Calibri" w:cs="Calibri"/>
          <w:iCs/>
          <w:lang w:val="lt-LT"/>
        </w:rPr>
        <w:t>prekės</w:t>
      </w:r>
      <w:r w:rsidR="003F1DBC" w:rsidRPr="0058007A">
        <w:rPr>
          <w:rFonts w:ascii="Calibri" w:hAnsi="Calibri" w:cs="Calibri"/>
          <w:iCs/>
          <w:lang w:val="lt-LT"/>
        </w:rPr>
        <w:t>.</w:t>
      </w:r>
      <w:r w:rsidR="003F1DBC">
        <w:rPr>
          <w:rFonts w:ascii="Calibri" w:hAnsi="Calibri" w:cs="Calibri"/>
          <w:iCs/>
          <w:lang w:val="lt-LT"/>
        </w:rPr>
        <w:t xml:space="preserve"> </w:t>
      </w:r>
    </w:p>
    <w:p w14:paraId="24F7DB57" w14:textId="0F7E8743" w:rsidR="00ED0F71" w:rsidRDefault="00D818CD" w:rsidP="00B31884">
      <w:pPr>
        <w:spacing w:after="0" w:line="276" w:lineRule="auto"/>
        <w:rPr>
          <w:rFonts w:ascii="Calibri" w:hAnsi="Calibri" w:cs="Calibri"/>
          <w:bCs/>
          <w:iCs/>
          <w:lang w:val="lt"/>
        </w:rPr>
      </w:pPr>
      <w:r>
        <w:rPr>
          <w:rFonts w:ascii="Calibri" w:hAnsi="Calibri" w:cs="Calibri"/>
          <w:bCs/>
          <w:iCs/>
          <w:lang w:val="lt"/>
        </w:rPr>
        <w:lastRenderedPageBreak/>
        <w:t xml:space="preserve">Atkreiptinas dėmesys, </w:t>
      </w:r>
      <w:r w:rsidR="00B31884" w:rsidRPr="00B31884">
        <w:rPr>
          <w:rFonts w:ascii="Calibri" w:hAnsi="Calibri" w:cs="Calibri"/>
          <w:bCs/>
          <w:iCs/>
          <w:lang w:val="lt"/>
        </w:rPr>
        <w:t xml:space="preserve">jog Perkančioji organizacija, siekdama pirkimą vykdyti kaip žaliąjį pirkimą, neturi nustatyti tik deklaratyvių reikalavimų, o Pirkimo dokumentuose turi tiksliai ir aiškiai nustatyti žaliojo pirkimo sąlygas ir </w:t>
      </w:r>
      <w:r w:rsidR="00B31884" w:rsidRPr="00B31884">
        <w:rPr>
          <w:rFonts w:ascii="Calibri" w:hAnsi="Calibri" w:cs="Calibri"/>
          <w:b/>
          <w:bCs/>
          <w:iCs/>
          <w:lang w:val="lt"/>
        </w:rPr>
        <w:t>užtikrinti jų laikymosi priežiūrą bei kontrolę sutarties vykdymo metu</w:t>
      </w:r>
      <w:r w:rsidR="00B31884" w:rsidRPr="00B31884">
        <w:rPr>
          <w:rFonts w:ascii="Calibri" w:hAnsi="Calibri" w:cs="Calibri"/>
          <w:bCs/>
          <w:iCs/>
          <w:lang w:val="lt"/>
        </w:rPr>
        <w:t xml:space="preserve">. </w:t>
      </w:r>
    </w:p>
    <w:p w14:paraId="3778682C" w14:textId="7998F4CE" w:rsidR="002003B6" w:rsidRPr="00CD0063" w:rsidRDefault="007B76FA" w:rsidP="00330BC6">
      <w:pPr>
        <w:spacing w:after="0" w:line="276" w:lineRule="auto"/>
        <w:rPr>
          <w:rFonts w:ascii="Calibri" w:hAnsi="Calibri" w:cs="Calibri"/>
          <w:bCs/>
          <w:iCs/>
          <w:lang w:val="lt"/>
        </w:rPr>
      </w:pPr>
      <w:r>
        <w:rPr>
          <w:rFonts w:ascii="Calibri" w:hAnsi="Calibri" w:cs="Calibri"/>
          <w:bCs/>
          <w:iCs/>
          <w:lang w:val="lt"/>
        </w:rPr>
        <w:t xml:space="preserve">Atsižvelgiant į nurodytą, </w:t>
      </w:r>
      <w:r w:rsidR="00ED0F71">
        <w:rPr>
          <w:rFonts w:ascii="Calibri" w:hAnsi="Calibri" w:cs="Calibri"/>
          <w:bCs/>
          <w:iCs/>
          <w:lang w:val="lt"/>
        </w:rPr>
        <w:t>rekomenduotina</w:t>
      </w:r>
      <w:r>
        <w:rPr>
          <w:rFonts w:ascii="Calibri" w:hAnsi="Calibri" w:cs="Calibri"/>
          <w:bCs/>
          <w:iCs/>
          <w:lang w:val="lt"/>
        </w:rPr>
        <w:t xml:space="preserve"> </w:t>
      </w:r>
      <w:r w:rsidR="00EA29C8" w:rsidRPr="00EA29C8">
        <w:rPr>
          <w:rFonts w:ascii="Calibri" w:hAnsi="Calibri" w:cs="Calibri"/>
          <w:bCs/>
          <w:iCs/>
          <w:lang w:val="lt-LT"/>
        </w:rPr>
        <w:t xml:space="preserve">ateityje vykdomuose pirkimuose </w:t>
      </w:r>
      <w:r w:rsidR="00B31884" w:rsidRPr="00B31884">
        <w:rPr>
          <w:rFonts w:ascii="Calibri" w:hAnsi="Calibri" w:cs="Calibri"/>
          <w:bCs/>
          <w:iCs/>
          <w:lang w:val="lt"/>
        </w:rPr>
        <w:t xml:space="preserve">Sutarties projekte nurodyti tiekėjo pareigą Sutarties vykdymo metu taikyti aplinkos apsaugos vadybos sistemos reikalavimus bei nustatyti kontrolės mechanizmą, kaip Perkančioji organizacija kontroliuos tiekėjo pareigą Sutarties vykdymo metu taikyti aplinkos apsaugos vadybos sistemos reikalavimus ir koks bus sankcijų mechanizmas, jeigu tiekėjas šios pareigos nevykdys. </w:t>
      </w:r>
    </w:p>
    <w:p w14:paraId="5BBF0311" w14:textId="77777777" w:rsidR="002003B6" w:rsidRDefault="002003B6" w:rsidP="00330BC6">
      <w:pPr>
        <w:spacing w:after="0" w:line="276" w:lineRule="auto"/>
        <w:rPr>
          <w:rFonts w:ascii="Calibri" w:hAnsi="Calibri" w:cs="Calibri"/>
          <w:bCs/>
          <w:iCs/>
          <w:lang w:val="lt-LT"/>
        </w:rPr>
      </w:pPr>
    </w:p>
    <w:p w14:paraId="5E7DF922" w14:textId="6FDA0911" w:rsidR="00755C7C" w:rsidRPr="00B905BF" w:rsidRDefault="00755C7C" w:rsidP="00330BC6">
      <w:pPr>
        <w:tabs>
          <w:tab w:val="left" w:pos="993"/>
          <w:tab w:val="left" w:pos="1418"/>
        </w:tabs>
        <w:spacing w:after="0" w:line="276" w:lineRule="auto"/>
        <w:rPr>
          <w:rFonts w:ascii="Calibri" w:eastAsia="Times New Roman" w:hAnsi="Calibri" w:cs="Calibri"/>
          <w:lang w:val="lt-LT"/>
        </w:rPr>
      </w:pPr>
      <w:r w:rsidRPr="00B905BF">
        <w:rPr>
          <w:rFonts w:ascii="Calibri" w:eastAsia="Times New Roman" w:hAnsi="Calibri" w:cs="Calibri"/>
          <w:lang w:val="lt-LT"/>
        </w:rPr>
        <w:t>Atsižvelgdama į tai, kas nurodyta, Tarnyba rekomenduoja peržiūrėti ir patikslinti</w:t>
      </w:r>
      <w:r w:rsidR="00D818CD">
        <w:rPr>
          <w:rFonts w:ascii="Calibri" w:eastAsia="Times New Roman" w:hAnsi="Calibri" w:cs="Calibri"/>
          <w:lang w:val="lt-LT"/>
        </w:rPr>
        <w:t>/pakeisti</w:t>
      </w:r>
      <w:r w:rsidRPr="00B905BF">
        <w:rPr>
          <w:rFonts w:ascii="Calibri" w:eastAsia="Times New Roman" w:hAnsi="Calibri" w:cs="Calibri"/>
          <w:lang w:val="lt-LT"/>
        </w:rPr>
        <w:t xml:space="preserve"> Pirkimo dokumentus pagal šioje Rekomendacijoje pateiktas pastabas. Primename, kad Perkančioji organizacija, patikslinusi</w:t>
      </w:r>
      <w:r w:rsidR="00D818CD">
        <w:rPr>
          <w:rFonts w:ascii="Calibri" w:eastAsia="Times New Roman" w:hAnsi="Calibri" w:cs="Calibri"/>
          <w:lang w:val="lt-LT"/>
        </w:rPr>
        <w:t>/pakeitusi</w:t>
      </w:r>
      <w:r w:rsidRPr="00B905BF">
        <w:rPr>
          <w:rFonts w:ascii="Calibri" w:eastAsia="Times New Roman" w:hAnsi="Calibri" w:cs="Calibri"/>
          <w:lang w:val="lt-LT"/>
        </w:rPr>
        <w:t xml:space="preserve"> Pirkimo dokumentus, turi visus pakeitimus paskelbti viešai Centrinėje viešųjų pirkimų informacinėje sistemoje (CVP IS) ir </w:t>
      </w:r>
      <w:r w:rsidR="00321659">
        <w:rPr>
          <w:rFonts w:ascii="Calibri" w:eastAsia="Times New Roman" w:hAnsi="Calibri" w:cs="Calibri"/>
          <w:lang w:val="lt-LT"/>
        </w:rPr>
        <w:t xml:space="preserve">spręsti klausimą dėl </w:t>
      </w:r>
      <w:r w:rsidRPr="00B905BF">
        <w:rPr>
          <w:rFonts w:ascii="Calibri" w:eastAsia="Times New Roman" w:hAnsi="Calibri" w:cs="Calibri"/>
          <w:lang w:val="lt-LT"/>
        </w:rPr>
        <w:t xml:space="preserve"> pasiūlymų pateikimo termin</w:t>
      </w:r>
      <w:r w:rsidR="00321659">
        <w:rPr>
          <w:rFonts w:ascii="Calibri" w:eastAsia="Times New Roman" w:hAnsi="Calibri" w:cs="Calibri"/>
          <w:lang w:val="lt-LT"/>
        </w:rPr>
        <w:t>o pratęsimo</w:t>
      </w:r>
      <w:r w:rsidRPr="00B905BF">
        <w:rPr>
          <w:rFonts w:ascii="Calibri" w:eastAsia="Times New Roman" w:hAnsi="Calibri" w:cs="Calibri"/>
          <w:lang w:val="lt-LT"/>
        </w:rPr>
        <w:t xml:space="preserve"> protingam laikotarpiui, per kurį potencialūs tiekėjai galėtų susipažinti su patikslintais Pirkimo dokumentais.</w:t>
      </w:r>
    </w:p>
    <w:p w14:paraId="21CB6758" w14:textId="77777777" w:rsidR="00755C7C" w:rsidRPr="00B905BF" w:rsidRDefault="00755C7C" w:rsidP="00330BC6">
      <w:pPr>
        <w:tabs>
          <w:tab w:val="left" w:pos="993"/>
          <w:tab w:val="left" w:pos="1418"/>
        </w:tabs>
        <w:spacing w:after="0" w:line="276" w:lineRule="auto"/>
        <w:rPr>
          <w:rFonts w:ascii="Calibri" w:eastAsia="Times New Roman" w:hAnsi="Calibri" w:cs="Calibri"/>
          <w:lang w:val="lt-LT"/>
        </w:rPr>
      </w:pPr>
      <w:r w:rsidRPr="00B905BF">
        <w:rPr>
          <w:rFonts w:ascii="Calibri" w:eastAsia="Times New Roman" w:hAnsi="Calibri" w:cs="Calibri"/>
          <w:lang w:val="lt-LT"/>
        </w:rPr>
        <w:t>Pažymėtina, kad visais atvejais sprendimą dėl tolimesnio Pirkimo procedūrų vykdymo ar nutraukimo priima pati Perkančioji organizacija, vadovaudamasi Įstatymo 29 straipsnio 3</w:t>
      </w:r>
      <w:r w:rsidRPr="00B905BF">
        <w:rPr>
          <w:rFonts w:ascii="Calibri" w:eastAsia="Times New Roman" w:hAnsi="Calibri" w:cs="Calibri"/>
          <w:vertAlign w:val="superscript"/>
          <w:lang w:val="lt-LT"/>
        </w:rPr>
        <w:footnoteReference w:id="2"/>
      </w:r>
      <w:r w:rsidRPr="00B905BF">
        <w:rPr>
          <w:rFonts w:ascii="Calibri" w:eastAsia="Times New Roman" w:hAnsi="Calibri" w:cs="Calibri"/>
          <w:lang w:val="lt-LT"/>
        </w:rPr>
        <w:t xml:space="preserve"> ir 4</w:t>
      </w:r>
      <w:r w:rsidRPr="00B905BF">
        <w:rPr>
          <w:rFonts w:ascii="Calibri" w:eastAsia="Times New Roman" w:hAnsi="Calibri" w:cs="Calibri"/>
          <w:vertAlign w:val="superscript"/>
          <w:lang w:val="lt-LT"/>
        </w:rPr>
        <w:footnoteReference w:id="3"/>
      </w:r>
      <w:r w:rsidRPr="00B905BF">
        <w:rPr>
          <w:rFonts w:ascii="Calibri" w:eastAsia="Times New Roman" w:hAnsi="Calibri" w:cs="Calibri"/>
          <w:vertAlign w:val="superscript"/>
          <w:lang w:val="lt-LT"/>
        </w:rPr>
        <w:t xml:space="preserve"> </w:t>
      </w:r>
      <w:r w:rsidRPr="00B905BF">
        <w:rPr>
          <w:rFonts w:ascii="Calibri" w:eastAsia="Times New Roman" w:hAnsi="Calibri" w:cs="Calibri"/>
          <w:lang w:val="lt-LT"/>
        </w:rPr>
        <w:t>dalių nuostatomis.</w:t>
      </w:r>
    </w:p>
    <w:p w14:paraId="17258CC9" w14:textId="1D08EAAF" w:rsidR="00A5272B" w:rsidRPr="00B905BF" w:rsidRDefault="00A5272B" w:rsidP="00330BC6">
      <w:pPr>
        <w:spacing w:after="0" w:line="276" w:lineRule="auto"/>
        <w:rPr>
          <w:rFonts w:ascii="Calibri" w:hAnsi="Calibri" w:cs="Calibri"/>
          <w:lang w:val="lt-LT"/>
        </w:rPr>
      </w:pPr>
    </w:p>
    <w:p w14:paraId="62604BB7" w14:textId="7D9CBC80" w:rsidR="00B248ED" w:rsidRPr="00B905BF" w:rsidRDefault="00B248ED" w:rsidP="00330BC6">
      <w:pPr>
        <w:spacing w:line="276" w:lineRule="auto"/>
        <w:rPr>
          <w:rFonts w:ascii="Calibri" w:hAnsi="Calibri" w:cs="Calibri"/>
          <w:lang w:val="lt-LT"/>
        </w:rPr>
      </w:pPr>
    </w:p>
    <w:sectPr w:rsidR="00B248ED" w:rsidRPr="00B905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193A0" w14:textId="77777777" w:rsidR="008B076F" w:rsidRDefault="008B076F" w:rsidP="005273E7">
      <w:pPr>
        <w:spacing w:after="0" w:line="240" w:lineRule="auto"/>
      </w:pPr>
      <w:r>
        <w:separator/>
      </w:r>
    </w:p>
  </w:endnote>
  <w:endnote w:type="continuationSeparator" w:id="0">
    <w:p w14:paraId="5664F8E0" w14:textId="77777777" w:rsidR="008B076F" w:rsidRDefault="008B076F" w:rsidP="00527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14DE6" w14:textId="77777777" w:rsidR="008B076F" w:rsidRDefault="008B076F" w:rsidP="005273E7">
      <w:pPr>
        <w:spacing w:after="0" w:line="240" w:lineRule="auto"/>
      </w:pPr>
      <w:r>
        <w:separator/>
      </w:r>
    </w:p>
  </w:footnote>
  <w:footnote w:type="continuationSeparator" w:id="0">
    <w:p w14:paraId="4E19B65D" w14:textId="77777777" w:rsidR="008B076F" w:rsidRDefault="008B076F" w:rsidP="005273E7">
      <w:pPr>
        <w:spacing w:after="0" w:line="240" w:lineRule="auto"/>
      </w:pPr>
      <w:r>
        <w:continuationSeparator/>
      </w:r>
    </w:p>
  </w:footnote>
  <w:footnote w:id="1">
    <w:p w14:paraId="012ECF11" w14:textId="6A766EC7" w:rsidR="000B2F2B" w:rsidRPr="00F139B6" w:rsidRDefault="000B2F2B" w:rsidP="000B2F2B">
      <w:pPr>
        <w:pStyle w:val="FootnoteText"/>
        <w:rPr>
          <w:rFonts w:ascii="Calibri" w:hAnsi="Calibri" w:cs="Calibri"/>
          <w:sz w:val="16"/>
          <w:szCs w:val="16"/>
        </w:rPr>
      </w:pPr>
      <w:r>
        <w:rPr>
          <w:rStyle w:val="FootnoteReference"/>
        </w:rPr>
        <w:footnoteRef/>
      </w:r>
      <w:r>
        <w:t xml:space="preserve"> </w:t>
      </w:r>
      <w:r w:rsidRPr="00F139B6">
        <w:rPr>
          <w:rFonts w:ascii="Calibri" w:hAnsi="Calibri" w:cs="Calibri"/>
          <w:sz w:val="16"/>
          <w:szCs w:val="16"/>
        </w:rPr>
        <w:t>Jeigu tai leidžiama dėl pirkimo sutarties pobūdžio, perkančioji organizacija pirkimo dokumentuose turi nustatyti tiesioginio atsiskaitymo su subtiekėjais galimybę ir tokio atsiskaitymo tvarką, kurioje, be kitų reikalavimų, turi būti nustatyta teisė tiekėjui prieštarauti nepagrįstiems mokėjimams. &lt;...&gt;</w:t>
      </w:r>
    </w:p>
  </w:footnote>
  <w:footnote w:id="2">
    <w:p w14:paraId="13485438" w14:textId="77777777" w:rsidR="00755C7C" w:rsidRPr="0043306B" w:rsidRDefault="00755C7C" w:rsidP="00755C7C">
      <w:pPr>
        <w:pStyle w:val="FootnoteText"/>
        <w:rPr>
          <w:rFonts w:ascii="Calibri" w:hAnsi="Calibri" w:cs="Calibri"/>
          <w:sz w:val="16"/>
          <w:szCs w:val="16"/>
        </w:rPr>
      </w:pPr>
      <w:r w:rsidRPr="00C01103">
        <w:rPr>
          <w:rStyle w:val="FootnoteReference"/>
          <w:rFonts w:cstheme="minorHAnsi"/>
        </w:rPr>
        <w:footnoteRef/>
      </w:r>
      <w:r w:rsidRPr="00C01103">
        <w:rPr>
          <w:rFonts w:cstheme="minorHAnsi"/>
        </w:rPr>
        <w:t xml:space="preserve"> </w:t>
      </w:r>
      <w:r w:rsidRPr="0043306B">
        <w:rPr>
          <w:rFonts w:ascii="Calibri" w:hAnsi="Calibri" w:cs="Calibri"/>
          <w:sz w:val="16"/>
          <w:szCs w:val="16"/>
        </w:rPr>
        <w:t>Įstatymo 29 straipsnio 3 dalis „Perkančioji organizacija privalo nutraukti pradėtas pirkimo ar projekto konkurso procedūras, jeigu buvo pažeisti šio įstatymo 17 straipsnio 1 dalyje nustatyti principai ir atitinkamos padėties negalima ištaisyti“.</w:t>
      </w:r>
    </w:p>
  </w:footnote>
  <w:footnote w:id="3">
    <w:p w14:paraId="58D39320" w14:textId="77777777" w:rsidR="00755C7C" w:rsidRPr="0043306B" w:rsidRDefault="00755C7C" w:rsidP="00755C7C">
      <w:pPr>
        <w:pStyle w:val="FootnoteText"/>
        <w:rPr>
          <w:rFonts w:ascii="Calibri" w:hAnsi="Calibri" w:cs="Calibri"/>
          <w:sz w:val="16"/>
          <w:szCs w:val="16"/>
        </w:rPr>
      </w:pPr>
      <w:r w:rsidRPr="0043306B">
        <w:rPr>
          <w:rStyle w:val="FootnoteReference"/>
          <w:rFonts w:ascii="Calibri" w:hAnsi="Calibri" w:cs="Calibri"/>
          <w:sz w:val="16"/>
          <w:szCs w:val="16"/>
        </w:rPr>
        <w:footnoteRef/>
      </w:r>
      <w:r w:rsidRPr="0043306B">
        <w:rPr>
          <w:rFonts w:ascii="Calibri" w:hAnsi="Calibri" w:cs="Calibri"/>
          <w:sz w:val="16"/>
          <w:szCs w:val="16"/>
        </w:rPr>
        <w:t xml:space="preserve"> </w:t>
      </w:r>
      <w:r w:rsidRPr="0043306B">
        <w:rPr>
          <w:rFonts w:ascii="Calibri" w:hAnsi="Calibri" w:cs="Calibri"/>
          <w:sz w:val="16"/>
          <w:szCs w:val="16"/>
        </w:rPr>
        <w:t xml:space="preserve">Įstatymo 29 straipsnio 4 dalis „Perkančioji organizacija turi teisę savo iniciatyva </w:t>
      </w:r>
      <w:r w:rsidRPr="0043306B">
        <w:rPr>
          <w:rFonts w:ascii="Calibri" w:hAnsi="Calibri" w:cs="Calibri"/>
          <w:b/>
          <w:bCs/>
          <w:sz w:val="16"/>
          <w:szCs w:val="16"/>
        </w:rPr>
        <w:t>nutraukti pradėtas pirkimo</w:t>
      </w:r>
      <w:r w:rsidRPr="0043306B">
        <w:rPr>
          <w:rFonts w:ascii="Calibri" w:hAnsi="Calibri" w:cs="Calibri"/>
          <w:sz w:val="16"/>
          <w:szCs w:val="16"/>
        </w:rPr>
        <w:t xml:space="preserve"> ar projekto konkurso </w:t>
      </w:r>
      <w:r w:rsidRPr="0043306B">
        <w:rPr>
          <w:rFonts w:ascii="Calibri" w:hAnsi="Calibri" w:cs="Calibri"/>
          <w:b/>
          <w:bCs/>
          <w:sz w:val="16"/>
          <w:szCs w:val="16"/>
        </w:rPr>
        <w:t>procedūras</w:t>
      </w:r>
      <w:r w:rsidRPr="0043306B">
        <w:rPr>
          <w:rFonts w:ascii="Calibri" w:hAnsi="Calibri" w:cs="Calibri"/>
          <w:sz w:val="16"/>
          <w:szCs w:val="16"/>
        </w:rPr>
        <w:t xml:space="preserve">, jeigu atsirado aplinkybių, kurių nebuvo galima numatyti, arba pirkimo dokumentuose </w:t>
      </w:r>
      <w:r w:rsidRPr="0043306B">
        <w:rPr>
          <w:rFonts w:ascii="Calibri" w:hAnsi="Calibri" w:cs="Calibri"/>
          <w:b/>
          <w:bCs/>
          <w:sz w:val="16"/>
          <w:szCs w:val="16"/>
        </w:rPr>
        <w:t>padaryta esminių klaidų</w:t>
      </w:r>
      <w:r w:rsidRPr="0043306B">
        <w:rPr>
          <w:rFonts w:ascii="Calibri" w:hAnsi="Calibri" w:cs="Calibri"/>
          <w:sz w:val="16"/>
          <w:szCs w:val="16"/>
        </w:rPr>
        <w:t>,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51C2F"/>
    <w:multiLevelType w:val="hybridMultilevel"/>
    <w:tmpl w:val="F594B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0280B"/>
    <w:multiLevelType w:val="multilevel"/>
    <w:tmpl w:val="3AB47C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eastAsiaTheme="minorHAnsi" w:hAnsiTheme="minorHAnsi" w:cstheme="minorBidi" w:hint="default"/>
      </w:rPr>
    </w:lvl>
    <w:lvl w:ilvl="2">
      <w:start w:val="1"/>
      <w:numFmt w:val="decimal"/>
      <w:isLgl/>
      <w:lvlText w:val="%1.%2.%3."/>
      <w:lvlJc w:val="left"/>
      <w:pPr>
        <w:ind w:left="1080" w:hanging="720"/>
      </w:pPr>
      <w:rPr>
        <w:rFonts w:asciiTheme="minorHAnsi" w:eastAsiaTheme="minorHAnsi" w:hAnsiTheme="minorHAnsi" w:cstheme="minorBidi" w:hint="default"/>
      </w:rPr>
    </w:lvl>
    <w:lvl w:ilvl="3">
      <w:start w:val="1"/>
      <w:numFmt w:val="decimal"/>
      <w:isLgl/>
      <w:lvlText w:val="%1.%2.%3.%4."/>
      <w:lvlJc w:val="left"/>
      <w:pPr>
        <w:ind w:left="1080" w:hanging="720"/>
      </w:pPr>
      <w:rPr>
        <w:rFonts w:asciiTheme="minorHAnsi" w:eastAsiaTheme="minorHAnsi" w:hAnsiTheme="minorHAnsi" w:cstheme="minorBidi" w:hint="default"/>
      </w:rPr>
    </w:lvl>
    <w:lvl w:ilvl="4">
      <w:start w:val="1"/>
      <w:numFmt w:val="decimal"/>
      <w:isLgl/>
      <w:lvlText w:val="%1.%2.%3.%4.%5."/>
      <w:lvlJc w:val="left"/>
      <w:pPr>
        <w:ind w:left="1440" w:hanging="1080"/>
      </w:pPr>
      <w:rPr>
        <w:rFonts w:asciiTheme="minorHAnsi" w:eastAsiaTheme="minorHAnsi" w:hAnsiTheme="minorHAnsi" w:cstheme="minorBidi" w:hint="default"/>
      </w:rPr>
    </w:lvl>
    <w:lvl w:ilvl="5">
      <w:start w:val="1"/>
      <w:numFmt w:val="decimal"/>
      <w:isLgl/>
      <w:lvlText w:val="%1.%2.%3.%4.%5.%6."/>
      <w:lvlJc w:val="left"/>
      <w:pPr>
        <w:ind w:left="1440" w:hanging="1080"/>
      </w:pPr>
      <w:rPr>
        <w:rFonts w:asciiTheme="minorHAnsi" w:eastAsiaTheme="minorHAnsi" w:hAnsiTheme="minorHAnsi" w:cstheme="minorBidi" w:hint="default"/>
      </w:rPr>
    </w:lvl>
    <w:lvl w:ilvl="6">
      <w:start w:val="1"/>
      <w:numFmt w:val="decimal"/>
      <w:isLgl/>
      <w:lvlText w:val="%1.%2.%3.%4.%5.%6.%7."/>
      <w:lvlJc w:val="left"/>
      <w:pPr>
        <w:ind w:left="1800" w:hanging="1440"/>
      </w:pPr>
      <w:rPr>
        <w:rFonts w:asciiTheme="minorHAnsi" w:eastAsiaTheme="minorHAnsi" w:hAnsiTheme="minorHAnsi" w:cstheme="minorBidi" w:hint="default"/>
      </w:rPr>
    </w:lvl>
    <w:lvl w:ilvl="7">
      <w:start w:val="1"/>
      <w:numFmt w:val="decimal"/>
      <w:isLgl/>
      <w:lvlText w:val="%1.%2.%3.%4.%5.%6.%7.%8."/>
      <w:lvlJc w:val="left"/>
      <w:pPr>
        <w:ind w:left="1800" w:hanging="1440"/>
      </w:pPr>
      <w:rPr>
        <w:rFonts w:asciiTheme="minorHAnsi" w:eastAsiaTheme="minorHAnsi" w:hAnsiTheme="minorHAnsi" w:cstheme="minorBidi" w:hint="default"/>
      </w:rPr>
    </w:lvl>
    <w:lvl w:ilvl="8">
      <w:start w:val="1"/>
      <w:numFmt w:val="decimal"/>
      <w:isLgl/>
      <w:lvlText w:val="%1.%2.%3.%4.%5.%6.%7.%8.%9."/>
      <w:lvlJc w:val="left"/>
      <w:pPr>
        <w:ind w:left="2160" w:hanging="1800"/>
      </w:pPr>
      <w:rPr>
        <w:rFonts w:asciiTheme="minorHAnsi" w:eastAsiaTheme="minorHAnsi" w:hAnsiTheme="minorHAnsi" w:cstheme="minorBidi" w:hint="default"/>
      </w:rPr>
    </w:lvl>
  </w:abstractNum>
  <w:abstractNum w:abstractNumId="2" w15:restartNumberingAfterBreak="0">
    <w:nsid w:val="0A2F6AC9"/>
    <w:multiLevelType w:val="multilevel"/>
    <w:tmpl w:val="B832EF42"/>
    <w:lvl w:ilvl="0">
      <w:start w:val="2"/>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0AEC2135"/>
    <w:multiLevelType w:val="multilevel"/>
    <w:tmpl w:val="78000AA6"/>
    <w:lvl w:ilvl="0">
      <w:start w:val="1"/>
      <w:numFmt w:val="decimal"/>
      <w:lvlText w:val="%1."/>
      <w:lvlJc w:val="left"/>
      <w:pPr>
        <w:ind w:left="1069" w:hanging="360"/>
      </w:pPr>
      <w:rPr>
        <w:rFonts w:ascii="Times New Roman" w:hAnsi="Times New Roman" w:cs="Times New Roman" w:hint="default"/>
        <w:i w:val="0"/>
        <w:iCs w:val="0"/>
        <w:sz w:val="24"/>
        <w:szCs w:val="24"/>
      </w:rPr>
    </w:lvl>
    <w:lvl w:ilvl="1">
      <w:start w:val="1"/>
      <w:numFmt w:val="decimal"/>
      <w:lvlText w:val="%1.%2."/>
      <w:lvlJc w:val="left"/>
      <w:pPr>
        <w:ind w:left="927" w:hanging="360"/>
      </w:pPr>
      <w:rPr>
        <w:rFonts w:hint="default"/>
        <w:b w:val="0"/>
        <w:bCs/>
        <w:sz w:val="24"/>
        <w:szCs w:val="24"/>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4" w15:restartNumberingAfterBreak="0">
    <w:nsid w:val="1B926F40"/>
    <w:multiLevelType w:val="multilevel"/>
    <w:tmpl w:val="6BFAD02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asciiTheme="minorHAnsi" w:hAnsiTheme="minorHAnsi" w:cstheme="minorBidi" w:hint="default"/>
        <w:sz w:val="24"/>
        <w:szCs w:val="24"/>
      </w:rPr>
    </w:lvl>
    <w:lvl w:ilvl="2">
      <w:start w:val="1"/>
      <w:numFmt w:val="decimal"/>
      <w:isLgl/>
      <w:lvlText w:val="%1.%2.%3."/>
      <w:lvlJc w:val="left"/>
      <w:pPr>
        <w:ind w:left="1287" w:hanging="720"/>
      </w:pPr>
      <w:rPr>
        <w:rFonts w:asciiTheme="minorHAnsi" w:hAnsiTheme="minorHAnsi" w:cstheme="minorBidi" w:hint="default"/>
        <w:sz w:val="22"/>
      </w:rPr>
    </w:lvl>
    <w:lvl w:ilvl="3">
      <w:start w:val="1"/>
      <w:numFmt w:val="decimal"/>
      <w:isLgl/>
      <w:lvlText w:val="%1.%2.%3.%4."/>
      <w:lvlJc w:val="left"/>
      <w:pPr>
        <w:ind w:left="1287" w:hanging="720"/>
      </w:pPr>
      <w:rPr>
        <w:rFonts w:asciiTheme="minorHAnsi" w:hAnsiTheme="minorHAnsi" w:cstheme="minorBidi" w:hint="default"/>
        <w:sz w:val="22"/>
      </w:rPr>
    </w:lvl>
    <w:lvl w:ilvl="4">
      <w:start w:val="1"/>
      <w:numFmt w:val="decimal"/>
      <w:isLgl/>
      <w:lvlText w:val="%1.%2.%3.%4.%5."/>
      <w:lvlJc w:val="left"/>
      <w:pPr>
        <w:ind w:left="1647" w:hanging="1080"/>
      </w:pPr>
      <w:rPr>
        <w:rFonts w:asciiTheme="minorHAnsi" w:hAnsiTheme="minorHAnsi" w:cstheme="minorBidi" w:hint="default"/>
        <w:sz w:val="22"/>
      </w:rPr>
    </w:lvl>
    <w:lvl w:ilvl="5">
      <w:start w:val="1"/>
      <w:numFmt w:val="decimal"/>
      <w:isLgl/>
      <w:lvlText w:val="%1.%2.%3.%4.%5.%6."/>
      <w:lvlJc w:val="left"/>
      <w:pPr>
        <w:ind w:left="1647" w:hanging="1080"/>
      </w:pPr>
      <w:rPr>
        <w:rFonts w:asciiTheme="minorHAnsi" w:hAnsiTheme="minorHAnsi" w:cstheme="minorBidi" w:hint="default"/>
        <w:sz w:val="22"/>
      </w:rPr>
    </w:lvl>
    <w:lvl w:ilvl="6">
      <w:start w:val="1"/>
      <w:numFmt w:val="decimal"/>
      <w:isLgl/>
      <w:lvlText w:val="%1.%2.%3.%4.%5.%6.%7."/>
      <w:lvlJc w:val="left"/>
      <w:pPr>
        <w:ind w:left="2007" w:hanging="1440"/>
      </w:pPr>
      <w:rPr>
        <w:rFonts w:asciiTheme="minorHAnsi" w:hAnsiTheme="minorHAnsi" w:cstheme="minorBidi" w:hint="default"/>
        <w:sz w:val="22"/>
      </w:rPr>
    </w:lvl>
    <w:lvl w:ilvl="7">
      <w:start w:val="1"/>
      <w:numFmt w:val="decimal"/>
      <w:isLgl/>
      <w:lvlText w:val="%1.%2.%3.%4.%5.%6.%7.%8."/>
      <w:lvlJc w:val="left"/>
      <w:pPr>
        <w:ind w:left="2007" w:hanging="1440"/>
      </w:pPr>
      <w:rPr>
        <w:rFonts w:asciiTheme="minorHAnsi" w:hAnsiTheme="minorHAnsi" w:cstheme="minorBidi" w:hint="default"/>
        <w:sz w:val="22"/>
      </w:rPr>
    </w:lvl>
    <w:lvl w:ilvl="8">
      <w:start w:val="1"/>
      <w:numFmt w:val="decimal"/>
      <w:isLgl/>
      <w:lvlText w:val="%1.%2.%3.%4.%5.%6.%7.%8.%9."/>
      <w:lvlJc w:val="left"/>
      <w:pPr>
        <w:ind w:left="2367" w:hanging="1800"/>
      </w:pPr>
      <w:rPr>
        <w:rFonts w:asciiTheme="minorHAnsi" w:hAnsiTheme="minorHAnsi" w:cstheme="minorBidi" w:hint="default"/>
        <w:sz w:val="22"/>
      </w:rPr>
    </w:lvl>
  </w:abstractNum>
  <w:abstractNum w:abstractNumId="5" w15:restartNumberingAfterBreak="0">
    <w:nsid w:val="1DE34721"/>
    <w:multiLevelType w:val="multilevel"/>
    <w:tmpl w:val="22EC3A8E"/>
    <w:lvl w:ilvl="0">
      <w:start w:val="2"/>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1E8C2A85"/>
    <w:multiLevelType w:val="hybridMultilevel"/>
    <w:tmpl w:val="1E0E6638"/>
    <w:lvl w:ilvl="0" w:tplc="5860F4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E8644D"/>
    <w:multiLevelType w:val="multilevel"/>
    <w:tmpl w:val="3038595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4434C68"/>
    <w:multiLevelType w:val="multilevel"/>
    <w:tmpl w:val="C8BA29C2"/>
    <w:lvl w:ilvl="0">
      <w:start w:val="1"/>
      <w:numFmt w:val="decimal"/>
      <w:lvlText w:val="%1."/>
      <w:lvlJc w:val="left"/>
      <w:pPr>
        <w:ind w:left="408" w:hanging="408"/>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286B5B80"/>
    <w:multiLevelType w:val="multilevel"/>
    <w:tmpl w:val="09BE36EE"/>
    <w:lvl w:ilvl="0">
      <w:start w:val="1"/>
      <w:numFmt w:val="decimal"/>
      <w:lvlText w:val="%1."/>
      <w:lvlJc w:val="left"/>
      <w:pPr>
        <w:ind w:left="408" w:hanging="408"/>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D43E9E"/>
    <w:multiLevelType w:val="hybridMultilevel"/>
    <w:tmpl w:val="52A4C424"/>
    <w:lvl w:ilvl="0" w:tplc="903CB814">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1"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824BC8"/>
    <w:multiLevelType w:val="hybridMultilevel"/>
    <w:tmpl w:val="F2066040"/>
    <w:lvl w:ilvl="0" w:tplc="04270001">
      <w:start w:val="1"/>
      <w:numFmt w:val="bullet"/>
      <w:lvlText w:val=""/>
      <w:lvlJc w:val="left"/>
      <w:pPr>
        <w:ind w:left="840" w:hanging="360"/>
      </w:pPr>
      <w:rPr>
        <w:rFonts w:ascii="Symbol" w:hAnsi="Symbol" w:hint="default"/>
      </w:rPr>
    </w:lvl>
    <w:lvl w:ilvl="1" w:tplc="04270003">
      <w:start w:val="1"/>
      <w:numFmt w:val="bullet"/>
      <w:lvlText w:val="o"/>
      <w:lvlJc w:val="left"/>
      <w:pPr>
        <w:ind w:left="1560" w:hanging="360"/>
      </w:pPr>
      <w:rPr>
        <w:rFonts w:ascii="Courier New" w:hAnsi="Courier New" w:cs="Courier New" w:hint="default"/>
      </w:rPr>
    </w:lvl>
    <w:lvl w:ilvl="2" w:tplc="04270005">
      <w:start w:val="1"/>
      <w:numFmt w:val="bullet"/>
      <w:lvlText w:val=""/>
      <w:lvlJc w:val="left"/>
      <w:pPr>
        <w:ind w:left="2280" w:hanging="360"/>
      </w:pPr>
      <w:rPr>
        <w:rFonts w:ascii="Wingdings" w:hAnsi="Wingdings" w:hint="default"/>
      </w:rPr>
    </w:lvl>
    <w:lvl w:ilvl="3" w:tplc="04270001">
      <w:start w:val="1"/>
      <w:numFmt w:val="bullet"/>
      <w:lvlText w:val=""/>
      <w:lvlJc w:val="left"/>
      <w:pPr>
        <w:ind w:left="3000" w:hanging="360"/>
      </w:pPr>
      <w:rPr>
        <w:rFonts w:ascii="Symbol" w:hAnsi="Symbol" w:hint="default"/>
      </w:rPr>
    </w:lvl>
    <w:lvl w:ilvl="4" w:tplc="04270003">
      <w:start w:val="1"/>
      <w:numFmt w:val="bullet"/>
      <w:lvlText w:val="o"/>
      <w:lvlJc w:val="left"/>
      <w:pPr>
        <w:ind w:left="3720" w:hanging="360"/>
      </w:pPr>
      <w:rPr>
        <w:rFonts w:ascii="Courier New" w:hAnsi="Courier New" w:cs="Courier New" w:hint="default"/>
      </w:rPr>
    </w:lvl>
    <w:lvl w:ilvl="5" w:tplc="04270005">
      <w:start w:val="1"/>
      <w:numFmt w:val="bullet"/>
      <w:lvlText w:val=""/>
      <w:lvlJc w:val="left"/>
      <w:pPr>
        <w:ind w:left="4440" w:hanging="360"/>
      </w:pPr>
      <w:rPr>
        <w:rFonts w:ascii="Wingdings" w:hAnsi="Wingdings" w:hint="default"/>
      </w:rPr>
    </w:lvl>
    <w:lvl w:ilvl="6" w:tplc="04270001">
      <w:start w:val="1"/>
      <w:numFmt w:val="bullet"/>
      <w:lvlText w:val=""/>
      <w:lvlJc w:val="left"/>
      <w:pPr>
        <w:ind w:left="5160" w:hanging="360"/>
      </w:pPr>
      <w:rPr>
        <w:rFonts w:ascii="Symbol" w:hAnsi="Symbol" w:hint="default"/>
      </w:rPr>
    </w:lvl>
    <w:lvl w:ilvl="7" w:tplc="04270003">
      <w:start w:val="1"/>
      <w:numFmt w:val="bullet"/>
      <w:lvlText w:val="o"/>
      <w:lvlJc w:val="left"/>
      <w:pPr>
        <w:ind w:left="5880" w:hanging="360"/>
      </w:pPr>
      <w:rPr>
        <w:rFonts w:ascii="Courier New" w:hAnsi="Courier New" w:cs="Courier New" w:hint="default"/>
      </w:rPr>
    </w:lvl>
    <w:lvl w:ilvl="8" w:tplc="04270005">
      <w:start w:val="1"/>
      <w:numFmt w:val="bullet"/>
      <w:lvlText w:val=""/>
      <w:lvlJc w:val="left"/>
      <w:pPr>
        <w:ind w:left="6600" w:hanging="360"/>
      </w:pPr>
      <w:rPr>
        <w:rFonts w:ascii="Wingdings" w:hAnsi="Wingdings" w:hint="default"/>
      </w:rPr>
    </w:lvl>
  </w:abstractNum>
  <w:abstractNum w:abstractNumId="13" w15:restartNumberingAfterBreak="0">
    <w:nsid w:val="30833B98"/>
    <w:multiLevelType w:val="multilevel"/>
    <w:tmpl w:val="A84CEFEE"/>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eastAsiaTheme="majorEastAsia" w:hint="default"/>
        <w:b/>
        <w:bCs/>
      </w:rPr>
    </w:lvl>
    <w:lvl w:ilvl="2">
      <w:start w:val="1"/>
      <w:numFmt w:val="decimal"/>
      <w:isLgl/>
      <w:lvlText w:val="%1.%2.%3."/>
      <w:lvlJc w:val="left"/>
      <w:pPr>
        <w:ind w:left="1800" w:hanging="720"/>
      </w:pPr>
      <w:rPr>
        <w:rFonts w:eastAsiaTheme="majorEastAsia" w:hint="default"/>
      </w:rPr>
    </w:lvl>
    <w:lvl w:ilvl="3">
      <w:start w:val="1"/>
      <w:numFmt w:val="decimal"/>
      <w:isLgl/>
      <w:lvlText w:val="%1.%2.%3.%4."/>
      <w:lvlJc w:val="left"/>
      <w:pPr>
        <w:ind w:left="2160" w:hanging="720"/>
      </w:pPr>
      <w:rPr>
        <w:rFonts w:eastAsiaTheme="majorEastAsia" w:hint="default"/>
      </w:rPr>
    </w:lvl>
    <w:lvl w:ilvl="4">
      <w:start w:val="1"/>
      <w:numFmt w:val="decimal"/>
      <w:isLgl/>
      <w:lvlText w:val="%1.%2.%3.%4.%5."/>
      <w:lvlJc w:val="left"/>
      <w:pPr>
        <w:ind w:left="2880" w:hanging="1080"/>
      </w:pPr>
      <w:rPr>
        <w:rFonts w:eastAsiaTheme="majorEastAsia" w:hint="default"/>
      </w:rPr>
    </w:lvl>
    <w:lvl w:ilvl="5">
      <w:start w:val="1"/>
      <w:numFmt w:val="decimal"/>
      <w:isLgl/>
      <w:lvlText w:val="%1.%2.%3.%4.%5.%6."/>
      <w:lvlJc w:val="left"/>
      <w:pPr>
        <w:ind w:left="3240" w:hanging="1080"/>
      </w:pPr>
      <w:rPr>
        <w:rFonts w:eastAsiaTheme="majorEastAsia" w:hint="default"/>
      </w:rPr>
    </w:lvl>
    <w:lvl w:ilvl="6">
      <w:start w:val="1"/>
      <w:numFmt w:val="decimal"/>
      <w:isLgl/>
      <w:lvlText w:val="%1.%2.%3.%4.%5.%6.%7."/>
      <w:lvlJc w:val="left"/>
      <w:pPr>
        <w:ind w:left="3960" w:hanging="1440"/>
      </w:pPr>
      <w:rPr>
        <w:rFonts w:eastAsiaTheme="majorEastAsia" w:hint="default"/>
      </w:rPr>
    </w:lvl>
    <w:lvl w:ilvl="7">
      <w:start w:val="1"/>
      <w:numFmt w:val="decimal"/>
      <w:isLgl/>
      <w:lvlText w:val="%1.%2.%3.%4.%5.%6.%7.%8."/>
      <w:lvlJc w:val="left"/>
      <w:pPr>
        <w:ind w:left="4320" w:hanging="1440"/>
      </w:pPr>
      <w:rPr>
        <w:rFonts w:eastAsiaTheme="majorEastAsia" w:hint="default"/>
      </w:rPr>
    </w:lvl>
    <w:lvl w:ilvl="8">
      <w:start w:val="1"/>
      <w:numFmt w:val="decimal"/>
      <w:isLgl/>
      <w:lvlText w:val="%1.%2.%3.%4.%5.%6.%7.%8.%9."/>
      <w:lvlJc w:val="left"/>
      <w:pPr>
        <w:ind w:left="5040" w:hanging="1800"/>
      </w:pPr>
      <w:rPr>
        <w:rFonts w:eastAsiaTheme="majorEastAsia" w:hint="default"/>
      </w:rPr>
    </w:lvl>
  </w:abstractNum>
  <w:abstractNum w:abstractNumId="14" w15:restartNumberingAfterBreak="0">
    <w:nsid w:val="32F3641C"/>
    <w:multiLevelType w:val="hybridMultilevel"/>
    <w:tmpl w:val="881C4496"/>
    <w:lvl w:ilvl="0" w:tplc="5D94600E">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A17BE2"/>
    <w:multiLevelType w:val="hybridMultilevel"/>
    <w:tmpl w:val="79FADF0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EF09CB"/>
    <w:multiLevelType w:val="multilevel"/>
    <w:tmpl w:val="3CE22B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7" w15:restartNumberingAfterBreak="0">
    <w:nsid w:val="38107849"/>
    <w:multiLevelType w:val="hybridMultilevel"/>
    <w:tmpl w:val="C138F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223084"/>
    <w:multiLevelType w:val="multilevel"/>
    <w:tmpl w:val="EA904FC4"/>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3D702B08"/>
    <w:multiLevelType w:val="multilevel"/>
    <w:tmpl w:val="4796CE24"/>
    <w:lvl w:ilvl="0">
      <w:start w:val="1"/>
      <w:numFmt w:val="decimal"/>
      <w:lvlText w:val="%1."/>
      <w:lvlJc w:val="left"/>
      <w:pPr>
        <w:ind w:left="927" w:hanging="360"/>
      </w:pPr>
      <w:rPr>
        <w:rFonts w:hint="default"/>
      </w:rPr>
    </w:lvl>
    <w:lvl w:ilvl="1">
      <w:start w:val="1"/>
      <w:numFmt w:val="decimal"/>
      <w:isLgl/>
      <w:lvlText w:val="%1.%2."/>
      <w:lvlJc w:val="left"/>
      <w:pPr>
        <w:ind w:left="1069" w:hanging="360"/>
      </w:pPr>
      <w:rPr>
        <w:rFonts w:asciiTheme="minorHAnsi" w:eastAsia="Times New Roman" w:hAnsiTheme="minorHAnsi" w:cstheme="minorHAnsi" w:hint="default"/>
        <w:b w:val="0"/>
        <w:bCs w:val="0"/>
        <w:sz w:val="24"/>
      </w:rPr>
    </w:lvl>
    <w:lvl w:ilvl="2">
      <w:start w:val="1"/>
      <w:numFmt w:val="decimal"/>
      <w:isLgl/>
      <w:lvlText w:val="%1.%2.%3."/>
      <w:lvlJc w:val="left"/>
      <w:pPr>
        <w:ind w:left="1571" w:hanging="720"/>
      </w:pPr>
      <w:rPr>
        <w:rFonts w:eastAsia="Times New Roman" w:hint="default"/>
        <w:sz w:val="24"/>
      </w:rPr>
    </w:lvl>
    <w:lvl w:ilvl="3">
      <w:start w:val="1"/>
      <w:numFmt w:val="decimal"/>
      <w:isLgl/>
      <w:lvlText w:val="%1.%2.%3.%4."/>
      <w:lvlJc w:val="left"/>
      <w:pPr>
        <w:ind w:left="1713" w:hanging="720"/>
      </w:pPr>
      <w:rPr>
        <w:rFonts w:eastAsia="Times New Roman" w:hint="default"/>
        <w:sz w:val="24"/>
      </w:rPr>
    </w:lvl>
    <w:lvl w:ilvl="4">
      <w:start w:val="1"/>
      <w:numFmt w:val="decimal"/>
      <w:isLgl/>
      <w:lvlText w:val="%1.%2.%3.%4.%5."/>
      <w:lvlJc w:val="left"/>
      <w:pPr>
        <w:ind w:left="2215" w:hanging="1080"/>
      </w:pPr>
      <w:rPr>
        <w:rFonts w:eastAsia="Times New Roman" w:hint="default"/>
        <w:sz w:val="24"/>
      </w:rPr>
    </w:lvl>
    <w:lvl w:ilvl="5">
      <w:start w:val="1"/>
      <w:numFmt w:val="decimal"/>
      <w:isLgl/>
      <w:lvlText w:val="%1.%2.%3.%4.%5.%6."/>
      <w:lvlJc w:val="left"/>
      <w:pPr>
        <w:ind w:left="2357" w:hanging="1080"/>
      </w:pPr>
      <w:rPr>
        <w:rFonts w:eastAsia="Times New Roman" w:hint="default"/>
        <w:sz w:val="24"/>
      </w:rPr>
    </w:lvl>
    <w:lvl w:ilvl="6">
      <w:start w:val="1"/>
      <w:numFmt w:val="decimal"/>
      <w:isLgl/>
      <w:lvlText w:val="%1.%2.%3.%4.%5.%6.%7."/>
      <w:lvlJc w:val="left"/>
      <w:pPr>
        <w:ind w:left="2859" w:hanging="1440"/>
      </w:pPr>
      <w:rPr>
        <w:rFonts w:eastAsia="Times New Roman" w:hint="default"/>
        <w:sz w:val="24"/>
      </w:rPr>
    </w:lvl>
    <w:lvl w:ilvl="7">
      <w:start w:val="1"/>
      <w:numFmt w:val="decimal"/>
      <w:isLgl/>
      <w:lvlText w:val="%1.%2.%3.%4.%5.%6.%7.%8."/>
      <w:lvlJc w:val="left"/>
      <w:pPr>
        <w:ind w:left="3001" w:hanging="1440"/>
      </w:pPr>
      <w:rPr>
        <w:rFonts w:eastAsia="Times New Roman" w:hint="default"/>
        <w:sz w:val="24"/>
      </w:rPr>
    </w:lvl>
    <w:lvl w:ilvl="8">
      <w:start w:val="1"/>
      <w:numFmt w:val="decimal"/>
      <w:isLgl/>
      <w:lvlText w:val="%1.%2.%3.%4.%5.%6.%7.%8.%9."/>
      <w:lvlJc w:val="left"/>
      <w:pPr>
        <w:ind w:left="3503" w:hanging="1800"/>
      </w:pPr>
      <w:rPr>
        <w:rFonts w:eastAsia="Times New Roman" w:hint="default"/>
        <w:sz w:val="24"/>
      </w:rPr>
    </w:lvl>
  </w:abstractNum>
  <w:abstractNum w:abstractNumId="20" w15:restartNumberingAfterBreak="0">
    <w:nsid w:val="3E2D0E9B"/>
    <w:multiLevelType w:val="multilevel"/>
    <w:tmpl w:val="1A745D30"/>
    <w:lvl w:ilvl="0">
      <w:start w:val="8"/>
      <w:numFmt w:val="decimal"/>
      <w:lvlText w:val="%1."/>
      <w:lvlJc w:val="left"/>
      <w:pPr>
        <w:ind w:left="501" w:hanging="360"/>
      </w:pPr>
      <w:rPr>
        <w:rFonts w:eastAsia="Calibri"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1" w15:restartNumberingAfterBreak="0">
    <w:nsid w:val="3F12615E"/>
    <w:multiLevelType w:val="multilevel"/>
    <w:tmpl w:val="5CD494C6"/>
    <w:lvl w:ilvl="0">
      <w:start w:val="2"/>
      <w:numFmt w:val="decimal"/>
      <w:lvlText w:val="%1."/>
      <w:lvlJc w:val="left"/>
      <w:pPr>
        <w:ind w:left="450" w:hanging="450"/>
      </w:pPr>
      <w:rPr>
        <w:rFonts w:eastAsiaTheme="minorEastAsia" w:hint="default"/>
        <w:b w:val="0"/>
      </w:rPr>
    </w:lvl>
    <w:lvl w:ilvl="1">
      <w:start w:val="1"/>
      <w:numFmt w:val="decimal"/>
      <w:lvlText w:val="%1.%2."/>
      <w:lvlJc w:val="left"/>
      <w:pPr>
        <w:ind w:left="720" w:hanging="720"/>
      </w:pPr>
      <w:rPr>
        <w:rFonts w:eastAsiaTheme="minorEastAsia" w:hint="default"/>
        <w:b w:val="0"/>
      </w:rPr>
    </w:lvl>
    <w:lvl w:ilvl="2">
      <w:start w:val="1"/>
      <w:numFmt w:val="decimal"/>
      <w:lvlText w:val="%1.%2.%3."/>
      <w:lvlJc w:val="left"/>
      <w:pPr>
        <w:ind w:left="1080" w:hanging="1080"/>
      </w:pPr>
      <w:rPr>
        <w:rFonts w:eastAsiaTheme="minorEastAsia" w:hint="default"/>
        <w:b w:val="0"/>
      </w:rPr>
    </w:lvl>
    <w:lvl w:ilvl="3">
      <w:start w:val="1"/>
      <w:numFmt w:val="decimal"/>
      <w:lvlText w:val="%1.%2.%3.%4."/>
      <w:lvlJc w:val="left"/>
      <w:pPr>
        <w:ind w:left="1440" w:hanging="1440"/>
      </w:pPr>
      <w:rPr>
        <w:rFonts w:eastAsiaTheme="minorEastAsia" w:hint="default"/>
        <w:b w:val="0"/>
      </w:rPr>
    </w:lvl>
    <w:lvl w:ilvl="4">
      <w:start w:val="1"/>
      <w:numFmt w:val="decimal"/>
      <w:lvlText w:val="%1.%2.%3.%4.%5."/>
      <w:lvlJc w:val="left"/>
      <w:pPr>
        <w:ind w:left="1440" w:hanging="1440"/>
      </w:pPr>
      <w:rPr>
        <w:rFonts w:eastAsiaTheme="minorEastAsia" w:hint="default"/>
        <w:b w:val="0"/>
      </w:rPr>
    </w:lvl>
    <w:lvl w:ilvl="5">
      <w:start w:val="1"/>
      <w:numFmt w:val="decimal"/>
      <w:lvlText w:val="%1.%2.%3.%4.%5.%6."/>
      <w:lvlJc w:val="left"/>
      <w:pPr>
        <w:ind w:left="1800" w:hanging="1800"/>
      </w:pPr>
      <w:rPr>
        <w:rFonts w:eastAsiaTheme="minorEastAsia" w:hint="default"/>
        <w:b w:val="0"/>
      </w:rPr>
    </w:lvl>
    <w:lvl w:ilvl="6">
      <w:start w:val="1"/>
      <w:numFmt w:val="decimal"/>
      <w:lvlText w:val="%1.%2.%3.%4.%5.%6.%7."/>
      <w:lvlJc w:val="left"/>
      <w:pPr>
        <w:ind w:left="2160" w:hanging="2160"/>
      </w:pPr>
      <w:rPr>
        <w:rFonts w:eastAsiaTheme="minorEastAsia" w:hint="default"/>
        <w:b w:val="0"/>
      </w:rPr>
    </w:lvl>
    <w:lvl w:ilvl="7">
      <w:start w:val="1"/>
      <w:numFmt w:val="decimal"/>
      <w:lvlText w:val="%1.%2.%3.%4.%5.%6.%7.%8."/>
      <w:lvlJc w:val="left"/>
      <w:pPr>
        <w:ind w:left="2520" w:hanging="2520"/>
      </w:pPr>
      <w:rPr>
        <w:rFonts w:eastAsiaTheme="minorEastAsia" w:hint="default"/>
        <w:b w:val="0"/>
      </w:rPr>
    </w:lvl>
    <w:lvl w:ilvl="8">
      <w:start w:val="1"/>
      <w:numFmt w:val="decimal"/>
      <w:lvlText w:val="%1.%2.%3.%4.%5.%6.%7.%8.%9."/>
      <w:lvlJc w:val="left"/>
      <w:pPr>
        <w:ind w:left="2520" w:hanging="2520"/>
      </w:pPr>
      <w:rPr>
        <w:rFonts w:eastAsiaTheme="minorEastAsia" w:hint="default"/>
        <w:b w:val="0"/>
      </w:rPr>
    </w:lvl>
  </w:abstractNum>
  <w:abstractNum w:abstractNumId="22" w15:restartNumberingAfterBreak="0">
    <w:nsid w:val="49DE17C8"/>
    <w:multiLevelType w:val="hybridMultilevel"/>
    <w:tmpl w:val="D1ECF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4D2110"/>
    <w:multiLevelType w:val="hybridMultilevel"/>
    <w:tmpl w:val="CE6820E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4" w15:restartNumberingAfterBreak="0">
    <w:nsid w:val="4AEE421E"/>
    <w:multiLevelType w:val="multilevel"/>
    <w:tmpl w:val="434E7C8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4BF949D5"/>
    <w:multiLevelType w:val="hybridMultilevel"/>
    <w:tmpl w:val="CFCAF19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617597"/>
    <w:multiLevelType w:val="multilevel"/>
    <w:tmpl w:val="9DEE654C"/>
    <w:lvl w:ilvl="0">
      <w:start w:val="4"/>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4F8D0FAF"/>
    <w:multiLevelType w:val="hybridMultilevel"/>
    <w:tmpl w:val="D28A9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F72BF9"/>
    <w:multiLevelType w:val="multilevel"/>
    <w:tmpl w:val="6284B9F6"/>
    <w:lvl w:ilvl="0">
      <w:start w:val="12"/>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29" w15:restartNumberingAfterBreak="0">
    <w:nsid w:val="52E03103"/>
    <w:multiLevelType w:val="hybridMultilevel"/>
    <w:tmpl w:val="575E2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AD6243"/>
    <w:multiLevelType w:val="multilevel"/>
    <w:tmpl w:val="94C4A4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CA321B4"/>
    <w:multiLevelType w:val="hybridMultilevel"/>
    <w:tmpl w:val="C460135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C3031D"/>
    <w:multiLevelType w:val="multilevel"/>
    <w:tmpl w:val="C16E23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6C97253"/>
    <w:multiLevelType w:val="multilevel"/>
    <w:tmpl w:val="3294B52A"/>
    <w:lvl w:ilvl="0">
      <w:start w:val="1"/>
      <w:numFmt w:val="decimal"/>
      <w:lvlText w:val="%1."/>
      <w:lvlJc w:val="left"/>
      <w:pPr>
        <w:ind w:left="1656" w:hanging="360"/>
      </w:pPr>
      <w:rPr>
        <w:rFonts w:hint="default"/>
      </w:rPr>
    </w:lvl>
    <w:lvl w:ilvl="1">
      <w:start w:val="1"/>
      <w:numFmt w:val="decimal"/>
      <w:isLgl/>
      <w:lvlText w:val="%1.%2."/>
      <w:lvlJc w:val="left"/>
      <w:pPr>
        <w:ind w:left="1716" w:hanging="420"/>
      </w:pPr>
      <w:rPr>
        <w:rFonts w:hint="default"/>
      </w:rPr>
    </w:lvl>
    <w:lvl w:ilvl="2">
      <w:start w:val="1"/>
      <w:numFmt w:val="decimal"/>
      <w:isLgl/>
      <w:lvlText w:val="%1.%2.%3."/>
      <w:lvlJc w:val="left"/>
      <w:pPr>
        <w:ind w:left="1716" w:hanging="4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016" w:hanging="720"/>
      </w:pPr>
      <w:rPr>
        <w:rFonts w:hint="default"/>
      </w:rPr>
    </w:lvl>
    <w:lvl w:ilvl="5">
      <w:start w:val="1"/>
      <w:numFmt w:val="decimal"/>
      <w:isLgl/>
      <w:lvlText w:val="%1.%2.%3.%4.%5.%6."/>
      <w:lvlJc w:val="left"/>
      <w:pPr>
        <w:ind w:left="2016" w:hanging="720"/>
      </w:pPr>
      <w:rPr>
        <w:rFonts w:hint="default"/>
      </w:rPr>
    </w:lvl>
    <w:lvl w:ilvl="6">
      <w:start w:val="1"/>
      <w:numFmt w:val="decimal"/>
      <w:isLgl/>
      <w:lvlText w:val="%1.%2.%3.%4.%5.%6.%7."/>
      <w:lvlJc w:val="left"/>
      <w:pPr>
        <w:ind w:left="2376" w:hanging="1080"/>
      </w:pPr>
      <w:rPr>
        <w:rFonts w:hint="default"/>
      </w:rPr>
    </w:lvl>
    <w:lvl w:ilvl="7">
      <w:start w:val="1"/>
      <w:numFmt w:val="decimal"/>
      <w:isLgl/>
      <w:lvlText w:val="%1.%2.%3.%4.%5.%6.%7.%8."/>
      <w:lvlJc w:val="left"/>
      <w:pPr>
        <w:ind w:left="2376" w:hanging="1080"/>
      </w:pPr>
      <w:rPr>
        <w:rFonts w:hint="default"/>
      </w:rPr>
    </w:lvl>
    <w:lvl w:ilvl="8">
      <w:start w:val="1"/>
      <w:numFmt w:val="decimal"/>
      <w:isLgl/>
      <w:lvlText w:val="%1.%2.%3.%4.%5.%6.%7.%8.%9."/>
      <w:lvlJc w:val="left"/>
      <w:pPr>
        <w:ind w:left="2376" w:hanging="1080"/>
      </w:pPr>
      <w:rPr>
        <w:rFonts w:hint="default"/>
      </w:rPr>
    </w:lvl>
  </w:abstractNum>
  <w:abstractNum w:abstractNumId="34" w15:restartNumberingAfterBreak="0">
    <w:nsid w:val="6EF61BC2"/>
    <w:multiLevelType w:val="hybridMultilevel"/>
    <w:tmpl w:val="2BA4765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434BBB"/>
    <w:multiLevelType w:val="multilevel"/>
    <w:tmpl w:val="36A6C684"/>
    <w:lvl w:ilvl="0">
      <w:start w:val="1"/>
      <w:numFmt w:val="decimal"/>
      <w:lvlText w:val="%1."/>
      <w:lvlJc w:val="left"/>
      <w:pPr>
        <w:ind w:left="408" w:hanging="408"/>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A55525F"/>
    <w:multiLevelType w:val="multilevel"/>
    <w:tmpl w:val="9410960E"/>
    <w:lvl w:ilvl="0">
      <w:start w:val="1"/>
      <w:numFmt w:val="decimal"/>
      <w:lvlText w:val="%1."/>
      <w:lvlJc w:val="left"/>
      <w:pPr>
        <w:tabs>
          <w:tab w:val="num" w:pos="360"/>
        </w:tabs>
        <w:ind w:left="360" w:hanging="360"/>
      </w:pPr>
      <w:rPr>
        <w:rFonts w:ascii="Times New Roman" w:hAnsi="Times New Roman" w:cs="Times New Roman" w:hint="default"/>
        <w:b/>
        <w:bCs/>
        <w:sz w:val="24"/>
        <w:szCs w:val="24"/>
      </w:rPr>
    </w:lvl>
    <w:lvl w:ilvl="1">
      <w:start w:val="1"/>
      <w:numFmt w:val="decimal"/>
      <w:lvlText w:val="%2."/>
      <w:lvlJc w:val="left"/>
      <w:pPr>
        <w:tabs>
          <w:tab w:val="num" w:pos="1505"/>
        </w:tabs>
        <w:ind w:left="1505" w:hanging="360"/>
      </w:pPr>
      <w:rPr>
        <w:b/>
        <w:bCs/>
      </w:rPr>
    </w:lvl>
    <w:lvl w:ilvl="2">
      <w:start w:val="1"/>
      <w:numFmt w:val="decimal"/>
      <w:lvlText w:val="%3."/>
      <w:lvlJc w:val="left"/>
      <w:pPr>
        <w:tabs>
          <w:tab w:val="num" w:pos="2062"/>
        </w:tabs>
        <w:ind w:left="2062" w:hanging="360"/>
      </w:pPr>
      <w:rPr>
        <w:b/>
        <w:bCs/>
      </w:rPr>
    </w:lvl>
    <w:lvl w:ilvl="3">
      <w:start w:val="1"/>
      <w:numFmt w:val="decimal"/>
      <w:lvlText w:val="%4."/>
      <w:lvlJc w:val="left"/>
      <w:pPr>
        <w:tabs>
          <w:tab w:val="num" w:pos="3479"/>
        </w:tabs>
        <w:ind w:left="3479"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num w:numId="1" w16cid:durableId="1575894953">
    <w:abstractNumId w:val="19"/>
  </w:num>
  <w:num w:numId="2" w16cid:durableId="83259554">
    <w:abstractNumId w:val="36"/>
  </w:num>
  <w:num w:numId="3" w16cid:durableId="1288511495">
    <w:abstractNumId w:val="17"/>
  </w:num>
  <w:num w:numId="4" w16cid:durableId="1444374012">
    <w:abstractNumId w:val="20"/>
  </w:num>
  <w:num w:numId="5" w16cid:durableId="488713190">
    <w:abstractNumId w:val="10"/>
  </w:num>
  <w:num w:numId="6" w16cid:durableId="1669357846">
    <w:abstractNumId w:val="33"/>
  </w:num>
  <w:num w:numId="7" w16cid:durableId="482896912">
    <w:abstractNumId w:val="16"/>
  </w:num>
  <w:num w:numId="8" w16cid:durableId="1327975746">
    <w:abstractNumId w:val="6"/>
  </w:num>
  <w:num w:numId="9" w16cid:durableId="646589109">
    <w:abstractNumId w:val="8"/>
  </w:num>
  <w:num w:numId="10" w16cid:durableId="1684016805">
    <w:abstractNumId w:val="9"/>
  </w:num>
  <w:num w:numId="11" w16cid:durableId="547379752">
    <w:abstractNumId w:val="35"/>
  </w:num>
  <w:num w:numId="12" w16cid:durableId="263851669">
    <w:abstractNumId w:val="14"/>
  </w:num>
  <w:num w:numId="13" w16cid:durableId="841897627">
    <w:abstractNumId w:val="24"/>
  </w:num>
  <w:num w:numId="14" w16cid:durableId="1979989185">
    <w:abstractNumId w:val="4"/>
  </w:num>
  <w:num w:numId="15" w16cid:durableId="1064839056">
    <w:abstractNumId w:val="22"/>
  </w:num>
  <w:num w:numId="16" w16cid:durableId="563494637">
    <w:abstractNumId w:val="11"/>
  </w:num>
  <w:num w:numId="17" w16cid:durableId="1396971890">
    <w:abstractNumId w:val="27"/>
  </w:num>
  <w:num w:numId="18" w16cid:durableId="122582061">
    <w:abstractNumId w:val="29"/>
  </w:num>
  <w:num w:numId="19" w16cid:durableId="660235796">
    <w:abstractNumId w:val="25"/>
  </w:num>
  <w:num w:numId="20" w16cid:durableId="1643801826">
    <w:abstractNumId w:val="0"/>
  </w:num>
  <w:num w:numId="21" w16cid:durableId="1284650048">
    <w:abstractNumId w:val="15"/>
  </w:num>
  <w:num w:numId="22" w16cid:durableId="177621895">
    <w:abstractNumId w:val="21"/>
  </w:num>
  <w:num w:numId="23" w16cid:durableId="1344279531">
    <w:abstractNumId w:val="1"/>
  </w:num>
  <w:num w:numId="24" w16cid:durableId="1316762089">
    <w:abstractNumId w:val="28"/>
  </w:num>
  <w:num w:numId="25" w16cid:durableId="954404686">
    <w:abstractNumId w:val="30"/>
  </w:num>
  <w:num w:numId="26" w16cid:durableId="1754544284">
    <w:abstractNumId w:val="26"/>
  </w:num>
  <w:num w:numId="27" w16cid:durableId="1367023357">
    <w:abstractNumId w:val="34"/>
  </w:num>
  <w:num w:numId="28" w16cid:durableId="344406688">
    <w:abstractNumId w:val="32"/>
  </w:num>
  <w:num w:numId="29" w16cid:durableId="382871593">
    <w:abstractNumId w:val="31"/>
  </w:num>
  <w:num w:numId="30" w16cid:durableId="873418466">
    <w:abstractNumId w:val="13"/>
  </w:num>
  <w:num w:numId="31" w16cid:durableId="29648626">
    <w:abstractNumId w:val="3"/>
  </w:num>
  <w:num w:numId="32" w16cid:durableId="989287114">
    <w:abstractNumId w:val="18"/>
  </w:num>
  <w:num w:numId="33" w16cid:durableId="453058356">
    <w:abstractNumId w:val="2"/>
  </w:num>
  <w:num w:numId="34" w16cid:durableId="500657509">
    <w:abstractNumId w:val="7"/>
  </w:num>
  <w:num w:numId="35" w16cid:durableId="1232890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69138099">
    <w:abstractNumId w:val="5"/>
  </w:num>
  <w:num w:numId="37" w16cid:durableId="6632420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D95"/>
    <w:rsid w:val="000003F7"/>
    <w:rsid w:val="000023A7"/>
    <w:rsid w:val="000024EE"/>
    <w:rsid w:val="00002FB1"/>
    <w:rsid w:val="0000402D"/>
    <w:rsid w:val="000045D9"/>
    <w:rsid w:val="00005CCD"/>
    <w:rsid w:val="00005E74"/>
    <w:rsid w:val="00012163"/>
    <w:rsid w:val="00012181"/>
    <w:rsid w:val="00013024"/>
    <w:rsid w:val="0001344F"/>
    <w:rsid w:val="000136B0"/>
    <w:rsid w:val="00013F38"/>
    <w:rsid w:val="0001580F"/>
    <w:rsid w:val="00017CEF"/>
    <w:rsid w:val="00017F76"/>
    <w:rsid w:val="0002049C"/>
    <w:rsid w:val="00020764"/>
    <w:rsid w:val="00020804"/>
    <w:rsid w:val="000229C1"/>
    <w:rsid w:val="00022DEA"/>
    <w:rsid w:val="00023244"/>
    <w:rsid w:val="00024BFF"/>
    <w:rsid w:val="00024E57"/>
    <w:rsid w:val="00025291"/>
    <w:rsid w:val="00026596"/>
    <w:rsid w:val="000317E8"/>
    <w:rsid w:val="00032313"/>
    <w:rsid w:val="000335BC"/>
    <w:rsid w:val="00033BA3"/>
    <w:rsid w:val="00034D9D"/>
    <w:rsid w:val="000352DC"/>
    <w:rsid w:val="00036CD4"/>
    <w:rsid w:val="000378B6"/>
    <w:rsid w:val="00037D95"/>
    <w:rsid w:val="00041B39"/>
    <w:rsid w:val="000424B6"/>
    <w:rsid w:val="000425E3"/>
    <w:rsid w:val="00043C2A"/>
    <w:rsid w:val="00045FBB"/>
    <w:rsid w:val="000471D9"/>
    <w:rsid w:val="00047480"/>
    <w:rsid w:val="0004781C"/>
    <w:rsid w:val="0004796F"/>
    <w:rsid w:val="00053280"/>
    <w:rsid w:val="00056D9C"/>
    <w:rsid w:val="00060D3C"/>
    <w:rsid w:val="00060F70"/>
    <w:rsid w:val="00061149"/>
    <w:rsid w:val="000629BA"/>
    <w:rsid w:val="00062E66"/>
    <w:rsid w:val="0006303A"/>
    <w:rsid w:val="000635B0"/>
    <w:rsid w:val="0006391D"/>
    <w:rsid w:val="00064CE9"/>
    <w:rsid w:val="00065B5C"/>
    <w:rsid w:val="00066321"/>
    <w:rsid w:val="00071576"/>
    <w:rsid w:val="00071679"/>
    <w:rsid w:val="00073101"/>
    <w:rsid w:val="000741EB"/>
    <w:rsid w:val="00074DD4"/>
    <w:rsid w:val="0007539D"/>
    <w:rsid w:val="00075E30"/>
    <w:rsid w:val="000766C4"/>
    <w:rsid w:val="00076C47"/>
    <w:rsid w:val="00077200"/>
    <w:rsid w:val="000775A4"/>
    <w:rsid w:val="00077BC8"/>
    <w:rsid w:val="000837EF"/>
    <w:rsid w:val="00084508"/>
    <w:rsid w:val="0008662B"/>
    <w:rsid w:val="0008738F"/>
    <w:rsid w:val="0009020F"/>
    <w:rsid w:val="00090556"/>
    <w:rsid w:val="000919E8"/>
    <w:rsid w:val="0009270F"/>
    <w:rsid w:val="00094A66"/>
    <w:rsid w:val="00095341"/>
    <w:rsid w:val="00095514"/>
    <w:rsid w:val="00097AE1"/>
    <w:rsid w:val="000A0966"/>
    <w:rsid w:val="000A0E72"/>
    <w:rsid w:val="000A2483"/>
    <w:rsid w:val="000A4D77"/>
    <w:rsid w:val="000A4ECE"/>
    <w:rsid w:val="000A51E9"/>
    <w:rsid w:val="000A61C9"/>
    <w:rsid w:val="000A6A06"/>
    <w:rsid w:val="000A6B48"/>
    <w:rsid w:val="000A6C62"/>
    <w:rsid w:val="000A720B"/>
    <w:rsid w:val="000A7A05"/>
    <w:rsid w:val="000B1428"/>
    <w:rsid w:val="000B18B4"/>
    <w:rsid w:val="000B2F2B"/>
    <w:rsid w:val="000B3557"/>
    <w:rsid w:val="000B38AB"/>
    <w:rsid w:val="000B3A72"/>
    <w:rsid w:val="000B4EED"/>
    <w:rsid w:val="000B507A"/>
    <w:rsid w:val="000C3CE5"/>
    <w:rsid w:val="000C625B"/>
    <w:rsid w:val="000D0493"/>
    <w:rsid w:val="000D2351"/>
    <w:rsid w:val="000D3F49"/>
    <w:rsid w:val="000D3FB9"/>
    <w:rsid w:val="000D462E"/>
    <w:rsid w:val="000D6AE4"/>
    <w:rsid w:val="000E00D2"/>
    <w:rsid w:val="000E0A16"/>
    <w:rsid w:val="000E1B3D"/>
    <w:rsid w:val="000E2212"/>
    <w:rsid w:val="000E2928"/>
    <w:rsid w:val="000E4878"/>
    <w:rsid w:val="000E49C3"/>
    <w:rsid w:val="000E6443"/>
    <w:rsid w:val="000F2609"/>
    <w:rsid w:val="000F3CCB"/>
    <w:rsid w:val="000F48BA"/>
    <w:rsid w:val="000F4B2D"/>
    <w:rsid w:val="000F4FAE"/>
    <w:rsid w:val="000F5756"/>
    <w:rsid w:val="000F5E95"/>
    <w:rsid w:val="000F710A"/>
    <w:rsid w:val="000F79DB"/>
    <w:rsid w:val="000F7A21"/>
    <w:rsid w:val="001002F5"/>
    <w:rsid w:val="00101152"/>
    <w:rsid w:val="001018F0"/>
    <w:rsid w:val="00101E97"/>
    <w:rsid w:val="00102A54"/>
    <w:rsid w:val="001051F3"/>
    <w:rsid w:val="001064D9"/>
    <w:rsid w:val="00107D29"/>
    <w:rsid w:val="0011196F"/>
    <w:rsid w:val="00111EF8"/>
    <w:rsid w:val="00112394"/>
    <w:rsid w:val="00112E90"/>
    <w:rsid w:val="00112E9B"/>
    <w:rsid w:val="00113515"/>
    <w:rsid w:val="00113EA3"/>
    <w:rsid w:val="0011641F"/>
    <w:rsid w:val="00116E5B"/>
    <w:rsid w:val="00117FF1"/>
    <w:rsid w:val="00120E91"/>
    <w:rsid w:val="0012108F"/>
    <w:rsid w:val="00122452"/>
    <w:rsid w:val="00124E0A"/>
    <w:rsid w:val="00125685"/>
    <w:rsid w:val="0012592C"/>
    <w:rsid w:val="00130647"/>
    <w:rsid w:val="00130EC7"/>
    <w:rsid w:val="00130FE0"/>
    <w:rsid w:val="001313DD"/>
    <w:rsid w:val="00132047"/>
    <w:rsid w:val="001321BD"/>
    <w:rsid w:val="001323FA"/>
    <w:rsid w:val="00133687"/>
    <w:rsid w:val="00133BE0"/>
    <w:rsid w:val="00135A39"/>
    <w:rsid w:val="00136738"/>
    <w:rsid w:val="00136A28"/>
    <w:rsid w:val="00136C24"/>
    <w:rsid w:val="00137A64"/>
    <w:rsid w:val="0014092D"/>
    <w:rsid w:val="00142422"/>
    <w:rsid w:val="00144554"/>
    <w:rsid w:val="001465E1"/>
    <w:rsid w:val="00150938"/>
    <w:rsid w:val="00150E33"/>
    <w:rsid w:val="00151929"/>
    <w:rsid w:val="001524A8"/>
    <w:rsid w:val="00152D1B"/>
    <w:rsid w:val="00153DAD"/>
    <w:rsid w:val="001553CD"/>
    <w:rsid w:val="00155843"/>
    <w:rsid w:val="00155E22"/>
    <w:rsid w:val="0015631C"/>
    <w:rsid w:val="001569F1"/>
    <w:rsid w:val="00156C11"/>
    <w:rsid w:val="00157CDF"/>
    <w:rsid w:val="00157D74"/>
    <w:rsid w:val="001609D5"/>
    <w:rsid w:val="00160DA5"/>
    <w:rsid w:val="001625D9"/>
    <w:rsid w:val="00163245"/>
    <w:rsid w:val="001635CB"/>
    <w:rsid w:val="00165BB6"/>
    <w:rsid w:val="001660E2"/>
    <w:rsid w:val="00166A39"/>
    <w:rsid w:val="00166B59"/>
    <w:rsid w:val="00167750"/>
    <w:rsid w:val="00172BE7"/>
    <w:rsid w:val="00174316"/>
    <w:rsid w:val="00175A4E"/>
    <w:rsid w:val="00175B86"/>
    <w:rsid w:val="00175DF1"/>
    <w:rsid w:val="001778D8"/>
    <w:rsid w:val="001803E6"/>
    <w:rsid w:val="00181174"/>
    <w:rsid w:val="00181A37"/>
    <w:rsid w:val="001828E8"/>
    <w:rsid w:val="001840BE"/>
    <w:rsid w:val="001842C8"/>
    <w:rsid w:val="001879DF"/>
    <w:rsid w:val="00187E0C"/>
    <w:rsid w:val="00191C7C"/>
    <w:rsid w:val="001937AB"/>
    <w:rsid w:val="00193E85"/>
    <w:rsid w:val="00194280"/>
    <w:rsid w:val="00194282"/>
    <w:rsid w:val="001963DB"/>
    <w:rsid w:val="001968B6"/>
    <w:rsid w:val="00196CDF"/>
    <w:rsid w:val="00197BBE"/>
    <w:rsid w:val="001A10D5"/>
    <w:rsid w:val="001A16EC"/>
    <w:rsid w:val="001A21F7"/>
    <w:rsid w:val="001A3ECB"/>
    <w:rsid w:val="001A4353"/>
    <w:rsid w:val="001A45F2"/>
    <w:rsid w:val="001A4B1B"/>
    <w:rsid w:val="001A6F23"/>
    <w:rsid w:val="001A7A5D"/>
    <w:rsid w:val="001B1647"/>
    <w:rsid w:val="001B1883"/>
    <w:rsid w:val="001B3ADD"/>
    <w:rsid w:val="001B4123"/>
    <w:rsid w:val="001B41ED"/>
    <w:rsid w:val="001B527D"/>
    <w:rsid w:val="001B5292"/>
    <w:rsid w:val="001B5534"/>
    <w:rsid w:val="001B633C"/>
    <w:rsid w:val="001B76D8"/>
    <w:rsid w:val="001C0649"/>
    <w:rsid w:val="001C0DD3"/>
    <w:rsid w:val="001C1488"/>
    <w:rsid w:val="001C19E5"/>
    <w:rsid w:val="001C1B5D"/>
    <w:rsid w:val="001C1B8C"/>
    <w:rsid w:val="001C3203"/>
    <w:rsid w:val="001C4F05"/>
    <w:rsid w:val="001C7124"/>
    <w:rsid w:val="001C76F1"/>
    <w:rsid w:val="001C7B88"/>
    <w:rsid w:val="001D2AFB"/>
    <w:rsid w:val="001D3BD2"/>
    <w:rsid w:val="001D6FE2"/>
    <w:rsid w:val="001D7315"/>
    <w:rsid w:val="001D7D6B"/>
    <w:rsid w:val="001E1D1C"/>
    <w:rsid w:val="001E3811"/>
    <w:rsid w:val="001E391D"/>
    <w:rsid w:val="001E43A3"/>
    <w:rsid w:val="001E7495"/>
    <w:rsid w:val="001F130C"/>
    <w:rsid w:val="001F1335"/>
    <w:rsid w:val="001F182F"/>
    <w:rsid w:val="001F229F"/>
    <w:rsid w:val="001F2729"/>
    <w:rsid w:val="001F594F"/>
    <w:rsid w:val="001F6542"/>
    <w:rsid w:val="002003B6"/>
    <w:rsid w:val="00201409"/>
    <w:rsid w:val="0020174C"/>
    <w:rsid w:val="00202040"/>
    <w:rsid w:val="00202B92"/>
    <w:rsid w:val="002051A8"/>
    <w:rsid w:val="00207045"/>
    <w:rsid w:val="00211360"/>
    <w:rsid w:val="002124AF"/>
    <w:rsid w:val="00212ECA"/>
    <w:rsid w:val="00213C32"/>
    <w:rsid w:val="002148F4"/>
    <w:rsid w:val="0021582C"/>
    <w:rsid w:val="00216535"/>
    <w:rsid w:val="00220619"/>
    <w:rsid w:val="002213DD"/>
    <w:rsid w:val="002236DC"/>
    <w:rsid w:val="00224660"/>
    <w:rsid w:val="00224AAE"/>
    <w:rsid w:val="00224F1C"/>
    <w:rsid w:val="00226393"/>
    <w:rsid w:val="00231279"/>
    <w:rsid w:val="002315C7"/>
    <w:rsid w:val="00232560"/>
    <w:rsid w:val="002359EC"/>
    <w:rsid w:val="00236404"/>
    <w:rsid w:val="00236EC3"/>
    <w:rsid w:val="0023749D"/>
    <w:rsid w:val="00237E19"/>
    <w:rsid w:val="002405FB"/>
    <w:rsid w:val="00240774"/>
    <w:rsid w:val="002407C2"/>
    <w:rsid w:val="00241517"/>
    <w:rsid w:val="00243891"/>
    <w:rsid w:val="00244566"/>
    <w:rsid w:val="0024499B"/>
    <w:rsid w:val="00245E9C"/>
    <w:rsid w:val="002464FF"/>
    <w:rsid w:val="00246523"/>
    <w:rsid w:val="00246BF5"/>
    <w:rsid w:val="002473DB"/>
    <w:rsid w:val="00250A40"/>
    <w:rsid w:val="00251830"/>
    <w:rsid w:val="002539DE"/>
    <w:rsid w:val="00256E69"/>
    <w:rsid w:val="00257874"/>
    <w:rsid w:val="00257F4B"/>
    <w:rsid w:val="00260330"/>
    <w:rsid w:val="00263676"/>
    <w:rsid w:val="00265F8E"/>
    <w:rsid w:val="00266E20"/>
    <w:rsid w:val="00267071"/>
    <w:rsid w:val="00267253"/>
    <w:rsid w:val="0026734C"/>
    <w:rsid w:val="00267C04"/>
    <w:rsid w:val="00267FD4"/>
    <w:rsid w:val="002720B0"/>
    <w:rsid w:val="002720F7"/>
    <w:rsid w:val="00272810"/>
    <w:rsid w:val="00272B04"/>
    <w:rsid w:val="0027421B"/>
    <w:rsid w:val="00274C3A"/>
    <w:rsid w:val="00275F6A"/>
    <w:rsid w:val="00276489"/>
    <w:rsid w:val="00276CFE"/>
    <w:rsid w:val="0027704B"/>
    <w:rsid w:val="00277A2B"/>
    <w:rsid w:val="00282052"/>
    <w:rsid w:val="00282369"/>
    <w:rsid w:val="002824C5"/>
    <w:rsid w:val="00282DFB"/>
    <w:rsid w:val="002842DF"/>
    <w:rsid w:val="00286359"/>
    <w:rsid w:val="0028766A"/>
    <w:rsid w:val="00287EDC"/>
    <w:rsid w:val="00290C84"/>
    <w:rsid w:val="002919F8"/>
    <w:rsid w:val="00292432"/>
    <w:rsid w:val="00292816"/>
    <w:rsid w:val="00292DFD"/>
    <w:rsid w:val="00294CAD"/>
    <w:rsid w:val="00297F35"/>
    <w:rsid w:val="002A05B3"/>
    <w:rsid w:val="002A0AC9"/>
    <w:rsid w:val="002A1FCE"/>
    <w:rsid w:val="002A3C85"/>
    <w:rsid w:val="002A5169"/>
    <w:rsid w:val="002A637F"/>
    <w:rsid w:val="002A66F5"/>
    <w:rsid w:val="002B0349"/>
    <w:rsid w:val="002B0AC2"/>
    <w:rsid w:val="002B11F6"/>
    <w:rsid w:val="002B14C2"/>
    <w:rsid w:val="002B22C0"/>
    <w:rsid w:val="002B512C"/>
    <w:rsid w:val="002B56FE"/>
    <w:rsid w:val="002B6563"/>
    <w:rsid w:val="002B6CDA"/>
    <w:rsid w:val="002C05D0"/>
    <w:rsid w:val="002C2297"/>
    <w:rsid w:val="002C384E"/>
    <w:rsid w:val="002C7551"/>
    <w:rsid w:val="002D142A"/>
    <w:rsid w:val="002D431A"/>
    <w:rsid w:val="002E103C"/>
    <w:rsid w:val="002E2982"/>
    <w:rsid w:val="002E310D"/>
    <w:rsid w:val="002E34D3"/>
    <w:rsid w:val="002E78B0"/>
    <w:rsid w:val="002F0272"/>
    <w:rsid w:val="002F1A86"/>
    <w:rsid w:val="002F2B20"/>
    <w:rsid w:val="002F4117"/>
    <w:rsid w:val="002F65D2"/>
    <w:rsid w:val="002F7217"/>
    <w:rsid w:val="002F7916"/>
    <w:rsid w:val="003028E0"/>
    <w:rsid w:val="0030697D"/>
    <w:rsid w:val="00306DBF"/>
    <w:rsid w:val="0031457B"/>
    <w:rsid w:val="00316223"/>
    <w:rsid w:val="00316960"/>
    <w:rsid w:val="00316D99"/>
    <w:rsid w:val="00316FA3"/>
    <w:rsid w:val="0032110E"/>
    <w:rsid w:val="00321659"/>
    <w:rsid w:val="00323EB3"/>
    <w:rsid w:val="00324449"/>
    <w:rsid w:val="00325266"/>
    <w:rsid w:val="003253F8"/>
    <w:rsid w:val="00325EBC"/>
    <w:rsid w:val="003261E4"/>
    <w:rsid w:val="00326855"/>
    <w:rsid w:val="003269B9"/>
    <w:rsid w:val="003302F6"/>
    <w:rsid w:val="00330BC6"/>
    <w:rsid w:val="0033120C"/>
    <w:rsid w:val="003313E7"/>
    <w:rsid w:val="00331CCE"/>
    <w:rsid w:val="00331ED1"/>
    <w:rsid w:val="0033267F"/>
    <w:rsid w:val="00332B33"/>
    <w:rsid w:val="00332D30"/>
    <w:rsid w:val="003347B8"/>
    <w:rsid w:val="00335F61"/>
    <w:rsid w:val="00336301"/>
    <w:rsid w:val="00336375"/>
    <w:rsid w:val="00337678"/>
    <w:rsid w:val="003376D3"/>
    <w:rsid w:val="00337B18"/>
    <w:rsid w:val="00337D51"/>
    <w:rsid w:val="00337DA2"/>
    <w:rsid w:val="00341E85"/>
    <w:rsid w:val="0034336E"/>
    <w:rsid w:val="00345B6D"/>
    <w:rsid w:val="00347047"/>
    <w:rsid w:val="00347186"/>
    <w:rsid w:val="0034749E"/>
    <w:rsid w:val="00347792"/>
    <w:rsid w:val="003507A5"/>
    <w:rsid w:val="00352855"/>
    <w:rsid w:val="00353D62"/>
    <w:rsid w:val="003555E2"/>
    <w:rsid w:val="00355C6A"/>
    <w:rsid w:val="003566C7"/>
    <w:rsid w:val="003623E3"/>
    <w:rsid w:val="00362421"/>
    <w:rsid w:val="00362772"/>
    <w:rsid w:val="00362F14"/>
    <w:rsid w:val="00364547"/>
    <w:rsid w:val="00364EF8"/>
    <w:rsid w:val="00367BD4"/>
    <w:rsid w:val="00371302"/>
    <w:rsid w:val="00371704"/>
    <w:rsid w:val="00372250"/>
    <w:rsid w:val="0037349C"/>
    <w:rsid w:val="00375303"/>
    <w:rsid w:val="003771F5"/>
    <w:rsid w:val="00383867"/>
    <w:rsid w:val="00383C01"/>
    <w:rsid w:val="003859C4"/>
    <w:rsid w:val="00385F31"/>
    <w:rsid w:val="0039055C"/>
    <w:rsid w:val="00390FF9"/>
    <w:rsid w:val="00391F69"/>
    <w:rsid w:val="003940C5"/>
    <w:rsid w:val="00395C32"/>
    <w:rsid w:val="00395FE8"/>
    <w:rsid w:val="00396E1E"/>
    <w:rsid w:val="0039735D"/>
    <w:rsid w:val="003A14EF"/>
    <w:rsid w:val="003A38AA"/>
    <w:rsid w:val="003A4529"/>
    <w:rsid w:val="003A4F3D"/>
    <w:rsid w:val="003A57E4"/>
    <w:rsid w:val="003A5BCB"/>
    <w:rsid w:val="003A6490"/>
    <w:rsid w:val="003A6F74"/>
    <w:rsid w:val="003A6FCF"/>
    <w:rsid w:val="003A7116"/>
    <w:rsid w:val="003A792A"/>
    <w:rsid w:val="003A7BCC"/>
    <w:rsid w:val="003B064E"/>
    <w:rsid w:val="003B207D"/>
    <w:rsid w:val="003B2E35"/>
    <w:rsid w:val="003B35D0"/>
    <w:rsid w:val="003C0C00"/>
    <w:rsid w:val="003C1628"/>
    <w:rsid w:val="003C246A"/>
    <w:rsid w:val="003C7793"/>
    <w:rsid w:val="003D1819"/>
    <w:rsid w:val="003D2FC0"/>
    <w:rsid w:val="003D38D8"/>
    <w:rsid w:val="003D3B22"/>
    <w:rsid w:val="003D462B"/>
    <w:rsid w:val="003D4C62"/>
    <w:rsid w:val="003D4CA7"/>
    <w:rsid w:val="003D5D1C"/>
    <w:rsid w:val="003D6C4E"/>
    <w:rsid w:val="003D777B"/>
    <w:rsid w:val="003E1BF0"/>
    <w:rsid w:val="003E4794"/>
    <w:rsid w:val="003E48E6"/>
    <w:rsid w:val="003E49D7"/>
    <w:rsid w:val="003E5C80"/>
    <w:rsid w:val="003F1051"/>
    <w:rsid w:val="003F1DBC"/>
    <w:rsid w:val="003F217A"/>
    <w:rsid w:val="003F3F04"/>
    <w:rsid w:val="003F4066"/>
    <w:rsid w:val="003F53BA"/>
    <w:rsid w:val="003F68D3"/>
    <w:rsid w:val="003F6A2D"/>
    <w:rsid w:val="003F6E6B"/>
    <w:rsid w:val="00404853"/>
    <w:rsid w:val="0040666A"/>
    <w:rsid w:val="00406D63"/>
    <w:rsid w:val="004079EE"/>
    <w:rsid w:val="00410431"/>
    <w:rsid w:val="00410FA8"/>
    <w:rsid w:val="004123B4"/>
    <w:rsid w:val="00413B68"/>
    <w:rsid w:val="00414022"/>
    <w:rsid w:val="00414141"/>
    <w:rsid w:val="0041495F"/>
    <w:rsid w:val="00415025"/>
    <w:rsid w:val="004172A5"/>
    <w:rsid w:val="00421C5A"/>
    <w:rsid w:val="00422EE6"/>
    <w:rsid w:val="00423E54"/>
    <w:rsid w:val="00424CE1"/>
    <w:rsid w:val="00426E4A"/>
    <w:rsid w:val="004321D6"/>
    <w:rsid w:val="00432F5C"/>
    <w:rsid w:val="0043306B"/>
    <w:rsid w:val="004332D6"/>
    <w:rsid w:val="00435377"/>
    <w:rsid w:val="00436199"/>
    <w:rsid w:val="00436574"/>
    <w:rsid w:val="00436CC6"/>
    <w:rsid w:val="004371FC"/>
    <w:rsid w:val="00437238"/>
    <w:rsid w:val="0043788E"/>
    <w:rsid w:val="004379EB"/>
    <w:rsid w:val="00437C86"/>
    <w:rsid w:val="00441609"/>
    <w:rsid w:val="004422F9"/>
    <w:rsid w:val="0044235F"/>
    <w:rsid w:val="00442AA0"/>
    <w:rsid w:val="004431C7"/>
    <w:rsid w:val="00443E20"/>
    <w:rsid w:val="00447F03"/>
    <w:rsid w:val="00450097"/>
    <w:rsid w:val="00450AE0"/>
    <w:rsid w:val="00451AA1"/>
    <w:rsid w:val="00452AAA"/>
    <w:rsid w:val="00452B8C"/>
    <w:rsid w:val="00452DC8"/>
    <w:rsid w:val="004543D4"/>
    <w:rsid w:val="00454F35"/>
    <w:rsid w:val="00461FF8"/>
    <w:rsid w:val="00462312"/>
    <w:rsid w:val="00463E98"/>
    <w:rsid w:val="004642E4"/>
    <w:rsid w:val="004643FE"/>
    <w:rsid w:val="00466942"/>
    <w:rsid w:val="00470C89"/>
    <w:rsid w:val="004718C5"/>
    <w:rsid w:val="00472062"/>
    <w:rsid w:val="00472805"/>
    <w:rsid w:val="004729F5"/>
    <w:rsid w:val="00474085"/>
    <w:rsid w:val="0047515F"/>
    <w:rsid w:val="00476B9F"/>
    <w:rsid w:val="004772C8"/>
    <w:rsid w:val="004779BF"/>
    <w:rsid w:val="00480AB9"/>
    <w:rsid w:val="00481747"/>
    <w:rsid w:val="00481AEF"/>
    <w:rsid w:val="00482B68"/>
    <w:rsid w:val="00483682"/>
    <w:rsid w:val="00483A97"/>
    <w:rsid w:val="00483B3C"/>
    <w:rsid w:val="004874D6"/>
    <w:rsid w:val="00491B4E"/>
    <w:rsid w:val="0049540B"/>
    <w:rsid w:val="004955DD"/>
    <w:rsid w:val="00495E6C"/>
    <w:rsid w:val="00496117"/>
    <w:rsid w:val="004965C8"/>
    <w:rsid w:val="004A11C6"/>
    <w:rsid w:val="004A18A4"/>
    <w:rsid w:val="004A1FC1"/>
    <w:rsid w:val="004A2A1D"/>
    <w:rsid w:val="004A2F71"/>
    <w:rsid w:val="004A34D8"/>
    <w:rsid w:val="004A3CCB"/>
    <w:rsid w:val="004A4452"/>
    <w:rsid w:val="004A58BD"/>
    <w:rsid w:val="004A76D7"/>
    <w:rsid w:val="004B0C6C"/>
    <w:rsid w:val="004B3CF6"/>
    <w:rsid w:val="004B3E5B"/>
    <w:rsid w:val="004B4611"/>
    <w:rsid w:val="004B5966"/>
    <w:rsid w:val="004B5D38"/>
    <w:rsid w:val="004B6736"/>
    <w:rsid w:val="004B69CC"/>
    <w:rsid w:val="004B7D51"/>
    <w:rsid w:val="004C1A5C"/>
    <w:rsid w:val="004C361F"/>
    <w:rsid w:val="004C6F6B"/>
    <w:rsid w:val="004C7BE6"/>
    <w:rsid w:val="004D0619"/>
    <w:rsid w:val="004D0E6C"/>
    <w:rsid w:val="004D208B"/>
    <w:rsid w:val="004D3066"/>
    <w:rsid w:val="004D465C"/>
    <w:rsid w:val="004D46B6"/>
    <w:rsid w:val="004D7128"/>
    <w:rsid w:val="004E000E"/>
    <w:rsid w:val="004E04E5"/>
    <w:rsid w:val="004E05D5"/>
    <w:rsid w:val="004E10A6"/>
    <w:rsid w:val="004E3629"/>
    <w:rsid w:val="004E79BB"/>
    <w:rsid w:val="004F1ED1"/>
    <w:rsid w:val="004F2EAA"/>
    <w:rsid w:val="004F4266"/>
    <w:rsid w:val="004F6BDC"/>
    <w:rsid w:val="004F77F7"/>
    <w:rsid w:val="004F7858"/>
    <w:rsid w:val="004F7DB3"/>
    <w:rsid w:val="004F7EEE"/>
    <w:rsid w:val="0050079D"/>
    <w:rsid w:val="005007D6"/>
    <w:rsid w:val="005021FF"/>
    <w:rsid w:val="005024CC"/>
    <w:rsid w:val="00504FD0"/>
    <w:rsid w:val="005058CE"/>
    <w:rsid w:val="00505E97"/>
    <w:rsid w:val="00506A72"/>
    <w:rsid w:val="00510AAA"/>
    <w:rsid w:val="00513791"/>
    <w:rsid w:val="00517657"/>
    <w:rsid w:val="00517E98"/>
    <w:rsid w:val="005252C6"/>
    <w:rsid w:val="00525C30"/>
    <w:rsid w:val="005273E7"/>
    <w:rsid w:val="00527EAD"/>
    <w:rsid w:val="00531CA2"/>
    <w:rsid w:val="00532530"/>
    <w:rsid w:val="00536B86"/>
    <w:rsid w:val="005372F9"/>
    <w:rsid w:val="00537E52"/>
    <w:rsid w:val="00537E9E"/>
    <w:rsid w:val="00540A54"/>
    <w:rsid w:val="00543057"/>
    <w:rsid w:val="005435A2"/>
    <w:rsid w:val="00543AF2"/>
    <w:rsid w:val="00545899"/>
    <w:rsid w:val="0054603E"/>
    <w:rsid w:val="005460EB"/>
    <w:rsid w:val="00550849"/>
    <w:rsid w:val="005509E0"/>
    <w:rsid w:val="005521ED"/>
    <w:rsid w:val="00555EF2"/>
    <w:rsid w:val="00560390"/>
    <w:rsid w:val="00560E54"/>
    <w:rsid w:val="00567E69"/>
    <w:rsid w:val="005718DC"/>
    <w:rsid w:val="00573442"/>
    <w:rsid w:val="005736BD"/>
    <w:rsid w:val="005741AA"/>
    <w:rsid w:val="005746AD"/>
    <w:rsid w:val="00577737"/>
    <w:rsid w:val="0058007A"/>
    <w:rsid w:val="00583831"/>
    <w:rsid w:val="00583867"/>
    <w:rsid w:val="00583CF3"/>
    <w:rsid w:val="0058432A"/>
    <w:rsid w:val="0058481F"/>
    <w:rsid w:val="00585466"/>
    <w:rsid w:val="00585762"/>
    <w:rsid w:val="005857ED"/>
    <w:rsid w:val="00586F6C"/>
    <w:rsid w:val="005873FB"/>
    <w:rsid w:val="005902D3"/>
    <w:rsid w:val="0059249F"/>
    <w:rsid w:val="00593BB7"/>
    <w:rsid w:val="00593EFF"/>
    <w:rsid w:val="00594CD6"/>
    <w:rsid w:val="005A1298"/>
    <w:rsid w:val="005A234A"/>
    <w:rsid w:val="005A2B45"/>
    <w:rsid w:val="005A2FE0"/>
    <w:rsid w:val="005A486F"/>
    <w:rsid w:val="005A6A2E"/>
    <w:rsid w:val="005A6A2F"/>
    <w:rsid w:val="005A70EB"/>
    <w:rsid w:val="005B09BA"/>
    <w:rsid w:val="005B16C4"/>
    <w:rsid w:val="005B225D"/>
    <w:rsid w:val="005B2D59"/>
    <w:rsid w:val="005B32F6"/>
    <w:rsid w:val="005B4953"/>
    <w:rsid w:val="005B50A5"/>
    <w:rsid w:val="005B53C6"/>
    <w:rsid w:val="005B6BB1"/>
    <w:rsid w:val="005B774B"/>
    <w:rsid w:val="005B7E12"/>
    <w:rsid w:val="005C09EF"/>
    <w:rsid w:val="005C1D62"/>
    <w:rsid w:val="005C27BC"/>
    <w:rsid w:val="005C28A3"/>
    <w:rsid w:val="005C2D25"/>
    <w:rsid w:val="005C3678"/>
    <w:rsid w:val="005C4A6B"/>
    <w:rsid w:val="005C547E"/>
    <w:rsid w:val="005C5750"/>
    <w:rsid w:val="005C60FC"/>
    <w:rsid w:val="005C7460"/>
    <w:rsid w:val="005C7B48"/>
    <w:rsid w:val="005D05D5"/>
    <w:rsid w:val="005D060C"/>
    <w:rsid w:val="005D1136"/>
    <w:rsid w:val="005D1D6A"/>
    <w:rsid w:val="005D291A"/>
    <w:rsid w:val="005D3092"/>
    <w:rsid w:val="005D3517"/>
    <w:rsid w:val="005D4860"/>
    <w:rsid w:val="005D4A82"/>
    <w:rsid w:val="005D4E5C"/>
    <w:rsid w:val="005D7851"/>
    <w:rsid w:val="005E0E17"/>
    <w:rsid w:val="005E3218"/>
    <w:rsid w:val="005E4880"/>
    <w:rsid w:val="005E748F"/>
    <w:rsid w:val="005E7A51"/>
    <w:rsid w:val="005F17A3"/>
    <w:rsid w:val="005F2C5C"/>
    <w:rsid w:val="005F2DD9"/>
    <w:rsid w:val="005F2E2C"/>
    <w:rsid w:val="005F32B5"/>
    <w:rsid w:val="005F5C0B"/>
    <w:rsid w:val="005F6A65"/>
    <w:rsid w:val="00602BFA"/>
    <w:rsid w:val="0060355C"/>
    <w:rsid w:val="00603648"/>
    <w:rsid w:val="00603850"/>
    <w:rsid w:val="00603C29"/>
    <w:rsid w:val="0060488A"/>
    <w:rsid w:val="0060620D"/>
    <w:rsid w:val="00610052"/>
    <w:rsid w:val="00610366"/>
    <w:rsid w:val="00610D80"/>
    <w:rsid w:val="00611701"/>
    <w:rsid w:val="00612EAA"/>
    <w:rsid w:val="006133DF"/>
    <w:rsid w:val="0061656F"/>
    <w:rsid w:val="0061731D"/>
    <w:rsid w:val="00617346"/>
    <w:rsid w:val="00617C5A"/>
    <w:rsid w:val="00621378"/>
    <w:rsid w:val="00623AF3"/>
    <w:rsid w:val="00623CD3"/>
    <w:rsid w:val="00623F50"/>
    <w:rsid w:val="006259FF"/>
    <w:rsid w:val="00625E4A"/>
    <w:rsid w:val="006302BC"/>
    <w:rsid w:val="00630B29"/>
    <w:rsid w:val="0063357D"/>
    <w:rsid w:val="00633BD3"/>
    <w:rsid w:val="006343F2"/>
    <w:rsid w:val="0063768A"/>
    <w:rsid w:val="006376F8"/>
    <w:rsid w:val="00637EF4"/>
    <w:rsid w:val="006400AF"/>
    <w:rsid w:val="006412E4"/>
    <w:rsid w:val="00641AD9"/>
    <w:rsid w:val="00642C6F"/>
    <w:rsid w:val="00642E00"/>
    <w:rsid w:val="00643353"/>
    <w:rsid w:val="00644D91"/>
    <w:rsid w:val="006451E0"/>
    <w:rsid w:val="006454D9"/>
    <w:rsid w:val="006459F0"/>
    <w:rsid w:val="00645E04"/>
    <w:rsid w:val="00651631"/>
    <w:rsid w:val="00652C26"/>
    <w:rsid w:val="006534C2"/>
    <w:rsid w:val="00653B83"/>
    <w:rsid w:val="00654944"/>
    <w:rsid w:val="006549CD"/>
    <w:rsid w:val="006560E6"/>
    <w:rsid w:val="00657989"/>
    <w:rsid w:val="00660E38"/>
    <w:rsid w:val="0066238C"/>
    <w:rsid w:val="006626A2"/>
    <w:rsid w:val="006642D7"/>
    <w:rsid w:val="006658C0"/>
    <w:rsid w:val="00665DBE"/>
    <w:rsid w:val="0066644A"/>
    <w:rsid w:val="00667396"/>
    <w:rsid w:val="006676F2"/>
    <w:rsid w:val="0067024E"/>
    <w:rsid w:val="00670A3F"/>
    <w:rsid w:val="0067278F"/>
    <w:rsid w:val="00672CBF"/>
    <w:rsid w:val="00673BC0"/>
    <w:rsid w:val="00675C44"/>
    <w:rsid w:val="00677C06"/>
    <w:rsid w:val="006810C2"/>
    <w:rsid w:val="006811C7"/>
    <w:rsid w:val="0068127F"/>
    <w:rsid w:val="0068139D"/>
    <w:rsid w:val="006816CD"/>
    <w:rsid w:val="00681A1E"/>
    <w:rsid w:val="00682DF5"/>
    <w:rsid w:val="00685242"/>
    <w:rsid w:val="00685EE3"/>
    <w:rsid w:val="00690C1C"/>
    <w:rsid w:val="00691588"/>
    <w:rsid w:val="0069279F"/>
    <w:rsid w:val="00692DFA"/>
    <w:rsid w:val="006932A8"/>
    <w:rsid w:val="00693371"/>
    <w:rsid w:val="00693CE5"/>
    <w:rsid w:val="00694DB6"/>
    <w:rsid w:val="00696D97"/>
    <w:rsid w:val="006A00DD"/>
    <w:rsid w:val="006A06BD"/>
    <w:rsid w:val="006A1243"/>
    <w:rsid w:val="006A3CAF"/>
    <w:rsid w:val="006A437E"/>
    <w:rsid w:val="006A4FA3"/>
    <w:rsid w:val="006A57F9"/>
    <w:rsid w:val="006A75C4"/>
    <w:rsid w:val="006A7EA1"/>
    <w:rsid w:val="006B03D7"/>
    <w:rsid w:val="006B2103"/>
    <w:rsid w:val="006B29C0"/>
    <w:rsid w:val="006B4C13"/>
    <w:rsid w:val="006B4D32"/>
    <w:rsid w:val="006B4D80"/>
    <w:rsid w:val="006B5404"/>
    <w:rsid w:val="006B66B9"/>
    <w:rsid w:val="006B6991"/>
    <w:rsid w:val="006C07B5"/>
    <w:rsid w:val="006C1293"/>
    <w:rsid w:val="006C3169"/>
    <w:rsid w:val="006C448D"/>
    <w:rsid w:val="006C5406"/>
    <w:rsid w:val="006C562F"/>
    <w:rsid w:val="006C5906"/>
    <w:rsid w:val="006C6045"/>
    <w:rsid w:val="006C61F5"/>
    <w:rsid w:val="006C7FF3"/>
    <w:rsid w:val="006D0106"/>
    <w:rsid w:val="006D038E"/>
    <w:rsid w:val="006D0450"/>
    <w:rsid w:val="006D07A0"/>
    <w:rsid w:val="006D1F62"/>
    <w:rsid w:val="006D3D45"/>
    <w:rsid w:val="006D428A"/>
    <w:rsid w:val="006D450F"/>
    <w:rsid w:val="006D7155"/>
    <w:rsid w:val="006D7CE4"/>
    <w:rsid w:val="006D7FC3"/>
    <w:rsid w:val="006E1B14"/>
    <w:rsid w:val="006E2589"/>
    <w:rsid w:val="006E2DF3"/>
    <w:rsid w:val="006E3050"/>
    <w:rsid w:val="006E37A0"/>
    <w:rsid w:val="006E6B04"/>
    <w:rsid w:val="006E7EED"/>
    <w:rsid w:val="006F1661"/>
    <w:rsid w:val="006F187D"/>
    <w:rsid w:val="006F22D2"/>
    <w:rsid w:val="006F629B"/>
    <w:rsid w:val="00701065"/>
    <w:rsid w:val="007013FD"/>
    <w:rsid w:val="007014B2"/>
    <w:rsid w:val="00701571"/>
    <w:rsid w:val="00701E2D"/>
    <w:rsid w:val="00703AC3"/>
    <w:rsid w:val="00704B2D"/>
    <w:rsid w:val="007061B8"/>
    <w:rsid w:val="00706C59"/>
    <w:rsid w:val="00707EC0"/>
    <w:rsid w:val="007120D5"/>
    <w:rsid w:val="00713279"/>
    <w:rsid w:val="00713C38"/>
    <w:rsid w:val="007141E1"/>
    <w:rsid w:val="0071453A"/>
    <w:rsid w:val="00714689"/>
    <w:rsid w:val="007161FF"/>
    <w:rsid w:val="00721184"/>
    <w:rsid w:val="00722C85"/>
    <w:rsid w:val="00724B76"/>
    <w:rsid w:val="007258BD"/>
    <w:rsid w:val="007264F1"/>
    <w:rsid w:val="00726E65"/>
    <w:rsid w:val="00726F4A"/>
    <w:rsid w:val="007302B4"/>
    <w:rsid w:val="007305E7"/>
    <w:rsid w:val="00730A7F"/>
    <w:rsid w:val="00731540"/>
    <w:rsid w:val="00731C2B"/>
    <w:rsid w:val="00732491"/>
    <w:rsid w:val="00732AD4"/>
    <w:rsid w:val="0073669F"/>
    <w:rsid w:val="0074014A"/>
    <w:rsid w:val="007424D5"/>
    <w:rsid w:val="0074427E"/>
    <w:rsid w:val="00745002"/>
    <w:rsid w:val="00751D71"/>
    <w:rsid w:val="00751FE0"/>
    <w:rsid w:val="00752852"/>
    <w:rsid w:val="00752C5C"/>
    <w:rsid w:val="00755C7C"/>
    <w:rsid w:val="0075612F"/>
    <w:rsid w:val="007563B2"/>
    <w:rsid w:val="0075686F"/>
    <w:rsid w:val="007573A5"/>
    <w:rsid w:val="007575AE"/>
    <w:rsid w:val="0076073B"/>
    <w:rsid w:val="007607FB"/>
    <w:rsid w:val="00761039"/>
    <w:rsid w:val="00761086"/>
    <w:rsid w:val="00761F66"/>
    <w:rsid w:val="0076415E"/>
    <w:rsid w:val="007646C7"/>
    <w:rsid w:val="007650FF"/>
    <w:rsid w:val="00765389"/>
    <w:rsid w:val="00765882"/>
    <w:rsid w:val="00766D41"/>
    <w:rsid w:val="00767FBB"/>
    <w:rsid w:val="00771B99"/>
    <w:rsid w:val="00771EC7"/>
    <w:rsid w:val="00772E9D"/>
    <w:rsid w:val="00773005"/>
    <w:rsid w:val="0077421C"/>
    <w:rsid w:val="00775991"/>
    <w:rsid w:val="00776136"/>
    <w:rsid w:val="007762B5"/>
    <w:rsid w:val="0078054A"/>
    <w:rsid w:val="00780D7A"/>
    <w:rsid w:val="0078229B"/>
    <w:rsid w:val="007822C9"/>
    <w:rsid w:val="00782A7B"/>
    <w:rsid w:val="007855A7"/>
    <w:rsid w:val="00785F51"/>
    <w:rsid w:val="00785FF6"/>
    <w:rsid w:val="007911F1"/>
    <w:rsid w:val="00792E73"/>
    <w:rsid w:val="00794667"/>
    <w:rsid w:val="0079549F"/>
    <w:rsid w:val="00796E3B"/>
    <w:rsid w:val="00797445"/>
    <w:rsid w:val="007A0D8C"/>
    <w:rsid w:val="007A18FD"/>
    <w:rsid w:val="007A1ADF"/>
    <w:rsid w:val="007A1D70"/>
    <w:rsid w:val="007A568B"/>
    <w:rsid w:val="007A5BBD"/>
    <w:rsid w:val="007B0892"/>
    <w:rsid w:val="007B42C9"/>
    <w:rsid w:val="007B534C"/>
    <w:rsid w:val="007B61E8"/>
    <w:rsid w:val="007B754B"/>
    <w:rsid w:val="007B76FA"/>
    <w:rsid w:val="007C0A93"/>
    <w:rsid w:val="007C0EA9"/>
    <w:rsid w:val="007C2595"/>
    <w:rsid w:val="007C4E12"/>
    <w:rsid w:val="007C531F"/>
    <w:rsid w:val="007C53D7"/>
    <w:rsid w:val="007C58F9"/>
    <w:rsid w:val="007D164A"/>
    <w:rsid w:val="007D253C"/>
    <w:rsid w:val="007D49E8"/>
    <w:rsid w:val="007D6EFF"/>
    <w:rsid w:val="007D71F8"/>
    <w:rsid w:val="007D7F37"/>
    <w:rsid w:val="007E57C6"/>
    <w:rsid w:val="007E5915"/>
    <w:rsid w:val="007E59D2"/>
    <w:rsid w:val="007E791D"/>
    <w:rsid w:val="007E7AD8"/>
    <w:rsid w:val="007E7CFE"/>
    <w:rsid w:val="007F216C"/>
    <w:rsid w:val="007F2A30"/>
    <w:rsid w:val="007F2BD2"/>
    <w:rsid w:val="007F2CED"/>
    <w:rsid w:val="007F2D5F"/>
    <w:rsid w:val="007F3751"/>
    <w:rsid w:val="007F3A70"/>
    <w:rsid w:val="008000E2"/>
    <w:rsid w:val="0080263A"/>
    <w:rsid w:val="00804AE6"/>
    <w:rsid w:val="00805441"/>
    <w:rsid w:val="008056CB"/>
    <w:rsid w:val="00805C2F"/>
    <w:rsid w:val="008067F3"/>
    <w:rsid w:val="00807885"/>
    <w:rsid w:val="008106BC"/>
    <w:rsid w:val="00810B16"/>
    <w:rsid w:val="00810F66"/>
    <w:rsid w:val="0081192D"/>
    <w:rsid w:val="0081465A"/>
    <w:rsid w:val="00817942"/>
    <w:rsid w:val="00821862"/>
    <w:rsid w:val="008223A0"/>
    <w:rsid w:val="00822E0B"/>
    <w:rsid w:val="00823523"/>
    <w:rsid w:val="008271FF"/>
    <w:rsid w:val="00831B76"/>
    <w:rsid w:val="00831EE1"/>
    <w:rsid w:val="00832F64"/>
    <w:rsid w:val="0083441B"/>
    <w:rsid w:val="00835557"/>
    <w:rsid w:val="008363B6"/>
    <w:rsid w:val="00840803"/>
    <w:rsid w:val="0084191C"/>
    <w:rsid w:val="00841B7D"/>
    <w:rsid w:val="00842B4A"/>
    <w:rsid w:val="00843D85"/>
    <w:rsid w:val="0084421E"/>
    <w:rsid w:val="00844884"/>
    <w:rsid w:val="00844F96"/>
    <w:rsid w:val="00853221"/>
    <w:rsid w:val="0085485D"/>
    <w:rsid w:val="00855873"/>
    <w:rsid w:val="00857003"/>
    <w:rsid w:val="0085758C"/>
    <w:rsid w:val="008605BA"/>
    <w:rsid w:val="00862FA2"/>
    <w:rsid w:val="00863122"/>
    <w:rsid w:val="00864A9E"/>
    <w:rsid w:val="00865F12"/>
    <w:rsid w:val="008665A2"/>
    <w:rsid w:val="0086706A"/>
    <w:rsid w:val="00870F78"/>
    <w:rsid w:val="00872A87"/>
    <w:rsid w:val="00872B78"/>
    <w:rsid w:val="00872D4C"/>
    <w:rsid w:val="008736EA"/>
    <w:rsid w:val="00876F06"/>
    <w:rsid w:val="00877D0E"/>
    <w:rsid w:val="008802E8"/>
    <w:rsid w:val="00882704"/>
    <w:rsid w:val="00883E70"/>
    <w:rsid w:val="00885EF1"/>
    <w:rsid w:val="00886107"/>
    <w:rsid w:val="00886F06"/>
    <w:rsid w:val="008873D6"/>
    <w:rsid w:val="008918A5"/>
    <w:rsid w:val="0089431F"/>
    <w:rsid w:val="008944EA"/>
    <w:rsid w:val="00895813"/>
    <w:rsid w:val="00895D5A"/>
    <w:rsid w:val="00896D41"/>
    <w:rsid w:val="0089782B"/>
    <w:rsid w:val="008A01F2"/>
    <w:rsid w:val="008A0AAC"/>
    <w:rsid w:val="008A1620"/>
    <w:rsid w:val="008A16E0"/>
    <w:rsid w:val="008A533F"/>
    <w:rsid w:val="008A5BD7"/>
    <w:rsid w:val="008A6419"/>
    <w:rsid w:val="008B076F"/>
    <w:rsid w:val="008B0D4A"/>
    <w:rsid w:val="008B0F18"/>
    <w:rsid w:val="008B438E"/>
    <w:rsid w:val="008B49E0"/>
    <w:rsid w:val="008B5E29"/>
    <w:rsid w:val="008B73B0"/>
    <w:rsid w:val="008C11D6"/>
    <w:rsid w:val="008C1EE9"/>
    <w:rsid w:val="008C2E25"/>
    <w:rsid w:val="008C3871"/>
    <w:rsid w:val="008C3F17"/>
    <w:rsid w:val="008C430B"/>
    <w:rsid w:val="008C4734"/>
    <w:rsid w:val="008C53C0"/>
    <w:rsid w:val="008C627C"/>
    <w:rsid w:val="008C645D"/>
    <w:rsid w:val="008C6954"/>
    <w:rsid w:val="008D081E"/>
    <w:rsid w:val="008D115E"/>
    <w:rsid w:val="008D1AFA"/>
    <w:rsid w:val="008D1E69"/>
    <w:rsid w:val="008D22B4"/>
    <w:rsid w:val="008D2AC0"/>
    <w:rsid w:val="008D3C49"/>
    <w:rsid w:val="008D4027"/>
    <w:rsid w:val="008D4F8D"/>
    <w:rsid w:val="008D568F"/>
    <w:rsid w:val="008D6747"/>
    <w:rsid w:val="008D7175"/>
    <w:rsid w:val="008E023F"/>
    <w:rsid w:val="008E0910"/>
    <w:rsid w:val="008E0AB7"/>
    <w:rsid w:val="008E1CEB"/>
    <w:rsid w:val="008E3012"/>
    <w:rsid w:val="008E4DFC"/>
    <w:rsid w:val="008E50AC"/>
    <w:rsid w:val="008E5805"/>
    <w:rsid w:val="008E646A"/>
    <w:rsid w:val="008E7A92"/>
    <w:rsid w:val="008F006A"/>
    <w:rsid w:val="008F0526"/>
    <w:rsid w:val="008F09BB"/>
    <w:rsid w:val="008F18F2"/>
    <w:rsid w:val="008F22D6"/>
    <w:rsid w:val="008F48FA"/>
    <w:rsid w:val="008F53D0"/>
    <w:rsid w:val="008F7064"/>
    <w:rsid w:val="008F76FF"/>
    <w:rsid w:val="00900224"/>
    <w:rsid w:val="00900473"/>
    <w:rsid w:val="00900898"/>
    <w:rsid w:val="0090153D"/>
    <w:rsid w:val="009015A2"/>
    <w:rsid w:val="00903266"/>
    <w:rsid w:val="009037C5"/>
    <w:rsid w:val="00904E8A"/>
    <w:rsid w:val="00905663"/>
    <w:rsid w:val="0090740C"/>
    <w:rsid w:val="009075B5"/>
    <w:rsid w:val="00907D0C"/>
    <w:rsid w:val="0091042D"/>
    <w:rsid w:val="0091287D"/>
    <w:rsid w:val="00912D84"/>
    <w:rsid w:val="00913AAB"/>
    <w:rsid w:val="009179BA"/>
    <w:rsid w:val="00917FD1"/>
    <w:rsid w:val="0092061D"/>
    <w:rsid w:val="0092133F"/>
    <w:rsid w:val="00921C93"/>
    <w:rsid w:val="0092391C"/>
    <w:rsid w:val="009247C3"/>
    <w:rsid w:val="009258DF"/>
    <w:rsid w:val="00926321"/>
    <w:rsid w:val="00926B8E"/>
    <w:rsid w:val="00926FB2"/>
    <w:rsid w:val="00927171"/>
    <w:rsid w:val="009303B7"/>
    <w:rsid w:val="009323A6"/>
    <w:rsid w:val="00933076"/>
    <w:rsid w:val="00933BC3"/>
    <w:rsid w:val="009352A1"/>
    <w:rsid w:val="00935CD6"/>
    <w:rsid w:val="00943B54"/>
    <w:rsid w:val="0094487F"/>
    <w:rsid w:val="00944EF0"/>
    <w:rsid w:val="00945A2C"/>
    <w:rsid w:val="00950794"/>
    <w:rsid w:val="009539E3"/>
    <w:rsid w:val="009549B3"/>
    <w:rsid w:val="009570FC"/>
    <w:rsid w:val="00957523"/>
    <w:rsid w:val="0095769A"/>
    <w:rsid w:val="00957C8B"/>
    <w:rsid w:val="009602A0"/>
    <w:rsid w:val="0096262C"/>
    <w:rsid w:val="00962F1B"/>
    <w:rsid w:val="00963031"/>
    <w:rsid w:val="009635C6"/>
    <w:rsid w:val="0096674F"/>
    <w:rsid w:val="0096683C"/>
    <w:rsid w:val="0097036E"/>
    <w:rsid w:val="00972EB5"/>
    <w:rsid w:val="00974FF2"/>
    <w:rsid w:val="00975671"/>
    <w:rsid w:val="009777C4"/>
    <w:rsid w:val="0098065D"/>
    <w:rsid w:val="00984EA3"/>
    <w:rsid w:val="00986CDF"/>
    <w:rsid w:val="00991810"/>
    <w:rsid w:val="0099192E"/>
    <w:rsid w:val="0099272C"/>
    <w:rsid w:val="00995A7C"/>
    <w:rsid w:val="009961CD"/>
    <w:rsid w:val="009970BE"/>
    <w:rsid w:val="0099791C"/>
    <w:rsid w:val="009A1863"/>
    <w:rsid w:val="009A2C33"/>
    <w:rsid w:val="009B1019"/>
    <w:rsid w:val="009B1B8B"/>
    <w:rsid w:val="009B1F26"/>
    <w:rsid w:val="009B3714"/>
    <w:rsid w:val="009B4413"/>
    <w:rsid w:val="009B4C82"/>
    <w:rsid w:val="009B5C42"/>
    <w:rsid w:val="009B6998"/>
    <w:rsid w:val="009B6EC6"/>
    <w:rsid w:val="009C0592"/>
    <w:rsid w:val="009C16E1"/>
    <w:rsid w:val="009C3104"/>
    <w:rsid w:val="009C38E2"/>
    <w:rsid w:val="009C43DE"/>
    <w:rsid w:val="009C4D5B"/>
    <w:rsid w:val="009C5BB5"/>
    <w:rsid w:val="009C6BCE"/>
    <w:rsid w:val="009C7F16"/>
    <w:rsid w:val="009D0D0F"/>
    <w:rsid w:val="009D115C"/>
    <w:rsid w:val="009D133B"/>
    <w:rsid w:val="009D4174"/>
    <w:rsid w:val="009D4EC4"/>
    <w:rsid w:val="009D52C8"/>
    <w:rsid w:val="009D62F5"/>
    <w:rsid w:val="009D7201"/>
    <w:rsid w:val="009D7A80"/>
    <w:rsid w:val="009E0D0E"/>
    <w:rsid w:val="009E19E8"/>
    <w:rsid w:val="009E2BF0"/>
    <w:rsid w:val="009E32EA"/>
    <w:rsid w:val="009E47BD"/>
    <w:rsid w:val="009E4E47"/>
    <w:rsid w:val="009E591B"/>
    <w:rsid w:val="009E63C0"/>
    <w:rsid w:val="009F0055"/>
    <w:rsid w:val="009F124D"/>
    <w:rsid w:val="009F1AE5"/>
    <w:rsid w:val="009F1FD4"/>
    <w:rsid w:val="009F2248"/>
    <w:rsid w:val="009F2FAE"/>
    <w:rsid w:val="009F30C0"/>
    <w:rsid w:val="009F3746"/>
    <w:rsid w:val="009F4CCA"/>
    <w:rsid w:val="009F5760"/>
    <w:rsid w:val="00A00775"/>
    <w:rsid w:val="00A01FA1"/>
    <w:rsid w:val="00A03B03"/>
    <w:rsid w:val="00A0403B"/>
    <w:rsid w:val="00A06AF0"/>
    <w:rsid w:val="00A06E12"/>
    <w:rsid w:val="00A110B7"/>
    <w:rsid w:val="00A1121F"/>
    <w:rsid w:val="00A127C1"/>
    <w:rsid w:val="00A128A4"/>
    <w:rsid w:val="00A149A1"/>
    <w:rsid w:val="00A15A4F"/>
    <w:rsid w:val="00A1777F"/>
    <w:rsid w:val="00A17C54"/>
    <w:rsid w:val="00A17E00"/>
    <w:rsid w:val="00A21281"/>
    <w:rsid w:val="00A2403B"/>
    <w:rsid w:val="00A24283"/>
    <w:rsid w:val="00A24315"/>
    <w:rsid w:val="00A24BC1"/>
    <w:rsid w:val="00A25763"/>
    <w:rsid w:val="00A273D2"/>
    <w:rsid w:val="00A30B8D"/>
    <w:rsid w:val="00A31BC1"/>
    <w:rsid w:val="00A32B3F"/>
    <w:rsid w:val="00A34EAB"/>
    <w:rsid w:val="00A42800"/>
    <w:rsid w:val="00A4493A"/>
    <w:rsid w:val="00A4629C"/>
    <w:rsid w:val="00A46747"/>
    <w:rsid w:val="00A47731"/>
    <w:rsid w:val="00A51D7C"/>
    <w:rsid w:val="00A5272B"/>
    <w:rsid w:val="00A52A67"/>
    <w:rsid w:val="00A55DFE"/>
    <w:rsid w:val="00A561AA"/>
    <w:rsid w:val="00A6002C"/>
    <w:rsid w:val="00A615C4"/>
    <w:rsid w:val="00A625EF"/>
    <w:rsid w:val="00A62C8C"/>
    <w:rsid w:val="00A62D00"/>
    <w:rsid w:val="00A6334E"/>
    <w:rsid w:val="00A64BA5"/>
    <w:rsid w:val="00A656A9"/>
    <w:rsid w:val="00A65CD9"/>
    <w:rsid w:val="00A66C26"/>
    <w:rsid w:val="00A677CF"/>
    <w:rsid w:val="00A70FBC"/>
    <w:rsid w:val="00A71A38"/>
    <w:rsid w:val="00A72208"/>
    <w:rsid w:val="00A743CD"/>
    <w:rsid w:val="00A74BA1"/>
    <w:rsid w:val="00A7600E"/>
    <w:rsid w:val="00A77658"/>
    <w:rsid w:val="00A81CD3"/>
    <w:rsid w:val="00A82580"/>
    <w:rsid w:val="00A826BD"/>
    <w:rsid w:val="00A84139"/>
    <w:rsid w:val="00A84AB3"/>
    <w:rsid w:val="00A84E20"/>
    <w:rsid w:val="00A8672D"/>
    <w:rsid w:val="00A87606"/>
    <w:rsid w:val="00A902EB"/>
    <w:rsid w:val="00A919B5"/>
    <w:rsid w:val="00A921F8"/>
    <w:rsid w:val="00A93C83"/>
    <w:rsid w:val="00A944F6"/>
    <w:rsid w:val="00A95997"/>
    <w:rsid w:val="00A960D4"/>
    <w:rsid w:val="00A97153"/>
    <w:rsid w:val="00A97CFA"/>
    <w:rsid w:val="00AA2CAA"/>
    <w:rsid w:val="00AA2CB4"/>
    <w:rsid w:val="00AA385F"/>
    <w:rsid w:val="00AA5C7B"/>
    <w:rsid w:val="00AA5E6C"/>
    <w:rsid w:val="00AA602C"/>
    <w:rsid w:val="00AA6122"/>
    <w:rsid w:val="00AA7592"/>
    <w:rsid w:val="00AB0045"/>
    <w:rsid w:val="00AB1326"/>
    <w:rsid w:val="00AB1394"/>
    <w:rsid w:val="00AB2D29"/>
    <w:rsid w:val="00AC0272"/>
    <w:rsid w:val="00AC12E5"/>
    <w:rsid w:val="00AC15E8"/>
    <w:rsid w:val="00AC3F79"/>
    <w:rsid w:val="00AC5DEB"/>
    <w:rsid w:val="00AD03EE"/>
    <w:rsid w:val="00AD0603"/>
    <w:rsid w:val="00AD0B82"/>
    <w:rsid w:val="00AD15C1"/>
    <w:rsid w:val="00AD27C1"/>
    <w:rsid w:val="00AD2EC9"/>
    <w:rsid w:val="00AD39BD"/>
    <w:rsid w:val="00AD3E08"/>
    <w:rsid w:val="00AD3ED3"/>
    <w:rsid w:val="00AD4B8F"/>
    <w:rsid w:val="00AD5891"/>
    <w:rsid w:val="00AD707A"/>
    <w:rsid w:val="00AE03C4"/>
    <w:rsid w:val="00AE0A55"/>
    <w:rsid w:val="00AE18F7"/>
    <w:rsid w:val="00AE250E"/>
    <w:rsid w:val="00AE5F78"/>
    <w:rsid w:val="00AE6401"/>
    <w:rsid w:val="00AE7856"/>
    <w:rsid w:val="00AF0C9D"/>
    <w:rsid w:val="00AF1289"/>
    <w:rsid w:val="00AF1D42"/>
    <w:rsid w:val="00AF238E"/>
    <w:rsid w:val="00AF2D01"/>
    <w:rsid w:val="00AF5830"/>
    <w:rsid w:val="00AF59A2"/>
    <w:rsid w:val="00AF6ACA"/>
    <w:rsid w:val="00B00551"/>
    <w:rsid w:val="00B00FC6"/>
    <w:rsid w:val="00B02E0F"/>
    <w:rsid w:val="00B03182"/>
    <w:rsid w:val="00B036BA"/>
    <w:rsid w:val="00B03E31"/>
    <w:rsid w:val="00B040A8"/>
    <w:rsid w:val="00B05573"/>
    <w:rsid w:val="00B073A6"/>
    <w:rsid w:val="00B07950"/>
    <w:rsid w:val="00B10D78"/>
    <w:rsid w:val="00B11A56"/>
    <w:rsid w:val="00B123F2"/>
    <w:rsid w:val="00B14C59"/>
    <w:rsid w:val="00B162BB"/>
    <w:rsid w:val="00B200E3"/>
    <w:rsid w:val="00B215A0"/>
    <w:rsid w:val="00B21697"/>
    <w:rsid w:val="00B22F2D"/>
    <w:rsid w:val="00B232BF"/>
    <w:rsid w:val="00B236D3"/>
    <w:rsid w:val="00B248ED"/>
    <w:rsid w:val="00B24D65"/>
    <w:rsid w:val="00B24E46"/>
    <w:rsid w:val="00B24E99"/>
    <w:rsid w:val="00B27007"/>
    <w:rsid w:val="00B27605"/>
    <w:rsid w:val="00B27AD9"/>
    <w:rsid w:val="00B3104A"/>
    <w:rsid w:val="00B31884"/>
    <w:rsid w:val="00B34D12"/>
    <w:rsid w:val="00B36B6D"/>
    <w:rsid w:val="00B36CA4"/>
    <w:rsid w:val="00B407CE"/>
    <w:rsid w:val="00B40DDA"/>
    <w:rsid w:val="00B423EC"/>
    <w:rsid w:val="00B42C51"/>
    <w:rsid w:val="00B43519"/>
    <w:rsid w:val="00B44D20"/>
    <w:rsid w:val="00B47BC2"/>
    <w:rsid w:val="00B514D5"/>
    <w:rsid w:val="00B52428"/>
    <w:rsid w:val="00B52AF3"/>
    <w:rsid w:val="00B53646"/>
    <w:rsid w:val="00B54347"/>
    <w:rsid w:val="00B54D95"/>
    <w:rsid w:val="00B55113"/>
    <w:rsid w:val="00B55578"/>
    <w:rsid w:val="00B56000"/>
    <w:rsid w:val="00B56CCF"/>
    <w:rsid w:val="00B56D32"/>
    <w:rsid w:val="00B56DB7"/>
    <w:rsid w:val="00B61DAA"/>
    <w:rsid w:val="00B62702"/>
    <w:rsid w:val="00B63922"/>
    <w:rsid w:val="00B644C5"/>
    <w:rsid w:val="00B65220"/>
    <w:rsid w:val="00B65467"/>
    <w:rsid w:val="00B6650B"/>
    <w:rsid w:val="00B674CF"/>
    <w:rsid w:val="00B67A87"/>
    <w:rsid w:val="00B72EB3"/>
    <w:rsid w:val="00B76BBC"/>
    <w:rsid w:val="00B76BCF"/>
    <w:rsid w:val="00B82B59"/>
    <w:rsid w:val="00B83EF8"/>
    <w:rsid w:val="00B860D0"/>
    <w:rsid w:val="00B8787A"/>
    <w:rsid w:val="00B87C54"/>
    <w:rsid w:val="00B905BF"/>
    <w:rsid w:val="00B90715"/>
    <w:rsid w:val="00B90AEB"/>
    <w:rsid w:val="00B9354F"/>
    <w:rsid w:val="00B939F0"/>
    <w:rsid w:val="00B95269"/>
    <w:rsid w:val="00B96095"/>
    <w:rsid w:val="00B96405"/>
    <w:rsid w:val="00BA0A04"/>
    <w:rsid w:val="00BA2D06"/>
    <w:rsid w:val="00BA2E45"/>
    <w:rsid w:val="00BA3B28"/>
    <w:rsid w:val="00BA5BE4"/>
    <w:rsid w:val="00BA5CBB"/>
    <w:rsid w:val="00BA69F8"/>
    <w:rsid w:val="00BA7516"/>
    <w:rsid w:val="00BB4BF9"/>
    <w:rsid w:val="00BB623B"/>
    <w:rsid w:val="00BB6851"/>
    <w:rsid w:val="00BB7405"/>
    <w:rsid w:val="00BC0D62"/>
    <w:rsid w:val="00BC2B1A"/>
    <w:rsid w:val="00BC4CBB"/>
    <w:rsid w:val="00BC4FBF"/>
    <w:rsid w:val="00BC5811"/>
    <w:rsid w:val="00BC6BB8"/>
    <w:rsid w:val="00BC706B"/>
    <w:rsid w:val="00BD029D"/>
    <w:rsid w:val="00BD0858"/>
    <w:rsid w:val="00BD2313"/>
    <w:rsid w:val="00BD4AE6"/>
    <w:rsid w:val="00BD5711"/>
    <w:rsid w:val="00BE0F12"/>
    <w:rsid w:val="00BE2C94"/>
    <w:rsid w:val="00BE331F"/>
    <w:rsid w:val="00BE3E3B"/>
    <w:rsid w:val="00BE43AD"/>
    <w:rsid w:val="00BE4CC6"/>
    <w:rsid w:val="00BE4ED7"/>
    <w:rsid w:val="00BE51E1"/>
    <w:rsid w:val="00BF03E6"/>
    <w:rsid w:val="00BF0E08"/>
    <w:rsid w:val="00BF1A52"/>
    <w:rsid w:val="00BF1CB2"/>
    <w:rsid w:val="00BF1DA6"/>
    <w:rsid w:val="00BF2DC8"/>
    <w:rsid w:val="00BF69C3"/>
    <w:rsid w:val="00BF7E54"/>
    <w:rsid w:val="00C02E70"/>
    <w:rsid w:val="00C0498F"/>
    <w:rsid w:val="00C05634"/>
    <w:rsid w:val="00C05654"/>
    <w:rsid w:val="00C063D9"/>
    <w:rsid w:val="00C06836"/>
    <w:rsid w:val="00C069D4"/>
    <w:rsid w:val="00C07C2D"/>
    <w:rsid w:val="00C11800"/>
    <w:rsid w:val="00C119EA"/>
    <w:rsid w:val="00C12736"/>
    <w:rsid w:val="00C128E4"/>
    <w:rsid w:val="00C16A06"/>
    <w:rsid w:val="00C2066C"/>
    <w:rsid w:val="00C21E26"/>
    <w:rsid w:val="00C22AA7"/>
    <w:rsid w:val="00C22F89"/>
    <w:rsid w:val="00C2316D"/>
    <w:rsid w:val="00C23731"/>
    <w:rsid w:val="00C23CC2"/>
    <w:rsid w:val="00C24E99"/>
    <w:rsid w:val="00C269A9"/>
    <w:rsid w:val="00C26A9B"/>
    <w:rsid w:val="00C27BC7"/>
    <w:rsid w:val="00C34A39"/>
    <w:rsid w:val="00C35172"/>
    <w:rsid w:val="00C3692F"/>
    <w:rsid w:val="00C36A23"/>
    <w:rsid w:val="00C3734C"/>
    <w:rsid w:val="00C4173E"/>
    <w:rsid w:val="00C42421"/>
    <w:rsid w:val="00C42869"/>
    <w:rsid w:val="00C42BAE"/>
    <w:rsid w:val="00C44288"/>
    <w:rsid w:val="00C44B44"/>
    <w:rsid w:val="00C457CC"/>
    <w:rsid w:val="00C45A92"/>
    <w:rsid w:val="00C45F3C"/>
    <w:rsid w:val="00C46551"/>
    <w:rsid w:val="00C47305"/>
    <w:rsid w:val="00C47AC9"/>
    <w:rsid w:val="00C53171"/>
    <w:rsid w:val="00C53667"/>
    <w:rsid w:val="00C537DB"/>
    <w:rsid w:val="00C54F03"/>
    <w:rsid w:val="00C55ABD"/>
    <w:rsid w:val="00C5759E"/>
    <w:rsid w:val="00C57D43"/>
    <w:rsid w:val="00C60553"/>
    <w:rsid w:val="00C607D8"/>
    <w:rsid w:val="00C6185D"/>
    <w:rsid w:val="00C634A7"/>
    <w:rsid w:val="00C637B5"/>
    <w:rsid w:val="00C63A68"/>
    <w:rsid w:val="00C6459F"/>
    <w:rsid w:val="00C645C5"/>
    <w:rsid w:val="00C64B3E"/>
    <w:rsid w:val="00C6654D"/>
    <w:rsid w:val="00C72806"/>
    <w:rsid w:val="00C72977"/>
    <w:rsid w:val="00C74F41"/>
    <w:rsid w:val="00C766F0"/>
    <w:rsid w:val="00C7670B"/>
    <w:rsid w:val="00C777C3"/>
    <w:rsid w:val="00C822F4"/>
    <w:rsid w:val="00C82EDF"/>
    <w:rsid w:val="00C82F18"/>
    <w:rsid w:val="00C879B6"/>
    <w:rsid w:val="00C92F61"/>
    <w:rsid w:val="00C94559"/>
    <w:rsid w:val="00C94B3C"/>
    <w:rsid w:val="00C9679F"/>
    <w:rsid w:val="00C96C6F"/>
    <w:rsid w:val="00CA13E0"/>
    <w:rsid w:val="00CA1694"/>
    <w:rsid w:val="00CA39AD"/>
    <w:rsid w:val="00CA55E7"/>
    <w:rsid w:val="00CA6569"/>
    <w:rsid w:val="00CA6782"/>
    <w:rsid w:val="00CA7A02"/>
    <w:rsid w:val="00CB0C22"/>
    <w:rsid w:val="00CB1DBC"/>
    <w:rsid w:val="00CB24CE"/>
    <w:rsid w:val="00CB30C5"/>
    <w:rsid w:val="00CB3781"/>
    <w:rsid w:val="00CB3F1B"/>
    <w:rsid w:val="00CB5556"/>
    <w:rsid w:val="00CB688B"/>
    <w:rsid w:val="00CB764A"/>
    <w:rsid w:val="00CC1188"/>
    <w:rsid w:val="00CC29A2"/>
    <w:rsid w:val="00CC2F9D"/>
    <w:rsid w:val="00CC406C"/>
    <w:rsid w:val="00CC6254"/>
    <w:rsid w:val="00CC659A"/>
    <w:rsid w:val="00CC6793"/>
    <w:rsid w:val="00CD003F"/>
    <w:rsid w:val="00CD0063"/>
    <w:rsid w:val="00CD01E9"/>
    <w:rsid w:val="00CD2AF3"/>
    <w:rsid w:val="00CD3A4D"/>
    <w:rsid w:val="00CD52C3"/>
    <w:rsid w:val="00CD5732"/>
    <w:rsid w:val="00CD5B7B"/>
    <w:rsid w:val="00CD7135"/>
    <w:rsid w:val="00CD778F"/>
    <w:rsid w:val="00CE3857"/>
    <w:rsid w:val="00CE42C4"/>
    <w:rsid w:val="00CE6AC3"/>
    <w:rsid w:val="00CE7039"/>
    <w:rsid w:val="00CE7AC8"/>
    <w:rsid w:val="00CF0130"/>
    <w:rsid w:val="00CF04F4"/>
    <w:rsid w:val="00CF0665"/>
    <w:rsid w:val="00CF0DF9"/>
    <w:rsid w:val="00CF3AE1"/>
    <w:rsid w:val="00CF5684"/>
    <w:rsid w:val="00CF6C9D"/>
    <w:rsid w:val="00CF7C0E"/>
    <w:rsid w:val="00D00892"/>
    <w:rsid w:val="00D02B8E"/>
    <w:rsid w:val="00D03D29"/>
    <w:rsid w:val="00D058CD"/>
    <w:rsid w:val="00D07C1C"/>
    <w:rsid w:val="00D10A0E"/>
    <w:rsid w:val="00D11AD0"/>
    <w:rsid w:val="00D12865"/>
    <w:rsid w:val="00D12958"/>
    <w:rsid w:val="00D1335F"/>
    <w:rsid w:val="00D14C0D"/>
    <w:rsid w:val="00D1529E"/>
    <w:rsid w:val="00D165D5"/>
    <w:rsid w:val="00D16D2C"/>
    <w:rsid w:val="00D17C06"/>
    <w:rsid w:val="00D20232"/>
    <w:rsid w:val="00D20892"/>
    <w:rsid w:val="00D22056"/>
    <w:rsid w:val="00D22D86"/>
    <w:rsid w:val="00D254FC"/>
    <w:rsid w:val="00D26985"/>
    <w:rsid w:val="00D27917"/>
    <w:rsid w:val="00D30B5F"/>
    <w:rsid w:val="00D31F07"/>
    <w:rsid w:val="00D36E1D"/>
    <w:rsid w:val="00D36EA3"/>
    <w:rsid w:val="00D37D56"/>
    <w:rsid w:val="00D441A8"/>
    <w:rsid w:val="00D441DB"/>
    <w:rsid w:val="00D4519F"/>
    <w:rsid w:val="00D4591B"/>
    <w:rsid w:val="00D463C6"/>
    <w:rsid w:val="00D46492"/>
    <w:rsid w:val="00D505BB"/>
    <w:rsid w:val="00D50713"/>
    <w:rsid w:val="00D50D04"/>
    <w:rsid w:val="00D52212"/>
    <w:rsid w:val="00D5289A"/>
    <w:rsid w:val="00D54BEE"/>
    <w:rsid w:val="00D56004"/>
    <w:rsid w:val="00D56CEA"/>
    <w:rsid w:val="00D601EB"/>
    <w:rsid w:val="00D60670"/>
    <w:rsid w:val="00D619A8"/>
    <w:rsid w:val="00D623F1"/>
    <w:rsid w:val="00D640E6"/>
    <w:rsid w:val="00D665F0"/>
    <w:rsid w:val="00D70B72"/>
    <w:rsid w:val="00D7208F"/>
    <w:rsid w:val="00D72210"/>
    <w:rsid w:val="00D73D5E"/>
    <w:rsid w:val="00D73E49"/>
    <w:rsid w:val="00D76A5F"/>
    <w:rsid w:val="00D80632"/>
    <w:rsid w:val="00D80B4F"/>
    <w:rsid w:val="00D818CD"/>
    <w:rsid w:val="00D849B2"/>
    <w:rsid w:val="00D8506B"/>
    <w:rsid w:val="00D86762"/>
    <w:rsid w:val="00D87162"/>
    <w:rsid w:val="00D91062"/>
    <w:rsid w:val="00D91FDB"/>
    <w:rsid w:val="00D92C12"/>
    <w:rsid w:val="00D932E2"/>
    <w:rsid w:val="00D93515"/>
    <w:rsid w:val="00D9538F"/>
    <w:rsid w:val="00D9568A"/>
    <w:rsid w:val="00D95B3C"/>
    <w:rsid w:val="00D973C1"/>
    <w:rsid w:val="00D97F12"/>
    <w:rsid w:val="00DA0A9E"/>
    <w:rsid w:val="00DA0F14"/>
    <w:rsid w:val="00DA2938"/>
    <w:rsid w:val="00DA2E21"/>
    <w:rsid w:val="00DA3E07"/>
    <w:rsid w:val="00DA4633"/>
    <w:rsid w:val="00DA50BF"/>
    <w:rsid w:val="00DA60A0"/>
    <w:rsid w:val="00DA75D4"/>
    <w:rsid w:val="00DB12F7"/>
    <w:rsid w:val="00DB1E50"/>
    <w:rsid w:val="00DB39D2"/>
    <w:rsid w:val="00DB79C5"/>
    <w:rsid w:val="00DC0781"/>
    <w:rsid w:val="00DC0FBC"/>
    <w:rsid w:val="00DC1D82"/>
    <w:rsid w:val="00DC366E"/>
    <w:rsid w:val="00DC4167"/>
    <w:rsid w:val="00DC5CC0"/>
    <w:rsid w:val="00DC69D5"/>
    <w:rsid w:val="00DD080F"/>
    <w:rsid w:val="00DD129A"/>
    <w:rsid w:val="00DD1520"/>
    <w:rsid w:val="00DD356E"/>
    <w:rsid w:val="00DD493C"/>
    <w:rsid w:val="00DD4BA7"/>
    <w:rsid w:val="00DD5A98"/>
    <w:rsid w:val="00DE0674"/>
    <w:rsid w:val="00DE0790"/>
    <w:rsid w:val="00DE13F9"/>
    <w:rsid w:val="00DE2211"/>
    <w:rsid w:val="00DE25D3"/>
    <w:rsid w:val="00DE34CD"/>
    <w:rsid w:val="00DE3BD0"/>
    <w:rsid w:val="00DE68D7"/>
    <w:rsid w:val="00DE786A"/>
    <w:rsid w:val="00DF0497"/>
    <w:rsid w:val="00DF0919"/>
    <w:rsid w:val="00DF09A0"/>
    <w:rsid w:val="00DF15C3"/>
    <w:rsid w:val="00DF162C"/>
    <w:rsid w:val="00DF1E87"/>
    <w:rsid w:val="00DF2786"/>
    <w:rsid w:val="00DF279D"/>
    <w:rsid w:val="00DF28E0"/>
    <w:rsid w:val="00DF32E0"/>
    <w:rsid w:val="00DF726F"/>
    <w:rsid w:val="00DF789D"/>
    <w:rsid w:val="00DF7D67"/>
    <w:rsid w:val="00E007E8"/>
    <w:rsid w:val="00E0088F"/>
    <w:rsid w:val="00E0185C"/>
    <w:rsid w:val="00E01ACE"/>
    <w:rsid w:val="00E02AF2"/>
    <w:rsid w:val="00E03393"/>
    <w:rsid w:val="00E03993"/>
    <w:rsid w:val="00E0456B"/>
    <w:rsid w:val="00E112A7"/>
    <w:rsid w:val="00E1272C"/>
    <w:rsid w:val="00E1350B"/>
    <w:rsid w:val="00E1379D"/>
    <w:rsid w:val="00E1496A"/>
    <w:rsid w:val="00E15527"/>
    <w:rsid w:val="00E15981"/>
    <w:rsid w:val="00E16750"/>
    <w:rsid w:val="00E16B8B"/>
    <w:rsid w:val="00E201AF"/>
    <w:rsid w:val="00E20F8A"/>
    <w:rsid w:val="00E22856"/>
    <w:rsid w:val="00E22909"/>
    <w:rsid w:val="00E24085"/>
    <w:rsid w:val="00E24DA9"/>
    <w:rsid w:val="00E2521F"/>
    <w:rsid w:val="00E30E26"/>
    <w:rsid w:val="00E32390"/>
    <w:rsid w:val="00E32D22"/>
    <w:rsid w:val="00E34B39"/>
    <w:rsid w:val="00E36574"/>
    <w:rsid w:val="00E373BF"/>
    <w:rsid w:val="00E42604"/>
    <w:rsid w:val="00E42AD4"/>
    <w:rsid w:val="00E434FC"/>
    <w:rsid w:val="00E45EAF"/>
    <w:rsid w:val="00E466C1"/>
    <w:rsid w:val="00E46859"/>
    <w:rsid w:val="00E46CC1"/>
    <w:rsid w:val="00E47336"/>
    <w:rsid w:val="00E474B0"/>
    <w:rsid w:val="00E475A6"/>
    <w:rsid w:val="00E53533"/>
    <w:rsid w:val="00E53780"/>
    <w:rsid w:val="00E53880"/>
    <w:rsid w:val="00E538A3"/>
    <w:rsid w:val="00E54210"/>
    <w:rsid w:val="00E54A41"/>
    <w:rsid w:val="00E55F3C"/>
    <w:rsid w:val="00E56C80"/>
    <w:rsid w:val="00E57CF9"/>
    <w:rsid w:val="00E57FEF"/>
    <w:rsid w:val="00E611A8"/>
    <w:rsid w:val="00E61A90"/>
    <w:rsid w:val="00E621A5"/>
    <w:rsid w:val="00E673BB"/>
    <w:rsid w:val="00E67600"/>
    <w:rsid w:val="00E7016C"/>
    <w:rsid w:val="00E71449"/>
    <w:rsid w:val="00E7505E"/>
    <w:rsid w:val="00E75366"/>
    <w:rsid w:val="00E75FF9"/>
    <w:rsid w:val="00E815AA"/>
    <w:rsid w:val="00E81F8C"/>
    <w:rsid w:val="00E834ED"/>
    <w:rsid w:val="00E83960"/>
    <w:rsid w:val="00E83E4F"/>
    <w:rsid w:val="00E8498C"/>
    <w:rsid w:val="00E85425"/>
    <w:rsid w:val="00E85ECB"/>
    <w:rsid w:val="00E8721E"/>
    <w:rsid w:val="00E90CB4"/>
    <w:rsid w:val="00E9123C"/>
    <w:rsid w:val="00EA29C8"/>
    <w:rsid w:val="00EA2C49"/>
    <w:rsid w:val="00EA3FAB"/>
    <w:rsid w:val="00EA441D"/>
    <w:rsid w:val="00EA5912"/>
    <w:rsid w:val="00EA5BFE"/>
    <w:rsid w:val="00EA5C74"/>
    <w:rsid w:val="00EA6725"/>
    <w:rsid w:val="00EA715D"/>
    <w:rsid w:val="00EB297D"/>
    <w:rsid w:val="00EB2E90"/>
    <w:rsid w:val="00EB4B4E"/>
    <w:rsid w:val="00EB598A"/>
    <w:rsid w:val="00EB6D81"/>
    <w:rsid w:val="00EB6E38"/>
    <w:rsid w:val="00EB77C0"/>
    <w:rsid w:val="00EB7960"/>
    <w:rsid w:val="00EB7C28"/>
    <w:rsid w:val="00EB7D8F"/>
    <w:rsid w:val="00EC0F4D"/>
    <w:rsid w:val="00EC2276"/>
    <w:rsid w:val="00EC2A6E"/>
    <w:rsid w:val="00EC2F82"/>
    <w:rsid w:val="00EC382B"/>
    <w:rsid w:val="00EC3AE5"/>
    <w:rsid w:val="00EC4501"/>
    <w:rsid w:val="00EC5074"/>
    <w:rsid w:val="00EC600C"/>
    <w:rsid w:val="00ED0F71"/>
    <w:rsid w:val="00ED1776"/>
    <w:rsid w:val="00ED208F"/>
    <w:rsid w:val="00ED3051"/>
    <w:rsid w:val="00ED5988"/>
    <w:rsid w:val="00ED5A6D"/>
    <w:rsid w:val="00ED5D77"/>
    <w:rsid w:val="00ED5E9D"/>
    <w:rsid w:val="00ED5F0C"/>
    <w:rsid w:val="00ED67F6"/>
    <w:rsid w:val="00ED793D"/>
    <w:rsid w:val="00ED7CEE"/>
    <w:rsid w:val="00EE09FB"/>
    <w:rsid w:val="00EE2209"/>
    <w:rsid w:val="00EE3656"/>
    <w:rsid w:val="00EE3E97"/>
    <w:rsid w:val="00EE402D"/>
    <w:rsid w:val="00EE41DB"/>
    <w:rsid w:val="00EE52EF"/>
    <w:rsid w:val="00EE64A6"/>
    <w:rsid w:val="00EE723A"/>
    <w:rsid w:val="00EE7F42"/>
    <w:rsid w:val="00EF19F7"/>
    <w:rsid w:val="00EF3D87"/>
    <w:rsid w:val="00EF414A"/>
    <w:rsid w:val="00EF42AA"/>
    <w:rsid w:val="00EF499F"/>
    <w:rsid w:val="00EF4B79"/>
    <w:rsid w:val="00EF4BD7"/>
    <w:rsid w:val="00EF7297"/>
    <w:rsid w:val="00F00E42"/>
    <w:rsid w:val="00F016A0"/>
    <w:rsid w:val="00F02EB2"/>
    <w:rsid w:val="00F066FC"/>
    <w:rsid w:val="00F10AEF"/>
    <w:rsid w:val="00F123A7"/>
    <w:rsid w:val="00F13281"/>
    <w:rsid w:val="00F139B6"/>
    <w:rsid w:val="00F14700"/>
    <w:rsid w:val="00F15F7B"/>
    <w:rsid w:val="00F169B6"/>
    <w:rsid w:val="00F1772F"/>
    <w:rsid w:val="00F228AE"/>
    <w:rsid w:val="00F244C8"/>
    <w:rsid w:val="00F24A16"/>
    <w:rsid w:val="00F26C53"/>
    <w:rsid w:val="00F30C87"/>
    <w:rsid w:val="00F30F76"/>
    <w:rsid w:val="00F31086"/>
    <w:rsid w:val="00F34094"/>
    <w:rsid w:val="00F35105"/>
    <w:rsid w:val="00F35187"/>
    <w:rsid w:val="00F359B6"/>
    <w:rsid w:val="00F35B34"/>
    <w:rsid w:val="00F40980"/>
    <w:rsid w:val="00F4100B"/>
    <w:rsid w:val="00F418C0"/>
    <w:rsid w:val="00F43313"/>
    <w:rsid w:val="00F47461"/>
    <w:rsid w:val="00F47544"/>
    <w:rsid w:val="00F47FDE"/>
    <w:rsid w:val="00F51464"/>
    <w:rsid w:val="00F514BC"/>
    <w:rsid w:val="00F516AD"/>
    <w:rsid w:val="00F52FE5"/>
    <w:rsid w:val="00F56554"/>
    <w:rsid w:val="00F56AFA"/>
    <w:rsid w:val="00F56BA5"/>
    <w:rsid w:val="00F57BAD"/>
    <w:rsid w:val="00F57C08"/>
    <w:rsid w:val="00F57D6D"/>
    <w:rsid w:val="00F616FD"/>
    <w:rsid w:val="00F62056"/>
    <w:rsid w:val="00F63EA3"/>
    <w:rsid w:val="00F640BC"/>
    <w:rsid w:val="00F66207"/>
    <w:rsid w:val="00F66CE1"/>
    <w:rsid w:val="00F671B4"/>
    <w:rsid w:val="00F67AE2"/>
    <w:rsid w:val="00F72EA0"/>
    <w:rsid w:val="00F73417"/>
    <w:rsid w:val="00F743A8"/>
    <w:rsid w:val="00F75A6F"/>
    <w:rsid w:val="00F75E00"/>
    <w:rsid w:val="00F77168"/>
    <w:rsid w:val="00F77177"/>
    <w:rsid w:val="00F801C6"/>
    <w:rsid w:val="00F818A3"/>
    <w:rsid w:val="00F85CFA"/>
    <w:rsid w:val="00F86729"/>
    <w:rsid w:val="00F872C0"/>
    <w:rsid w:val="00F87E6F"/>
    <w:rsid w:val="00F90580"/>
    <w:rsid w:val="00F9121D"/>
    <w:rsid w:val="00F92274"/>
    <w:rsid w:val="00F953BD"/>
    <w:rsid w:val="00F97C28"/>
    <w:rsid w:val="00FA110D"/>
    <w:rsid w:val="00FA1FB4"/>
    <w:rsid w:val="00FA2712"/>
    <w:rsid w:val="00FA4858"/>
    <w:rsid w:val="00FA5AEB"/>
    <w:rsid w:val="00FA7C69"/>
    <w:rsid w:val="00FB0665"/>
    <w:rsid w:val="00FB06BC"/>
    <w:rsid w:val="00FB1026"/>
    <w:rsid w:val="00FB16FD"/>
    <w:rsid w:val="00FB2077"/>
    <w:rsid w:val="00FB2522"/>
    <w:rsid w:val="00FB29A8"/>
    <w:rsid w:val="00FB383A"/>
    <w:rsid w:val="00FB4085"/>
    <w:rsid w:val="00FC0AD6"/>
    <w:rsid w:val="00FC1736"/>
    <w:rsid w:val="00FC18D1"/>
    <w:rsid w:val="00FC1E5A"/>
    <w:rsid w:val="00FC299F"/>
    <w:rsid w:val="00FC4B72"/>
    <w:rsid w:val="00FC52B3"/>
    <w:rsid w:val="00FC6EA7"/>
    <w:rsid w:val="00FD46BF"/>
    <w:rsid w:val="00FD64F0"/>
    <w:rsid w:val="00FD7182"/>
    <w:rsid w:val="00FE31AC"/>
    <w:rsid w:val="00FE33AE"/>
    <w:rsid w:val="00FE38BB"/>
    <w:rsid w:val="00FE3E24"/>
    <w:rsid w:val="00FE4461"/>
    <w:rsid w:val="00FE4AAA"/>
    <w:rsid w:val="00FE50FF"/>
    <w:rsid w:val="00FE5295"/>
    <w:rsid w:val="00FE5570"/>
    <w:rsid w:val="00FE5A63"/>
    <w:rsid w:val="00FE6348"/>
    <w:rsid w:val="00FF049D"/>
    <w:rsid w:val="00FF092E"/>
    <w:rsid w:val="00FF141B"/>
    <w:rsid w:val="00FF1BA1"/>
    <w:rsid w:val="00FF2AA7"/>
    <w:rsid w:val="00FF3C45"/>
    <w:rsid w:val="00FF4C52"/>
    <w:rsid w:val="00FF5131"/>
    <w:rsid w:val="00FF5A10"/>
    <w:rsid w:val="00FF6654"/>
    <w:rsid w:val="00FF7355"/>
    <w:rsid w:val="00FF736F"/>
    <w:rsid w:val="00FF7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467AF"/>
  <w15:chartTrackingRefBased/>
  <w15:docId w15:val="{6FD28404-0D05-47E0-AD38-A3D92927D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80F"/>
  </w:style>
  <w:style w:type="paragraph" w:styleId="Heading1">
    <w:name w:val="heading 1"/>
    <w:basedOn w:val="Normal"/>
    <w:next w:val="Normal"/>
    <w:link w:val="Heading1Char"/>
    <w:uiPriority w:val="9"/>
    <w:qFormat/>
    <w:rsid w:val="00B54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4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4D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4D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4D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4D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4D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4D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4D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D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4D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4D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4D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4D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4D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4D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4D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4D95"/>
    <w:rPr>
      <w:rFonts w:eastAsiaTheme="majorEastAsia" w:cstheme="majorBidi"/>
      <w:color w:val="272727" w:themeColor="text1" w:themeTint="D8"/>
    </w:rPr>
  </w:style>
  <w:style w:type="paragraph" w:styleId="Title">
    <w:name w:val="Title"/>
    <w:basedOn w:val="Normal"/>
    <w:next w:val="Normal"/>
    <w:link w:val="TitleChar"/>
    <w:uiPriority w:val="10"/>
    <w:qFormat/>
    <w:rsid w:val="00B54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4D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4D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4D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4D95"/>
    <w:pPr>
      <w:spacing w:before="160"/>
      <w:jc w:val="center"/>
    </w:pPr>
    <w:rPr>
      <w:i/>
      <w:iCs/>
      <w:color w:val="404040" w:themeColor="text1" w:themeTint="BF"/>
    </w:rPr>
  </w:style>
  <w:style w:type="character" w:customStyle="1" w:styleId="QuoteChar">
    <w:name w:val="Quote Char"/>
    <w:basedOn w:val="DefaultParagraphFont"/>
    <w:link w:val="Quote"/>
    <w:uiPriority w:val="29"/>
    <w:rsid w:val="00B54D95"/>
    <w:rPr>
      <w:i/>
      <w:iCs/>
      <w:color w:val="404040" w:themeColor="text1" w:themeTint="BF"/>
    </w:rPr>
  </w:style>
  <w:style w:type="paragraph" w:styleId="ListParagraph">
    <w:name w:val="List Paragraph"/>
    <w:basedOn w:val="Normal"/>
    <w:uiPriority w:val="34"/>
    <w:qFormat/>
    <w:rsid w:val="00B54D95"/>
    <w:pPr>
      <w:ind w:left="720"/>
      <w:contextualSpacing/>
    </w:pPr>
  </w:style>
  <w:style w:type="character" w:styleId="IntenseEmphasis">
    <w:name w:val="Intense Emphasis"/>
    <w:basedOn w:val="DefaultParagraphFont"/>
    <w:uiPriority w:val="21"/>
    <w:qFormat/>
    <w:rsid w:val="00B54D95"/>
    <w:rPr>
      <w:i/>
      <w:iCs/>
      <w:color w:val="0F4761" w:themeColor="accent1" w:themeShade="BF"/>
    </w:rPr>
  </w:style>
  <w:style w:type="paragraph" w:styleId="IntenseQuote">
    <w:name w:val="Intense Quote"/>
    <w:basedOn w:val="Normal"/>
    <w:next w:val="Normal"/>
    <w:link w:val="IntenseQuoteChar"/>
    <w:uiPriority w:val="30"/>
    <w:qFormat/>
    <w:rsid w:val="00B54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4D95"/>
    <w:rPr>
      <w:i/>
      <w:iCs/>
      <w:color w:val="0F4761" w:themeColor="accent1" w:themeShade="BF"/>
    </w:rPr>
  </w:style>
  <w:style w:type="character" w:styleId="IntenseReference">
    <w:name w:val="Intense Reference"/>
    <w:basedOn w:val="DefaultParagraphFont"/>
    <w:uiPriority w:val="32"/>
    <w:qFormat/>
    <w:rsid w:val="00B54D95"/>
    <w:rPr>
      <w:b/>
      <w:bCs/>
      <w:smallCaps/>
      <w:color w:val="0F4761" w:themeColor="accent1" w:themeShade="BF"/>
      <w:spacing w:val="5"/>
    </w:rPr>
  </w:style>
  <w:style w:type="character" w:styleId="Hyperlink">
    <w:name w:val="Hyperlink"/>
    <w:basedOn w:val="DefaultParagraphFont"/>
    <w:uiPriority w:val="99"/>
    <w:unhideWhenUsed/>
    <w:rsid w:val="008F76FF"/>
    <w:rPr>
      <w:color w:val="467886" w:themeColor="hyperlink"/>
      <w:u w:val="single"/>
    </w:rPr>
  </w:style>
  <w:style w:type="character" w:styleId="UnresolvedMention">
    <w:name w:val="Unresolved Mention"/>
    <w:basedOn w:val="DefaultParagraphFont"/>
    <w:uiPriority w:val="99"/>
    <w:semiHidden/>
    <w:unhideWhenUsed/>
    <w:rsid w:val="008F76FF"/>
    <w:rPr>
      <w:color w:val="605E5C"/>
      <w:shd w:val="clear" w:color="auto" w:fill="E1DFDD"/>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5273E7"/>
    <w:rPr>
      <w:vertAlign w:val="superscript"/>
    </w:rPr>
  </w:style>
  <w:style w:type="paragraph" w:styleId="CommentText">
    <w:name w:val="annotation text"/>
    <w:basedOn w:val="Normal"/>
    <w:link w:val="CommentTextChar"/>
    <w:uiPriority w:val="99"/>
    <w:unhideWhenUsed/>
    <w:rsid w:val="00D1529E"/>
    <w:pPr>
      <w:spacing w:line="240" w:lineRule="auto"/>
    </w:pPr>
    <w:rPr>
      <w:sz w:val="20"/>
      <w:szCs w:val="20"/>
    </w:rPr>
  </w:style>
  <w:style w:type="character" w:customStyle="1" w:styleId="CommentTextChar">
    <w:name w:val="Comment Text Char"/>
    <w:basedOn w:val="DefaultParagraphFont"/>
    <w:link w:val="CommentText"/>
    <w:uiPriority w:val="99"/>
    <w:rsid w:val="00D1529E"/>
    <w:rPr>
      <w:sz w:val="20"/>
      <w:szCs w:val="20"/>
    </w:rPr>
  </w:style>
  <w:style w:type="character" w:styleId="CommentReference">
    <w:name w:val="annotation reference"/>
    <w:uiPriority w:val="99"/>
    <w:rsid w:val="00D1529E"/>
    <w:rPr>
      <w:sz w:val="16"/>
      <w:szCs w:val="16"/>
    </w:rPr>
  </w:style>
  <w:style w:type="paragraph" w:styleId="Revision">
    <w:name w:val="Revision"/>
    <w:hidden/>
    <w:uiPriority w:val="99"/>
    <w:semiHidden/>
    <w:rsid w:val="00D93515"/>
    <w:pPr>
      <w:spacing w:after="0" w:line="240" w:lineRule="auto"/>
    </w:pPr>
  </w:style>
  <w:style w:type="paragraph" w:styleId="FootnoteText">
    <w:name w:val="footnote text"/>
    <w:aliases w:val=" Diagrama1,Diagrama1,ColumnText,Išnaša,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611701"/>
    <w:pPr>
      <w:spacing w:after="0" w:line="240" w:lineRule="auto"/>
    </w:pPr>
    <w:rPr>
      <w:kern w:val="0"/>
      <w:sz w:val="20"/>
      <w:szCs w:val="20"/>
      <w:lang w:val="lt-LT"/>
      <w14:ligatures w14:val="none"/>
    </w:rPr>
  </w:style>
  <w:style w:type="character" w:customStyle="1" w:styleId="FootnoteTextChar">
    <w:name w:val="Footnote Text Char"/>
    <w:aliases w:val=" Diagrama1 Char,Diagrama1 Char,ColumnText Char,Išnaša Char,Footnote Text Char Char Char,Footnote Text Char2 Char,Footnote Text Char1 Char Char Char,Footnote Text Char Char Char Char Char,Footnote Text Char1 Char Char Char Char Char"/>
    <w:basedOn w:val="DefaultParagraphFont"/>
    <w:link w:val="FootnoteText"/>
    <w:uiPriority w:val="99"/>
    <w:rsid w:val="00611701"/>
    <w:rPr>
      <w:kern w:val="0"/>
      <w:sz w:val="20"/>
      <w:szCs w:val="20"/>
      <w:lang w:val="lt-LT"/>
      <w14:ligatures w14:val="none"/>
    </w:rPr>
  </w:style>
  <w:style w:type="character" w:styleId="FollowedHyperlink">
    <w:name w:val="FollowedHyperlink"/>
    <w:basedOn w:val="DefaultParagraphFont"/>
    <w:uiPriority w:val="99"/>
    <w:semiHidden/>
    <w:unhideWhenUsed/>
    <w:rsid w:val="00B27605"/>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4D208B"/>
    <w:rPr>
      <w:b/>
      <w:bCs/>
    </w:rPr>
  </w:style>
  <w:style w:type="character" w:customStyle="1" w:styleId="CommentSubjectChar">
    <w:name w:val="Comment Subject Char"/>
    <w:basedOn w:val="CommentTextChar"/>
    <w:link w:val="CommentSubject"/>
    <w:uiPriority w:val="99"/>
    <w:semiHidden/>
    <w:rsid w:val="004D208B"/>
    <w:rPr>
      <w:b/>
      <w:bCs/>
      <w:sz w:val="20"/>
      <w:szCs w:val="20"/>
    </w:rPr>
  </w:style>
  <w:style w:type="paragraph" w:styleId="NoSpacing">
    <w:name w:val="No Spacing"/>
    <w:uiPriority w:val="1"/>
    <w:qFormat/>
    <w:rsid w:val="009A1863"/>
    <w:pPr>
      <w:spacing w:after="0" w:line="240" w:lineRule="auto"/>
    </w:pPr>
    <w:rPr>
      <w:rFonts w:eastAsiaTheme="minorEastAsia"/>
      <w:kern w:val="0"/>
      <w:sz w:val="21"/>
      <w:szCs w:val="21"/>
      <w:lang w:val="lt-LT" w:eastAsia="lt-LT"/>
      <w14:ligatures w14:val="none"/>
    </w:rPr>
  </w:style>
  <w:style w:type="paragraph" w:customStyle="1" w:styleId="paragraph">
    <w:name w:val="paragraph"/>
    <w:basedOn w:val="Normal"/>
    <w:rsid w:val="00C9679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tilius1">
    <w:name w:val="Stilius1"/>
    <w:basedOn w:val="Normal"/>
    <w:autoRedefine/>
    <w:qFormat/>
    <w:rsid w:val="00256E69"/>
    <w:pPr>
      <w:numPr>
        <w:numId w:val="32"/>
      </w:numPr>
      <w:spacing w:before="240" w:after="240" w:line="240" w:lineRule="auto"/>
      <w:ind w:left="181" w:firstLine="0"/>
      <w:jc w:val="center"/>
    </w:pPr>
    <w:rPr>
      <w:rFonts w:ascii="Times New Roman" w:eastAsia="Times New Roman" w:hAnsi="Times New Roman" w:cs="Times New Roman"/>
      <w:b/>
      <w:kern w:val="0"/>
      <w:sz w:val="22"/>
      <w:szCs w:val="22"/>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4713">
      <w:bodyDiv w:val="1"/>
      <w:marLeft w:val="0"/>
      <w:marRight w:val="0"/>
      <w:marTop w:val="0"/>
      <w:marBottom w:val="0"/>
      <w:divBdr>
        <w:top w:val="none" w:sz="0" w:space="0" w:color="auto"/>
        <w:left w:val="none" w:sz="0" w:space="0" w:color="auto"/>
        <w:bottom w:val="none" w:sz="0" w:space="0" w:color="auto"/>
        <w:right w:val="none" w:sz="0" w:space="0" w:color="auto"/>
      </w:divBdr>
    </w:div>
    <w:div w:id="105538216">
      <w:bodyDiv w:val="1"/>
      <w:marLeft w:val="0"/>
      <w:marRight w:val="0"/>
      <w:marTop w:val="0"/>
      <w:marBottom w:val="0"/>
      <w:divBdr>
        <w:top w:val="none" w:sz="0" w:space="0" w:color="auto"/>
        <w:left w:val="none" w:sz="0" w:space="0" w:color="auto"/>
        <w:bottom w:val="none" w:sz="0" w:space="0" w:color="auto"/>
        <w:right w:val="none" w:sz="0" w:space="0" w:color="auto"/>
      </w:divBdr>
    </w:div>
    <w:div w:id="434446314">
      <w:bodyDiv w:val="1"/>
      <w:marLeft w:val="0"/>
      <w:marRight w:val="0"/>
      <w:marTop w:val="0"/>
      <w:marBottom w:val="0"/>
      <w:divBdr>
        <w:top w:val="none" w:sz="0" w:space="0" w:color="auto"/>
        <w:left w:val="none" w:sz="0" w:space="0" w:color="auto"/>
        <w:bottom w:val="none" w:sz="0" w:space="0" w:color="auto"/>
        <w:right w:val="none" w:sz="0" w:space="0" w:color="auto"/>
      </w:divBdr>
    </w:div>
    <w:div w:id="681903913">
      <w:bodyDiv w:val="1"/>
      <w:marLeft w:val="0"/>
      <w:marRight w:val="0"/>
      <w:marTop w:val="0"/>
      <w:marBottom w:val="0"/>
      <w:divBdr>
        <w:top w:val="none" w:sz="0" w:space="0" w:color="auto"/>
        <w:left w:val="none" w:sz="0" w:space="0" w:color="auto"/>
        <w:bottom w:val="none" w:sz="0" w:space="0" w:color="auto"/>
        <w:right w:val="none" w:sz="0" w:space="0" w:color="auto"/>
      </w:divBdr>
    </w:div>
    <w:div w:id="839465166">
      <w:bodyDiv w:val="1"/>
      <w:marLeft w:val="0"/>
      <w:marRight w:val="0"/>
      <w:marTop w:val="0"/>
      <w:marBottom w:val="0"/>
      <w:divBdr>
        <w:top w:val="none" w:sz="0" w:space="0" w:color="auto"/>
        <w:left w:val="none" w:sz="0" w:space="0" w:color="auto"/>
        <w:bottom w:val="none" w:sz="0" w:space="0" w:color="auto"/>
        <w:right w:val="none" w:sz="0" w:space="0" w:color="auto"/>
      </w:divBdr>
      <w:divsChild>
        <w:div w:id="1159468510">
          <w:marLeft w:val="0"/>
          <w:marRight w:val="0"/>
          <w:marTop w:val="0"/>
          <w:marBottom w:val="0"/>
          <w:divBdr>
            <w:top w:val="none" w:sz="0" w:space="0" w:color="auto"/>
            <w:left w:val="none" w:sz="0" w:space="0" w:color="auto"/>
            <w:bottom w:val="none" w:sz="0" w:space="0" w:color="auto"/>
            <w:right w:val="none" w:sz="0" w:space="0" w:color="auto"/>
          </w:divBdr>
        </w:div>
        <w:div w:id="2079941448">
          <w:marLeft w:val="0"/>
          <w:marRight w:val="0"/>
          <w:marTop w:val="0"/>
          <w:marBottom w:val="0"/>
          <w:divBdr>
            <w:top w:val="none" w:sz="0" w:space="0" w:color="auto"/>
            <w:left w:val="none" w:sz="0" w:space="0" w:color="auto"/>
            <w:bottom w:val="none" w:sz="0" w:space="0" w:color="auto"/>
            <w:right w:val="none" w:sz="0" w:space="0" w:color="auto"/>
          </w:divBdr>
        </w:div>
        <w:div w:id="1413743036">
          <w:marLeft w:val="0"/>
          <w:marRight w:val="0"/>
          <w:marTop w:val="0"/>
          <w:marBottom w:val="0"/>
          <w:divBdr>
            <w:top w:val="none" w:sz="0" w:space="0" w:color="auto"/>
            <w:left w:val="none" w:sz="0" w:space="0" w:color="auto"/>
            <w:bottom w:val="none" w:sz="0" w:space="0" w:color="auto"/>
            <w:right w:val="none" w:sz="0" w:space="0" w:color="auto"/>
          </w:divBdr>
        </w:div>
        <w:div w:id="489254254">
          <w:marLeft w:val="0"/>
          <w:marRight w:val="0"/>
          <w:marTop w:val="0"/>
          <w:marBottom w:val="0"/>
          <w:divBdr>
            <w:top w:val="none" w:sz="0" w:space="0" w:color="auto"/>
            <w:left w:val="none" w:sz="0" w:space="0" w:color="auto"/>
            <w:bottom w:val="none" w:sz="0" w:space="0" w:color="auto"/>
            <w:right w:val="none" w:sz="0" w:space="0" w:color="auto"/>
          </w:divBdr>
        </w:div>
      </w:divsChild>
    </w:div>
    <w:div w:id="1106998225">
      <w:bodyDiv w:val="1"/>
      <w:marLeft w:val="0"/>
      <w:marRight w:val="0"/>
      <w:marTop w:val="0"/>
      <w:marBottom w:val="0"/>
      <w:divBdr>
        <w:top w:val="none" w:sz="0" w:space="0" w:color="auto"/>
        <w:left w:val="none" w:sz="0" w:space="0" w:color="auto"/>
        <w:bottom w:val="none" w:sz="0" w:space="0" w:color="auto"/>
        <w:right w:val="none" w:sz="0" w:space="0" w:color="auto"/>
      </w:divBdr>
    </w:div>
    <w:div w:id="1231429203">
      <w:bodyDiv w:val="1"/>
      <w:marLeft w:val="0"/>
      <w:marRight w:val="0"/>
      <w:marTop w:val="0"/>
      <w:marBottom w:val="0"/>
      <w:divBdr>
        <w:top w:val="none" w:sz="0" w:space="0" w:color="auto"/>
        <w:left w:val="none" w:sz="0" w:space="0" w:color="auto"/>
        <w:bottom w:val="none" w:sz="0" w:space="0" w:color="auto"/>
        <w:right w:val="none" w:sz="0" w:space="0" w:color="auto"/>
      </w:divBdr>
      <w:divsChild>
        <w:div w:id="612247767">
          <w:marLeft w:val="0"/>
          <w:marRight w:val="0"/>
          <w:marTop w:val="0"/>
          <w:marBottom w:val="0"/>
          <w:divBdr>
            <w:top w:val="none" w:sz="0" w:space="0" w:color="auto"/>
            <w:left w:val="none" w:sz="0" w:space="0" w:color="auto"/>
            <w:bottom w:val="none" w:sz="0" w:space="0" w:color="auto"/>
            <w:right w:val="none" w:sz="0" w:space="0" w:color="auto"/>
          </w:divBdr>
        </w:div>
        <w:div w:id="1958483564">
          <w:marLeft w:val="0"/>
          <w:marRight w:val="0"/>
          <w:marTop w:val="0"/>
          <w:marBottom w:val="0"/>
          <w:divBdr>
            <w:top w:val="none" w:sz="0" w:space="0" w:color="auto"/>
            <w:left w:val="none" w:sz="0" w:space="0" w:color="auto"/>
            <w:bottom w:val="none" w:sz="0" w:space="0" w:color="auto"/>
            <w:right w:val="none" w:sz="0" w:space="0" w:color="auto"/>
          </w:divBdr>
          <w:divsChild>
            <w:div w:id="1266233774">
              <w:marLeft w:val="0"/>
              <w:marRight w:val="0"/>
              <w:marTop w:val="0"/>
              <w:marBottom w:val="0"/>
              <w:divBdr>
                <w:top w:val="none" w:sz="0" w:space="0" w:color="auto"/>
                <w:left w:val="none" w:sz="0" w:space="0" w:color="auto"/>
                <w:bottom w:val="none" w:sz="0" w:space="0" w:color="auto"/>
                <w:right w:val="none" w:sz="0" w:space="0" w:color="auto"/>
              </w:divBdr>
            </w:div>
            <w:div w:id="4556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17367">
      <w:bodyDiv w:val="1"/>
      <w:marLeft w:val="0"/>
      <w:marRight w:val="0"/>
      <w:marTop w:val="0"/>
      <w:marBottom w:val="0"/>
      <w:divBdr>
        <w:top w:val="none" w:sz="0" w:space="0" w:color="auto"/>
        <w:left w:val="none" w:sz="0" w:space="0" w:color="auto"/>
        <w:bottom w:val="none" w:sz="0" w:space="0" w:color="auto"/>
        <w:right w:val="none" w:sz="0" w:space="0" w:color="auto"/>
      </w:divBdr>
    </w:div>
    <w:div w:id="1421944847">
      <w:bodyDiv w:val="1"/>
      <w:marLeft w:val="0"/>
      <w:marRight w:val="0"/>
      <w:marTop w:val="0"/>
      <w:marBottom w:val="0"/>
      <w:divBdr>
        <w:top w:val="none" w:sz="0" w:space="0" w:color="auto"/>
        <w:left w:val="none" w:sz="0" w:space="0" w:color="auto"/>
        <w:bottom w:val="none" w:sz="0" w:space="0" w:color="auto"/>
        <w:right w:val="none" w:sz="0" w:space="0" w:color="auto"/>
      </w:divBdr>
    </w:div>
    <w:div w:id="1621373380">
      <w:bodyDiv w:val="1"/>
      <w:marLeft w:val="0"/>
      <w:marRight w:val="0"/>
      <w:marTop w:val="0"/>
      <w:marBottom w:val="0"/>
      <w:divBdr>
        <w:top w:val="none" w:sz="0" w:space="0" w:color="auto"/>
        <w:left w:val="none" w:sz="0" w:space="0" w:color="auto"/>
        <w:bottom w:val="none" w:sz="0" w:space="0" w:color="auto"/>
        <w:right w:val="none" w:sz="0" w:space="0" w:color="auto"/>
      </w:divBdr>
    </w:div>
    <w:div w:id="208051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public/canonical/1743522381/19113/Skelbimas_apie_pirkim%C4%85_2025_04_01.ppt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vpt.lrv.lt/uploads/vpt/documents/files/mp/Statybos_darbu_gaires_2023-07-31.pdf" TargetMode="External"/><Relationship Id="rId4" Type="http://schemas.openxmlformats.org/officeDocument/2006/relationships/settings" Target="settings.xml"/><Relationship Id="rId9" Type="http://schemas.openxmlformats.org/officeDocument/2006/relationships/hyperlink" Target="https://www.e-tar.lt/portal/lt/legalAct/674ebaf05d7111e79198ffdb108a3753/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980D5-CA06-401A-8179-17692E957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1970</Words>
  <Characters>11234</Characters>
  <Application>Microsoft Office Word</Application>
  <DocSecurity>0</DocSecurity>
  <Lines>93</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Pelėdaitė</dc:creator>
  <cp:keywords/>
  <dc:description/>
  <cp:lastModifiedBy>Asta Pelėdaitė</cp:lastModifiedBy>
  <cp:revision>9</cp:revision>
  <dcterms:created xsi:type="dcterms:W3CDTF">2025-05-02T11:45:00Z</dcterms:created>
  <dcterms:modified xsi:type="dcterms:W3CDTF">2025-05-02T12:09:00Z</dcterms:modified>
</cp:coreProperties>
</file>