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44A9" w14:textId="77777777" w:rsidR="00091E22" w:rsidRPr="00091E22" w:rsidRDefault="00091E22" w:rsidP="00091E22">
      <w:pPr>
        <w:pStyle w:val="paragraph"/>
        <w:spacing w:before="0" w:beforeAutospacing="0" w:after="0" w:afterAutospacing="0" w:line="276" w:lineRule="auto"/>
        <w:jc w:val="both"/>
        <w:textAlignment w:val="baseline"/>
        <w:rPr>
          <w:rStyle w:val="normaltextrun"/>
          <w:rFonts w:ascii="Calibri" w:eastAsiaTheme="majorEastAsia" w:hAnsi="Calibri" w:cs="Calibri"/>
        </w:rPr>
      </w:pPr>
      <w:proofErr w:type="spellStart"/>
      <w:r w:rsidRPr="00091E22">
        <w:rPr>
          <w:rStyle w:val="normaltextrun"/>
          <w:rFonts w:ascii="Calibri" w:eastAsiaTheme="majorEastAsia" w:hAnsi="Calibri" w:cs="Calibri"/>
        </w:rPr>
        <w:t>Viešųjų</w:t>
      </w:r>
      <w:proofErr w:type="spellEnd"/>
      <w:r w:rsidRPr="00091E22">
        <w:rPr>
          <w:rStyle w:val="normaltextrun"/>
          <w:rFonts w:ascii="Calibri" w:eastAsiaTheme="majorEastAsia" w:hAnsi="Calibri" w:cs="Calibri"/>
        </w:rPr>
        <w:t xml:space="preserve"> </w:t>
      </w:r>
      <w:proofErr w:type="spellStart"/>
      <w:r w:rsidRPr="00091E22">
        <w:rPr>
          <w:rStyle w:val="normaltextrun"/>
          <w:rFonts w:ascii="Calibri" w:eastAsiaTheme="majorEastAsia" w:hAnsi="Calibri" w:cs="Calibri"/>
        </w:rPr>
        <w:t>pirkimų</w:t>
      </w:r>
      <w:proofErr w:type="spellEnd"/>
      <w:r w:rsidRPr="00091E22">
        <w:rPr>
          <w:rStyle w:val="normaltextrun"/>
          <w:rFonts w:ascii="Calibri" w:eastAsiaTheme="majorEastAsia" w:hAnsi="Calibri" w:cs="Calibri"/>
        </w:rPr>
        <w:t xml:space="preserve"> </w:t>
      </w:r>
      <w:proofErr w:type="spellStart"/>
      <w:r w:rsidRPr="00091E22">
        <w:rPr>
          <w:rStyle w:val="normaltextrun"/>
          <w:rFonts w:ascii="Calibri" w:eastAsiaTheme="majorEastAsia" w:hAnsi="Calibri" w:cs="Calibri"/>
        </w:rPr>
        <w:t>tarnyba</w:t>
      </w:r>
      <w:proofErr w:type="spellEnd"/>
      <w:r w:rsidRPr="00091E22">
        <w:rPr>
          <w:rStyle w:val="normaltextrun"/>
          <w:rFonts w:ascii="Calibri" w:eastAsiaTheme="majorEastAsia" w:hAnsi="Calibri" w:cs="Calibri"/>
        </w:rPr>
        <w:t xml:space="preserve"> (</w:t>
      </w:r>
      <w:proofErr w:type="spellStart"/>
      <w:r w:rsidRPr="00091E22">
        <w:rPr>
          <w:rStyle w:val="normaltextrun"/>
          <w:rFonts w:ascii="Calibri" w:eastAsiaTheme="majorEastAsia" w:hAnsi="Calibri" w:cs="Calibri"/>
        </w:rPr>
        <w:t>toliau</w:t>
      </w:r>
      <w:proofErr w:type="spellEnd"/>
      <w:r w:rsidRPr="00091E22">
        <w:rPr>
          <w:rStyle w:val="normaltextrun"/>
          <w:rFonts w:ascii="Calibri" w:eastAsiaTheme="majorEastAsia" w:hAnsi="Calibri" w:cs="Calibri"/>
        </w:rPr>
        <w:t xml:space="preserve"> – </w:t>
      </w:r>
      <w:proofErr w:type="spellStart"/>
      <w:r w:rsidRPr="00091E22">
        <w:rPr>
          <w:rStyle w:val="normaltextrun"/>
          <w:rFonts w:ascii="Calibri" w:eastAsiaTheme="majorEastAsia" w:hAnsi="Calibri" w:cs="Calibri"/>
        </w:rPr>
        <w:t>Tarnyba</w:t>
      </w:r>
      <w:proofErr w:type="spellEnd"/>
      <w:r w:rsidRPr="00091E22">
        <w:rPr>
          <w:rStyle w:val="normaltextrun"/>
          <w:rFonts w:ascii="Calibri" w:eastAsiaTheme="majorEastAsia" w:hAnsi="Calibri" w:cs="Calibri"/>
        </w:rPr>
        <w:t xml:space="preserve">), </w:t>
      </w:r>
      <w:proofErr w:type="spellStart"/>
      <w:r w:rsidRPr="00091E22">
        <w:rPr>
          <w:rStyle w:val="normaltextrun"/>
          <w:rFonts w:ascii="Calibri" w:eastAsiaTheme="majorEastAsia" w:hAnsi="Calibri" w:cs="Calibri"/>
        </w:rPr>
        <w:t>vadovaudamasi</w:t>
      </w:r>
      <w:proofErr w:type="spellEnd"/>
      <w:r w:rsidRPr="00091E22">
        <w:rPr>
          <w:rStyle w:val="normaltextrun"/>
          <w:rFonts w:ascii="Calibri" w:eastAsiaTheme="majorEastAsia" w:hAnsi="Calibri" w:cs="Calibri"/>
        </w:rPr>
        <w:t xml:space="preserve"> Lietuvos </w:t>
      </w:r>
      <w:proofErr w:type="spellStart"/>
      <w:r w:rsidRPr="00091E22">
        <w:rPr>
          <w:rStyle w:val="normaltextrun"/>
          <w:rFonts w:ascii="Calibri" w:eastAsiaTheme="majorEastAsia" w:hAnsi="Calibri" w:cs="Calibri"/>
        </w:rPr>
        <w:t>Respublikos</w:t>
      </w:r>
      <w:proofErr w:type="spellEnd"/>
      <w:r w:rsidRPr="00091E22">
        <w:rPr>
          <w:rStyle w:val="normaltextrun"/>
          <w:rFonts w:ascii="Calibri" w:eastAsiaTheme="majorEastAsia" w:hAnsi="Calibri" w:cs="Calibri"/>
        </w:rPr>
        <w:t xml:space="preserve"> </w:t>
      </w:r>
      <w:proofErr w:type="spellStart"/>
      <w:r w:rsidRPr="00091E22">
        <w:rPr>
          <w:rStyle w:val="normaltextrun"/>
          <w:rFonts w:ascii="Calibri" w:eastAsiaTheme="majorEastAsia" w:hAnsi="Calibri" w:cs="Calibri"/>
        </w:rPr>
        <w:t>viešųjų</w:t>
      </w:r>
      <w:proofErr w:type="spellEnd"/>
      <w:r w:rsidRPr="00091E22">
        <w:rPr>
          <w:rStyle w:val="normaltextrun"/>
          <w:rFonts w:ascii="Calibri" w:eastAsiaTheme="majorEastAsia" w:hAnsi="Calibri" w:cs="Calibri"/>
        </w:rPr>
        <w:t xml:space="preserve"> </w:t>
      </w:r>
      <w:proofErr w:type="spellStart"/>
      <w:r w:rsidRPr="00091E22">
        <w:rPr>
          <w:rStyle w:val="normaltextrun"/>
          <w:rFonts w:ascii="Calibri" w:eastAsiaTheme="majorEastAsia" w:hAnsi="Calibri" w:cs="Calibri"/>
        </w:rPr>
        <w:t>pirkimų</w:t>
      </w:r>
      <w:proofErr w:type="spellEnd"/>
      <w:r w:rsidRPr="00091E22">
        <w:rPr>
          <w:rStyle w:val="normaltextrun"/>
          <w:rFonts w:ascii="Calibri" w:eastAsiaTheme="majorEastAsia" w:hAnsi="Calibri" w:cs="Calibri"/>
        </w:rPr>
        <w:t xml:space="preserve"> </w:t>
      </w:r>
      <w:proofErr w:type="spellStart"/>
      <w:r w:rsidRPr="00091E22">
        <w:rPr>
          <w:rStyle w:val="normaltextrun"/>
          <w:rFonts w:ascii="Calibri" w:eastAsiaTheme="majorEastAsia" w:hAnsi="Calibri" w:cs="Calibri"/>
        </w:rPr>
        <w:t>įstatymo</w:t>
      </w:r>
      <w:proofErr w:type="spellEnd"/>
      <w:r w:rsidRPr="00091E22">
        <w:rPr>
          <w:rStyle w:val="normaltextrun"/>
          <w:rFonts w:ascii="Calibri" w:eastAsiaTheme="majorEastAsia" w:hAnsi="Calibri" w:cs="Calibri"/>
        </w:rPr>
        <w:t xml:space="preserve"> (</w:t>
      </w:r>
      <w:proofErr w:type="spellStart"/>
      <w:r w:rsidRPr="00091E22">
        <w:rPr>
          <w:rStyle w:val="normaltextrun"/>
          <w:rFonts w:ascii="Calibri" w:eastAsiaTheme="majorEastAsia" w:hAnsi="Calibri" w:cs="Calibri"/>
        </w:rPr>
        <w:t>toliau</w:t>
      </w:r>
      <w:proofErr w:type="spellEnd"/>
      <w:r w:rsidRPr="00091E22">
        <w:rPr>
          <w:rStyle w:val="normaltextrun"/>
          <w:rFonts w:ascii="Calibri" w:eastAsiaTheme="majorEastAsia" w:hAnsi="Calibri" w:cs="Calibri"/>
        </w:rPr>
        <w:t xml:space="preserve"> – </w:t>
      </w:r>
      <w:proofErr w:type="spellStart"/>
      <w:r w:rsidRPr="00091E22">
        <w:rPr>
          <w:rStyle w:val="normaltextrun"/>
          <w:rFonts w:ascii="Calibri" w:eastAsiaTheme="majorEastAsia" w:hAnsi="Calibri" w:cs="Calibri"/>
        </w:rPr>
        <w:t>Įstatymas</w:t>
      </w:r>
      <w:proofErr w:type="spellEnd"/>
      <w:r w:rsidRPr="00091E22">
        <w:rPr>
          <w:rStyle w:val="normaltextrun"/>
          <w:rFonts w:ascii="Calibri" w:eastAsiaTheme="majorEastAsia" w:hAnsi="Calibri" w:cs="Calibri"/>
        </w:rPr>
        <w:t xml:space="preserve">) 95 </w:t>
      </w:r>
      <w:proofErr w:type="spellStart"/>
      <w:r w:rsidRPr="00091E22">
        <w:rPr>
          <w:rStyle w:val="normaltextrun"/>
          <w:rFonts w:ascii="Calibri" w:eastAsiaTheme="majorEastAsia" w:hAnsi="Calibri" w:cs="Calibri"/>
        </w:rPr>
        <w:t>straipsnio</w:t>
      </w:r>
      <w:proofErr w:type="spellEnd"/>
      <w:r w:rsidRPr="00091E22">
        <w:rPr>
          <w:rStyle w:val="normaltextrun"/>
          <w:rFonts w:ascii="Calibri" w:eastAsiaTheme="majorEastAsia" w:hAnsi="Calibri" w:cs="Calibri"/>
        </w:rPr>
        <w:t xml:space="preserve"> 1 </w:t>
      </w:r>
      <w:proofErr w:type="spellStart"/>
      <w:r w:rsidRPr="00091E22">
        <w:rPr>
          <w:rStyle w:val="normaltextrun"/>
          <w:rFonts w:ascii="Calibri" w:eastAsiaTheme="majorEastAsia" w:hAnsi="Calibri" w:cs="Calibri"/>
        </w:rPr>
        <w:t>dalies</w:t>
      </w:r>
      <w:proofErr w:type="spellEnd"/>
      <w:r w:rsidRPr="00091E22">
        <w:rPr>
          <w:rStyle w:val="normaltextrun"/>
          <w:rFonts w:ascii="Calibri" w:eastAsiaTheme="majorEastAsia" w:hAnsi="Calibri" w:cs="Calibri"/>
        </w:rPr>
        <w:t xml:space="preserve"> 2 </w:t>
      </w:r>
      <w:proofErr w:type="spellStart"/>
      <w:r w:rsidRPr="00091E22">
        <w:rPr>
          <w:rStyle w:val="normaltextrun"/>
          <w:rFonts w:ascii="Calibri" w:eastAsiaTheme="majorEastAsia" w:hAnsi="Calibri" w:cs="Calibri"/>
        </w:rPr>
        <w:t>punkto</w:t>
      </w:r>
      <w:proofErr w:type="spellEnd"/>
      <w:r w:rsidRPr="00091E22">
        <w:rPr>
          <w:rStyle w:val="normaltextrun"/>
          <w:rFonts w:ascii="Calibri" w:eastAsiaTheme="majorEastAsia" w:hAnsi="Calibri" w:cs="Calibri"/>
        </w:rPr>
        <w:t xml:space="preserve"> </w:t>
      </w:r>
      <w:proofErr w:type="spellStart"/>
      <w:r w:rsidRPr="00091E22">
        <w:rPr>
          <w:rStyle w:val="normaltextrun"/>
          <w:rFonts w:ascii="Calibri" w:eastAsiaTheme="majorEastAsia" w:hAnsi="Calibri" w:cs="Calibri"/>
        </w:rPr>
        <w:t>nuostatomis</w:t>
      </w:r>
      <w:proofErr w:type="spellEnd"/>
      <w:r w:rsidRPr="00091E22">
        <w:rPr>
          <w:rStyle w:val="normaltextrun"/>
          <w:rFonts w:ascii="Calibri" w:eastAsiaTheme="majorEastAsia" w:hAnsi="Calibri" w:cs="Calibri"/>
        </w:rPr>
        <w:t xml:space="preserve">, </w:t>
      </w:r>
      <w:proofErr w:type="spellStart"/>
      <w:r w:rsidRPr="00091E22">
        <w:rPr>
          <w:rStyle w:val="normaltextrun"/>
          <w:rFonts w:ascii="Calibri" w:eastAsiaTheme="majorEastAsia" w:hAnsi="Calibri" w:cs="Calibri"/>
        </w:rPr>
        <w:t>vykdo</w:t>
      </w:r>
      <w:proofErr w:type="spellEnd"/>
      <w:r w:rsidRPr="00091E22">
        <w:rPr>
          <w:rStyle w:val="normaltextrun"/>
          <w:rFonts w:ascii="Calibri" w:eastAsiaTheme="majorEastAsia" w:hAnsi="Calibri" w:cs="Calibri"/>
        </w:rPr>
        <w:t xml:space="preserve"> </w:t>
      </w:r>
      <w:proofErr w:type="spellStart"/>
      <w:r w:rsidRPr="00091E22">
        <w:rPr>
          <w:rStyle w:val="normaltextrun"/>
          <w:rFonts w:ascii="Calibri" w:eastAsiaTheme="majorEastAsia" w:hAnsi="Calibri" w:cs="Calibri"/>
        </w:rPr>
        <w:t>Įstatymo</w:t>
      </w:r>
      <w:proofErr w:type="spellEnd"/>
      <w:r w:rsidRPr="00091E22">
        <w:rPr>
          <w:rStyle w:val="normaltextrun"/>
          <w:rFonts w:ascii="Calibri" w:eastAsiaTheme="majorEastAsia" w:hAnsi="Calibri" w:cs="Calibri"/>
        </w:rPr>
        <w:t xml:space="preserve"> </w:t>
      </w:r>
      <w:proofErr w:type="spellStart"/>
      <w:r w:rsidRPr="00091E22">
        <w:rPr>
          <w:rStyle w:val="normaltextrun"/>
          <w:rFonts w:ascii="Calibri" w:eastAsiaTheme="majorEastAsia" w:hAnsi="Calibri" w:cs="Calibri"/>
        </w:rPr>
        <w:t>ir</w:t>
      </w:r>
      <w:proofErr w:type="spellEnd"/>
      <w:r w:rsidRPr="00091E22">
        <w:rPr>
          <w:rStyle w:val="normaltextrun"/>
          <w:rFonts w:ascii="Calibri" w:eastAsiaTheme="majorEastAsia" w:hAnsi="Calibri" w:cs="Calibri"/>
        </w:rPr>
        <w:t xml:space="preserve"> </w:t>
      </w:r>
      <w:proofErr w:type="spellStart"/>
      <w:r w:rsidRPr="00091E22">
        <w:rPr>
          <w:rStyle w:val="normaltextrun"/>
          <w:rFonts w:ascii="Calibri" w:eastAsiaTheme="majorEastAsia" w:hAnsi="Calibri" w:cs="Calibri"/>
        </w:rPr>
        <w:t>su</w:t>
      </w:r>
      <w:proofErr w:type="spellEnd"/>
      <w:r w:rsidRPr="00091E22">
        <w:rPr>
          <w:rStyle w:val="normaltextrun"/>
          <w:rFonts w:ascii="Calibri" w:eastAsiaTheme="majorEastAsia" w:hAnsi="Calibri" w:cs="Calibri"/>
        </w:rPr>
        <w:t xml:space="preserve"> jo </w:t>
      </w:r>
      <w:proofErr w:type="spellStart"/>
      <w:r w:rsidRPr="00091E22">
        <w:rPr>
          <w:rStyle w:val="normaltextrun"/>
          <w:rFonts w:ascii="Calibri" w:eastAsiaTheme="majorEastAsia" w:hAnsi="Calibri" w:cs="Calibri"/>
        </w:rPr>
        <w:t>įgyvendinimu</w:t>
      </w:r>
      <w:proofErr w:type="spellEnd"/>
      <w:r w:rsidRPr="00091E22">
        <w:rPr>
          <w:rStyle w:val="normaltextrun"/>
          <w:rFonts w:ascii="Calibri" w:eastAsiaTheme="majorEastAsia" w:hAnsi="Calibri" w:cs="Calibri"/>
        </w:rPr>
        <w:t xml:space="preserve"> </w:t>
      </w:r>
      <w:proofErr w:type="spellStart"/>
      <w:r w:rsidRPr="00091E22">
        <w:rPr>
          <w:rStyle w:val="normaltextrun"/>
          <w:rFonts w:ascii="Calibri" w:eastAsiaTheme="majorEastAsia" w:hAnsi="Calibri" w:cs="Calibri"/>
        </w:rPr>
        <w:t>susijusių</w:t>
      </w:r>
      <w:proofErr w:type="spellEnd"/>
      <w:r w:rsidRPr="00091E22">
        <w:rPr>
          <w:rStyle w:val="normaltextrun"/>
          <w:rFonts w:ascii="Calibri" w:eastAsiaTheme="majorEastAsia" w:hAnsi="Calibri" w:cs="Calibri"/>
        </w:rPr>
        <w:t xml:space="preserve"> </w:t>
      </w:r>
      <w:proofErr w:type="spellStart"/>
      <w:r w:rsidRPr="00091E22">
        <w:rPr>
          <w:rStyle w:val="normaltextrun"/>
          <w:rFonts w:ascii="Calibri" w:eastAsiaTheme="majorEastAsia" w:hAnsi="Calibri" w:cs="Calibri"/>
        </w:rPr>
        <w:t>teisės</w:t>
      </w:r>
      <w:proofErr w:type="spellEnd"/>
      <w:r w:rsidRPr="00091E22">
        <w:rPr>
          <w:rStyle w:val="normaltextrun"/>
          <w:rFonts w:ascii="Calibri" w:eastAsiaTheme="majorEastAsia" w:hAnsi="Calibri" w:cs="Calibri"/>
        </w:rPr>
        <w:t xml:space="preserve"> </w:t>
      </w:r>
      <w:proofErr w:type="spellStart"/>
      <w:r w:rsidRPr="00091E22">
        <w:rPr>
          <w:rStyle w:val="normaltextrun"/>
          <w:rFonts w:ascii="Calibri" w:eastAsiaTheme="majorEastAsia" w:hAnsi="Calibri" w:cs="Calibri"/>
        </w:rPr>
        <w:t>aktų</w:t>
      </w:r>
      <w:proofErr w:type="spellEnd"/>
      <w:r w:rsidRPr="00091E22">
        <w:rPr>
          <w:rStyle w:val="normaltextrun"/>
          <w:rFonts w:ascii="Calibri" w:eastAsiaTheme="majorEastAsia" w:hAnsi="Calibri" w:cs="Calibri"/>
        </w:rPr>
        <w:t xml:space="preserve"> </w:t>
      </w:r>
      <w:proofErr w:type="spellStart"/>
      <w:r w:rsidRPr="00091E22">
        <w:rPr>
          <w:rStyle w:val="normaltextrun"/>
          <w:rFonts w:ascii="Calibri" w:eastAsiaTheme="majorEastAsia" w:hAnsi="Calibri" w:cs="Calibri"/>
        </w:rPr>
        <w:t>pažeidimų</w:t>
      </w:r>
      <w:proofErr w:type="spellEnd"/>
      <w:r w:rsidRPr="00091E22">
        <w:rPr>
          <w:rStyle w:val="normaltextrun"/>
          <w:rFonts w:ascii="Calibri" w:eastAsiaTheme="majorEastAsia" w:hAnsi="Calibri" w:cs="Calibri"/>
        </w:rPr>
        <w:t xml:space="preserve"> </w:t>
      </w:r>
      <w:proofErr w:type="spellStart"/>
      <w:r w:rsidRPr="00091E22">
        <w:rPr>
          <w:rStyle w:val="normaltextrun"/>
          <w:rFonts w:ascii="Calibri" w:eastAsiaTheme="majorEastAsia" w:hAnsi="Calibri" w:cs="Calibri"/>
        </w:rPr>
        <w:t>prevenciją</w:t>
      </w:r>
      <w:proofErr w:type="spellEnd"/>
      <w:r w:rsidRPr="00091E22">
        <w:rPr>
          <w:rStyle w:val="normaltextrun"/>
          <w:rFonts w:ascii="Calibri" w:eastAsiaTheme="majorEastAsia" w:hAnsi="Calibri" w:cs="Calibri"/>
        </w:rPr>
        <w:t>.</w:t>
      </w:r>
    </w:p>
    <w:p w14:paraId="6DD7E3DB" w14:textId="36DDD383" w:rsidR="00091E22" w:rsidRPr="00091E22" w:rsidRDefault="00091E22" w:rsidP="00091E22">
      <w:pPr>
        <w:pStyle w:val="paragraph"/>
        <w:spacing w:before="0" w:beforeAutospacing="0" w:after="0" w:afterAutospacing="0" w:line="276" w:lineRule="auto"/>
        <w:jc w:val="both"/>
        <w:textAlignment w:val="baseline"/>
        <w:rPr>
          <w:rFonts w:ascii="Calibri" w:hAnsi="Calibri" w:cs="Calibri"/>
          <w:lang w:val="lt-LT"/>
        </w:rPr>
      </w:pPr>
      <w:proofErr w:type="spellStart"/>
      <w:r w:rsidRPr="00091E22">
        <w:rPr>
          <w:rStyle w:val="normaltextrun"/>
          <w:rFonts w:ascii="Calibri" w:eastAsiaTheme="majorEastAsia" w:hAnsi="Calibri" w:cs="Calibri"/>
        </w:rPr>
        <w:t>Vadovaujantis</w:t>
      </w:r>
      <w:proofErr w:type="spellEnd"/>
      <w:r w:rsidRPr="00091E22">
        <w:rPr>
          <w:rStyle w:val="normaltextrun"/>
          <w:rFonts w:ascii="Calibri" w:eastAsiaTheme="majorEastAsia" w:hAnsi="Calibri" w:cs="Calibri"/>
        </w:rPr>
        <w:t xml:space="preserve"> </w:t>
      </w:r>
      <w:proofErr w:type="spellStart"/>
      <w:r w:rsidRPr="00091E22">
        <w:rPr>
          <w:rStyle w:val="normaltextrun"/>
          <w:rFonts w:ascii="Calibri" w:eastAsiaTheme="majorEastAsia" w:hAnsi="Calibri" w:cs="Calibri"/>
        </w:rPr>
        <w:t>Tarnybai</w:t>
      </w:r>
      <w:proofErr w:type="spellEnd"/>
      <w:r w:rsidRPr="00091E22">
        <w:rPr>
          <w:rStyle w:val="normaltextrun"/>
          <w:rFonts w:ascii="Calibri" w:eastAsiaTheme="majorEastAsia" w:hAnsi="Calibri" w:cs="Calibri"/>
        </w:rPr>
        <w:t xml:space="preserve"> </w:t>
      </w:r>
      <w:proofErr w:type="spellStart"/>
      <w:r w:rsidRPr="00091E22">
        <w:rPr>
          <w:rStyle w:val="normaltextrun"/>
          <w:rFonts w:ascii="Calibri" w:eastAsiaTheme="majorEastAsia" w:hAnsi="Calibri" w:cs="Calibri"/>
        </w:rPr>
        <w:t>Įstatyme</w:t>
      </w:r>
      <w:proofErr w:type="spellEnd"/>
      <w:r w:rsidRPr="00091E22">
        <w:rPr>
          <w:rStyle w:val="normaltextrun"/>
          <w:rFonts w:ascii="Calibri" w:eastAsiaTheme="majorEastAsia" w:hAnsi="Calibri" w:cs="Calibri"/>
        </w:rPr>
        <w:t xml:space="preserve"> </w:t>
      </w:r>
      <w:proofErr w:type="spellStart"/>
      <w:r w:rsidRPr="00091E22">
        <w:rPr>
          <w:rStyle w:val="normaltextrun"/>
          <w:rFonts w:ascii="Calibri" w:eastAsiaTheme="majorEastAsia" w:hAnsi="Calibri" w:cs="Calibri"/>
        </w:rPr>
        <w:t>nustatyta</w:t>
      </w:r>
      <w:proofErr w:type="spellEnd"/>
      <w:r w:rsidRPr="00091E22">
        <w:rPr>
          <w:rStyle w:val="normaltextrun"/>
          <w:rFonts w:ascii="Calibri" w:eastAsiaTheme="majorEastAsia" w:hAnsi="Calibri" w:cs="Calibri"/>
        </w:rPr>
        <w:t xml:space="preserve"> </w:t>
      </w:r>
      <w:proofErr w:type="spellStart"/>
      <w:r w:rsidRPr="00091E22">
        <w:rPr>
          <w:rStyle w:val="normaltextrun"/>
          <w:rFonts w:ascii="Calibri" w:eastAsiaTheme="majorEastAsia" w:hAnsi="Calibri" w:cs="Calibri"/>
        </w:rPr>
        <w:t>pažeidimų</w:t>
      </w:r>
      <w:proofErr w:type="spellEnd"/>
      <w:r w:rsidRPr="00091E22">
        <w:rPr>
          <w:rStyle w:val="normaltextrun"/>
          <w:rFonts w:ascii="Calibri" w:eastAsiaTheme="majorEastAsia" w:hAnsi="Calibri" w:cs="Calibri"/>
        </w:rPr>
        <w:t xml:space="preserve"> </w:t>
      </w:r>
      <w:proofErr w:type="spellStart"/>
      <w:r w:rsidRPr="00091E22">
        <w:rPr>
          <w:rStyle w:val="normaltextrun"/>
          <w:rFonts w:ascii="Calibri" w:eastAsiaTheme="majorEastAsia" w:hAnsi="Calibri" w:cs="Calibri"/>
        </w:rPr>
        <w:t>prevencijos</w:t>
      </w:r>
      <w:proofErr w:type="spellEnd"/>
      <w:r w:rsidRPr="00091E22">
        <w:rPr>
          <w:rStyle w:val="normaltextrun"/>
          <w:rFonts w:ascii="Calibri" w:eastAsiaTheme="majorEastAsia" w:hAnsi="Calibri" w:cs="Calibri"/>
        </w:rPr>
        <w:t xml:space="preserve"> </w:t>
      </w:r>
      <w:proofErr w:type="spellStart"/>
      <w:r w:rsidRPr="00091E22">
        <w:rPr>
          <w:rStyle w:val="normaltextrun"/>
          <w:rFonts w:ascii="Calibri" w:eastAsiaTheme="majorEastAsia" w:hAnsi="Calibri" w:cs="Calibri"/>
        </w:rPr>
        <w:t>funkcija</w:t>
      </w:r>
      <w:proofErr w:type="spellEnd"/>
      <w:r w:rsidRPr="00091E22">
        <w:rPr>
          <w:rStyle w:val="normaltextrun"/>
          <w:rFonts w:ascii="Calibri" w:eastAsiaTheme="majorEastAsia" w:hAnsi="Calibri" w:cs="Calibri"/>
        </w:rPr>
        <w:t xml:space="preserve">, </w:t>
      </w:r>
      <w:proofErr w:type="spellStart"/>
      <w:r w:rsidRPr="00091E22">
        <w:rPr>
          <w:rStyle w:val="normaltextrun"/>
          <w:rFonts w:ascii="Calibri" w:eastAsiaTheme="majorEastAsia" w:hAnsi="Calibri" w:cs="Calibri"/>
        </w:rPr>
        <w:t>šiuo</w:t>
      </w:r>
      <w:proofErr w:type="spellEnd"/>
      <w:r w:rsidRPr="00091E22">
        <w:rPr>
          <w:rStyle w:val="normaltextrun"/>
          <w:rFonts w:ascii="Calibri" w:eastAsiaTheme="majorEastAsia" w:hAnsi="Calibri" w:cs="Calibri"/>
        </w:rPr>
        <w:t xml:space="preserve"> </w:t>
      </w:r>
      <w:proofErr w:type="spellStart"/>
      <w:r w:rsidRPr="00091E22">
        <w:rPr>
          <w:rStyle w:val="normaltextrun"/>
          <w:rFonts w:ascii="Calibri" w:eastAsiaTheme="majorEastAsia" w:hAnsi="Calibri" w:cs="Calibri"/>
        </w:rPr>
        <w:t>metu</w:t>
      </w:r>
      <w:proofErr w:type="spellEnd"/>
      <w:r w:rsidRPr="00091E22">
        <w:rPr>
          <w:rStyle w:val="normaltextrun"/>
          <w:rFonts w:ascii="Calibri" w:eastAsiaTheme="majorEastAsia" w:hAnsi="Calibri" w:cs="Calibri"/>
        </w:rPr>
        <w:t xml:space="preserve"> </w:t>
      </w:r>
      <w:proofErr w:type="spellStart"/>
      <w:r w:rsidRPr="00091E22">
        <w:rPr>
          <w:rStyle w:val="normaltextrun"/>
          <w:rFonts w:ascii="Calibri" w:eastAsiaTheme="majorEastAsia" w:hAnsi="Calibri" w:cs="Calibri"/>
        </w:rPr>
        <w:t>atliekama</w:t>
      </w:r>
      <w:proofErr w:type="spellEnd"/>
      <w:r w:rsidRPr="00091E22">
        <w:rPr>
          <w:rStyle w:val="normaltextrun"/>
          <w:rFonts w:ascii="Calibri" w:eastAsiaTheme="majorEastAsia" w:hAnsi="Calibri" w:cs="Calibri"/>
        </w:rPr>
        <w:t xml:space="preserve"> </w:t>
      </w:r>
      <w:proofErr w:type="spellStart"/>
      <w:r>
        <w:rPr>
          <w:rStyle w:val="normaltextrun"/>
          <w:rFonts w:ascii="Calibri" w:eastAsiaTheme="majorEastAsia" w:hAnsi="Calibri" w:cs="Calibri"/>
          <w:b/>
          <w:bCs/>
        </w:rPr>
        <w:t>Joniškio</w:t>
      </w:r>
      <w:proofErr w:type="spellEnd"/>
      <w:r>
        <w:rPr>
          <w:rStyle w:val="normaltextrun"/>
          <w:rFonts w:ascii="Calibri" w:eastAsiaTheme="majorEastAsia" w:hAnsi="Calibri" w:cs="Calibri"/>
          <w:b/>
          <w:bCs/>
        </w:rPr>
        <w:t xml:space="preserve"> </w:t>
      </w:r>
      <w:proofErr w:type="spellStart"/>
      <w:r>
        <w:rPr>
          <w:rStyle w:val="normaltextrun"/>
          <w:rFonts w:ascii="Calibri" w:eastAsiaTheme="majorEastAsia" w:hAnsi="Calibri" w:cs="Calibri"/>
          <w:b/>
          <w:bCs/>
        </w:rPr>
        <w:t>rajono</w:t>
      </w:r>
      <w:proofErr w:type="spellEnd"/>
      <w:r w:rsidRPr="00091E22">
        <w:rPr>
          <w:rStyle w:val="normaltextrun"/>
          <w:rFonts w:ascii="Calibri" w:eastAsiaTheme="majorEastAsia" w:hAnsi="Calibri" w:cs="Calibri"/>
          <w:b/>
          <w:bCs/>
        </w:rPr>
        <w:t xml:space="preserve"> </w:t>
      </w:r>
      <w:proofErr w:type="spellStart"/>
      <w:r w:rsidRPr="00091E22">
        <w:rPr>
          <w:rStyle w:val="normaltextrun"/>
          <w:rFonts w:ascii="Calibri" w:eastAsiaTheme="majorEastAsia" w:hAnsi="Calibri" w:cs="Calibri"/>
          <w:b/>
          <w:bCs/>
        </w:rPr>
        <w:t>savivaldybės</w:t>
      </w:r>
      <w:proofErr w:type="spellEnd"/>
      <w:r w:rsidRPr="00091E22">
        <w:rPr>
          <w:rStyle w:val="normaltextrun"/>
          <w:rFonts w:ascii="Calibri" w:eastAsiaTheme="majorEastAsia" w:hAnsi="Calibri" w:cs="Calibri"/>
          <w:b/>
          <w:bCs/>
        </w:rPr>
        <w:t xml:space="preserve"> </w:t>
      </w:r>
      <w:proofErr w:type="spellStart"/>
      <w:r w:rsidRPr="00091E22">
        <w:rPr>
          <w:rStyle w:val="normaltextrun"/>
          <w:rFonts w:ascii="Calibri" w:eastAsiaTheme="majorEastAsia" w:hAnsi="Calibri" w:cs="Calibri"/>
          <w:b/>
          <w:bCs/>
        </w:rPr>
        <w:t>administracijos</w:t>
      </w:r>
      <w:proofErr w:type="spellEnd"/>
      <w:r w:rsidRPr="00091E22">
        <w:rPr>
          <w:rStyle w:val="normaltextrun"/>
          <w:rFonts w:ascii="Calibri" w:eastAsiaTheme="majorEastAsia" w:hAnsi="Calibri" w:cs="Calibri"/>
        </w:rPr>
        <w:t xml:space="preserve"> </w:t>
      </w:r>
      <w:r w:rsidRPr="00091E22">
        <w:rPr>
          <w:rFonts w:ascii="Calibri" w:hAnsi="Calibri" w:cs="Calibri"/>
          <w:lang w:val="lt-LT"/>
        </w:rPr>
        <w:t>(toliau – Perkančioji organizacija) vykdom</w:t>
      </w:r>
      <w:r>
        <w:rPr>
          <w:rFonts w:ascii="Calibri" w:hAnsi="Calibri" w:cs="Calibri"/>
          <w:lang w:val="lt-LT"/>
        </w:rPr>
        <w:t>ų</w:t>
      </w:r>
      <w:r w:rsidRPr="00091E22">
        <w:rPr>
          <w:rFonts w:ascii="Calibri" w:hAnsi="Calibri" w:cs="Calibri"/>
          <w:lang w:val="lt-LT"/>
        </w:rPr>
        <w:t xml:space="preserve"> pirkim</w:t>
      </w:r>
      <w:r>
        <w:rPr>
          <w:rFonts w:ascii="Calibri" w:hAnsi="Calibri" w:cs="Calibri"/>
          <w:lang w:val="lt-LT"/>
        </w:rPr>
        <w:t>ų</w:t>
      </w:r>
      <w:r w:rsidRPr="00091E22">
        <w:rPr>
          <w:rFonts w:ascii="Calibri" w:hAnsi="Calibri" w:cs="Calibri"/>
          <w:lang w:val="lt-LT"/>
        </w:rPr>
        <w:t xml:space="preserve"> </w:t>
      </w:r>
      <w:r w:rsidRPr="00091E22">
        <w:rPr>
          <w:rFonts w:ascii="Calibri" w:hAnsi="Calibri" w:cs="Calibri"/>
          <w:b/>
          <w:bCs/>
          <w:lang w:val="lt-LT"/>
        </w:rPr>
        <w:t>Nr. 2259436 „Joniškio vaikų darželio "Vyturėlis" paprastojo remonto darbai“</w:t>
      </w:r>
      <w:r w:rsidR="00E53C5F">
        <w:rPr>
          <w:rFonts w:ascii="Calibri" w:hAnsi="Calibri" w:cs="Calibri"/>
          <w:b/>
          <w:bCs/>
          <w:lang w:val="lt-LT"/>
        </w:rPr>
        <w:t>,</w:t>
      </w:r>
      <w:r w:rsidRPr="00091E22">
        <w:rPr>
          <w:rFonts w:ascii="Calibri" w:hAnsi="Calibri" w:cs="Calibri"/>
          <w:lang w:val="lt-LT"/>
        </w:rPr>
        <w:t xml:space="preserve"> </w:t>
      </w:r>
      <w:r w:rsidRPr="00091E22">
        <w:rPr>
          <w:rFonts w:ascii="Calibri" w:hAnsi="Calibri" w:cs="Calibri"/>
          <w:b/>
          <w:bCs/>
          <w:lang w:val="lt-LT"/>
        </w:rPr>
        <w:t xml:space="preserve">Nr. </w:t>
      </w:r>
      <w:r w:rsidR="00E53C5F" w:rsidRPr="00E53C5F">
        <w:rPr>
          <w:rFonts w:ascii="Calibri" w:hAnsi="Calibri" w:cs="Calibri"/>
          <w:b/>
          <w:bCs/>
          <w:lang w:val="lt-LT"/>
        </w:rPr>
        <w:t>2255574</w:t>
      </w:r>
      <w:r w:rsidRPr="00091E22">
        <w:rPr>
          <w:rFonts w:ascii="Calibri" w:hAnsi="Calibri" w:cs="Calibri"/>
          <w:b/>
          <w:bCs/>
          <w:lang w:val="lt-LT"/>
        </w:rPr>
        <w:t xml:space="preserve"> „</w:t>
      </w:r>
      <w:r w:rsidR="00E53C5F" w:rsidRPr="00E53C5F">
        <w:rPr>
          <w:rFonts w:ascii="Calibri" w:hAnsi="Calibri" w:cs="Calibri"/>
          <w:b/>
          <w:bCs/>
          <w:lang w:val="lt-LT"/>
        </w:rPr>
        <w:t>Joniškio lopšelio darželio "Saulutė" paprastojo remonto darbai</w:t>
      </w:r>
      <w:r w:rsidRPr="00091E22">
        <w:rPr>
          <w:rFonts w:ascii="Calibri" w:hAnsi="Calibri" w:cs="Calibri"/>
          <w:b/>
          <w:bCs/>
          <w:lang w:val="lt-LT"/>
        </w:rPr>
        <w:t>“</w:t>
      </w:r>
      <w:r w:rsidR="00E53C5F">
        <w:rPr>
          <w:rFonts w:ascii="Calibri" w:hAnsi="Calibri" w:cs="Calibri"/>
          <w:b/>
          <w:bCs/>
          <w:lang w:val="lt-LT"/>
        </w:rPr>
        <w:t xml:space="preserve">, Nr. </w:t>
      </w:r>
      <w:r w:rsidR="00E53C5F" w:rsidRPr="00E53C5F">
        <w:rPr>
          <w:rFonts w:ascii="Calibri" w:hAnsi="Calibri" w:cs="Calibri"/>
          <w:b/>
          <w:bCs/>
          <w:lang w:val="lt-LT"/>
        </w:rPr>
        <w:t>2257941</w:t>
      </w:r>
      <w:r w:rsidR="00E53C5F">
        <w:rPr>
          <w:rFonts w:ascii="Calibri" w:hAnsi="Calibri" w:cs="Calibri"/>
          <w:b/>
          <w:bCs/>
          <w:lang w:val="lt-LT"/>
        </w:rPr>
        <w:t xml:space="preserve"> „</w:t>
      </w:r>
      <w:r w:rsidR="00E53C5F" w:rsidRPr="00E53C5F">
        <w:rPr>
          <w:rFonts w:ascii="Calibri" w:hAnsi="Calibri" w:cs="Calibri"/>
          <w:b/>
          <w:bCs/>
          <w:lang w:val="lt-LT"/>
        </w:rPr>
        <w:t>Joniškio rajono Skaistgirio gimnazijos paprastojo remonto darbai</w:t>
      </w:r>
      <w:r w:rsidR="00E53C5F">
        <w:rPr>
          <w:rFonts w:ascii="Calibri" w:hAnsi="Calibri" w:cs="Calibri"/>
          <w:b/>
          <w:bCs/>
          <w:lang w:val="lt-LT"/>
        </w:rPr>
        <w:t>“</w:t>
      </w:r>
      <w:r w:rsidRPr="00091E22">
        <w:rPr>
          <w:rFonts w:ascii="Calibri" w:hAnsi="Calibri" w:cs="Calibri"/>
          <w:lang w:val="lt-LT"/>
        </w:rPr>
        <w:t xml:space="preserve"> (toliau – Pirkimas Nr. </w:t>
      </w:r>
      <w:r w:rsidR="00E53C5F">
        <w:rPr>
          <w:rFonts w:ascii="Calibri" w:hAnsi="Calibri" w:cs="Calibri"/>
          <w:lang w:val="lt-LT"/>
        </w:rPr>
        <w:t>2257941</w:t>
      </w:r>
      <w:r w:rsidRPr="00091E22">
        <w:rPr>
          <w:rFonts w:ascii="Calibri" w:hAnsi="Calibri" w:cs="Calibri"/>
          <w:lang w:val="lt-LT"/>
        </w:rPr>
        <w:t xml:space="preserve">) (toliau </w:t>
      </w:r>
      <w:r w:rsidR="00E53C5F">
        <w:rPr>
          <w:rFonts w:ascii="Calibri" w:hAnsi="Calibri" w:cs="Calibri"/>
          <w:lang w:val="lt-LT"/>
        </w:rPr>
        <w:t>visi</w:t>
      </w:r>
      <w:r w:rsidRPr="00091E22">
        <w:rPr>
          <w:rFonts w:ascii="Calibri" w:hAnsi="Calibri" w:cs="Calibri"/>
          <w:lang w:val="lt-LT"/>
        </w:rPr>
        <w:t xml:space="preserve"> kartu – Pirkimai) dokumentų atitikties Įstatymui ir jį įgyvendinantiems teisės aktams peržiūra (peržiūra prevenciniais tikslais atliekama tam tikra apimtimi).</w:t>
      </w:r>
    </w:p>
    <w:p w14:paraId="0E4D27F2" w14:textId="345C0825" w:rsidR="00091E22" w:rsidRPr="00F93F33" w:rsidRDefault="00091E22" w:rsidP="5DA7B40A">
      <w:pPr>
        <w:pStyle w:val="paragraph"/>
        <w:spacing w:before="0" w:beforeAutospacing="0" w:after="0" w:afterAutospacing="0" w:line="276" w:lineRule="auto"/>
        <w:jc w:val="both"/>
        <w:textAlignment w:val="baseline"/>
        <w:rPr>
          <w:rStyle w:val="normaltextrun"/>
          <w:rFonts w:ascii="Calibri" w:eastAsiaTheme="majorEastAsia" w:hAnsi="Calibri" w:cs="Calibri"/>
          <w:lang w:val="lt-LT"/>
        </w:rPr>
      </w:pPr>
      <w:r w:rsidRPr="5DA7B40A">
        <w:rPr>
          <w:rStyle w:val="normaltextrun"/>
          <w:rFonts w:ascii="Calibri" w:eastAsiaTheme="majorEastAsia" w:hAnsi="Calibri" w:cs="Calibri"/>
          <w:lang w:val="lt-LT"/>
        </w:rPr>
        <w:t xml:space="preserve">Tarnyba, prevencine tvarka peržiūrėjusi Pirkimų dokumentus, teikia </w:t>
      </w:r>
      <w:r w:rsidR="21AB611B" w:rsidRPr="5DA7B40A">
        <w:rPr>
          <w:rStyle w:val="normaltextrun"/>
          <w:rFonts w:ascii="Calibri" w:eastAsiaTheme="majorEastAsia" w:hAnsi="Calibri" w:cs="Calibri"/>
          <w:lang w:val="lt-LT"/>
        </w:rPr>
        <w:t xml:space="preserve">pastabas, klausimus ir rekomendacijas (toliau  - Rekomendacija) </w:t>
      </w:r>
      <w:r w:rsidRPr="5DA7B40A">
        <w:rPr>
          <w:rStyle w:val="normaltextrun"/>
          <w:rFonts w:ascii="Calibri" w:eastAsiaTheme="majorEastAsia" w:hAnsi="Calibri" w:cs="Calibri"/>
          <w:lang w:val="lt-LT"/>
        </w:rPr>
        <w:t>dėl Pirkimų dokumentų nuostatų.</w:t>
      </w:r>
    </w:p>
    <w:p w14:paraId="0B158A8E" w14:textId="77777777" w:rsidR="00E53C5F" w:rsidRPr="00F93F33" w:rsidRDefault="00E53C5F" w:rsidP="00091E22">
      <w:pPr>
        <w:pStyle w:val="paragraph"/>
        <w:spacing w:before="0" w:beforeAutospacing="0" w:after="0" w:afterAutospacing="0" w:line="276" w:lineRule="auto"/>
        <w:jc w:val="both"/>
        <w:textAlignment w:val="baseline"/>
        <w:rPr>
          <w:rStyle w:val="normaltextrun"/>
          <w:rFonts w:ascii="Calibri" w:eastAsiaTheme="majorEastAsia" w:hAnsi="Calibri" w:cs="Calibri"/>
          <w:lang w:val="lt-LT"/>
        </w:rPr>
      </w:pPr>
    </w:p>
    <w:p w14:paraId="24CEB1FA" w14:textId="77777777" w:rsidR="00091E22" w:rsidRDefault="00091E22" w:rsidP="00CE4F85">
      <w:pPr>
        <w:pStyle w:val="Sraopastraipa"/>
        <w:numPr>
          <w:ilvl w:val="0"/>
          <w:numId w:val="2"/>
        </w:numPr>
        <w:spacing w:after="0" w:line="276" w:lineRule="auto"/>
        <w:ind w:left="0" w:firstLine="0"/>
        <w:rPr>
          <w:rFonts w:ascii="Calibri" w:eastAsia="Calibri" w:hAnsi="Calibri" w:cs="Calibri"/>
          <w:b/>
          <w:bCs/>
          <w:lang w:val="lt"/>
        </w:rPr>
      </w:pPr>
      <w:r w:rsidRPr="1F16B643">
        <w:rPr>
          <w:rFonts w:ascii="Calibri" w:eastAsia="Calibri" w:hAnsi="Calibri" w:cs="Calibri"/>
          <w:b/>
          <w:bCs/>
          <w:lang w:val="lt"/>
        </w:rPr>
        <w:t>Dėl pašalinimo pagrindų</w:t>
      </w:r>
    </w:p>
    <w:p w14:paraId="288E7CFE" w14:textId="4388A4BE" w:rsidR="00091E22" w:rsidRDefault="00E53C5F" w:rsidP="00091E22">
      <w:pPr>
        <w:tabs>
          <w:tab w:val="left" w:pos="426"/>
        </w:tabs>
        <w:spacing w:after="0" w:line="276" w:lineRule="auto"/>
        <w:rPr>
          <w:rFonts w:ascii="Calibri" w:eastAsia="Calibri" w:hAnsi="Calibri" w:cs="Calibri"/>
          <w:lang w:val="lt"/>
        </w:rPr>
      </w:pPr>
      <w:r w:rsidRPr="009253CF">
        <w:rPr>
          <w:rFonts w:ascii="Calibri" w:eastAsia="Calibri" w:hAnsi="Calibri" w:cs="Calibri"/>
          <w:lang w:val="lt"/>
        </w:rPr>
        <w:t xml:space="preserve">Pažymėtina, kad nuo 2024 m. sausio 1 d. įsigaliojo Įstatymo 25 straipsnio 1 dalies nuostata, kad atliekant </w:t>
      </w:r>
      <w:r w:rsidRPr="009253CF">
        <w:rPr>
          <w:rFonts w:ascii="Calibri" w:eastAsia="Calibri" w:hAnsi="Calibri" w:cs="Calibri"/>
          <w:b/>
          <w:bCs/>
          <w:lang w:val="lt"/>
        </w:rPr>
        <w:t>supaprastintus pirkimus</w:t>
      </w:r>
      <w:r w:rsidRPr="009253CF">
        <w:rPr>
          <w:rFonts w:ascii="Calibri" w:eastAsia="Calibri" w:hAnsi="Calibri" w:cs="Calibri"/>
          <w:lang w:val="lt"/>
        </w:rPr>
        <w:t xml:space="preserve">, pažymų, patvirtinančių šio įstatymo 46 straipsnyje nurodytų tiekėjo pašalinimo pagrindų nebuvimą, nereikalaujama, kai tiekėjas pateikia Europos bendrąjį viešųjų pirkimų dokumentą. Pažymų, patvirtinančių tiekėjo pašalinimo pagrindų nebuvimą, </w:t>
      </w:r>
      <w:r w:rsidR="00CE4F85" w:rsidRPr="009253CF">
        <w:rPr>
          <w:rFonts w:ascii="Calibri" w:eastAsia="Calibri" w:hAnsi="Calibri" w:cs="Calibri"/>
          <w:lang w:val="lt"/>
        </w:rPr>
        <w:t>P</w:t>
      </w:r>
      <w:r w:rsidRPr="009253CF">
        <w:rPr>
          <w:rFonts w:ascii="Calibri" w:eastAsia="Calibri" w:hAnsi="Calibri" w:cs="Calibri"/>
          <w:lang w:val="lt"/>
        </w:rPr>
        <w:t xml:space="preserve">erkančioji organizacija gali reikalauti iš tiekėjų tik turėdama pagrįstų abejonių dėl šių tiekėjų patikimumo. Atsižvelgiant į tai, </w:t>
      </w:r>
      <w:r w:rsidR="009253CF" w:rsidRPr="009253CF">
        <w:rPr>
          <w:rFonts w:ascii="Calibri" w:eastAsia="Calibri" w:hAnsi="Calibri" w:cs="Calibri"/>
          <w:lang w:val="lt"/>
        </w:rPr>
        <w:t xml:space="preserve">kad vykdomi supaprastinti Pirkimai, </w:t>
      </w:r>
      <w:r w:rsidRPr="009253CF">
        <w:rPr>
          <w:rFonts w:ascii="Calibri" w:eastAsia="Calibri" w:hAnsi="Calibri" w:cs="Calibri"/>
          <w:lang w:val="lt"/>
        </w:rPr>
        <w:t xml:space="preserve">rekomenduotina  patikslinti ir pagal galiojantį reglamentavimą suformuluoti </w:t>
      </w:r>
      <w:r w:rsidR="00CE4F85" w:rsidRPr="009253CF">
        <w:rPr>
          <w:rFonts w:ascii="Calibri" w:eastAsia="Calibri" w:hAnsi="Calibri" w:cs="Calibri"/>
          <w:lang w:val="lt"/>
        </w:rPr>
        <w:t>reikalavimus</w:t>
      </w:r>
      <w:r w:rsidR="00D554F5">
        <w:rPr>
          <w:rFonts w:ascii="Calibri" w:eastAsia="Calibri" w:hAnsi="Calibri" w:cs="Calibri"/>
          <w:lang w:val="lt"/>
        </w:rPr>
        <w:t>,</w:t>
      </w:r>
      <w:r w:rsidR="00CE4F85" w:rsidRPr="009253CF">
        <w:rPr>
          <w:rFonts w:ascii="Calibri" w:eastAsia="Calibri" w:hAnsi="Calibri" w:cs="Calibri"/>
          <w:lang w:val="lt"/>
        </w:rPr>
        <w:t xml:space="preserve"> </w:t>
      </w:r>
      <w:r w:rsidR="00670A44">
        <w:rPr>
          <w:rFonts w:ascii="Calibri" w:eastAsia="Calibri" w:hAnsi="Calibri" w:cs="Calibri"/>
          <w:lang w:val="lt"/>
        </w:rPr>
        <w:t xml:space="preserve">nustatytus </w:t>
      </w:r>
      <w:r w:rsidRPr="009253CF">
        <w:rPr>
          <w:rFonts w:ascii="Calibri" w:eastAsia="Calibri" w:hAnsi="Calibri" w:cs="Calibri"/>
          <w:lang w:val="lt"/>
        </w:rPr>
        <w:t xml:space="preserve">Pirkimų sąlygų 3 priedo „Tiekėjų pašalinimo pagrindai“ </w:t>
      </w:r>
      <w:r w:rsidR="00CE4F85" w:rsidRPr="009253CF">
        <w:rPr>
          <w:rFonts w:ascii="Calibri" w:eastAsia="Calibri" w:hAnsi="Calibri" w:cs="Calibri"/>
          <w:lang w:val="lt"/>
        </w:rPr>
        <w:t>lentelės 1 ir 3 eilutėse stulpeli</w:t>
      </w:r>
      <w:r w:rsidR="00670A44">
        <w:rPr>
          <w:rFonts w:ascii="Calibri" w:eastAsia="Calibri" w:hAnsi="Calibri" w:cs="Calibri"/>
          <w:lang w:val="lt"/>
        </w:rPr>
        <w:t>uose</w:t>
      </w:r>
      <w:r w:rsidR="00CE4F85" w:rsidRPr="009253CF">
        <w:rPr>
          <w:rFonts w:ascii="Calibri" w:eastAsia="Calibri" w:hAnsi="Calibri" w:cs="Calibri"/>
          <w:lang w:val="lt"/>
        </w:rPr>
        <w:t xml:space="preserve"> „Pašalinimo pagrindų nebuvimą įrodantys dokumentai“</w:t>
      </w:r>
      <w:r w:rsidR="009253CF" w:rsidRPr="009253CF">
        <w:rPr>
          <w:rFonts w:ascii="Calibri" w:eastAsia="Calibri" w:hAnsi="Calibri" w:cs="Calibri"/>
          <w:lang w:val="lt"/>
        </w:rPr>
        <w:t xml:space="preserve">, taip pat atitinkamai patikslinti bendrą Tiekėjo pašalinimo pagrindų informaciją, vadovaujantis </w:t>
      </w:r>
      <w:hyperlink r:id="rId7">
        <w:r w:rsidR="009253CF" w:rsidRPr="009253CF">
          <w:rPr>
            <w:rStyle w:val="Hipersaitas"/>
            <w:rFonts w:ascii="Calibri" w:hAnsi="Calibri" w:cs="Calibri"/>
            <w:color w:val="0563C1"/>
            <w:lang w:val="lt"/>
          </w:rPr>
          <w:t>Pavyzdinės pašalinimo pagrindų lentelės</w:t>
        </w:r>
      </w:hyperlink>
      <w:r w:rsidR="009253CF" w:rsidRPr="009253CF">
        <w:rPr>
          <w:rFonts w:ascii="Calibri" w:hAnsi="Calibri" w:cs="Calibri"/>
        </w:rPr>
        <w:t xml:space="preserve"> 6</w:t>
      </w:r>
      <w:r w:rsidR="009253CF" w:rsidRPr="009253CF">
        <w:rPr>
          <w:rFonts w:ascii="Calibri" w:hAnsi="Calibri" w:cs="Calibri"/>
          <w:vertAlign w:val="superscript"/>
        </w:rPr>
        <w:t>1</w:t>
      </w:r>
      <w:r w:rsidR="009253CF" w:rsidRPr="009253CF">
        <w:rPr>
          <w:rFonts w:ascii="Calibri" w:hAnsi="Calibri" w:cs="Calibri"/>
        </w:rPr>
        <w:t xml:space="preserve"> punktu.</w:t>
      </w:r>
      <w:r w:rsidR="009253CF" w:rsidRPr="009253CF">
        <w:rPr>
          <w:rFonts w:ascii="Calibri" w:eastAsia="Calibri" w:hAnsi="Calibri" w:cs="Calibri"/>
          <w:lang w:val="lt"/>
        </w:rPr>
        <w:t xml:space="preserve"> </w:t>
      </w:r>
    </w:p>
    <w:p w14:paraId="624B36D1" w14:textId="77777777" w:rsidR="009253CF" w:rsidRPr="009253CF" w:rsidRDefault="009253CF" w:rsidP="00091E22">
      <w:pPr>
        <w:tabs>
          <w:tab w:val="left" w:pos="426"/>
        </w:tabs>
        <w:spacing w:after="0" w:line="276" w:lineRule="auto"/>
        <w:rPr>
          <w:rFonts w:ascii="Calibri" w:hAnsi="Calibri" w:cs="Calibri"/>
        </w:rPr>
      </w:pPr>
    </w:p>
    <w:p w14:paraId="175D0521" w14:textId="04802F25" w:rsidR="00091E22" w:rsidRPr="009253CF" w:rsidRDefault="009253CF" w:rsidP="009253CF">
      <w:pPr>
        <w:pStyle w:val="Sraopastraipa"/>
        <w:numPr>
          <w:ilvl w:val="0"/>
          <w:numId w:val="2"/>
        </w:numPr>
        <w:ind w:left="0" w:firstLine="0"/>
        <w:rPr>
          <w:rFonts w:ascii="Calibri" w:hAnsi="Calibri" w:cs="Calibri"/>
          <w:b/>
          <w:bCs/>
        </w:rPr>
      </w:pPr>
      <w:r w:rsidRPr="009253CF">
        <w:rPr>
          <w:rFonts w:ascii="Calibri" w:hAnsi="Calibri" w:cs="Calibri"/>
          <w:b/>
          <w:bCs/>
        </w:rPr>
        <w:t>Dėl Sutarčių projektų</w:t>
      </w:r>
    </w:p>
    <w:p w14:paraId="23E193DD" w14:textId="259099C9" w:rsidR="00091E22" w:rsidRPr="007B6E8E" w:rsidRDefault="00670A44" w:rsidP="009253CF">
      <w:pPr>
        <w:pStyle w:val="Sraopastraipa"/>
        <w:numPr>
          <w:ilvl w:val="1"/>
          <w:numId w:val="3"/>
        </w:numPr>
        <w:shd w:val="clear" w:color="auto" w:fill="FFFFFF"/>
        <w:tabs>
          <w:tab w:val="left" w:pos="709"/>
        </w:tabs>
        <w:spacing w:after="0" w:line="276" w:lineRule="auto"/>
        <w:ind w:left="0" w:firstLine="0"/>
        <w:rPr>
          <w:rFonts w:ascii="Calibri" w:eastAsia="Times New Roman" w:hAnsi="Calibri" w:cs="Calibri"/>
          <w:b/>
          <w:bCs/>
        </w:rPr>
      </w:pPr>
      <w:r>
        <w:rPr>
          <w:rFonts w:ascii="Calibri" w:eastAsia="Times New Roman" w:hAnsi="Calibri" w:cs="Calibri"/>
        </w:rPr>
        <w:t xml:space="preserve">Atsižvelgiant į </w:t>
      </w:r>
      <w:r w:rsidRPr="009253CF">
        <w:rPr>
          <w:rFonts w:ascii="Calibri" w:eastAsia="Times New Roman" w:hAnsi="Calibri" w:cs="Calibri"/>
        </w:rPr>
        <w:t>Lietuvos Respublikos statybos įstatymo 22</w:t>
      </w:r>
      <w:r w:rsidRPr="009253CF">
        <w:rPr>
          <w:rFonts w:ascii="Calibri" w:eastAsia="Times New Roman" w:hAnsi="Calibri" w:cs="Calibri"/>
          <w:vertAlign w:val="superscript"/>
        </w:rPr>
        <w:t>1</w:t>
      </w:r>
      <w:r w:rsidRPr="009253CF">
        <w:rPr>
          <w:rFonts w:ascii="Calibri" w:eastAsia="Times New Roman" w:hAnsi="Calibri" w:cs="Calibri"/>
        </w:rPr>
        <w:t xml:space="preserve"> straipsnio nuostatas</w:t>
      </w:r>
      <w:r w:rsidRPr="009253CF">
        <w:rPr>
          <w:rFonts w:ascii="Calibri" w:hAnsi="Calibri" w:cs="Calibri"/>
          <w:vertAlign w:val="superscript"/>
        </w:rPr>
        <w:footnoteReference w:id="1"/>
      </w:r>
      <w:r w:rsidRPr="009253CF">
        <w:rPr>
          <w:rFonts w:ascii="Calibri" w:eastAsia="Times New Roman" w:hAnsi="Calibri" w:cs="Calibri"/>
        </w:rPr>
        <w:t>, reglamentuojančias prievolę statybvietėse statybos darbus atliekantiems asmenims turėti galiojantį skaidriai dirbančio asmens identifikavimo kodą</w:t>
      </w:r>
      <w:r>
        <w:rPr>
          <w:rFonts w:ascii="Calibri" w:eastAsia="Times New Roman" w:hAnsi="Calibri" w:cs="Calibri"/>
        </w:rPr>
        <w:t>, r</w:t>
      </w:r>
      <w:r w:rsidR="00091E22" w:rsidRPr="009253CF">
        <w:rPr>
          <w:rFonts w:ascii="Calibri" w:eastAsia="Times New Roman" w:hAnsi="Calibri" w:cs="Calibri"/>
        </w:rPr>
        <w:t xml:space="preserve">ekomenduotina </w:t>
      </w:r>
      <w:r w:rsidR="00D554F5">
        <w:rPr>
          <w:rFonts w:ascii="Calibri" w:eastAsia="Times New Roman" w:hAnsi="Calibri" w:cs="Calibri"/>
        </w:rPr>
        <w:t xml:space="preserve">jomis papildyti </w:t>
      </w:r>
      <w:r w:rsidR="00803EDA">
        <w:rPr>
          <w:rFonts w:ascii="Calibri" w:eastAsia="Times New Roman" w:hAnsi="Calibri" w:cs="Calibri"/>
        </w:rPr>
        <w:t xml:space="preserve">Pirkimų sąlygų 7 priedo „Sutarties projektas“ (toliau – </w:t>
      </w:r>
      <w:r w:rsidR="009253CF" w:rsidRPr="009253CF">
        <w:rPr>
          <w:rFonts w:ascii="Calibri" w:eastAsia="Times New Roman" w:hAnsi="Calibri" w:cs="Calibri"/>
        </w:rPr>
        <w:t>S</w:t>
      </w:r>
      <w:r w:rsidR="00091E22" w:rsidRPr="009253CF">
        <w:rPr>
          <w:rFonts w:ascii="Calibri" w:eastAsia="Times New Roman" w:hAnsi="Calibri" w:cs="Calibri"/>
        </w:rPr>
        <w:t>utar</w:t>
      </w:r>
      <w:r w:rsidR="009253CF" w:rsidRPr="009253CF">
        <w:rPr>
          <w:rFonts w:ascii="Calibri" w:eastAsia="Times New Roman" w:hAnsi="Calibri" w:cs="Calibri"/>
        </w:rPr>
        <w:t>čių</w:t>
      </w:r>
      <w:r w:rsidR="00091E22" w:rsidRPr="009253CF">
        <w:rPr>
          <w:rFonts w:ascii="Calibri" w:eastAsia="Times New Roman" w:hAnsi="Calibri" w:cs="Calibri"/>
        </w:rPr>
        <w:t xml:space="preserve"> projekt</w:t>
      </w:r>
      <w:r w:rsidR="00803EDA">
        <w:rPr>
          <w:rFonts w:ascii="Calibri" w:eastAsia="Times New Roman" w:hAnsi="Calibri" w:cs="Calibri"/>
        </w:rPr>
        <w:t>ai)</w:t>
      </w:r>
      <w:r w:rsidR="00091E22" w:rsidRPr="009253CF">
        <w:rPr>
          <w:rFonts w:ascii="Calibri" w:eastAsia="Times New Roman" w:hAnsi="Calibri" w:cs="Calibri"/>
        </w:rPr>
        <w:t xml:space="preserve"> nuostatas, aiškiai </w:t>
      </w:r>
      <w:r w:rsidR="00091E22" w:rsidRPr="009253CF">
        <w:rPr>
          <w:rFonts w:ascii="Calibri" w:eastAsia="Times New Roman" w:hAnsi="Calibri" w:cs="Calibri"/>
        </w:rPr>
        <w:lastRenderedPageBreak/>
        <w:t xml:space="preserve">nurodant, </w:t>
      </w:r>
      <w:r w:rsidR="00091E22" w:rsidRPr="009253CF">
        <w:rPr>
          <w:rFonts w:ascii="Calibri" w:eastAsia="Times New Roman" w:hAnsi="Calibri" w:cs="Calibri"/>
          <w:b/>
          <w:bCs/>
        </w:rPr>
        <w:t xml:space="preserve">kuris (Užsakovas ar jo įgaliotas rangovas) bus atsakingas už šių nuostatų </w:t>
      </w:r>
      <w:r w:rsidR="00091E22" w:rsidRPr="007B6E8E">
        <w:rPr>
          <w:rFonts w:ascii="Calibri" w:eastAsia="Times New Roman" w:hAnsi="Calibri" w:cs="Calibri"/>
          <w:b/>
          <w:bCs/>
        </w:rPr>
        <w:t>tinkamą laikymąsi bei priežiūrą.</w:t>
      </w:r>
    </w:p>
    <w:p w14:paraId="7DD146A6" w14:textId="5754CB37" w:rsidR="00091E22" w:rsidRPr="007B6E8E" w:rsidRDefault="00091E22" w:rsidP="009253CF">
      <w:pPr>
        <w:pStyle w:val="Sraopastraipa"/>
        <w:numPr>
          <w:ilvl w:val="1"/>
          <w:numId w:val="3"/>
        </w:numPr>
        <w:ind w:left="0" w:firstLine="0"/>
        <w:rPr>
          <w:rFonts w:ascii="Calibri" w:hAnsi="Calibri" w:cs="Calibri"/>
        </w:rPr>
      </w:pPr>
      <w:r w:rsidRPr="007B6E8E">
        <w:rPr>
          <w:rFonts w:ascii="Calibri" w:hAnsi="Calibri" w:cs="Calibri"/>
        </w:rPr>
        <w:t>Atkreiptinas dėmesys, jog Pirkim</w:t>
      </w:r>
      <w:r w:rsidR="009253CF" w:rsidRPr="007B6E8E">
        <w:rPr>
          <w:rFonts w:ascii="Calibri" w:hAnsi="Calibri" w:cs="Calibri"/>
        </w:rPr>
        <w:t>ų</w:t>
      </w:r>
      <w:r w:rsidRPr="007B6E8E">
        <w:rPr>
          <w:rFonts w:ascii="Calibri" w:hAnsi="Calibri" w:cs="Calibri"/>
        </w:rPr>
        <w:t xml:space="preserve"> sąlygų 4 pried</w:t>
      </w:r>
      <w:r w:rsidR="007B6E8E">
        <w:rPr>
          <w:rFonts w:ascii="Calibri" w:hAnsi="Calibri" w:cs="Calibri"/>
        </w:rPr>
        <w:t>o</w:t>
      </w:r>
      <w:r w:rsidRPr="007B6E8E">
        <w:rPr>
          <w:rFonts w:ascii="Calibri" w:hAnsi="Calibri" w:cs="Calibri"/>
        </w:rPr>
        <w:t xml:space="preserve"> „</w:t>
      </w:r>
      <w:r w:rsidR="007B6E8E" w:rsidRPr="007B6E8E">
        <w:rPr>
          <w:rFonts w:ascii="Calibri" w:hAnsi="Calibri" w:cs="Calibri"/>
        </w:rPr>
        <w:t>Tiekėjų kvalifikacijos reikalavimai ir    reikalaujami kokybės bei aplinkos apsaugos vadybos sistemų standartai“</w:t>
      </w:r>
      <w:r w:rsidR="007B6E8E">
        <w:rPr>
          <w:rFonts w:ascii="Calibri" w:hAnsi="Calibri" w:cs="Calibri"/>
        </w:rPr>
        <w:t xml:space="preserve"> punkte „Aplinkos apsaugos vadybos sistemos taikymas“ </w:t>
      </w:r>
      <w:r w:rsidRPr="007B6E8E">
        <w:rPr>
          <w:rFonts w:ascii="Calibri" w:hAnsi="Calibri" w:cs="Calibri"/>
        </w:rPr>
        <w:t xml:space="preserve">yra </w:t>
      </w:r>
      <w:r w:rsidR="007B6E8E">
        <w:rPr>
          <w:rFonts w:ascii="Calibri" w:hAnsi="Calibri" w:cs="Calibri"/>
        </w:rPr>
        <w:t>nurodyta, kad „</w:t>
      </w:r>
      <w:r w:rsidRPr="007B6E8E">
        <w:rPr>
          <w:rFonts w:ascii="Calibri" w:hAnsi="Calibri" w:cs="Calibri"/>
        </w:rPr>
        <w:t>Tiekėjas</w:t>
      </w:r>
      <w:r w:rsidR="007B6E8E">
        <w:rPr>
          <w:rFonts w:ascii="Calibri" w:hAnsi="Calibri" w:cs="Calibri"/>
        </w:rPr>
        <w:t xml:space="preserve"> </w:t>
      </w:r>
      <w:r w:rsidR="007B6E8E" w:rsidRPr="007B6E8E">
        <w:rPr>
          <w:rFonts w:ascii="Calibri" w:hAnsi="Calibri" w:cs="Calibri"/>
        </w:rPr>
        <w:t xml:space="preserve">perkamų darbų srityje turi būti įsidiegęs aplinkos apsaugos vadybos sistemą pagal standartą ISO 14001 </w:t>
      </w:r>
      <w:r w:rsidR="007B6E8E">
        <w:rPr>
          <w:rFonts w:ascii="Calibri" w:hAnsi="Calibri" w:cs="Calibri"/>
        </w:rPr>
        <w:t xml:space="preserve">&lt;...&gt; </w:t>
      </w:r>
      <w:r w:rsidR="007B6E8E" w:rsidRPr="007B6E8E">
        <w:rPr>
          <w:rFonts w:ascii="Calibri" w:hAnsi="Calibri" w:cs="Calibri"/>
        </w:rPr>
        <w:t>ar kitais tiekėjo pateiktais lygiaverčiais įrodomais</w:t>
      </w:r>
      <w:r w:rsidR="007B6E8E">
        <w:rPr>
          <w:rFonts w:ascii="Calibri" w:hAnsi="Calibri" w:cs="Calibri"/>
        </w:rPr>
        <w:t xml:space="preserve">“, </w:t>
      </w:r>
      <w:r w:rsidR="00803EDA">
        <w:rPr>
          <w:rFonts w:ascii="Calibri" w:hAnsi="Calibri" w:cs="Calibri"/>
        </w:rPr>
        <w:t>bei</w:t>
      </w:r>
      <w:r w:rsidR="007B6E8E">
        <w:rPr>
          <w:rFonts w:ascii="Calibri" w:hAnsi="Calibri" w:cs="Calibri"/>
        </w:rPr>
        <w:t xml:space="preserve"> „Perkančioji organizacija </w:t>
      </w:r>
      <w:r w:rsidR="007B6E8E" w:rsidRPr="00803EDA">
        <w:rPr>
          <w:rFonts w:ascii="Calibri" w:hAnsi="Calibri" w:cs="Calibri"/>
          <w:b/>
          <w:bCs/>
        </w:rPr>
        <w:t>priima ir kitus tiekėjo</w:t>
      </w:r>
      <w:r w:rsidR="007B6E8E" w:rsidRPr="007B6E8E">
        <w:rPr>
          <w:rFonts w:ascii="Calibri" w:hAnsi="Calibri" w:cs="Calibri"/>
        </w:rPr>
        <w:t xml:space="preserve"> </w:t>
      </w:r>
      <w:r w:rsidR="007B6E8E" w:rsidRPr="00803EDA">
        <w:rPr>
          <w:rFonts w:ascii="Calibri" w:hAnsi="Calibri" w:cs="Calibri"/>
          <w:b/>
          <w:bCs/>
        </w:rPr>
        <w:t>lygiaverčių aplinkos apsaugos vadybos užtikrinimo priemonių įrodymus</w:t>
      </w:r>
      <w:r w:rsidR="007B6E8E" w:rsidRPr="007B6E8E">
        <w:rPr>
          <w:rFonts w:ascii="Calibri" w:hAnsi="Calibri" w:cs="Calibri"/>
        </w:rPr>
        <w:t>,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r w:rsidR="007B6E8E">
        <w:rPr>
          <w:rFonts w:ascii="Calibri" w:hAnsi="Calibri" w:cs="Calibri"/>
        </w:rPr>
        <w:t>“</w:t>
      </w:r>
      <w:r w:rsidR="007B6E8E" w:rsidRPr="007B6E8E">
        <w:rPr>
          <w:rFonts w:ascii="Calibri" w:hAnsi="Calibri" w:cs="Calibri"/>
        </w:rPr>
        <w:t>.</w:t>
      </w:r>
    </w:p>
    <w:p w14:paraId="25A21692" w14:textId="640E67DA" w:rsidR="009253CF" w:rsidRDefault="007B6E8E" w:rsidP="009253CF">
      <w:pPr>
        <w:pStyle w:val="Sraopastraipa"/>
        <w:ind w:left="0"/>
        <w:rPr>
          <w:rFonts w:ascii="Calibri" w:hAnsi="Calibri" w:cs="Calibri"/>
        </w:rPr>
      </w:pPr>
      <w:r w:rsidRPr="5DA7B40A">
        <w:rPr>
          <w:rFonts w:ascii="Calibri" w:hAnsi="Calibri" w:cs="Calibri"/>
        </w:rPr>
        <w:t xml:space="preserve">Tuo tarpu Sutarčių projektų 5.24 punkte nėra nurodyta, kad tiekėjas </w:t>
      </w:r>
      <w:r w:rsidR="00803EDA" w:rsidRPr="5DA7B40A">
        <w:rPr>
          <w:rFonts w:ascii="Calibri" w:hAnsi="Calibri" w:cs="Calibri"/>
        </w:rPr>
        <w:t xml:space="preserve">gali </w:t>
      </w:r>
      <w:r w:rsidRPr="5DA7B40A">
        <w:rPr>
          <w:rFonts w:ascii="Calibri" w:hAnsi="Calibri" w:cs="Calibri"/>
        </w:rPr>
        <w:t xml:space="preserve"> užtikrinti </w:t>
      </w:r>
      <w:r w:rsidR="00803EDA" w:rsidRPr="5DA7B40A">
        <w:rPr>
          <w:rFonts w:ascii="Calibri" w:hAnsi="Calibri" w:cs="Calibri"/>
        </w:rPr>
        <w:t xml:space="preserve">aplinkos apsaugos vadybos sistemos taikymą ir lygiavertėmis priemonėmis, </w:t>
      </w:r>
      <w:r w:rsidR="006371A8">
        <w:rPr>
          <w:rFonts w:ascii="Calibri" w:hAnsi="Calibri" w:cs="Calibri"/>
        </w:rPr>
        <w:t xml:space="preserve">kaip reikalaujama Pirkimo sąlygose, </w:t>
      </w:r>
      <w:r w:rsidR="00803EDA" w:rsidRPr="5DA7B40A">
        <w:rPr>
          <w:rFonts w:ascii="Calibri" w:hAnsi="Calibri" w:cs="Calibri"/>
        </w:rPr>
        <w:t>todėl rekomenduotina papildyti Sutarčių projektų nuostatas dėl aplinkos apsaugos vadybos sistemos taikymo</w:t>
      </w:r>
      <w:r w:rsidR="71929487" w:rsidRPr="5DA7B40A">
        <w:rPr>
          <w:rFonts w:ascii="Calibri" w:hAnsi="Calibri" w:cs="Calibri"/>
        </w:rPr>
        <w:t xml:space="preserve"> užtikrinimo</w:t>
      </w:r>
      <w:r w:rsidR="00803EDA" w:rsidRPr="5DA7B40A">
        <w:rPr>
          <w:rFonts w:ascii="Calibri" w:hAnsi="Calibri" w:cs="Calibri"/>
        </w:rPr>
        <w:t xml:space="preserve"> </w:t>
      </w:r>
      <w:r w:rsidR="0F6F11B3" w:rsidRPr="5DA7B40A">
        <w:rPr>
          <w:rFonts w:ascii="Calibri" w:hAnsi="Calibri" w:cs="Calibri"/>
        </w:rPr>
        <w:t xml:space="preserve"> </w:t>
      </w:r>
      <w:r w:rsidR="00803EDA" w:rsidRPr="5DA7B40A">
        <w:rPr>
          <w:rFonts w:ascii="Calibri" w:hAnsi="Calibri" w:cs="Calibri"/>
        </w:rPr>
        <w:t>ne tik nurodytais standartais, bet ir lygiavertėmis aplinkos apsaugos vadybos užtikrinimo priemonėmis.</w:t>
      </w:r>
      <w:r w:rsidRPr="5DA7B40A">
        <w:rPr>
          <w:rFonts w:ascii="Calibri" w:hAnsi="Calibri" w:cs="Calibri"/>
        </w:rPr>
        <w:t xml:space="preserve"> </w:t>
      </w:r>
    </w:p>
    <w:p w14:paraId="1A723F2D" w14:textId="77777777" w:rsidR="00803EDA" w:rsidRPr="00803EDA" w:rsidRDefault="00803EDA" w:rsidP="009253CF">
      <w:pPr>
        <w:pStyle w:val="Sraopastraipa"/>
        <w:ind w:left="0"/>
        <w:rPr>
          <w:rFonts w:ascii="Calibri" w:hAnsi="Calibri" w:cs="Calibri"/>
        </w:rPr>
      </w:pPr>
    </w:p>
    <w:p w14:paraId="0CA265E3" w14:textId="68BD4890" w:rsidR="00091E22" w:rsidRPr="00581A47" w:rsidRDefault="00803EDA" w:rsidP="00CB4BB3">
      <w:pPr>
        <w:pStyle w:val="Sraopastraipa"/>
        <w:numPr>
          <w:ilvl w:val="0"/>
          <w:numId w:val="3"/>
        </w:numPr>
        <w:spacing w:after="0"/>
        <w:rPr>
          <w:rFonts w:ascii="Calibri" w:hAnsi="Calibri" w:cs="Calibri"/>
          <w:b/>
          <w:bCs/>
        </w:rPr>
      </w:pPr>
      <w:r w:rsidRPr="00581A47">
        <w:rPr>
          <w:rFonts w:ascii="Calibri" w:hAnsi="Calibri" w:cs="Calibri"/>
          <w:b/>
          <w:bCs/>
        </w:rPr>
        <w:t>Dėl Pirkimo Nr. 2257941</w:t>
      </w:r>
    </w:p>
    <w:p w14:paraId="3DD9C56A" w14:textId="4A2A1ED8" w:rsidR="00F93F33" w:rsidRPr="00F93F33" w:rsidRDefault="00F93F33" w:rsidP="00CB4BB3">
      <w:pPr>
        <w:spacing w:after="0"/>
        <w:rPr>
          <w:rFonts w:ascii="Calibri" w:hAnsi="Calibri" w:cs="Calibri"/>
          <w:noProof/>
        </w:rPr>
      </w:pPr>
      <w:r w:rsidRPr="00F93F33">
        <w:rPr>
          <w:rFonts w:ascii="Calibri" w:hAnsi="Calibri" w:cs="Calibri"/>
        </w:rPr>
        <w:t>Pirkimo Nr. 2257941</w:t>
      </w:r>
      <w:r>
        <w:rPr>
          <w:rFonts w:ascii="Calibri" w:hAnsi="Calibri" w:cs="Calibri"/>
        </w:rPr>
        <w:t xml:space="preserve"> </w:t>
      </w:r>
      <w:r w:rsidRPr="00F93F33">
        <w:rPr>
          <w:rFonts w:ascii="Calibri" w:hAnsi="Calibri" w:cs="Calibri"/>
        </w:rPr>
        <w:t>sąlygų 2 priede „Techninė specifikacija“ apibūdintas Pirkimo objektas</w:t>
      </w:r>
      <w:r>
        <w:rPr>
          <w:rFonts w:ascii="Calibri" w:hAnsi="Calibri" w:cs="Calibri"/>
        </w:rPr>
        <w:t xml:space="preserve"> </w:t>
      </w:r>
      <w:r w:rsidR="00CB4BB3">
        <w:rPr>
          <w:rFonts w:ascii="Calibri" w:hAnsi="Calibri" w:cs="Calibri"/>
        </w:rPr>
        <w:t>–</w:t>
      </w:r>
      <w:r>
        <w:rPr>
          <w:rFonts w:ascii="Calibri" w:hAnsi="Calibri" w:cs="Calibri"/>
        </w:rPr>
        <w:t xml:space="preserve"> </w:t>
      </w:r>
      <w:r w:rsidRPr="00F93F33">
        <w:rPr>
          <w:rFonts w:ascii="Calibri" w:hAnsi="Calibri" w:cs="Calibri"/>
        </w:rPr>
        <w:t xml:space="preserve"> Joniškio rajono Skaistgirio gimnazijos paprastojo remonto darbai. Darbai atliekami pagal parengtą paprastojo remonto aprašą Nr. 316000-01/02-A „MOKSLO PASKIRTIES PASTATO, ŠERMUKŠNIŲ G. 2, SKAISTGIRYS, JONIŠKIO R., IR MOKSLO PASKIRTIES PASTATO, ŠERMUKŠNIŲ G. 4, SKAISTGIRYS, JONIŠKIO R., PAPRASTASIS REMONTAS“ (toliau – Remonto aprašas). Remonto darbai numatyti salėje skirtoje užsiėmimams ir renginiams, virtuvėje, poilsio ir užsiėmimų kambaryje, </w:t>
      </w:r>
      <w:r w:rsidRPr="00F93F33">
        <w:rPr>
          <w:rFonts w:ascii="Calibri" w:hAnsi="Calibri" w:cs="Calibri"/>
          <w:noProof/>
        </w:rPr>
        <w:t xml:space="preserve">san. mazguose. </w:t>
      </w:r>
    </w:p>
    <w:p w14:paraId="6C74C918" w14:textId="6B04EE0C" w:rsidR="00803EDA" w:rsidRDefault="00F93F33" w:rsidP="00CB4BB3">
      <w:pPr>
        <w:spacing w:after="0"/>
        <w:rPr>
          <w:rFonts w:ascii="Calibri" w:hAnsi="Calibri" w:cs="Calibri"/>
        </w:rPr>
      </w:pPr>
      <w:r w:rsidRPr="00F93F33">
        <w:rPr>
          <w:rFonts w:ascii="Calibri" w:hAnsi="Calibri" w:cs="Calibri"/>
          <w:noProof/>
        </w:rPr>
        <w:t>Atsižvelgiant į tai, kad Remonto apraše yra numatyti tam tikri gaminiai/baldai/įranga, pavyzdžiui, kėdės, roletai, sėdmaišiai ir pan., Tarnyba prašo paaiškinti, ar šiuo Pirkimu kartu su remonto darbais yra perkami Remonto</w:t>
      </w:r>
      <w:r w:rsidRPr="00F93F33">
        <w:rPr>
          <w:rFonts w:ascii="Calibri" w:hAnsi="Calibri" w:cs="Calibri"/>
        </w:rPr>
        <w:t xml:space="preserve"> apraše </w:t>
      </w:r>
      <w:r w:rsidR="006371A8">
        <w:rPr>
          <w:rFonts w:ascii="Calibri" w:hAnsi="Calibri" w:cs="Calibri"/>
        </w:rPr>
        <w:t xml:space="preserve">nurodyti </w:t>
      </w:r>
      <w:r w:rsidRPr="00F93F33">
        <w:rPr>
          <w:rFonts w:ascii="Calibri" w:hAnsi="Calibri" w:cs="Calibri"/>
        </w:rPr>
        <w:t>gaminiai/baldai/įranga.</w:t>
      </w:r>
    </w:p>
    <w:p w14:paraId="61102F53" w14:textId="77777777" w:rsidR="00CB4BB3" w:rsidRPr="00803EDA" w:rsidRDefault="00CB4BB3" w:rsidP="00CB4BB3">
      <w:pPr>
        <w:spacing w:after="0"/>
        <w:rPr>
          <w:rFonts w:ascii="Calibri" w:hAnsi="Calibri" w:cs="Calibri"/>
        </w:rPr>
      </w:pPr>
    </w:p>
    <w:p w14:paraId="3A76C41D" w14:textId="372D1FDF" w:rsidR="00581A47" w:rsidRPr="00581A47" w:rsidRDefault="00581A47" w:rsidP="00581A47">
      <w:pPr>
        <w:pStyle w:val="paragraph"/>
        <w:spacing w:before="0" w:beforeAutospacing="0" w:after="0" w:afterAutospacing="0" w:line="276" w:lineRule="auto"/>
        <w:textAlignment w:val="baseline"/>
        <w:rPr>
          <w:rFonts w:ascii="Calibri" w:hAnsi="Calibri" w:cs="Calibri"/>
          <w:lang w:val="lt-LT" w:eastAsia="lt-LT"/>
        </w:rPr>
      </w:pPr>
      <w:r w:rsidRPr="00581A47">
        <w:rPr>
          <w:rFonts w:ascii="Calibri" w:hAnsi="Calibri" w:cs="Calibri"/>
          <w:lang w:val="lt-LT" w:eastAsia="lt-LT"/>
        </w:rPr>
        <w:t xml:space="preserve">Atsižvelgdama į tai, kas nurodyta, Tarnyba rekomenduoja peržiūrėti ir patikslinti Pirkimų dokumentus pagal šioje </w:t>
      </w:r>
      <w:r>
        <w:rPr>
          <w:rFonts w:ascii="Calibri" w:hAnsi="Calibri" w:cs="Calibri"/>
          <w:lang w:val="lt-LT" w:eastAsia="lt-LT"/>
        </w:rPr>
        <w:t>R</w:t>
      </w:r>
      <w:r w:rsidRPr="00581A47">
        <w:rPr>
          <w:rFonts w:ascii="Calibri" w:hAnsi="Calibri" w:cs="Calibri"/>
          <w:lang w:val="lt-LT" w:eastAsia="lt-LT"/>
        </w:rPr>
        <w:t>ekomendacijoje pateiktas pastabas. Primename, kad Perkančioji organizacija, patikslinusi Pirkimų dokumentus, turi visus pakeitimus paskelbti viešai Centrinėje viešųjų pirkimų informacinėje sistemoje (CVP IS) ir spręsti klausimą dėl pasiūlymų pateikimo termino pratęsimo protingam laikotarpiui, per kurį potencialūs tiekėjai galėtų susipažinti su patikslintais Pirkimų dokumentais.</w:t>
      </w:r>
    </w:p>
    <w:p w14:paraId="4D55FE18" w14:textId="1548F784" w:rsidR="00581A47" w:rsidRPr="00581A47" w:rsidRDefault="00581A47" w:rsidP="00581A47">
      <w:pPr>
        <w:pStyle w:val="paragraph"/>
        <w:spacing w:before="0" w:beforeAutospacing="0" w:after="0" w:afterAutospacing="0" w:line="276" w:lineRule="auto"/>
        <w:textAlignment w:val="baseline"/>
        <w:rPr>
          <w:rFonts w:ascii="Calibri" w:hAnsi="Calibri" w:cs="Calibri"/>
          <w:lang w:val="lt-LT" w:eastAsia="lt-LT"/>
        </w:rPr>
      </w:pPr>
      <w:r w:rsidRPr="00581A47">
        <w:rPr>
          <w:rFonts w:ascii="Calibri" w:hAnsi="Calibri" w:cs="Calibri"/>
          <w:lang w:val="lt-LT" w:eastAsia="lt-LT"/>
        </w:rPr>
        <w:lastRenderedPageBreak/>
        <w:t xml:space="preserve">Pažymėtina, kad visais atvejais sprendimą dėl tolimesnio Pirkimų procedūrų vykdymo ar nutraukimo priima pati Perkančioji organizacija, </w:t>
      </w:r>
      <w:r w:rsidRPr="00252454">
        <w:rPr>
          <w:rFonts w:ascii="Calibri" w:eastAsia="Calibri" w:hAnsi="Calibri" w:cs="Calibri"/>
          <w:lang w:val="lt-LT"/>
        </w:rPr>
        <w:t>vadovaudamasi Įstatymo 29 straipsnio 3</w:t>
      </w:r>
      <w:r w:rsidRPr="00252454">
        <w:rPr>
          <w:rFonts w:ascii="Calibri" w:eastAsia="Calibri" w:hAnsi="Calibri" w:cs="Calibri"/>
          <w:vertAlign w:val="superscript"/>
        </w:rPr>
        <w:footnoteReference w:id="2"/>
      </w:r>
      <w:r w:rsidRPr="00252454">
        <w:rPr>
          <w:rFonts w:ascii="Calibri" w:eastAsia="Calibri" w:hAnsi="Calibri" w:cs="Calibri"/>
          <w:lang w:val="lt-LT"/>
        </w:rPr>
        <w:t xml:space="preserve"> ir 4</w:t>
      </w:r>
      <w:r w:rsidRPr="00252454">
        <w:rPr>
          <w:rFonts w:ascii="Calibri" w:eastAsia="Calibri" w:hAnsi="Calibri" w:cs="Calibri"/>
          <w:vertAlign w:val="superscript"/>
        </w:rPr>
        <w:footnoteReference w:id="3"/>
      </w:r>
      <w:r w:rsidRPr="00252454">
        <w:rPr>
          <w:rFonts w:ascii="Calibri" w:eastAsia="Calibri" w:hAnsi="Calibri" w:cs="Calibri"/>
          <w:lang w:val="lt-LT"/>
        </w:rPr>
        <w:t xml:space="preserve"> dalių nuostatomis.</w:t>
      </w:r>
    </w:p>
    <w:p w14:paraId="17546029" w14:textId="77777777" w:rsidR="00581A47" w:rsidRPr="00581A47" w:rsidRDefault="00581A47" w:rsidP="00581A47">
      <w:pPr>
        <w:rPr>
          <w:rFonts w:ascii="Calibri" w:eastAsia="Calibri" w:hAnsi="Calibri" w:cs="Calibri"/>
        </w:rPr>
      </w:pPr>
      <w:r w:rsidRPr="00581A47">
        <w:rPr>
          <w:rFonts w:ascii="Calibri" w:eastAsia="Calibri" w:hAnsi="Calibri" w:cs="Calibri"/>
        </w:rPr>
        <w:br w:type="page"/>
      </w:r>
    </w:p>
    <w:p w14:paraId="3E4E5383" w14:textId="77777777" w:rsidR="00803EDA" w:rsidRDefault="00803EDA"/>
    <w:sectPr w:rsidR="00803ED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34214" w14:textId="77777777" w:rsidR="006164F0" w:rsidRDefault="006164F0" w:rsidP="00091E22">
      <w:pPr>
        <w:spacing w:after="0" w:line="240" w:lineRule="auto"/>
      </w:pPr>
      <w:r>
        <w:separator/>
      </w:r>
    </w:p>
  </w:endnote>
  <w:endnote w:type="continuationSeparator" w:id="0">
    <w:p w14:paraId="7F26ED33" w14:textId="77777777" w:rsidR="006164F0" w:rsidRDefault="006164F0" w:rsidP="00091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A23F3" w14:textId="77777777" w:rsidR="006164F0" w:rsidRDefault="006164F0" w:rsidP="00091E22">
      <w:pPr>
        <w:spacing w:after="0" w:line="240" w:lineRule="auto"/>
      </w:pPr>
      <w:r>
        <w:separator/>
      </w:r>
    </w:p>
  </w:footnote>
  <w:footnote w:type="continuationSeparator" w:id="0">
    <w:p w14:paraId="1E7DB34E" w14:textId="77777777" w:rsidR="006164F0" w:rsidRDefault="006164F0" w:rsidP="00091E22">
      <w:pPr>
        <w:spacing w:after="0" w:line="240" w:lineRule="auto"/>
      </w:pPr>
      <w:r>
        <w:continuationSeparator/>
      </w:r>
    </w:p>
  </w:footnote>
  <w:footnote w:id="1">
    <w:p w14:paraId="1EA0BB90" w14:textId="77777777" w:rsidR="00670A44" w:rsidRPr="00ED6E5E" w:rsidRDefault="00670A44" w:rsidP="00670A44">
      <w:pPr>
        <w:pStyle w:val="Puslapioinaostekstas"/>
      </w:pPr>
      <w:r w:rsidRPr="00ED6E5E">
        <w:rPr>
          <w:rStyle w:val="Puslapioinaosnuoroda"/>
        </w:rPr>
        <w:footnoteRef/>
      </w:r>
      <w:r w:rsidRPr="00ED6E5E">
        <w:t xml:space="preserve"> Statybos įstatymo 22</w:t>
      </w:r>
      <w:r w:rsidRPr="00ED6E5E">
        <w:rPr>
          <w:vertAlign w:val="superscript"/>
        </w:rPr>
        <w:t>1</w:t>
      </w:r>
      <w:r w:rsidRPr="00ED6E5E">
        <w:t xml:space="preserve"> straipsnis. Statybvietėje esančių asmenų identifikavimas: „1. Statybvietėje statybos darbus atliekantys asmenys, nurodyti Lietuvos Respublikos valstybinio socialinio draudimo įstatymo 15</w:t>
      </w:r>
      <w:r w:rsidRPr="00ED6E5E">
        <w:rPr>
          <w:vertAlign w:val="superscript"/>
        </w:rPr>
        <w:t>1</w:t>
      </w:r>
      <w:r w:rsidRPr="00ED6E5E">
        <w:t xml:space="preserve"> straipsnio 1 dalyje, </w:t>
      </w:r>
      <w:r w:rsidRPr="009253CF">
        <w:rPr>
          <w:b/>
          <w:bCs/>
        </w:rPr>
        <w:t>privalo turėti galiojantį</w:t>
      </w:r>
      <w:r w:rsidRPr="00ED6E5E">
        <w:t xml:space="preserve"> Valstybinio socialinio draudimo įstatymo 15</w:t>
      </w:r>
      <w:r w:rsidRPr="00ED6E5E">
        <w:rPr>
          <w:vertAlign w:val="superscript"/>
        </w:rPr>
        <w:t>1</w:t>
      </w:r>
      <w:r w:rsidRPr="00ED6E5E">
        <w:t xml:space="preserve"> straipsnyje nustatyta tvarka suformuotą </w:t>
      </w:r>
      <w:r w:rsidRPr="009253CF">
        <w:rPr>
          <w:b/>
          <w:bCs/>
        </w:rPr>
        <w:t>skaidriai dirbančio asmens identifikavimo kodą</w:t>
      </w:r>
      <w:r w:rsidRPr="00ED6E5E">
        <w:t xml:space="preserve"> (toliau – kodas)</w:t>
      </w:r>
      <w:r>
        <w:t xml:space="preserve">&lt;...&gt; </w:t>
      </w:r>
      <w:r w:rsidRPr="00ED6E5E">
        <w:t xml:space="preserve">4. </w:t>
      </w:r>
      <w:r w:rsidRPr="00ED6E5E">
        <w:rPr>
          <w:b/>
          <w:bCs/>
        </w:rPr>
        <w:t>Statytojas (užsakovas) arba jo vienas įgaliotas rangovas privalo užtikrinti</w:t>
      </w:r>
      <w:r w:rsidRPr="00ED6E5E">
        <w:t xml:space="preserve">, kad visi statybvietėje esantys fiziniai asmenys turėtų kodus (kai jiems kodas negali būti suformuotas, – kode užšifruojamus duomenis pagrindžiančius dokumentus) arba identifikavimo priemonę ir jį (ją) pateiktų šio straipsnio 1 ir 2 dalyse nustatytais atvejais ir tvarka. 5. </w:t>
      </w:r>
      <w:r w:rsidRPr="00ED6E5E">
        <w:rPr>
          <w:b/>
          <w:bCs/>
        </w:rPr>
        <w:t>Statytojas (užsakovas) ar jo įgaliotas rangovas</w:t>
      </w:r>
      <w:r w:rsidRPr="00ED6E5E">
        <w:t xml:space="preserve">, nevykdantis šio straipsnio 4 dalyje nustatytų pareigų arba netinkamai jas vykdantis, </w:t>
      </w:r>
      <w:r w:rsidRPr="00ED6E5E">
        <w:rPr>
          <w:b/>
          <w:bCs/>
        </w:rPr>
        <w:t>atsako</w:t>
      </w:r>
      <w:r w:rsidRPr="00ED6E5E">
        <w:t xml:space="preserve"> šio įstatymo ir Lietuvos Respublikos administracinių nusižengimų kodekso nustatyta tvarka“.</w:t>
      </w:r>
    </w:p>
  </w:footnote>
  <w:footnote w:id="2">
    <w:p w14:paraId="2B4C3BFA" w14:textId="77777777" w:rsidR="00581A47" w:rsidRPr="00437C1D" w:rsidRDefault="00581A47" w:rsidP="00581A47">
      <w:pPr>
        <w:pStyle w:val="Puslapioinaostekstas"/>
        <w:jc w:val="both"/>
        <w:rPr>
          <w:rFonts w:ascii="Calibri" w:hAnsi="Calibri" w:cs="Calibri"/>
        </w:rPr>
      </w:pPr>
      <w:r w:rsidRPr="00437C1D">
        <w:rPr>
          <w:rStyle w:val="Puslapioinaosnuoroda"/>
          <w:rFonts w:ascii="Calibri" w:hAnsi="Calibri" w:cs="Calibri"/>
        </w:rPr>
        <w:footnoteRef/>
      </w:r>
      <w:r w:rsidRPr="00437C1D">
        <w:rPr>
          <w:rFonts w:ascii="Calibri" w:hAnsi="Calibri" w:cs="Calibri"/>
        </w:rPr>
        <w:t xml:space="preserve"> „</w:t>
      </w:r>
      <w:r w:rsidRPr="00437C1D">
        <w:rPr>
          <w:rFonts w:ascii="Calibri" w:hAnsi="Calibri" w:cs="Calibri"/>
          <w:bCs/>
          <w:color w:val="000000"/>
        </w:rPr>
        <w:t>Perkančioji</w:t>
      </w:r>
      <w:r w:rsidRPr="00437C1D">
        <w:rPr>
          <w:rFonts w:ascii="Calibri" w:hAnsi="Calibri" w:cs="Calibri"/>
          <w:color w:val="000000"/>
        </w:rPr>
        <w:t xml:space="preserve"> organizacija privalo </w:t>
      </w:r>
      <w:r w:rsidRPr="00437C1D">
        <w:rPr>
          <w:rFonts w:ascii="Calibri" w:hAnsi="Calibri" w:cs="Calibri"/>
          <w:bCs/>
          <w:color w:val="000000"/>
        </w:rPr>
        <w:t>nutraukti pradėtas pirkimo ar projekto konkurso procedūras</w:t>
      </w:r>
      <w:r w:rsidRPr="00437C1D">
        <w:rPr>
          <w:rFonts w:ascii="Calibri" w:hAnsi="Calibri" w:cs="Calibri"/>
          <w:color w:val="000000"/>
        </w:rPr>
        <w:t>, jeigu buvo pažeisti šio įstatymo 17 straipsnio 1 dalyje nustatyti principai ir atitinkamos padėties negalima ištaisyti.“</w:t>
      </w:r>
    </w:p>
  </w:footnote>
  <w:footnote w:id="3">
    <w:p w14:paraId="26A5A211" w14:textId="77777777" w:rsidR="00581A47" w:rsidRPr="00437C1D" w:rsidRDefault="00581A47" w:rsidP="00581A47">
      <w:pPr>
        <w:pStyle w:val="Puslapioinaostekstas"/>
        <w:jc w:val="both"/>
        <w:rPr>
          <w:rFonts w:ascii="Calibri" w:hAnsi="Calibri" w:cs="Calibri"/>
        </w:rPr>
      </w:pPr>
      <w:r w:rsidRPr="00437C1D">
        <w:rPr>
          <w:rStyle w:val="Puslapioinaosnuoroda"/>
          <w:rFonts w:ascii="Calibri" w:hAnsi="Calibri" w:cs="Calibri"/>
        </w:rPr>
        <w:footnoteRef/>
      </w:r>
      <w:r w:rsidRPr="00437C1D">
        <w:rPr>
          <w:rFonts w:ascii="Calibri" w:hAnsi="Calibri" w:cs="Calibri"/>
        </w:rPr>
        <w:t xml:space="preserve">„ </w:t>
      </w:r>
      <w:r w:rsidRPr="00437C1D">
        <w:rPr>
          <w:rFonts w:ascii="Calibri" w:hAnsi="Calibri" w:cs="Calibri"/>
          <w:bCs/>
          <w:color w:val="00000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02B08"/>
    <w:multiLevelType w:val="multilevel"/>
    <w:tmpl w:val="183E8A8E"/>
    <w:lvl w:ilvl="0">
      <w:start w:val="1"/>
      <w:numFmt w:val="decimal"/>
      <w:lvlText w:val="%1."/>
      <w:lvlJc w:val="left"/>
      <w:pPr>
        <w:ind w:left="1778" w:hanging="360"/>
      </w:pPr>
      <w:rPr>
        <w:rFonts w:hint="default"/>
      </w:rPr>
    </w:lvl>
    <w:lvl w:ilvl="1">
      <w:start w:val="1"/>
      <w:numFmt w:val="decimal"/>
      <w:isLgl/>
      <w:lvlText w:val="%1.%2."/>
      <w:lvlJc w:val="left"/>
      <w:pPr>
        <w:ind w:left="2204" w:hanging="360"/>
      </w:pPr>
      <w:rPr>
        <w:rFonts w:ascii="Calibri" w:eastAsia="Times New Roman" w:hAnsi="Calibri" w:cs="Calibri" w:hint="default"/>
        <w:b w:val="0"/>
        <w:bCs w:val="0"/>
        <w:sz w:val="24"/>
      </w:rPr>
    </w:lvl>
    <w:lvl w:ilvl="2">
      <w:start w:val="1"/>
      <w:numFmt w:val="decimal"/>
      <w:isLgl/>
      <w:lvlText w:val="%1.%2.%3."/>
      <w:lvlJc w:val="left"/>
      <w:pPr>
        <w:ind w:left="2422" w:hanging="720"/>
      </w:pPr>
      <w:rPr>
        <w:rFonts w:eastAsia="Times New Roman" w:hint="default"/>
        <w:sz w:val="24"/>
      </w:rPr>
    </w:lvl>
    <w:lvl w:ilvl="3">
      <w:start w:val="1"/>
      <w:numFmt w:val="decimal"/>
      <w:isLgl/>
      <w:lvlText w:val="%1.%2.%3.%4."/>
      <w:lvlJc w:val="left"/>
      <w:pPr>
        <w:ind w:left="2564" w:hanging="720"/>
      </w:pPr>
      <w:rPr>
        <w:rFonts w:eastAsia="Times New Roman" w:hint="default"/>
        <w:sz w:val="24"/>
      </w:rPr>
    </w:lvl>
    <w:lvl w:ilvl="4">
      <w:start w:val="1"/>
      <w:numFmt w:val="decimal"/>
      <w:isLgl/>
      <w:lvlText w:val="%1.%2.%3.%4.%5."/>
      <w:lvlJc w:val="left"/>
      <w:pPr>
        <w:ind w:left="3066" w:hanging="1080"/>
      </w:pPr>
      <w:rPr>
        <w:rFonts w:eastAsia="Times New Roman" w:hint="default"/>
        <w:sz w:val="24"/>
      </w:rPr>
    </w:lvl>
    <w:lvl w:ilvl="5">
      <w:start w:val="1"/>
      <w:numFmt w:val="decimal"/>
      <w:isLgl/>
      <w:lvlText w:val="%1.%2.%3.%4.%5.%6."/>
      <w:lvlJc w:val="left"/>
      <w:pPr>
        <w:ind w:left="3208" w:hanging="1080"/>
      </w:pPr>
      <w:rPr>
        <w:rFonts w:eastAsia="Times New Roman" w:hint="default"/>
        <w:sz w:val="24"/>
      </w:rPr>
    </w:lvl>
    <w:lvl w:ilvl="6">
      <w:start w:val="1"/>
      <w:numFmt w:val="decimal"/>
      <w:isLgl/>
      <w:lvlText w:val="%1.%2.%3.%4.%5.%6.%7."/>
      <w:lvlJc w:val="left"/>
      <w:pPr>
        <w:ind w:left="3710" w:hanging="1440"/>
      </w:pPr>
      <w:rPr>
        <w:rFonts w:eastAsia="Times New Roman" w:hint="default"/>
        <w:sz w:val="24"/>
      </w:rPr>
    </w:lvl>
    <w:lvl w:ilvl="7">
      <w:start w:val="1"/>
      <w:numFmt w:val="decimal"/>
      <w:isLgl/>
      <w:lvlText w:val="%1.%2.%3.%4.%5.%6.%7.%8."/>
      <w:lvlJc w:val="left"/>
      <w:pPr>
        <w:ind w:left="3852" w:hanging="1440"/>
      </w:pPr>
      <w:rPr>
        <w:rFonts w:eastAsia="Times New Roman" w:hint="default"/>
        <w:sz w:val="24"/>
      </w:rPr>
    </w:lvl>
    <w:lvl w:ilvl="8">
      <w:start w:val="1"/>
      <w:numFmt w:val="decimal"/>
      <w:isLgl/>
      <w:lvlText w:val="%1.%2.%3.%4.%5.%6.%7.%8.%9."/>
      <w:lvlJc w:val="left"/>
      <w:pPr>
        <w:ind w:left="4354" w:hanging="1800"/>
      </w:pPr>
      <w:rPr>
        <w:rFonts w:eastAsia="Times New Roman" w:hint="default"/>
        <w:sz w:val="24"/>
      </w:rPr>
    </w:lvl>
  </w:abstractNum>
  <w:abstractNum w:abstractNumId="1" w15:restartNumberingAfterBreak="0">
    <w:nsid w:val="5D0DF3C8"/>
    <w:multiLevelType w:val="hybridMultilevel"/>
    <w:tmpl w:val="D5E6652C"/>
    <w:lvl w:ilvl="0" w:tplc="A9A496E2">
      <w:start w:val="1"/>
      <w:numFmt w:val="decimal"/>
      <w:lvlText w:val="%1."/>
      <w:lvlJc w:val="left"/>
      <w:pPr>
        <w:ind w:left="720" w:hanging="360"/>
      </w:pPr>
    </w:lvl>
    <w:lvl w:ilvl="1" w:tplc="F3CC6C90">
      <w:start w:val="1"/>
      <w:numFmt w:val="lowerLetter"/>
      <w:lvlText w:val="%2."/>
      <w:lvlJc w:val="left"/>
      <w:pPr>
        <w:ind w:left="1440" w:hanging="360"/>
      </w:pPr>
    </w:lvl>
    <w:lvl w:ilvl="2" w:tplc="36B2A5DE">
      <w:start w:val="1"/>
      <w:numFmt w:val="lowerRoman"/>
      <w:lvlText w:val="%3."/>
      <w:lvlJc w:val="right"/>
      <w:pPr>
        <w:ind w:left="2160" w:hanging="180"/>
      </w:pPr>
    </w:lvl>
    <w:lvl w:ilvl="3" w:tplc="C2363DF0">
      <w:start w:val="1"/>
      <w:numFmt w:val="decimal"/>
      <w:lvlText w:val="%4."/>
      <w:lvlJc w:val="left"/>
      <w:pPr>
        <w:ind w:left="2880" w:hanging="360"/>
      </w:pPr>
    </w:lvl>
    <w:lvl w:ilvl="4" w:tplc="ABB01932">
      <w:start w:val="1"/>
      <w:numFmt w:val="lowerLetter"/>
      <w:lvlText w:val="%5."/>
      <w:lvlJc w:val="left"/>
      <w:pPr>
        <w:ind w:left="3600" w:hanging="360"/>
      </w:pPr>
    </w:lvl>
    <w:lvl w:ilvl="5" w:tplc="165C3692">
      <w:start w:val="1"/>
      <w:numFmt w:val="lowerRoman"/>
      <w:lvlText w:val="%6."/>
      <w:lvlJc w:val="right"/>
      <w:pPr>
        <w:ind w:left="4320" w:hanging="180"/>
      </w:pPr>
    </w:lvl>
    <w:lvl w:ilvl="6" w:tplc="D840B6E6">
      <w:start w:val="1"/>
      <w:numFmt w:val="decimal"/>
      <w:lvlText w:val="%7."/>
      <w:lvlJc w:val="left"/>
      <w:pPr>
        <w:ind w:left="5040" w:hanging="360"/>
      </w:pPr>
    </w:lvl>
    <w:lvl w:ilvl="7" w:tplc="39C83B9C">
      <w:start w:val="1"/>
      <w:numFmt w:val="lowerLetter"/>
      <w:lvlText w:val="%8."/>
      <w:lvlJc w:val="left"/>
      <w:pPr>
        <w:ind w:left="5760" w:hanging="360"/>
      </w:pPr>
    </w:lvl>
    <w:lvl w:ilvl="8" w:tplc="2CA2C938">
      <w:start w:val="1"/>
      <w:numFmt w:val="lowerRoman"/>
      <w:lvlText w:val="%9."/>
      <w:lvlJc w:val="right"/>
      <w:pPr>
        <w:ind w:left="6480" w:hanging="180"/>
      </w:pPr>
    </w:lvl>
  </w:abstractNum>
  <w:abstractNum w:abstractNumId="2" w15:restartNumberingAfterBreak="0">
    <w:nsid w:val="60141C21"/>
    <w:multiLevelType w:val="multilevel"/>
    <w:tmpl w:val="A3AC8D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75894953">
    <w:abstractNumId w:val="0"/>
  </w:num>
  <w:num w:numId="2" w16cid:durableId="1521510904">
    <w:abstractNumId w:val="1"/>
  </w:num>
  <w:num w:numId="3" w16cid:durableId="1977758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22"/>
    <w:rsid w:val="00043598"/>
    <w:rsid w:val="00091E22"/>
    <w:rsid w:val="0016495D"/>
    <w:rsid w:val="00167015"/>
    <w:rsid w:val="00581A47"/>
    <w:rsid w:val="006164F0"/>
    <w:rsid w:val="00624BC4"/>
    <w:rsid w:val="006371A8"/>
    <w:rsid w:val="00670A44"/>
    <w:rsid w:val="006800A4"/>
    <w:rsid w:val="007B6E8E"/>
    <w:rsid w:val="00803EDA"/>
    <w:rsid w:val="009253CF"/>
    <w:rsid w:val="00993A44"/>
    <w:rsid w:val="009B19E1"/>
    <w:rsid w:val="00B768B6"/>
    <w:rsid w:val="00B85EBE"/>
    <w:rsid w:val="00C34C94"/>
    <w:rsid w:val="00CA286B"/>
    <w:rsid w:val="00CB4BB3"/>
    <w:rsid w:val="00CE4F85"/>
    <w:rsid w:val="00D554F5"/>
    <w:rsid w:val="00DE19D3"/>
    <w:rsid w:val="00E53C5F"/>
    <w:rsid w:val="00F93F33"/>
    <w:rsid w:val="0F6F11B3"/>
    <w:rsid w:val="15C5BA08"/>
    <w:rsid w:val="177700C2"/>
    <w:rsid w:val="21AB611B"/>
    <w:rsid w:val="3FBB28E0"/>
    <w:rsid w:val="4D96FC68"/>
    <w:rsid w:val="50E69CF4"/>
    <w:rsid w:val="52F21744"/>
    <w:rsid w:val="5DA7B40A"/>
    <w:rsid w:val="71929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5FE87"/>
  <w15:chartTrackingRefBased/>
  <w15:docId w15:val="{006B7633-6471-45C0-9E8F-1C7562EA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091E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91E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91E2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91E2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91E2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91E2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1E2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91E2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1E2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1E22"/>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091E22"/>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091E22"/>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091E22"/>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091E22"/>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091E22"/>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091E22"/>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091E22"/>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091E22"/>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091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1E22"/>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091E2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1E22"/>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091E2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1E22"/>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091E22"/>
    <w:pPr>
      <w:ind w:left="720"/>
      <w:contextualSpacing/>
    </w:pPr>
  </w:style>
  <w:style w:type="character" w:styleId="Rykuspabraukimas">
    <w:name w:val="Intense Emphasis"/>
    <w:basedOn w:val="Numatytasispastraiposriftas"/>
    <w:uiPriority w:val="21"/>
    <w:qFormat/>
    <w:rsid w:val="00091E22"/>
    <w:rPr>
      <w:i/>
      <w:iCs/>
      <w:color w:val="0F4761" w:themeColor="accent1" w:themeShade="BF"/>
    </w:rPr>
  </w:style>
  <w:style w:type="paragraph" w:styleId="Iskirtacitata">
    <w:name w:val="Intense Quote"/>
    <w:basedOn w:val="prastasis"/>
    <w:next w:val="prastasis"/>
    <w:link w:val="IskirtacitataDiagrama"/>
    <w:uiPriority w:val="30"/>
    <w:qFormat/>
    <w:rsid w:val="00091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91E22"/>
    <w:rPr>
      <w:i/>
      <w:iCs/>
      <w:color w:val="0F4761" w:themeColor="accent1" w:themeShade="BF"/>
      <w:lang w:val="lt-LT"/>
    </w:rPr>
  </w:style>
  <w:style w:type="character" w:styleId="Rykinuoroda">
    <w:name w:val="Intense Reference"/>
    <w:basedOn w:val="Numatytasispastraiposriftas"/>
    <w:uiPriority w:val="32"/>
    <w:qFormat/>
    <w:rsid w:val="00091E22"/>
    <w:rPr>
      <w:b/>
      <w:bCs/>
      <w:smallCaps/>
      <w:color w:val="0F4761" w:themeColor="accent1" w:themeShade="BF"/>
      <w:spacing w:val="5"/>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091E22"/>
    <w:pPr>
      <w:spacing w:after="0" w:line="240" w:lineRule="auto"/>
    </w:pPr>
    <w:rPr>
      <w:kern w:val="0"/>
      <w:sz w:val="20"/>
      <w:szCs w:val="20"/>
      <w14:ligatures w14:val="none"/>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091E22"/>
    <w:rPr>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091E22"/>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91E22"/>
    <w:rPr>
      <w:lang w:val="lt-LT"/>
    </w:rPr>
  </w:style>
  <w:style w:type="character" w:styleId="Hipersaitas">
    <w:name w:val="Hyperlink"/>
    <w:basedOn w:val="Numatytasispastraiposriftas"/>
    <w:uiPriority w:val="99"/>
    <w:unhideWhenUsed/>
    <w:rsid w:val="00091E22"/>
    <w:rPr>
      <w:color w:val="467886" w:themeColor="hyperlink"/>
      <w:u w:val="single"/>
    </w:rPr>
  </w:style>
  <w:style w:type="paragraph" w:customStyle="1" w:styleId="paragraph">
    <w:name w:val="paragraph"/>
    <w:basedOn w:val="prastasis"/>
    <w:rsid w:val="00091E22"/>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normaltextrun">
    <w:name w:val="normaltextrun"/>
    <w:basedOn w:val="Numatytasispastraiposriftas"/>
    <w:rsid w:val="00091E22"/>
  </w:style>
  <w:style w:type="character" w:styleId="Perirtashipersaitas">
    <w:name w:val="FollowedHyperlink"/>
    <w:basedOn w:val="Numatytasispastraiposriftas"/>
    <w:uiPriority w:val="99"/>
    <w:semiHidden/>
    <w:unhideWhenUsed/>
    <w:rsid w:val="00CE4F85"/>
    <w:rPr>
      <w:color w:val="96607D" w:themeColor="followedHyperlink"/>
      <w:u w:val="single"/>
    </w:rPr>
  </w:style>
  <w:style w:type="character" w:styleId="Neapdorotaspaminjimas">
    <w:name w:val="Unresolved Mention"/>
    <w:basedOn w:val="Numatytasispastraiposriftas"/>
    <w:uiPriority w:val="99"/>
    <w:semiHidden/>
    <w:unhideWhenUsed/>
    <w:rsid w:val="00581A47"/>
    <w:rPr>
      <w:color w:val="605E5C"/>
      <w:shd w:val="clear" w:color="auto" w:fill="E1DFDD"/>
    </w:rPr>
  </w:style>
  <w:style w:type="paragraph" w:styleId="Pataisymai">
    <w:name w:val="Revision"/>
    <w:hidden/>
    <w:uiPriority w:val="99"/>
    <w:semiHidden/>
    <w:rsid w:val="00670A44"/>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metodine-pagalba/pavyzdiniai-dokumentai-3/pasalinimo-pagrindu-lente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3542</Words>
  <Characters>2019</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Jolanta Klimantavičienė</cp:lastModifiedBy>
  <cp:revision>4</cp:revision>
  <dcterms:created xsi:type="dcterms:W3CDTF">2025-04-22T12:06:00Z</dcterms:created>
  <dcterms:modified xsi:type="dcterms:W3CDTF">2025-04-22T12:39:00Z</dcterms:modified>
</cp:coreProperties>
</file>