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95EEC" w14:textId="77777777" w:rsidR="00665DBE" w:rsidRPr="00B905BF" w:rsidRDefault="00665DBE" w:rsidP="00B905BF">
      <w:pPr>
        <w:spacing w:line="276" w:lineRule="auto"/>
        <w:rPr>
          <w:rFonts w:ascii="Calibri" w:hAnsi="Calibri" w:cs="Calibri"/>
          <w:lang w:val="lt-LT"/>
        </w:rPr>
      </w:pPr>
      <w:r w:rsidRPr="00B905BF">
        <w:rPr>
          <w:rFonts w:ascii="Calibri" w:hAnsi="Calibri" w:cs="Calibri"/>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6FFB65E3" w14:textId="3ACE3019" w:rsidR="00665DBE" w:rsidRPr="00B905BF" w:rsidRDefault="00665DBE" w:rsidP="00B905BF">
      <w:pPr>
        <w:spacing w:line="276" w:lineRule="auto"/>
        <w:rPr>
          <w:rFonts w:ascii="Calibri" w:hAnsi="Calibri" w:cs="Calibri"/>
          <w:lang w:val="lt-LT"/>
        </w:rPr>
      </w:pPr>
      <w:r w:rsidRPr="00B905BF">
        <w:rPr>
          <w:rFonts w:ascii="Calibri" w:hAnsi="Calibri" w:cs="Calibri"/>
          <w:lang w:val="lt"/>
        </w:rPr>
        <w:t xml:space="preserve">Vadovaujantis Tarnybai Įstatyme nustatyta pažeidimų prevencijos funkcija, šiuo metu atliekama </w:t>
      </w:r>
      <w:bookmarkStart w:id="0" w:name="_Hlk195106777"/>
      <w:bookmarkStart w:id="1" w:name="_Hlk193355442"/>
      <w:r w:rsidR="00A6002C">
        <w:rPr>
          <w:rFonts w:ascii="Calibri" w:hAnsi="Calibri" w:cs="Calibri"/>
          <w:b/>
          <w:bCs/>
          <w:lang w:val="lt-LT"/>
        </w:rPr>
        <w:t>Anykščių</w:t>
      </w:r>
      <w:r w:rsidR="00644D91">
        <w:rPr>
          <w:rFonts w:ascii="Calibri" w:hAnsi="Calibri" w:cs="Calibri"/>
          <w:b/>
          <w:bCs/>
          <w:lang w:val="lt-LT"/>
        </w:rPr>
        <w:t xml:space="preserve"> rajono</w:t>
      </w:r>
      <w:bookmarkEnd w:id="0"/>
      <w:r w:rsidR="00F14700" w:rsidRPr="009D133B">
        <w:rPr>
          <w:rFonts w:ascii="Calibri" w:hAnsi="Calibri" w:cs="Calibri"/>
          <w:b/>
          <w:bCs/>
          <w:lang w:val="lt-LT"/>
        </w:rPr>
        <w:t xml:space="preserve"> savivaldybės administracijos</w:t>
      </w:r>
      <w:r w:rsidR="00F14700" w:rsidRPr="00B905BF">
        <w:rPr>
          <w:rFonts w:ascii="Calibri" w:hAnsi="Calibri" w:cs="Calibri"/>
          <w:lang w:val="lt-LT"/>
        </w:rPr>
        <w:t xml:space="preserve"> </w:t>
      </w:r>
      <w:bookmarkEnd w:id="1"/>
      <w:r w:rsidRPr="00B905BF">
        <w:rPr>
          <w:rFonts w:ascii="Calibri" w:hAnsi="Calibri" w:cs="Calibri"/>
          <w:lang w:val="lt-LT"/>
        </w:rPr>
        <w:t>(toliau – Perkančioji organizacija) vykdomo pirkimo Nr.</w:t>
      </w:r>
      <w:r w:rsidRPr="00B905BF">
        <w:rPr>
          <w:rFonts w:ascii="Calibri" w:hAnsi="Calibri" w:cs="Calibri"/>
          <w:b/>
          <w:bCs/>
          <w:lang w:val="lt-LT"/>
        </w:rPr>
        <w:t xml:space="preserve"> </w:t>
      </w:r>
      <w:bookmarkStart w:id="2" w:name="_Hlk193355457"/>
      <w:r w:rsidR="009D4174" w:rsidRPr="009D4174">
        <w:rPr>
          <w:rFonts w:ascii="Calibri" w:hAnsi="Calibri" w:cs="Calibri"/>
          <w:b/>
          <w:bCs/>
        </w:rPr>
        <w:t>1</w:t>
      </w:r>
      <w:r w:rsidR="00641AD9">
        <w:rPr>
          <w:rFonts w:ascii="Calibri" w:hAnsi="Calibri" w:cs="Calibri"/>
          <w:b/>
          <w:bCs/>
        </w:rPr>
        <w:t>90</w:t>
      </w:r>
      <w:r w:rsidR="00843D85">
        <w:rPr>
          <w:rFonts w:ascii="Calibri" w:hAnsi="Calibri" w:cs="Calibri"/>
          <w:b/>
          <w:bCs/>
        </w:rPr>
        <w:t>8296</w:t>
      </w:r>
      <w:r w:rsidRPr="00B905BF">
        <w:rPr>
          <w:rFonts w:ascii="Calibri" w:hAnsi="Calibri" w:cs="Calibri"/>
          <w:b/>
          <w:bCs/>
          <w:lang w:val="lt-LT"/>
        </w:rPr>
        <w:t xml:space="preserve"> „</w:t>
      </w:r>
      <w:r w:rsidR="00641AD9" w:rsidRPr="003A792A">
        <w:rPr>
          <w:rFonts w:ascii="Calibri" w:hAnsi="Calibri" w:cs="Calibri"/>
          <w:b/>
          <w:bCs/>
          <w:lang w:val="lt-LT"/>
        </w:rPr>
        <w:t>Mokslo paskirties pastato J. Biliūno g. 31, Anykščiuose kapitalinis remontas pagal projektą</w:t>
      </w:r>
      <w:r w:rsidRPr="003A792A">
        <w:rPr>
          <w:rFonts w:ascii="Calibri" w:hAnsi="Calibri" w:cs="Calibri"/>
          <w:b/>
          <w:bCs/>
          <w:iCs/>
          <w:lang w:val="lt-LT"/>
        </w:rPr>
        <w:t>“</w:t>
      </w:r>
      <w:r w:rsidRPr="00B905BF">
        <w:rPr>
          <w:rFonts w:ascii="Calibri" w:hAnsi="Calibri" w:cs="Calibri"/>
          <w:lang w:val="lt-LT"/>
        </w:rPr>
        <w:t xml:space="preserve"> </w:t>
      </w:r>
      <w:bookmarkEnd w:id="2"/>
      <w:r w:rsidRPr="00B905BF">
        <w:rPr>
          <w:rFonts w:ascii="Calibri" w:hAnsi="Calibri" w:cs="Calibri"/>
          <w:lang w:val="lt-LT"/>
        </w:rPr>
        <w:t>(toliau – Pirkimas) dokumentų atitikties Įstatymui ir jį įgyvendinantiems teisės aktams peržiūra (peržiūra prevenciniais tikslais atliekama tam tikra apimtimi).</w:t>
      </w:r>
    </w:p>
    <w:p w14:paraId="256A41BA" w14:textId="0F8BB34F" w:rsidR="001F1335" w:rsidRDefault="00665DBE" w:rsidP="00B905BF">
      <w:pPr>
        <w:spacing w:line="276" w:lineRule="auto"/>
        <w:rPr>
          <w:rFonts w:ascii="Calibri" w:hAnsi="Calibri" w:cs="Calibri"/>
          <w:lang w:val="lt-LT"/>
        </w:rPr>
      </w:pPr>
      <w:r w:rsidRPr="00B905BF">
        <w:rPr>
          <w:rFonts w:ascii="Calibri" w:hAnsi="Calibri" w:cs="Calibri"/>
          <w:lang w:val="lt-LT"/>
        </w:rPr>
        <w:t>Tarnyba, prevencine tvarka peržiūrėjusi Pirkimo dokumentus ir atsižvelgdama į galiojantį teisinį reglamentavimą, teikia pastabas ir rekomendacijas (toliau – Rekomendacija) dėl Pirkimo dokumentų nuostatų.</w:t>
      </w:r>
    </w:p>
    <w:p w14:paraId="4DE18EA1" w14:textId="1382038C" w:rsidR="00BB7405" w:rsidRDefault="00246523" w:rsidP="00BB7405">
      <w:pPr>
        <w:spacing w:after="0"/>
        <w:rPr>
          <w:rFonts w:ascii="Calibri" w:hAnsi="Calibri" w:cs="Calibri"/>
          <w:b/>
          <w:bCs/>
          <w:lang w:val="lt-LT"/>
        </w:rPr>
      </w:pPr>
      <w:r w:rsidRPr="00246523">
        <w:rPr>
          <w:rFonts w:ascii="Calibri" w:hAnsi="Calibri" w:cs="Calibri"/>
          <w:b/>
          <w:bCs/>
          <w:lang w:val="lt-LT"/>
        </w:rPr>
        <w:t>1.</w:t>
      </w:r>
      <w:r w:rsidR="00E90CB4" w:rsidRPr="00246523">
        <w:rPr>
          <w:rFonts w:ascii="Calibri" w:hAnsi="Calibri" w:cs="Calibri"/>
          <w:lang w:val="lt-LT"/>
        </w:rPr>
        <w:t xml:space="preserve"> </w:t>
      </w:r>
      <w:r w:rsidRPr="00246523">
        <w:rPr>
          <w:rFonts w:ascii="Calibri" w:hAnsi="Calibri" w:cs="Calibri"/>
          <w:b/>
          <w:bCs/>
          <w:lang w:val="lt-LT"/>
        </w:rPr>
        <w:t xml:space="preserve">Dėl skelbime </w:t>
      </w:r>
      <w:r w:rsidR="004B5D38">
        <w:rPr>
          <w:rFonts w:ascii="Calibri" w:hAnsi="Calibri" w:cs="Calibri"/>
          <w:b/>
          <w:bCs/>
          <w:lang w:val="lt-LT"/>
        </w:rPr>
        <w:t xml:space="preserve">apie Pirkimą </w:t>
      </w:r>
      <w:r w:rsidRPr="00246523">
        <w:rPr>
          <w:rFonts w:ascii="Calibri" w:hAnsi="Calibri" w:cs="Calibri"/>
          <w:b/>
          <w:bCs/>
          <w:lang w:val="lt-LT"/>
        </w:rPr>
        <w:t>pateiktos informacijos</w:t>
      </w:r>
    </w:p>
    <w:p w14:paraId="5300B807" w14:textId="0DB78964" w:rsidR="0060620D" w:rsidRDefault="00BC706B" w:rsidP="009F124D">
      <w:pPr>
        <w:spacing w:after="0" w:line="276" w:lineRule="auto"/>
        <w:rPr>
          <w:rFonts w:ascii="Calibri" w:hAnsi="Calibri" w:cs="Calibri"/>
          <w:bCs/>
          <w:iCs/>
          <w:lang w:val="lt-LT"/>
        </w:rPr>
      </w:pPr>
      <w:r w:rsidRPr="00BC706B">
        <w:rPr>
          <w:rFonts w:ascii="Calibri" w:hAnsi="Calibri" w:cs="Calibri"/>
          <w:bCs/>
          <w:iCs/>
          <w:lang w:val="lt-LT"/>
        </w:rPr>
        <w:t>Skelbimo apie pirkimą 5.1.3 punkte „Numatomas galiojimas” nurodyta, jog</w:t>
      </w:r>
      <w:r>
        <w:rPr>
          <w:rFonts w:ascii="Calibri" w:hAnsi="Calibri" w:cs="Calibri"/>
          <w:bCs/>
          <w:iCs/>
          <w:lang w:val="lt-LT"/>
        </w:rPr>
        <w:t xml:space="preserve"> Sutarties pradžios data </w:t>
      </w:r>
      <w:r w:rsidR="00A625EF">
        <w:rPr>
          <w:rFonts w:ascii="Calibri" w:hAnsi="Calibri" w:cs="Calibri"/>
          <w:bCs/>
          <w:iCs/>
          <w:lang w:val="lt-LT"/>
        </w:rPr>
        <w:t xml:space="preserve">2025-05-01, trukmės pabaigos data 2025-08-29, </w:t>
      </w:r>
      <w:r w:rsidR="00151929">
        <w:rPr>
          <w:rFonts w:ascii="Calibri" w:hAnsi="Calibri" w:cs="Calibri"/>
          <w:bCs/>
          <w:iCs/>
          <w:lang w:val="lt-LT"/>
        </w:rPr>
        <w:t>t. y. bendra Sutarties trukmė 4 mėnesiai.</w:t>
      </w:r>
    </w:p>
    <w:p w14:paraId="0BDD03F4" w14:textId="70E68324" w:rsidR="00EB297D" w:rsidRPr="00567E69" w:rsidRDefault="00FB29A8" w:rsidP="00EB297D">
      <w:pPr>
        <w:spacing w:after="0" w:line="276" w:lineRule="auto"/>
        <w:rPr>
          <w:rFonts w:ascii="Calibri" w:hAnsi="Calibri" w:cs="Calibri"/>
          <w:bCs/>
          <w:iCs/>
          <w:lang w:val="lt-LT"/>
        </w:rPr>
      </w:pPr>
      <w:r>
        <w:rPr>
          <w:rFonts w:ascii="Calibri" w:hAnsi="Calibri" w:cs="Calibri"/>
          <w:bCs/>
          <w:iCs/>
          <w:lang w:val="lt-LT"/>
        </w:rPr>
        <w:t xml:space="preserve">Specialiųjų </w:t>
      </w:r>
      <w:r w:rsidR="003A6F74">
        <w:rPr>
          <w:rFonts w:ascii="Calibri" w:hAnsi="Calibri" w:cs="Calibri"/>
          <w:bCs/>
          <w:iCs/>
          <w:lang w:val="lt-LT"/>
        </w:rPr>
        <w:t>P</w:t>
      </w:r>
      <w:r>
        <w:rPr>
          <w:rFonts w:ascii="Calibri" w:hAnsi="Calibri" w:cs="Calibri"/>
          <w:bCs/>
          <w:iCs/>
          <w:lang w:val="lt-LT"/>
        </w:rPr>
        <w:t>irkimo sąlygų 2.4 punkte nustatyta, jog „</w:t>
      </w:r>
      <w:r w:rsidR="00EB297D" w:rsidRPr="00155843">
        <w:rPr>
          <w:rFonts w:ascii="Calibri" w:hAnsi="Calibri" w:cs="Calibri"/>
          <w:iCs/>
          <w:lang w:val="lt-LT"/>
        </w:rPr>
        <w:t>Darbų teikimo terminas</w:t>
      </w:r>
      <w:r w:rsidR="00EB297D" w:rsidRPr="00567E69">
        <w:rPr>
          <w:rFonts w:ascii="Calibri" w:hAnsi="Calibri" w:cs="Calibri"/>
          <w:bCs/>
          <w:iCs/>
          <w:lang w:val="lt-LT"/>
        </w:rPr>
        <w:t xml:space="preserve"> – </w:t>
      </w:r>
      <w:bookmarkStart w:id="3" w:name="_Hlk144818444"/>
      <w:r w:rsidR="00EB297D" w:rsidRPr="00567E69">
        <w:rPr>
          <w:rFonts w:ascii="Calibri" w:hAnsi="Calibri" w:cs="Calibri"/>
          <w:bCs/>
          <w:iCs/>
          <w:lang w:val="lt-LT"/>
        </w:rPr>
        <w:t>kapitalinio remonto darbai turi būti atlikti per 4 mėn. nuo darbų pradžios. Sutarties pratęsimas – 1 mėn</w:t>
      </w:r>
      <w:r w:rsidR="004B5D38">
        <w:rPr>
          <w:rFonts w:ascii="Calibri" w:hAnsi="Calibri" w:cs="Calibri"/>
          <w:bCs/>
          <w:iCs/>
          <w:lang w:val="lt-LT"/>
        </w:rPr>
        <w:t>.</w:t>
      </w:r>
      <w:r w:rsidR="00EB297D" w:rsidRPr="00567E69">
        <w:rPr>
          <w:rFonts w:ascii="Calibri" w:hAnsi="Calibri" w:cs="Calibri"/>
          <w:bCs/>
          <w:iCs/>
          <w:lang w:val="lt-LT"/>
        </w:rPr>
        <w:t>”</w:t>
      </w:r>
      <w:bookmarkEnd w:id="3"/>
      <w:r w:rsidR="00EB297D" w:rsidRPr="00567E69">
        <w:rPr>
          <w:rFonts w:ascii="Calibri" w:hAnsi="Calibri" w:cs="Calibri"/>
          <w:bCs/>
          <w:iCs/>
          <w:lang w:val="lt-LT"/>
        </w:rPr>
        <w:t xml:space="preserve"> </w:t>
      </w:r>
    </w:p>
    <w:p w14:paraId="7B7392B3" w14:textId="755FD6F2" w:rsidR="00594CD6" w:rsidRPr="00567E69" w:rsidRDefault="007C58F9" w:rsidP="00EB297D">
      <w:pPr>
        <w:spacing w:after="0" w:line="276" w:lineRule="auto"/>
        <w:rPr>
          <w:rFonts w:ascii="Calibri" w:hAnsi="Calibri" w:cs="Calibri"/>
          <w:bCs/>
          <w:iCs/>
          <w:lang w:val="lt-LT"/>
        </w:rPr>
      </w:pPr>
      <w:r w:rsidRPr="00567E69">
        <w:rPr>
          <w:rFonts w:ascii="Calibri" w:hAnsi="Calibri" w:cs="Calibri"/>
          <w:bCs/>
          <w:iCs/>
          <w:lang w:val="lt-LT"/>
        </w:rPr>
        <w:t xml:space="preserve">Specialiųjų </w:t>
      </w:r>
      <w:r w:rsidR="003A6F74">
        <w:rPr>
          <w:rFonts w:ascii="Calibri" w:hAnsi="Calibri" w:cs="Calibri"/>
          <w:bCs/>
          <w:iCs/>
          <w:lang w:val="lt-LT"/>
        </w:rPr>
        <w:t>P</w:t>
      </w:r>
      <w:r w:rsidRPr="00567E69">
        <w:rPr>
          <w:rFonts w:ascii="Calibri" w:hAnsi="Calibri" w:cs="Calibri"/>
          <w:bCs/>
          <w:iCs/>
          <w:lang w:val="lt-LT"/>
        </w:rPr>
        <w:t xml:space="preserve">irkimo sąlygų 9 priedo </w:t>
      </w:r>
      <w:r w:rsidR="0084191C">
        <w:rPr>
          <w:rFonts w:ascii="Calibri" w:hAnsi="Calibri" w:cs="Calibri"/>
          <w:bCs/>
          <w:iCs/>
          <w:lang w:val="lt-LT"/>
        </w:rPr>
        <w:t>„</w:t>
      </w:r>
      <w:r w:rsidRPr="00567E69">
        <w:rPr>
          <w:rFonts w:ascii="Calibri" w:hAnsi="Calibri" w:cs="Calibri"/>
          <w:bCs/>
          <w:iCs/>
          <w:lang w:val="lt-LT"/>
        </w:rPr>
        <w:t>Sutarties projektas” (toliau – Sutarties projektas)</w:t>
      </w:r>
      <w:r w:rsidR="00B27007" w:rsidRPr="00567E69">
        <w:rPr>
          <w:rFonts w:ascii="Calibri" w:hAnsi="Calibri" w:cs="Calibri"/>
          <w:bCs/>
          <w:iCs/>
          <w:lang w:val="lt-LT"/>
        </w:rPr>
        <w:t xml:space="preserve"> 6.1 punkte nustatyta, jog </w:t>
      </w:r>
      <w:r w:rsidR="00567E69">
        <w:rPr>
          <w:rFonts w:ascii="Calibri" w:hAnsi="Calibri" w:cs="Calibri"/>
          <w:bCs/>
          <w:iCs/>
          <w:lang w:val="lt-LT"/>
        </w:rPr>
        <w:t>„</w:t>
      </w:r>
      <w:r w:rsidR="00155843" w:rsidRPr="00155843">
        <w:rPr>
          <w:rFonts w:ascii="Calibri" w:hAnsi="Calibri" w:cs="Calibri"/>
          <w:b/>
          <w:iCs/>
          <w:lang w:val="lt-LT"/>
        </w:rPr>
        <w:t xml:space="preserve">Sutarties trukmė – 8 mėn. </w:t>
      </w:r>
      <w:r w:rsidR="00155843" w:rsidRPr="00155843">
        <w:rPr>
          <w:rFonts w:ascii="Calibri" w:hAnsi="Calibri" w:cs="Calibri"/>
          <w:bCs/>
          <w:iCs/>
          <w:lang w:val="lt-LT"/>
        </w:rPr>
        <w:t>nuo sutarties įsigaliojimo. Sutartis įsigalioja pateikus sutarties įvykdymo užtikrinimą. Sutarties pratęsimas 1 (vienas) mėnuo. Į sutarties galiojimo laikotarpį įskaitomas apmokėjimo už atliktus darbus terminas nurodytas 3.4. papunktyje</w:t>
      </w:r>
      <w:r w:rsidR="004B5D38">
        <w:rPr>
          <w:rFonts w:ascii="Calibri" w:hAnsi="Calibri" w:cs="Calibri"/>
          <w:bCs/>
          <w:iCs/>
          <w:lang w:val="lt-LT"/>
        </w:rPr>
        <w:t xml:space="preserve"> </w:t>
      </w:r>
      <w:r w:rsidR="00155843">
        <w:rPr>
          <w:rFonts w:ascii="Calibri" w:hAnsi="Calibri" w:cs="Calibri"/>
          <w:bCs/>
          <w:iCs/>
          <w:lang w:val="lt-LT"/>
        </w:rPr>
        <w:t>&lt;...&gt;“.</w:t>
      </w:r>
    </w:p>
    <w:p w14:paraId="17BD03B5" w14:textId="6ED7E59D" w:rsidR="005902D3" w:rsidRPr="005902D3" w:rsidRDefault="005902D3" w:rsidP="005902D3">
      <w:pPr>
        <w:spacing w:after="0" w:line="276" w:lineRule="auto"/>
        <w:rPr>
          <w:rFonts w:ascii="Calibri" w:hAnsi="Calibri" w:cs="Calibri"/>
          <w:bCs/>
          <w:iCs/>
          <w:lang w:val="lt-LT"/>
        </w:rPr>
      </w:pPr>
      <w:r w:rsidRPr="005902D3">
        <w:rPr>
          <w:rFonts w:ascii="Calibri" w:hAnsi="Calibri" w:cs="Calibri"/>
          <w:bCs/>
          <w:iCs/>
          <w:lang w:val="lt-LT"/>
        </w:rPr>
        <w:t xml:space="preserve">Šiuo atveju, pildant skelbimo apie pirkimą „Numatomas galiojimas“ sutarties trukmė nurodyta neteisingai. Pažymėtina, kad jeigu yra prieštaravimų ar neatitikimų tarp skelbime apie pirkimą paskelbtos informacijos ir kitų pirkimo dokumentų nuostatų, skelbime apie pirkimą pateikta informacija laikoma teisinga (Įstatymo 35 straipsnio 3 dalis). </w:t>
      </w:r>
      <w:r w:rsidR="004B5D38">
        <w:rPr>
          <w:rFonts w:ascii="Calibri" w:hAnsi="Calibri" w:cs="Calibri"/>
          <w:bCs/>
          <w:iCs/>
          <w:lang w:val="lt-LT"/>
        </w:rPr>
        <w:t>Atkreiptinas dėmesys</w:t>
      </w:r>
      <w:r w:rsidRPr="005902D3">
        <w:rPr>
          <w:rFonts w:ascii="Calibri" w:hAnsi="Calibri" w:cs="Calibri"/>
          <w:bCs/>
          <w:iCs/>
          <w:lang w:val="lt-LT"/>
        </w:rPr>
        <w:t>, jog Sutarties trukmė nurodoma, atsižvelgiant ne tik į prekių pristatymo, paslaugų, darbų atlikimo terminą, įskaitant galimus darbų atlikimo termino pratęsimus, bet ir į abipusių įsipareigojimų įvykdymo terminą.</w:t>
      </w:r>
    </w:p>
    <w:p w14:paraId="4943EAFB" w14:textId="77777777" w:rsidR="005902D3" w:rsidRDefault="005902D3" w:rsidP="005902D3">
      <w:pPr>
        <w:spacing w:after="0" w:line="276" w:lineRule="auto"/>
        <w:rPr>
          <w:rFonts w:ascii="Calibri" w:hAnsi="Calibri" w:cs="Calibri"/>
          <w:bCs/>
          <w:iCs/>
          <w:lang w:val="lt-LT"/>
        </w:rPr>
      </w:pPr>
      <w:r w:rsidRPr="005902D3">
        <w:rPr>
          <w:rFonts w:ascii="Calibri" w:hAnsi="Calibri" w:cs="Calibri"/>
          <w:bCs/>
          <w:iCs/>
          <w:lang w:val="lt-LT"/>
        </w:rPr>
        <w:t>Atsižvelgiant į tai, Tarnyba rekomenduoja tikslinti skelbimo apie pirkimą 5.1.3 punktą, į sutarties trukmę įskaičiuojant darbų atlikimo terminą, darbų atlikimo pratęsimo terminą ir apmokėjimo terminą bei kitų įsipareigojimų, jei jie nustatyti, terminus.</w:t>
      </w:r>
    </w:p>
    <w:p w14:paraId="0413B882" w14:textId="7B8B7041" w:rsidR="006F629B" w:rsidRPr="005902D3" w:rsidRDefault="006F629B" w:rsidP="005902D3">
      <w:pPr>
        <w:spacing w:after="0" w:line="276" w:lineRule="auto"/>
        <w:rPr>
          <w:rFonts w:ascii="Calibri" w:hAnsi="Calibri" w:cs="Calibri"/>
          <w:bCs/>
          <w:iCs/>
          <w:lang w:val="lt-LT"/>
        </w:rPr>
      </w:pPr>
      <w:r w:rsidRPr="006F629B">
        <w:rPr>
          <w:rFonts w:ascii="Calibri" w:hAnsi="Calibri" w:cs="Calibri"/>
          <w:bCs/>
          <w:iCs/>
          <w:lang w:val="lt-LT"/>
        </w:rPr>
        <w:t xml:space="preserve">Pažymime, kad pirkimo dokumentuose (atitinkamai ir </w:t>
      </w:r>
      <w:r>
        <w:rPr>
          <w:rFonts w:ascii="Calibri" w:hAnsi="Calibri" w:cs="Calibri"/>
          <w:bCs/>
          <w:iCs/>
          <w:lang w:val="lt-LT"/>
        </w:rPr>
        <w:t>skelbime</w:t>
      </w:r>
      <w:r w:rsidRPr="006F629B">
        <w:rPr>
          <w:rFonts w:ascii="Calibri" w:hAnsi="Calibri" w:cs="Calibri"/>
          <w:bCs/>
          <w:iCs/>
          <w:lang w:val="lt-LT"/>
        </w:rPr>
        <w:t>) nustatant sutarties galiojim</w:t>
      </w:r>
      <w:r w:rsidR="00EB6D81">
        <w:rPr>
          <w:rFonts w:ascii="Calibri" w:hAnsi="Calibri" w:cs="Calibri"/>
          <w:bCs/>
          <w:iCs/>
          <w:lang w:val="lt-LT"/>
        </w:rPr>
        <w:t>ą</w:t>
      </w:r>
      <w:r w:rsidRPr="006F629B">
        <w:rPr>
          <w:rFonts w:ascii="Calibri" w:hAnsi="Calibri" w:cs="Calibri"/>
          <w:bCs/>
          <w:iCs/>
          <w:lang w:val="lt-LT"/>
        </w:rPr>
        <w:t>, rekomenduotina jo neapibrėžti konkrečia data, kadangi tais atvejais, kuomet užsitęsia pirkimo procedūros ir sutartis sudaroma vėliau nei buvo planuota, sutartiniai įsipareigojimai turės būti įvykdyti iki nustatytos konkrečios datos, o jis tokiu atveju gali būti daug trumpesnis, nei tas kuris buvo apskaičiuotas prieš pradedant pirkimą</w:t>
      </w:r>
      <w:r w:rsidR="007B754B">
        <w:rPr>
          <w:rFonts w:ascii="Calibri" w:hAnsi="Calibri" w:cs="Calibri"/>
          <w:bCs/>
          <w:iCs/>
          <w:lang w:val="lt-LT"/>
        </w:rPr>
        <w:t xml:space="preserve"> ir nurodytas </w:t>
      </w:r>
      <w:r w:rsidR="00B27AD9">
        <w:rPr>
          <w:rFonts w:ascii="Calibri" w:hAnsi="Calibri" w:cs="Calibri"/>
          <w:bCs/>
          <w:iCs/>
          <w:lang w:val="lt-LT"/>
        </w:rPr>
        <w:t>Sutarties projekte</w:t>
      </w:r>
      <w:r w:rsidRPr="006F629B">
        <w:rPr>
          <w:rFonts w:ascii="Calibri" w:hAnsi="Calibri" w:cs="Calibri"/>
          <w:bCs/>
          <w:iCs/>
          <w:lang w:val="lt-LT"/>
        </w:rPr>
        <w:t>.</w:t>
      </w:r>
    </w:p>
    <w:p w14:paraId="0DC9E51F" w14:textId="38ED5A38" w:rsidR="00151929" w:rsidRPr="0084191C" w:rsidRDefault="00151929" w:rsidP="009F124D">
      <w:pPr>
        <w:spacing w:after="0" w:line="276" w:lineRule="auto"/>
        <w:rPr>
          <w:rFonts w:ascii="Calibri" w:hAnsi="Calibri" w:cs="Calibri"/>
          <w:bCs/>
          <w:iCs/>
        </w:rPr>
      </w:pPr>
    </w:p>
    <w:p w14:paraId="7C69739D" w14:textId="6D275E4D" w:rsidR="0060620D" w:rsidRPr="0060620D" w:rsidRDefault="00187E0C" w:rsidP="005B16C4">
      <w:pPr>
        <w:spacing w:after="0" w:line="276" w:lineRule="auto"/>
        <w:rPr>
          <w:rFonts w:ascii="Calibri" w:hAnsi="Calibri" w:cs="Calibri"/>
          <w:b/>
          <w:bCs/>
          <w:iCs/>
          <w:lang w:val="lt-LT"/>
        </w:rPr>
      </w:pPr>
      <w:r>
        <w:rPr>
          <w:rFonts w:ascii="Calibri" w:hAnsi="Calibri" w:cs="Calibri"/>
          <w:b/>
          <w:bCs/>
          <w:iCs/>
          <w:lang w:val="lt-LT"/>
        </w:rPr>
        <w:lastRenderedPageBreak/>
        <w:t xml:space="preserve">2.  </w:t>
      </w:r>
      <w:r w:rsidR="00B36CA4" w:rsidRPr="00292816">
        <w:rPr>
          <w:rFonts w:ascii="Calibri" w:hAnsi="Calibri" w:cs="Calibri"/>
          <w:b/>
          <w:bCs/>
          <w:iCs/>
          <w:lang w:val="lt-LT"/>
        </w:rPr>
        <w:t>Dėl aplinkosauginių reikalavimų</w:t>
      </w:r>
    </w:p>
    <w:p w14:paraId="698854BC" w14:textId="6B90ACD9" w:rsidR="00324449" w:rsidRDefault="00076C47" w:rsidP="0060620D">
      <w:pPr>
        <w:spacing w:after="0" w:line="276" w:lineRule="auto"/>
        <w:rPr>
          <w:rFonts w:ascii="Calibri" w:hAnsi="Calibri" w:cs="Calibri"/>
          <w:bCs/>
          <w:iCs/>
          <w:lang w:val="lt-LT"/>
        </w:rPr>
      </w:pPr>
      <w:r>
        <w:rPr>
          <w:rFonts w:ascii="Calibri" w:hAnsi="Calibri" w:cs="Calibri"/>
          <w:bCs/>
          <w:iCs/>
          <w:lang w:val="lt-LT"/>
        </w:rPr>
        <w:t xml:space="preserve">Tarnyba atkreipia dėmesį, jog </w:t>
      </w:r>
      <w:r w:rsidR="0004781C">
        <w:rPr>
          <w:rFonts w:ascii="Calibri" w:hAnsi="Calibri" w:cs="Calibri"/>
          <w:bCs/>
          <w:iCs/>
          <w:lang w:val="lt-LT"/>
        </w:rPr>
        <w:t>Specialiųjų pir</w:t>
      </w:r>
      <w:r w:rsidR="005B53C6">
        <w:rPr>
          <w:rFonts w:ascii="Calibri" w:hAnsi="Calibri" w:cs="Calibri"/>
          <w:bCs/>
          <w:iCs/>
          <w:lang w:val="lt-LT"/>
        </w:rPr>
        <w:t>kimo sąlygų 1.7</w:t>
      </w:r>
      <w:r w:rsidR="002407C2">
        <w:rPr>
          <w:rFonts w:ascii="Calibri" w:hAnsi="Calibri" w:cs="Calibri"/>
          <w:bCs/>
          <w:iCs/>
          <w:lang w:val="lt-LT"/>
        </w:rPr>
        <w:t xml:space="preserve"> punkte </w:t>
      </w:r>
      <w:r w:rsidR="00095341">
        <w:rPr>
          <w:rFonts w:ascii="Calibri" w:hAnsi="Calibri" w:cs="Calibri"/>
          <w:bCs/>
          <w:iCs/>
          <w:lang w:val="lt-LT"/>
        </w:rPr>
        <w:t>nurodyti</w:t>
      </w:r>
      <w:r w:rsidR="00F72EA0">
        <w:rPr>
          <w:rFonts w:ascii="Calibri" w:hAnsi="Calibri" w:cs="Calibri"/>
          <w:bCs/>
          <w:iCs/>
          <w:lang w:val="lt-LT"/>
        </w:rPr>
        <w:t xml:space="preserve"> </w:t>
      </w:r>
      <w:r w:rsidR="004B5D38">
        <w:rPr>
          <w:rFonts w:ascii="Calibri" w:hAnsi="Calibri" w:cs="Calibri"/>
          <w:bCs/>
          <w:iCs/>
          <w:lang w:val="lt-LT"/>
        </w:rPr>
        <w:t xml:space="preserve">neteisingi </w:t>
      </w:r>
      <w:r w:rsidR="00B10D78">
        <w:rPr>
          <w:rFonts w:ascii="Calibri" w:hAnsi="Calibri" w:cs="Calibri"/>
          <w:bCs/>
          <w:iCs/>
          <w:lang w:val="lt-LT"/>
        </w:rPr>
        <w:t xml:space="preserve"> </w:t>
      </w:r>
      <w:r w:rsidR="006534C2" w:rsidRPr="006534C2">
        <w:rPr>
          <w:rFonts w:ascii="Calibri" w:hAnsi="Calibri" w:cs="Calibri"/>
          <w:bCs/>
          <w:iCs/>
          <w:lang w:val="lt-LT"/>
        </w:rPr>
        <w:t>Lietuvos Respublikos aplinkos ministro 2011 m. birželio 28 d. įsakymu Nr. D1-508 patvirtinto Aplinkos apsaugos kriterijų taikymo, vykdant žaliuosius pirkimus, tvarkos aprašo</w:t>
      </w:r>
      <w:r w:rsidR="004F7DB3">
        <w:rPr>
          <w:rFonts w:ascii="Calibri" w:hAnsi="Calibri" w:cs="Calibri"/>
          <w:bCs/>
          <w:iCs/>
          <w:lang w:val="lt-LT"/>
        </w:rPr>
        <w:t xml:space="preserve"> </w:t>
      </w:r>
      <w:r w:rsidR="006534C2" w:rsidRPr="006534C2">
        <w:rPr>
          <w:rFonts w:ascii="Calibri" w:hAnsi="Calibri" w:cs="Calibri"/>
          <w:bCs/>
          <w:iCs/>
          <w:lang w:val="lt-LT"/>
        </w:rPr>
        <w:t xml:space="preserve">(toliau – Tvarkos aprašas) </w:t>
      </w:r>
      <w:r w:rsidR="00944EF0">
        <w:rPr>
          <w:rFonts w:ascii="Calibri" w:hAnsi="Calibri" w:cs="Calibri"/>
          <w:bCs/>
          <w:iCs/>
          <w:lang w:val="lt-LT"/>
        </w:rPr>
        <w:t xml:space="preserve">2 priedo </w:t>
      </w:r>
      <w:r w:rsidR="009E47BD">
        <w:rPr>
          <w:rFonts w:ascii="Calibri" w:hAnsi="Calibri" w:cs="Calibri"/>
          <w:bCs/>
          <w:iCs/>
          <w:lang w:val="lt-LT"/>
        </w:rPr>
        <w:t>XII skyriaus papunkčiai</w:t>
      </w:r>
      <w:r w:rsidR="00675C44">
        <w:rPr>
          <w:rFonts w:ascii="Calibri" w:hAnsi="Calibri" w:cs="Calibri"/>
          <w:bCs/>
          <w:iCs/>
          <w:lang w:val="lt-LT"/>
        </w:rPr>
        <w:t xml:space="preserve">, </w:t>
      </w:r>
      <w:r w:rsidR="00EF42AA">
        <w:rPr>
          <w:rFonts w:ascii="Calibri" w:hAnsi="Calibri" w:cs="Calibri"/>
          <w:bCs/>
          <w:iCs/>
          <w:lang w:val="lt-LT"/>
        </w:rPr>
        <w:t>t. y. pagal galiojančią Tvarkos aprašo redakciją</w:t>
      </w:r>
      <w:r w:rsidR="00602BFA">
        <w:rPr>
          <w:rFonts w:ascii="Calibri" w:hAnsi="Calibri" w:cs="Calibri"/>
          <w:bCs/>
          <w:iCs/>
          <w:lang w:val="lt-LT"/>
        </w:rPr>
        <w:t xml:space="preserve"> n</w:t>
      </w:r>
      <w:r w:rsidR="0084421E">
        <w:rPr>
          <w:rFonts w:ascii="Calibri" w:hAnsi="Calibri" w:cs="Calibri"/>
          <w:bCs/>
          <w:iCs/>
          <w:lang w:val="lt-LT"/>
        </w:rPr>
        <w:t>u</w:t>
      </w:r>
      <w:r w:rsidR="00602BFA">
        <w:rPr>
          <w:rFonts w:ascii="Calibri" w:hAnsi="Calibri" w:cs="Calibri"/>
          <w:bCs/>
          <w:iCs/>
          <w:lang w:val="lt-LT"/>
        </w:rPr>
        <w:t>statyta</w:t>
      </w:r>
      <w:r w:rsidR="00324449">
        <w:rPr>
          <w:rFonts w:ascii="Calibri" w:hAnsi="Calibri" w:cs="Calibri"/>
          <w:bCs/>
          <w:iCs/>
          <w:lang w:val="lt-LT"/>
        </w:rPr>
        <w:t>:</w:t>
      </w:r>
    </w:p>
    <w:p w14:paraId="0E59FAE4" w14:textId="0B3B0E95" w:rsidR="006810C2" w:rsidRDefault="00324449" w:rsidP="0060620D">
      <w:pPr>
        <w:spacing w:after="0" w:line="276" w:lineRule="auto"/>
        <w:rPr>
          <w:rFonts w:ascii="Calibri" w:hAnsi="Calibri" w:cs="Calibri"/>
          <w:bCs/>
          <w:iCs/>
          <w:lang w:val="lt-LT"/>
        </w:rPr>
      </w:pPr>
      <w:r>
        <w:rPr>
          <w:rFonts w:ascii="Calibri" w:hAnsi="Calibri" w:cs="Calibri"/>
          <w:bCs/>
          <w:iCs/>
          <w:lang w:val="lt-LT"/>
        </w:rPr>
        <w:t>„</w:t>
      </w:r>
      <w:r w:rsidRPr="00324449">
        <w:rPr>
          <w:rFonts w:ascii="Calibri" w:hAnsi="Calibri" w:cs="Calibri"/>
          <w:bCs/>
          <w:iCs/>
          <w:lang w:val="lt-LT"/>
        </w:rPr>
        <w:t>15. Pastatų projektavimo paslaugos ir jų statybos darbai</w:t>
      </w:r>
      <w:r w:rsidR="006A1243">
        <w:rPr>
          <w:rFonts w:ascii="Calibri" w:hAnsi="Calibri" w:cs="Calibri"/>
          <w:bCs/>
          <w:iCs/>
          <w:lang w:val="lt-LT"/>
        </w:rPr>
        <w:t>:</w:t>
      </w:r>
    </w:p>
    <w:p w14:paraId="06051D09" w14:textId="73AB107D" w:rsidR="007A5BBD" w:rsidRDefault="007A5BBD" w:rsidP="0060620D">
      <w:pPr>
        <w:spacing w:after="0" w:line="276" w:lineRule="auto"/>
        <w:rPr>
          <w:rFonts w:ascii="Calibri" w:hAnsi="Calibri" w:cs="Calibri"/>
          <w:bCs/>
          <w:iCs/>
          <w:lang w:val="lt-LT"/>
        </w:rPr>
      </w:pPr>
      <w:r w:rsidRPr="00324449">
        <w:rPr>
          <w:rFonts w:ascii="Calibri" w:hAnsi="Calibri" w:cs="Calibri"/>
          <w:b/>
          <w:iCs/>
          <w:lang w:val="lt-LT"/>
        </w:rPr>
        <w:t>15.1.</w:t>
      </w:r>
      <w:r>
        <w:rPr>
          <w:rFonts w:ascii="Calibri" w:hAnsi="Calibri" w:cs="Calibri"/>
          <w:bCs/>
          <w:iCs/>
          <w:lang w:val="lt-LT"/>
        </w:rPr>
        <w:t xml:space="preserve"> </w:t>
      </w:r>
      <w:r w:rsidRPr="007A5BBD">
        <w:rPr>
          <w:rFonts w:ascii="Calibri" w:hAnsi="Calibri" w:cs="Calibri"/>
          <w:bCs/>
          <w:iCs/>
          <w:lang w:val="lt-LT"/>
        </w:rPr>
        <w:t>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56A992B4" w14:textId="5DE87548" w:rsidR="00A6334E" w:rsidRPr="007A5BBD" w:rsidRDefault="00A6334E" w:rsidP="0060620D">
      <w:pPr>
        <w:spacing w:after="0" w:line="276" w:lineRule="auto"/>
        <w:rPr>
          <w:rFonts w:ascii="Calibri" w:hAnsi="Calibri" w:cs="Calibri"/>
          <w:bCs/>
          <w:iCs/>
          <w:lang w:val="lt-LT"/>
        </w:rPr>
      </w:pPr>
      <w:r>
        <w:rPr>
          <w:rFonts w:ascii="Calibri" w:hAnsi="Calibri" w:cs="Calibri"/>
          <w:bCs/>
          <w:iCs/>
          <w:lang w:val="lt-LT"/>
        </w:rPr>
        <w:t>&lt;...&gt;</w:t>
      </w:r>
      <w:r w:rsidR="00CA7A02">
        <w:rPr>
          <w:rFonts w:ascii="Calibri" w:hAnsi="Calibri" w:cs="Calibri"/>
          <w:bCs/>
          <w:iCs/>
          <w:lang w:val="lt-LT"/>
        </w:rPr>
        <w:t>;</w:t>
      </w:r>
    </w:p>
    <w:p w14:paraId="2A7AF8CA" w14:textId="7C24CCE2" w:rsidR="006810C2" w:rsidRDefault="00A6334E" w:rsidP="0060620D">
      <w:pPr>
        <w:spacing w:after="0" w:line="276" w:lineRule="auto"/>
        <w:rPr>
          <w:rFonts w:ascii="Calibri" w:hAnsi="Calibri" w:cs="Calibri"/>
          <w:bCs/>
          <w:iCs/>
          <w:lang w:val="lt-LT"/>
        </w:rPr>
      </w:pPr>
      <w:r w:rsidRPr="00324449">
        <w:rPr>
          <w:rFonts w:ascii="Calibri" w:hAnsi="Calibri" w:cs="Calibri"/>
          <w:b/>
          <w:iCs/>
          <w:lang w:val="lt-LT"/>
        </w:rPr>
        <w:t>15.4.</w:t>
      </w:r>
      <w:r>
        <w:rPr>
          <w:rFonts w:ascii="Calibri" w:hAnsi="Calibri" w:cs="Calibri"/>
          <w:bCs/>
          <w:iCs/>
          <w:lang w:val="lt-LT"/>
        </w:rPr>
        <w:t xml:space="preserve"> </w:t>
      </w:r>
      <w:r w:rsidRPr="00A6334E">
        <w:rPr>
          <w:rFonts w:ascii="Calibri" w:hAnsi="Calibri" w:cs="Calibri"/>
          <w:bCs/>
          <w:iCs/>
          <w:lang w:val="lt-LT"/>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r>
        <w:rPr>
          <w:rFonts w:ascii="Calibri" w:hAnsi="Calibri" w:cs="Calibri"/>
          <w:bCs/>
          <w:iCs/>
          <w:lang w:val="lt-LT"/>
        </w:rPr>
        <w:t>“</w:t>
      </w:r>
      <w:r w:rsidRPr="00A6334E">
        <w:rPr>
          <w:rFonts w:ascii="Calibri" w:hAnsi="Calibri" w:cs="Calibri"/>
          <w:bCs/>
          <w:iCs/>
          <w:lang w:val="lt-LT"/>
        </w:rPr>
        <w:t>.</w:t>
      </w:r>
    </w:p>
    <w:p w14:paraId="07CC265B" w14:textId="0BCE1D82" w:rsidR="00D14C0D" w:rsidRDefault="00CD01E9" w:rsidP="0060620D">
      <w:pPr>
        <w:spacing w:after="0" w:line="276" w:lineRule="auto"/>
        <w:rPr>
          <w:rFonts w:ascii="Calibri" w:hAnsi="Calibri" w:cs="Calibri"/>
          <w:bCs/>
          <w:iCs/>
          <w:lang w:val="lt-LT"/>
        </w:rPr>
      </w:pPr>
      <w:r>
        <w:rPr>
          <w:rFonts w:ascii="Calibri" w:hAnsi="Calibri" w:cs="Calibri"/>
          <w:bCs/>
          <w:iCs/>
          <w:lang w:val="lt-LT"/>
        </w:rPr>
        <w:t>Atsižvelgiant į nu</w:t>
      </w:r>
      <w:r w:rsidR="004B5D38">
        <w:rPr>
          <w:rFonts w:ascii="Calibri" w:hAnsi="Calibri" w:cs="Calibri"/>
          <w:bCs/>
          <w:iCs/>
          <w:lang w:val="lt-LT"/>
        </w:rPr>
        <w:t xml:space="preserve">rodytą, </w:t>
      </w:r>
      <w:r>
        <w:rPr>
          <w:rFonts w:ascii="Calibri" w:hAnsi="Calibri" w:cs="Calibri"/>
          <w:bCs/>
          <w:iCs/>
          <w:lang w:val="lt-LT"/>
        </w:rPr>
        <w:t>rekomenduo</w:t>
      </w:r>
      <w:r w:rsidR="004B5D38">
        <w:rPr>
          <w:rFonts w:ascii="Calibri" w:hAnsi="Calibri" w:cs="Calibri"/>
          <w:bCs/>
          <w:iCs/>
          <w:lang w:val="lt-LT"/>
        </w:rPr>
        <w:t>tina  punktus</w:t>
      </w:r>
      <w:r w:rsidR="004B5D38" w:rsidRPr="004B5D38">
        <w:rPr>
          <w:rFonts w:ascii="Calibri" w:hAnsi="Calibri" w:cs="Calibri"/>
          <w:bCs/>
          <w:iCs/>
          <w:lang w:val="lt-LT"/>
        </w:rPr>
        <w:t xml:space="preserve"> </w:t>
      </w:r>
      <w:r w:rsidR="004B5D38">
        <w:rPr>
          <w:rFonts w:ascii="Calibri" w:hAnsi="Calibri" w:cs="Calibri"/>
          <w:bCs/>
          <w:iCs/>
          <w:lang w:val="lt-LT"/>
        </w:rPr>
        <w:t xml:space="preserve">tikslinti </w:t>
      </w:r>
      <w:r w:rsidR="00DC0781">
        <w:rPr>
          <w:rFonts w:ascii="Calibri" w:hAnsi="Calibri" w:cs="Calibri"/>
          <w:bCs/>
          <w:iCs/>
          <w:lang w:val="lt-LT"/>
        </w:rPr>
        <w:t>ištais</w:t>
      </w:r>
      <w:r w:rsidR="004B5D38">
        <w:rPr>
          <w:rFonts w:ascii="Calibri" w:hAnsi="Calibri" w:cs="Calibri"/>
          <w:bCs/>
          <w:iCs/>
          <w:lang w:val="lt-LT"/>
        </w:rPr>
        <w:t xml:space="preserve">ant </w:t>
      </w:r>
      <w:r w:rsidR="00DC0781">
        <w:rPr>
          <w:rFonts w:ascii="Calibri" w:hAnsi="Calibri" w:cs="Calibri"/>
          <w:bCs/>
          <w:iCs/>
          <w:lang w:val="lt-LT"/>
        </w:rPr>
        <w:t>techninio pobūdžio klaidas.</w:t>
      </w:r>
    </w:p>
    <w:p w14:paraId="61B98169" w14:textId="77777777" w:rsidR="00DF15C3" w:rsidRDefault="00DF15C3" w:rsidP="009F124D">
      <w:pPr>
        <w:spacing w:after="0" w:line="276" w:lineRule="auto"/>
        <w:rPr>
          <w:rFonts w:ascii="Calibri" w:hAnsi="Calibri" w:cs="Calibri"/>
          <w:bCs/>
          <w:iCs/>
          <w:lang w:val="lt-LT"/>
        </w:rPr>
      </w:pPr>
    </w:p>
    <w:p w14:paraId="26F96B6D" w14:textId="664D7996" w:rsidR="0071453A" w:rsidRDefault="00603C29" w:rsidP="00603C29">
      <w:pPr>
        <w:spacing w:after="0" w:line="276" w:lineRule="auto"/>
        <w:rPr>
          <w:rFonts w:ascii="Calibri" w:hAnsi="Calibri" w:cs="Calibri"/>
          <w:b/>
          <w:bCs/>
          <w:iCs/>
          <w:lang w:val="lt-LT"/>
        </w:rPr>
      </w:pPr>
      <w:r>
        <w:rPr>
          <w:rFonts w:ascii="Calibri" w:hAnsi="Calibri" w:cs="Calibri"/>
          <w:b/>
          <w:bCs/>
          <w:iCs/>
          <w:lang w:val="lt-LT"/>
        </w:rPr>
        <w:t xml:space="preserve">3. </w:t>
      </w:r>
      <w:r w:rsidR="0071453A" w:rsidRPr="00603C29">
        <w:rPr>
          <w:rFonts w:ascii="Calibri" w:hAnsi="Calibri" w:cs="Calibri"/>
          <w:b/>
          <w:bCs/>
          <w:iCs/>
          <w:lang w:val="lt-LT"/>
        </w:rPr>
        <w:t>Dėl Pirkimo objekto neskaidymo į dalis</w:t>
      </w:r>
    </w:p>
    <w:p w14:paraId="34FA110B" w14:textId="70A3EED1" w:rsidR="00256E69" w:rsidRPr="00256E69" w:rsidRDefault="008B0D4A" w:rsidP="00294CAD">
      <w:pPr>
        <w:spacing w:after="0" w:line="276" w:lineRule="auto"/>
        <w:rPr>
          <w:rFonts w:ascii="Calibri" w:hAnsi="Calibri" w:cs="Calibri"/>
          <w:bCs/>
          <w:iCs/>
          <w:lang w:val="lt-LT"/>
        </w:rPr>
      </w:pPr>
      <w:r>
        <w:rPr>
          <w:rFonts w:ascii="Calibri" w:hAnsi="Calibri" w:cs="Calibri"/>
          <w:bCs/>
          <w:iCs/>
          <w:lang w:val="lt-LT"/>
        </w:rPr>
        <w:t xml:space="preserve">Specialiųjų </w:t>
      </w:r>
      <w:r w:rsidR="009C0592">
        <w:rPr>
          <w:rFonts w:ascii="Calibri" w:hAnsi="Calibri" w:cs="Calibri"/>
          <w:bCs/>
          <w:iCs/>
          <w:lang w:val="lt-LT"/>
        </w:rPr>
        <w:t>P</w:t>
      </w:r>
      <w:r>
        <w:rPr>
          <w:rFonts w:ascii="Calibri" w:hAnsi="Calibri" w:cs="Calibri"/>
          <w:bCs/>
          <w:iCs/>
          <w:lang w:val="lt-LT"/>
        </w:rPr>
        <w:t>irkimo sąlygų</w:t>
      </w:r>
      <w:r w:rsidR="0041495F" w:rsidRPr="0041495F">
        <w:rPr>
          <w:rFonts w:ascii="Calibri" w:hAnsi="Calibri" w:cs="Calibri"/>
          <w:bCs/>
          <w:iCs/>
          <w:lang w:val="lt-LT"/>
        </w:rPr>
        <w:t xml:space="preserve"> </w:t>
      </w:r>
      <w:r w:rsidR="0041495F">
        <w:rPr>
          <w:rFonts w:ascii="Calibri" w:hAnsi="Calibri" w:cs="Calibri"/>
          <w:bCs/>
          <w:iCs/>
          <w:lang w:val="lt-LT"/>
        </w:rPr>
        <w:t>2.</w:t>
      </w:r>
      <w:r>
        <w:rPr>
          <w:rFonts w:ascii="Calibri" w:hAnsi="Calibri" w:cs="Calibri"/>
          <w:bCs/>
          <w:iCs/>
          <w:lang w:val="lt-LT"/>
        </w:rPr>
        <w:t>1</w:t>
      </w:r>
      <w:r w:rsidR="0041495F">
        <w:rPr>
          <w:rFonts w:ascii="Calibri" w:hAnsi="Calibri" w:cs="Calibri"/>
          <w:bCs/>
          <w:iCs/>
          <w:lang w:val="lt-LT"/>
        </w:rPr>
        <w:t>.</w:t>
      </w:r>
      <w:r w:rsidR="0041495F" w:rsidRPr="0041495F">
        <w:rPr>
          <w:rFonts w:ascii="Calibri" w:hAnsi="Calibri" w:cs="Calibri"/>
          <w:bCs/>
          <w:iCs/>
          <w:lang w:val="lt-LT"/>
        </w:rPr>
        <w:t xml:space="preserve"> punkte </w:t>
      </w:r>
      <w:r w:rsidR="00933BC3">
        <w:rPr>
          <w:rFonts w:ascii="Calibri" w:hAnsi="Calibri" w:cs="Calibri"/>
          <w:bCs/>
          <w:iCs/>
          <w:lang w:val="lt-LT"/>
        </w:rPr>
        <w:t>nustatyta kad</w:t>
      </w:r>
      <w:r w:rsidR="0041495F" w:rsidRPr="0041495F">
        <w:rPr>
          <w:rFonts w:ascii="Calibri" w:hAnsi="Calibri" w:cs="Calibri"/>
          <w:bCs/>
          <w:iCs/>
          <w:lang w:val="lt-LT"/>
        </w:rPr>
        <w:t xml:space="preserve"> „</w:t>
      </w:r>
      <w:r w:rsidR="00C634A7" w:rsidRPr="00C634A7">
        <w:rPr>
          <w:rFonts w:ascii="Calibri" w:hAnsi="Calibri" w:cs="Calibri"/>
          <w:bCs/>
          <w:iCs/>
          <w:lang w:val="lt-LT"/>
        </w:rPr>
        <w:t xml:space="preserve">Pirkimo objektas į dalis neskaidomas. Atsižvelgiant į pirkimo objektą, skaidymas būtų netikslingas </w:t>
      </w:r>
      <w:r w:rsidR="0041495F" w:rsidRPr="0041495F">
        <w:rPr>
          <w:rFonts w:ascii="Calibri" w:hAnsi="Calibri" w:cs="Calibri"/>
          <w:bCs/>
          <w:iCs/>
          <w:lang w:val="lt-LT"/>
        </w:rPr>
        <w:t xml:space="preserve">“. </w:t>
      </w:r>
    </w:p>
    <w:p w14:paraId="787C3DBD" w14:textId="748A519B" w:rsidR="00CF0130" w:rsidRPr="00CF0130" w:rsidRDefault="004B5D38" w:rsidP="00CF0130">
      <w:pPr>
        <w:spacing w:after="0" w:line="276" w:lineRule="auto"/>
        <w:rPr>
          <w:rFonts w:ascii="Calibri" w:hAnsi="Calibri" w:cs="Calibri"/>
          <w:bCs/>
          <w:iCs/>
          <w:lang w:val="lt-LT"/>
        </w:rPr>
      </w:pPr>
      <w:r>
        <w:rPr>
          <w:rFonts w:ascii="Calibri" w:hAnsi="Calibri" w:cs="Calibri"/>
          <w:bCs/>
          <w:iCs/>
          <w:lang w:val="lt-LT"/>
        </w:rPr>
        <w:t xml:space="preserve">Pažymėtina, </w:t>
      </w:r>
      <w:r w:rsidR="00CF0130" w:rsidRPr="00CF0130">
        <w:rPr>
          <w:rFonts w:ascii="Calibri" w:hAnsi="Calibri" w:cs="Calibri"/>
          <w:bCs/>
          <w:iCs/>
          <w:lang w:val="lt-LT"/>
        </w:rPr>
        <w:t xml:space="preserve"> kad šiuo Pirkimu siekiama įsigyti </w:t>
      </w:r>
      <w:r w:rsidR="00CF0130" w:rsidRPr="00CF0130">
        <w:rPr>
          <w:rFonts w:ascii="Calibri" w:hAnsi="Calibri" w:cs="Calibri"/>
          <w:b/>
          <w:iCs/>
          <w:lang w:val="lt-LT"/>
        </w:rPr>
        <w:t>tiek kapitalinio remonto darbus, tiek ir patį</w:t>
      </w:r>
      <w:r w:rsidR="00CF0130" w:rsidRPr="00CF0130">
        <w:rPr>
          <w:rFonts w:ascii="Calibri" w:hAnsi="Calibri" w:cs="Calibri"/>
          <w:bCs/>
          <w:iCs/>
          <w:lang w:val="lt-LT"/>
        </w:rPr>
        <w:t xml:space="preserve"> </w:t>
      </w:r>
      <w:r w:rsidR="00CF0130" w:rsidRPr="00CF0130">
        <w:rPr>
          <w:rFonts w:ascii="Calibri" w:hAnsi="Calibri" w:cs="Calibri"/>
          <w:b/>
          <w:bCs/>
          <w:iCs/>
          <w:lang w:val="lt-LT"/>
        </w:rPr>
        <w:t>darbo projekto parengimą</w:t>
      </w:r>
      <w:r>
        <w:rPr>
          <w:rFonts w:ascii="Calibri" w:hAnsi="Calibri" w:cs="Calibri"/>
          <w:b/>
          <w:bCs/>
          <w:iCs/>
          <w:lang w:val="lt-LT"/>
        </w:rPr>
        <w:t xml:space="preserve">. </w:t>
      </w:r>
      <w:r w:rsidR="00CF0130" w:rsidRPr="00CF0130">
        <w:rPr>
          <w:rFonts w:ascii="Calibri" w:hAnsi="Calibri" w:cs="Calibri"/>
          <w:bCs/>
          <w:iCs/>
          <w:lang w:val="lt-LT"/>
        </w:rPr>
        <w:t xml:space="preserve"> Tarnyba atkreipia dėmesį į tai, kad Įstatymo 28 straipsnio 1 dalyje įtvirtinta: „Perkančioji organizacija, siekdama didinti tiekėjų konkurenciją ir atsižvelgdama į smulkiojo ir vidutinio verslo subjektų galimybes įvykdyti pirkimo sutartį, priima sprendimą dėl pirkimo objekto skaidymo į dalis, dėl kiekvienos iš jų numatoma sudaryti atskirą pirkimo sutartį, apibrėžiant šių dalių apimtį ir dalyką“, o 2 dalyje nustatyta, kad „Perkančioji organizacija, nusprendusi &lt;...&gt; </w:t>
      </w:r>
      <w:r w:rsidR="00CF0130" w:rsidRPr="005021FF">
        <w:rPr>
          <w:rFonts w:ascii="Calibri" w:hAnsi="Calibri" w:cs="Calibri"/>
          <w:b/>
          <w:iCs/>
          <w:lang w:val="lt-LT"/>
        </w:rPr>
        <w:t>statinio statybos darbų ir statinio projektavimo paslaugų pirkimo objekto neskaidyti į dalis, sprendimo pagrindimą nurodo pirkimo dokumentuose</w:t>
      </w:r>
      <w:r w:rsidR="00CF0130" w:rsidRPr="00CF0130">
        <w:rPr>
          <w:rFonts w:ascii="Calibri" w:hAnsi="Calibri" w:cs="Calibri"/>
          <w:bCs/>
          <w:iCs/>
          <w:lang w:val="lt-LT"/>
        </w:rPr>
        <w:t>“. Tarnybos vertinimu, Specialiųjų Pirkimo sąlygų 2.</w:t>
      </w:r>
      <w:r w:rsidR="003347B8">
        <w:rPr>
          <w:rFonts w:ascii="Calibri" w:hAnsi="Calibri" w:cs="Calibri"/>
          <w:bCs/>
          <w:iCs/>
          <w:lang w:val="lt-LT"/>
        </w:rPr>
        <w:t>1</w:t>
      </w:r>
      <w:r w:rsidR="00CF0130" w:rsidRPr="00CF0130">
        <w:rPr>
          <w:rFonts w:ascii="Calibri" w:hAnsi="Calibri" w:cs="Calibri"/>
          <w:bCs/>
          <w:iCs/>
          <w:lang w:val="lt-LT"/>
        </w:rPr>
        <w:t xml:space="preserve"> papunktyje nurodytas Pirkimo neskaidymo į dalis pagrindimas nėra </w:t>
      </w:r>
      <w:r>
        <w:rPr>
          <w:rFonts w:ascii="Calibri" w:hAnsi="Calibri" w:cs="Calibri"/>
          <w:bCs/>
          <w:iCs/>
          <w:lang w:val="lt-LT"/>
        </w:rPr>
        <w:t>tinkamas</w:t>
      </w:r>
      <w:r w:rsidR="00CF0130" w:rsidRPr="00CF0130">
        <w:rPr>
          <w:rFonts w:ascii="Calibri" w:hAnsi="Calibri" w:cs="Calibri"/>
          <w:bCs/>
          <w:iCs/>
          <w:lang w:val="lt-LT"/>
        </w:rPr>
        <w:t xml:space="preserve">, todėl Pirkimo dokumentuose </w:t>
      </w:r>
      <w:r>
        <w:rPr>
          <w:rFonts w:ascii="Calibri" w:hAnsi="Calibri" w:cs="Calibri"/>
          <w:bCs/>
          <w:iCs/>
          <w:lang w:val="lt-LT"/>
        </w:rPr>
        <w:t xml:space="preserve">turi būti </w:t>
      </w:r>
      <w:r w:rsidR="00CF0130" w:rsidRPr="00CF0130">
        <w:rPr>
          <w:rFonts w:ascii="Calibri" w:hAnsi="Calibri" w:cs="Calibri"/>
          <w:bCs/>
          <w:iCs/>
          <w:lang w:val="lt-LT"/>
        </w:rPr>
        <w:t>pateikt</w:t>
      </w:r>
      <w:r>
        <w:rPr>
          <w:rFonts w:ascii="Calibri" w:hAnsi="Calibri" w:cs="Calibri"/>
          <w:bCs/>
          <w:iCs/>
          <w:lang w:val="lt-LT"/>
        </w:rPr>
        <w:t>as</w:t>
      </w:r>
      <w:r w:rsidR="00CF0130" w:rsidRPr="00CF0130">
        <w:rPr>
          <w:rFonts w:ascii="Calibri" w:hAnsi="Calibri" w:cs="Calibri"/>
          <w:bCs/>
          <w:iCs/>
          <w:lang w:val="lt-LT"/>
        </w:rPr>
        <w:t xml:space="preserve"> motyvuot</w:t>
      </w:r>
      <w:r>
        <w:rPr>
          <w:rFonts w:ascii="Calibri" w:hAnsi="Calibri" w:cs="Calibri"/>
          <w:bCs/>
          <w:iCs/>
          <w:lang w:val="lt-LT"/>
        </w:rPr>
        <w:t>as</w:t>
      </w:r>
      <w:r w:rsidR="00CF0130" w:rsidRPr="00CF0130">
        <w:rPr>
          <w:rFonts w:ascii="Calibri" w:hAnsi="Calibri" w:cs="Calibri"/>
          <w:bCs/>
          <w:iCs/>
          <w:lang w:val="lt-LT"/>
        </w:rPr>
        <w:t xml:space="preserve"> (pagrįst</w:t>
      </w:r>
      <w:r>
        <w:rPr>
          <w:rFonts w:ascii="Calibri" w:hAnsi="Calibri" w:cs="Calibri"/>
          <w:bCs/>
          <w:iCs/>
          <w:lang w:val="lt-LT"/>
        </w:rPr>
        <w:t>as</w:t>
      </w:r>
      <w:r w:rsidR="00CF0130" w:rsidRPr="00CF0130">
        <w:rPr>
          <w:rFonts w:ascii="Calibri" w:hAnsi="Calibri" w:cs="Calibri"/>
          <w:bCs/>
          <w:iCs/>
          <w:lang w:val="lt-LT"/>
        </w:rPr>
        <w:t xml:space="preserve"> argumentais) Pirkimo neskaidymo į dalis pagrindim</w:t>
      </w:r>
      <w:r>
        <w:rPr>
          <w:rFonts w:ascii="Calibri" w:hAnsi="Calibri" w:cs="Calibri"/>
          <w:bCs/>
          <w:iCs/>
          <w:lang w:val="lt-LT"/>
        </w:rPr>
        <w:t>as</w:t>
      </w:r>
      <w:r w:rsidR="00CF0130" w:rsidRPr="00CF0130">
        <w:rPr>
          <w:rFonts w:ascii="Calibri" w:hAnsi="Calibri" w:cs="Calibri"/>
          <w:bCs/>
          <w:iCs/>
          <w:lang w:val="lt-LT"/>
        </w:rPr>
        <w:t>.</w:t>
      </w:r>
    </w:p>
    <w:p w14:paraId="62D0F919" w14:textId="786CB287" w:rsidR="00383867" w:rsidRDefault="00383867" w:rsidP="002720F7">
      <w:pPr>
        <w:spacing w:after="0" w:line="276" w:lineRule="auto"/>
        <w:rPr>
          <w:rFonts w:ascii="Calibri" w:hAnsi="Calibri" w:cs="Calibri"/>
          <w:bCs/>
          <w:iCs/>
          <w:lang w:val="lt-LT"/>
        </w:rPr>
      </w:pPr>
    </w:p>
    <w:p w14:paraId="2FF893D8" w14:textId="77777777" w:rsidR="000024EE" w:rsidRDefault="000024EE" w:rsidP="00246BF5">
      <w:pPr>
        <w:spacing w:after="0" w:line="276" w:lineRule="auto"/>
        <w:rPr>
          <w:rFonts w:ascii="Calibri" w:hAnsi="Calibri" w:cs="Calibri"/>
          <w:iCs/>
          <w:lang w:val="lt-LT"/>
        </w:rPr>
      </w:pPr>
    </w:p>
    <w:p w14:paraId="3A8210E5" w14:textId="3952190E" w:rsidR="002720F7" w:rsidRDefault="00D601EB" w:rsidP="00246BF5">
      <w:pPr>
        <w:spacing w:after="0" w:line="276" w:lineRule="auto"/>
        <w:rPr>
          <w:rFonts w:ascii="Calibri" w:hAnsi="Calibri" w:cs="Calibri"/>
          <w:b/>
          <w:bCs/>
          <w:iCs/>
          <w:lang w:val="lt-LT"/>
        </w:rPr>
      </w:pPr>
      <w:r>
        <w:rPr>
          <w:rFonts w:ascii="Calibri" w:hAnsi="Calibri" w:cs="Calibri"/>
          <w:b/>
          <w:bCs/>
          <w:iCs/>
          <w:lang w:val="lt-LT"/>
        </w:rPr>
        <w:lastRenderedPageBreak/>
        <w:t>4</w:t>
      </w:r>
      <w:r w:rsidR="00F90580" w:rsidRPr="00F90580">
        <w:rPr>
          <w:rFonts w:ascii="Calibri" w:hAnsi="Calibri" w:cs="Calibri"/>
          <w:b/>
          <w:bCs/>
          <w:iCs/>
          <w:lang w:val="lt-LT"/>
        </w:rPr>
        <w:t>.</w:t>
      </w:r>
      <w:r w:rsidR="00F90580">
        <w:rPr>
          <w:rFonts w:ascii="Calibri" w:hAnsi="Calibri" w:cs="Calibri"/>
          <w:iCs/>
          <w:lang w:val="lt-LT"/>
        </w:rPr>
        <w:t xml:space="preserve"> </w:t>
      </w:r>
      <w:r w:rsidR="00F90580" w:rsidRPr="00F90580">
        <w:rPr>
          <w:rFonts w:ascii="Calibri" w:hAnsi="Calibri" w:cs="Calibri"/>
          <w:b/>
          <w:bCs/>
          <w:iCs/>
          <w:lang w:val="lt-LT"/>
        </w:rPr>
        <w:t>Dėl kvalifikacijos reikalavimų</w:t>
      </w:r>
    </w:p>
    <w:p w14:paraId="2CECB7A5" w14:textId="075B4660" w:rsidR="00BF7E54" w:rsidRDefault="00E30E26" w:rsidP="00BF7E54">
      <w:pPr>
        <w:spacing w:after="0" w:line="276" w:lineRule="auto"/>
        <w:rPr>
          <w:rFonts w:ascii="Calibri" w:hAnsi="Calibri" w:cs="Calibri"/>
          <w:iCs/>
          <w:lang w:val="lt-LT"/>
        </w:rPr>
      </w:pPr>
      <w:r w:rsidRPr="00E30E26">
        <w:rPr>
          <w:rFonts w:ascii="Calibri" w:hAnsi="Calibri" w:cs="Calibri"/>
          <w:b/>
          <w:bCs/>
          <w:iCs/>
          <w:lang w:val="lt-LT"/>
        </w:rPr>
        <w:t>4.1.</w:t>
      </w:r>
      <w:r>
        <w:rPr>
          <w:rFonts w:ascii="Calibri" w:hAnsi="Calibri" w:cs="Calibri"/>
          <w:iCs/>
          <w:lang w:val="lt-LT"/>
        </w:rPr>
        <w:t xml:space="preserve"> </w:t>
      </w:r>
      <w:r w:rsidR="008D4027">
        <w:rPr>
          <w:rFonts w:ascii="Calibri" w:hAnsi="Calibri" w:cs="Calibri"/>
          <w:iCs/>
          <w:lang w:val="lt-LT"/>
        </w:rPr>
        <w:t xml:space="preserve">Specialiųjų Pirkimo sąlygų 4 priedo </w:t>
      </w:r>
      <w:r w:rsidR="00EF19F7" w:rsidRPr="00EF19F7">
        <w:rPr>
          <w:rFonts w:ascii="Calibri" w:hAnsi="Calibri" w:cs="Calibri"/>
          <w:iCs/>
          <w:lang w:val="lt-LT"/>
        </w:rPr>
        <w:t>„Tiekėjų kvalifikacijos reikalavimai ir reikalaujami kokybės bei aplinkos apsaugos vadybos sistemų standartai“</w:t>
      </w:r>
      <w:r w:rsidR="00EF19F7">
        <w:rPr>
          <w:rFonts w:ascii="Calibri" w:hAnsi="Calibri" w:cs="Calibri"/>
          <w:iCs/>
          <w:lang w:val="lt-LT"/>
        </w:rPr>
        <w:t xml:space="preserve"> (toliau -</w:t>
      </w:r>
      <w:r w:rsidR="00E32390">
        <w:rPr>
          <w:rFonts w:ascii="Calibri" w:hAnsi="Calibri" w:cs="Calibri"/>
          <w:iCs/>
          <w:lang w:val="lt-LT"/>
        </w:rPr>
        <w:t xml:space="preserve"> </w:t>
      </w:r>
      <w:r w:rsidR="00EF19F7">
        <w:rPr>
          <w:rFonts w:ascii="Calibri" w:hAnsi="Calibri" w:cs="Calibri"/>
          <w:iCs/>
          <w:lang w:val="lt-LT"/>
        </w:rPr>
        <w:t>Kvalifikacijos reikalavimai)</w:t>
      </w:r>
      <w:r w:rsidR="00005E74">
        <w:rPr>
          <w:rFonts w:ascii="Calibri" w:hAnsi="Calibri" w:cs="Calibri"/>
          <w:iCs/>
          <w:lang w:val="lt-LT"/>
        </w:rPr>
        <w:t xml:space="preserve"> lentelės 1.1.1. papunktyje nustatytas reikalavimas </w:t>
      </w:r>
      <w:r w:rsidR="00751FE0">
        <w:rPr>
          <w:rFonts w:ascii="Calibri" w:hAnsi="Calibri" w:cs="Calibri"/>
          <w:iCs/>
          <w:lang w:val="lt-LT"/>
        </w:rPr>
        <w:t>Tiekėj</w:t>
      </w:r>
      <w:r w:rsidR="004B5D38">
        <w:rPr>
          <w:rFonts w:ascii="Calibri" w:hAnsi="Calibri" w:cs="Calibri"/>
          <w:iCs/>
          <w:lang w:val="lt-LT"/>
        </w:rPr>
        <w:t xml:space="preserve">o siūlomam </w:t>
      </w:r>
      <w:r w:rsidR="0094487F">
        <w:rPr>
          <w:rFonts w:ascii="Calibri" w:hAnsi="Calibri" w:cs="Calibri"/>
          <w:iCs/>
          <w:lang w:val="lt-LT"/>
        </w:rPr>
        <w:t xml:space="preserve"> statybos darbų vadov</w:t>
      </w:r>
      <w:r w:rsidR="004B5D38">
        <w:rPr>
          <w:rFonts w:ascii="Calibri" w:hAnsi="Calibri" w:cs="Calibri"/>
          <w:iCs/>
          <w:lang w:val="lt-LT"/>
        </w:rPr>
        <w:t>ui</w:t>
      </w:r>
      <w:r w:rsidR="00332D30">
        <w:rPr>
          <w:rFonts w:ascii="Calibri" w:hAnsi="Calibri" w:cs="Calibri"/>
          <w:iCs/>
          <w:lang w:val="lt-LT"/>
        </w:rPr>
        <w:t xml:space="preserve"> „</w:t>
      </w:r>
      <w:r w:rsidR="00BF7E54" w:rsidRPr="00BF7E54">
        <w:rPr>
          <w:rFonts w:ascii="Calibri" w:hAnsi="Calibri" w:cs="Calibri"/>
          <w:bCs/>
          <w:iCs/>
          <w:lang w:val="lt-LT"/>
        </w:rPr>
        <w:t>turintį teisę eiti ypatingojo statinio statybos darbų vadovo pareigas.</w:t>
      </w:r>
      <w:r w:rsidR="003A7BCC">
        <w:rPr>
          <w:rFonts w:ascii="Calibri" w:hAnsi="Calibri" w:cs="Calibri"/>
          <w:iCs/>
          <w:lang w:val="lt-LT"/>
        </w:rPr>
        <w:t>&lt;...&gt;</w:t>
      </w:r>
      <w:r w:rsidR="004B5D38">
        <w:rPr>
          <w:rFonts w:ascii="Calibri" w:hAnsi="Calibri" w:cs="Calibri"/>
          <w:iCs/>
          <w:lang w:val="lt-LT"/>
        </w:rPr>
        <w:t xml:space="preserve"> </w:t>
      </w:r>
      <w:r w:rsidR="00BF7E54" w:rsidRPr="00BF7E54">
        <w:rPr>
          <w:rFonts w:ascii="Calibri" w:hAnsi="Calibri" w:cs="Calibri"/>
          <w:b/>
          <w:bCs/>
          <w:iCs/>
          <w:lang w:val="lt-LT"/>
        </w:rPr>
        <w:t>statybos rūšis - kapitalinis remontas</w:t>
      </w:r>
      <w:r w:rsidR="00BF7E54">
        <w:rPr>
          <w:rFonts w:ascii="Calibri" w:hAnsi="Calibri" w:cs="Calibri"/>
          <w:iCs/>
          <w:lang w:val="lt-LT"/>
        </w:rPr>
        <w:t>“</w:t>
      </w:r>
      <w:r w:rsidR="00BF7E54" w:rsidRPr="00BF7E54">
        <w:rPr>
          <w:rFonts w:ascii="Calibri" w:hAnsi="Calibri" w:cs="Calibri"/>
          <w:iCs/>
          <w:lang w:val="lt-LT"/>
        </w:rPr>
        <w:t>.</w:t>
      </w:r>
    </w:p>
    <w:p w14:paraId="5751DF62" w14:textId="4C094B5D" w:rsidR="00321659" w:rsidRPr="00321659" w:rsidRDefault="00321659" w:rsidP="00321659">
      <w:pPr>
        <w:spacing w:after="0" w:line="276" w:lineRule="auto"/>
        <w:rPr>
          <w:rFonts w:ascii="Calibri" w:hAnsi="Calibri" w:cs="Calibri"/>
          <w:bCs/>
          <w:iCs/>
          <w:lang w:val="lt-LT"/>
        </w:rPr>
      </w:pPr>
      <w:r w:rsidRPr="00321659">
        <w:rPr>
          <w:rFonts w:ascii="Calibri" w:hAnsi="Calibri" w:cs="Calibri"/>
          <w:bCs/>
          <w:iCs/>
          <w:lang w:val="lt-LT"/>
        </w:rPr>
        <w:t xml:space="preserve">Atsižvelgiant į tai, kad </w:t>
      </w:r>
      <w:r>
        <w:rPr>
          <w:rFonts w:ascii="Calibri" w:hAnsi="Calibri" w:cs="Calibri"/>
          <w:bCs/>
          <w:iCs/>
          <w:lang w:val="lt-LT"/>
        </w:rPr>
        <w:t xml:space="preserve">turi </w:t>
      </w:r>
      <w:r w:rsidRPr="00321659">
        <w:rPr>
          <w:rFonts w:ascii="Calibri" w:hAnsi="Calibri" w:cs="Calibri"/>
          <w:bCs/>
          <w:iCs/>
          <w:lang w:val="lt-LT"/>
        </w:rPr>
        <w:t xml:space="preserve">būti nustatomi tik būtini tiekėjų kvalifikacijos reikalavimai, nustatant specialistų kvalifikacijos reikalavimą dėl teisės eiti ypatingojo statinio statybos darbų vadovo pareigas, turi būti nurodoma ne tik statinio grupė (nuo 2024 m. lapkričio 1 d. pastatų tipai), bet ir pirkimo objektą atitinkantis </w:t>
      </w:r>
      <w:r w:rsidRPr="00321659">
        <w:rPr>
          <w:rFonts w:ascii="Calibri" w:hAnsi="Calibri" w:cs="Calibri"/>
          <w:b/>
          <w:bCs/>
          <w:iCs/>
          <w:lang w:val="lt-LT"/>
        </w:rPr>
        <w:t xml:space="preserve">pogrupis </w:t>
      </w:r>
      <w:r w:rsidRPr="00321659">
        <w:rPr>
          <w:rFonts w:ascii="Calibri" w:hAnsi="Calibri" w:cs="Calibri"/>
          <w:bCs/>
          <w:iCs/>
          <w:lang w:val="lt-LT"/>
        </w:rPr>
        <w:t xml:space="preserve">(nuo 2024 m. lapkričio 1 d. </w:t>
      </w:r>
      <w:r w:rsidRPr="00321659">
        <w:rPr>
          <w:rFonts w:ascii="Calibri" w:hAnsi="Calibri" w:cs="Calibri"/>
          <w:b/>
          <w:bCs/>
          <w:iCs/>
          <w:lang w:val="lt-LT"/>
        </w:rPr>
        <w:t>pastatų paskirties grupė ir pastatų paskirtis</w:t>
      </w:r>
      <w:r w:rsidRPr="00321659">
        <w:rPr>
          <w:rFonts w:ascii="Calibri" w:hAnsi="Calibri" w:cs="Calibri"/>
          <w:bCs/>
          <w:iCs/>
          <w:lang w:val="lt-LT"/>
        </w:rPr>
        <w:t>)</w:t>
      </w:r>
      <w:r w:rsidR="005021FF">
        <w:rPr>
          <w:rFonts w:ascii="Calibri" w:hAnsi="Calibri" w:cs="Calibri"/>
          <w:bCs/>
          <w:iCs/>
          <w:lang w:val="lt-LT"/>
        </w:rPr>
        <w:t>, o reikalavimas dėl statybos rūšies Tarnybos nuomone yra perteklinis ir neaktualus.</w:t>
      </w:r>
    </w:p>
    <w:p w14:paraId="2DE3081F" w14:textId="2EC2F560" w:rsidR="007264F1" w:rsidRPr="005021FF" w:rsidRDefault="00321659" w:rsidP="007264F1">
      <w:pPr>
        <w:spacing w:after="0" w:line="276" w:lineRule="auto"/>
        <w:rPr>
          <w:rFonts w:ascii="Calibri" w:hAnsi="Calibri" w:cs="Calibri"/>
          <w:bCs/>
          <w:iCs/>
          <w:lang w:val="lt-LT"/>
        </w:rPr>
      </w:pPr>
      <w:r w:rsidRPr="00321659">
        <w:rPr>
          <w:rFonts w:ascii="Calibri" w:hAnsi="Calibri" w:cs="Calibri"/>
          <w:bCs/>
          <w:iCs/>
          <w:lang w:val="lt-LT"/>
        </w:rPr>
        <w:t>A</w:t>
      </w:r>
      <w:r>
        <w:rPr>
          <w:rFonts w:ascii="Calibri" w:hAnsi="Calibri" w:cs="Calibri"/>
          <w:bCs/>
          <w:iCs/>
          <w:lang w:val="lt-LT"/>
        </w:rPr>
        <w:t xml:space="preserve">tsižvelgiant į </w:t>
      </w:r>
      <w:r w:rsidRPr="00321659">
        <w:rPr>
          <w:rFonts w:ascii="Calibri" w:hAnsi="Calibri" w:cs="Calibri"/>
          <w:bCs/>
          <w:iCs/>
          <w:lang w:val="lt-LT"/>
        </w:rPr>
        <w:t>išdėstytą,</w:t>
      </w:r>
      <w:r w:rsidR="005021FF">
        <w:rPr>
          <w:rFonts w:ascii="Calibri" w:hAnsi="Calibri" w:cs="Calibri"/>
          <w:bCs/>
          <w:iCs/>
          <w:lang w:val="lt-LT"/>
        </w:rPr>
        <w:t xml:space="preserve"> Tarnyba rekomenduoja</w:t>
      </w:r>
      <w:r w:rsidRPr="00321659">
        <w:rPr>
          <w:rFonts w:ascii="Calibri" w:hAnsi="Calibri" w:cs="Calibri"/>
          <w:bCs/>
          <w:iCs/>
          <w:lang w:val="lt-LT"/>
        </w:rPr>
        <w:t xml:space="preserve"> tikslinti šį kvalifikacijos reikalavimą</w:t>
      </w:r>
      <w:r w:rsidR="005021FF">
        <w:rPr>
          <w:rFonts w:ascii="Calibri" w:hAnsi="Calibri" w:cs="Calibri"/>
          <w:bCs/>
          <w:iCs/>
          <w:lang w:val="lt-LT"/>
        </w:rPr>
        <w:t xml:space="preserve">. </w:t>
      </w:r>
      <w:r w:rsidR="00657989">
        <w:rPr>
          <w:rFonts w:ascii="Calibri" w:hAnsi="Calibri" w:cs="Calibri"/>
          <w:iCs/>
          <w:lang w:val="lt-LT"/>
        </w:rPr>
        <w:t xml:space="preserve">Be kita ko, atsižvelgiant į </w:t>
      </w:r>
      <w:r w:rsidR="008C627C" w:rsidRPr="008C627C">
        <w:rPr>
          <w:rFonts w:ascii="Calibri" w:hAnsi="Calibri" w:cs="Calibri"/>
          <w:iCs/>
          <w:lang w:val="lt-LT"/>
        </w:rPr>
        <w:t>naują Statybos techninio reglamento STR 1.01.03:2017 „Statinių klasifikavimas“ (toliau – STR Statinių klasifikavimas) redakciją</w:t>
      </w:r>
      <w:r w:rsidR="00C128E4">
        <w:rPr>
          <w:rFonts w:ascii="Calibri" w:hAnsi="Calibri" w:cs="Calibri"/>
          <w:iCs/>
          <w:lang w:val="lt-LT"/>
        </w:rPr>
        <w:t>,</w:t>
      </w:r>
      <w:r w:rsidR="004772C8">
        <w:rPr>
          <w:rFonts w:ascii="Calibri" w:hAnsi="Calibri" w:cs="Calibri"/>
          <w:iCs/>
          <w:lang w:val="lt-LT"/>
        </w:rPr>
        <w:t xml:space="preserve"> </w:t>
      </w:r>
      <w:r w:rsidR="006E3050">
        <w:rPr>
          <w:rFonts w:ascii="Calibri" w:hAnsi="Calibri" w:cs="Calibri"/>
          <w:iCs/>
          <w:lang w:val="lt-LT"/>
        </w:rPr>
        <w:t>rekomenduotina pastabą, kaip bus vertinami kvalifikacijos atestatai</w:t>
      </w:r>
      <w:r w:rsidR="00442AA0">
        <w:rPr>
          <w:rFonts w:ascii="Calibri" w:hAnsi="Calibri" w:cs="Calibri"/>
          <w:iCs/>
          <w:lang w:val="lt-LT"/>
        </w:rPr>
        <w:t>,</w:t>
      </w:r>
      <w:r w:rsidR="006E3050">
        <w:rPr>
          <w:rFonts w:ascii="Calibri" w:hAnsi="Calibri" w:cs="Calibri"/>
          <w:iCs/>
          <w:lang w:val="lt-LT"/>
        </w:rPr>
        <w:t xml:space="preserve"> formuluoti sekančiai</w:t>
      </w:r>
      <w:r w:rsidR="00442AA0">
        <w:rPr>
          <w:rFonts w:ascii="Calibri" w:hAnsi="Calibri" w:cs="Calibri"/>
          <w:iCs/>
          <w:lang w:val="lt-LT"/>
        </w:rPr>
        <w:t>:</w:t>
      </w:r>
      <w:r w:rsidR="006E3050">
        <w:rPr>
          <w:rFonts w:ascii="Calibri" w:hAnsi="Calibri" w:cs="Calibri"/>
          <w:iCs/>
          <w:lang w:val="lt-LT"/>
        </w:rPr>
        <w:t xml:space="preserve"> „</w:t>
      </w:r>
      <w:r w:rsidR="007264F1" w:rsidRPr="007264F1">
        <w:rPr>
          <w:rFonts w:ascii="Calibri" w:hAnsi="Calibri" w:cs="Calibri"/>
          <w:iCs/>
        </w:rPr>
        <w:t xml:space="preserve">Jei </w:t>
      </w:r>
      <w:r w:rsidR="007264F1" w:rsidRPr="007264F1">
        <w:rPr>
          <w:rFonts w:ascii="Calibri" w:hAnsi="Calibri" w:cs="Calibri"/>
          <w:iCs/>
          <w:lang w:val="lt-LT"/>
        </w:rPr>
        <w:t>kvalifikacijos dokumente yra nurodyta visa reikalaujama statinių grupė (neišskirti / nenurodyti pogrupiai) arba nurodytas konkretus pogrupis, atitinkantis nurodytą kvalifikacijos reikalavime, – tokie kvalifikacijos dokumentai yra tinkami</w:t>
      </w:r>
      <w:r w:rsidR="007264F1">
        <w:rPr>
          <w:rFonts w:ascii="Calibri" w:hAnsi="Calibri" w:cs="Calibri"/>
          <w:iCs/>
          <w:lang w:val="lt-LT"/>
        </w:rPr>
        <w:t>“</w:t>
      </w:r>
      <w:r w:rsidR="007264F1" w:rsidRPr="007264F1">
        <w:rPr>
          <w:rFonts w:ascii="Calibri" w:hAnsi="Calibri" w:cs="Calibri"/>
          <w:iCs/>
          <w:lang w:val="lt-LT"/>
        </w:rPr>
        <w:t>.</w:t>
      </w:r>
    </w:p>
    <w:p w14:paraId="432AF9DB" w14:textId="77777777" w:rsidR="00362F14" w:rsidRPr="007264F1" w:rsidRDefault="00362F14" w:rsidP="007264F1">
      <w:pPr>
        <w:spacing w:after="0" w:line="276" w:lineRule="auto"/>
        <w:rPr>
          <w:rFonts w:ascii="Calibri" w:hAnsi="Calibri" w:cs="Calibri"/>
          <w:iCs/>
          <w:lang w:val="lt-LT"/>
        </w:rPr>
      </w:pPr>
    </w:p>
    <w:p w14:paraId="4BE832D3" w14:textId="28B86355" w:rsidR="000136B0" w:rsidRPr="00A97CFA" w:rsidRDefault="00E30E26" w:rsidP="001B5292">
      <w:pPr>
        <w:spacing w:after="0" w:line="276" w:lineRule="auto"/>
        <w:rPr>
          <w:rFonts w:ascii="Calibri" w:hAnsi="Calibri" w:cs="Calibri"/>
          <w:lang w:val="lt-LT" w:eastAsia="lt-LT"/>
        </w:rPr>
      </w:pPr>
      <w:r w:rsidRPr="00AC5DEB">
        <w:rPr>
          <w:rFonts w:ascii="Calibri" w:hAnsi="Calibri" w:cs="Calibri"/>
          <w:b/>
          <w:bCs/>
          <w:iCs/>
          <w:lang w:val="lt-LT"/>
        </w:rPr>
        <w:t>4.2.</w:t>
      </w:r>
      <w:r>
        <w:rPr>
          <w:rFonts w:ascii="Calibri" w:hAnsi="Calibri" w:cs="Calibri"/>
          <w:iCs/>
          <w:lang w:val="lt-LT"/>
        </w:rPr>
        <w:t xml:space="preserve"> </w:t>
      </w:r>
      <w:r w:rsidR="00276489">
        <w:rPr>
          <w:rFonts w:ascii="Calibri" w:hAnsi="Calibri" w:cs="Calibri"/>
          <w:iCs/>
          <w:lang w:val="lt-LT"/>
        </w:rPr>
        <w:t xml:space="preserve">Kvalifikacijos reikalavimų 1.1.2. papunktyje nustatytas reikalavimas: </w:t>
      </w:r>
      <w:r w:rsidR="00B87C54">
        <w:rPr>
          <w:rFonts w:ascii="Calibri" w:hAnsi="Calibri" w:cs="Calibri"/>
          <w:iCs/>
          <w:lang w:val="lt-LT"/>
        </w:rPr>
        <w:t>„</w:t>
      </w:r>
      <w:r w:rsidR="00B87C54" w:rsidRPr="00B87C54">
        <w:rPr>
          <w:rFonts w:ascii="Calibri" w:hAnsi="Calibri" w:cs="Calibri"/>
          <w:iCs/>
          <w:lang w:val="lt-LT"/>
        </w:rPr>
        <w:t xml:space="preserve">Tiekėjas turi turėti bent vieną  </w:t>
      </w:r>
      <w:r w:rsidR="00B87C54" w:rsidRPr="00406D63">
        <w:rPr>
          <w:rFonts w:ascii="Calibri" w:hAnsi="Calibri" w:cs="Calibri"/>
          <w:b/>
          <w:bCs/>
          <w:iCs/>
          <w:lang w:val="lt-LT"/>
        </w:rPr>
        <w:t>bendrųjų statybos darbų</w:t>
      </w:r>
      <w:r w:rsidR="00B87C54" w:rsidRPr="00B87C54">
        <w:rPr>
          <w:rFonts w:ascii="Calibri" w:hAnsi="Calibri" w:cs="Calibri"/>
          <w:iCs/>
          <w:lang w:val="lt-LT"/>
        </w:rPr>
        <w:t xml:space="preserve"> ir specialiųjų statybos darbų vadovą</w:t>
      </w:r>
      <w:r w:rsidR="00321659">
        <w:rPr>
          <w:rFonts w:ascii="Calibri" w:hAnsi="Calibri" w:cs="Calibri"/>
          <w:iCs/>
          <w:lang w:val="lt-LT"/>
        </w:rPr>
        <w:t xml:space="preserve"> </w:t>
      </w:r>
      <w:r w:rsidR="00B87C54">
        <w:rPr>
          <w:rFonts w:ascii="Calibri" w:hAnsi="Calibri" w:cs="Calibri"/>
          <w:iCs/>
          <w:lang w:val="lt-LT"/>
        </w:rPr>
        <w:t xml:space="preserve">&lt;...&gt;“. </w:t>
      </w:r>
      <w:r w:rsidR="009352A1">
        <w:rPr>
          <w:rFonts w:ascii="Calibri" w:hAnsi="Calibri" w:cs="Calibri"/>
          <w:iCs/>
          <w:lang w:val="lt-LT"/>
        </w:rPr>
        <w:t>Atkreiptinas dėmesys, jog</w:t>
      </w:r>
      <w:r w:rsidR="00102A54">
        <w:rPr>
          <w:rFonts w:ascii="Calibri" w:hAnsi="Calibri" w:cs="Calibri"/>
          <w:iCs/>
          <w:lang w:val="lt-LT"/>
        </w:rPr>
        <w:t xml:space="preserve"> v</w:t>
      </w:r>
      <w:r w:rsidR="00F73417" w:rsidRPr="001723ED">
        <w:rPr>
          <w:rFonts w:ascii="Calibri" w:hAnsi="Calibri" w:cs="Calibri"/>
          <w:lang w:val="lt-LT" w:eastAsia="lt-LT"/>
        </w:rPr>
        <w:t xml:space="preserve">adovaujantis </w:t>
      </w:r>
      <w:hyperlink r:id="rId8" w:history="1">
        <w:r w:rsidR="00F73417" w:rsidRPr="001723ED">
          <w:rPr>
            <w:rStyle w:val="Hyperlink"/>
            <w:rFonts w:ascii="Calibri" w:hAnsi="Calibri" w:cs="Calibri"/>
            <w:lang w:val="lt-LT" w:eastAsia="lt-LT"/>
          </w:rPr>
          <w:t>Lietuvos Respublikos statybos įstatymo</w:t>
        </w:r>
      </w:hyperlink>
      <w:r w:rsidR="00F73417" w:rsidRPr="001723ED">
        <w:rPr>
          <w:rFonts w:ascii="Calibri" w:hAnsi="Calibri" w:cs="Calibri"/>
          <w:lang w:val="lt-LT" w:eastAsia="lt-LT"/>
        </w:rPr>
        <w:t xml:space="preserve"> 2 straipsnio </w:t>
      </w:r>
      <w:r w:rsidR="0069279F">
        <w:rPr>
          <w:rFonts w:ascii="Calibri" w:hAnsi="Calibri" w:cs="Calibri"/>
          <w:lang w:val="lt-LT" w:eastAsia="lt-LT"/>
        </w:rPr>
        <w:t>79</w:t>
      </w:r>
      <w:r w:rsidR="00F73417" w:rsidRPr="001723ED">
        <w:rPr>
          <w:rFonts w:ascii="Calibri" w:hAnsi="Calibri" w:cs="Calibri"/>
          <w:lang w:val="lt-LT" w:eastAsia="lt-LT"/>
        </w:rPr>
        <w:t xml:space="preserve"> dalimi</w:t>
      </w:r>
      <w:r w:rsidR="0069279F">
        <w:rPr>
          <w:rFonts w:ascii="Calibri" w:hAnsi="Calibri" w:cs="Calibri"/>
          <w:lang w:val="lt-LT" w:eastAsia="lt-LT"/>
        </w:rPr>
        <w:t xml:space="preserve"> „</w:t>
      </w:r>
      <w:r w:rsidR="0069279F" w:rsidRPr="0069279F">
        <w:rPr>
          <w:rFonts w:ascii="Calibri" w:hAnsi="Calibri" w:cs="Calibri"/>
          <w:b/>
          <w:bCs/>
          <w:lang w:val="lt-LT" w:eastAsia="lt-LT"/>
        </w:rPr>
        <w:t>Statinio statybos vadovas</w:t>
      </w:r>
      <w:r w:rsidR="0069279F" w:rsidRPr="0069279F">
        <w:rPr>
          <w:rFonts w:ascii="Calibri" w:hAnsi="Calibri" w:cs="Calibri"/>
          <w:lang w:val="lt-LT" w:eastAsia="lt-LT"/>
        </w:rPr>
        <w:t> – statybos inžinierius, kuris</w:t>
      </w:r>
      <w:r w:rsidR="00A4493A">
        <w:rPr>
          <w:rFonts w:ascii="Calibri" w:hAnsi="Calibri" w:cs="Calibri"/>
          <w:lang w:val="lt-LT" w:eastAsia="lt-LT"/>
        </w:rPr>
        <w:t>&lt;...&gt;</w:t>
      </w:r>
      <w:r w:rsidR="00321659">
        <w:rPr>
          <w:rFonts w:ascii="Calibri" w:hAnsi="Calibri" w:cs="Calibri"/>
          <w:lang w:val="lt-LT" w:eastAsia="lt-LT"/>
        </w:rPr>
        <w:t xml:space="preserve"> </w:t>
      </w:r>
      <w:r w:rsidR="0069279F" w:rsidRPr="0069279F">
        <w:rPr>
          <w:rFonts w:ascii="Calibri" w:hAnsi="Calibri" w:cs="Calibri"/>
          <w:lang w:val="lt-LT" w:eastAsia="lt-LT"/>
        </w:rPr>
        <w:t xml:space="preserve">įgyvendindamas statinio projektą nuo statybos pradžios iki užbaigimo, vadovauja statybos darbams, </w:t>
      </w:r>
      <w:r w:rsidR="0069279F" w:rsidRPr="00102A54">
        <w:rPr>
          <w:rFonts w:ascii="Calibri" w:hAnsi="Calibri" w:cs="Calibri"/>
          <w:b/>
          <w:bCs/>
          <w:lang w:val="lt-LT" w:eastAsia="lt-LT"/>
        </w:rPr>
        <w:t>kartu gali būti</w:t>
      </w:r>
      <w:r w:rsidR="0069279F" w:rsidRPr="00102A54">
        <w:rPr>
          <w:rFonts w:ascii="Calibri" w:hAnsi="Calibri" w:cs="Calibri"/>
          <w:b/>
          <w:bCs/>
          <w:i/>
          <w:iCs/>
          <w:lang w:val="lt-LT" w:eastAsia="lt-LT"/>
        </w:rPr>
        <w:t> </w:t>
      </w:r>
      <w:r w:rsidR="0069279F" w:rsidRPr="00102A54">
        <w:rPr>
          <w:rFonts w:ascii="Calibri" w:hAnsi="Calibri" w:cs="Calibri"/>
          <w:b/>
          <w:bCs/>
          <w:lang w:val="lt-LT" w:eastAsia="lt-LT"/>
        </w:rPr>
        <w:t>bendrųjų statybos darbų vadovas</w:t>
      </w:r>
      <w:r w:rsidR="00321659">
        <w:rPr>
          <w:rFonts w:ascii="Calibri" w:hAnsi="Calibri" w:cs="Calibri"/>
          <w:b/>
          <w:bCs/>
          <w:lang w:val="lt-LT" w:eastAsia="lt-LT"/>
        </w:rPr>
        <w:t xml:space="preserve"> </w:t>
      </w:r>
      <w:r w:rsidR="00102A54" w:rsidRPr="00876F06">
        <w:rPr>
          <w:rFonts w:ascii="Calibri" w:hAnsi="Calibri" w:cs="Calibri"/>
          <w:lang w:val="lt-LT" w:eastAsia="lt-LT"/>
        </w:rPr>
        <w:t>&lt;...&gt;“.</w:t>
      </w:r>
      <w:r w:rsidR="00610052">
        <w:rPr>
          <w:rFonts w:ascii="Calibri" w:hAnsi="Calibri" w:cs="Calibri"/>
          <w:lang w:val="lt-LT" w:eastAsia="lt-LT"/>
        </w:rPr>
        <w:t xml:space="preserve"> Šiuo atveju</w:t>
      </w:r>
      <w:r w:rsidR="00752852">
        <w:rPr>
          <w:rFonts w:ascii="Calibri" w:hAnsi="Calibri" w:cs="Calibri"/>
          <w:lang w:val="lt-LT" w:eastAsia="lt-LT"/>
        </w:rPr>
        <w:t xml:space="preserve"> reikalavima</w:t>
      </w:r>
      <w:r w:rsidR="00321659">
        <w:rPr>
          <w:rFonts w:ascii="Calibri" w:hAnsi="Calibri" w:cs="Calibri"/>
          <w:lang w:val="lt-LT" w:eastAsia="lt-LT"/>
        </w:rPr>
        <w:t>i</w:t>
      </w:r>
      <w:r w:rsidR="00752852">
        <w:rPr>
          <w:rFonts w:ascii="Calibri" w:hAnsi="Calibri" w:cs="Calibri"/>
          <w:lang w:val="lt-LT" w:eastAsia="lt-LT"/>
        </w:rPr>
        <w:t xml:space="preserve"> statybos darbų vadov</w:t>
      </w:r>
      <w:r w:rsidR="00321659">
        <w:rPr>
          <w:rFonts w:ascii="Calibri" w:hAnsi="Calibri" w:cs="Calibri"/>
          <w:lang w:val="lt-LT" w:eastAsia="lt-LT"/>
        </w:rPr>
        <w:t>ui</w:t>
      </w:r>
      <w:r w:rsidR="00752852">
        <w:rPr>
          <w:rFonts w:ascii="Calibri" w:hAnsi="Calibri" w:cs="Calibri"/>
          <w:lang w:val="lt-LT" w:eastAsia="lt-LT"/>
        </w:rPr>
        <w:t xml:space="preserve"> jau yra nustatyt</w:t>
      </w:r>
      <w:r w:rsidR="00321659">
        <w:rPr>
          <w:rFonts w:ascii="Calibri" w:hAnsi="Calibri" w:cs="Calibri"/>
          <w:lang w:val="lt-LT" w:eastAsia="lt-LT"/>
        </w:rPr>
        <w:t>i</w:t>
      </w:r>
      <w:r w:rsidR="00752852">
        <w:rPr>
          <w:rFonts w:ascii="Calibri" w:hAnsi="Calibri" w:cs="Calibri"/>
          <w:lang w:val="lt-LT" w:eastAsia="lt-LT"/>
        </w:rPr>
        <w:t xml:space="preserve"> Kvalifikacijos reikalavimų 1.1.1. papunktyje</w:t>
      </w:r>
      <w:r w:rsidR="000378B6">
        <w:rPr>
          <w:rFonts w:ascii="Calibri" w:hAnsi="Calibri" w:cs="Calibri"/>
          <w:lang w:val="lt-LT" w:eastAsia="lt-LT"/>
        </w:rPr>
        <w:t xml:space="preserve">, todėl </w:t>
      </w:r>
      <w:r w:rsidR="00573442">
        <w:rPr>
          <w:rFonts w:ascii="Calibri" w:hAnsi="Calibri" w:cs="Calibri"/>
          <w:lang w:val="lt-LT" w:eastAsia="lt-LT"/>
        </w:rPr>
        <w:t>rekomenduo</w:t>
      </w:r>
      <w:r w:rsidR="00321659">
        <w:rPr>
          <w:rFonts w:ascii="Calibri" w:hAnsi="Calibri" w:cs="Calibri"/>
          <w:lang w:val="lt-LT" w:eastAsia="lt-LT"/>
        </w:rPr>
        <w:t>tina</w:t>
      </w:r>
      <w:r w:rsidR="00573442">
        <w:rPr>
          <w:rFonts w:ascii="Calibri" w:hAnsi="Calibri" w:cs="Calibri"/>
          <w:lang w:val="lt-LT" w:eastAsia="lt-LT"/>
        </w:rPr>
        <w:t xml:space="preserve"> pakartotinai įsivertinti </w:t>
      </w:r>
      <w:r w:rsidR="00321659">
        <w:rPr>
          <w:rFonts w:ascii="Calibri" w:hAnsi="Calibri" w:cs="Calibri"/>
          <w:lang w:val="lt-LT" w:eastAsia="lt-LT"/>
        </w:rPr>
        <w:t xml:space="preserve">ar nurodytas reikalavimas yra </w:t>
      </w:r>
      <w:r w:rsidR="004718C5">
        <w:rPr>
          <w:rFonts w:ascii="Calibri" w:hAnsi="Calibri" w:cs="Calibri"/>
          <w:lang w:val="lt-LT" w:eastAsia="lt-LT"/>
        </w:rPr>
        <w:t>aktualu</w:t>
      </w:r>
      <w:r w:rsidR="00321659">
        <w:rPr>
          <w:rFonts w:ascii="Calibri" w:hAnsi="Calibri" w:cs="Calibri"/>
          <w:lang w:val="lt-LT" w:eastAsia="lt-LT"/>
        </w:rPr>
        <w:t xml:space="preserve">s (ar jis nėra perteklinis). </w:t>
      </w:r>
    </w:p>
    <w:p w14:paraId="652BB409" w14:textId="77777777" w:rsidR="00DF15C3" w:rsidRDefault="00DF15C3" w:rsidP="00F47FDE">
      <w:pPr>
        <w:spacing w:after="0" w:line="276" w:lineRule="auto"/>
        <w:rPr>
          <w:rFonts w:ascii="Calibri" w:hAnsi="Calibri" w:cs="Calibri"/>
          <w:bCs/>
          <w:iCs/>
          <w:lang w:val="lt-LT"/>
        </w:rPr>
      </w:pPr>
    </w:p>
    <w:p w14:paraId="24B6E21C" w14:textId="44C76A0D" w:rsidR="0058432A" w:rsidRPr="0058432A" w:rsidRDefault="00472805" w:rsidP="0058432A">
      <w:pPr>
        <w:spacing w:after="0" w:line="276" w:lineRule="auto"/>
        <w:rPr>
          <w:rFonts w:ascii="Calibri" w:hAnsi="Calibri" w:cs="Calibri"/>
          <w:b/>
          <w:bCs/>
          <w:iCs/>
          <w:lang w:val="lt-LT"/>
        </w:rPr>
      </w:pPr>
      <w:r>
        <w:rPr>
          <w:rFonts w:ascii="Calibri" w:hAnsi="Calibri" w:cs="Calibri"/>
          <w:b/>
          <w:bCs/>
          <w:iCs/>
          <w:lang w:val="lt-LT"/>
        </w:rPr>
        <w:t>5</w:t>
      </w:r>
      <w:r w:rsidR="0058432A" w:rsidRPr="0058432A">
        <w:rPr>
          <w:rFonts w:ascii="Calibri" w:hAnsi="Calibri" w:cs="Calibri"/>
          <w:b/>
          <w:bCs/>
          <w:iCs/>
          <w:lang w:val="lt-LT"/>
        </w:rPr>
        <w:t>. Dėl numatomos pirkimo vertės</w:t>
      </w:r>
    </w:p>
    <w:p w14:paraId="5E788FE1" w14:textId="11339647" w:rsidR="0058432A" w:rsidRDefault="0058432A" w:rsidP="00F47FDE">
      <w:pPr>
        <w:spacing w:after="0" w:line="276" w:lineRule="auto"/>
        <w:rPr>
          <w:rFonts w:ascii="Calibri" w:hAnsi="Calibri" w:cs="Calibri"/>
          <w:bCs/>
          <w:iCs/>
          <w:lang w:val="lt-LT"/>
        </w:rPr>
      </w:pPr>
      <w:r w:rsidRPr="0058432A">
        <w:rPr>
          <w:rFonts w:ascii="Calibri" w:hAnsi="Calibri" w:cs="Calibri"/>
          <w:bCs/>
          <w:iCs/>
          <w:lang w:val="lt-LT"/>
        </w:rPr>
        <w:t xml:space="preserve">Tarnybai atliekant Pirkimo dokumentų prevencinę peržiūrą, </w:t>
      </w:r>
      <w:r w:rsidR="00321659">
        <w:rPr>
          <w:rFonts w:ascii="Calibri" w:hAnsi="Calibri" w:cs="Calibri"/>
          <w:bCs/>
          <w:iCs/>
          <w:lang w:val="lt-LT"/>
        </w:rPr>
        <w:t xml:space="preserve">aktuali yra </w:t>
      </w:r>
      <w:r w:rsidRPr="0058432A">
        <w:rPr>
          <w:rFonts w:ascii="Calibri" w:hAnsi="Calibri" w:cs="Calibri"/>
          <w:bCs/>
          <w:iCs/>
          <w:lang w:val="lt-LT"/>
        </w:rPr>
        <w:t xml:space="preserve"> numat</w:t>
      </w:r>
      <w:r w:rsidR="00321659">
        <w:rPr>
          <w:rFonts w:ascii="Calibri" w:hAnsi="Calibri" w:cs="Calibri"/>
          <w:bCs/>
          <w:iCs/>
          <w:lang w:val="lt-LT"/>
        </w:rPr>
        <w:t>oma</w:t>
      </w:r>
      <w:r w:rsidRPr="0058432A">
        <w:rPr>
          <w:rFonts w:ascii="Calibri" w:hAnsi="Calibri" w:cs="Calibri"/>
          <w:bCs/>
          <w:iCs/>
          <w:lang w:val="lt-LT"/>
        </w:rPr>
        <w:t xml:space="preserve"> Pirkimo vert</w:t>
      </w:r>
      <w:r w:rsidR="00321659">
        <w:rPr>
          <w:rFonts w:ascii="Calibri" w:hAnsi="Calibri" w:cs="Calibri"/>
          <w:bCs/>
          <w:iCs/>
          <w:lang w:val="lt-LT"/>
        </w:rPr>
        <w:t>ė</w:t>
      </w:r>
      <w:r w:rsidRPr="0058432A">
        <w:rPr>
          <w:rFonts w:ascii="Calibri" w:hAnsi="Calibri" w:cs="Calibri"/>
          <w:bCs/>
          <w:iCs/>
          <w:lang w:val="lt-LT"/>
        </w:rPr>
        <w:t xml:space="preserve"> (be PVM), todėl Tarnyba prašo ją pateikti. Ši informacija niekur nebus skelbiama ir platinama, ji </w:t>
      </w:r>
      <w:r w:rsidR="00321659">
        <w:rPr>
          <w:rFonts w:ascii="Calibri" w:hAnsi="Calibri" w:cs="Calibri"/>
          <w:bCs/>
          <w:iCs/>
          <w:lang w:val="lt-LT"/>
        </w:rPr>
        <w:t xml:space="preserve">yra </w:t>
      </w:r>
      <w:r w:rsidRPr="0058432A">
        <w:rPr>
          <w:rFonts w:ascii="Calibri" w:hAnsi="Calibri" w:cs="Calibri"/>
          <w:bCs/>
          <w:iCs/>
          <w:lang w:val="lt-LT"/>
        </w:rPr>
        <w:t>naudojama tik atliekamos Pirkimo prevencinės peržiūros ir statistikos tikslais.</w:t>
      </w:r>
    </w:p>
    <w:p w14:paraId="434AB963" w14:textId="77777777" w:rsidR="0058432A" w:rsidRDefault="0058432A" w:rsidP="00F47FDE">
      <w:pPr>
        <w:spacing w:after="0" w:line="276" w:lineRule="auto"/>
        <w:rPr>
          <w:rFonts w:ascii="Calibri" w:hAnsi="Calibri" w:cs="Calibri"/>
          <w:bCs/>
          <w:iCs/>
          <w:lang w:val="lt-LT"/>
        </w:rPr>
      </w:pPr>
    </w:p>
    <w:p w14:paraId="5E7DF922" w14:textId="55E50E1B" w:rsidR="00755C7C" w:rsidRPr="00B905BF" w:rsidRDefault="00755C7C" w:rsidP="00B905BF">
      <w:pPr>
        <w:tabs>
          <w:tab w:val="left" w:pos="993"/>
          <w:tab w:val="left" w:pos="1418"/>
        </w:tabs>
        <w:spacing w:after="0" w:line="276" w:lineRule="auto"/>
        <w:rPr>
          <w:rFonts w:ascii="Calibri" w:eastAsia="Times New Roman" w:hAnsi="Calibri" w:cs="Calibri"/>
          <w:lang w:val="lt-LT"/>
        </w:rPr>
      </w:pPr>
      <w:r w:rsidRPr="00B905BF">
        <w:rPr>
          <w:rFonts w:ascii="Calibri" w:eastAsia="Times New Roman" w:hAnsi="Calibri" w:cs="Calibri"/>
          <w:lang w:val="lt-LT"/>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w:t>
      </w:r>
      <w:r w:rsidR="00321659">
        <w:rPr>
          <w:rFonts w:ascii="Calibri" w:eastAsia="Times New Roman" w:hAnsi="Calibri" w:cs="Calibri"/>
          <w:lang w:val="lt-LT"/>
        </w:rPr>
        <w:t xml:space="preserve">spręsti klausimą dėl </w:t>
      </w:r>
      <w:r w:rsidRPr="00B905BF">
        <w:rPr>
          <w:rFonts w:ascii="Calibri" w:eastAsia="Times New Roman" w:hAnsi="Calibri" w:cs="Calibri"/>
          <w:lang w:val="lt-LT"/>
        </w:rPr>
        <w:t xml:space="preserve"> pasiūlymų pateikimo </w:t>
      </w:r>
      <w:r w:rsidRPr="00B905BF">
        <w:rPr>
          <w:rFonts w:ascii="Calibri" w:eastAsia="Times New Roman" w:hAnsi="Calibri" w:cs="Calibri"/>
          <w:lang w:val="lt-LT"/>
        </w:rPr>
        <w:lastRenderedPageBreak/>
        <w:t>termin</w:t>
      </w:r>
      <w:r w:rsidR="00321659">
        <w:rPr>
          <w:rFonts w:ascii="Calibri" w:eastAsia="Times New Roman" w:hAnsi="Calibri" w:cs="Calibri"/>
          <w:lang w:val="lt-LT"/>
        </w:rPr>
        <w:t>o pratęsimo</w:t>
      </w:r>
      <w:r w:rsidRPr="00B905BF">
        <w:rPr>
          <w:rFonts w:ascii="Calibri" w:eastAsia="Times New Roman" w:hAnsi="Calibri" w:cs="Calibri"/>
          <w:lang w:val="lt-LT"/>
        </w:rPr>
        <w:t xml:space="preserve"> protingam laikotarpiui, per kurį potencialūs tiekėjai galėtų susipažinti su patikslintais Pirkimo dokumentais.</w:t>
      </w:r>
    </w:p>
    <w:p w14:paraId="21CB6758" w14:textId="77777777" w:rsidR="00755C7C" w:rsidRPr="00B905BF" w:rsidRDefault="00755C7C" w:rsidP="00B905BF">
      <w:pPr>
        <w:tabs>
          <w:tab w:val="left" w:pos="993"/>
          <w:tab w:val="left" w:pos="1418"/>
        </w:tabs>
        <w:spacing w:after="0" w:line="276" w:lineRule="auto"/>
        <w:rPr>
          <w:rFonts w:ascii="Calibri" w:eastAsia="Times New Roman" w:hAnsi="Calibri" w:cs="Calibri"/>
          <w:lang w:val="lt-LT"/>
        </w:rPr>
      </w:pPr>
      <w:r w:rsidRPr="00B905BF">
        <w:rPr>
          <w:rFonts w:ascii="Calibri" w:eastAsia="Times New Roman" w:hAnsi="Calibri" w:cs="Calibri"/>
          <w:lang w:val="lt-LT"/>
        </w:rPr>
        <w:t>Pažymėtina, kad visais atvejais sprendimą dėl tolimesnio Pirkimo procedūrų vykdymo ar nutraukimo priima pati Perkančioji organizacija, vadovaudamasi Įstatymo 29 straipsnio 3</w:t>
      </w:r>
      <w:r w:rsidRPr="00B905BF">
        <w:rPr>
          <w:rFonts w:ascii="Calibri" w:eastAsia="Times New Roman" w:hAnsi="Calibri" w:cs="Calibri"/>
          <w:vertAlign w:val="superscript"/>
          <w:lang w:val="lt-LT"/>
        </w:rPr>
        <w:footnoteReference w:id="1"/>
      </w:r>
      <w:r w:rsidRPr="00B905BF">
        <w:rPr>
          <w:rFonts w:ascii="Calibri" w:eastAsia="Times New Roman" w:hAnsi="Calibri" w:cs="Calibri"/>
          <w:lang w:val="lt-LT"/>
        </w:rPr>
        <w:t xml:space="preserve"> ir 4</w:t>
      </w:r>
      <w:r w:rsidRPr="00B905BF">
        <w:rPr>
          <w:rFonts w:ascii="Calibri" w:eastAsia="Times New Roman" w:hAnsi="Calibri" w:cs="Calibri"/>
          <w:vertAlign w:val="superscript"/>
          <w:lang w:val="lt-LT"/>
        </w:rPr>
        <w:footnoteReference w:id="2"/>
      </w:r>
      <w:r w:rsidRPr="00B905BF">
        <w:rPr>
          <w:rFonts w:ascii="Calibri" w:eastAsia="Times New Roman" w:hAnsi="Calibri" w:cs="Calibri"/>
          <w:vertAlign w:val="superscript"/>
          <w:lang w:val="lt-LT"/>
        </w:rPr>
        <w:t xml:space="preserve"> </w:t>
      </w:r>
      <w:r w:rsidRPr="00B905BF">
        <w:rPr>
          <w:rFonts w:ascii="Calibri" w:eastAsia="Times New Roman" w:hAnsi="Calibri" w:cs="Calibri"/>
          <w:lang w:val="lt-LT"/>
        </w:rPr>
        <w:t>dalių nuostatomis.</w:t>
      </w:r>
    </w:p>
    <w:p w14:paraId="62604BB7" w14:textId="7D9CBC80" w:rsidR="00B248ED" w:rsidRPr="00B905BF" w:rsidRDefault="00B248ED" w:rsidP="00B905BF">
      <w:pPr>
        <w:spacing w:line="276" w:lineRule="auto"/>
        <w:rPr>
          <w:rFonts w:ascii="Calibri" w:hAnsi="Calibri" w:cs="Calibri"/>
          <w:lang w:val="lt-LT"/>
        </w:rPr>
      </w:pPr>
    </w:p>
    <w:sectPr w:rsidR="00B248ED" w:rsidRPr="00B905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0ACE1" w14:textId="77777777" w:rsidR="00BA69F8" w:rsidRDefault="00BA69F8" w:rsidP="005273E7">
      <w:pPr>
        <w:spacing w:after="0" w:line="240" w:lineRule="auto"/>
      </w:pPr>
      <w:r>
        <w:separator/>
      </w:r>
    </w:p>
  </w:endnote>
  <w:endnote w:type="continuationSeparator" w:id="0">
    <w:p w14:paraId="5B5F7D68" w14:textId="77777777" w:rsidR="00BA69F8" w:rsidRDefault="00BA69F8" w:rsidP="00527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C2249" w14:textId="77777777" w:rsidR="00BA69F8" w:rsidRDefault="00BA69F8" w:rsidP="005273E7">
      <w:pPr>
        <w:spacing w:after="0" w:line="240" w:lineRule="auto"/>
      </w:pPr>
      <w:r>
        <w:separator/>
      </w:r>
    </w:p>
  </w:footnote>
  <w:footnote w:type="continuationSeparator" w:id="0">
    <w:p w14:paraId="0EF33098" w14:textId="77777777" w:rsidR="00BA69F8" w:rsidRDefault="00BA69F8" w:rsidP="005273E7">
      <w:pPr>
        <w:spacing w:after="0" w:line="240" w:lineRule="auto"/>
      </w:pPr>
      <w:r>
        <w:continuationSeparator/>
      </w:r>
    </w:p>
  </w:footnote>
  <w:footnote w:id="1">
    <w:p w14:paraId="13485438" w14:textId="77777777" w:rsidR="00755C7C" w:rsidRPr="0043306B" w:rsidRDefault="00755C7C" w:rsidP="00755C7C">
      <w:pPr>
        <w:pStyle w:val="FootnoteText"/>
        <w:rPr>
          <w:rFonts w:ascii="Calibri" w:hAnsi="Calibri" w:cs="Calibri"/>
          <w:sz w:val="16"/>
          <w:szCs w:val="16"/>
        </w:rPr>
      </w:pPr>
      <w:r w:rsidRPr="00C01103">
        <w:rPr>
          <w:rStyle w:val="FootnoteReference"/>
          <w:rFonts w:cstheme="minorHAnsi"/>
        </w:rPr>
        <w:footnoteRef/>
      </w:r>
      <w:r w:rsidRPr="00C01103">
        <w:rPr>
          <w:rFonts w:cstheme="minorHAnsi"/>
        </w:rPr>
        <w:t xml:space="preserve"> </w:t>
      </w:r>
      <w:r w:rsidRPr="0043306B">
        <w:rPr>
          <w:rFonts w:ascii="Calibri" w:hAnsi="Calibri" w:cs="Calibri"/>
          <w:sz w:val="16"/>
          <w:szCs w:val="16"/>
        </w:rPr>
        <w:t>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2">
    <w:p w14:paraId="58D39320" w14:textId="77777777" w:rsidR="00755C7C" w:rsidRPr="0043306B" w:rsidRDefault="00755C7C" w:rsidP="00755C7C">
      <w:pPr>
        <w:pStyle w:val="FootnoteText"/>
        <w:rPr>
          <w:rFonts w:ascii="Calibri" w:hAnsi="Calibri" w:cs="Calibri"/>
          <w:sz w:val="16"/>
          <w:szCs w:val="16"/>
        </w:rPr>
      </w:pPr>
      <w:r w:rsidRPr="0043306B">
        <w:rPr>
          <w:rStyle w:val="FootnoteReference"/>
          <w:rFonts w:ascii="Calibri" w:hAnsi="Calibri" w:cs="Calibri"/>
          <w:sz w:val="16"/>
          <w:szCs w:val="16"/>
        </w:rPr>
        <w:footnoteRef/>
      </w:r>
      <w:r w:rsidRPr="0043306B">
        <w:rPr>
          <w:rFonts w:ascii="Calibri" w:hAnsi="Calibri" w:cs="Calibri"/>
          <w:sz w:val="16"/>
          <w:szCs w:val="16"/>
        </w:rPr>
        <w:t xml:space="preserve"> Įstatymo 29 straipsnio 4 dalis „Perkančioji organizacija turi teisę savo iniciatyva </w:t>
      </w:r>
      <w:r w:rsidRPr="0043306B">
        <w:rPr>
          <w:rFonts w:ascii="Calibri" w:hAnsi="Calibri" w:cs="Calibri"/>
          <w:b/>
          <w:bCs/>
          <w:sz w:val="16"/>
          <w:szCs w:val="16"/>
        </w:rPr>
        <w:t>nutraukti pradėtas pirkimo</w:t>
      </w:r>
      <w:r w:rsidRPr="0043306B">
        <w:rPr>
          <w:rFonts w:ascii="Calibri" w:hAnsi="Calibri" w:cs="Calibri"/>
          <w:sz w:val="16"/>
          <w:szCs w:val="16"/>
        </w:rPr>
        <w:t xml:space="preserve"> ar projekto konkurso </w:t>
      </w:r>
      <w:r w:rsidRPr="0043306B">
        <w:rPr>
          <w:rFonts w:ascii="Calibri" w:hAnsi="Calibri" w:cs="Calibri"/>
          <w:b/>
          <w:bCs/>
          <w:sz w:val="16"/>
          <w:szCs w:val="16"/>
        </w:rPr>
        <w:t>procedūras</w:t>
      </w:r>
      <w:r w:rsidRPr="0043306B">
        <w:rPr>
          <w:rFonts w:ascii="Calibri" w:hAnsi="Calibri" w:cs="Calibri"/>
          <w:sz w:val="16"/>
          <w:szCs w:val="16"/>
        </w:rPr>
        <w:t xml:space="preserve">, jeigu atsirado aplinkybių, kurių nebuvo galima numatyti, arba pirkimo dokumentuose </w:t>
      </w:r>
      <w:r w:rsidRPr="0043306B">
        <w:rPr>
          <w:rFonts w:ascii="Calibri" w:hAnsi="Calibri" w:cs="Calibri"/>
          <w:b/>
          <w:bCs/>
          <w:sz w:val="16"/>
          <w:szCs w:val="16"/>
        </w:rPr>
        <w:t>padaryta esminių klaidų</w:t>
      </w:r>
      <w:r w:rsidRPr="0043306B">
        <w:rPr>
          <w:rFonts w:ascii="Calibri" w:hAnsi="Calibri" w:cs="Calibri"/>
          <w:sz w:val="16"/>
          <w:szCs w:val="16"/>
        </w:rPr>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C2F"/>
    <w:multiLevelType w:val="hybridMultilevel"/>
    <w:tmpl w:val="F594B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0280B"/>
    <w:multiLevelType w:val="multilevel"/>
    <w:tmpl w:val="3AB47C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eastAsiaTheme="minorHAnsi" w:hAnsiTheme="minorHAnsi" w:cstheme="minorBidi" w:hint="default"/>
      </w:rPr>
    </w:lvl>
    <w:lvl w:ilvl="2">
      <w:start w:val="1"/>
      <w:numFmt w:val="decimal"/>
      <w:isLgl/>
      <w:lvlText w:val="%1.%2.%3."/>
      <w:lvlJc w:val="left"/>
      <w:pPr>
        <w:ind w:left="1080" w:hanging="720"/>
      </w:pPr>
      <w:rPr>
        <w:rFonts w:asciiTheme="minorHAnsi" w:eastAsiaTheme="minorHAnsi" w:hAnsiTheme="minorHAnsi" w:cstheme="minorBidi" w:hint="default"/>
      </w:rPr>
    </w:lvl>
    <w:lvl w:ilvl="3">
      <w:start w:val="1"/>
      <w:numFmt w:val="decimal"/>
      <w:isLgl/>
      <w:lvlText w:val="%1.%2.%3.%4."/>
      <w:lvlJc w:val="left"/>
      <w:pPr>
        <w:ind w:left="1080" w:hanging="720"/>
      </w:pPr>
      <w:rPr>
        <w:rFonts w:asciiTheme="minorHAnsi" w:eastAsiaTheme="minorHAnsi" w:hAnsiTheme="minorHAnsi" w:cstheme="minorBidi" w:hint="default"/>
      </w:rPr>
    </w:lvl>
    <w:lvl w:ilvl="4">
      <w:start w:val="1"/>
      <w:numFmt w:val="decimal"/>
      <w:isLgl/>
      <w:lvlText w:val="%1.%2.%3.%4.%5."/>
      <w:lvlJc w:val="left"/>
      <w:pPr>
        <w:ind w:left="1440" w:hanging="1080"/>
      </w:pPr>
      <w:rPr>
        <w:rFonts w:asciiTheme="minorHAnsi" w:eastAsiaTheme="minorHAnsi" w:hAnsiTheme="minorHAnsi" w:cstheme="minorBidi" w:hint="default"/>
      </w:rPr>
    </w:lvl>
    <w:lvl w:ilvl="5">
      <w:start w:val="1"/>
      <w:numFmt w:val="decimal"/>
      <w:isLgl/>
      <w:lvlText w:val="%1.%2.%3.%4.%5.%6."/>
      <w:lvlJc w:val="left"/>
      <w:pPr>
        <w:ind w:left="1440" w:hanging="1080"/>
      </w:pPr>
      <w:rPr>
        <w:rFonts w:asciiTheme="minorHAnsi" w:eastAsiaTheme="minorHAnsi" w:hAnsiTheme="minorHAnsi" w:cstheme="minorBidi" w:hint="default"/>
      </w:rPr>
    </w:lvl>
    <w:lvl w:ilvl="6">
      <w:start w:val="1"/>
      <w:numFmt w:val="decimal"/>
      <w:isLgl/>
      <w:lvlText w:val="%1.%2.%3.%4.%5.%6.%7."/>
      <w:lvlJc w:val="left"/>
      <w:pPr>
        <w:ind w:left="1800" w:hanging="1440"/>
      </w:pPr>
      <w:rPr>
        <w:rFonts w:asciiTheme="minorHAnsi" w:eastAsiaTheme="minorHAnsi" w:hAnsiTheme="minorHAnsi" w:cstheme="minorBidi" w:hint="default"/>
      </w:rPr>
    </w:lvl>
    <w:lvl w:ilvl="7">
      <w:start w:val="1"/>
      <w:numFmt w:val="decimal"/>
      <w:isLgl/>
      <w:lvlText w:val="%1.%2.%3.%4.%5.%6.%7.%8."/>
      <w:lvlJc w:val="left"/>
      <w:pPr>
        <w:ind w:left="1800" w:hanging="1440"/>
      </w:pPr>
      <w:rPr>
        <w:rFonts w:asciiTheme="minorHAnsi" w:eastAsiaTheme="minorHAnsi" w:hAnsiTheme="minorHAnsi" w:cstheme="minorBidi" w:hint="default"/>
      </w:rPr>
    </w:lvl>
    <w:lvl w:ilvl="8">
      <w:start w:val="1"/>
      <w:numFmt w:val="decimal"/>
      <w:isLgl/>
      <w:lvlText w:val="%1.%2.%3.%4.%5.%6.%7.%8.%9."/>
      <w:lvlJc w:val="left"/>
      <w:pPr>
        <w:ind w:left="2160" w:hanging="1800"/>
      </w:pPr>
      <w:rPr>
        <w:rFonts w:asciiTheme="minorHAnsi" w:eastAsiaTheme="minorHAnsi" w:hAnsiTheme="minorHAnsi" w:cstheme="minorBidi" w:hint="default"/>
      </w:rPr>
    </w:lvl>
  </w:abstractNum>
  <w:abstractNum w:abstractNumId="2" w15:restartNumberingAfterBreak="0">
    <w:nsid w:val="0A2F6AC9"/>
    <w:multiLevelType w:val="multilevel"/>
    <w:tmpl w:val="B832EF42"/>
    <w:lvl w:ilvl="0">
      <w:start w:val="2"/>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0AEC2135"/>
    <w:multiLevelType w:val="multilevel"/>
    <w:tmpl w:val="78000AA6"/>
    <w:lvl w:ilvl="0">
      <w:start w:val="1"/>
      <w:numFmt w:val="decimal"/>
      <w:lvlText w:val="%1."/>
      <w:lvlJc w:val="left"/>
      <w:pPr>
        <w:ind w:left="1069" w:hanging="360"/>
      </w:pPr>
      <w:rPr>
        <w:rFonts w:ascii="Times New Roman" w:hAnsi="Times New Roman" w:cs="Times New Roman" w:hint="default"/>
        <w:i w:val="0"/>
        <w:iCs w:val="0"/>
        <w:sz w:val="24"/>
        <w:szCs w:val="24"/>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4" w15:restartNumberingAfterBreak="0">
    <w:nsid w:val="1B926F40"/>
    <w:multiLevelType w:val="multilevel"/>
    <w:tmpl w:val="6BFAD02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asciiTheme="minorHAnsi" w:hAnsiTheme="minorHAnsi" w:cstheme="minorBidi" w:hint="default"/>
        <w:sz w:val="24"/>
        <w:szCs w:val="24"/>
      </w:rPr>
    </w:lvl>
    <w:lvl w:ilvl="2">
      <w:start w:val="1"/>
      <w:numFmt w:val="decimal"/>
      <w:isLgl/>
      <w:lvlText w:val="%1.%2.%3."/>
      <w:lvlJc w:val="left"/>
      <w:pPr>
        <w:ind w:left="1287" w:hanging="720"/>
      </w:pPr>
      <w:rPr>
        <w:rFonts w:asciiTheme="minorHAnsi" w:hAnsiTheme="minorHAnsi" w:cstheme="minorBidi" w:hint="default"/>
        <w:sz w:val="22"/>
      </w:rPr>
    </w:lvl>
    <w:lvl w:ilvl="3">
      <w:start w:val="1"/>
      <w:numFmt w:val="decimal"/>
      <w:isLgl/>
      <w:lvlText w:val="%1.%2.%3.%4."/>
      <w:lvlJc w:val="left"/>
      <w:pPr>
        <w:ind w:left="1287" w:hanging="720"/>
      </w:pPr>
      <w:rPr>
        <w:rFonts w:asciiTheme="minorHAnsi" w:hAnsiTheme="minorHAnsi" w:cstheme="minorBidi" w:hint="default"/>
        <w:sz w:val="22"/>
      </w:rPr>
    </w:lvl>
    <w:lvl w:ilvl="4">
      <w:start w:val="1"/>
      <w:numFmt w:val="decimal"/>
      <w:isLgl/>
      <w:lvlText w:val="%1.%2.%3.%4.%5."/>
      <w:lvlJc w:val="left"/>
      <w:pPr>
        <w:ind w:left="1647" w:hanging="1080"/>
      </w:pPr>
      <w:rPr>
        <w:rFonts w:asciiTheme="minorHAnsi" w:hAnsiTheme="minorHAnsi" w:cstheme="minorBidi" w:hint="default"/>
        <w:sz w:val="22"/>
      </w:rPr>
    </w:lvl>
    <w:lvl w:ilvl="5">
      <w:start w:val="1"/>
      <w:numFmt w:val="decimal"/>
      <w:isLgl/>
      <w:lvlText w:val="%1.%2.%3.%4.%5.%6."/>
      <w:lvlJc w:val="left"/>
      <w:pPr>
        <w:ind w:left="1647" w:hanging="1080"/>
      </w:pPr>
      <w:rPr>
        <w:rFonts w:asciiTheme="minorHAnsi" w:hAnsiTheme="minorHAnsi" w:cstheme="minorBidi" w:hint="default"/>
        <w:sz w:val="22"/>
      </w:rPr>
    </w:lvl>
    <w:lvl w:ilvl="6">
      <w:start w:val="1"/>
      <w:numFmt w:val="decimal"/>
      <w:isLgl/>
      <w:lvlText w:val="%1.%2.%3.%4.%5.%6.%7."/>
      <w:lvlJc w:val="left"/>
      <w:pPr>
        <w:ind w:left="2007" w:hanging="1440"/>
      </w:pPr>
      <w:rPr>
        <w:rFonts w:asciiTheme="minorHAnsi" w:hAnsiTheme="minorHAnsi" w:cstheme="minorBidi" w:hint="default"/>
        <w:sz w:val="22"/>
      </w:rPr>
    </w:lvl>
    <w:lvl w:ilvl="7">
      <w:start w:val="1"/>
      <w:numFmt w:val="decimal"/>
      <w:isLgl/>
      <w:lvlText w:val="%1.%2.%3.%4.%5.%6.%7.%8."/>
      <w:lvlJc w:val="left"/>
      <w:pPr>
        <w:ind w:left="2007" w:hanging="1440"/>
      </w:pPr>
      <w:rPr>
        <w:rFonts w:asciiTheme="minorHAnsi" w:hAnsiTheme="minorHAnsi" w:cstheme="minorBidi" w:hint="default"/>
        <w:sz w:val="22"/>
      </w:rPr>
    </w:lvl>
    <w:lvl w:ilvl="8">
      <w:start w:val="1"/>
      <w:numFmt w:val="decimal"/>
      <w:isLgl/>
      <w:lvlText w:val="%1.%2.%3.%4.%5.%6.%7.%8.%9."/>
      <w:lvlJc w:val="left"/>
      <w:pPr>
        <w:ind w:left="2367" w:hanging="1800"/>
      </w:pPr>
      <w:rPr>
        <w:rFonts w:asciiTheme="minorHAnsi" w:hAnsiTheme="minorHAnsi" w:cstheme="minorBidi" w:hint="default"/>
        <w:sz w:val="22"/>
      </w:rPr>
    </w:lvl>
  </w:abstractNum>
  <w:abstractNum w:abstractNumId="5" w15:restartNumberingAfterBreak="0">
    <w:nsid w:val="1E8C2A85"/>
    <w:multiLevelType w:val="hybridMultilevel"/>
    <w:tmpl w:val="1E0E6638"/>
    <w:lvl w:ilvl="0" w:tplc="5860F4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34C68"/>
    <w:multiLevelType w:val="multilevel"/>
    <w:tmpl w:val="C8BA29C2"/>
    <w:lvl w:ilvl="0">
      <w:start w:val="1"/>
      <w:numFmt w:val="decimal"/>
      <w:lvlText w:val="%1."/>
      <w:lvlJc w:val="left"/>
      <w:pPr>
        <w:ind w:left="408" w:hanging="408"/>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86B5B80"/>
    <w:multiLevelType w:val="multilevel"/>
    <w:tmpl w:val="09BE36EE"/>
    <w:lvl w:ilvl="0">
      <w:start w:val="1"/>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D43E9E"/>
    <w:multiLevelType w:val="hybridMultilevel"/>
    <w:tmpl w:val="52A4C424"/>
    <w:lvl w:ilvl="0" w:tplc="903CB814">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9"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833B98"/>
    <w:multiLevelType w:val="multilevel"/>
    <w:tmpl w:val="A84CEFEE"/>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eastAsiaTheme="majorEastAsia" w:hint="default"/>
        <w:b/>
        <w:bCs/>
      </w:rPr>
    </w:lvl>
    <w:lvl w:ilvl="2">
      <w:start w:val="1"/>
      <w:numFmt w:val="decimal"/>
      <w:isLgl/>
      <w:lvlText w:val="%1.%2.%3."/>
      <w:lvlJc w:val="left"/>
      <w:pPr>
        <w:ind w:left="1800" w:hanging="720"/>
      </w:pPr>
      <w:rPr>
        <w:rFonts w:eastAsiaTheme="majorEastAsia" w:hint="default"/>
      </w:rPr>
    </w:lvl>
    <w:lvl w:ilvl="3">
      <w:start w:val="1"/>
      <w:numFmt w:val="decimal"/>
      <w:isLgl/>
      <w:lvlText w:val="%1.%2.%3.%4."/>
      <w:lvlJc w:val="left"/>
      <w:pPr>
        <w:ind w:left="2160" w:hanging="720"/>
      </w:pPr>
      <w:rPr>
        <w:rFonts w:eastAsiaTheme="majorEastAsia" w:hint="default"/>
      </w:rPr>
    </w:lvl>
    <w:lvl w:ilvl="4">
      <w:start w:val="1"/>
      <w:numFmt w:val="decimal"/>
      <w:isLgl/>
      <w:lvlText w:val="%1.%2.%3.%4.%5."/>
      <w:lvlJc w:val="left"/>
      <w:pPr>
        <w:ind w:left="2880" w:hanging="1080"/>
      </w:pPr>
      <w:rPr>
        <w:rFonts w:eastAsiaTheme="majorEastAsia" w:hint="default"/>
      </w:rPr>
    </w:lvl>
    <w:lvl w:ilvl="5">
      <w:start w:val="1"/>
      <w:numFmt w:val="decimal"/>
      <w:isLgl/>
      <w:lvlText w:val="%1.%2.%3.%4.%5.%6."/>
      <w:lvlJc w:val="left"/>
      <w:pPr>
        <w:ind w:left="3240" w:hanging="1080"/>
      </w:pPr>
      <w:rPr>
        <w:rFonts w:eastAsiaTheme="majorEastAsia" w:hint="default"/>
      </w:rPr>
    </w:lvl>
    <w:lvl w:ilvl="6">
      <w:start w:val="1"/>
      <w:numFmt w:val="decimal"/>
      <w:isLgl/>
      <w:lvlText w:val="%1.%2.%3.%4.%5.%6.%7."/>
      <w:lvlJc w:val="left"/>
      <w:pPr>
        <w:ind w:left="3960" w:hanging="1440"/>
      </w:pPr>
      <w:rPr>
        <w:rFonts w:eastAsiaTheme="majorEastAsia" w:hint="default"/>
      </w:rPr>
    </w:lvl>
    <w:lvl w:ilvl="7">
      <w:start w:val="1"/>
      <w:numFmt w:val="decimal"/>
      <w:isLgl/>
      <w:lvlText w:val="%1.%2.%3.%4.%5.%6.%7.%8."/>
      <w:lvlJc w:val="left"/>
      <w:pPr>
        <w:ind w:left="4320" w:hanging="1440"/>
      </w:pPr>
      <w:rPr>
        <w:rFonts w:eastAsiaTheme="majorEastAsia" w:hint="default"/>
      </w:rPr>
    </w:lvl>
    <w:lvl w:ilvl="8">
      <w:start w:val="1"/>
      <w:numFmt w:val="decimal"/>
      <w:isLgl/>
      <w:lvlText w:val="%1.%2.%3.%4.%5.%6.%7.%8.%9."/>
      <w:lvlJc w:val="left"/>
      <w:pPr>
        <w:ind w:left="5040" w:hanging="1800"/>
      </w:pPr>
      <w:rPr>
        <w:rFonts w:eastAsiaTheme="majorEastAsia" w:hint="default"/>
      </w:rPr>
    </w:lvl>
  </w:abstractNum>
  <w:abstractNum w:abstractNumId="11" w15:restartNumberingAfterBreak="0">
    <w:nsid w:val="32F3641C"/>
    <w:multiLevelType w:val="hybridMultilevel"/>
    <w:tmpl w:val="881C4496"/>
    <w:lvl w:ilvl="0" w:tplc="5D94600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A17BE2"/>
    <w:multiLevelType w:val="hybridMultilevel"/>
    <w:tmpl w:val="79FADF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F09CB"/>
    <w:multiLevelType w:val="multilevel"/>
    <w:tmpl w:val="3CE22B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38107849"/>
    <w:multiLevelType w:val="hybridMultilevel"/>
    <w:tmpl w:val="C138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223084"/>
    <w:multiLevelType w:val="multilevel"/>
    <w:tmpl w:val="EA904FC4"/>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D702B08"/>
    <w:multiLevelType w:val="multilevel"/>
    <w:tmpl w:val="4796CE24"/>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asciiTheme="minorHAnsi" w:eastAsia="Times New Roman" w:hAnsiTheme="minorHAnsi" w:cstheme="minorHAnsi" w:hint="default"/>
        <w:b w:val="0"/>
        <w:bCs w:val="0"/>
        <w:sz w:val="24"/>
      </w:rPr>
    </w:lvl>
    <w:lvl w:ilvl="2">
      <w:start w:val="1"/>
      <w:numFmt w:val="decimal"/>
      <w:isLgl/>
      <w:lvlText w:val="%1.%2.%3."/>
      <w:lvlJc w:val="left"/>
      <w:pPr>
        <w:ind w:left="1571" w:hanging="720"/>
      </w:pPr>
      <w:rPr>
        <w:rFonts w:eastAsia="Times New Roman" w:hint="default"/>
        <w:sz w:val="24"/>
      </w:rPr>
    </w:lvl>
    <w:lvl w:ilvl="3">
      <w:start w:val="1"/>
      <w:numFmt w:val="decimal"/>
      <w:isLgl/>
      <w:lvlText w:val="%1.%2.%3.%4."/>
      <w:lvlJc w:val="left"/>
      <w:pPr>
        <w:ind w:left="1713" w:hanging="720"/>
      </w:pPr>
      <w:rPr>
        <w:rFonts w:eastAsia="Times New Roman" w:hint="default"/>
        <w:sz w:val="24"/>
      </w:rPr>
    </w:lvl>
    <w:lvl w:ilvl="4">
      <w:start w:val="1"/>
      <w:numFmt w:val="decimal"/>
      <w:isLgl/>
      <w:lvlText w:val="%1.%2.%3.%4.%5."/>
      <w:lvlJc w:val="left"/>
      <w:pPr>
        <w:ind w:left="2215" w:hanging="1080"/>
      </w:pPr>
      <w:rPr>
        <w:rFonts w:eastAsia="Times New Roman" w:hint="default"/>
        <w:sz w:val="24"/>
      </w:rPr>
    </w:lvl>
    <w:lvl w:ilvl="5">
      <w:start w:val="1"/>
      <w:numFmt w:val="decimal"/>
      <w:isLgl/>
      <w:lvlText w:val="%1.%2.%3.%4.%5.%6."/>
      <w:lvlJc w:val="left"/>
      <w:pPr>
        <w:ind w:left="2357" w:hanging="1080"/>
      </w:pPr>
      <w:rPr>
        <w:rFonts w:eastAsia="Times New Roman" w:hint="default"/>
        <w:sz w:val="24"/>
      </w:rPr>
    </w:lvl>
    <w:lvl w:ilvl="6">
      <w:start w:val="1"/>
      <w:numFmt w:val="decimal"/>
      <w:isLgl/>
      <w:lvlText w:val="%1.%2.%3.%4.%5.%6.%7."/>
      <w:lvlJc w:val="left"/>
      <w:pPr>
        <w:ind w:left="2859" w:hanging="1440"/>
      </w:pPr>
      <w:rPr>
        <w:rFonts w:eastAsia="Times New Roman" w:hint="default"/>
        <w:sz w:val="24"/>
      </w:rPr>
    </w:lvl>
    <w:lvl w:ilvl="7">
      <w:start w:val="1"/>
      <w:numFmt w:val="decimal"/>
      <w:isLgl/>
      <w:lvlText w:val="%1.%2.%3.%4.%5.%6.%7.%8."/>
      <w:lvlJc w:val="left"/>
      <w:pPr>
        <w:ind w:left="3001" w:hanging="1440"/>
      </w:pPr>
      <w:rPr>
        <w:rFonts w:eastAsia="Times New Roman" w:hint="default"/>
        <w:sz w:val="24"/>
      </w:rPr>
    </w:lvl>
    <w:lvl w:ilvl="8">
      <w:start w:val="1"/>
      <w:numFmt w:val="decimal"/>
      <w:isLgl/>
      <w:lvlText w:val="%1.%2.%3.%4.%5.%6.%7.%8.%9."/>
      <w:lvlJc w:val="left"/>
      <w:pPr>
        <w:ind w:left="3503" w:hanging="1800"/>
      </w:pPr>
      <w:rPr>
        <w:rFonts w:eastAsia="Times New Roman" w:hint="default"/>
        <w:sz w:val="24"/>
      </w:rPr>
    </w:lvl>
  </w:abstractNum>
  <w:abstractNum w:abstractNumId="17" w15:restartNumberingAfterBreak="0">
    <w:nsid w:val="3E2D0E9B"/>
    <w:multiLevelType w:val="multilevel"/>
    <w:tmpl w:val="1A745D30"/>
    <w:lvl w:ilvl="0">
      <w:start w:val="8"/>
      <w:numFmt w:val="decimal"/>
      <w:lvlText w:val="%1."/>
      <w:lvlJc w:val="left"/>
      <w:pPr>
        <w:ind w:left="501" w:hanging="360"/>
      </w:pPr>
      <w:rPr>
        <w:rFonts w:eastAsia="Calibri"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3F12615E"/>
    <w:multiLevelType w:val="multilevel"/>
    <w:tmpl w:val="5CD494C6"/>
    <w:lvl w:ilvl="0">
      <w:start w:val="2"/>
      <w:numFmt w:val="decimal"/>
      <w:lvlText w:val="%1."/>
      <w:lvlJc w:val="left"/>
      <w:pPr>
        <w:ind w:left="450" w:hanging="450"/>
      </w:pPr>
      <w:rPr>
        <w:rFonts w:eastAsiaTheme="minorEastAsia" w:hint="default"/>
        <w:b w:val="0"/>
      </w:rPr>
    </w:lvl>
    <w:lvl w:ilvl="1">
      <w:start w:val="1"/>
      <w:numFmt w:val="decimal"/>
      <w:lvlText w:val="%1.%2."/>
      <w:lvlJc w:val="left"/>
      <w:pPr>
        <w:ind w:left="720" w:hanging="720"/>
      </w:pPr>
      <w:rPr>
        <w:rFonts w:eastAsiaTheme="minorEastAsia" w:hint="default"/>
        <w:b w:val="0"/>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19" w15:restartNumberingAfterBreak="0">
    <w:nsid w:val="49DE17C8"/>
    <w:multiLevelType w:val="hybridMultilevel"/>
    <w:tmpl w:val="D1ECF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EE421E"/>
    <w:multiLevelType w:val="multilevel"/>
    <w:tmpl w:val="434E7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4BF949D5"/>
    <w:multiLevelType w:val="hybridMultilevel"/>
    <w:tmpl w:val="CFCAF1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617597"/>
    <w:multiLevelType w:val="multilevel"/>
    <w:tmpl w:val="9DEE654C"/>
    <w:lvl w:ilvl="0">
      <w:start w:val="4"/>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F8D0FAF"/>
    <w:multiLevelType w:val="hybridMultilevel"/>
    <w:tmpl w:val="D28A9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72BF9"/>
    <w:multiLevelType w:val="multilevel"/>
    <w:tmpl w:val="6284B9F6"/>
    <w:lvl w:ilvl="0">
      <w:start w:val="12"/>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5" w15:restartNumberingAfterBreak="0">
    <w:nsid w:val="52E03103"/>
    <w:multiLevelType w:val="hybridMultilevel"/>
    <w:tmpl w:val="575E2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D6243"/>
    <w:multiLevelType w:val="multilevel"/>
    <w:tmpl w:val="94C4A4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CA321B4"/>
    <w:multiLevelType w:val="hybridMultilevel"/>
    <w:tmpl w:val="C46013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3031D"/>
    <w:multiLevelType w:val="multilevel"/>
    <w:tmpl w:val="C16E23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30" w15:restartNumberingAfterBreak="0">
    <w:nsid w:val="6EF61BC2"/>
    <w:multiLevelType w:val="hybridMultilevel"/>
    <w:tmpl w:val="2BA476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434BBB"/>
    <w:multiLevelType w:val="multilevel"/>
    <w:tmpl w:val="36A6C684"/>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A55525F"/>
    <w:multiLevelType w:val="multilevel"/>
    <w:tmpl w:val="9410960E"/>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1575894953">
    <w:abstractNumId w:val="16"/>
  </w:num>
  <w:num w:numId="2" w16cid:durableId="83259554">
    <w:abstractNumId w:val="32"/>
  </w:num>
  <w:num w:numId="3" w16cid:durableId="1288511495">
    <w:abstractNumId w:val="14"/>
  </w:num>
  <w:num w:numId="4" w16cid:durableId="1444374012">
    <w:abstractNumId w:val="17"/>
  </w:num>
  <w:num w:numId="5" w16cid:durableId="488713190">
    <w:abstractNumId w:val="8"/>
  </w:num>
  <w:num w:numId="6" w16cid:durableId="1669357846">
    <w:abstractNumId w:val="29"/>
  </w:num>
  <w:num w:numId="7" w16cid:durableId="482896912">
    <w:abstractNumId w:val="13"/>
  </w:num>
  <w:num w:numId="8" w16cid:durableId="1327975746">
    <w:abstractNumId w:val="5"/>
  </w:num>
  <w:num w:numId="9" w16cid:durableId="646589109">
    <w:abstractNumId w:val="6"/>
  </w:num>
  <w:num w:numId="10" w16cid:durableId="1684016805">
    <w:abstractNumId w:val="7"/>
  </w:num>
  <w:num w:numId="11" w16cid:durableId="547379752">
    <w:abstractNumId w:val="31"/>
  </w:num>
  <w:num w:numId="12" w16cid:durableId="263851669">
    <w:abstractNumId w:val="11"/>
  </w:num>
  <w:num w:numId="13" w16cid:durableId="841897627">
    <w:abstractNumId w:val="20"/>
  </w:num>
  <w:num w:numId="14" w16cid:durableId="1979989185">
    <w:abstractNumId w:val="4"/>
  </w:num>
  <w:num w:numId="15" w16cid:durableId="1064839056">
    <w:abstractNumId w:val="19"/>
  </w:num>
  <w:num w:numId="16" w16cid:durableId="563494637">
    <w:abstractNumId w:val="9"/>
  </w:num>
  <w:num w:numId="17" w16cid:durableId="1396971890">
    <w:abstractNumId w:val="23"/>
  </w:num>
  <w:num w:numId="18" w16cid:durableId="122582061">
    <w:abstractNumId w:val="25"/>
  </w:num>
  <w:num w:numId="19" w16cid:durableId="660235796">
    <w:abstractNumId w:val="21"/>
  </w:num>
  <w:num w:numId="20" w16cid:durableId="1643801826">
    <w:abstractNumId w:val="0"/>
  </w:num>
  <w:num w:numId="21" w16cid:durableId="1284650048">
    <w:abstractNumId w:val="12"/>
  </w:num>
  <w:num w:numId="22" w16cid:durableId="177621895">
    <w:abstractNumId w:val="18"/>
  </w:num>
  <w:num w:numId="23" w16cid:durableId="1344279531">
    <w:abstractNumId w:val="1"/>
  </w:num>
  <w:num w:numId="24" w16cid:durableId="1316762089">
    <w:abstractNumId w:val="24"/>
  </w:num>
  <w:num w:numId="25" w16cid:durableId="954404686">
    <w:abstractNumId w:val="26"/>
  </w:num>
  <w:num w:numId="26" w16cid:durableId="1754544284">
    <w:abstractNumId w:val="22"/>
  </w:num>
  <w:num w:numId="27" w16cid:durableId="1367023357">
    <w:abstractNumId w:val="30"/>
  </w:num>
  <w:num w:numId="28" w16cid:durableId="344406688">
    <w:abstractNumId w:val="28"/>
  </w:num>
  <w:num w:numId="29" w16cid:durableId="382871593">
    <w:abstractNumId w:val="27"/>
  </w:num>
  <w:num w:numId="30" w16cid:durableId="873418466">
    <w:abstractNumId w:val="10"/>
  </w:num>
  <w:num w:numId="31" w16cid:durableId="29648626">
    <w:abstractNumId w:val="3"/>
  </w:num>
  <w:num w:numId="32" w16cid:durableId="989287114">
    <w:abstractNumId w:val="15"/>
  </w:num>
  <w:num w:numId="33" w16cid:durableId="453058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95"/>
    <w:rsid w:val="000024EE"/>
    <w:rsid w:val="0000402D"/>
    <w:rsid w:val="000045D9"/>
    <w:rsid w:val="00005CCD"/>
    <w:rsid w:val="00005E74"/>
    <w:rsid w:val="00012163"/>
    <w:rsid w:val="00012181"/>
    <w:rsid w:val="00013024"/>
    <w:rsid w:val="0001344F"/>
    <w:rsid w:val="000136B0"/>
    <w:rsid w:val="00013F38"/>
    <w:rsid w:val="00017F76"/>
    <w:rsid w:val="0002049C"/>
    <w:rsid w:val="00020764"/>
    <w:rsid w:val="00020804"/>
    <w:rsid w:val="00024BFF"/>
    <w:rsid w:val="00026596"/>
    <w:rsid w:val="000317E8"/>
    <w:rsid w:val="00032313"/>
    <w:rsid w:val="000335BC"/>
    <w:rsid w:val="00033BA3"/>
    <w:rsid w:val="000352DC"/>
    <w:rsid w:val="00036CD4"/>
    <w:rsid w:val="000378B6"/>
    <w:rsid w:val="00041B39"/>
    <w:rsid w:val="000424B6"/>
    <w:rsid w:val="00043C2A"/>
    <w:rsid w:val="000471D9"/>
    <w:rsid w:val="0004781C"/>
    <w:rsid w:val="0004796F"/>
    <w:rsid w:val="00053280"/>
    <w:rsid w:val="00056D9C"/>
    <w:rsid w:val="00060D3C"/>
    <w:rsid w:val="00060F70"/>
    <w:rsid w:val="000629BA"/>
    <w:rsid w:val="00062E66"/>
    <w:rsid w:val="0006303A"/>
    <w:rsid w:val="00064CE9"/>
    <w:rsid w:val="00065B5C"/>
    <w:rsid w:val="00066321"/>
    <w:rsid w:val="00071679"/>
    <w:rsid w:val="000741EB"/>
    <w:rsid w:val="0007539D"/>
    <w:rsid w:val="00076C47"/>
    <w:rsid w:val="00077200"/>
    <w:rsid w:val="000775A4"/>
    <w:rsid w:val="000837EF"/>
    <w:rsid w:val="00084508"/>
    <w:rsid w:val="0008662B"/>
    <w:rsid w:val="0009020F"/>
    <w:rsid w:val="000919E8"/>
    <w:rsid w:val="00095341"/>
    <w:rsid w:val="00095514"/>
    <w:rsid w:val="00097AE1"/>
    <w:rsid w:val="000A0966"/>
    <w:rsid w:val="000A0E72"/>
    <w:rsid w:val="000A4D77"/>
    <w:rsid w:val="000A51E9"/>
    <w:rsid w:val="000A61C9"/>
    <w:rsid w:val="000A6B48"/>
    <w:rsid w:val="000A6C62"/>
    <w:rsid w:val="000A720B"/>
    <w:rsid w:val="000A7A05"/>
    <w:rsid w:val="000B18B4"/>
    <w:rsid w:val="000B3557"/>
    <w:rsid w:val="000B3A72"/>
    <w:rsid w:val="000B4EED"/>
    <w:rsid w:val="000C3CE5"/>
    <w:rsid w:val="000D2351"/>
    <w:rsid w:val="000D3F49"/>
    <w:rsid w:val="000D3FB9"/>
    <w:rsid w:val="000D462E"/>
    <w:rsid w:val="000E0A16"/>
    <w:rsid w:val="000E1B3D"/>
    <w:rsid w:val="000E4878"/>
    <w:rsid w:val="000E49C3"/>
    <w:rsid w:val="000E6443"/>
    <w:rsid w:val="000F2609"/>
    <w:rsid w:val="000F48BA"/>
    <w:rsid w:val="000F4B2D"/>
    <w:rsid w:val="000F4FAE"/>
    <w:rsid w:val="000F5756"/>
    <w:rsid w:val="000F79DB"/>
    <w:rsid w:val="000F7A21"/>
    <w:rsid w:val="00101152"/>
    <w:rsid w:val="001018F0"/>
    <w:rsid w:val="00101E97"/>
    <w:rsid w:val="00102A54"/>
    <w:rsid w:val="001051F3"/>
    <w:rsid w:val="001064D9"/>
    <w:rsid w:val="00107D29"/>
    <w:rsid w:val="0011196F"/>
    <w:rsid w:val="00111EF8"/>
    <w:rsid w:val="00112394"/>
    <w:rsid w:val="00112E9B"/>
    <w:rsid w:val="00113EA3"/>
    <w:rsid w:val="0011641F"/>
    <w:rsid w:val="00117FF1"/>
    <w:rsid w:val="0012108F"/>
    <w:rsid w:val="00124E0A"/>
    <w:rsid w:val="00125685"/>
    <w:rsid w:val="0012592C"/>
    <w:rsid w:val="00130EC7"/>
    <w:rsid w:val="00130FE0"/>
    <w:rsid w:val="001313DD"/>
    <w:rsid w:val="001321BD"/>
    <w:rsid w:val="00133687"/>
    <w:rsid w:val="00133BE0"/>
    <w:rsid w:val="00136738"/>
    <w:rsid w:val="00136A28"/>
    <w:rsid w:val="00136C24"/>
    <w:rsid w:val="00137A64"/>
    <w:rsid w:val="0014092D"/>
    <w:rsid w:val="00142422"/>
    <w:rsid w:val="00144554"/>
    <w:rsid w:val="001465E1"/>
    <w:rsid w:val="00151929"/>
    <w:rsid w:val="00152D1B"/>
    <w:rsid w:val="00153DAD"/>
    <w:rsid w:val="001553CD"/>
    <w:rsid w:val="00155843"/>
    <w:rsid w:val="00155E22"/>
    <w:rsid w:val="001569F1"/>
    <w:rsid w:val="00156C11"/>
    <w:rsid w:val="00157CDF"/>
    <w:rsid w:val="00163245"/>
    <w:rsid w:val="001635CB"/>
    <w:rsid w:val="00165BB6"/>
    <w:rsid w:val="001660E2"/>
    <w:rsid w:val="00166A39"/>
    <w:rsid w:val="00167750"/>
    <w:rsid w:val="00172BE7"/>
    <w:rsid w:val="00174316"/>
    <w:rsid w:val="00175A4E"/>
    <w:rsid w:val="00175B86"/>
    <w:rsid w:val="00175DF1"/>
    <w:rsid w:val="001778D8"/>
    <w:rsid w:val="00181A37"/>
    <w:rsid w:val="001828E8"/>
    <w:rsid w:val="001840BE"/>
    <w:rsid w:val="001842C8"/>
    <w:rsid w:val="00187E0C"/>
    <w:rsid w:val="00191C7C"/>
    <w:rsid w:val="001937AB"/>
    <w:rsid w:val="00193E85"/>
    <w:rsid w:val="001963DB"/>
    <w:rsid w:val="001968B6"/>
    <w:rsid w:val="00196CDF"/>
    <w:rsid w:val="00197BBE"/>
    <w:rsid w:val="001A10D5"/>
    <w:rsid w:val="001A16EC"/>
    <w:rsid w:val="001A21F7"/>
    <w:rsid w:val="001A3ECB"/>
    <w:rsid w:val="001A4353"/>
    <w:rsid w:val="001A45F2"/>
    <w:rsid w:val="001A4B1B"/>
    <w:rsid w:val="001B1647"/>
    <w:rsid w:val="001B1883"/>
    <w:rsid w:val="001B3ADD"/>
    <w:rsid w:val="001B527D"/>
    <w:rsid w:val="001B5292"/>
    <w:rsid w:val="001B5534"/>
    <w:rsid w:val="001B633C"/>
    <w:rsid w:val="001B76D8"/>
    <w:rsid w:val="001C0DD3"/>
    <w:rsid w:val="001C1488"/>
    <w:rsid w:val="001C1B5D"/>
    <w:rsid w:val="001C3203"/>
    <w:rsid w:val="001C4F05"/>
    <w:rsid w:val="001C76F1"/>
    <w:rsid w:val="001C7B88"/>
    <w:rsid w:val="001D2AFB"/>
    <w:rsid w:val="001D3BD2"/>
    <w:rsid w:val="001D6FE2"/>
    <w:rsid w:val="001D7315"/>
    <w:rsid w:val="001D7D6B"/>
    <w:rsid w:val="001E3811"/>
    <w:rsid w:val="001E391D"/>
    <w:rsid w:val="001F130C"/>
    <w:rsid w:val="001F1335"/>
    <w:rsid w:val="001F182F"/>
    <w:rsid w:val="001F2729"/>
    <w:rsid w:val="001F594F"/>
    <w:rsid w:val="001F6542"/>
    <w:rsid w:val="00201409"/>
    <w:rsid w:val="00202040"/>
    <w:rsid w:val="00202B92"/>
    <w:rsid w:val="002051A8"/>
    <w:rsid w:val="00207045"/>
    <w:rsid w:val="00211360"/>
    <w:rsid w:val="002124AF"/>
    <w:rsid w:val="00212ECA"/>
    <w:rsid w:val="00213C32"/>
    <w:rsid w:val="002148F4"/>
    <w:rsid w:val="0021582C"/>
    <w:rsid w:val="00220619"/>
    <w:rsid w:val="002213DD"/>
    <w:rsid w:val="00224660"/>
    <w:rsid w:val="00232560"/>
    <w:rsid w:val="002359EC"/>
    <w:rsid w:val="00236404"/>
    <w:rsid w:val="00236EC3"/>
    <w:rsid w:val="0023749D"/>
    <w:rsid w:val="00240774"/>
    <w:rsid w:val="002407C2"/>
    <w:rsid w:val="00243891"/>
    <w:rsid w:val="00244566"/>
    <w:rsid w:val="0024499B"/>
    <w:rsid w:val="00245E9C"/>
    <w:rsid w:val="002464FF"/>
    <w:rsid w:val="00246523"/>
    <w:rsid w:val="00246BF5"/>
    <w:rsid w:val="002473DB"/>
    <w:rsid w:val="00250A40"/>
    <w:rsid w:val="00251830"/>
    <w:rsid w:val="00256E69"/>
    <w:rsid w:val="00257874"/>
    <w:rsid w:val="00257F4B"/>
    <w:rsid w:val="00260330"/>
    <w:rsid w:val="00263676"/>
    <w:rsid w:val="00265F8E"/>
    <w:rsid w:val="00266E20"/>
    <w:rsid w:val="00267071"/>
    <w:rsid w:val="00267253"/>
    <w:rsid w:val="002720B0"/>
    <w:rsid w:val="002720F7"/>
    <w:rsid w:val="00272B04"/>
    <w:rsid w:val="0027421B"/>
    <w:rsid w:val="00276489"/>
    <w:rsid w:val="00276CFE"/>
    <w:rsid w:val="0027704B"/>
    <w:rsid w:val="00277A2B"/>
    <w:rsid w:val="00282052"/>
    <w:rsid w:val="00286359"/>
    <w:rsid w:val="00287EDC"/>
    <w:rsid w:val="00290C84"/>
    <w:rsid w:val="00292432"/>
    <w:rsid w:val="00292816"/>
    <w:rsid w:val="00292DFD"/>
    <w:rsid w:val="00294CAD"/>
    <w:rsid w:val="00297F35"/>
    <w:rsid w:val="002A5169"/>
    <w:rsid w:val="002B0349"/>
    <w:rsid w:val="002B0AC2"/>
    <w:rsid w:val="002B11F6"/>
    <w:rsid w:val="002B22C0"/>
    <w:rsid w:val="002B4D5B"/>
    <w:rsid w:val="002B512C"/>
    <w:rsid w:val="002C2297"/>
    <w:rsid w:val="002C384E"/>
    <w:rsid w:val="002C7551"/>
    <w:rsid w:val="002D142A"/>
    <w:rsid w:val="002D431A"/>
    <w:rsid w:val="002E103C"/>
    <w:rsid w:val="002E78B0"/>
    <w:rsid w:val="002F0272"/>
    <w:rsid w:val="002F1A86"/>
    <w:rsid w:val="002F2B20"/>
    <w:rsid w:val="002F4117"/>
    <w:rsid w:val="002F65D2"/>
    <w:rsid w:val="002F7217"/>
    <w:rsid w:val="002F7916"/>
    <w:rsid w:val="00306DBF"/>
    <w:rsid w:val="0031457B"/>
    <w:rsid w:val="00316960"/>
    <w:rsid w:val="00316D99"/>
    <w:rsid w:val="00316FA3"/>
    <w:rsid w:val="0032110E"/>
    <w:rsid w:val="00321659"/>
    <w:rsid w:val="00323EB3"/>
    <w:rsid w:val="00324449"/>
    <w:rsid w:val="00325266"/>
    <w:rsid w:val="00325EBC"/>
    <w:rsid w:val="003302F6"/>
    <w:rsid w:val="00331CCE"/>
    <w:rsid w:val="00331ED1"/>
    <w:rsid w:val="0033267F"/>
    <w:rsid w:val="00332D30"/>
    <w:rsid w:val="003347B8"/>
    <w:rsid w:val="00335F61"/>
    <w:rsid w:val="00336301"/>
    <w:rsid w:val="00336375"/>
    <w:rsid w:val="00337678"/>
    <w:rsid w:val="003376D3"/>
    <w:rsid w:val="00345B6D"/>
    <w:rsid w:val="00347186"/>
    <w:rsid w:val="0034749E"/>
    <w:rsid w:val="00347792"/>
    <w:rsid w:val="003507A5"/>
    <w:rsid w:val="00353D62"/>
    <w:rsid w:val="003555E2"/>
    <w:rsid w:val="00355C6A"/>
    <w:rsid w:val="003566C7"/>
    <w:rsid w:val="003623E3"/>
    <w:rsid w:val="00362F14"/>
    <w:rsid w:val="00364EF8"/>
    <w:rsid w:val="00367BD4"/>
    <w:rsid w:val="00371302"/>
    <w:rsid w:val="00371704"/>
    <w:rsid w:val="00372250"/>
    <w:rsid w:val="00375303"/>
    <w:rsid w:val="00383867"/>
    <w:rsid w:val="00385F31"/>
    <w:rsid w:val="0039055C"/>
    <w:rsid w:val="00391F69"/>
    <w:rsid w:val="003940C5"/>
    <w:rsid w:val="00395C32"/>
    <w:rsid w:val="00395FE8"/>
    <w:rsid w:val="00396E1E"/>
    <w:rsid w:val="0039735D"/>
    <w:rsid w:val="003A38AA"/>
    <w:rsid w:val="003A4529"/>
    <w:rsid w:val="003A4F3D"/>
    <w:rsid w:val="003A5BCB"/>
    <w:rsid w:val="003A6490"/>
    <w:rsid w:val="003A6F74"/>
    <w:rsid w:val="003A6FCF"/>
    <w:rsid w:val="003A7116"/>
    <w:rsid w:val="003A792A"/>
    <w:rsid w:val="003A7BCC"/>
    <w:rsid w:val="003B064E"/>
    <w:rsid w:val="003B207D"/>
    <w:rsid w:val="003B35D0"/>
    <w:rsid w:val="003C0C00"/>
    <w:rsid w:val="003C1628"/>
    <w:rsid w:val="003C246A"/>
    <w:rsid w:val="003C7793"/>
    <w:rsid w:val="003D1819"/>
    <w:rsid w:val="003D2FC0"/>
    <w:rsid w:val="003D38D8"/>
    <w:rsid w:val="003D3B22"/>
    <w:rsid w:val="003D462B"/>
    <w:rsid w:val="003D5D1C"/>
    <w:rsid w:val="003D6C4E"/>
    <w:rsid w:val="003D777B"/>
    <w:rsid w:val="003E4794"/>
    <w:rsid w:val="003E48E6"/>
    <w:rsid w:val="003E49D7"/>
    <w:rsid w:val="003F217A"/>
    <w:rsid w:val="003F53BA"/>
    <w:rsid w:val="003F68D3"/>
    <w:rsid w:val="003F6A2D"/>
    <w:rsid w:val="003F6E6B"/>
    <w:rsid w:val="00406D63"/>
    <w:rsid w:val="00410431"/>
    <w:rsid w:val="004123B4"/>
    <w:rsid w:val="00414022"/>
    <w:rsid w:val="00414141"/>
    <w:rsid w:val="0041495F"/>
    <w:rsid w:val="00415025"/>
    <w:rsid w:val="004172A5"/>
    <w:rsid w:val="00421C5A"/>
    <w:rsid w:val="00422EE6"/>
    <w:rsid w:val="00426E4A"/>
    <w:rsid w:val="00432F5C"/>
    <w:rsid w:val="0043306B"/>
    <w:rsid w:val="004332D6"/>
    <w:rsid w:val="00435377"/>
    <w:rsid w:val="00436574"/>
    <w:rsid w:val="00436CC6"/>
    <w:rsid w:val="004371FC"/>
    <w:rsid w:val="00437238"/>
    <w:rsid w:val="0043788E"/>
    <w:rsid w:val="004379EB"/>
    <w:rsid w:val="00437C86"/>
    <w:rsid w:val="00441609"/>
    <w:rsid w:val="0044235F"/>
    <w:rsid w:val="00442AA0"/>
    <w:rsid w:val="00443E20"/>
    <w:rsid w:val="00450097"/>
    <w:rsid w:val="00451AA1"/>
    <w:rsid w:val="00452B8C"/>
    <w:rsid w:val="00452DC8"/>
    <w:rsid w:val="004543D4"/>
    <w:rsid w:val="00454F35"/>
    <w:rsid w:val="00461FF8"/>
    <w:rsid w:val="00462312"/>
    <w:rsid w:val="004642E4"/>
    <w:rsid w:val="00466942"/>
    <w:rsid w:val="00470C89"/>
    <w:rsid w:val="004718C5"/>
    <w:rsid w:val="00472062"/>
    <w:rsid w:val="00472805"/>
    <w:rsid w:val="0047515F"/>
    <w:rsid w:val="00476B9F"/>
    <w:rsid w:val="004772C8"/>
    <w:rsid w:val="00481747"/>
    <w:rsid w:val="00481AEF"/>
    <w:rsid w:val="00482B68"/>
    <w:rsid w:val="00483A97"/>
    <w:rsid w:val="00483B3C"/>
    <w:rsid w:val="004874D6"/>
    <w:rsid w:val="00491B4E"/>
    <w:rsid w:val="0049540B"/>
    <w:rsid w:val="00495E6C"/>
    <w:rsid w:val="00496117"/>
    <w:rsid w:val="004965C8"/>
    <w:rsid w:val="004A11C6"/>
    <w:rsid w:val="004A1FC1"/>
    <w:rsid w:val="004A2A1D"/>
    <w:rsid w:val="004A2F71"/>
    <w:rsid w:val="004A34D8"/>
    <w:rsid w:val="004A3CCB"/>
    <w:rsid w:val="004A4452"/>
    <w:rsid w:val="004A58BD"/>
    <w:rsid w:val="004A76D7"/>
    <w:rsid w:val="004B0C6C"/>
    <w:rsid w:val="004B3CF6"/>
    <w:rsid w:val="004B4611"/>
    <w:rsid w:val="004B5D38"/>
    <w:rsid w:val="004B6736"/>
    <w:rsid w:val="004B69CC"/>
    <w:rsid w:val="004B7D51"/>
    <w:rsid w:val="004C1A5C"/>
    <w:rsid w:val="004C361F"/>
    <w:rsid w:val="004C7BE6"/>
    <w:rsid w:val="004D0619"/>
    <w:rsid w:val="004D208B"/>
    <w:rsid w:val="004D3066"/>
    <w:rsid w:val="004D46B6"/>
    <w:rsid w:val="004D7128"/>
    <w:rsid w:val="004E000E"/>
    <w:rsid w:val="004E04E5"/>
    <w:rsid w:val="004E05D5"/>
    <w:rsid w:val="004E10A6"/>
    <w:rsid w:val="004F2EAA"/>
    <w:rsid w:val="004F6BDC"/>
    <w:rsid w:val="004F77F7"/>
    <w:rsid w:val="004F7DB3"/>
    <w:rsid w:val="004F7EEE"/>
    <w:rsid w:val="005021FF"/>
    <w:rsid w:val="005024CC"/>
    <w:rsid w:val="005058CE"/>
    <w:rsid w:val="00506A72"/>
    <w:rsid w:val="00510AAA"/>
    <w:rsid w:val="00513791"/>
    <w:rsid w:val="005252C6"/>
    <w:rsid w:val="00525C30"/>
    <w:rsid w:val="005273E7"/>
    <w:rsid w:val="00532530"/>
    <w:rsid w:val="00536B86"/>
    <w:rsid w:val="005372F9"/>
    <w:rsid w:val="00537E9E"/>
    <w:rsid w:val="00543057"/>
    <w:rsid w:val="005435A2"/>
    <w:rsid w:val="00543AF2"/>
    <w:rsid w:val="00545899"/>
    <w:rsid w:val="0054603E"/>
    <w:rsid w:val="00550849"/>
    <w:rsid w:val="005509E0"/>
    <w:rsid w:val="005521ED"/>
    <w:rsid w:val="00560390"/>
    <w:rsid w:val="00567E69"/>
    <w:rsid w:val="00573442"/>
    <w:rsid w:val="005746AD"/>
    <w:rsid w:val="00577737"/>
    <w:rsid w:val="00583831"/>
    <w:rsid w:val="00583867"/>
    <w:rsid w:val="00583CF3"/>
    <w:rsid w:val="0058432A"/>
    <w:rsid w:val="0058481F"/>
    <w:rsid w:val="005857ED"/>
    <w:rsid w:val="005873FB"/>
    <w:rsid w:val="005902D3"/>
    <w:rsid w:val="00593EFF"/>
    <w:rsid w:val="00594CD6"/>
    <w:rsid w:val="005A1298"/>
    <w:rsid w:val="005A2B45"/>
    <w:rsid w:val="005A6A2E"/>
    <w:rsid w:val="005A70EB"/>
    <w:rsid w:val="005B09BA"/>
    <w:rsid w:val="005B16C4"/>
    <w:rsid w:val="005B225D"/>
    <w:rsid w:val="005B2D59"/>
    <w:rsid w:val="005B50A5"/>
    <w:rsid w:val="005B53C6"/>
    <w:rsid w:val="005B6BB1"/>
    <w:rsid w:val="005B7E12"/>
    <w:rsid w:val="005C09EF"/>
    <w:rsid w:val="005C1D62"/>
    <w:rsid w:val="005C28A3"/>
    <w:rsid w:val="005C2D25"/>
    <w:rsid w:val="005C4A6B"/>
    <w:rsid w:val="005C547E"/>
    <w:rsid w:val="005C60FC"/>
    <w:rsid w:val="005C7460"/>
    <w:rsid w:val="005C7B48"/>
    <w:rsid w:val="005D05D5"/>
    <w:rsid w:val="005D060C"/>
    <w:rsid w:val="005D3092"/>
    <w:rsid w:val="005D4860"/>
    <w:rsid w:val="005D4A82"/>
    <w:rsid w:val="005D4E5C"/>
    <w:rsid w:val="005E0E17"/>
    <w:rsid w:val="005E3218"/>
    <w:rsid w:val="005E748F"/>
    <w:rsid w:val="005F2C5C"/>
    <w:rsid w:val="005F2E2C"/>
    <w:rsid w:val="005F32B5"/>
    <w:rsid w:val="005F5C0B"/>
    <w:rsid w:val="005F6A65"/>
    <w:rsid w:val="00602BFA"/>
    <w:rsid w:val="0060355C"/>
    <w:rsid w:val="00603648"/>
    <w:rsid w:val="00603C29"/>
    <w:rsid w:val="0060488A"/>
    <w:rsid w:val="0060620D"/>
    <w:rsid w:val="00610052"/>
    <w:rsid w:val="00610366"/>
    <w:rsid w:val="00611701"/>
    <w:rsid w:val="006133DF"/>
    <w:rsid w:val="0061656F"/>
    <w:rsid w:val="00617346"/>
    <w:rsid w:val="00623AF3"/>
    <w:rsid w:val="00623F50"/>
    <w:rsid w:val="00625E4A"/>
    <w:rsid w:val="006302BC"/>
    <w:rsid w:val="00630B29"/>
    <w:rsid w:val="00633BD3"/>
    <w:rsid w:val="006343F2"/>
    <w:rsid w:val="0063768A"/>
    <w:rsid w:val="00637EF4"/>
    <w:rsid w:val="00641AD9"/>
    <w:rsid w:val="00642E00"/>
    <w:rsid w:val="00643353"/>
    <w:rsid w:val="00644D91"/>
    <w:rsid w:val="006451E0"/>
    <w:rsid w:val="00645E04"/>
    <w:rsid w:val="00651631"/>
    <w:rsid w:val="006534C2"/>
    <w:rsid w:val="00653B83"/>
    <w:rsid w:val="00654944"/>
    <w:rsid w:val="006549CD"/>
    <w:rsid w:val="006560E6"/>
    <w:rsid w:val="00657989"/>
    <w:rsid w:val="00660E38"/>
    <w:rsid w:val="006626A2"/>
    <w:rsid w:val="006642D7"/>
    <w:rsid w:val="006658C0"/>
    <w:rsid w:val="00665DBE"/>
    <w:rsid w:val="0066644A"/>
    <w:rsid w:val="00667396"/>
    <w:rsid w:val="0067024E"/>
    <w:rsid w:val="00670A3F"/>
    <w:rsid w:val="0067278F"/>
    <w:rsid w:val="00673BC0"/>
    <w:rsid w:val="00675C44"/>
    <w:rsid w:val="006810C2"/>
    <w:rsid w:val="0068127F"/>
    <w:rsid w:val="0068139D"/>
    <w:rsid w:val="00681A1E"/>
    <w:rsid w:val="00682DF5"/>
    <w:rsid w:val="00685242"/>
    <w:rsid w:val="00685EE3"/>
    <w:rsid w:val="00690C1C"/>
    <w:rsid w:val="00691588"/>
    <w:rsid w:val="0069279F"/>
    <w:rsid w:val="00692DFA"/>
    <w:rsid w:val="006932A8"/>
    <w:rsid w:val="00694DB6"/>
    <w:rsid w:val="006A1243"/>
    <w:rsid w:val="006A437E"/>
    <w:rsid w:val="006A57F9"/>
    <w:rsid w:val="006B2103"/>
    <w:rsid w:val="006B4C13"/>
    <w:rsid w:val="006B4D32"/>
    <w:rsid w:val="006B5404"/>
    <w:rsid w:val="006B66B9"/>
    <w:rsid w:val="006B6991"/>
    <w:rsid w:val="006C1293"/>
    <w:rsid w:val="006C3169"/>
    <w:rsid w:val="006C5406"/>
    <w:rsid w:val="006C5906"/>
    <w:rsid w:val="006C6045"/>
    <w:rsid w:val="006C61F5"/>
    <w:rsid w:val="006D0106"/>
    <w:rsid w:val="006D038E"/>
    <w:rsid w:val="006D0450"/>
    <w:rsid w:val="006D07A0"/>
    <w:rsid w:val="006D1F62"/>
    <w:rsid w:val="006D7155"/>
    <w:rsid w:val="006D7CE4"/>
    <w:rsid w:val="006E1B14"/>
    <w:rsid w:val="006E2589"/>
    <w:rsid w:val="006E2DF3"/>
    <w:rsid w:val="006E3050"/>
    <w:rsid w:val="006E37A0"/>
    <w:rsid w:val="006E6B04"/>
    <w:rsid w:val="006F1661"/>
    <w:rsid w:val="006F187D"/>
    <w:rsid w:val="006F629B"/>
    <w:rsid w:val="00703AC3"/>
    <w:rsid w:val="00704B2D"/>
    <w:rsid w:val="007061B8"/>
    <w:rsid w:val="00707EC0"/>
    <w:rsid w:val="007120D5"/>
    <w:rsid w:val="00713279"/>
    <w:rsid w:val="007141E1"/>
    <w:rsid w:val="0071453A"/>
    <w:rsid w:val="00721184"/>
    <w:rsid w:val="00722C85"/>
    <w:rsid w:val="00724B76"/>
    <w:rsid w:val="007264F1"/>
    <w:rsid w:val="00726E65"/>
    <w:rsid w:val="00726F4A"/>
    <w:rsid w:val="007302B4"/>
    <w:rsid w:val="007305E7"/>
    <w:rsid w:val="00731540"/>
    <w:rsid w:val="00731C2B"/>
    <w:rsid w:val="00732491"/>
    <w:rsid w:val="0073669F"/>
    <w:rsid w:val="0074014A"/>
    <w:rsid w:val="0074427E"/>
    <w:rsid w:val="00745002"/>
    <w:rsid w:val="00751D71"/>
    <w:rsid w:val="00751FE0"/>
    <w:rsid w:val="00752852"/>
    <w:rsid w:val="00755C7C"/>
    <w:rsid w:val="0075612F"/>
    <w:rsid w:val="007563B2"/>
    <w:rsid w:val="0075686F"/>
    <w:rsid w:val="007575AE"/>
    <w:rsid w:val="0076073B"/>
    <w:rsid w:val="007607FB"/>
    <w:rsid w:val="00761039"/>
    <w:rsid w:val="0076415E"/>
    <w:rsid w:val="007650FF"/>
    <w:rsid w:val="00765389"/>
    <w:rsid w:val="00765882"/>
    <w:rsid w:val="00766D41"/>
    <w:rsid w:val="00771B99"/>
    <w:rsid w:val="00771EC7"/>
    <w:rsid w:val="00772E9D"/>
    <w:rsid w:val="00773005"/>
    <w:rsid w:val="0077421C"/>
    <w:rsid w:val="00775991"/>
    <w:rsid w:val="00776136"/>
    <w:rsid w:val="007762B5"/>
    <w:rsid w:val="0078054A"/>
    <w:rsid w:val="00780D7A"/>
    <w:rsid w:val="0078229B"/>
    <w:rsid w:val="007822C9"/>
    <w:rsid w:val="00782A7B"/>
    <w:rsid w:val="007855A7"/>
    <w:rsid w:val="00785F51"/>
    <w:rsid w:val="00785FF6"/>
    <w:rsid w:val="007911F1"/>
    <w:rsid w:val="00792E73"/>
    <w:rsid w:val="0079549F"/>
    <w:rsid w:val="00797445"/>
    <w:rsid w:val="007A0D8C"/>
    <w:rsid w:val="007A18FD"/>
    <w:rsid w:val="007A1ADF"/>
    <w:rsid w:val="007A568B"/>
    <w:rsid w:val="007A5BBD"/>
    <w:rsid w:val="007B0892"/>
    <w:rsid w:val="007B534C"/>
    <w:rsid w:val="007B61E8"/>
    <w:rsid w:val="007B754B"/>
    <w:rsid w:val="007C0A93"/>
    <w:rsid w:val="007C531F"/>
    <w:rsid w:val="007C53D7"/>
    <w:rsid w:val="007C58F9"/>
    <w:rsid w:val="007D253C"/>
    <w:rsid w:val="007D49E8"/>
    <w:rsid w:val="007D7F37"/>
    <w:rsid w:val="007E7CFE"/>
    <w:rsid w:val="007F216C"/>
    <w:rsid w:val="007F2A30"/>
    <w:rsid w:val="007F2CED"/>
    <w:rsid w:val="007F3A70"/>
    <w:rsid w:val="008000E2"/>
    <w:rsid w:val="00805C2F"/>
    <w:rsid w:val="008067F3"/>
    <w:rsid w:val="008106BC"/>
    <w:rsid w:val="00810B16"/>
    <w:rsid w:val="00810F66"/>
    <w:rsid w:val="0081192D"/>
    <w:rsid w:val="00817942"/>
    <w:rsid w:val="008209E8"/>
    <w:rsid w:val="00821862"/>
    <w:rsid w:val="008223A0"/>
    <w:rsid w:val="00822E0B"/>
    <w:rsid w:val="00823523"/>
    <w:rsid w:val="008271FF"/>
    <w:rsid w:val="00831B76"/>
    <w:rsid w:val="00835557"/>
    <w:rsid w:val="00840803"/>
    <w:rsid w:val="0084191C"/>
    <w:rsid w:val="00843D85"/>
    <w:rsid w:val="0084421E"/>
    <w:rsid w:val="00844884"/>
    <w:rsid w:val="00853221"/>
    <w:rsid w:val="0085485D"/>
    <w:rsid w:val="00855873"/>
    <w:rsid w:val="00857003"/>
    <w:rsid w:val="0085758C"/>
    <w:rsid w:val="00863122"/>
    <w:rsid w:val="00864A9E"/>
    <w:rsid w:val="008665A2"/>
    <w:rsid w:val="0086706A"/>
    <w:rsid w:val="00870F78"/>
    <w:rsid w:val="00872A87"/>
    <w:rsid w:val="00872B78"/>
    <w:rsid w:val="00876F06"/>
    <w:rsid w:val="00877D0E"/>
    <w:rsid w:val="008802E8"/>
    <w:rsid w:val="00882704"/>
    <w:rsid w:val="00883E70"/>
    <w:rsid w:val="00885EF1"/>
    <w:rsid w:val="00886107"/>
    <w:rsid w:val="00886F06"/>
    <w:rsid w:val="008873D6"/>
    <w:rsid w:val="008944EA"/>
    <w:rsid w:val="00895813"/>
    <w:rsid w:val="00896D41"/>
    <w:rsid w:val="008A01F2"/>
    <w:rsid w:val="008A0AAC"/>
    <w:rsid w:val="008A16E0"/>
    <w:rsid w:val="008B0D4A"/>
    <w:rsid w:val="008B438E"/>
    <w:rsid w:val="008B49E0"/>
    <w:rsid w:val="008B5E29"/>
    <w:rsid w:val="008C11D6"/>
    <w:rsid w:val="008C2E25"/>
    <w:rsid w:val="008C430B"/>
    <w:rsid w:val="008C53C0"/>
    <w:rsid w:val="008C627C"/>
    <w:rsid w:val="008C645D"/>
    <w:rsid w:val="008C6954"/>
    <w:rsid w:val="008D115E"/>
    <w:rsid w:val="008D1AFA"/>
    <w:rsid w:val="008D1E69"/>
    <w:rsid w:val="008D22B4"/>
    <w:rsid w:val="008D2AC0"/>
    <w:rsid w:val="008D4027"/>
    <w:rsid w:val="008D4F8D"/>
    <w:rsid w:val="008D6747"/>
    <w:rsid w:val="008E0910"/>
    <w:rsid w:val="008E0AB7"/>
    <w:rsid w:val="008E1CEB"/>
    <w:rsid w:val="008E4DFC"/>
    <w:rsid w:val="008E50AC"/>
    <w:rsid w:val="008E646A"/>
    <w:rsid w:val="008E7A92"/>
    <w:rsid w:val="008F006A"/>
    <w:rsid w:val="008F18F2"/>
    <w:rsid w:val="008F22D6"/>
    <w:rsid w:val="008F48FA"/>
    <w:rsid w:val="008F53D0"/>
    <w:rsid w:val="008F7064"/>
    <w:rsid w:val="008F76FF"/>
    <w:rsid w:val="00900473"/>
    <w:rsid w:val="00900898"/>
    <w:rsid w:val="0090153D"/>
    <w:rsid w:val="009015A2"/>
    <w:rsid w:val="009037C5"/>
    <w:rsid w:val="00904E8A"/>
    <w:rsid w:val="0090740C"/>
    <w:rsid w:val="009179BA"/>
    <w:rsid w:val="0092061D"/>
    <w:rsid w:val="0092133F"/>
    <w:rsid w:val="00921C93"/>
    <w:rsid w:val="009247C3"/>
    <w:rsid w:val="009258DF"/>
    <w:rsid w:val="00926321"/>
    <w:rsid w:val="00926B8E"/>
    <w:rsid w:val="00927171"/>
    <w:rsid w:val="009323A6"/>
    <w:rsid w:val="00933076"/>
    <w:rsid w:val="00933BC3"/>
    <w:rsid w:val="009352A1"/>
    <w:rsid w:val="00935CD6"/>
    <w:rsid w:val="0094487F"/>
    <w:rsid w:val="00944EF0"/>
    <w:rsid w:val="00945A2C"/>
    <w:rsid w:val="00950794"/>
    <w:rsid w:val="009549B3"/>
    <w:rsid w:val="009570FC"/>
    <w:rsid w:val="009602A0"/>
    <w:rsid w:val="0096262C"/>
    <w:rsid w:val="00962F1B"/>
    <w:rsid w:val="0096674F"/>
    <w:rsid w:val="0097036E"/>
    <w:rsid w:val="00972EB5"/>
    <w:rsid w:val="00974FF2"/>
    <w:rsid w:val="00975671"/>
    <w:rsid w:val="00986CDF"/>
    <w:rsid w:val="0099192E"/>
    <w:rsid w:val="0099272C"/>
    <w:rsid w:val="00995A7C"/>
    <w:rsid w:val="009961CD"/>
    <w:rsid w:val="009970BE"/>
    <w:rsid w:val="0099791C"/>
    <w:rsid w:val="009A1863"/>
    <w:rsid w:val="009A2C33"/>
    <w:rsid w:val="009B1019"/>
    <w:rsid w:val="009B1B8B"/>
    <w:rsid w:val="009B1F26"/>
    <w:rsid w:val="009B3714"/>
    <w:rsid w:val="009B4413"/>
    <w:rsid w:val="009B4C82"/>
    <w:rsid w:val="009B6EC6"/>
    <w:rsid w:val="009C0592"/>
    <w:rsid w:val="009C16E1"/>
    <w:rsid w:val="009C3104"/>
    <w:rsid w:val="009C38E2"/>
    <w:rsid w:val="009C43DE"/>
    <w:rsid w:val="009C5BB5"/>
    <w:rsid w:val="009C6BCE"/>
    <w:rsid w:val="009C7F16"/>
    <w:rsid w:val="009D133B"/>
    <w:rsid w:val="009D4174"/>
    <w:rsid w:val="009D4EC4"/>
    <w:rsid w:val="009D52C8"/>
    <w:rsid w:val="009D62F5"/>
    <w:rsid w:val="009D7A80"/>
    <w:rsid w:val="009E0D0E"/>
    <w:rsid w:val="009E19E8"/>
    <w:rsid w:val="009E2BF0"/>
    <w:rsid w:val="009E32EA"/>
    <w:rsid w:val="009E47BD"/>
    <w:rsid w:val="009E591B"/>
    <w:rsid w:val="009F0055"/>
    <w:rsid w:val="009F124D"/>
    <w:rsid w:val="009F1AE5"/>
    <w:rsid w:val="009F1FD4"/>
    <w:rsid w:val="009F2FAE"/>
    <w:rsid w:val="009F30C0"/>
    <w:rsid w:val="009F3746"/>
    <w:rsid w:val="009F5760"/>
    <w:rsid w:val="00A00775"/>
    <w:rsid w:val="00A03B03"/>
    <w:rsid w:val="00A0403B"/>
    <w:rsid w:val="00A06AF0"/>
    <w:rsid w:val="00A06E12"/>
    <w:rsid w:val="00A149A1"/>
    <w:rsid w:val="00A15A4F"/>
    <w:rsid w:val="00A1777F"/>
    <w:rsid w:val="00A17C54"/>
    <w:rsid w:val="00A21281"/>
    <w:rsid w:val="00A24283"/>
    <w:rsid w:val="00A24315"/>
    <w:rsid w:val="00A24BC1"/>
    <w:rsid w:val="00A25763"/>
    <w:rsid w:val="00A273D2"/>
    <w:rsid w:val="00A32B3F"/>
    <w:rsid w:val="00A34EAB"/>
    <w:rsid w:val="00A42800"/>
    <w:rsid w:val="00A4493A"/>
    <w:rsid w:val="00A4629C"/>
    <w:rsid w:val="00A47731"/>
    <w:rsid w:val="00A51D7C"/>
    <w:rsid w:val="00A5272B"/>
    <w:rsid w:val="00A52A67"/>
    <w:rsid w:val="00A55DFE"/>
    <w:rsid w:val="00A561AA"/>
    <w:rsid w:val="00A6002C"/>
    <w:rsid w:val="00A615C4"/>
    <w:rsid w:val="00A625EF"/>
    <w:rsid w:val="00A62C8C"/>
    <w:rsid w:val="00A6334E"/>
    <w:rsid w:val="00A64BA5"/>
    <w:rsid w:val="00A65CD9"/>
    <w:rsid w:val="00A66C26"/>
    <w:rsid w:val="00A70FBC"/>
    <w:rsid w:val="00A71A38"/>
    <w:rsid w:val="00A743CD"/>
    <w:rsid w:val="00A77658"/>
    <w:rsid w:val="00A81CD3"/>
    <w:rsid w:val="00A82580"/>
    <w:rsid w:val="00A84AB3"/>
    <w:rsid w:val="00A84E20"/>
    <w:rsid w:val="00A8672D"/>
    <w:rsid w:val="00A87606"/>
    <w:rsid w:val="00A902EB"/>
    <w:rsid w:val="00A921F8"/>
    <w:rsid w:val="00A93C83"/>
    <w:rsid w:val="00A95997"/>
    <w:rsid w:val="00A960D4"/>
    <w:rsid w:val="00A97153"/>
    <w:rsid w:val="00A97CFA"/>
    <w:rsid w:val="00AA2CAA"/>
    <w:rsid w:val="00AA2CB4"/>
    <w:rsid w:val="00AA385F"/>
    <w:rsid w:val="00AA5C7B"/>
    <w:rsid w:val="00AA5E6C"/>
    <w:rsid w:val="00AA602C"/>
    <w:rsid w:val="00AA6122"/>
    <w:rsid w:val="00AB0045"/>
    <w:rsid w:val="00AB1326"/>
    <w:rsid w:val="00AB1394"/>
    <w:rsid w:val="00AB2D29"/>
    <w:rsid w:val="00AC0272"/>
    <w:rsid w:val="00AC12E5"/>
    <w:rsid w:val="00AC3F79"/>
    <w:rsid w:val="00AC5DEB"/>
    <w:rsid w:val="00AD03EE"/>
    <w:rsid w:val="00AD0603"/>
    <w:rsid w:val="00AD0B82"/>
    <w:rsid w:val="00AD15C1"/>
    <w:rsid w:val="00AD27C1"/>
    <w:rsid w:val="00AD2EC9"/>
    <w:rsid w:val="00AD5891"/>
    <w:rsid w:val="00AD707A"/>
    <w:rsid w:val="00AE6401"/>
    <w:rsid w:val="00AE7856"/>
    <w:rsid w:val="00AF0C9D"/>
    <w:rsid w:val="00AF1D42"/>
    <w:rsid w:val="00AF2D01"/>
    <w:rsid w:val="00AF5830"/>
    <w:rsid w:val="00AF6ACA"/>
    <w:rsid w:val="00B02E0F"/>
    <w:rsid w:val="00B03182"/>
    <w:rsid w:val="00B03E31"/>
    <w:rsid w:val="00B05573"/>
    <w:rsid w:val="00B073A6"/>
    <w:rsid w:val="00B07950"/>
    <w:rsid w:val="00B10D78"/>
    <w:rsid w:val="00B11A56"/>
    <w:rsid w:val="00B123F2"/>
    <w:rsid w:val="00B14C59"/>
    <w:rsid w:val="00B162BB"/>
    <w:rsid w:val="00B200E3"/>
    <w:rsid w:val="00B21697"/>
    <w:rsid w:val="00B22F2D"/>
    <w:rsid w:val="00B248ED"/>
    <w:rsid w:val="00B24D65"/>
    <w:rsid w:val="00B24E46"/>
    <w:rsid w:val="00B24E99"/>
    <w:rsid w:val="00B27007"/>
    <w:rsid w:val="00B27605"/>
    <w:rsid w:val="00B27AD9"/>
    <w:rsid w:val="00B34D12"/>
    <w:rsid w:val="00B36B6D"/>
    <w:rsid w:val="00B36CA4"/>
    <w:rsid w:val="00B40DDA"/>
    <w:rsid w:val="00B514D5"/>
    <w:rsid w:val="00B52428"/>
    <w:rsid w:val="00B53646"/>
    <w:rsid w:val="00B54D95"/>
    <w:rsid w:val="00B55578"/>
    <w:rsid w:val="00B56000"/>
    <w:rsid w:val="00B56D32"/>
    <w:rsid w:val="00B56DB7"/>
    <w:rsid w:val="00B62702"/>
    <w:rsid w:val="00B644C5"/>
    <w:rsid w:val="00B65220"/>
    <w:rsid w:val="00B65467"/>
    <w:rsid w:val="00B674CF"/>
    <w:rsid w:val="00B76BBC"/>
    <w:rsid w:val="00B76BCF"/>
    <w:rsid w:val="00B82B59"/>
    <w:rsid w:val="00B860D0"/>
    <w:rsid w:val="00B8787A"/>
    <w:rsid w:val="00B87C54"/>
    <w:rsid w:val="00B905BF"/>
    <w:rsid w:val="00B90715"/>
    <w:rsid w:val="00B9354F"/>
    <w:rsid w:val="00B939F0"/>
    <w:rsid w:val="00B95269"/>
    <w:rsid w:val="00B96405"/>
    <w:rsid w:val="00BA0A04"/>
    <w:rsid w:val="00BA2D06"/>
    <w:rsid w:val="00BA5BE4"/>
    <w:rsid w:val="00BA5CBB"/>
    <w:rsid w:val="00BA69F8"/>
    <w:rsid w:val="00BA7516"/>
    <w:rsid w:val="00BB4BF9"/>
    <w:rsid w:val="00BB623B"/>
    <w:rsid w:val="00BB7405"/>
    <w:rsid w:val="00BC0D62"/>
    <w:rsid w:val="00BC2B1A"/>
    <w:rsid w:val="00BC4CBB"/>
    <w:rsid w:val="00BC4FBF"/>
    <w:rsid w:val="00BC5811"/>
    <w:rsid w:val="00BC6BB8"/>
    <w:rsid w:val="00BC706B"/>
    <w:rsid w:val="00BD2313"/>
    <w:rsid w:val="00BD5711"/>
    <w:rsid w:val="00BE0F12"/>
    <w:rsid w:val="00BE2C94"/>
    <w:rsid w:val="00BE3E3B"/>
    <w:rsid w:val="00BE4CC6"/>
    <w:rsid w:val="00BE4ED7"/>
    <w:rsid w:val="00BF1A52"/>
    <w:rsid w:val="00BF2DC8"/>
    <w:rsid w:val="00BF69C3"/>
    <w:rsid w:val="00BF7E54"/>
    <w:rsid w:val="00C05634"/>
    <w:rsid w:val="00C05654"/>
    <w:rsid w:val="00C069D4"/>
    <w:rsid w:val="00C11800"/>
    <w:rsid w:val="00C119EA"/>
    <w:rsid w:val="00C12736"/>
    <w:rsid w:val="00C128E4"/>
    <w:rsid w:val="00C2066C"/>
    <w:rsid w:val="00C21E26"/>
    <w:rsid w:val="00C22AA7"/>
    <w:rsid w:val="00C22F89"/>
    <w:rsid w:val="00C2316D"/>
    <w:rsid w:val="00C23CC2"/>
    <w:rsid w:val="00C24E99"/>
    <w:rsid w:val="00C269A9"/>
    <w:rsid w:val="00C26A9B"/>
    <w:rsid w:val="00C27BC7"/>
    <w:rsid w:val="00C34A39"/>
    <w:rsid w:val="00C36A23"/>
    <w:rsid w:val="00C42BAE"/>
    <w:rsid w:val="00C44288"/>
    <w:rsid w:val="00C457CC"/>
    <w:rsid w:val="00C45A92"/>
    <w:rsid w:val="00C45F3C"/>
    <w:rsid w:val="00C46551"/>
    <w:rsid w:val="00C47305"/>
    <w:rsid w:val="00C53171"/>
    <w:rsid w:val="00C53667"/>
    <w:rsid w:val="00C55ABD"/>
    <w:rsid w:val="00C5759E"/>
    <w:rsid w:val="00C60553"/>
    <w:rsid w:val="00C607D8"/>
    <w:rsid w:val="00C6185D"/>
    <w:rsid w:val="00C634A7"/>
    <w:rsid w:val="00C637B5"/>
    <w:rsid w:val="00C63A68"/>
    <w:rsid w:val="00C645C5"/>
    <w:rsid w:val="00C64B3E"/>
    <w:rsid w:val="00C6654D"/>
    <w:rsid w:val="00C72806"/>
    <w:rsid w:val="00C72977"/>
    <w:rsid w:val="00C74F41"/>
    <w:rsid w:val="00C766F0"/>
    <w:rsid w:val="00C7670B"/>
    <w:rsid w:val="00C777C3"/>
    <w:rsid w:val="00C822F4"/>
    <w:rsid w:val="00C82EDF"/>
    <w:rsid w:val="00C92F61"/>
    <w:rsid w:val="00C94559"/>
    <w:rsid w:val="00C94B3C"/>
    <w:rsid w:val="00C9679F"/>
    <w:rsid w:val="00C96C6F"/>
    <w:rsid w:val="00CA13E0"/>
    <w:rsid w:val="00CA55E7"/>
    <w:rsid w:val="00CA6569"/>
    <w:rsid w:val="00CA6782"/>
    <w:rsid w:val="00CA7A02"/>
    <w:rsid w:val="00CB1DBC"/>
    <w:rsid w:val="00CB30C5"/>
    <w:rsid w:val="00CB3F1B"/>
    <w:rsid w:val="00CB5556"/>
    <w:rsid w:val="00CB688B"/>
    <w:rsid w:val="00CB764A"/>
    <w:rsid w:val="00CC1188"/>
    <w:rsid w:val="00CC29A2"/>
    <w:rsid w:val="00CC406C"/>
    <w:rsid w:val="00CC659A"/>
    <w:rsid w:val="00CD01E9"/>
    <w:rsid w:val="00CD2AF3"/>
    <w:rsid w:val="00CD3A4D"/>
    <w:rsid w:val="00CD7135"/>
    <w:rsid w:val="00CD778F"/>
    <w:rsid w:val="00CE42C4"/>
    <w:rsid w:val="00CE6AC3"/>
    <w:rsid w:val="00CE7039"/>
    <w:rsid w:val="00CE7AC8"/>
    <w:rsid w:val="00CF0130"/>
    <w:rsid w:val="00CF04F4"/>
    <w:rsid w:val="00CF0665"/>
    <w:rsid w:val="00CF0DF9"/>
    <w:rsid w:val="00CF5684"/>
    <w:rsid w:val="00CF6C9D"/>
    <w:rsid w:val="00CF7C0E"/>
    <w:rsid w:val="00D00892"/>
    <w:rsid w:val="00D02B8E"/>
    <w:rsid w:val="00D03D29"/>
    <w:rsid w:val="00D058CD"/>
    <w:rsid w:val="00D07C1C"/>
    <w:rsid w:val="00D10A0E"/>
    <w:rsid w:val="00D11AD0"/>
    <w:rsid w:val="00D12865"/>
    <w:rsid w:val="00D14C0D"/>
    <w:rsid w:val="00D1529E"/>
    <w:rsid w:val="00D165D5"/>
    <w:rsid w:val="00D16D2C"/>
    <w:rsid w:val="00D20232"/>
    <w:rsid w:val="00D22D86"/>
    <w:rsid w:val="00D254FC"/>
    <w:rsid w:val="00D26985"/>
    <w:rsid w:val="00D27917"/>
    <w:rsid w:val="00D30B5F"/>
    <w:rsid w:val="00D36EA3"/>
    <w:rsid w:val="00D37D56"/>
    <w:rsid w:val="00D441A8"/>
    <w:rsid w:val="00D4519F"/>
    <w:rsid w:val="00D4591B"/>
    <w:rsid w:val="00D463C6"/>
    <w:rsid w:val="00D505BB"/>
    <w:rsid w:val="00D50713"/>
    <w:rsid w:val="00D50D04"/>
    <w:rsid w:val="00D5289A"/>
    <w:rsid w:val="00D56004"/>
    <w:rsid w:val="00D601EB"/>
    <w:rsid w:val="00D60670"/>
    <w:rsid w:val="00D619A8"/>
    <w:rsid w:val="00D665F0"/>
    <w:rsid w:val="00D70B72"/>
    <w:rsid w:val="00D7208F"/>
    <w:rsid w:val="00D72210"/>
    <w:rsid w:val="00D73D5E"/>
    <w:rsid w:val="00D73E49"/>
    <w:rsid w:val="00D76A5F"/>
    <w:rsid w:val="00D80632"/>
    <w:rsid w:val="00D849B2"/>
    <w:rsid w:val="00D86762"/>
    <w:rsid w:val="00D91062"/>
    <w:rsid w:val="00D91FDB"/>
    <w:rsid w:val="00D92C12"/>
    <w:rsid w:val="00D932E2"/>
    <w:rsid w:val="00D93515"/>
    <w:rsid w:val="00D97F12"/>
    <w:rsid w:val="00DA0A9E"/>
    <w:rsid w:val="00DA0F14"/>
    <w:rsid w:val="00DA2938"/>
    <w:rsid w:val="00DA2E21"/>
    <w:rsid w:val="00DA3E07"/>
    <w:rsid w:val="00DA4633"/>
    <w:rsid w:val="00DA50BF"/>
    <w:rsid w:val="00DA60A0"/>
    <w:rsid w:val="00DA75D4"/>
    <w:rsid w:val="00DB12F7"/>
    <w:rsid w:val="00DB1E50"/>
    <w:rsid w:val="00DB39D2"/>
    <w:rsid w:val="00DB79C5"/>
    <w:rsid w:val="00DC0781"/>
    <w:rsid w:val="00DC1D82"/>
    <w:rsid w:val="00DC366E"/>
    <w:rsid w:val="00DC5CC0"/>
    <w:rsid w:val="00DD080F"/>
    <w:rsid w:val="00DD129A"/>
    <w:rsid w:val="00DD1520"/>
    <w:rsid w:val="00DD356E"/>
    <w:rsid w:val="00DD493C"/>
    <w:rsid w:val="00DD4BA7"/>
    <w:rsid w:val="00DD5A98"/>
    <w:rsid w:val="00DE13F9"/>
    <w:rsid w:val="00DE2211"/>
    <w:rsid w:val="00DE25D3"/>
    <w:rsid w:val="00DE34CD"/>
    <w:rsid w:val="00DE3BD0"/>
    <w:rsid w:val="00DE68D7"/>
    <w:rsid w:val="00DF09A0"/>
    <w:rsid w:val="00DF15C3"/>
    <w:rsid w:val="00DF1E87"/>
    <w:rsid w:val="00DF2786"/>
    <w:rsid w:val="00DF32E0"/>
    <w:rsid w:val="00DF726F"/>
    <w:rsid w:val="00DF7D67"/>
    <w:rsid w:val="00E0088F"/>
    <w:rsid w:val="00E01ACE"/>
    <w:rsid w:val="00E02AF2"/>
    <w:rsid w:val="00E03993"/>
    <w:rsid w:val="00E112A7"/>
    <w:rsid w:val="00E1272C"/>
    <w:rsid w:val="00E1379D"/>
    <w:rsid w:val="00E1496A"/>
    <w:rsid w:val="00E15981"/>
    <w:rsid w:val="00E16750"/>
    <w:rsid w:val="00E201AF"/>
    <w:rsid w:val="00E20F8A"/>
    <w:rsid w:val="00E22856"/>
    <w:rsid w:val="00E24085"/>
    <w:rsid w:val="00E24DA9"/>
    <w:rsid w:val="00E2521F"/>
    <w:rsid w:val="00E30E26"/>
    <w:rsid w:val="00E32390"/>
    <w:rsid w:val="00E32D22"/>
    <w:rsid w:val="00E34B39"/>
    <w:rsid w:val="00E36574"/>
    <w:rsid w:val="00E42604"/>
    <w:rsid w:val="00E42AD4"/>
    <w:rsid w:val="00E434FC"/>
    <w:rsid w:val="00E45EAF"/>
    <w:rsid w:val="00E46CC1"/>
    <w:rsid w:val="00E47336"/>
    <w:rsid w:val="00E474B0"/>
    <w:rsid w:val="00E53780"/>
    <w:rsid w:val="00E53880"/>
    <w:rsid w:val="00E538A3"/>
    <w:rsid w:val="00E54210"/>
    <w:rsid w:val="00E55F3C"/>
    <w:rsid w:val="00E56C80"/>
    <w:rsid w:val="00E57FEF"/>
    <w:rsid w:val="00E611A8"/>
    <w:rsid w:val="00E61A90"/>
    <w:rsid w:val="00E621A5"/>
    <w:rsid w:val="00E673BB"/>
    <w:rsid w:val="00E67600"/>
    <w:rsid w:val="00E71449"/>
    <w:rsid w:val="00E7505E"/>
    <w:rsid w:val="00E815AA"/>
    <w:rsid w:val="00E834ED"/>
    <w:rsid w:val="00E83E4F"/>
    <w:rsid w:val="00E8498C"/>
    <w:rsid w:val="00E85425"/>
    <w:rsid w:val="00E8721E"/>
    <w:rsid w:val="00E90CB4"/>
    <w:rsid w:val="00EA2C49"/>
    <w:rsid w:val="00EA3FAB"/>
    <w:rsid w:val="00EA5BFE"/>
    <w:rsid w:val="00EA5C74"/>
    <w:rsid w:val="00EA6725"/>
    <w:rsid w:val="00EB297D"/>
    <w:rsid w:val="00EB2E90"/>
    <w:rsid w:val="00EB4B4E"/>
    <w:rsid w:val="00EB598A"/>
    <w:rsid w:val="00EB6D81"/>
    <w:rsid w:val="00EB6E38"/>
    <w:rsid w:val="00EB7960"/>
    <w:rsid w:val="00EB7D8F"/>
    <w:rsid w:val="00EC0F4D"/>
    <w:rsid w:val="00EC2A6E"/>
    <w:rsid w:val="00EC2F82"/>
    <w:rsid w:val="00EC382B"/>
    <w:rsid w:val="00EC3AE5"/>
    <w:rsid w:val="00ED208F"/>
    <w:rsid w:val="00ED3051"/>
    <w:rsid w:val="00ED5A6D"/>
    <w:rsid w:val="00ED5E9D"/>
    <w:rsid w:val="00ED5F0C"/>
    <w:rsid w:val="00ED67F6"/>
    <w:rsid w:val="00ED7CEE"/>
    <w:rsid w:val="00EE2209"/>
    <w:rsid w:val="00EE3656"/>
    <w:rsid w:val="00EE402D"/>
    <w:rsid w:val="00EE41DB"/>
    <w:rsid w:val="00EE52EF"/>
    <w:rsid w:val="00EE64A6"/>
    <w:rsid w:val="00EE723A"/>
    <w:rsid w:val="00EE7F42"/>
    <w:rsid w:val="00EF19F7"/>
    <w:rsid w:val="00EF3D87"/>
    <w:rsid w:val="00EF42AA"/>
    <w:rsid w:val="00EF499F"/>
    <w:rsid w:val="00EF4BD7"/>
    <w:rsid w:val="00F00E42"/>
    <w:rsid w:val="00F016A0"/>
    <w:rsid w:val="00F02EB2"/>
    <w:rsid w:val="00F066FC"/>
    <w:rsid w:val="00F10AEF"/>
    <w:rsid w:val="00F14700"/>
    <w:rsid w:val="00F15F7B"/>
    <w:rsid w:val="00F169B6"/>
    <w:rsid w:val="00F228AE"/>
    <w:rsid w:val="00F244C8"/>
    <w:rsid w:val="00F24A16"/>
    <w:rsid w:val="00F26C53"/>
    <w:rsid w:val="00F30C87"/>
    <w:rsid w:val="00F34094"/>
    <w:rsid w:val="00F35187"/>
    <w:rsid w:val="00F40980"/>
    <w:rsid w:val="00F418C0"/>
    <w:rsid w:val="00F43313"/>
    <w:rsid w:val="00F47461"/>
    <w:rsid w:val="00F47FDE"/>
    <w:rsid w:val="00F51464"/>
    <w:rsid w:val="00F516AD"/>
    <w:rsid w:val="00F56AFA"/>
    <w:rsid w:val="00F56BA5"/>
    <w:rsid w:val="00F57C08"/>
    <w:rsid w:val="00F57D6D"/>
    <w:rsid w:val="00F616FD"/>
    <w:rsid w:val="00F62056"/>
    <w:rsid w:val="00F63EA3"/>
    <w:rsid w:val="00F66207"/>
    <w:rsid w:val="00F671B4"/>
    <w:rsid w:val="00F67AE2"/>
    <w:rsid w:val="00F72EA0"/>
    <w:rsid w:val="00F73417"/>
    <w:rsid w:val="00F743A8"/>
    <w:rsid w:val="00F75A6F"/>
    <w:rsid w:val="00F77168"/>
    <w:rsid w:val="00F801C6"/>
    <w:rsid w:val="00F85CFA"/>
    <w:rsid w:val="00F86729"/>
    <w:rsid w:val="00F872C0"/>
    <w:rsid w:val="00F87E6F"/>
    <w:rsid w:val="00F90580"/>
    <w:rsid w:val="00F92274"/>
    <w:rsid w:val="00F97C28"/>
    <w:rsid w:val="00FA110D"/>
    <w:rsid w:val="00FA1FB4"/>
    <w:rsid w:val="00FA2712"/>
    <w:rsid w:val="00FA4858"/>
    <w:rsid w:val="00FA5AEB"/>
    <w:rsid w:val="00FA7C69"/>
    <w:rsid w:val="00FB1026"/>
    <w:rsid w:val="00FB16FD"/>
    <w:rsid w:val="00FB2077"/>
    <w:rsid w:val="00FB2522"/>
    <w:rsid w:val="00FB29A8"/>
    <w:rsid w:val="00FC1736"/>
    <w:rsid w:val="00FC18D1"/>
    <w:rsid w:val="00FC299F"/>
    <w:rsid w:val="00FC52B3"/>
    <w:rsid w:val="00FD46BF"/>
    <w:rsid w:val="00FD64F0"/>
    <w:rsid w:val="00FE31AC"/>
    <w:rsid w:val="00FE38BB"/>
    <w:rsid w:val="00FE3E24"/>
    <w:rsid w:val="00FE4461"/>
    <w:rsid w:val="00FE4AAA"/>
    <w:rsid w:val="00FE50FF"/>
    <w:rsid w:val="00FE5295"/>
    <w:rsid w:val="00FE5A63"/>
    <w:rsid w:val="00FF092E"/>
    <w:rsid w:val="00FF141B"/>
    <w:rsid w:val="00FF1BA1"/>
    <w:rsid w:val="00FF2AA7"/>
    <w:rsid w:val="00FF3C45"/>
    <w:rsid w:val="00FF4C52"/>
    <w:rsid w:val="00FF5A10"/>
    <w:rsid w:val="00FF7355"/>
    <w:rsid w:val="00FF736F"/>
    <w:rsid w:val="00FF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67AF"/>
  <w15:chartTrackingRefBased/>
  <w15:docId w15:val="{6FD28404-0D05-47E0-AD38-A3D92927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80F"/>
  </w:style>
  <w:style w:type="paragraph" w:styleId="Heading1">
    <w:name w:val="heading 1"/>
    <w:basedOn w:val="Normal"/>
    <w:next w:val="Normal"/>
    <w:link w:val="Heading1Char"/>
    <w:uiPriority w:val="9"/>
    <w:qFormat/>
    <w:rsid w:val="00B54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D95"/>
    <w:rPr>
      <w:rFonts w:eastAsiaTheme="majorEastAsia" w:cstheme="majorBidi"/>
      <w:color w:val="272727" w:themeColor="text1" w:themeTint="D8"/>
    </w:rPr>
  </w:style>
  <w:style w:type="paragraph" w:styleId="Title">
    <w:name w:val="Title"/>
    <w:basedOn w:val="Normal"/>
    <w:next w:val="Normal"/>
    <w:link w:val="TitleChar"/>
    <w:uiPriority w:val="10"/>
    <w:qFormat/>
    <w:rsid w:val="00B54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D95"/>
    <w:pPr>
      <w:spacing w:before="160"/>
      <w:jc w:val="center"/>
    </w:pPr>
    <w:rPr>
      <w:i/>
      <w:iCs/>
      <w:color w:val="404040" w:themeColor="text1" w:themeTint="BF"/>
    </w:rPr>
  </w:style>
  <w:style w:type="character" w:customStyle="1" w:styleId="QuoteChar">
    <w:name w:val="Quote Char"/>
    <w:basedOn w:val="DefaultParagraphFont"/>
    <w:link w:val="Quote"/>
    <w:uiPriority w:val="29"/>
    <w:rsid w:val="00B54D95"/>
    <w:rPr>
      <w:i/>
      <w:iCs/>
      <w:color w:val="404040" w:themeColor="text1" w:themeTint="BF"/>
    </w:rPr>
  </w:style>
  <w:style w:type="paragraph" w:styleId="ListParagraph">
    <w:name w:val="List Paragraph"/>
    <w:basedOn w:val="Normal"/>
    <w:uiPriority w:val="34"/>
    <w:qFormat/>
    <w:rsid w:val="00B54D95"/>
    <w:pPr>
      <w:ind w:left="720"/>
      <w:contextualSpacing/>
    </w:pPr>
  </w:style>
  <w:style w:type="character" w:styleId="IntenseEmphasis">
    <w:name w:val="Intense Emphasis"/>
    <w:basedOn w:val="DefaultParagraphFont"/>
    <w:uiPriority w:val="21"/>
    <w:qFormat/>
    <w:rsid w:val="00B54D95"/>
    <w:rPr>
      <w:i/>
      <w:iCs/>
      <w:color w:val="0F4761" w:themeColor="accent1" w:themeShade="BF"/>
    </w:rPr>
  </w:style>
  <w:style w:type="paragraph" w:styleId="IntenseQuote">
    <w:name w:val="Intense Quote"/>
    <w:basedOn w:val="Normal"/>
    <w:next w:val="Normal"/>
    <w:link w:val="IntenseQuoteChar"/>
    <w:uiPriority w:val="30"/>
    <w:qFormat/>
    <w:rsid w:val="00B54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D95"/>
    <w:rPr>
      <w:i/>
      <w:iCs/>
      <w:color w:val="0F4761" w:themeColor="accent1" w:themeShade="BF"/>
    </w:rPr>
  </w:style>
  <w:style w:type="character" w:styleId="IntenseReference">
    <w:name w:val="Intense Reference"/>
    <w:basedOn w:val="DefaultParagraphFont"/>
    <w:uiPriority w:val="32"/>
    <w:qFormat/>
    <w:rsid w:val="00B54D95"/>
    <w:rPr>
      <w:b/>
      <w:bCs/>
      <w:smallCaps/>
      <w:color w:val="0F4761" w:themeColor="accent1" w:themeShade="BF"/>
      <w:spacing w:val="5"/>
    </w:rPr>
  </w:style>
  <w:style w:type="character" w:styleId="Hyperlink">
    <w:name w:val="Hyperlink"/>
    <w:basedOn w:val="DefaultParagraphFont"/>
    <w:uiPriority w:val="99"/>
    <w:unhideWhenUsed/>
    <w:rsid w:val="008F76FF"/>
    <w:rPr>
      <w:color w:val="467886" w:themeColor="hyperlink"/>
      <w:u w:val="single"/>
    </w:rPr>
  </w:style>
  <w:style w:type="character" w:styleId="UnresolvedMention">
    <w:name w:val="Unresolved Mention"/>
    <w:basedOn w:val="DefaultParagraphFont"/>
    <w:uiPriority w:val="99"/>
    <w:semiHidden/>
    <w:unhideWhenUsed/>
    <w:rsid w:val="008F76FF"/>
    <w:rPr>
      <w:color w:val="605E5C"/>
      <w:shd w:val="clear" w:color="auto" w:fill="E1DFDD"/>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5273E7"/>
    <w:rPr>
      <w:vertAlign w:val="superscript"/>
    </w:rPr>
  </w:style>
  <w:style w:type="paragraph" w:styleId="CommentText">
    <w:name w:val="annotation text"/>
    <w:basedOn w:val="Normal"/>
    <w:link w:val="CommentTextChar"/>
    <w:uiPriority w:val="99"/>
    <w:unhideWhenUsed/>
    <w:rsid w:val="00D1529E"/>
    <w:pPr>
      <w:spacing w:line="240" w:lineRule="auto"/>
    </w:pPr>
    <w:rPr>
      <w:sz w:val="20"/>
      <w:szCs w:val="20"/>
    </w:rPr>
  </w:style>
  <w:style w:type="character" w:customStyle="1" w:styleId="CommentTextChar">
    <w:name w:val="Comment Text Char"/>
    <w:basedOn w:val="DefaultParagraphFont"/>
    <w:link w:val="CommentText"/>
    <w:uiPriority w:val="99"/>
    <w:rsid w:val="00D1529E"/>
    <w:rPr>
      <w:sz w:val="20"/>
      <w:szCs w:val="20"/>
    </w:rPr>
  </w:style>
  <w:style w:type="character" w:styleId="CommentReference">
    <w:name w:val="annotation reference"/>
    <w:uiPriority w:val="99"/>
    <w:rsid w:val="00D1529E"/>
    <w:rPr>
      <w:sz w:val="16"/>
      <w:szCs w:val="16"/>
    </w:rPr>
  </w:style>
  <w:style w:type="paragraph" w:styleId="Revision">
    <w:name w:val="Revision"/>
    <w:hidden/>
    <w:uiPriority w:val="99"/>
    <w:semiHidden/>
    <w:rsid w:val="00D93515"/>
    <w:pPr>
      <w:spacing w:after="0" w:line="240" w:lineRule="auto"/>
    </w:p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611701"/>
    <w:pPr>
      <w:spacing w:after="0" w:line="240" w:lineRule="auto"/>
    </w:pPr>
    <w:rPr>
      <w:kern w:val="0"/>
      <w:sz w:val="20"/>
      <w:szCs w:val="20"/>
      <w:lang w:val="lt-LT"/>
      <w14:ligatures w14:val="none"/>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rsid w:val="00611701"/>
    <w:rPr>
      <w:kern w:val="0"/>
      <w:sz w:val="20"/>
      <w:szCs w:val="20"/>
      <w:lang w:val="lt-LT"/>
      <w14:ligatures w14:val="none"/>
    </w:rPr>
  </w:style>
  <w:style w:type="character" w:styleId="FollowedHyperlink">
    <w:name w:val="FollowedHyperlink"/>
    <w:basedOn w:val="DefaultParagraphFont"/>
    <w:uiPriority w:val="99"/>
    <w:semiHidden/>
    <w:unhideWhenUsed/>
    <w:rsid w:val="00B27605"/>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4D208B"/>
    <w:rPr>
      <w:b/>
      <w:bCs/>
    </w:rPr>
  </w:style>
  <w:style w:type="character" w:customStyle="1" w:styleId="CommentSubjectChar">
    <w:name w:val="Comment Subject Char"/>
    <w:basedOn w:val="CommentTextChar"/>
    <w:link w:val="CommentSubject"/>
    <w:uiPriority w:val="99"/>
    <w:semiHidden/>
    <w:rsid w:val="004D208B"/>
    <w:rPr>
      <w:b/>
      <w:bCs/>
      <w:sz w:val="20"/>
      <w:szCs w:val="20"/>
    </w:rPr>
  </w:style>
  <w:style w:type="paragraph" w:styleId="NoSpacing">
    <w:name w:val="No Spacing"/>
    <w:uiPriority w:val="1"/>
    <w:qFormat/>
    <w:rsid w:val="009A1863"/>
    <w:pPr>
      <w:spacing w:after="0" w:line="240" w:lineRule="auto"/>
    </w:pPr>
    <w:rPr>
      <w:rFonts w:eastAsiaTheme="minorEastAsia"/>
      <w:kern w:val="0"/>
      <w:sz w:val="21"/>
      <w:szCs w:val="21"/>
      <w:lang w:val="lt-LT" w:eastAsia="lt-LT"/>
      <w14:ligatures w14:val="none"/>
    </w:rPr>
  </w:style>
  <w:style w:type="paragraph" w:customStyle="1" w:styleId="paragraph">
    <w:name w:val="paragraph"/>
    <w:basedOn w:val="Normal"/>
    <w:rsid w:val="00C9679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tilius1">
    <w:name w:val="Stilius1"/>
    <w:basedOn w:val="Normal"/>
    <w:autoRedefine/>
    <w:qFormat/>
    <w:rsid w:val="00256E69"/>
    <w:pPr>
      <w:numPr>
        <w:numId w:val="32"/>
      </w:numPr>
      <w:spacing w:before="240" w:after="240" w:line="240" w:lineRule="auto"/>
      <w:ind w:left="181" w:firstLine="0"/>
      <w:jc w:val="center"/>
    </w:pPr>
    <w:rPr>
      <w:rFonts w:ascii="Times New Roman" w:eastAsia="Times New Roman" w:hAnsi="Times New Roman" w:cs="Times New Roman"/>
      <w:b/>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4713">
      <w:bodyDiv w:val="1"/>
      <w:marLeft w:val="0"/>
      <w:marRight w:val="0"/>
      <w:marTop w:val="0"/>
      <w:marBottom w:val="0"/>
      <w:divBdr>
        <w:top w:val="none" w:sz="0" w:space="0" w:color="auto"/>
        <w:left w:val="none" w:sz="0" w:space="0" w:color="auto"/>
        <w:bottom w:val="none" w:sz="0" w:space="0" w:color="auto"/>
        <w:right w:val="none" w:sz="0" w:space="0" w:color="auto"/>
      </w:divBdr>
    </w:div>
    <w:div w:id="105538216">
      <w:bodyDiv w:val="1"/>
      <w:marLeft w:val="0"/>
      <w:marRight w:val="0"/>
      <w:marTop w:val="0"/>
      <w:marBottom w:val="0"/>
      <w:divBdr>
        <w:top w:val="none" w:sz="0" w:space="0" w:color="auto"/>
        <w:left w:val="none" w:sz="0" w:space="0" w:color="auto"/>
        <w:bottom w:val="none" w:sz="0" w:space="0" w:color="auto"/>
        <w:right w:val="none" w:sz="0" w:space="0" w:color="auto"/>
      </w:divBdr>
    </w:div>
    <w:div w:id="434446314">
      <w:bodyDiv w:val="1"/>
      <w:marLeft w:val="0"/>
      <w:marRight w:val="0"/>
      <w:marTop w:val="0"/>
      <w:marBottom w:val="0"/>
      <w:divBdr>
        <w:top w:val="none" w:sz="0" w:space="0" w:color="auto"/>
        <w:left w:val="none" w:sz="0" w:space="0" w:color="auto"/>
        <w:bottom w:val="none" w:sz="0" w:space="0" w:color="auto"/>
        <w:right w:val="none" w:sz="0" w:space="0" w:color="auto"/>
      </w:divBdr>
    </w:div>
    <w:div w:id="681903913">
      <w:bodyDiv w:val="1"/>
      <w:marLeft w:val="0"/>
      <w:marRight w:val="0"/>
      <w:marTop w:val="0"/>
      <w:marBottom w:val="0"/>
      <w:divBdr>
        <w:top w:val="none" w:sz="0" w:space="0" w:color="auto"/>
        <w:left w:val="none" w:sz="0" w:space="0" w:color="auto"/>
        <w:bottom w:val="none" w:sz="0" w:space="0" w:color="auto"/>
        <w:right w:val="none" w:sz="0" w:space="0" w:color="auto"/>
      </w:divBdr>
    </w:div>
    <w:div w:id="839465166">
      <w:bodyDiv w:val="1"/>
      <w:marLeft w:val="0"/>
      <w:marRight w:val="0"/>
      <w:marTop w:val="0"/>
      <w:marBottom w:val="0"/>
      <w:divBdr>
        <w:top w:val="none" w:sz="0" w:space="0" w:color="auto"/>
        <w:left w:val="none" w:sz="0" w:space="0" w:color="auto"/>
        <w:bottom w:val="none" w:sz="0" w:space="0" w:color="auto"/>
        <w:right w:val="none" w:sz="0" w:space="0" w:color="auto"/>
      </w:divBdr>
      <w:divsChild>
        <w:div w:id="1159468510">
          <w:marLeft w:val="0"/>
          <w:marRight w:val="0"/>
          <w:marTop w:val="0"/>
          <w:marBottom w:val="0"/>
          <w:divBdr>
            <w:top w:val="none" w:sz="0" w:space="0" w:color="auto"/>
            <w:left w:val="none" w:sz="0" w:space="0" w:color="auto"/>
            <w:bottom w:val="none" w:sz="0" w:space="0" w:color="auto"/>
            <w:right w:val="none" w:sz="0" w:space="0" w:color="auto"/>
          </w:divBdr>
        </w:div>
        <w:div w:id="2079941448">
          <w:marLeft w:val="0"/>
          <w:marRight w:val="0"/>
          <w:marTop w:val="0"/>
          <w:marBottom w:val="0"/>
          <w:divBdr>
            <w:top w:val="none" w:sz="0" w:space="0" w:color="auto"/>
            <w:left w:val="none" w:sz="0" w:space="0" w:color="auto"/>
            <w:bottom w:val="none" w:sz="0" w:space="0" w:color="auto"/>
            <w:right w:val="none" w:sz="0" w:space="0" w:color="auto"/>
          </w:divBdr>
        </w:div>
        <w:div w:id="1413743036">
          <w:marLeft w:val="0"/>
          <w:marRight w:val="0"/>
          <w:marTop w:val="0"/>
          <w:marBottom w:val="0"/>
          <w:divBdr>
            <w:top w:val="none" w:sz="0" w:space="0" w:color="auto"/>
            <w:left w:val="none" w:sz="0" w:space="0" w:color="auto"/>
            <w:bottom w:val="none" w:sz="0" w:space="0" w:color="auto"/>
            <w:right w:val="none" w:sz="0" w:space="0" w:color="auto"/>
          </w:divBdr>
        </w:div>
        <w:div w:id="489254254">
          <w:marLeft w:val="0"/>
          <w:marRight w:val="0"/>
          <w:marTop w:val="0"/>
          <w:marBottom w:val="0"/>
          <w:divBdr>
            <w:top w:val="none" w:sz="0" w:space="0" w:color="auto"/>
            <w:left w:val="none" w:sz="0" w:space="0" w:color="auto"/>
            <w:bottom w:val="none" w:sz="0" w:space="0" w:color="auto"/>
            <w:right w:val="none" w:sz="0" w:space="0" w:color="auto"/>
          </w:divBdr>
        </w:div>
      </w:divsChild>
    </w:div>
    <w:div w:id="1106998225">
      <w:bodyDiv w:val="1"/>
      <w:marLeft w:val="0"/>
      <w:marRight w:val="0"/>
      <w:marTop w:val="0"/>
      <w:marBottom w:val="0"/>
      <w:divBdr>
        <w:top w:val="none" w:sz="0" w:space="0" w:color="auto"/>
        <w:left w:val="none" w:sz="0" w:space="0" w:color="auto"/>
        <w:bottom w:val="none" w:sz="0" w:space="0" w:color="auto"/>
        <w:right w:val="none" w:sz="0" w:space="0" w:color="auto"/>
      </w:divBdr>
    </w:div>
    <w:div w:id="1231429203">
      <w:bodyDiv w:val="1"/>
      <w:marLeft w:val="0"/>
      <w:marRight w:val="0"/>
      <w:marTop w:val="0"/>
      <w:marBottom w:val="0"/>
      <w:divBdr>
        <w:top w:val="none" w:sz="0" w:space="0" w:color="auto"/>
        <w:left w:val="none" w:sz="0" w:space="0" w:color="auto"/>
        <w:bottom w:val="none" w:sz="0" w:space="0" w:color="auto"/>
        <w:right w:val="none" w:sz="0" w:space="0" w:color="auto"/>
      </w:divBdr>
      <w:divsChild>
        <w:div w:id="612247767">
          <w:marLeft w:val="0"/>
          <w:marRight w:val="0"/>
          <w:marTop w:val="0"/>
          <w:marBottom w:val="0"/>
          <w:divBdr>
            <w:top w:val="none" w:sz="0" w:space="0" w:color="auto"/>
            <w:left w:val="none" w:sz="0" w:space="0" w:color="auto"/>
            <w:bottom w:val="none" w:sz="0" w:space="0" w:color="auto"/>
            <w:right w:val="none" w:sz="0" w:space="0" w:color="auto"/>
          </w:divBdr>
        </w:div>
        <w:div w:id="1958483564">
          <w:marLeft w:val="0"/>
          <w:marRight w:val="0"/>
          <w:marTop w:val="0"/>
          <w:marBottom w:val="0"/>
          <w:divBdr>
            <w:top w:val="none" w:sz="0" w:space="0" w:color="auto"/>
            <w:left w:val="none" w:sz="0" w:space="0" w:color="auto"/>
            <w:bottom w:val="none" w:sz="0" w:space="0" w:color="auto"/>
            <w:right w:val="none" w:sz="0" w:space="0" w:color="auto"/>
          </w:divBdr>
          <w:divsChild>
            <w:div w:id="1266233774">
              <w:marLeft w:val="0"/>
              <w:marRight w:val="0"/>
              <w:marTop w:val="0"/>
              <w:marBottom w:val="0"/>
              <w:divBdr>
                <w:top w:val="none" w:sz="0" w:space="0" w:color="auto"/>
                <w:left w:val="none" w:sz="0" w:space="0" w:color="auto"/>
                <w:bottom w:val="none" w:sz="0" w:space="0" w:color="auto"/>
                <w:right w:val="none" w:sz="0" w:space="0" w:color="auto"/>
              </w:divBdr>
            </w:div>
            <w:div w:id="4556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17367">
      <w:bodyDiv w:val="1"/>
      <w:marLeft w:val="0"/>
      <w:marRight w:val="0"/>
      <w:marTop w:val="0"/>
      <w:marBottom w:val="0"/>
      <w:divBdr>
        <w:top w:val="none" w:sz="0" w:space="0" w:color="auto"/>
        <w:left w:val="none" w:sz="0" w:space="0" w:color="auto"/>
        <w:bottom w:val="none" w:sz="0" w:space="0" w:color="auto"/>
        <w:right w:val="none" w:sz="0" w:space="0" w:color="auto"/>
      </w:divBdr>
    </w:div>
    <w:div w:id="1421944847">
      <w:bodyDiv w:val="1"/>
      <w:marLeft w:val="0"/>
      <w:marRight w:val="0"/>
      <w:marTop w:val="0"/>
      <w:marBottom w:val="0"/>
      <w:divBdr>
        <w:top w:val="none" w:sz="0" w:space="0" w:color="auto"/>
        <w:left w:val="none" w:sz="0" w:space="0" w:color="auto"/>
        <w:bottom w:val="none" w:sz="0" w:space="0" w:color="auto"/>
        <w:right w:val="none" w:sz="0" w:space="0" w:color="auto"/>
      </w:divBdr>
    </w:div>
    <w:div w:id="1621373380">
      <w:bodyDiv w:val="1"/>
      <w:marLeft w:val="0"/>
      <w:marRight w:val="0"/>
      <w:marTop w:val="0"/>
      <w:marBottom w:val="0"/>
      <w:divBdr>
        <w:top w:val="none" w:sz="0" w:space="0" w:color="auto"/>
        <w:left w:val="none" w:sz="0" w:space="0" w:color="auto"/>
        <w:bottom w:val="none" w:sz="0" w:space="0" w:color="auto"/>
        <w:right w:val="none" w:sz="0" w:space="0" w:color="auto"/>
      </w:divBdr>
    </w:div>
    <w:div w:id="208051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6250/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980D5-CA06-401A-8179-17692E95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1364</Words>
  <Characters>7775</Characters>
  <Application>Microsoft Office Word</Application>
  <DocSecurity>0</DocSecurity>
  <Lines>64</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3</cp:revision>
  <dcterms:created xsi:type="dcterms:W3CDTF">2025-04-16T12:38:00Z</dcterms:created>
  <dcterms:modified xsi:type="dcterms:W3CDTF">2025-04-17T13:06:00Z</dcterms:modified>
</cp:coreProperties>
</file>