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6FD5" w14:textId="77777777" w:rsidR="00F61C42" w:rsidRPr="007F4909" w:rsidRDefault="00F61C42" w:rsidP="00F61C42">
      <w:pPr>
        <w:pStyle w:val="paragraph"/>
        <w:tabs>
          <w:tab w:val="left" w:pos="1134"/>
        </w:tabs>
        <w:spacing w:before="0" w:beforeAutospacing="0" w:after="0" w:afterAutospacing="0" w:line="276" w:lineRule="auto"/>
        <w:ind w:firstLine="720"/>
        <w:textAlignment w:val="baseline"/>
        <w:rPr>
          <w:rStyle w:val="normaltextrun"/>
          <w:rFonts w:ascii="Calibri" w:eastAsia="Calibri" w:hAnsi="Calibri" w:cs="Calibri"/>
          <w:lang w:val="lt-LT"/>
        </w:rPr>
      </w:pPr>
      <w:r w:rsidRPr="007F4909">
        <w:rPr>
          <w:rStyle w:val="normaltextrun"/>
          <w:rFonts w:ascii="Calibri" w:eastAsia="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2171BD1" w14:textId="77777777" w:rsidR="00F61C42" w:rsidRPr="007F4909" w:rsidRDefault="00F61C42" w:rsidP="00F61C42">
      <w:pPr>
        <w:pStyle w:val="paragraph"/>
        <w:tabs>
          <w:tab w:val="left" w:pos="1134"/>
        </w:tabs>
        <w:spacing w:before="0" w:beforeAutospacing="0" w:after="0" w:afterAutospacing="0" w:line="276" w:lineRule="auto"/>
        <w:ind w:firstLine="720"/>
        <w:textAlignment w:val="baseline"/>
        <w:rPr>
          <w:rFonts w:ascii="Calibri" w:eastAsia="Calibri" w:hAnsi="Calibri" w:cs="Calibri"/>
          <w:lang w:val="lt-LT"/>
        </w:rPr>
      </w:pPr>
      <w:r w:rsidRPr="007F4909">
        <w:rPr>
          <w:rStyle w:val="normaltextrun"/>
          <w:rFonts w:ascii="Calibri" w:eastAsia="Calibri" w:hAnsi="Calibri" w:cs="Calibri"/>
          <w:lang w:val="lt-LT"/>
        </w:rPr>
        <w:t xml:space="preserve">Vadovaujantis Tarnybai Įstatyme nustatyta pažeidimų prevencijos funkcija, šiuo metu atliekama </w:t>
      </w:r>
      <w:r w:rsidRPr="007F4909">
        <w:rPr>
          <w:rStyle w:val="normaltextrun"/>
          <w:rFonts w:ascii="Calibri" w:eastAsia="Calibri" w:hAnsi="Calibri" w:cs="Calibri"/>
          <w:b/>
          <w:bCs/>
          <w:lang w:val="lt-LT"/>
        </w:rPr>
        <w:t>Viešosios įstaigos Raseinių ligoninės</w:t>
      </w:r>
      <w:r w:rsidRPr="007F4909">
        <w:rPr>
          <w:rStyle w:val="normaltextrun"/>
          <w:rFonts w:ascii="Calibri" w:eastAsia="Calibri" w:hAnsi="Calibri" w:cs="Calibri"/>
          <w:lang w:val="lt-LT"/>
        </w:rPr>
        <w:t xml:space="preserve"> </w:t>
      </w:r>
      <w:r w:rsidRPr="007F4909">
        <w:rPr>
          <w:rFonts w:ascii="Calibri" w:eastAsia="Calibri" w:hAnsi="Calibri" w:cs="Calibri"/>
          <w:lang w:val="lt-LT"/>
        </w:rPr>
        <w:t xml:space="preserve">(toliau – Perkančioji organizacija) </w:t>
      </w:r>
      <w:r>
        <w:rPr>
          <w:rFonts w:ascii="Calibri" w:eastAsia="Calibri" w:hAnsi="Calibri" w:cs="Calibri"/>
          <w:lang w:val="lt-LT"/>
        </w:rPr>
        <w:t xml:space="preserve">pakartotinai </w:t>
      </w:r>
      <w:r w:rsidRPr="007F4909">
        <w:rPr>
          <w:rFonts w:ascii="Calibri" w:eastAsia="Calibri" w:hAnsi="Calibri" w:cs="Calibri"/>
          <w:lang w:val="lt-LT"/>
        </w:rPr>
        <w:t xml:space="preserve">vykdomo pirkimo </w:t>
      </w:r>
      <w:r w:rsidRPr="007F4909">
        <w:rPr>
          <w:rFonts w:ascii="Calibri" w:eastAsia="Calibri" w:hAnsi="Calibri" w:cs="Calibri"/>
          <w:b/>
          <w:bCs/>
          <w:lang w:val="lt-LT"/>
        </w:rPr>
        <w:t xml:space="preserve">Nr. </w:t>
      </w:r>
      <w:r>
        <w:rPr>
          <w:rFonts w:ascii="Calibri" w:eastAsia="Calibri" w:hAnsi="Calibri" w:cs="Calibri"/>
          <w:b/>
          <w:bCs/>
          <w:lang w:val="lt-LT"/>
        </w:rPr>
        <w:t>2171349</w:t>
      </w:r>
      <w:r w:rsidRPr="007F4909">
        <w:rPr>
          <w:rFonts w:ascii="Calibri" w:eastAsia="Calibri" w:hAnsi="Calibri" w:cs="Calibri"/>
          <w:b/>
          <w:bCs/>
          <w:lang w:val="lt-LT"/>
        </w:rPr>
        <w:t xml:space="preserve"> „Operacinės patalpų papras</w:t>
      </w:r>
      <w:r>
        <w:rPr>
          <w:rFonts w:ascii="Calibri" w:eastAsia="Calibri" w:hAnsi="Calibri" w:cs="Calibri"/>
          <w:b/>
          <w:bCs/>
          <w:lang w:val="lt-LT"/>
        </w:rPr>
        <w:t>tojo</w:t>
      </w:r>
      <w:r w:rsidRPr="007F4909">
        <w:rPr>
          <w:rFonts w:ascii="Calibri" w:eastAsia="Calibri" w:hAnsi="Calibri" w:cs="Calibri"/>
          <w:b/>
          <w:bCs/>
          <w:lang w:val="lt-LT"/>
        </w:rPr>
        <w:t xml:space="preserve"> remont</w:t>
      </w:r>
      <w:r>
        <w:rPr>
          <w:rFonts w:ascii="Calibri" w:eastAsia="Calibri" w:hAnsi="Calibri" w:cs="Calibri"/>
          <w:b/>
          <w:bCs/>
          <w:lang w:val="lt-LT"/>
        </w:rPr>
        <w:t>o darbai</w:t>
      </w:r>
      <w:r w:rsidRPr="007F4909">
        <w:rPr>
          <w:rFonts w:ascii="Calibri" w:eastAsia="Calibri" w:hAnsi="Calibri" w:cs="Calibri"/>
          <w:b/>
          <w:bCs/>
          <w:lang w:val="lt-LT"/>
        </w:rPr>
        <w:t xml:space="preserve"> (supaprastintas atviras konkursas)“</w:t>
      </w:r>
      <w:r w:rsidRPr="007F4909">
        <w:rPr>
          <w:rFonts w:ascii="Calibri" w:eastAsia="Calibri" w:hAnsi="Calibri" w:cs="Calibri"/>
          <w:lang w:val="lt-LT"/>
        </w:rPr>
        <w:t xml:space="preserve"> (toliau – Pirkimas) dokumentų atitikties Įstatymui ir jį įgyvendinantiems teisės aktams peržiūra (peržiūra prevenciniais tikslais atliekama tam tikra apimtimi).</w:t>
      </w:r>
    </w:p>
    <w:p w14:paraId="6B92E7CE" w14:textId="77777777" w:rsidR="00F61C42" w:rsidRDefault="00F61C42" w:rsidP="00F61C42">
      <w:pPr>
        <w:pStyle w:val="paragraph"/>
        <w:tabs>
          <w:tab w:val="left" w:pos="1134"/>
        </w:tabs>
        <w:spacing w:before="0" w:beforeAutospacing="0" w:after="0" w:afterAutospacing="0" w:line="276" w:lineRule="auto"/>
        <w:ind w:firstLine="720"/>
        <w:textAlignment w:val="baseline"/>
        <w:rPr>
          <w:rStyle w:val="normaltextrun"/>
          <w:rFonts w:ascii="Calibri" w:eastAsia="Calibri" w:hAnsi="Calibri" w:cs="Calibri"/>
          <w:lang w:val="lt-LT"/>
        </w:rPr>
      </w:pPr>
      <w:r w:rsidRPr="007F4909">
        <w:rPr>
          <w:rStyle w:val="normaltextrun"/>
          <w:rFonts w:ascii="Calibri" w:eastAsia="Calibri" w:hAnsi="Calibri" w:cs="Calibri"/>
          <w:lang w:val="lt-LT"/>
        </w:rPr>
        <w:t>Tarnyba, prevencine tvarka peržiūrėjusi Pirkimo dokumentus, teikia rekomendaciją dėl Pirkimo dokumentų nuostatų.</w:t>
      </w:r>
    </w:p>
    <w:p w14:paraId="40037E80" w14:textId="77777777" w:rsidR="00F61C42" w:rsidRPr="007F4909" w:rsidRDefault="00F61C42" w:rsidP="00F61C42">
      <w:pPr>
        <w:pStyle w:val="ListParagraph"/>
        <w:tabs>
          <w:tab w:val="left" w:pos="993"/>
        </w:tabs>
        <w:spacing w:after="0" w:line="276" w:lineRule="auto"/>
        <w:ind w:left="709"/>
        <w:rPr>
          <w:rFonts w:ascii="Calibri" w:hAnsi="Calibri" w:cs="Calibri"/>
          <w:b/>
          <w:bCs/>
          <w:sz w:val="24"/>
          <w:szCs w:val="24"/>
          <w:lang w:val="lt-LT"/>
        </w:rPr>
      </w:pPr>
      <w:r w:rsidRPr="007F4909">
        <w:rPr>
          <w:rFonts w:ascii="Calibri" w:hAnsi="Calibri" w:cs="Calibri"/>
          <w:b/>
          <w:bCs/>
          <w:sz w:val="24"/>
          <w:szCs w:val="24"/>
          <w:lang w:val="lt-LT"/>
        </w:rPr>
        <w:t>Dėl tiekėjų kvalifikacijos reikalavimų</w:t>
      </w:r>
    </w:p>
    <w:p w14:paraId="6118DE13" w14:textId="77777777" w:rsidR="00F61C42" w:rsidRPr="000F30B5" w:rsidRDefault="00F61C42" w:rsidP="00F61C42">
      <w:pPr>
        <w:pStyle w:val="ListParagraph"/>
        <w:tabs>
          <w:tab w:val="left" w:pos="1276"/>
        </w:tabs>
        <w:spacing w:after="0" w:line="276" w:lineRule="auto"/>
        <w:ind w:left="0" w:firstLine="720"/>
        <w:rPr>
          <w:rFonts w:ascii="Calibri" w:hAnsi="Calibri" w:cs="Calibri"/>
          <w:b/>
          <w:bCs/>
          <w:sz w:val="24"/>
          <w:szCs w:val="24"/>
          <w:lang w:val="lt-LT"/>
        </w:rPr>
      </w:pPr>
      <w:r w:rsidRPr="007F4909">
        <w:rPr>
          <w:rFonts w:ascii="Calibri" w:eastAsia="Calibri" w:hAnsi="Calibri" w:cs="Calibri"/>
          <w:bCs/>
          <w:sz w:val="24"/>
          <w:szCs w:val="24"/>
          <w:lang w:val="lt-LT" w:eastAsia="ar-SA"/>
        </w:rPr>
        <w:t xml:space="preserve">Kvalifikacijos reikalavimų 1.2 eilutėje nustatytas reikalavimas specialistui, „kuris </w:t>
      </w:r>
      <w:r w:rsidRPr="007F4909">
        <w:rPr>
          <w:rFonts w:ascii="Calibri" w:hAnsi="Calibri" w:cs="Calibri"/>
          <w:sz w:val="24"/>
          <w:szCs w:val="24"/>
          <w:lang w:val="lt-LT"/>
        </w:rPr>
        <w:t xml:space="preserve">turi teisę eiti </w:t>
      </w:r>
      <w:r w:rsidRPr="007F4909">
        <w:rPr>
          <w:rFonts w:ascii="Calibri" w:hAnsi="Calibri" w:cs="Calibri"/>
          <w:b/>
          <w:bCs/>
          <w:sz w:val="24"/>
          <w:szCs w:val="24"/>
          <w:lang w:val="lt-LT"/>
        </w:rPr>
        <w:t>ypatingojo statinio specialiųjų statybos darbų vadovo</w:t>
      </w:r>
      <w:r w:rsidRPr="007F4909">
        <w:rPr>
          <w:rFonts w:ascii="Calibri" w:hAnsi="Calibri" w:cs="Calibri"/>
          <w:sz w:val="24"/>
          <w:szCs w:val="24"/>
          <w:lang w:val="lt-LT"/>
        </w:rPr>
        <w:t xml:space="preserve"> pareigas. </w:t>
      </w:r>
      <w:r w:rsidRPr="007F4909">
        <w:rPr>
          <w:rFonts w:ascii="Calibri" w:hAnsi="Calibri" w:cs="Calibri"/>
          <w:b/>
          <w:bCs/>
          <w:sz w:val="24"/>
          <w:szCs w:val="24"/>
          <w:lang w:val="lt-LT"/>
        </w:rPr>
        <w:t xml:space="preserve">Statinių </w:t>
      </w:r>
      <w:r>
        <w:rPr>
          <w:rFonts w:ascii="Calibri" w:hAnsi="Calibri" w:cs="Calibri"/>
          <w:b/>
          <w:bCs/>
          <w:sz w:val="24"/>
          <w:szCs w:val="24"/>
          <w:lang w:val="lt-LT"/>
        </w:rPr>
        <w:t xml:space="preserve">(pastato) tipas </w:t>
      </w:r>
      <w:r w:rsidRPr="00551653">
        <w:rPr>
          <w:rFonts w:ascii="Calibri" w:hAnsi="Calibri" w:cs="Calibri"/>
          <w:sz w:val="24"/>
          <w:szCs w:val="24"/>
          <w:lang w:val="lt-LT"/>
        </w:rPr>
        <w:t xml:space="preserve">(iki 2024-11-01 statinių </w:t>
      </w:r>
      <w:r w:rsidRPr="00551653">
        <w:rPr>
          <w:rFonts w:ascii="Calibri" w:hAnsi="Calibri" w:cs="Calibri"/>
          <w:b/>
          <w:bCs/>
          <w:sz w:val="24"/>
          <w:szCs w:val="24"/>
          <w:lang w:val="lt-LT"/>
        </w:rPr>
        <w:t>grupė</w:t>
      </w:r>
      <w:r w:rsidRPr="00551653">
        <w:rPr>
          <w:rFonts w:ascii="Calibri" w:hAnsi="Calibri" w:cs="Calibri"/>
          <w:sz w:val="24"/>
          <w:szCs w:val="24"/>
          <w:lang w:val="lt-LT"/>
        </w:rPr>
        <w:t>) -</w:t>
      </w:r>
      <w:r>
        <w:rPr>
          <w:rFonts w:ascii="Calibri" w:hAnsi="Calibri" w:cs="Calibri"/>
          <w:b/>
          <w:bCs/>
          <w:sz w:val="24"/>
          <w:szCs w:val="24"/>
          <w:lang w:val="lt-LT"/>
        </w:rPr>
        <w:t xml:space="preserve"> </w:t>
      </w:r>
      <w:r w:rsidRPr="007F4909">
        <w:rPr>
          <w:rFonts w:ascii="Calibri" w:hAnsi="Calibri" w:cs="Calibri"/>
          <w:sz w:val="24"/>
          <w:szCs w:val="24"/>
          <w:lang w:val="lt-LT"/>
        </w:rPr>
        <w:t xml:space="preserve">negyvenamieji statiniai. </w:t>
      </w:r>
      <w:r w:rsidRPr="007F4909">
        <w:rPr>
          <w:rFonts w:ascii="Calibri" w:hAnsi="Calibri" w:cs="Calibri"/>
          <w:b/>
          <w:bCs/>
          <w:sz w:val="24"/>
          <w:szCs w:val="24"/>
          <w:lang w:val="lt-LT"/>
        </w:rPr>
        <w:t>Darbų sritis</w:t>
      </w:r>
      <w:r w:rsidRPr="007F4909">
        <w:rPr>
          <w:rFonts w:ascii="Calibri" w:hAnsi="Calibri" w:cs="Calibri"/>
          <w:sz w:val="24"/>
          <w:szCs w:val="24"/>
          <w:lang w:val="lt-LT"/>
        </w:rPr>
        <w:t xml:space="preserve"> - </w:t>
      </w:r>
      <w:r w:rsidRPr="007F4909">
        <w:rPr>
          <w:rFonts w:ascii="Calibri" w:hAnsi="Calibri" w:cs="Calibri"/>
          <w:color w:val="000000"/>
          <w:sz w:val="24"/>
          <w:szCs w:val="24"/>
          <w:lang w:val="lt-LT"/>
        </w:rPr>
        <w:t>vėdinimo, oro kondicionavimo inžinerinių sistemų įrengimas“.</w:t>
      </w:r>
    </w:p>
    <w:p w14:paraId="120C561F" w14:textId="77777777" w:rsidR="00F61C42" w:rsidRDefault="00F61C42" w:rsidP="00F61C42">
      <w:pPr>
        <w:tabs>
          <w:tab w:val="left" w:pos="1276"/>
        </w:tabs>
        <w:spacing w:after="0" w:line="276" w:lineRule="auto"/>
        <w:ind w:firstLine="709"/>
        <w:rPr>
          <w:rFonts w:ascii="Calibri" w:hAnsi="Calibri" w:cs="Calibri"/>
          <w:sz w:val="24"/>
          <w:szCs w:val="24"/>
          <w:lang w:val="lt-LT"/>
        </w:rPr>
      </w:pPr>
      <w:r w:rsidRPr="00970259">
        <w:rPr>
          <w:rFonts w:ascii="Calibri" w:hAnsi="Calibri" w:cs="Calibri"/>
          <w:sz w:val="24"/>
          <w:szCs w:val="24"/>
          <w:lang w:val="lt-LT"/>
        </w:rPr>
        <w:t xml:space="preserve">Atsižvelgiant į tai, kad gali būti nustatomi tik būtini tiekėjų kvalifikacijos reikalavimai, nustatant specialistų kvalifikacijos reikalavimą dėl teisės </w:t>
      </w:r>
      <w:r w:rsidRPr="008112FA">
        <w:rPr>
          <w:rFonts w:ascii="Calibri" w:hAnsi="Calibri" w:cs="Calibri"/>
          <w:sz w:val="24"/>
          <w:szCs w:val="24"/>
          <w:lang w:val="lt-LT"/>
        </w:rPr>
        <w:t xml:space="preserve">eiti ypatingojo statinio specialiųjų statybos darbų vadovo pareigas, turi būti nurodoma ne tik statinio grupė (nuo 2024 m. lapkričio 1 d. pastatų tipai), bet ir pirkimo objektą atitinkantis </w:t>
      </w:r>
      <w:r w:rsidRPr="00400858">
        <w:rPr>
          <w:rFonts w:ascii="Calibri" w:hAnsi="Calibri" w:cs="Calibri"/>
          <w:b/>
          <w:bCs/>
          <w:sz w:val="24"/>
          <w:szCs w:val="24"/>
          <w:lang w:val="lt-LT"/>
        </w:rPr>
        <w:t xml:space="preserve">pogrupis </w:t>
      </w:r>
      <w:r w:rsidRPr="008112FA">
        <w:rPr>
          <w:rFonts w:ascii="Calibri" w:hAnsi="Calibri" w:cs="Calibri"/>
          <w:sz w:val="24"/>
          <w:szCs w:val="24"/>
          <w:lang w:val="lt-LT"/>
        </w:rPr>
        <w:t xml:space="preserve">(nuo 2024 m. lapkričio 1 d. </w:t>
      </w:r>
      <w:r w:rsidRPr="00400858">
        <w:rPr>
          <w:rFonts w:ascii="Calibri" w:hAnsi="Calibri" w:cs="Calibri"/>
          <w:b/>
          <w:bCs/>
          <w:sz w:val="24"/>
          <w:szCs w:val="24"/>
          <w:lang w:val="lt-LT"/>
        </w:rPr>
        <w:t>pastatų paskirties grupė</w:t>
      </w:r>
      <w:r>
        <w:rPr>
          <w:rFonts w:ascii="Calibri" w:hAnsi="Calibri" w:cs="Calibri"/>
          <w:b/>
          <w:bCs/>
          <w:sz w:val="24"/>
          <w:szCs w:val="24"/>
          <w:lang w:val="lt-LT"/>
        </w:rPr>
        <w:t xml:space="preserve"> ir</w:t>
      </w:r>
      <w:r w:rsidRPr="00400858">
        <w:rPr>
          <w:rFonts w:ascii="Calibri" w:hAnsi="Calibri" w:cs="Calibri"/>
          <w:b/>
          <w:bCs/>
          <w:sz w:val="24"/>
          <w:szCs w:val="24"/>
          <w:lang w:val="lt-LT"/>
        </w:rPr>
        <w:t xml:space="preserve"> pastatų paskirtis</w:t>
      </w:r>
      <w:r w:rsidRPr="008112FA">
        <w:rPr>
          <w:rFonts w:ascii="Calibri" w:hAnsi="Calibri" w:cs="Calibri"/>
          <w:sz w:val="24"/>
          <w:szCs w:val="24"/>
          <w:lang w:val="lt-LT"/>
        </w:rPr>
        <w:t>).</w:t>
      </w:r>
    </w:p>
    <w:p w14:paraId="7E50A738" w14:textId="77777777" w:rsidR="00F61C42" w:rsidRDefault="00F61C42" w:rsidP="00F61C42">
      <w:pPr>
        <w:tabs>
          <w:tab w:val="left" w:pos="1276"/>
        </w:tabs>
        <w:spacing w:after="0" w:line="276" w:lineRule="auto"/>
        <w:ind w:firstLine="709"/>
        <w:rPr>
          <w:rFonts w:ascii="Calibri" w:hAnsi="Calibri" w:cs="Calibri"/>
          <w:b/>
          <w:bCs/>
          <w:iCs/>
          <w:sz w:val="24"/>
          <w:szCs w:val="24"/>
          <w:lang w:val="lt-LT"/>
        </w:rPr>
      </w:pPr>
      <w:r>
        <w:rPr>
          <w:rFonts w:ascii="Calibri" w:hAnsi="Calibri" w:cs="Calibri"/>
          <w:iCs/>
          <w:sz w:val="24"/>
          <w:szCs w:val="24"/>
          <w:lang w:val="lt-LT"/>
        </w:rPr>
        <w:t>Apibendrinus išdėstytą, Tarnyba r</w:t>
      </w:r>
      <w:r w:rsidRPr="007F4909">
        <w:rPr>
          <w:rFonts w:ascii="Calibri" w:hAnsi="Calibri" w:cs="Calibri"/>
          <w:iCs/>
          <w:sz w:val="24"/>
          <w:szCs w:val="24"/>
          <w:lang w:val="lt-LT"/>
        </w:rPr>
        <w:t>ekomenduo</w:t>
      </w:r>
      <w:r>
        <w:rPr>
          <w:rFonts w:ascii="Calibri" w:hAnsi="Calibri" w:cs="Calibri"/>
          <w:iCs/>
          <w:sz w:val="24"/>
          <w:szCs w:val="24"/>
          <w:lang w:val="lt-LT"/>
        </w:rPr>
        <w:t>ja</w:t>
      </w:r>
      <w:r w:rsidRPr="007F4909">
        <w:rPr>
          <w:rFonts w:ascii="Calibri" w:hAnsi="Calibri" w:cs="Calibri"/>
          <w:iCs/>
          <w:sz w:val="24"/>
          <w:szCs w:val="24"/>
          <w:lang w:val="lt-LT"/>
        </w:rPr>
        <w:t xml:space="preserve"> tikslinti šį kvalifikacijos reikalavimą, aiškiai ir tiksliai nurodant reikalaujamą </w:t>
      </w:r>
      <w:r w:rsidRPr="000D4D23">
        <w:rPr>
          <w:rFonts w:ascii="Calibri" w:hAnsi="Calibri" w:cs="Calibri"/>
          <w:b/>
          <w:bCs/>
          <w:iCs/>
          <w:sz w:val="24"/>
          <w:szCs w:val="24"/>
          <w:lang w:val="lt-LT"/>
        </w:rPr>
        <w:t xml:space="preserve">pastato </w:t>
      </w:r>
      <w:r w:rsidRPr="00817A96">
        <w:rPr>
          <w:rFonts w:ascii="Calibri" w:hAnsi="Calibri" w:cs="Calibri"/>
          <w:b/>
          <w:bCs/>
          <w:iCs/>
          <w:sz w:val="24"/>
          <w:szCs w:val="24"/>
          <w:lang w:val="lt-LT"/>
        </w:rPr>
        <w:t>paskirties grupę</w:t>
      </w:r>
      <w:r>
        <w:rPr>
          <w:rFonts w:ascii="Calibri" w:hAnsi="Calibri" w:cs="Calibri"/>
          <w:b/>
          <w:bCs/>
          <w:iCs/>
          <w:sz w:val="24"/>
          <w:szCs w:val="24"/>
          <w:lang w:val="lt-LT"/>
        </w:rPr>
        <w:t xml:space="preserve"> (visuomeninių)</w:t>
      </w:r>
      <w:r w:rsidRPr="00817A96">
        <w:rPr>
          <w:rFonts w:ascii="Calibri" w:hAnsi="Calibri" w:cs="Calibri"/>
          <w:b/>
          <w:bCs/>
          <w:iCs/>
          <w:sz w:val="24"/>
          <w:szCs w:val="24"/>
          <w:lang w:val="lt-LT"/>
        </w:rPr>
        <w:t xml:space="preserve"> ir pastato paskirtį</w:t>
      </w:r>
      <w:r>
        <w:rPr>
          <w:rFonts w:ascii="Calibri" w:hAnsi="Calibri" w:cs="Calibri"/>
          <w:b/>
          <w:bCs/>
          <w:iCs/>
          <w:sz w:val="24"/>
          <w:szCs w:val="24"/>
          <w:lang w:val="lt-LT"/>
        </w:rPr>
        <w:t xml:space="preserve"> (gydymo).</w:t>
      </w:r>
    </w:p>
    <w:p w14:paraId="26F80047" w14:textId="144487DC" w:rsidR="00A0134C" w:rsidRPr="00F61C42" w:rsidRDefault="00F61C42" w:rsidP="00F61C42">
      <w:pPr>
        <w:spacing w:after="0" w:line="276" w:lineRule="auto"/>
        <w:ind w:firstLine="720"/>
        <w:rPr>
          <w:lang w:val="lt-LT"/>
        </w:rPr>
      </w:pPr>
      <w:r w:rsidRPr="007F4909">
        <w:rPr>
          <w:rFonts w:ascii="Calibri" w:eastAsia="Calibri" w:hAnsi="Calibri" w:cs="Calibri"/>
          <w:sz w:val="24"/>
          <w:szCs w:val="24"/>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w:t>
      </w:r>
      <w:r w:rsidRPr="007F4909">
        <w:rPr>
          <w:rFonts w:ascii="Calibri" w:eastAsia="Calibri" w:hAnsi="Calibri" w:cs="Calibri"/>
          <w:sz w:val="24"/>
          <w:szCs w:val="24"/>
          <w:vertAlign w:val="superscript"/>
        </w:rPr>
        <w:footnoteReference w:id="1"/>
      </w:r>
      <w:r w:rsidRPr="007F4909">
        <w:rPr>
          <w:rFonts w:ascii="Calibri" w:eastAsia="Calibri" w:hAnsi="Calibri" w:cs="Calibri"/>
          <w:sz w:val="24"/>
          <w:szCs w:val="24"/>
          <w:lang w:val="lt-LT"/>
        </w:rPr>
        <w:t xml:space="preserve"> ir 4</w:t>
      </w:r>
      <w:r w:rsidRPr="007F4909">
        <w:rPr>
          <w:rFonts w:ascii="Calibri" w:eastAsia="Calibri" w:hAnsi="Calibri" w:cs="Calibri"/>
          <w:sz w:val="24"/>
          <w:szCs w:val="24"/>
          <w:vertAlign w:val="superscript"/>
        </w:rPr>
        <w:footnoteReference w:id="2"/>
      </w:r>
      <w:r w:rsidRPr="007F4909">
        <w:rPr>
          <w:rFonts w:ascii="Calibri" w:eastAsia="Calibri" w:hAnsi="Calibri" w:cs="Calibri"/>
          <w:sz w:val="24"/>
          <w:szCs w:val="24"/>
          <w:lang w:val="lt-LT"/>
        </w:rPr>
        <w:t xml:space="preserve"> dalių nuostatomis.</w:t>
      </w:r>
    </w:p>
    <w:sectPr w:rsidR="00A0134C" w:rsidRPr="00F61C42" w:rsidSect="00F61C42">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7D9A" w14:textId="77777777" w:rsidR="00F61C42" w:rsidRDefault="00F61C42" w:rsidP="00F61C42">
      <w:pPr>
        <w:spacing w:after="0" w:line="240" w:lineRule="auto"/>
      </w:pPr>
      <w:r>
        <w:separator/>
      </w:r>
    </w:p>
  </w:endnote>
  <w:endnote w:type="continuationSeparator" w:id="0">
    <w:p w14:paraId="12734E90" w14:textId="77777777" w:rsidR="00F61C42" w:rsidRDefault="00F61C42" w:rsidP="00F61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F61B" w14:textId="77777777" w:rsidR="00F61C42" w:rsidRDefault="00F61C42" w:rsidP="00F61C42">
      <w:pPr>
        <w:spacing w:after="0" w:line="240" w:lineRule="auto"/>
      </w:pPr>
      <w:r>
        <w:separator/>
      </w:r>
    </w:p>
  </w:footnote>
  <w:footnote w:type="continuationSeparator" w:id="0">
    <w:p w14:paraId="404D64A0" w14:textId="77777777" w:rsidR="00F61C42" w:rsidRDefault="00F61C42" w:rsidP="00F61C42">
      <w:pPr>
        <w:spacing w:after="0" w:line="240" w:lineRule="auto"/>
      </w:pPr>
      <w:r>
        <w:continuationSeparator/>
      </w:r>
    </w:p>
  </w:footnote>
  <w:footnote w:id="1">
    <w:p w14:paraId="29AE32E8" w14:textId="77777777" w:rsidR="00F61C42" w:rsidRPr="00437C1D" w:rsidRDefault="00F61C42" w:rsidP="00F61C42">
      <w:pPr>
        <w:pStyle w:val="FootnoteText"/>
        <w:jc w:val="both"/>
        <w:rPr>
          <w:rFonts w:ascii="Calibri" w:hAnsi="Calibri" w:cs="Calibri"/>
        </w:rPr>
      </w:pPr>
      <w:r w:rsidRPr="00437C1D">
        <w:rPr>
          <w:rStyle w:val="FootnoteReference"/>
          <w:rFonts w:ascii="Calibri" w:hAnsi="Calibri" w:cs="Calibri"/>
        </w:rPr>
        <w:footnoteRef/>
      </w:r>
      <w:r w:rsidRPr="00437C1D">
        <w:rPr>
          <w:rFonts w:ascii="Calibri" w:hAnsi="Calibri" w:cs="Calibri"/>
        </w:rPr>
        <w:t xml:space="preserve"> „</w:t>
      </w:r>
      <w:r w:rsidRPr="00437C1D">
        <w:rPr>
          <w:rFonts w:ascii="Calibri" w:hAnsi="Calibri" w:cs="Calibri"/>
          <w:bCs/>
          <w:color w:val="000000"/>
        </w:rPr>
        <w:t>Perkančioji</w:t>
      </w:r>
      <w:r w:rsidRPr="00437C1D">
        <w:rPr>
          <w:rFonts w:ascii="Calibri" w:hAnsi="Calibri" w:cs="Calibri"/>
          <w:color w:val="000000"/>
        </w:rPr>
        <w:t xml:space="preserve"> organizacija privalo </w:t>
      </w:r>
      <w:r w:rsidRPr="00437C1D">
        <w:rPr>
          <w:rFonts w:ascii="Calibri" w:hAnsi="Calibri" w:cs="Calibri"/>
          <w:bCs/>
          <w:color w:val="000000"/>
        </w:rPr>
        <w:t>nutraukti pradėtas pirkimo ar projekto konkurso procedūras</w:t>
      </w:r>
      <w:r w:rsidRPr="00437C1D">
        <w:rPr>
          <w:rFonts w:ascii="Calibri" w:hAnsi="Calibri" w:cs="Calibri"/>
          <w:color w:val="000000"/>
        </w:rPr>
        <w:t>, jeigu buvo pažeisti šio įstatymo 17 straipsnio 1 dalyje nustatyti principai ir atitinkamos padėties negalima ištaisyti.“</w:t>
      </w:r>
    </w:p>
  </w:footnote>
  <w:footnote w:id="2">
    <w:p w14:paraId="1AE3B790" w14:textId="77777777" w:rsidR="00F61C42" w:rsidRPr="00437C1D" w:rsidRDefault="00F61C42" w:rsidP="00F61C42">
      <w:pPr>
        <w:pStyle w:val="FootnoteText"/>
        <w:jc w:val="both"/>
        <w:rPr>
          <w:rFonts w:ascii="Calibri" w:hAnsi="Calibri" w:cs="Calibri"/>
        </w:rPr>
      </w:pPr>
      <w:r w:rsidRPr="00437C1D">
        <w:rPr>
          <w:rStyle w:val="FootnoteReference"/>
          <w:rFonts w:ascii="Calibri" w:hAnsi="Calibri" w:cs="Calibri"/>
        </w:rPr>
        <w:footnoteRef/>
      </w:r>
      <w:r w:rsidRPr="00437C1D">
        <w:rPr>
          <w:rFonts w:ascii="Calibri" w:hAnsi="Calibri" w:cs="Calibri"/>
        </w:rPr>
        <w:t xml:space="preserve">„ </w:t>
      </w:r>
      <w:r w:rsidRPr="00437C1D">
        <w:rPr>
          <w:rFonts w:ascii="Calibri" w:hAnsi="Calibri" w:cs="Calibr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C42"/>
    <w:rsid w:val="001D1101"/>
    <w:rsid w:val="00A0134C"/>
    <w:rsid w:val="00F61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1B5D"/>
  <w15:chartTrackingRefBased/>
  <w15:docId w15:val="{6E2EC418-E6CC-4BA4-B1EF-5FFDD66F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C42"/>
  </w:style>
  <w:style w:type="paragraph" w:styleId="Heading1">
    <w:name w:val="heading 1"/>
    <w:basedOn w:val="Normal"/>
    <w:next w:val="Normal"/>
    <w:link w:val="Heading1Char"/>
    <w:uiPriority w:val="9"/>
    <w:qFormat/>
    <w:rsid w:val="00F61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C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C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C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C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C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C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C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C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C42"/>
    <w:rPr>
      <w:rFonts w:eastAsiaTheme="majorEastAsia" w:cstheme="majorBidi"/>
      <w:color w:val="272727" w:themeColor="text1" w:themeTint="D8"/>
    </w:rPr>
  </w:style>
  <w:style w:type="paragraph" w:styleId="Title">
    <w:name w:val="Title"/>
    <w:basedOn w:val="Normal"/>
    <w:next w:val="Normal"/>
    <w:link w:val="TitleChar"/>
    <w:uiPriority w:val="10"/>
    <w:qFormat/>
    <w:rsid w:val="00F61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C42"/>
    <w:pPr>
      <w:spacing w:before="160"/>
      <w:jc w:val="center"/>
    </w:pPr>
    <w:rPr>
      <w:i/>
      <w:iCs/>
      <w:color w:val="404040" w:themeColor="text1" w:themeTint="BF"/>
    </w:rPr>
  </w:style>
  <w:style w:type="character" w:customStyle="1" w:styleId="QuoteChar">
    <w:name w:val="Quote Char"/>
    <w:basedOn w:val="DefaultParagraphFont"/>
    <w:link w:val="Quote"/>
    <w:uiPriority w:val="29"/>
    <w:rsid w:val="00F61C4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F61C42"/>
    <w:pPr>
      <w:ind w:left="720"/>
      <w:contextualSpacing/>
    </w:pPr>
  </w:style>
  <w:style w:type="character" w:styleId="IntenseEmphasis">
    <w:name w:val="Intense Emphasis"/>
    <w:basedOn w:val="DefaultParagraphFont"/>
    <w:uiPriority w:val="21"/>
    <w:qFormat/>
    <w:rsid w:val="00F61C42"/>
    <w:rPr>
      <w:i/>
      <w:iCs/>
      <w:color w:val="0F4761" w:themeColor="accent1" w:themeShade="BF"/>
    </w:rPr>
  </w:style>
  <w:style w:type="paragraph" w:styleId="IntenseQuote">
    <w:name w:val="Intense Quote"/>
    <w:basedOn w:val="Normal"/>
    <w:next w:val="Normal"/>
    <w:link w:val="IntenseQuoteChar"/>
    <w:uiPriority w:val="30"/>
    <w:qFormat/>
    <w:rsid w:val="00F61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C42"/>
    <w:rPr>
      <w:i/>
      <w:iCs/>
      <w:color w:val="0F4761" w:themeColor="accent1" w:themeShade="BF"/>
    </w:rPr>
  </w:style>
  <w:style w:type="character" w:styleId="IntenseReference">
    <w:name w:val="Intense Reference"/>
    <w:basedOn w:val="DefaultParagraphFont"/>
    <w:uiPriority w:val="32"/>
    <w:qFormat/>
    <w:rsid w:val="00F61C42"/>
    <w:rPr>
      <w:b/>
      <w:bCs/>
      <w:smallCaps/>
      <w:color w:val="0F4761" w:themeColor="accent1" w:themeShade="BF"/>
      <w:spacing w:val="5"/>
    </w:rPr>
  </w:style>
  <w:style w:type="paragraph" w:customStyle="1" w:styleId="paragraph">
    <w:name w:val="paragraph"/>
    <w:basedOn w:val="Normal"/>
    <w:rsid w:val="00F61C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61C42"/>
  </w:style>
  <w:style w:type="character" w:styleId="Hyperlink">
    <w:name w:val="Hyperlink"/>
    <w:basedOn w:val="DefaultParagraphFont"/>
    <w:uiPriority w:val="99"/>
    <w:unhideWhenUsed/>
    <w:rsid w:val="00F61C42"/>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F61C42"/>
    <w:pPr>
      <w:spacing w:after="0" w:line="240" w:lineRule="auto"/>
    </w:pPr>
    <w:rPr>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F61C42"/>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F61C42"/>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F61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2025-04-16T09:48:00Z</dcterms:created>
  <dcterms:modified xsi:type="dcterms:W3CDTF">2025-04-16T09:49:00Z</dcterms:modified>
</cp:coreProperties>
</file>