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4750" w14:textId="5CE7A6B7" w:rsidR="0028646C" w:rsidRPr="00183AA6" w:rsidRDefault="0028646C"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0E07C10" w14:textId="62E9AE7F" w:rsidR="0028646C" w:rsidRPr="00183AA6" w:rsidRDefault="0028646C" w:rsidP="00603040">
      <w:pPr>
        <w:spacing w:before="100" w:beforeAutospacing="1" w:after="100" w:afterAutospacing="1" w:line="276" w:lineRule="auto"/>
        <w:contextualSpacing/>
        <w:mirrorIndents/>
        <w:rPr>
          <w:rFonts w:ascii="Calibri" w:hAnsi="Calibri" w:cs="Calibri"/>
          <w:b/>
          <w:bCs/>
          <w:sz w:val="24"/>
          <w:szCs w:val="24"/>
          <w:lang w:eastAsia="lt-LT"/>
        </w:rPr>
      </w:pPr>
      <w:r w:rsidRPr="00183AA6">
        <w:rPr>
          <w:rFonts w:ascii="Calibri" w:hAnsi="Calibri" w:cs="Calibri"/>
          <w:sz w:val="24"/>
          <w:szCs w:val="24"/>
          <w:lang w:eastAsia="lt-LT"/>
        </w:rPr>
        <w:t xml:space="preserve">Vadovaujantis Tarnybai Įstatyme nustatyta pažeidimų prevencijos funkcija, šiuo metu atliekama </w:t>
      </w:r>
      <w:r w:rsidR="00CD431A" w:rsidRPr="00183AA6">
        <w:rPr>
          <w:rFonts w:ascii="Calibri" w:hAnsi="Calibri" w:cs="Calibri"/>
          <w:b/>
          <w:bCs/>
          <w:sz w:val="24"/>
          <w:szCs w:val="24"/>
          <w:lang w:eastAsia="lt-LT"/>
        </w:rPr>
        <w:t>Kazlų Rūdos savivaldybės administracijos</w:t>
      </w:r>
      <w:r w:rsidR="00CD431A" w:rsidRPr="00183AA6">
        <w:rPr>
          <w:rFonts w:ascii="Calibri" w:hAnsi="Calibri" w:cs="Calibri"/>
          <w:sz w:val="24"/>
          <w:szCs w:val="24"/>
          <w:lang w:eastAsia="lt-LT"/>
        </w:rPr>
        <w:t xml:space="preserve"> (toliau - </w:t>
      </w:r>
      <w:r w:rsidRPr="00183AA6">
        <w:rPr>
          <w:rFonts w:ascii="Calibri" w:hAnsi="Calibri" w:cs="Calibri"/>
          <w:sz w:val="24"/>
          <w:szCs w:val="24"/>
          <w:lang w:eastAsia="lt-LT"/>
        </w:rPr>
        <w:t xml:space="preserve">Perkančioji organizacija) </w:t>
      </w:r>
      <w:r w:rsidRPr="00183AA6">
        <w:rPr>
          <w:rFonts w:ascii="Calibri" w:hAnsi="Calibri" w:cs="Calibri"/>
          <w:b/>
          <w:bCs/>
          <w:sz w:val="24"/>
          <w:szCs w:val="24"/>
          <w:lang w:eastAsia="lt-LT"/>
        </w:rPr>
        <w:t xml:space="preserve">vykdomo pirkimo Nr. </w:t>
      </w:r>
      <w:r w:rsidR="006B7FFB" w:rsidRPr="00183AA6">
        <w:rPr>
          <w:rFonts w:ascii="Calibri" w:hAnsi="Calibri" w:cs="Calibri"/>
          <w:b/>
          <w:bCs/>
          <w:sz w:val="24"/>
          <w:szCs w:val="24"/>
          <w:lang w:eastAsia="lt-LT"/>
        </w:rPr>
        <w:t>2102561</w:t>
      </w:r>
      <w:r w:rsidR="005C5598" w:rsidRPr="00183AA6">
        <w:rPr>
          <w:rFonts w:ascii="Calibri" w:hAnsi="Calibri" w:cs="Calibri"/>
          <w:b/>
          <w:bCs/>
          <w:sz w:val="24"/>
          <w:szCs w:val="24"/>
          <w:lang w:eastAsia="lt-LT"/>
        </w:rPr>
        <w:t xml:space="preserve"> </w:t>
      </w:r>
      <w:r w:rsidR="00A70A5F" w:rsidRPr="00183AA6">
        <w:rPr>
          <w:rFonts w:ascii="Calibri" w:hAnsi="Calibri" w:cs="Calibri"/>
          <w:b/>
          <w:bCs/>
          <w:sz w:val="24"/>
          <w:szCs w:val="24"/>
          <w:lang w:eastAsia="lt-LT"/>
        </w:rPr>
        <w:t>„</w:t>
      </w:r>
      <w:r w:rsidR="00BB1163" w:rsidRPr="00183AA6">
        <w:rPr>
          <w:rFonts w:ascii="Calibri" w:hAnsi="Calibri" w:cs="Calibri"/>
          <w:b/>
          <w:bCs/>
          <w:sz w:val="24"/>
          <w:szCs w:val="24"/>
          <w:lang w:eastAsia="lt-LT"/>
        </w:rPr>
        <w:t>Pagalbinio ūkio pastato, Vytauto g. 58, Kazlų Rūdoje, rekonstravimo į lopšelį</w:t>
      </w:r>
      <w:r w:rsidR="00A543C7" w:rsidRPr="00183AA6">
        <w:rPr>
          <w:rFonts w:ascii="Calibri" w:hAnsi="Calibri" w:cs="Calibri"/>
          <w:b/>
          <w:bCs/>
          <w:sz w:val="24"/>
          <w:szCs w:val="24"/>
          <w:lang w:eastAsia="lt-LT"/>
        </w:rPr>
        <w:t xml:space="preserve"> </w:t>
      </w:r>
      <w:r w:rsidR="005A7AA0" w:rsidRPr="00183AA6">
        <w:rPr>
          <w:rFonts w:ascii="Calibri" w:hAnsi="Calibri" w:cs="Calibri"/>
          <w:b/>
          <w:bCs/>
          <w:sz w:val="24"/>
          <w:szCs w:val="24"/>
          <w:lang w:eastAsia="lt-LT"/>
        </w:rPr>
        <w:t>–</w:t>
      </w:r>
      <w:r w:rsidR="00A543C7" w:rsidRPr="00183AA6">
        <w:rPr>
          <w:rFonts w:ascii="Calibri" w:hAnsi="Calibri" w:cs="Calibri"/>
          <w:b/>
          <w:bCs/>
          <w:sz w:val="24"/>
          <w:szCs w:val="24"/>
          <w:lang w:eastAsia="lt-LT"/>
        </w:rPr>
        <w:t xml:space="preserve"> </w:t>
      </w:r>
      <w:r w:rsidR="00BB1163" w:rsidRPr="00183AA6">
        <w:rPr>
          <w:rFonts w:ascii="Calibri" w:hAnsi="Calibri" w:cs="Calibri"/>
          <w:b/>
          <w:bCs/>
          <w:sz w:val="24"/>
          <w:szCs w:val="24"/>
          <w:lang w:eastAsia="lt-LT"/>
        </w:rPr>
        <w:t>darželį (mokslo paskirties pastatą) darbai</w:t>
      </w:r>
      <w:r w:rsidR="00A70A5F" w:rsidRPr="00183AA6">
        <w:rPr>
          <w:rFonts w:ascii="Calibri" w:hAnsi="Calibri" w:cs="Calibri"/>
          <w:b/>
          <w:bCs/>
          <w:sz w:val="24"/>
          <w:szCs w:val="24"/>
          <w:lang w:eastAsia="lt-LT"/>
        </w:rPr>
        <w:t xml:space="preserve">“ </w:t>
      </w:r>
      <w:r w:rsidR="00A70A5F" w:rsidRPr="00183AA6">
        <w:rPr>
          <w:rFonts w:ascii="Calibri" w:hAnsi="Calibri" w:cs="Calibri"/>
          <w:sz w:val="24"/>
          <w:szCs w:val="24"/>
          <w:lang w:eastAsia="lt-LT"/>
        </w:rPr>
        <w:t xml:space="preserve">(toliau – Pirkimas) </w:t>
      </w:r>
      <w:r w:rsidRPr="00183AA6">
        <w:rPr>
          <w:rFonts w:ascii="Calibri" w:hAnsi="Calibri" w:cs="Calibri"/>
          <w:sz w:val="24"/>
          <w:szCs w:val="24"/>
          <w:lang w:eastAsia="lt-LT"/>
        </w:rPr>
        <w:t>dokumentų</w:t>
      </w:r>
      <w:r w:rsidR="00615EE6" w:rsidRPr="00183AA6">
        <w:rPr>
          <w:rFonts w:ascii="Calibri" w:hAnsi="Calibri" w:cs="Calibri"/>
          <w:sz w:val="24"/>
          <w:szCs w:val="24"/>
          <w:lang w:eastAsia="lt-LT"/>
        </w:rPr>
        <w:t xml:space="preserve"> </w:t>
      </w:r>
      <w:r w:rsidRPr="00183AA6">
        <w:rPr>
          <w:rFonts w:ascii="Calibri" w:hAnsi="Calibri" w:cs="Calibri"/>
          <w:sz w:val="24"/>
          <w:szCs w:val="24"/>
          <w:lang w:eastAsia="lt-LT"/>
        </w:rPr>
        <w:t>atitikties Įstatymui ir su jo įgyvendinimu susijusiems teisės aktams peržiūra (peržiūra prevenciniais tikslais atliekama tam tikra apimtimi).</w:t>
      </w:r>
    </w:p>
    <w:p w14:paraId="5AEF9F28" w14:textId="4C2AE7A6" w:rsidR="0055586F" w:rsidRPr="00183AA6" w:rsidRDefault="0028646C"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 xml:space="preserve">Tarnyba, prevencine tvarka peržiūrėjusi Pirkimo dokumentus </w:t>
      </w:r>
      <w:r w:rsidR="002F351F" w:rsidRPr="00183AA6">
        <w:rPr>
          <w:rFonts w:ascii="Calibri" w:hAnsi="Calibri" w:cs="Calibri"/>
          <w:sz w:val="24"/>
          <w:szCs w:val="24"/>
          <w:lang w:eastAsia="lt-LT"/>
        </w:rPr>
        <w:t xml:space="preserve">ir atsižvelgdama į galiojantį teisinį reglamentavimą, </w:t>
      </w:r>
      <w:r w:rsidRPr="00183AA6">
        <w:rPr>
          <w:rFonts w:ascii="Calibri" w:hAnsi="Calibri" w:cs="Calibri"/>
          <w:sz w:val="24"/>
          <w:szCs w:val="24"/>
          <w:lang w:eastAsia="lt-LT"/>
        </w:rPr>
        <w:t>teikia pastabas</w:t>
      </w:r>
      <w:r w:rsidR="00F84EAB">
        <w:rPr>
          <w:rFonts w:ascii="Calibri" w:hAnsi="Calibri" w:cs="Calibri"/>
          <w:sz w:val="24"/>
          <w:szCs w:val="24"/>
          <w:lang w:eastAsia="lt-LT"/>
        </w:rPr>
        <w:t>, klausimus</w:t>
      </w:r>
      <w:r w:rsidRPr="00183AA6">
        <w:rPr>
          <w:rFonts w:ascii="Calibri" w:hAnsi="Calibri" w:cs="Calibri"/>
          <w:sz w:val="24"/>
          <w:szCs w:val="24"/>
          <w:lang w:eastAsia="lt-LT"/>
        </w:rPr>
        <w:t xml:space="preserve"> ir rekomendacijas (toliau – Rekomendacija) dėl Pirkimo dokumentų nuostatų</w:t>
      </w:r>
      <w:r w:rsidR="00141BCA" w:rsidRPr="00183AA6">
        <w:rPr>
          <w:rFonts w:ascii="Calibri" w:hAnsi="Calibri" w:cs="Calibri"/>
          <w:sz w:val="24"/>
          <w:szCs w:val="24"/>
          <w:lang w:eastAsia="lt-LT"/>
        </w:rPr>
        <w:t>.</w:t>
      </w:r>
    </w:p>
    <w:p w14:paraId="1FBCB958" w14:textId="77777777" w:rsidR="00744B59" w:rsidRPr="00183AA6" w:rsidRDefault="00744B59" w:rsidP="00603040">
      <w:pPr>
        <w:spacing w:before="100" w:beforeAutospacing="1" w:after="100" w:afterAutospacing="1" w:line="276" w:lineRule="auto"/>
        <w:ind w:firstLine="567"/>
        <w:contextualSpacing/>
        <w:mirrorIndents/>
        <w:rPr>
          <w:rFonts w:ascii="Calibri" w:hAnsi="Calibri" w:cs="Calibri"/>
          <w:sz w:val="24"/>
          <w:szCs w:val="24"/>
          <w:lang w:eastAsia="lt-LT"/>
        </w:rPr>
      </w:pPr>
    </w:p>
    <w:p w14:paraId="53166860" w14:textId="2FA586E8" w:rsidR="00C41986" w:rsidRPr="00183AA6" w:rsidRDefault="00C41986" w:rsidP="00603040">
      <w:pPr>
        <w:spacing w:before="100" w:beforeAutospacing="1" w:after="100" w:afterAutospacing="1" w:line="276" w:lineRule="auto"/>
        <w:contextualSpacing/>
        <w:mirrorIndents/>
        <w:rPr>
          <w:rFonts w:ascii="Calibri" w:hAnsi="Calibri" w:cs="Calibri"/>
          <w:b/>
          <w:bCs/>
          <w:sz w:val="24"/>
          <w:szCs w:val="24"/>
          <w:lang w:eastAsia="lt-LT"/>
        </w:rPr>
      </w:pPr>
      <w:r w:rsidRPr="00183AA6">
        <w:rPr>
          <w:rFonts w:ascii="Calibri" w:hAnsi="Calibri" w:cs="Calibri"/>
          <w:b/>
          <w:bCs/>
          <w:sz w:val="24"/>
          <w:szCs w:val="24"/>
          <w:lang w:eastAsia="lt-LT"/>
        </w:rPr>
        <w:t xml:space="preserve">1. Dėl </w:t>
      </w:r>
      <w:r w:rsidR="00827855" w:rsidRPr="00183AA6">
        <w:rPr>
          <w:rFonts w:ascii="Calibri" w:hAnsi="Calibri" w:cs="Calibri"/>
          <w:b/>
          <w:bCs/>
          <w:sz w:val="24"/>
          <w:szCs w:val="24"/>
          <w:lang w:eastAsia="lt-LT"/>
        </w:rPr>
        <w:t xml:space="preserve">informacijos </w:t>
      </w:r>
      <w:r w:rsidR="00D40918" w:rsidRPr="00183AA6">
        <w:rPr>
          <w:rFonts w:ascii="Calibri" w:hAnsi="Calibri" w:cs="Calibri"/>
          <w:b/>
          <w:bCs/>
          <w:sz w:val="24"/>
          <w:szCs w:val="24"/>
          <w:lang w:eastAsia="lt-LT"/>
        </w:rPr>
        <w:t xml:space="preserve">skelbime apie pirkimą </w:t>
      </w:r>
    </w:p>
    <w:p w14:paraId="0471D091" w14:textId="343C113C" w:rsidR="00D7757E" w:rsidRPr="00183AA6" w:rsidRDefault="00090A60"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183AA6">
        <w:rPr>
          <w:rFonts w:ascii="Calibri" w:eastAsiaTheme="minorEastAsia" w:hAnsi="Calibri" w:cs="Calibri"/>
          <w:b/>
          <w:bCs/>
          <w:kern w:val="2"/>
          <w:sz w:val="24"/>
          <w:szCs w:val="24"/>
          <w:lang w:eastAsia="lt-LT"/>
          <w14:ligatures w14:val="standardContextual"/>
        </w:rPr>
        <w:t>1.1.</w:t>
      </w:r>
      <w:r w:rsidRPr="00183AA6">
        <w:rPr>
          <w:rFonts w:ascii="Calibri" w:eastAsiaTheme="minorEastAsia" w:hAnsi="Calibri" w:cs="Calibri"/>
          <w:kern w:val="2"/>
          <w:sz w:val="24"/>
          <w:szCs w:val="24"/>
          <w:lang w:eastAsia="lt-LT"/>
          <w14:ligatures w14:val="standardContextual"/>
        </w:rPr>
        <w:t xml:space="preserve"> </w:t>
      </w:r>
      <w:r w:rsidR="009A4B04" w:rsidRPr="00183AA6">
        <w:rPr>
          <w:rFonts w:ascii="Calibri" w:eastAsiaTheme="minorEastAsia" w:hAnsi="Calibri" w:cs="Calibri"/>
          <w:kern w:val="2"/>
          <w:sz w:val="24"/>
          <w:szCs w:val="24"/>
          <w:lang w:eastAsia="lt-LT"/>
          <w14:ligatures w14:val="standardContextual"/>
        </w:rPr>
        <w:t xml:space="preserve">Pažymėtina, jog siekiant padėti pirkimo vykdytojams tinkamai užpildyti skelbimus, Tarnyba yra parengusi mokomąją priemonę </w:t>
      </w:r>
      <w:hyperlink r:id="rId11" w:history="1">
        <w:r w:rsidR="0012349B" w:rsidRPr="00183AA6">
          <w:rPr>
            <w:rStyle w:val="Hipersaitas"/>
            <w:rFonts w:ascii="Calibri" w:hAnsi="Calibri" w:cs="Calibri"/>
            <w:kern w:val="2"/>
            <w:sz w:val="24"/>
            <w:szCs w:val="24"/>
            <w14:ligatures w14:val="standardContextual"/>
          </w:rPr>
          <w:t>Skelbimas apie pirkimą</w:t>
        </w:r>
      </w:hyperlink>
      <w:r w:rsidR="009A4B04" w:rsidRPr="00183AA6">
        <w:rPr>
          <w:rFonts w:ascii="Calibri" w:eastAsiaTheme="minorEastAsia" w:hAnsi="Calibri" w:cs="Calibri"/>
          <w:kern w:val="2"/>
          <w:sz w:val="24"/>
          <w:szCs w:val="24"/>
          <w:lang w:eastAsia="lt-LT"/>
          <w14:ligatures w14:val="standardContextual"/>
        </w:rPr>
        <w:t xml:space="preserve">, kurios 18 skaidrėje pateikta informacija, kaip turi būti pildoma informacija </w:t>
      </w:r>
      <w:r w:rsidR="009A4B04" w:rsidRPr="00183AA6">
        <w:rPr>
          <w:rFonts w:ascii="Calibri" w:eastAsiaTheme="minorEastAsia" w:hAnsi="Calibri" w:cs="Calibri"/>
          <w:b/>
          <w:bCs/>
          <w:kern w:val="2"/>
          <w:sz w:val="24"/>
          <w:szCs w:val="24"/>
          <w:lang w:eastAsia="lt-LT"/>
          <w14:ligatures w14:val="standardContextual"/>
        </w:rPr>
        <w:t>apie numatomą sutarties galiojimą</w:t>
      </w:r>
      <w:r w:rsidR="009A4B04" w:rsidRPr="00183AA6">
        <w:rPr>
          <w:rFonts w:ascii="Calibri" w:eastAsiaTheme="minorEastAsia" w:hAnsi="Calibri" w:cs="Calibri"/>
          <w:kern w:val="2"/>
          <w:sz w:val="24"/>
          <w:szCs w:val="24"/>
          <w:lang w:eastAsia="lt-LT"/>
          <w14:ligatures w14:val="standardContextual"/>
        </w:rPr>
        <w:t xml:space="preserve">. </w:t>
      </w:r>
      <w:r w:rsidR="00A123ED" w:rsidRPr="00183AA6">
        <w:rPr>
          <w:rFonts w:ascii="Calibri" w:hAnsi="Calibri" w:cs="Calibri"/>
          <w:sz w:val="24"/>
          <w:szCs w:val="24"/>
        </w:rPr>
        <w:t xml:space="preserve">Skelbimo apie pirkimą 5.1.3 punkte nurodyta, kad numatomas </w:t>
      </w:r>
      <w:r w:rsidR="00541518" w:rsidRPr="00183AA6">
        <w:rPr>
          <w:rFonts w:ascii="Calibri" w:hAnsi="Calibri" w:cs="Calibri"/>
          <w:sz w:val="24"/>
          <w:szCs w:val="24"/>
        </w:rPr>
        <w:t>S</w:t>
      </w:r>
      <w:r w:rsidR="00B31611" w:rsidRPr="00183AA6">
        <w:rPr>
          <w:rFonts w:ascii="Calibri" w:hAnsi="Calibri" w:cs="Calibri"/>
          <w:sz w:val="24"/>
          <w:szCs w:val="24"/>
        </w:rPr>
        <w:t xml:space="preserve">utarties </w:t>
      </w:r>
      <w:r w:rsidR="00A123ED" w:rsidRPr="00183AA6">
        <w:rPr>
          <w:rFonts w:ascii="Calibri" w:hAnsi="Calibri" w:cs="Calibri"/>
          <w:sz w:val="24"/>
          <w:szCs w:val="24"/>
        </w:rPr>
        <w:t>galiojimas 9 mėnesiai, tačiau Pirkimo dokumentuose</w:t>
      </w:r>
      <w:r w:rsidR="003935F8" w:rsidRPr="00183AA6">
        <w:rPr>
          <w:rFonts w:ascii="Calibri" w:hAnsi="Calibri" w:cs="Calibri"/>
          <w:sz w:val="24"/>
          <w:szCs w:val="24"/>
        </w:rPr>
        <w:t xml:space="preserve"> </w:t>
      </w:r>
      <w:r w:rsidR="00AD6DA7" w:rsidRPr="00183AA6">
        <w:rPr>
          <w:rFonts w:ascii="Calibri" w:hAnsi="Calibri" w:cs="Calibri"/>
          <w:sz w:val="24"/>
          <w:szCs w:val="24"/>
        </w:rPr>
        <w:t xml:space="preserve">nurodyta, kad </w:t>
      </w:r>
      <w:r w:rsidR="00075781" w:rsidRPr="00183AA6">
        <w:rPr>
          <w:rFonts w:ascii="Calibri" w:hAnsi="Calibri" w:cs="Calibri"/>
          <w:b/>
          <w:bCs/>
          <w:sz w:val="24"/>
          <w:szCs w:val="24"/>
        </w:rPr>
        <w:t>darbų atlikimo</w:t>
      </w:r>
      <w:r w:rsidR="00075781" w:rsidRPr="00183AA6">
        <w:rPr>
          <w:rFonts w:ascii="Calibri" w:hAnsi="Calibri" w:cs="Calibri"/>
          <w:sz w:val="24"/>
          <w:szCs w:val="24"/>
        </w:rPr>
        <w:t xml:space="preserve"> terminas</w:t>
      </w:r>
      <w:r w:rsidR="00075781">
        <w:rPr>
          <w:rFonts w:ascii="Calibri" w:hAnsi="Calibri" w:cs="Calibri"/>
          <w:sz w:val="24"/>
          <w:szCs w:val="24"/>
        </w:rPr>
        <w:t xml:space="preserve"> yra</w:t>
      </w:r>
      <w:r w:rsidR="000C566A">
        <w:rPr>
          <w:rFonts w:ascii="Calibri" w:hAnsi="Calibri" w:cs="Calibri"/>
          <w:sz w:val="24"/>
          <w:szCs w:val="24"/>
        </w:rPr>
        <w:t xml:space="preserve"> </w:t>
      </w:r>
      <w:r w:rsidR="0019045D" w:rsidRPr="00183AA6">
        <w:rPr>
          <w:rFonts w:ascii="Calibri" w:hAnsi="Calibri" w:cs="Calibri"/>
          <w:sz w:val="24"/>
          <w:szCs w:val="24"/>
        </w:rPr>
        <w:t xml:space="preserve">9 mėnesiai </w:t>
      </w:r>
      <w:r w:rsidR="001F58D8" w:rsidRPr="00183AA6">
        <w:rPr>
          <w:rFonts w:ascii="Calibri" w:hAnsi="Calibri" w:cs="Calibri"/>
          <w:sz w:val="24"/>
          <w:szCs w:val="24"/>
        </w:rPr>
        <w:t>, o S</w:t>
      </w:r>
      <w:r w:rsidR="00782983" w:rsidRPr="00183AA6">
        <w:rPr>
          <w:rFonts w:ascii="Calibri" w:hAnsi="Calibri" w:cs="Calibri"/>
          <w:sz w:val="24"/>
          <w:szCs w:val="24"/>
        </w:rPr>
        <w:t>utarties</w:t>
      </w:r>
      <w:r w:rsidR="006859C7" w:rsidRPr="00183AA6">
        <w:rPr>
          <w:rFonts w:ascii="Calibri" w:hAnsi="Calibri" w:cs="Calibri"/>
          <w:sz w:val="24"/>
          <w:szCs w:val="24"/>
        </w:rPr>
        <w:t xml:space="preserve"> projekto </w:t>
      </w:r>
      <w:r w:rsidR="00D2440C" w:rsidRPr="00183AA6">
        <w:rPr>
          <w:rFonts w:ascii="Calibri" w:hAnsi="Calibri" w:cs="Calibri"/>
          <w:sz w:val="24"/>
          <w:szCs w:val="24"/>
        </w:rPr>
        <w:t>1.19 punkte nurodyta, kad „Sutartis galioja iki visiško Sutartyje numatytų įsipareigojimų įvykdymo“</w:t>
      </w:r>
      <w:r w:rsidR="00DD19C9" w:rsidRPr="00183AA6">
        <w:rPr>
          <w:rFonts w:ascii="Calibri" w:hAnsi="Calibri" w:cs="Calibri"/>
          <w:sz w:val="24"/>
          <w:szCs w:val="24"/>
        </w:rPr>
        <w:t>. A</w:t>
      </w:r>
      <w:r w:rsidR="00723414" w:rsidRPr="00183AA6">
        <w:rPr>
          <w:rFonts w:ascii="Calibri" w:hAnsi="Calibri" w:cs="Calibri"/>
          <w:sz w:val="24"/>
          <w:szCs w:val="24"/>
        </w:rPr>
        <w:t>tsižvelgiant į tai, kad skelbime apie pirkimą</w:t>
      </w:r>
      <w:r w:rsidR="00D2440C" w:rsidRPr="00183AA6">
        <w:rPr>
          <w:rFonts w:ascii="Calibri" w:hAnsi="Calibri" w:cs="Calibri"/>
          <w:sz w:val="24"/>
          <w:szCs w:val="24"/>
        </w:rPr>
        <w:t xml:space="preserve"> </w:t>
      </w:r>
      <w:r w:rsidR="00723414" w:rsidRPr="00183AA6">
        <w:rPr>
          <w:rFonts w:ascii="Calibri" w:hAnsi="Calibri" w:cs="Calibri"/>
          <w:sz w:val="24"/>
          <w:szCs w:val="24"/>
        </w:rPr>
        <w:t xml:space="preserve">turi būti nurodomas </w:t>
      </w:r>
      <w:r w:rsidR="001B1EB1" w:rsidRPr="00183AA6">
        <w:rPr>
          <w:rFonts w:ascii="Calibri" w:hAnsi="Calibri" w:cs="Calibri"/>
          <w:sz w:val="24"/>
          <w:szCs w:val="24"/>
        </w:rPr>
        <w:t>Sutarties galiojimo terminas (ne darbų</w:t>
      </w:r>
      <w:r w:rsidR="00205FF3" w:rsidRPr="00183AA6">
        <w:rPr>
          <w:rFonts w:ascii="Calibri" w:hAnsi="Calibri" w:cs="Calibri"/>
          <w:sz w:val="24"/>
          <w:szCs w:val="24"/>
        </w:rPr>
        <w:t xml:space="preserve"> atlikimo terminas</w:t>
      </w:r>
      <w:r w:rsidR="001B1EB1" w:rsidRPr="00183AA6">
        <w:rPr>
          <w:rFonts w:ascii="Calibri" w:hAnsi="Calibri" w:cs="Calibri"/>
          <w:sz w:val="24"/>
          <w:szCs w:val="24"/>
        </w:rPr>
        <w:t>)</w:t>
      </w:r>
      <w:r w:rsidR="004F4286" w:rsidRPr="00183AA6">
        <w:rPr>
          <w:rFonts w:ascii="Calibri" w:hAnsi="Calibri" w:cs="Calibri"/>
          <w:sz w:val="24"/>
          <w:szCs w:val="24"/>
        </w:rPr>
        <w:t>,</w:t>
      </w:r>
      <w:r w:rsidR="00205FF3" w:rsidRPr="00183AA6">
        <w:rPr>
          <w:rFonts w:ascii="Calibri" w:hAnsi="Calibri" w:cs="Calibri"/>
          <w:sz w:val="24"/>
          <w:szCs w:val="24"/>
        </w:rPr>
        <w:t xml:space="preserve"> </w:t>
      </w:r>
      <w:r w:rsidR="00A26E30" w:rsidRPr="00183AA6">
        <w:rPr>
          <w:rFonts w:ascii="Calibri" w:hAnsi="Calibri" w:cs="Calibri"/>
          <w:sz w:val="24"/>
          <w:szCs w:val="24"/>
        </w:rPr>
        <w:t xml:space="preserve">Perkančioji organizacija turi įsivertinti </w:t>
      </w:r>
      <w:r w:rsidR="00170D19" w:rsidRPr="00183AA6">
        <w:rPr>
          <w:rFonts w:ascii="Calibri" w:hAnsi="Calibri" w:cs="Calibri"/>
          <w:sz w:val="24"/>
          <w:szCs w:val="24"/>
        </w:rPr>
        <w:t>Sutarties projekte nurodyt</w:t>
      </w:r>
      <w:r w:rsidR="00BE753B" w:rsidRPr="00183AA6">
        <w:rPr>
          <w:rFonts w:ascii="Calibri" w:hAnsi="Calibri" w:cs="Calibri"/>
          <w:sz w:val="24"/>
          <w:szCs w:val="24"/>
        </w:rPr>
        <w:t>ų</w:t>
      </w:r>
      <w:r w:rsidR="00170D19" w:rsidRPr="00183AA6">
        <w:rPr>
          <w:rFonts w:ascii="Calibri" w:hAnsi="Calibri" w:cs="Calibri"/>
          <w:sz w:val="24"/>
          <w:szCs w:val="24"/>
        </w:rPr>
        <w:t xml:space="preserve"> </w:t>
      </w:r>
      <w:r w:rsidR="00B54EA5" w:rsidRPr="00183AA6">
        <w:rPr>
          <w:rFonts w:ascii="Calibri" w:hAnsi="Calibri" w:cs="Calibri"/>
          <w:sz w:val="24"/>
          <w:szCs w:val="24"/>
        </w:rPr>
        <w:t xml:space="preserve">abipusių </w:t>
      </w:r>
      <w:r w:rsidR="00DE1D28" w:rsidRPr="00183AA6">
        <w:rPr>
          <w:rFonts w:ascii="Calibri" w:hAnsi="Calibri" w:cs="Calibri"/>
          <w:sz w:val="24"/>
          <w:szCs w:val="24"/>
        </w:rPr>
        <w:t>sutartinių</w:t>
      </w:r>
      <w:r w:rsidR="00B54EA5" w:rsidRPr="00183AA6">
        <w:rPr>
          <w:rFonts w:ascii="Calibri" w:hAnsi="Calibri" w:cs="Calibri"/>
          <w:sz w:val="24"/>
          <w:szCs w:val="24"/>
        </w:rPr>
        <w:t xml:space="preserve"> įsipareigojimų terminus</w:t>
      </w:r>
      <w:r w:rsidR="00001899" w:rsidRPr="00183AA6">
        <w:rPr>
          <w:rFonts w:ascii="Calibri" w:hAnsi="Calibri" w:cs="Calibri"/>
          <w:sz w:val="24"/>
          <w:szCs w:val="24"/>
        </w:rPr>
        <w:t xml:space="preserve"> </w:t>
      </w:r>
      <w:r w:rsidR="00075781">
        <w:rPr>
          <w:rFonts w:ascii="Calibri" w:hAnsi="Calibri" w:cs="Calibri"/>
          <w:sz w:val="24"/>
          <w:szCs w:val="24"/>
        </w:rPr>
        <w:t xml:space="preserve"> (tame tarpe atsiskaitymo terminus, visus numatomus sutarties pratęsimus, bei kt. sutartinių įsipareigojimų įvykdymo terminus) </w:t>
      </w:r>
      <w:r w:rsidR="00685EDD" w:rsidRPr="00183AA6">
        <w:rPr>
          <w:rFonts w:ascii="Calibri" w:hAnsi="Calibri" w:cs="Calibri"/>
          <w:sz w:val="24"/>
          <w:szCs w:val="24"/>
        </w:rPr>
        <w:t xml:space="preserve">ir </w:t>
      </w:r>
      <w:hyperlink r:id="rId12" w:history="1">
        <w:r w:rsidR="00F6308E" w:rsidRPr="00183AA6">
          <w:rPr>
            <w:rFonts w:ascii="Calibri" w:hAnsi="Calibri" w:cs="Calibri"/>
            <w:color w:val="091A5A"/>
            <w:sz w:val="24"/>
            <w:szCs w:val="24"/>
            <w:u w:val="single"/>
            <w:bdr w:val="none" w:sz="0" w:space="0" w:color="auto" w:frame="1"/>
            <w:shd w:val="clear" w:color="auto" w:fill="FFFFFF"/>
          </w:rPr>
          <w:t>Pranešimu apie pakeitimus</w:t>
        </w:r>
      </w:hyperlink>
      <w:r w:rsidR="009A4B04" w:rsidRPr="00183AA6">
        <w:rPr>
          <w:rFonts w:ascii="Calibri" w:eastAsiaTheme="minorEastAsia" w:hAnsi="Calibri" w:cs="Calibri"/>
          <w:kern w:val="2"/>
          <w:sz w:val="24"/>
          <w:szCs w:val="24"/>
          <w:lang w:eastAsia="lt-LT"/>
          <w14:ligatures w14:val="standardContextual"/>
        </w:rPr>
        <w:t xml:space="preserve"> patikslinti skelbim</w:t>
      </w:r>
      <w:r w:rsidR="00F07BC5" w:rsidRPr="00183AA6">
        <w:rPr>
          <w:rFonts w:ascii="Calibri" w:eastAsiaTheme="minorEastAsia" w:hAnsi="Calibri" w:cs="Calibri"/>
          <w:kern w:val="2"/>
          <w:sz w:val="24"/>
          <w:szCs w:val="24"/>
          <w:lang w:eastAsia="lt-LT"/>
          <w14:ligatures w14:val="standardContextual"/>
        </w:rPr>
        <w:t>o</w:t>
      </w:r>
      <w:r w:rsidR="009A4B04" w:rsidRPr="00183AA6">
        <w:rPr>
          <w:rFonts w:ascii="Calibri" w:eastAsiaTheme="minorEastAsia" w:hAnsi="Calibri" w:cs="Calibri"/>
          <w:kern w:val="2"/>
          <w:sz w:val="24"/>
          <w:szCs w:val="24"/>
          <w:lang w:eastAsia="lt-LT"/>
          <w14:ligatures w14:val="standardContextual"/>
        </w:rPr>
        <w:t xml:space="preserve"> apie </w:t>
      </w:r>
      <w:r w:rsidR="00DE1D28" w:rsidRPr="00183AA6">
        <w:rPr>
          <w:rFonts w:ascii="Calibri" w:eastAsiaTheme="minorEastAsia" w:hAnsi="Calibri" w:cs="Calibri"/>
          <w:kern w:val="2"/>
          <w:sz w:val="24"/>
          <w:szCs w:val="24"/>
          <w:lang w:eastAsia="lt-LT"/>
          <w14:ligatures w14:val="standardContextual"/>
        </w:rPr>
        <w:t>p</w:t>
      </w:r>
      <w:r w:rsidR="009A4B04" w:rsidRPr="00183AA6">
        <w:rPr>
          <w:rFonts w:ascii="Calibri" w:eastAsiaTheme="minorEastAsia" w:hAnsi="Calibri" w:cs="Calibri"/>
          <w:kern w:val="2"/>
          <w:sz w:val="24"/>
          <w:szCs w:val="24"/>
          <w:lang w:eastAsia="lt-LT"/>
          <w14:ligatures w14:val="standardContextual"/>
        </w:rPr>
        <w:t>irkimą informaciją</w:t>
      </w:r>
      <w:r w:rsidR="00F07BC5" w:rsidRPr="00183AA6">
        <w:rPr>
          <w:rFonts w:ascii="Calibri" w:eastAsiaTheme="minorEastAsia" w:hAnsi="Calibri" w:cs="Calibri"/>
          <w:kern w:val="2"/>
          <w:sz w:val="24"/>
          <w:szCs w:val="24"/>
          <w:lang w:eastAsia="lt-LT"/>
          <w14:ligatures w14:val="standardContextual"/>
        </w:rPr>
        <w:t>.</w:t>
      </w:r>
      <w:r w:rsidR="009A4B04" w:rsidRPr="00183AA6">
        <w:rPr>
          <w:rFonts w:ascii="Calibri" w:eastAsiaTheme="minorEastAsia" w:hAnsi="Calibri" w:cs="Calibri"/>
          <w:kern w:val="2"/>
          <w:sz w:val="24"/>
          <w:szCs w:val="24"/>
          <w:lang w:eastAsia="lt-LT"/>
          <w14:ligatures w14:val="standardContextual"/>
        </w:rPr>
        <w:t xml:space="preserve"> </w:t>
      </w:r>
    </w:p>
    <w:p w14:paraId="0B7F0647" w14:textId="44FA0369" w:rsidR="00F07BC5" w:rsidRPr="00183AA6" w:rsidRDefault="00090A60"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183AA6">
        <w:rPr>
          <w:rFonts w:ascii="Calibri" w:eastAsiaTheme="minorEastAsia" w:hAnsi="Calibri" w:cs="Calibri"/>
          <w:b/>
          <w:bCs/>
          <w:kern w:val="2"/>
          <w:sz w:val="24"/>
          <w:szCs w:val="24"/>
          <w:lang w:eastAsia="lt-LT"/>
          <w14:ligatures w14:val="standardContextual"/>
        </w:rPr>
        <w:t>1.2.</w:t>
      </w:r>
      <w:r w:rsidRPr="00183AA6">
        <w:rPr>
          <w:rFonts w:ascii="Calibri" w:eastAsiaTheme="minorEastAsia" w:hAnsi="Calibri" w:cs="Calibri"/>
          <w:kern w:val="2"/>
          <w:sz w:val="24"/>
          <w:szCs w:val="24"/>
          <w:lang w:eastAsia="lt-LT"/>
          <w14:ligatures w14:val="standardContextual"/>
        </w:rPr>
        <w:t xml:space="preserve"> </w:t>
      </w:r>
      <w:r w:rsidR="007D5F91" w:rsidRPr="00183AA6">
        <w:rPr>
          <w:rFonts w:ascii="Calibri" w:eastAsiaTheme="minorEastAsia" w:hAnsi="Calibri" w:cs="Calibri"/>
          <w:kern w:val="2"/>
          <w:sz w:val="24"/>
          <w:szCs w:val="24"/>
          <w:lang w:eastAsia="lt-LT"/>
          <w14:ligatures w14:val="standardContextual"/>
        </w:rPr>
        <w:t xml:space="preserve">Skelbimo </w:t>
      </w:r>
      <w:r w:rsidR="003B3C0D" w:rsidRPr="00183AA6">
        <w:rPr>
          <w:rFonts w:ascii="Calibri" w:eastAsiaTheme="minorEastAsia" w:hAnsi="Calibri" w:cs="Calibri"/>
          <w:kern w:val="2"/>
          <w:sz w:val="24"/>
          <w:szCs w:val="24"/>
          <w:lang w:eastAsia="lt-LT"/>
          <w14:ligatures w14:val="standardContextual"/>
        </w:rPr>
        <w:t>ap</w:t>
      </w:r>
      <w:r w:rsidR="007D5F91" w:rsidRPr="00183AA6">
        <w:rPr>
          <w:rFonts w:ascii="Calibri" w:eastAsiaTheme="minorEastAsia" w:hAnsi="Calibri" w:cs="Calibri"/>
          <w:kern w:val="2"/>
          <w:sz w:val="24"/>
          <w:szCs w:val="24"/>
          <w:lang w:eastAsia="lt-LT"/>
          <w14:ligatures w14:val="standardContextual"/>
        </w:rPr>
        <w:t>ie pirkimą 5.1.6 punkte nurodyta, kad šis Pirkimas</w:t>
      </w:r>
      <w:r w:rsidR="003B3C0D" w:rsidRPr="00183AA6">
        <w:rPr>
          <w:rFonts w:ascii="Calibri" w:eastAsiaTheme="minorEastAsia" w:hAnsi="Calibri" w:cs="Calibri"/>
          <w:kern w:val="2"/>
          <w:sz w:val="24"/>
          <w:szCs w:val="24"/>
          <w:lang w:eastAsia="lt-LT"/>
          <w14:ligatures w14:val="standardContextual"/>
        </w:rPr>
        <w:t xml:space="preserve"> </w:t>
      </w:r>
      <w:r w:rsidR="003B3C0D" w:rsidRPr="00183AA6">
        <w:rPr>
          <w:rFonts w:ascii="Calibri" w:eastAsiaTheme="minorEastAsia" w:hAnsi="Calibri" w:cs="Calibri"/>
          <w:b/>
          <w:bCs/>
          <w:kern w:val="2"/>
          <w:sz w:val="24"/>
          <w:szCs w:val="24"/>
          <w:lang w:eastAsia="lt-LT"/>
          <w14:ligatures w14:val="standardContextual"/>
        </w:rPr>
        <w:t>nėra</w:t>
      </w:r>
      <w:r w:rsidR="003B3C0D" w:rsidRPr="00183AA6">
        <w:rPr>
          <w:rFonts w:ascii="Calibri" w:eastAsiaTheme="minorEastAsia" w:hAnsi="Calibri" w:cs="Calibri"/>
          <w:kern w:val="2"/>
          <w:sz w:val="24"/>
          <w:szCs w:val="24"/>
          <w:lang w:eastAsia="lt-LT"/>
          <w14:ligatures w14:val="standardContextual"/>
        </w:rPr>
        <w:t xml:space="preserve"> tinkamas mažosioms ir vidutinėms (MVĮ) įmonėms</w:t>
      </w:r>
      <w:r w:rsidR="0020235A" w:rsidRPr="00183AA6">
        <w:rPr>
          <w:rStyle w:val="Puslapioinaosnuoroda"/>
          <w:rFonts w:ascii="Calibri" w:eastAsiaTheme="minorEastAsia" w:hAnsi="Calibri" w:cs="Calibri"/>
          <w:kern w:val="2"/>
          <w:sz w:val="24"/>
          <w:szCs w:val="24"/>
          <w:lang w:eastAsia="lt-LT"/>
          <w14:ligatures w14:val="standardContextual"/>
        </w:rPr>
        <w:footnoteReference w:id="1"/>
      </w:r>
      <w:r w:rsidR="003B3C0D" w:rsidRPr="00183AA6">
        <w:rPr>
          <w:rFonts w:ascii="Calibri" w:eastAsiaTheme="minorEastAsia" w:hAnsi="Calibri" w:cs="Calibri"/>
          <w:kern w:val="2"/>
          <w:sz w:val="24"/>
          <w:szCs w:val="24"/>
          <w:lang w:eastAsia="lt-LT"/>
          <w14:ligatures w14:val="standardContextual"/>
        </w:rPr>
        <w:t xml:space="preserve">. </w:t>
      </w:r>
      <w:r w:rsidR="00075781">
        <w:rPr>
          <w:rFonts w:ascii="Calibri" w:eastAsiaTheme="minorEastAsia" w:hAnsi="Calibri" w:cs="Calibri"/>
          <w:kern w:val="2"/>
          <w:sz w:val="24"/>
          <w:szCs w:val="24"/>
          <w:lang w:eastAsia="lt-LT"/>
          <w14:ligatures w14:val="standardContextual"/>
        </w:rPr>
        <w:t xml:space="preserve">Prašome </w:t>
      </w:r>
      <w:r w:rsidR="00965676" w:rsidRPr="00183AA6">
        <w:rPr>
          <w:rFonts w:ascii="Calibri" w:eastAsiaTheme="minorEastAsia" w:hAnsi="Calibri" w:cs="Calibri"/>
          <w:kern w:val="2"/>
          <w:sz w:val="24"/>
          <w:szCs w:val="24"/>
          <w:lang w:eastAsia="lt-LT"/>
          <w14:ligatures w14:val="standardContextual"/>
        </w:rPr>
        <w:t xml:space="preserve"> pateikti </w:t>
      </w:r>
      <w:r w:rsidR="0020235A" w:rsidRPr="00183AA6">
        <w:rPr>
          <w:rFonts w:ascii="Calibri" w:eastAsiaTheme="minorEastAsia" w:hAnsi="Calibri" w:cs="Calibri"/>
          <w:kern w:val="2"/>
          <w:sz w:val="24"/>
          <w:szCs w:val="24"/>
          <w:lang w:eastAsia="lt-LT"/>
          <w14:ligatures w14:val="standardContextual"/>
        </w:rPr>
        <w:t>p</w:t>
      </w:r>
      <w:r w:rsidR="00965676" w:rsidRPr="00183AA6">
        <w:rPr>
          <w:rFonts w:ascii="Calibri" w:eastAsiaTheme="minorEastAsia" w:hAnsi="Calibri" w:cs="Calibri"/>
          <w:kern w:val="2"/>
          <w:sz w:val="24"/>
          <w:szCs w:val="24"/>
          <w:lang w:eastAsia="lt-LT"/>
          <w14:ligatures w14:val="standardContextual"/>
        </w:rPr>
        <w:t xml:space="preserve">agrindimą, kodėl Pirkime </w:t>
      </w:r>
      <w:r w:rsidR="00095778" w:rsidRPr="00183AA6">
        <w:rPr>
          <w:rFonts w:ascii="Calibri" w:eastAsiaTheme="minorEastAsia" w:hAnsi="Calibri" w:cs="Calibri"/>
          <w:kern w:val="2"/>
          <w:sz w:val="24"/>
          <w:szCs w:val="24"/>
          <w:lang w:eastAsia="lt-LT"/>
          <w14:ligatures w14:val="standardContextual"/>
        </w:rPr>
        <w:t xml:space="preserve">apribotos smulkaus ir </w:t>
      </w:r>
      <w:r w:rsidR="00095778" w:rsidRPr="00183AA6">
        <w:rPr>
          <w:rFonts w:ascii="Calibri" w:eastAsiaTheme="minorEastAsia" w:hAnsi="Calibri" w:cs="Calibri"/>
          <w:kern w:val="2"/>
          <w:sz w:val="24"/>
          <w:szCs w:val="24"/>
          <w:lang w:eastAsia="lt-LT"/>
          <w14:ligatures w14:val="standardContextual"/>
        </w:rPr>
        <w:lastRenderedPageBreak/>
        <w:t>vidutinio verslo galimybės dalyvauti Pirkime</w:t>
      </w:r>
      <w:r w:rsidR="00BE6F4B" w:rsidRPr="00183AA6">
        <w:rPr>
          <w:rFonts w:ascii="Calibri" w:eastAsiaTheme="minorEastAsia" w:hAnsi="Calibri" w:cs="Calibri"/>
          <w:kern w:val="2"/>
          <w:sz w:val="24"/>
          <w:szCs w:val="24"/>
          <w:lang w:eastAsia="lt-LT"/>
          <w14:ligatures w14:val="standardContextual"/>
        </w:rPr>
        <w:t xml:space="preserve">, nes pagal skelbimo apie pirkimą </w:t>
      </w:r>
      <w:r w:rsidR="0052292E" w:rsidRPr="00183AA6">
        <w:rPr>
          <w:rFonts w:ascii="Calibri" w:eastAsiaTheme="minorEastAsia" w:hAnsi="Calibri" w:cs="Calibri"/>
          <w:kern w:val="2"/>
          <w:sz w:val="24"/>
          <w:szCs w:val="24"/>
          <w:lang w:eastAsia="lt-LT"/>
          <w14:ligatures w14:val="standardContextual"/>
        </w:rPr>
        <w:t>informaciją Pirkime</w:t>
      </w:r>
      <w:r w:rsidR="00095778" w:rsidRPr="00183AA6">
        <w:rPr>
          <w:rFonts w:ascii="Calibri" w:eastAsiaTheme="minorEastAsia" w:hAnsi="Calibri" w:cs="Calibri"/>
          <w:kern w:val="2"/>
          <w:sz w:val="24"/>
          <w:szCs w:val="24"/>
          <w:lang w:eastAsia="lt-LT"/>
          <w14:ligatures w14:val="standardContextual"/>
        </w:rPr>
        <w:t xml:space="preserve"> gali</w:t>
      </w:r>
      <w:r w:rsidR="00900F07" w:rsidRPr="00183AA6">
        <w:rPr>
          <w:rFonts w:ascii="Calibri" w:eastAsiaTheme="minorEastAsia" w:hAnsi="Calibri" w:cs="Calibri"/>
          <w:kern w:val="2"/>
          <w:sz w:val="24"/>
          <w:szCs w:val="24"/>
          <w:lang w:eastAsia="lt-LT"/>
          <w14:ligatures w14:val="standardContextual"/>
        </w:rPr>
        <w:t xml:space="preserve"> dalyvauti tik didelės įmonės statusą turinčios įmonės</w:t>
      </w:r>
      <w:r w:rsidR="005179AE" w:rsidRPr="00183AA6">
        <w:rPr>
          <w:rFonts w:ascii="Calibri" w:eastAsiaTheme="minorEastAsia" w:hAnsi="Calibri" w:cs="Calibri"/>
          <w:kern w:val="2"/>
          <w:sz w:val="24"/>
          <w:szCs w:val="24"/>
          <w:lang w:eastAsia="lt-LT"/>
          <w14:ligatures w14:val="standardContextual"/>
        </w:rPr>
        <w:t xml:space="preserve">. </w:t>
      </w:r>
      <w:r w:rsidR="00075781">
        <w:rPr>
          <w:rFonts w:ascii="Calibri" w:eastAsiaTheme="minorEastAsia" w:hAnsi="Calibri" w:cs="Calibri"/>
          <w:kern w:val="2"/>
          <w:sz w:val="24"/>
          <w:szCs w:val="24"/>
          <w:lang w:eastAsia="lt-LT"/>
          <w14:ligatures w14:val="standardContextual"/>
        </w:rPr>
        <w:t xml:space="preserve">Jei vis tik pildant šią informaciją buvo padaryta techninio pobūdžio klaida, </w:t>
      </w:r>
      <w:r w:rsidR="005179AE" w:rsidRPr="00183AA6">
        <w:rPr>
          <w:rFonts w:ascii="Calibri" w:eastAsiaTheme="minorEastAsia" w:hAnsi="Calibri" w:cs="Calibri"/>
          <w:kern w:val="2"/>
          <w:sz w:val="24"/>
          <w:szCs w:val="24"/>
          <w:lang w:eastAsia="lt-LT"/>
          <w14:ligatures w14:val="standardContextual"/>
        </w:rPr>
        <w:t>rekomenduotina</w:t>
      </w:r>
      <w:r w:rsidR="003F6448" w:rsidRPr="00183AA6">
        <w:rPr>
          <w:rFonts w:ascii="Calibri" w:eastAsiaTheme="minorEastAsia" w:hAnsi="Calibri" w:cs="Calibri"/>
          <w:kern w:val="2"/>
          <w:sz w:val="24"/>
          <w:szCs w:val="24"/>
          <w:lang w:eastAsia="lt-LT"/>
          <w14:ligatures w14:val="standardContextual"/>
        </w:rPr>
        <w:t xml:space="preserve"> </w:t>
      </w:r>
      <w:hyperlink r:id="rId13" w:history="1">
        <w:r w:rsidR="003F6448" w:rsidRPr="00183AA6">
          <w:rPr>
            <w:rStyle w:val="Hipersaitas"/>
            <w:rFonts w:ascii="Calibri" w:eastAsiaTheme="minorEastAsia" w:hAnsi="Calibri" w:cs="Calibri"/>
            <w:kern w:val="2"/>
            <w:sz w:val="24"/>
            <w:szCs w:val="24"/>
            <w:lang w:eastAsia="lt-LT"/>
            <w14:ligatures w14:val="standardContextual"/>
          </w:rPr>
          <w:t>Pranešimu apie pakeitimus</w:t>
        </w:r>
      </w:hyperlink>
      <w:r w:rsidR="003F6448" w:rsidRPr="00183AA6">
        <w:rPr>
          <w:rFonts w:ascii="Calibri" w:eastAsiaTheme="minorEastAsia" w:hAnsi="Calibri" w:cs="Calibri"/>
          <w:kern w:val="2"/>
          <w:sz w:val="24"/>
          <w:szCs w:val="24"/>
          <w:lang w:eastAsia="lt-LT"/>
          <w14:ligatures w14:val="standardContextual"/>
        </w:rPr>
        <w:t xml:space="preserve"> tikslinti skelbimo apie pirkimą informaciją.</w:t>
      </w:r>
    </w:p>
    <w:p w14:paraId="6D4B2C0D" w14:textId="490897AD" w:rsidR="003F6448" w:rsidRPr="00183AA6" w:rsidRDefault="003F6448"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183AA6">
        <w:rPr>
          <w:rFonts w:ascii="Calibri" w:eastAsiaTheme="minorEastAsia" w:hAnsi="Calibri" w:cs="Calibri"/>
          <w:b/>
          <w:bCs/>
          <w:kern w:val="2"/>
          <w:sz w:val="24"/>
          <w:szCs w:val="24"/>
          <w:lang w:eastAsia="lt-LT"/>
          <w14:ligatures w14:val="standardContextual"/>
        </w:rPr>
        <w:t>1.3.</w:t>
      </w:r>
      <w:r w:rsidRPr="00183AA6">
        <w:rPr>
          <w:rFonts w:ascii="Calibri" w:eastAsiaTheme="minorEastAsia" w:hAnsi="Calibri" w:cs="Calibri"/>
          <w:kern w:val="2"/>
          <w:sz w:val="24"/>
          <w:szCs w:val="24"/>
          <w:lang w:eastAsia="lt-LT"/>
          <w14:ligatures w14:val="standardContextual"/>
        </w:rPr>
        <w:t xml:space="preserve"> </w:t>
      </w:r>
      <w:r w:rsidR="0008602F" w:rsidRPr="00183AA6">
        <w:rPr>
          <w:rFonts w:ascii="Calibri" w:eastAsiaTheme="minorEastAsia" w:hAnsi="Calibri" w:cs="Calibri"/>
          <w:kern w:val="2"/>
          <w:sz w:val="24"/>
          <w:szCs w:val="24"/>
          <w:lang w:eastAsia="lt-LT"/>
          <w14:ligatures w14:val="standardContextual"/>
        </w:rPr>
        <w:t xml:space="preserve">Skelbimo apie pirkimą </w:t>
      </w:r>
      <w:r w:rsidR="00576899" w:rsidRPr="00183AA6">
        <w:rPr>
          <w:rFonts w:ascii="Calibri" w:eastAsiaTheme="minorEastAsia" w:hAnsi="Calibri" w:cs="Calibri"/>
          <w:kern w:val="2"/>
          <w:sz w:val="24"/>
          <w:szCs w:val="24"/>
          <w:lang w:eastAsia="lt-LT"/>
          <w14:ligatures w14:val="standardContextual"/>
        </w:rPr>
        <w:t>5.1.7 ir 5.1.8 punkt</w:t>
      </w:r>
      <w:r w:rsidR="00560662" w:rsidRPr="00183AA6">
        <w:rPr>
          <w:rFonts w:ascii="Calibri" w:eastAsiaTheme="minorEastAsia" w:hAnsi="Calibri" w:cs="Calibri"/>
          <w:kern w:val="2"/>
          <w:sz w:val="24"/>
          <w:szCs w:val="24"/>
          <w:lang w:eastAsia="lt-LT"/>
          <w14:ligatures w14:val="standardContextual"/>
        </w:rPr>
        <w:t>ai užpildyti</w:t>
      </w:r>
      <w:r w:rsidR="001B127A" w:rsidRPr="00183AA6">
        <w:rPr>
          <w:rFonts w:ascii="Calibri" w:eastAsiaTheme="minorEastAsia" w:hAnsi="Calibri" w:cs="Calibri"/>
          <w:kern w:val="2"/>
          <w:sz w:val="24"/>
          <w:szCs w:val="24"/>
          <w:lang w:eastAsia="lt-LT"/>
          <w14:ligatures w14:val="standardContextual"/>
        </w:rPr>
        <w:t xml:space="preserve"> </w:t>
      </w:r>
      <w:r w:rsidR="00075781">
        <w:rPr>
          <w:rFonts w:ascii="Calibri" w:eastAsiaTheme="minorEastAsia" w:hAnsi="Calibri" w:cs="Calibri"/>
          <w:kern w:val="2"/>
          <w:sz w:val="24"/>
          <w:szCs w:val="24"/>
          <w:lang w:eastAsia="lt-LT"/>
          <w14:ligatures w14:val="standardContextual"/>
        </w:rPr>
        <w:t>netinkamai</w:t>
      </w:r>
      <w:r w:rsidR="000C566A">
        <w:rPr>
          <w:rFonts w:ascii="Calibri" w:eastAsiaTheme="minorEastAsia" w:hAnsi="Calibri" w:cs="Calibri"/>
          <w:kern w:val="2"/>
          <w:sz w:val="24"/>
          <w:szCs w:val="24"/>
          <w:lang w:eastAsia="lt-LT"/>
          <w14:ligatures w14:val="standardContextual"/>
        </w:rPr>
        <w:t>,</w:t>
      </w:r>
      <w:r w:rsidR="00075781">
        <w:rPr>
          <w:rFonts w:ascii="Calibri" w:eastAsiaTheme="minorEastAsia" w:hAnsi="Calibri" w:cs="Calibri"/>
          <w:kern w:val="2"/>
          <w:sz w:val="24"/>
          <w:szCs w:val="24"/>
          <w:lang w:eastAsia="lt-LT"/>
          <w14:ligatures w14:val="standardContextual"/>
        </w:rPr>
        <w:t xml:space="preserve"> </w:t>
      </w:r>
      <w:r w:rsidR="001B127A" w:rsidRPr="00183AA6">
        <w:rPr>
          <w:rFonts w:ascii="Calibri" w:eastAsiaTheme="minorEastAsia" w:hAnsi="Calibri" w:cs="Calibri"/>
          <w:kern w:val="2"/>
          <w:sz w:val="24"/>
          <w:szCs w:val="24"/>
          <w:lang w:eastAsia="lt-LT"/>
          <w14:ligatures w14:val="standardContextual"/>
        </w:rPr>
        <w:t>nesivadovaujant mokomosios priemonės</w:t>
      </w:r>
      <w:r w:rsidR="006A7D07" w:rsidRPr="00183AA6">
        <w:rPr>
          <w:rFonts w:ascii="Calibri" w:eastAsiaTheme="minorEastAsia" w:hAnsi="Calibri" w:cs="Calibri"/>
          <w:kern w:val="2"/>
          <w:sz w:val="24"/>
          <w:szCs w:val="24"/>
          <w:lang w:eastAsia="lt-LT"/>
          <w14:ligatures w14:val="standardContextual"/>
        </w:rPr>
        <w:t xml:space="preserve"> </w:t>
      </w:r>
      <w:hyperlink r:id="rId14" w:history="1">
        <w:r w:rsidR="006A7D07" w:rsidRPr="00183AA6">
          <w:rPr>
            <w:rStyle w:val="Hipersaitas"/>
            <w:rFonts w:ascii="Calibri" w:hAnsi="Calibri" w:cs="Calibri"/>
            <w:kern w:val="2"/>
            <w:sz w:val="24"/>
            <w:szCs w:val="24"/>
            <w14:ligatures w14:val="standardContextual"/>
          </w:rPr>
          <w:t>Skelbimas apie pirkimą</w:t>
        </w:r>
      </w:hyperlink>
      <w:r w:rsidR="006A7D07" w:rsidRPr="00183AA6">
        <w:rPr>
          <w:rFonts w:ascii="Calibri" w:eastAsiaTheme="minorEastAsia" w:hAnsi="Calibri" w:cs="Calibri"/>
          <w:kern w:val="2"/>
          <w:sz w:val="24"/>
          <w:szCs w:val="24"/>
          <w:lang w:eastAsia="lt-LT"/>
          <w14:ligatures w14:val="standardContextual"/>
        </w:rPr>
        <w:t xml:space="preserve"> </w:t>
      </w:r>
      <w:r w:rsidR="001B127A" w:rsidRPr="00183AA6">
        <w:rPr>
          <w:rFonts w:ascii="Calibri" w:eastAsiaTheme="minorEastAsia" w:hAnsi="Calibri" w:cs="Calibri"/>
          <w:kern w:val="2"/>
          <w:sz w:val="24"/>
          <w:szCs w:val="24"/>
          <w:lang w:eastAsia="lt-LT"/>
          <w14:ligatures w14:val="standardContextual"/>
        </w:rPr>
        <w:t xml:space="preserve"> </w:t>
      </w:r>
      <w:r w:rsidR="00B43976" w:rsidRPr="00183AA6">
        <w:rPr>
          <w:rFonts w:ascii="Calibri" w:eastAsiaTheme="minorEastAsia" w:hAnsi="Calibri" w:cs="Calibri"/>
          <w:kern w:val="2"/>
          <w:sz w:val="24"/>
          <w:szCs w:val="24"/>
          <w:lang w:eastAsia="lt-LT"/>
          <w14:ligatures w14:val="standardContextual"/>
        </w:rPr>
        <w:t>16 ir 17 skaidrėmis</w:t>
      </w:r>
      <w:r w:rsidR="00527EA6" w:rsidRPr="00183AA6">
        <w:rPr>
          <w:rFonts w:ascii="Calibri" w:eastAsiaTheme="minorEastAsia" w:hAnsi="Calibri" w:cs="Calibri"/>
          <w:kern w:val="2"/>
          <w:sz w:val="24"/>
          <w:szCs w:val="24"/>
          <w:lang w:eastAsia="lt-LT"/>
          <w14:ligatures w14:val="standardContextual"/>
        </w:rPr>
        <w:t>, kuriose nurodyta, kaip žymėti strateginius</w:t>
      </w:r>
      <w:r w:rsidR="006A7D07" w:rsidRPr="00183AA6">
        <w:rPr>
          <w:rFonts w:ascii="Calibri" w:eastAsiaTheme="minorEastAsia" w:hAnsi="Calibri" w:cs="Calibri"/>
          <w:kern w:val="2"/>
          <w:sz w:val="24"/>
          <w:szCs w:val="24"/>
          <w:lang w:eastAsia="lt-LT"/>
          <w14:ligatures w14:val="standardContextual"/>
        </w:rPr>
        <w:t xml:space="preserve"> viešuosius pirkimus</w:t>
      </w:r>
      <w:r w:rsidR="00F02982" w:rsidRPr="00183AA6">
        <w:rPr>
          <w:rFonts w:ascii="Calibri" w:eastAsiaTheme="minorEastAsia" w:hAnsi="Calibri" w:cs="Calibri"/>
          <w:kern w:val="2"/>
          <w:sz w:val="24"/>
          <w:szCs w:val="24"/>
          <w:lang w:eastAsia="lt-LT"/>
          <w14:ligatures w14:val="standardContextual"/>
        </w:rPr>
        <w:t xml:space="preserve">, kai vykdomas žaliasis pirkimas ir </w:t>
      </w:r>
      <w:r w:rsidR="009759E4" w:rsidRPr="00183AA6">
        <w:rPr>
          <w:rFonts w:ascii="Calibri" w:eastAsiaTheme="minorEastAsia" w:hAnsi="Calibri" w:cs="Calibri"/>
          <w:kern w:val="2"/>
          <w:sz w:val="24"/>
          <w:szCs w:val="24"/>
          <w:lang w:eastAsia="lt-LT"/>
          <w14:ligatures w14:val="standardContextual"/>
        </w:rPr>
        <w:t xml:space="preserve">(ar) </w:t>
      </w:r>
      <w:r w:rsidR="00C65400" w:rsidRPr="00183AA6">
        <w:rPr>
          <w:rFonts w:ascii="Calibri" w:eastAsiaTheme="minorEastAsia" w:hAnsi="Calibri" w:cs="Calibri"/>
          <w:kern w:val="2"/>
          <w:sz w:val="24"/>
          <w:szCs w:val="24"/>
          <w:lang w:eastAsia="lt-LT"/>
          <w14:ligatures w14:val="standardContextual"/>
        </w:rPr>
        <w:t>socialinis pirkimas</w:t>
      </w:r>
      <w:r w:rsidR="00B73791" w:rsidRPr="00183AA6">
        <w:rPr>
          <w:rFonts w:ascii="Calibri" w:eastAsiaTheme="minorEastAsia" w:hAnsi="Calibri" w:cs="Calibri"/>
          <w:kern w:val="2"/>
          <w:sz w:val="24"/>
          <w:szCs w:val="24"/>
          <w:lang w:eastAsia="lt-LT"/>
          <w14:ligatures w14:val="standardContextual"/>
        </w:rPr>
        <w:t>. P</w:t>
      </w:r>
      <w:r w:rsidR="0044222F" w:rsidRPr="00183AA6">
        <w:rPr>
          <w:rFonts w:ascii="Calibri" w:eastAsiaTheme="minorEastAsia" w:hAnsi="Calibri" w:cs="Calibri"/>
          <w:kern w:val="2"/>
          <w:sz w:val="24"/>
          <w:szCs w:val="24"/>
          <w:lang w:eastAsia="lt-LT"/>
          <w14:ligatures w14:val="standardContextual"/>
        </w:rPr>
        <w:t xml:space="preserve">avyzdžiui, </w:t>
      </w:r>
      <w:r w:rsidR="00217EF6" w:rsidRPr="00183AA6">
        <w:rPr>
          <w:rFonts w:ascii="Calibri" w:eastAsiaTheme="minorEastAsia" w:hAnsi="Calibri" w:cs="Calibri"/>
          <w:kern w:val="2"/>
          <w:sz w:val="24"/>
          <w:szCs w:val="24"/>
          <w:lang w:eastAsia="lt-LT"/>
          <w14:ligatures w14:val="standardContextual"/>
        </w:rPr>
        <w:t xml:space="preserve"> </w:t>
      </w:r>
      <w:r w:rsidR="0044222F" w:rsidRPr="00183AA6">
        <w:rPr>
          <w:rFonts w:ascii="Calibri" w:eastAsiaTheme="minorEastAsia" w:hAnsi="Calibri" w:cs="Calibri"/>
          <w:kern w:val="2"/>
          <w:sz w:val="24"/>
          <w:szCs w:val="24"/>
          <w:lang w:eastAsia="lt-LT"/>
          <w14:ligatures w14:val="standardContextual"/>
        </w:rPr>
        <w:t>s</w:t>
      </w:r>
      <w:r w:rsidR="00217EF6" w:rsidRPr="00183AA6">
        <w:rPr>
          <w:rFonts w:ascii="Calibri" w:eastAsiaTheme="minorEastAsia" w:hAnsi="Calibri" w:cs="Calibri"/>
          <w:kern w:val="2"/>
          <w:sz w:val="24"/>
          <w:szCs w:val="24"/>
          <w:lang w:eastAsia="lt-LT"/>
          <w14:ligatures w14:val="standardContextual"/>
        </w:rPr>
        <w:t xml:space="preserve">kelbime apie pirkimą pažymėta, kad </w:t>
      </w:r>
      <w:r w:rsidR="0044222F" w:rsidRPr="00183AA6">
        <w:rPr>
          <w:rFonts w:ascii="Calibri" w:eastAsiaTheme="minorEastAsia" w:hAnsi="Calibri" w:cs="Calibri"/>
          <w:kern w:val="2"/>
          <w:sz w:val="24"/>
          <w:szCs w:val="24"/>
          <w:lang w:eastAsia="lt-LT"/>
          <w14:ligatures w14:val="standardContextual"/>
        </w:rPr>
        <w:t xml:space="preserve">„Prieinamumo neįgaliesiems kriterijai </w:t>
      </w:r>
      <w:r w:rsidR="0044222F" w:rsidRPr="00183AA6">
        <w:rPr>
          <w:rFonts w:ascii="Calibri" w:eastAsiaTheme="minorEastAsia" w:hAnsi="Calibri" w:cs="Calibri"/>
          <w:b/>
          <w:bCs/>
          <w:kern w:val="2"/>
          <w:sz w:val="24"/>
          <w:szCs w:val="24"/>
          <w:lang w:eastAsia="lt-LT"/>
          <w14:ligatures w14:val="standardContextual"/>
        </w:rPr>
        <w:t>neįtraukti</w:t>
      </w:r>
      <w:r w:rsidR="0044222F" w:rsidRPr="00183AA6">
        <w:rPr>
          <w:rFonts w:ascii="Calibri" w:eastAsiaTheme="minorEastAsia" w:hAnsi="Calibri" w:cs="Calibri"/>
          <w:kern w:val="2"/>
          <w:sz w:val="24"/>
          <w:szCs w:val="24"/>
          <w:lang w:eastAsia="lt-LT"/>
          <w14:ligatures w14:val="standardContextual"/>
        </w:rPr>
        <w:t xml:space="preserve"> dėl pirkimo objekto specifikos ­ perkami naujos statybos / rekonstrukcijos darbai, įskaitant baldų ir vidaus įrangą, bei </w:t>
      </w:r>
      <w:r w:rsidR="0044222F" w:rsidRPr="00183AA6">
        <w:rPr>
          <w:rFonts w:ascii="Calibri" w:eastAsiaTheme="minorEastAsia" w:hAnsi="Calibri" w:cs="Calibri"/>
          <w:b/>
          <w:bCs/>
          <w:kern w:val="2"/>
          <w:sz w:val="24"/>
          <w:szCs w:val="24"/>
          <w:lang w:eastAsia="lt-LT"/>
          <w14:ligatures w14:val="standardContextual"/>
        </w:rPr>
        <w:t>vertikalų neįgaliųjų keltuvą</w:t>
      </w:r>
      <w:r w:rsidR="0044222F" w:rsidRPr="00183AA6">
        <w:rPr>
          <w:rFonts w:ascii="Calibri" w:eastAsiaTheme="minorEastAsia" w:hAnsi="Calibri" w:cs="Calibri"/>
          <w:kern w:val="2"/>
          <w:sz w:val="24"/>
          <w:szCs w:val="24"/>
          <w:lang w:eastAsia="lt-LT"/>
          <w14:ligatures w14:val="standardContextual"/>
        </w:rPr>
        <w:t xml:space="preserve">“, </w:t>
      </w:r>
      <w:r w:rsidR="00647C99" w:rsidRPr="00183AA6">
        <w:rPr>
          <w:rFonts w:ascii="Calibri" w:eastAsiaTheme="minorEastAsia" w:hAnsi="Calibri" w:cs="Calibri"/>
          <w:kern w:val="2"/>
          <w:sz w:val="24"/>
          <w:szCs w:val="24"/>
          <w:lang w:eastAsia="lt-LT"/>
          <w14:ligatures w14:val="standardContextual"/>
        </w:rPr>
        <w:t xml:space="preserve">tačiau net Pirkimo pavadinime </w:t>
      </w:r>
      <w:r w:rsidR="002B297B" w:rsidRPr="00183AA6">
        <w:rPr>
          <w:rFonts w:ascii="Calibri" w:eastAsiaTheme="minorEastAsia" w:hAnsi="Calibri" w:cs="Calibri"/>
          <w:kern w:val="2"/>
          <w:sz w:val="24"/>
          <w:szCs w:val="24"/>
          <w:lang w:eastAsia="lt-LT"/>
          <w14:ligatures w14:val="standardContextual"/>
        </w:rPr>
        <w:t xml:space="preserve">nurodyta, kad bus montuojamas </w:t>
      </w:r>
      <w:r w:rsidR="00647C99" w:rsidRPr="00183AA6">
        <w:rPr>
          <w:rFonts w:ascii="Calibri" w:eastAsiaTheme="minorEastAsia" w:hAnsi="Calibri" w:cs="Calibri"/>
          <w:kern w:val="2"/>
          <w:sz w:val="24"/>
          <w:szCs w:val="24"/>
          <w:lang w:eastAsia="lt-LT"/>
          <w14:ligatures w14:val="standardContextual"/>
        </w:rPr>
        <w:t xml:space="preserve">neįgaliųjų </w:t>
      </w:r>
      <w:r w:rsidR="002B297B" w:rsidRPr="00183AA6">
        <w:rPr>
          <w:rFonts w:ascii="Calibri" w:eastAsiaTheme="minorEastAsia" w:hAnsi="Calibri" w:cs="Calibri"/>
          <w:kern w:val="2"/>
          <w:sz w:val="24"/>
          <w:szCs w:val="24"/>
          <w:lang w:eastAsia="lt-LT"/>
          <w14:ligatures w14:val="standardContextual"/>
        </w:rPr>
        <w:t xml:space="preserve">keltuvas, </w:t>
      </w:r>
      <w:r w:rsidR="00E56AA4" w:rsidRPr="00183AA6">
        <w:rPr>
          <w:rFonts w:ascii="Calibri" w:eastAsiaTheme="minorEastAsia" w:hAnsi="Calibri" w:cs="Calibri"/>
          <w:kern w:val="2"/>
          <w:sz w:val="24"/>
          <w:szCs w:val="24"/>
          <w:lang w:eastAsia="lt-LT"/>
          <w14:ligatures w14:val="standardContextual"/>
        </w:rPr>
        <w:t xml:space="preserve">taip pat </w:t>
      </w:r>
      <w:r w:rsidR="00647C99" w:rsidRPr="00183AA6">
        <w:rPr>
          <w:rFonts w:ascii="Calibri" w:eastAsiaTheme="minorEastAsia" w:hAnsi="Calibri" w:cs="Calibri"/>
          <w:kern w:val="2"/>
          <w:sz w:val="24"/>
          <w:szCs w:val="24"/>
          <w:lang w:eastAsia="lt-LT"/>
          <w14:ligatures w14:val="standardContextual"/>
        </w:rPr>
        <w:t xml:space="preserve">Techniniame projekte nurodyta, kad bus </w:t>
      </w:r>
      <w:r w:rsidR="0092411E" w:rsidRPr="00183AA6">
        <w:rPr>
          <w:rFonts w:ascii="Calibri" w:eastAsiaTheme="minorEastAsia" w:hAnsi="Calibri" w:cs="Calibri"/>
          <w:kern w:val="2"/>
          <w:sz w:val="24"/>
          <w:szCs w:val="24"/>
          <w:lang w:eastAsia="lt-LT"/>
          <w14:ligatures w14:val="standardContextual"/>
        </w:rPr>
        <w:t>įrengiam</w:t>
      </w:r>
      <w:r w:rsidR="00647C99" w:rsidRPr="00183AA6">
        <w:rPr>
          <w:rFonts w:ascii="Calibri" w:eastAsiaTheme="minorEastAsia" w:hAnsi="Calibri" w:cs="Calibri"/>
          <w:kern w:val="2"/>
          <w:sz w:val="24"/>
          <w:szCs w:val="24"/>
          <w:lang w:eastAsia="lt-LT"/>
          <w14:ligatures w14:val="standardContextual"/>
        </w:rPr>
        <w:t>i</w:t>
      </w:r>
      <w:r w:rsidR="0092411E" w:rsidRPr="00183AA6">
        <w:rPr>
          <w:rFonts w:ascii="Calibri" w:eastAsiaTheme="minorEastAsia" w:hAnsi="Calibri" w:cs="Calibri"/>
          <w:kern w:val="2"/>
          <w:sz w:val="24"/>
          <w:szCs w:val="24"/>
          <w:lang w:eastAsia="lt-LT"/>
          <w14:ligatures w14:val="standardContextual"/>
        </w:rPr>
        <w:t xml:space="preserve"> san</w:t>
      </w:r>
      <w:r w:rsidR="000C566A">
        <w:rPr>
          <w:rFonts w:ascii="Calibri" w:eastAsiaTheme="minorEastAsia" w:hAnsi="Calibri" w:cs="Calibri"/>
          <w:kern w:val="2"/>
          <w:sz w:val="24"/>
          <w:szCs w:val="24"/>
          <w:lang w:eastAsia="lt-LT"/>
          <w14:ligatures w14:val="standardContextual"/>
        </w:rPr>
        <w:t xml:space="preserve">itariniai </w:t>
      </w:r>
      <w:r w:rsidR="0092411E" w:rsidRPr="00183AA6">
        <w:rPr>
          <w:rFonts w:ascii="Calibri" w:eastAsiaTheme="minorEastAsia" w:hAnsi="Calibri" w:cs="Calibri"/>
          <w:kern w:val="2"/>
          <w:sz w:val="24"/>
          <w:szCs w:val="24"/>
          <w:lang w:eastAsia="lt-LT"/>
          <w14:ligatures w14:val="standardContextual"/>
        </w:rPr>
        <w:t>mazgai</w:t>
      </w:r>
      <w:r w:rsidR="00647C99" w:rsidRPr="00183AA6">
        <w:rPr>
          <w:rFonts w:ascii="Calibri" w:eastAsiaTheme="minorEastAsia" w:hAnsi="Calibri" w:cs="Calibri"/>
          <w:kern w:val="2"/>
          <w:sz w:val="24"/>
          <w:szCs w:val="24"/>
          <w:lang w:eastAsia="lt-LT"/>
          <w14:ligatures w14:val="standardContextual"/>
        </w:rPr>
        <w:t>,</w:t>
      </w:r>
      <w:r w:rsidR="0092411E" w:rsidRPr="00183AA6">
        <w:rPr>
          <w:rFonts w:ascii="Calibri" w:eastAsiaTheme="minorEastAsia" w:hAnsi="Calibri" w:cs="Calibri"/>
          <w:kern w:val="2"/>
          <w:sz w:val="24"/>
          <w:szCs w:val="24"/>
          <w:lang w:eastAsia="lt-LT"/>
          <w14:ligatures w14:val="standardContextual"/>
        </w:rPr>
        <w:t xml:space="preserve"> pritaikyti neįgaliesiems</w:t>
      </w:r>
      <w:r w:rsidR="00647C99" w:rsidRPr="00183AA6">
        <w:rPr>
          <w:rFonts w:ascii="Calibri" w:eastAsiaTheme="minorEastAsia" w:hAnsi="Calibri" w:cs="Calibri"/>
          <w:kern w:val="2"/>
          <w:sz w:val="24"/>
          <w:szCs w:val="24"/>
          <w:lang w:eastAsia="lt-LT"/>
          <w14:ligatures w14:val="standardContextual"/>
        </w:rPr>
        <w:t xml:space="preserve">, </w:t>
      </w:r>
      <w:r w:rsidR="002B297B" w:rsidRPr="00183AA6">
        <w:rPr>
          <w:rFonts w:ascii="Calibri" w:eastAsiaTheme="minorEastAsia" w:hAnsi="Calibri" w:cs="Calibri"/>
          <w:kern w:val="2"/>
          <w:sz w:val="24"/>
          <w:szCs w:val="24"/>
          <w:lang w:eastAsia="lt-LT"/>
          <w14:ligatures w14:val="standardContextual"/>
        </w:rPr>
        <w:t>įrengiam</w:t>
      </w:r>
      <w:r w:rsidR="003E6BF9" w:rsidRPr="00183AA6">
        <w:rPr>
          <w:rFonts w:ascii="Calibri" w:eastAsiaTheme="minorEastAsia" w:hAnsi="Calibri" w:cs="Calibri"/>
          <w:kern w:val="2"/>
          <w:sz w:val="24"/>
          <w:szCs w:val="24"/>
          <w:lang w:eastAsia="lt-LT"/>
          <w14:ligatures w14:val="standardContextual"/>
        </w:rPr>
        <w:t>os</w:t>
      </w:r>
      <w:r w:rsidR="002B297B" w:rsidRPr="00183AA6">
        <w:rPr>
          <w:rFonts w:ascii="Calibri" w:eastAsiaTheme="minorEastAsia" w:hAnsi="Calibri" w:cs="Calibri"/>
          <w:kern w:val="2"/>
          <w:sz w:val="24"/>
          <w:szCs w:val="24"/>
          <w:lang w:eastAsia="lt-LT"/>
          <w14:ligatures w14:val="standardContextual"/>
        </w:rPr>
        <w:t xml:space="preserve"> neįgal</w:t>
      </w:r>
      <w:r w:rsidR="00B11D9B" w:rsidRPr="00183AA6">
        <w:rPr>
          <w:rFonts w:ascii="Calibri" w:eastAsiaTheme="minorEastAsia" w:hAnsi="Calibri" w:cs="Calibri"/>
          <w:kern w:val="2"/>
          <w:sz w:val="24"/>
          <w:szCs w:val="24"/>
          <w:lang w:eastAsia="lt-LT"/>
          <w14:ligatures w14:val="standardContextual"/>
        </w:rPr>
        <w:t>iųjų auto</w:t>
      </w:r>
      <w:r w:rsidR="003E6BF9" w:rsidRPr="00183AA6">
        <w:rPr>
          <w:rFonts w:ascii="Calibri" w:eastAsiaTheme="minorEastAsia" w:hAnsi="Calibri" w:cs="Calibri"/>
          <w:kern w:val="2"/>
          <w:sz w:val="24"/>
          <w:szCs w:val="24"/>
          <w:lang w:eastAsia="lt-LT"/>
          <w14:ligatures w14:val="standardContextual"/>
        </w:rPr>
        <w:t>mobilių stovėjimo vieto</w:t>
      </w:r>
      <w:r w:rsidR="00BC5F9C" w:rsidRPr="00183AA6">
        <w:rPr>
          <w:rFonts w:ascii="Calibri" w:eastAsiaTheme="minorEastAsia" w:hAnsi="Calibri" w:cs="Calibri"/>
          <w:kern w:val="2"/>
          <w:sz w:val="24"/>
          <w:szCs w:val="24"/>
          <w:lang w:eastAsia="lt-LT"/>
          <w14:ligatures w14:val="standardContextual"/>
        </w:rPr>
        <w:t>s</w:t>
      </w:r>
      <w:r w:rsidR="00E56AA4" w:rsidRPr="00183AA6">
        <w:rPr>
          <w:rFonts w:ascii="Calibri" w:eastAsiaTheme="minorEastAsia" w:hAnsi="Calibri" w:cs="Calibri"/>
          <w:kern w:val="2"/>
          <w:sz w:val="24"/>
          <w:szCs w:val="24"/>
          <w:lang w:eastAsia="lt-LT"/>
          <w14:ligatures w14:val="standardContextual"/>
        </w:rPr>
        <w:t xml:space="preserve"> ir t.t</w:t>
      </w:r>
      <w:r w:rsidR="000D2786" w:rsidRPr="00183AA6">
        <w:rPr>
          <w:rFonts w:ascii="Calibri" w:eastAsiaTheme="minorEastAsia" w:hAnsi="Calibri" w:cs="Calibri"/>
          <w:kern w:val="2"/>
          <w:sz w:val="24"/>
          <w:szCs w:val="24"/>
          <w:lang w:eastAsia="lt-LT"/>
          <w14:ligatures w14:val="standardContextual"/>
        </w:rPr>
        <w:t xml:space="preserve"> Rekomenduotina </w:t>
      </w:r>
      <w:hyperlink r:id="rId15" w:history="1">
        <w:r w:rsidR="000D2786" w:rsidRPr="00183AA6">
          <w:rPr>
            <w:rStyle w:val="Hipersaitas"/>
            <w:rFonts w:ascii="Calibri" w:eastAsiaTheme="minorEastAsia" w:hAnsi="Calibri" w:cs="Calibri"/>
            <w:kern w:val="2"/>
            <w:sz w:val="24"/>
            <w:szCs w:val="24"/>
            <w:lang w:eastAsia="lt-LT"/>
            <w14:ligatures w14:val="standardContextual"/>
          </w:rPr>
          <w:t>Pranešimu apie pakeitimus</w:t>
        </w:r>
      </w:hyperlink>
      <w:r w:rsidR="000D2786" w:rsidRPr="00183AA6">
        <w:rPr>
          <w:rFonts w:ascii="Calibri" w:eastAsiaTheme="minorEastAsia" w:hAnsi="Calibri" w:cs="Calibri"/>
          <w:kern w:val="2"/>
          <w:sz w:val="24"/>
          <w:szCs w:val="24"/>
          <w:lang w:eastAsia="lt-LT"/>
          <w14:ligatures w14:val="standardContextual"/>
        </w:rPr>
        <w:t xml:space="preserve"> tikslinti skelbim</w:t>
      </w:r>
      <w:r w:rsidR="008D3E47" w:rsidRPr="00183AA6">
        <w:rPr>
          <w:rFonts w:ascii="Calibri" w:eastAsiaTheme="minorEastAsia" w:hAnsi="Calibri" w:cs="Calibri"/>
          <w:kern w:val="2"/>
          <w:sz w:val="24"/>
          <w:szCs w:val="24"/>
          <w:lang w:eastAsia="lt-LT"/>
          <w14:ligatures w14:val="standardContextual"/>
        </w:rPr>
        <w:t>ą</w:t>
      </w:r>
      <w:r w:rsidR="000D2786" w:rsidRPr="00183AA6">
        <w:rPr>
          <w:rFonts w:ascii="Calibri" w:eastAsiaTheme="minorEastAsia" w:hAnsi="Calibri" w:cs="Calibri"/>
          <w:kern w:val="2"/>
          <w:sz w:val="24"/>
          <w:szCs w:val="24"/>
          <w:lang w:eastAsia="lt-LT"/>
          <w14:ligatures w14:val="standardContextual"/>
        </w:rPr>
        <w:t xml:space="preserve"> apie pirkimą</w:t>
      </w:r>
      <w:r w:rsidR="00703951" w:rsidRPr="00183AA6">
        <w:rPr>
          <w:rFonts w:ascii="Calibri" w:eastAsiaTheme="minorEastAsia" w:hAnsi="Calibri" w:cs="Calibri"/>
          <w:kern w:val="2"/>
          <w:sz w:val="24"/>
          <w:szCs w:val="24"/>
          <w:lang w:eastAsia="lt-LT"/>
          <w14:ligatures w14:val="standardContextual"/>
        </w:rPr>
        <w:t xml:space="preserve">, užpildant </w:t>
      </w:r>
      <w:r w:rsidR="008D3E47" w:rsidRPr="00183AA6">
        <w:rPr>
          <w:rFonts w:ascii="Calibri" w:eastAsiaTheme="minorEastAsia" w:hAnsi="Calibri" w:cs="Calibri"/>
          <w:kern w:val="2"/>
          <w:sz w:val="24"/>
          <w:szCs w:val="24"/>
          <w:lang w:eastAsia="lt-LT"/>
          <w14:ligatures w14:val="standardContextual"/>
        </w:rPr>
        <w:t xml:space="preserve">informaciją apie </w:t>
      </w:r>
      <w:r w:rsidR="00703951" w:rsidRPr="00183AA6">
        <w:rPr>
          <w:rFonts w:ascii="Calibri" w:eastAsiaTheme="minorEastAsia" w:hAnsi="Calibri" w:cs="Calibri"/>
          <w:kern w:val="2"/>
          <w:sz w:val="24"/>
          <w:szCs w:val="24"/>
          <w:lang w:eastAsia="lt-LT"/>
          <w14:ligatures w14:val="standardContextual"/>
        </w:rPr>
        <w:t>strateginius viešuosius pirkimus pagal pavyzdį</w:t>
      </w:r>
      <w:r w:rsidR="00A92555" w:rsidRPr="00183AA6">
        <w:rPr>
          <w:rFonts w:ascii="Calibri" w:eastAsiaTheme="minorEastAsia" w:hAnsi="Calibri" w:cs="Calibri"/>
          <w:kern w:val="2"/>
          <w:sz w:val="24"/>
          <w:szCs w:val="24"/>
          <w:lang w:eastAsia="lt-LT"/>
          <w14:ligatures w14:val="standardContextual"/>
        </w:rPr>
        <w:t xml:space="preserve"> (taip turi atrodyti skelbimo apie pirkimą</w:t>
      </w:r>
      <w:r w:rsidR="00567C43" w:rsidRPr="00183AA6">
        <w:rPr>
          <w:rFonts w:ascii="Calibri" w:eastAsiaTheme="minorEastAsia" w:hAnsi="Calibri" w:cs="Calibri"/>
          <w:kern w:val="2"/>
          <w:sz w:val="24"/>
          <w:szCs w:val="24"/>
          <w:lang w:eastAsia="lt-LT"/>
          <w14:ligatures w14:val="standardContextual"/>
        </w:rPr>
        <w:t xml:space="preserve"> 5.1.7 ir 5.1.8</w:t>
      </w:r>
      <w:r w:rsidR="00522C3B" w:rsidRPr="00183AA6">
        <w:rPr>
          <w:rFonts w:ascii="Calibri" w:eastAsiaTheme="minorEastAsia" w:hAnsi="Calibri" w:cs="Calibri"/>
          <w:kern w:val="2"/>
          <w:sz w:val="24"/>
          <w:szCs w:val="24"/>
          <w:lang w:eastAsia="lt-LT"/>
          <w14:ligatures w14:val="standardContextual"/>
        </w:rPr>
        <w:t xml:space="preserve"> punktai</w:t>
      </w:r>
      <w:r w:rsidR="00A92555" w:rsidRPr="00183AA6">
        <w:rPr>
          <w:rFonts w:ascii="Calibri" w:eastAsiaTheme="minorEastAsia" w:hAnsi="Calibri" w:cs="Calibri"/>
          <w:kern w:val="2"/>
          <w:sz w:val="24"/>
          <w:szCs w:val="24"/>
          <w:lang w:eastAsia="lt-LT"/>
          <w14:ligatures w14:val="standardContextual"/>
        </w:rPr>
        <w:t xml:space="preserve"> </w:t>
      </w:r>
      <w:proofErr w:type="spellStart"/>
      <w:r w:rsidR="008241DA" w:rsidRPr="00183AA6">
        <w:rPr>
          <w:rFonts w:ascii="Calibri" w:eastAsiaTheme="minorEastAsia" w:hAnsi="Calibri" w:cs="Calibri"/>
          <w:kern w:val="2"/>
          <w:sz w:val="24"/>
          <w:szCs w:val="24"/>
          <w:lang w:eastAsia="lt-LT"/>
          <w14:ligatures w14:val="standardContextual"/>
        </w:rPr>
        <w:t>pdf</w:t>
      </w:r>
      <w:proofErr w:type="spellEnd"/>
      <w:r w:rsidR="008241DA" w:rsidRPr="00183AA6">
        <w:rPr>
          <w:rFonts w:ascii="Calibri" w:eastAsiaTheme="minorEastAsia" w:hAnsi="Calibri" w:cs="Calibri"/>
          <w:kern w:val="2"/>
          <w:sz w:val="24"/>
          <w:szCs w:val="24"/>
          <w:lang w:eastAsia="lt-LT"/>
          <w14:ligatures w14:val="standardContextual"/>
        </w:rPr>
        <w:t xml:space="preserve"> formate)</w:t>
      </w:r>
      <w:r w:rsidR="00703951" w:rsidRPr="00183AA6">
        <w:rPr>
          <w:rFonts w:ascii="Calibri" w:eastAsiaTheme="minorEastAsia" w:hAnsi="Calibri" w:cs="Calibri"/>
          <w:kern w:val="2"/>
          <w:sz w:val="24"/>
          <w:szCs w:val="24"/>
          <w:lang w:eastAsia="lt-LT"/>
          <w14:ligatures w14:val="standardContextual"/>
        </w:rPr>
        <w:t>:</w:t>
      </w:r>
    </w:p>
    <w:p w14:paraId="6582C890" w14:textId="0A17DC1B" w:rsidR="00703951" w:rsidRPr="00183AA6" w:rsidRDefault="00703951"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183AA6">
        <w:rPr>
          <w:rFonts w:ascii="Calibri" w:eastAsiaTheme="minorEastAsia" w:hAnsi="Calibri" w:cs="Calibri"/>
          <w:noProof/>
          <w:kern w:val="2"/>
          <w:sz w:val="24"/>
          <w:szCs w:val="24"/>
          <w:lang w:eastAsia="lt-LT"/>
          <w14:ligatures w14:val="standardContextual"/>
        </w:rPr>
        <w:drawing>
          <wp:inline distT="0" distB="0" distL="0" distR="0" wp14:anchorId="50639ED8" wp14:editId="40594457">
            <wp:extent cx="4667901" cy="1962424"/>
            <wp:effectExtent l="0" t="0" r="0" b="0"/>
            <wp:docPr id="1323651336" name="Paveikslėlis 1" descr="Paveikslėlis, kuriame yra tekstas, ekrano kopija,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51336" name="Paveikslėlis 1" descr="Paveikslėlis, kuriame yra tekstas, ekrano kopija, Šriftas&#10;&#10;Dirbtinio intelekto sugeneruotas turinys gali būti neteisingas."/>
                    <pic:cNvPicPr/>
                  </pic:nvPicPr>
                  <pic:blipFill>
                    <a:blip r:embed="rId16"/>
                    <a:stretch>
                      <a:fillRect/>
                    </a:stretch>
                  </pic:blipFill>
                  <pic:spPr>
                    <a:xfrm>
                      <a:off x="0" y="0"/>
                      <a:ext cx="4667901" cy="1962424"/>
                    </a:xfrm>
                    <a:prstGeom prst="rect">
                      <a:avLst/>
                    </a:prstGeom>
                  </pic:spPr>
                </pic:pic>
              </a:graphicData>
            </a:graphic>
          </wp:inline>
        </w:drawing>
      </w:r>
    </w:p>
    <w:p w14:paraId="057AEF9A" w14:textId="4BE17650" w:rsidR="006168A9" w:rsidRPr="00183AA6" w:rsidRDefault="006168A9"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183AA6">
        <w:rPr>
          <w:rFonts w:ascii="Calibri" w:eastAsiaTheme="minorEastAsia" w:hAnsi="Calibri" w:cs="Calibri"/>
          <w:b/>
          <w:bCs/>
          <w:kern w:val="2"/>
          <w:sz w:val="24"/>
          <w:szCs w:val="24"/>
          <w:lang w:eastAsia="lt-LT"/>
          <w14:ligatures w14:val="standardContextual"/>
        </w:rPr>
        <w:t>1.4.</w:t>
      </w:r>
      <w:r w:rsidRPr="00183AA6">
        <w:rPr>
          <w:rFonts w:ascii="Calibri" w:eastAsiaTheme="minorEastAsia" w:hAnsi="Calibri" w:cs="Calibri"/>
          <w:kern w:val="2"/>
          <w:sz w:val="24"/>
          <w:szCs w:val="24"/>
          <w:lang w:eastAsia="lt-LT"/>
          <w14:ligatures w14:val="standardContextual"/>
        </w:rPr>
        <w:t xml:space="preserve"> </w:t>
      </w:r>
      <w:r w:rsidR="005E63CF" w:rsidRPr="00183AA6">
        <w:rPr>
          <w:rFonts w:ascii="Calibri" w:eastAsiaTheme="minorEastAsia" w:hAnsi="Calibri" w:cs="Calibri"/>
          <w:kern w:val="2"/>
          <w:sz w:val="24"/>
          <w:szCs w:val="24"/>
          <w:lang w:eastAsia="lt-LT"/>
          <w14:ligatures w14:val="standardContextual"/>
        </w:rPr>
        <w:t xml:space="preserve">Skelbime apie pirkimą pažymėta, kad </w:t>
      </w:r>
      <w:r w:rsidR="00631923" w:rsidRPr="00183AA6">
        <w:rPr>
          <w:rFonts w:ascii="Calibri" w:eastAsiaTheme="minorEastAsia" w:hAnsi="Calibri" w:cs="Calibri"/>
          <w:kern w:val="2"/>
          <w:sz w:val="24"/>
          <w:szCs w:val="24"/>
          <w:lang w:eastAsia="lt-LT"/>
          <w14:ligatures w14:val="standardContextual"/>
        </w:rPr>
        <w:t xml:space="preserve">„Pirkimui </w:t>
      </w:r>
      <w:r w:rsidR="00631923" w:rsidRPr="00183AA6">
        <w:rPr>
          <w:rFonts w:ascii="Calibri" w:eastAsiaTheme="minorEastAsia" w:hAnsi="Calibri" w:cs="Calibri"/>
          <w:b/>
          <w:bCs/>
          <w:kern w:val="2"/>
          <w:sz w:val="24"/>
          <w:szCs w:val="24"/>
          <w:lang w:eastAsia="lt-LT"/>
          <w14:ligatures w14:val="standardContextual"/>
        </w:rPr>
        <w:t>taikoma</w:t>
      </w:r>
      <w:r w:rsidR="00631923" w:rsidRPr="00183AA6">
        <w:rPr>
          <w:rFonts w:ascii="Calibri" w:eastAsiaTheme="minorEastAsia" w:hAnsi="Calibri" w:cs="Calibri"/>
          <w:kern w:val="2"/>
          <w:sz w:val="24"/>
          <w:szCs w:val="24"/>
          <w:lang w:eastAsia="lt-LT"/>
          <w14:ligatures w14:val="standardContextual"/>
        </w:rPr>
        <w:t xml:space="preserve"> Europos Parlamento ir Tarybos direktyva 2009/33/EB (Netaršių transporto priemonių direktyva (NTPD)), NTPD teisinis pagrindas, siekiant nustatyti, kuri pirkimo procedūros kategorija taikoma: Kita paslaugų teikimo sutartis“. </w:t>
      </w:r>
      <w:r w:rsidR="00681A2B" w:rsidRPr="00183AA6">
        <w:rPr>
          <w:rFonts w:ascii="Calibri" w:eastAsiaTheme="minorEastAsia" w:hAnsi="Calibri" w:cs="Calibri"/>
          <w:kern w:val="2"/>
          <w:sz w:val="24"/>
          <w:szCs w:val="24"/>
          <w:lang w:eastAsia="lt-LT"/>
          <w14:ligatures w14:val="standardContextual"/>
        </w:rPr>
        <w:t>Š</w:t>
      </w:r>
      <w:r w:rsidR="007F6F4E" w:rsidRPr="00183AA6">
        <w:rPr>
          <w:rFonts w:ascii="Calibri" w:eastAsiaTheme="minorEastAsia" w:hAnsi="Calibri" w:cs="Calibri"/>
          <w:kern w:val="2"/>
          <w:sz w:val="24"/>
          <w:szCs w:val="24"/>
          <w:lang w:eastAsia="lt-LT"/>
          <w14:ligatures w14:val="standardContextual"/>
        </w:rPr>
        <w:t xml:space="preserve">i </w:t>
      </w:r>
      <w:r w:rsidR="00AD6CFC" w:rsidRPr="00183AA6">
        <w:rPr>
          <w:rFonts w:ascii="Calibri" w:eastAsiaTheme="minorEastAsia" w:hAnsi="Calibri" w:cs="Calibri"/>
          <w:kern w:val="2"/>
          <w:sz w:val="24"/>
          <w:szCs w:val="24"/>
          <w:lang w:eastAsia="lt-LT"/>
          <w14:ligatures w14:val="standardContextual"/>
        </w:rPr>
        <w:t>NTPD</w:t>
      </w:r>
      <w:r w:rsidR="002E6B5E" w:rsidRPr="00183AA6">
        <w:rPr>
          <w:rFonts w:ascii="Calibri" w:eastAsiaTheme="minorEastAsia" w:hAnsi="Calibri" w:cs="Calibri"/>
          <w:kern w:val="2"/>
          <w:sz w:val="24"/>
          <w:szCs w:val="24"/>
          <w:lang w:eastAsia="lt-LT"/>
          <w14:ligatures w14:val="standardContextual"/>
        </w:rPr>
        <w:t xml:space="preserve"> taikoma</w:t>
      </w:r>
      <w:r w:rsidR="007F6F4E" w:rsidRPr="00183AA6">
        <w:rPr>
          <w:rFonts w:ascii="Calibri" w:eastAsiaTheme="minorEastAsia" w:hAnsi="Calibri" w:cs="Calibri"/>
          <w:kern w:val="2"/>
          <w:sz w:val="24"/>
          <w:szCs w:val="24"/>
          <w:lang w:eastAsia="lt-LT"/>
          <w14:ligatures w14:val="standardContextual"/>
        </w:rPr>
        <w:t xml:space="preserve"> </w:t>
      </w:r>
      <w:r w:rsidR="00EA0729" w:rsidRPr="00183AA6">
        <w:rPr>
          <w:rFonts w:ascii="Calibri" w:eastAsiaTheme="minorEastAsia" w:hAnsi="Calibri" w:cs="Calibri"/>
          <w:kern w:val="2"/>
          <w:sz w:val="24"/>
          <w:szCs w:val="24"/>
          <w:lang w:eastAsia="lt-LT"/>
          <w14:ligatures w14:val="standardContextual"/>
        </w:rPr>
        <w:t>keleivinio kelių transporto paslaugoms, t</w:t>
      </w:r>
      <w:r w:rsidR="00FA6AF5" w:rsidRPr="00183AA6">
        <w:rPr>
          <w:rFonts w:ascii="Calibri" w:eastAsiaTheme="minorEastAsia" w:hAnsi="Calibri" w:cs="Calibri"/>
          <w:kern w:val="2"/>
          <w:sz w:val="24"/>
          <w:szCs w:val="24"/>
          <w:lang w:eastAsia="lt-LT"/>
          <w14:ligatures w14:val="standardContextual"/>
        </w:rPr>
        <w:t>ra</w:t>
      </w:r>
      <w:r w:rsidR="00EA0729" w:rsidRPr="00183AA6">
        <w:rPr>
          <w:rFonts w:ascii="Calibri" w:eastAsiaTheme="minorEastAsia" w:hAnsi="Calibri" w:cs="Calibri"/>
          <w:kern w:val="2"/>
          <w:sz w:val="24"/>
          <w:szCs w:val="24"/>
          <w:lang w:eastAsia="lt-LT"/>
          <w14:ligatures w14:val="standardContextual"/>
        </w:rPr>
        <w:t>nsporto priemonių pirkimu</w:t>
      </w:r>
      <w:r w:rsidR="005706BB" w:rsidRPr="00183AA6">
        <w:rPr>
          <w:rFonts w:ascii="Calibri" w:eastAsiaTheme="minorEastAsia" w:hAnsi="Calibri" w:cs="Calibri"/>
          <w:kern w:val="2"/>
          <w:sz w:val="24"/>
          <w:szCs w:val="24"/>
          <w:lang w:eastAsia="lt-LT"/>
          <w14:ligatures w14:val="standardContextual"/>
        </w:rPr>
        <w:t>i ar</w:t>
      </w:r>
      <w:r w:rsidR="00FA6AF5" w:rsidRPr="00183AA6">
        <w:rPr>
          <w:rFonts w:ascii="Calibri" w:eastAsiaTheme="minorEastAsia" w:hAnsi="Calibri" w:cs="Calibri"/>
          <w:kern w:val="2"/>
          <w:sz w:val="24"/>
          <w:szCs w:val="24"/>
          <w:lang w:eastAsia="lt-LT"/>
          <w14:ligatures w14:val="standardContextual"/>
        </w:rPr>
        <w:t xml:space="preserve"> išperkam</w:t>
      </w:r>
      <w:r w:rsidR="005706BB" w:rsidRPr="00183AA6">
        <w:rPr>
          <w:rFonts w:ascii="Calibri" w:eastAsiaTheme="minorEastAsia" w:hAnsi="Calibri" w:cs="Calibri"/>
          <w:kern w:val="2"/>
          <w:sz w:val="24"/>
          <w:szCs w:val="24"/>
          <w:lang w:eastAsia="lt-LT"/>
          <w14:ligatures w14:val="standardContextual"/>
        </w:rPr>
        <w:t>a</w:t>
      </w:r>
      <w:r w:rsidR="00FA6AF5" w:rsidRPr="00183AA6">
        <w:rPr>
          <w:rFonts w:ascii="Calibri" w:eastAsiaTheme="minorEastAsia" w:hAnsi="Calibri" w:cs="Calibri"/>
          <w:kern w:val="2"/>
          <w:sz w:val="24"/>
          <w:szCs w:val="24"/>
          <w:lang w:eastAsia="lt-LT"/>
          <w14:ligatures w14:val="standardContextual"/>
        </w:rPr>
        <w:t>ja</w:t>
      </w:r>
      <w:r w:rsidR="005706BB" w:rsidRPr="00183AA6">
        <w:rPr>
          <w:rFonts w:ascii="Calibri" w:eastAsiaTheme="minorEastAsia" w:hAnsi="Calibri" w:cs="Calibri"/>
          <w:kern w:val="2"/>
          <w:sz w:val="24"/>
          <w:szCs w:val="24"/>
          <w:lang w:eastAsia="lt-LT"/>
          <w14:ligatures w14:val="standardContextual"/>
        </w:rPr>
        <w:t>i</w:t>
      </w:r>
      <w:r w:rsidR="00FA6AF5" w:rsidRPr="00183AA6">
        <w:rPr>
          <w:rFonts w:ascii="Calibri" w:eastAsiaTheme="minorEastAsia" w:hAnsi="Calibri" w:cs="Calibri"/>
          <w:kern w:val="2"/>
          <w:sz w:val="24"/>
          <w:szCs w:val="24"/>
          <w:lang w:eastAsia="lt-LT"/>
          <w14:ligatures w14:val="standardContextual"/>
        </w:rPr>
        <w:t xml:space="preserve"> nuoma</w:t>
      </w:r>
      <w:r w:rsidR="005706BB" w:rsidRPr="00183AA6">
        <w:rPr>
          <w:rFonts w:ascii="Calibri" w:eastAsiaTheme="minorEastAsia" w:hAnsi="Calibri" w:cs="Calibri"/>
          <w:kern w:val="2"/>
          <w:sz w:val="24"/>
          <w:szCs w:val="24"/>
          <w:lang w:eastAsia="lt-LT"/>
          <w14:ligatures w14:val="standardContextual"/>
        </w:rPr>
        <w:t>i</w:t>
      </w:r>
      <w:r w:rsidR="00FA6AF5" w:rsidRPr="00183AA6">
        <w:rPr>
          <w:rFonts w:ascii="Calibri" w:eastAsiaTheme="minorEastAsia" w:hAnsi="Calibri" w:cs="Calibri"/>
          <w:kern w:val="2"/>
          <w:sz w:val="24"/>
          <w:szCs w:val="24"/>
          <w:lang w:eastAsia="lt-LT"/>
          <w14:ligatures w14:val="standardContextual"/>
        </w:rPr>
        <w:t xml:space="preserve">, o </w:t>
      </w:r>
      <w:r w:rsidR="00641856" w:rsidRPr="00183AA6">
        <w:rPr>
          <w:rFonts w:ascii="Calibri" w:eastAsiaTheme="minorEastAsia" w:hAnsi="Calibri" w:cs="Calibri"/>
          <w:kern w:val="2"/>
          <w:sz w:val="24"/>
          <w:szCs w:val="24"/>
          <w:lang w:eastAsia="lt-LT"/>
          <w14:ligatures w14:val="standardContextual"/>
        </w:rPr>
        <w:t>pasirinkta</w:t>
      </w:r>
      <w:r w:rsidR="00290AFE" w:rsidRPr="00183AA6">
        <w:rPr>
          <w:rFonts w:ascii="Calibri" w:eastAsiaTheme="minorEastAsia" w:hAnsi="Calibri" w:cs="Calibri"/>
          <w:kern w:val="2"/>
          <w:sz w:val="24"/>
          <w:szCs w:val="24"/>
          <w:lang w:eastAsia="lt-LT"/>
          <w14:ligatures w14:val="standardContextual"/>
        </w:rPr>
        <w:t xml:space="preserve"> „Kita paslaugų teikimo sutartis“</w:t>
      </w:r>
      <w:r w:rsidR="009838FB" w:rsidRPr="00183AA6">
        <w:rPr>
          <w:rFonts w:ascii="Calibri" w:eastAsiaTheme="minorEastAsia" w:hAnsi="Calibri" w:cs="Calibri"/>
          <w:kern w:val="2"/>
          <w:sz w:val="24"/>
          <w:szCs w:val="24"/>
          <w:lang w:eastAsia="lt-LT"/>
          <w14:ligatures w14:val="standardContextual"/>
        </w:rPr>
        <w:t xml:space="preserve"> </w:t>
      </w:r>
      <w:r w:rsidR="0098148E" w:rsidRPr="00183AA6">
        <w:rPr>
          <w:rFonts w:ascii="Calibri" w:eastAsiaTheme="minorEastAsia" w:hAnsi="Calibri" w:cs="Calibri"/>
          <w:kern w:val="2"/>
          <w:sz w:val="24"/>
          <w:szCs w:val="24"/>
          <w:lang w:eastAsia="lt-LT"/>
          <w14:ligatures w14:val="standardContextual"/>
        </w:rPr>
        <w:t xml:space="preserve">atitinka </w:t>
      </w:r>
      <w:hyperlink r:id="rId17" w:history="1">
        <w:r w:rsidR="00927460" w:rsidRPr="00183AA6">
          <w:rPr>
            <w:rStyle w:val="Hipersaitas"/>
            <w:rFonts w:ascii="Calibri" w:eastAsiaTheme="minorEastAsia" w:hAnsi="Calibri" w:cs="Calibri"/>
            <w:kern w:val="2"/>
            <w:sz w:val="24"/>
            <w:szCs w:val="24"/>
            <w:lang w:eastAsia="lt-LT"/>
            <w14:ligatures w14:val="standardContextual"/>
          </w:rPr>
          <w:t>Lietuvos Respublikos alternatyviųjų degalų įstatyme</w:t>
        </w:r>
      </w:hyperlink>
      <w:r w:rsidR="00175F56" w:rsidRPr="00183AA6">
        <w:rPr>
          <w:rFonts w:ascii="Calibri" w:eastAsiaTheme="minorEastAsia" w:hAnsi="Calibri" w:cs="Calibri"/>
          <w:kern w:val="2"/>
          <w:sz w:val="24"/>
          <w:szCs w:val="24"/>
          <w:lang w:eastAsia="lt-LT"/>
          <w14:ligatures w14:val="standardContextual"/>
        </w:rPr>
        <w:t xml:space="preserve"> </w:t>
      </w:r>
      <w:r w:rsidR="00927460" w:rsidRPr="00183AA6">
        <w:rPr>
          <w:rFonts w:ascii="Calibri" w:eastAsiaTheme="minorEastAsia" w:hAnsi="Calibri" w:cs="Calibri"/>
          <w:kern w:val="2"/>
          <w:sz w:val="24"/>
          <w:szCs w:val="24"/>
          <w:lang w:eastAsia="lt-LT"/>
          <w14:ligatures w14:val="standardContextual"/>
        </w:rPr>
        <w:t>nurodytas</w:t>
      </w:r>
      <w:r w:rsidR="00F52BE8" w:rsidRPr="00183AA6">
        <w:rPr>
          <w:rFonts w:ascii="Calibri" w:eastAsiaTheme="minorEastAsia" w:hAnsi="Calibri" w:cs="Calibri"/>
          <w:kern w:val="2"/>
          <w:sz w:val="24"/>
          <w:szCs w:val="24"/>
          <w:lang w:eastAsia="lt-LT"/>
          <w14:ligatures w14:val="standardContextual"/>
        </w:rPr>
        <w:t xml:space="preserve"> atliekų surinkimo, pašto siuntų vežimo keliais, siuntinių, pašto vežimo ir siuntų pristatymo paslaugas</w:t>
      </w:r>
      <w:r w:rsidR="0099009A" w:rsidRPr="00183AA6">
        <w:rPr>
          <w:rFonts w:ascii="Calibri" w:eastAsiaTheme="minorEastAsia" w:hAnsi="Calibri" w:cs="Calibri"/>
          <w:kern w:val="2"/>
          <w:sz w:val="24"/>
          <w:szCs w:val="24"/>
          <w:lang w:eastAsia="lt-LT"/>
          <w14:ligatures w14:val="standardContextual"/>
        </w:rPr>
        <w:t xml:space="preserve">. Atsižvelgiant į </w:t>
      </w:r>
      <w:r w:rsidR="00075781">
        <w:rPr>
          <w:rFonts w:ascii="Calibri" w:eastAsiaTheme="minorEastAsia" w:hAnsi="Calibri" w:cs="Calibri"/>
          <w:kern w:val="2"/>
          <w:sz w:val="24"/>
          <w:szCs w:val="24"/>
          <w:lang w:eastAsia="lt-LT"/>
          <w14:ligatures w14:val="standardContextual"/>
        </w:rPr>
        <w:t>šio Pirkimo objektą</w:t>
      </w:r>
      <w:r w:rsidR="000C566A">
        <w:rPr>
          <w:rFonts w:ascii="Calibri" w:eastAsiaTheme="minorEastAsia" w:hAnsi="Calibri" w:cs="Calibri"/>
          <w:kern w:val="2"/>
          <w:sz w:val="24"/>
          <w:szCs w:val="24"/>
          <w:lang w:eastAsia="lt-LT"/>
          <w14:ligatures w14:val="standardContextual"/>
        </w:rPr>
        <w:t xml:space="preserve"> (</w:t>
      </w:r>
      <w:r w:rsidR="00793D26" w:rsidRPr="00183AA6">
        <w:rPr>
          <w:rFonts w:ascii="Calibri" w:eastAsiaTheme="minorEastAsia" w:hAnsi="Calibri" w:cs="Calibri"/>
          <w:kern w:val="2"/>
          <w:sz w:val="24"/>
          <w:szCs w:val="24"/>
          <w:lang w:eastAsia="lt-LT"/>
          <w14:ligatures w14:val="standardContextual"/>
        </w:rPr>
        <w:t xml:space="preserve">perkamos darbo projekto parengimo, kadastrinių matavimų ir </w:t>
      </w:r>
      <w:r w:rsidR="00D64131" w:rsidRPr="00183AA6">
        <w:rPr>
          <w:rFonts w:ascii="Calibri" w:eastAsiaTheme="minorEastAsia" w:hAnsi="Calibri" w:cs="Calibri"/>
          <w:kern w:val="2"/>
          <w:sz w:val="24"/>
          <w:szCs w:val="24"/>
          <w:lang w:eastAsia="lt-LT"/>
          <w14:ligatures w14:val="standardContextual"/>
        </w:rPr>
        <w:t>kitos paslaugos</w:t>
      </w:r>
      <w:r w:rsidR="000C566A">
        <w:rPr>
          <w:rFonts w:ascii="Calibri" w:eastAsiaTheme="minorEastAsia" w:hAnsi="Calibri" w:cs="Calibri"/>
          <w:kern w:val="2"/>
          <w:sz w:val="24"/>
          <w:szCs w:val="24"/>
          <w:lang w:eastAsia="lt-LT"/>
          <w14:ligatures w14:val="standardContextual"/>
        </w:rPr>
        <w:t>),</w:t>
      </w:r>
      <w:r w:rsidR="00D64131" w:rsidRPr="00183AA6">
        <w:rPr>
          <w:rFonts w:ascii="Calibri" w:eastAsiaTheme="minorEastAsia" w:hAnsi="Calibri" w:cs="Calibri"/>
          <w:kern w:val="2"/>
          <w:sz w:val="24"/>
          <w:szCs w:val="24"/>
          <w:lang w:eastAsia="lt-LT"/>
          <w14:ligatures w14:val="standardContextual"/>
        </w:rPr>
        <w:t xml:space="preserve"> </w:t>
      </w:r>
      <w:r w:rsidR="0099009A" w:rsidRPr="00183AA6">
        <w:rPr>
          <w:rFonts w:ascii="Calibri" w:eastAsiaTheme="minorEastAsia" w:hAnsi="Calibri" w:cs="Calibri"/>
          <w:kern w:val="2"/>
          <w:sz w:val="24"/>
          <w:szCs w:val="24"/>
          <w:lang w:eastAsia="lt-LT"/>
          <w14:ligatures w14:val="standardContextual"/>
        </w:rPr>
        <w:t xml:space="preserve">neturi </w:t>
      </w:r>
      <w:r w:rsidR="00AF282D" w:rsidRPr="00183AA6">
        <w:rPr>
          <w:rFonts w:ascii="Calibri" w:eastAsiaTheme="minorEastAsia" w:hAnsi="Calibri" w:cs="Calibri"/>
          <w:kern w:val="2"/>
          <w:sz w:val="24"/>
          <w:szCs w:val="24"/>
          <w:lang w:eastAsia="lt-LT"/>
          <w14:ligatures w14:val="standardContextual"/>
        </w:rPr>
        <w:t>būti</w:t>
      </w:r>
      <w:r w:rsidR="00D64131" w:rsidRPr="00183AA6">
        <w:rPr>
          <w:rFonts w:ascii="Calibri" w:eastAsiaTheme="minorEastAsia" w:hAnsi="Calibri" w:cs="Calibri"/>
          <w:kern w:val="2"/>
          <w:sz w:val="24"/>
          <w:szCs w:val="24"/>
          <w:lang w:eastAsia="lt-LT"/>
          <w14:ligatures w14:val="standardContextual"/>
        </w:rPr>
        <w:t xml:space="preserve"> nu</w:t>
      </w:r>
      <w:r w:rsidR="00075781">
        <w:rPr>
          <w:rFonts w:ascii="Calibri" w:eastAsiaTheme="minorEastAsia" w:hAnsi="Calibri" w:cs="Calibri"/>
          <w:kern w:val="2"/>
          <w:sz w:val="24"/>
          <w:szCs w:val="24"/>
          <w:lang w:eastAsia="lt-LT"/>
          <w14:ligatures w14:val="standardContextual"/>
        </w:rPr>
        <w:t xml:space="preserve">orodos į </w:t>
      </w:r>
      <w:r w:rsidR="00DD3D63" w:rsidRPr="00183AA6">
        <w:rPr>
          <w:rFonts w:ascii="Calibri" w:eastAsiaTheme="minorEastAsia" w:hAnsi="Calibri" w:cs="Calibri"/>
          <w:kern w:val="2"/>
          <w:sz w:val="24"/>
          <w:szCs w:val="24"/>
          <w:lang w:eastAsia="lt-LT"/>
          <w14:ligatures w14:val="standardContextual"/>
        </w:rPr>
        <w:t>NTPD</w:t>
      </w:r>
      <w:r w:rsidR="00B31DCC" w:rsidRPr="00183AA6">
        <w:rPr>
          <w:rFonts w:ascii="Calibri" w:eastAsiaTheme="minorEastAsia" w:hAnsi="Calibri" w:cs="Calibri"/>
          <w:kern w:val="2"/>
          <w:sz w:val="24"/>
          <w:szCs w:val="24"/>
          <w:lang w:eastAsia="lt-LT"/>
          <w14:ligatures w14:val="standardContextual"/>
        </w:rPr>
        <w:t xml:space="preserve"> taikym</w:t>
      </w:r>
      <w:r w:rsidR="00075781">
        <w:rPr>
          <w:rFonts w:ascii="Calibri" w:eastAsiaTheme="minorEastAsia" w:hAnsi="Calibri" w:cs="Calibri"/>
          <w:kern w:val="2"/>
          <w:sz w:val="24"/>
          <w:szCs w:val="24"/>
          <w:lang w:eastAsia="lt-LT"/>
          <w14:ligatures w14:val="standardContextual"/>
        </w:rPr>
        <w:t>ą</w:t>
      </w:r>
      <w:r w:rsidR="00715EBD" w:rsidRPr="00183AA6">
        <w:rPr>
          <w:rFonts w:ascii="Calibri" w:eastAsiaTheme="minorEastAsia" w:hAnsi="Calibri" w:cs="Calibri"/>
          <w:kern w:val="2"/>
          <w:sz w:val="24"/>
          <w:szCs w:val="24"/>
          <w:lang w:eastAsia="lt-LT"/>
          <w14:ligatures w14:val="standardContextual"/>
        </w:rPr>
        <w:t>, todėl rekomenduotina tikslinti skelbimo apie pirkimą informaciją</w:t>
      </w:r>
      <w:r w:rsidR="00B31DCC" w:rsidRPr="00183AA6">
        <w:rPr>
          <w:rFonts w:ascii="Calibri" w:eastAsiaTheme="minorEastAsia" w:hAnsi="Calibri" w:cs="Calibri"/>
          <w:kern w:val="2"/>
          <w:sz w:val="24"/>
          <w:szCs w:val="24"/>
          <w:lang w:eastAsia="lt-LT"/>
          <w14:ligatures w14:val="standardContextual"/>
        </w:rPr>
        <w:t>.</w:t>
      </w:r>
      <w:r w:rsidR="008178C6" w:rsidRPr="00183AA6">
        <w:rPr>
          <w:rFonts w:ascii="Calibri" w:eastAsiaTheme="minorEastAsia" w:hAnsi="Calibri" w:cs="Calibri"/>
          <w:kern w:val="2"/>
          <w:sz w:val="24"/>
          <w:szCs w:val="24"/>
          <w:lang w:eastAsia="lt-LT"/>
          <w14:ligatures w14:val="standardContextual"/>
        </w:rPr>
        <w:t xml:space="preserve"> </w:t>
      </w:r>
    </w:p>
    <w:p w14:paraId="0CD7B9B5" w14:textId="73416898" w:rsidR="00022430" w:rsidRPr="00183AA6" w:rsidRDefault="00022430"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183AA6">
        <w:rPr>
          <w:rFonts w:ascii="Calibri" w:eastAsiaTheme="minorEastAsia" w:hAnsi="Calibri" w:cs="Calibri"/>
          <w:b/>
          <w:bCs/>
          <w:kern w:val="2"/>
          <w:sz w:val="24"/>
          <w:szCs w:val="24"/>
          <w:lang w:eastAsia="lt-LT"/>
          <w14:ligatures w14:val="standardContextual"/>
        </w:rPr>
        <w:t>1.5.</w:t>
      </w:r>
      <w:r w:rsidRPr="00183AA6">
        <w:rPr>
          <w:rFonts w:ascii="Calibri" w:eastAsiaTheme="minorEastAsia" w:hAnsi="Calibri" w:cs="Calibri"/>
          <w:kern w:val="2"/>
          <w:sz w:val="24"/>
          <w:szCs w:val="24"/>
          <w:lang w:eastAsia="lt-LT"/>
          <w14:ligatures w14:val="standardContextual"/>
        </w:rPr>
        <w:t xml:space="preserve"> </w:t>
      </w:r>
      <w:r w:rsidR="002A1C4C" w:rsidRPr="00183AA6">
        <w:rPr>
          <w:rFonts w:ascii="Calibri" w:eastAsiaTheme="minorEastAsia" w:hAnsi="Calibri" w:cs="Calibri"/>
          <w:kern w:val="2"/>
          <w:sz w:val="24"/>
          <w:szCs w:val="24"/>
          <w:lang w:eastAsia="lt-LT"/>
          <w14:ligatures w14:val="standardContextual"/>
        </w:rPr>
        <w:t xml:space="preserve">Skelbimo </w:t>
      </w:r>
      <w:r w:rsidR="00CF1CB8" w:rsidRPr="00183AA6">
        <w:rPr>
          <w:rFonts w:ascii="Calibri" w:eastAsiaTheme="minorEastAsia" w:hAnsi="Calibri" w:cs="Calibri"/>
          <w:kern w:val="2"/>
          <w:sz w:val="24"/>
          <w:szCs w:val="24"/>
          <w:lang w:eastAsia="lt-LT"/>
          <w14:ligatures w14:val="standardContextual"/>
        </w:rPr>
        <w:t>ap</w:t>
      </w:r>
      <w:r w:rsidR="002A1C4C" w:rsidRPr="00183AA6">
        <w:rPr>
          <w:rFonts w:ascii="Calibri" w:eastAsiaTheme="minorEastAsia" w:hAnsi="Calibri" w:cs="Calibri"/>
          <w:kern w:val="2"/>
          <w:sz w:val="24"/>
          <w:szCs w:val="24"/>
          <w:lang w:eastAsia="lt-LT"/>
          <w14:ligatures w14:val="standardContextual"/>
        </w:rPr>
        <w:t>ie pirkimą 5.1.10 punkte užpildyt</w:t>
      </w:r>
      <w:r w:rsidR="00540374" w:rsidRPr="00183AA6">
        <w:rPr>
          <w:rFonts w:ascii="Calibri" w:eastAsiaTheme="minorEastAsia" w:hAnsi="Calibri" w:cs="Calibri"/>
          <w:kern w:val="2"/>
          <w:sz w:val="24"/>
          <w:szCs w:val="24"/>
          <w:lang w:eastAsia="lt-LT"/>
          <w14:ligatures w14:val="standardContextual"/>
        </w:rPr>
        <w:t>as laukelis</w:t>
      </w:r>
      <w:r w:rsidR="002A1C4C" w:rsidRPr="00183AA6">
        <w:rPr>
          <w:rFonts w:ascii="Calibri" w:eastAsiaTheme="minorEastAsia" w:hAnsi="Calibri" w:cs="Calibri"/>
          <w:kern w:val="2"/>
          <w:sz w:val="24"/>
          <w:szCs w:val="24"/>
          <w:lang w:eastAsia="lt-LT"/>
          <w14:ligatures w14:val="standardContextual"/>
        </w:rPr>
        <w:t xml:space="preserve"> Skyrimo kriterijai, nurodant </w:t>
      </w:r>
      <w:r w:rsidR="008A18E0" w:rsidRPr="00183AA6">
        <w:rPr>
          <w:rFonts w:ascii="Calibri" w:eastAsiaTheme="minorEastAsia" w:hAnsi="Calibri" w:cs="Calibri"/>
          <w:kern w:val="2"/>
          <w:sz w:val="24"/>
          <w:szCs w:val="24"/>
          <w:lang w:eastAsia="lt-LT"/>
          <w14:ligatures w14:val="standardContextual"/>
        </w:rPr>
        <w:t xml:space="preserve">kriterijaus rūšį „Kaina“, </w:t>
      </w:r>
      <w:r w:rsidR="001C004C" w:rsidRPr="00183AA6">
        <w:rPr>
          <w:rFonts w:ascii="Calibri" w:eastAsiaTheme="minorEastAsia" w:hAnsi="Calibri" w:cs="Calibri"/>
          <w:kern w:val="2"/>
          <w:sz w:val="24"/>
          <w:szCs w:val="24"/>
          <w:lang w:eastAsia="lt-LT"/>
          <w14:ligatures w14:val="standardContextual"/>
        </w:rPr>
        <w:t>pateiktas pagrindimas</w:t>
      </w:r>
      <w:r w:rsidR="007E59F7" w:rsidRPr="00183AA6">
        <w:rPr>
          <w:rFonts w:ascii="Calibri" w:eastAsiaTheme="minorEastAsia" w:hAnsi="Calibri" w:cs="Calibri"/>
          <w:kern w:val="2"/>
          <w:sz w:val="24"/>
          <w:szCs w:val="24"/>
          <w:lang w:eastAsia="lt-LT"/>
          <w14:ligatures w14:val="standardContextual"/>
        </w:rPr>
        <w:t xml:space="preserve">, kodėl lyginamasis svoris negali būti išreikštas </w:t>
      </w:r>
      <w:r w:rsidR="007E59F7" w:rsidRPr="00183AA6">
        <w:rPr>
          <w:rFonts w:ascii="Calibri" w:eastAsiaTheme="minorEastAsia" w:hAnsi="Calibri" w:cs="Calibri"/>
          <w:kern w:val="2"/>
          <w:sz w:val="24"/>
          <w:szCs w:val="24"/>
          <w:lang w:eastAsia="lt-LT"/>
          <w14:ligatures w14:val="standardContextual"/>
        </w:rPr>
        <w:lastRenderedPageBreak/>
        <w:t>kriterijais</w:t>
      </w:r>
      <w:r w:rsidR="006B4B8C" w:rsidRPr="00183AA6">
        <w:rPr>
          <w:rStyle w:val="Puslapioinaosnuoroda"/>
          <w:rFonts w:ascii="Calibri" w:eastAsiaTheme="minorEastAsia" w:hAnsi="Calibri" w:cs="Calibri"/>
          <w:kern w:val="2"/>
          <w:sz w:val="24"/>
          <w:szCs w:val="24"/>
          <w:lang w:eastAsia="lt-LT"/>
          <w14:ligatures w14:val="standardContextual"/>
        </w:rPr>
        <w:footnoteReference w:id="2"/>
      </w:r>
      <w:r w:rsidR="00AE2C47" w:rsidRPr="00183AA6">
        <w:rPr>
          <w:rFonts w:ascii="Calibri" w:eastAsiaTheme="minorEastAsia" w:hAnsi="Calibri" w:cs="Calibri"/>
          <w:kern w:val="2"/>
          <w:sz w:val="24"/>
          <w:szCs w:val="24"/>
          <w:lang w:eastAsia="lt-LT"/>
          <w14:ligatures w14:val="standardContextual"/>
        </w:rPr>
        <w:t xml:space="preserve">. Pažymėtina, kad pildant skelbimą apie pirkimą neprivaloma </w:t>
      </w:r>
      <w:r w:rsidR="00AD0C2C" w:rsidRPr="00183AA6">
        <w:rPr>
          <w:rFonts w:ascii="Calibri" w:eastAsiaTheme="minorEastAsia" w:hAnsi="Calibri" w:cs="Calibri"/>
          <w:kern w:val="2"/>
          <w:sz w:val="24"/>
          <w:szCs w:val="24"/>
          <w:lang w:eastAsia="lt-LT"/>
          <w14:ligatures w14:val="standardContextual"/>
        </w:rPr>
        <w:t>nuro</w:t>
      </w:r>
      <w:r w:rsidR="00AE2C47" w:rsidRPr="00183AA6">
        <w:rPr>
          <w:rFonts w:ascii="Calibri" w:eastAsiaTheme="minorEastAsia" w:hAnsi="Calibri" w:cs="Calibri"/>
          <w:kern w:val="2"/>
          <w:sz w:val="24"/>
          <w:szCs w:val="24"/>
          <w:lang w:eastAsia="lt-LT"/>
          <w14:ligatures w14:val="standardContextual"/>
        </w:rPr>
        <w:t>dyti skyrimo kriterijų</w:t>
      </w:r>
      <w:r w:rsidR="0055236B" w:rsidRPr="00183AA6">
        <w:rPr>
          <w:rFonts w:ascii="Calibri" w:eastAsiaTheme="minorEastAsia" w:hAnsi="Calibri" w:cs="Calibri"/>
          <w:kern w:val="2"/>
          <w:sz w:val="24"/>
          <w:szCs w:val="24"/>
          <w:lang w:eastAsia="lt-LT"/>
          <w14:ligatures w14:val="standardContextual"/>
        </w:rPr>
        <w:t xml:space="preserve">, o </w:t>
      </w:r>
      <w:r w:rsidR="007F26BA" w:rsidRPr="00183AA6">
        <w:rPr>
          <w:rFonts w:ascii="Calibri" w:eastAsiaTheme="minorEastAsia" w:hAnsi="Calibri" w:cs="Calibri"/>
          <w:kern w:val="2"/>
          <w:sz w:val="24"/>
          <w:szCs w:val="24"/>
          <w:lang w:eastAsia="lt-LT"/>
          <w14:ligatures w14:val="standardContextual"/>
        </w:rPr>
        <w:t xml:space="preserve">jei vis tik </w:t>
      </w:r>
      <w:r w:rsidR="00075781">
        <w:rPr>
          <w:rFonts w:ascii="Calibri" w:eastAsiaTheme="minorEastAsia" w:hAnsi="Calibri" w:cs="Calibri"/>
          <w:kern w:val="2"/>
          <w:sz w:val="24"/>
          <w:szCs w:val="24"/>
          <w:lang w:eastAsia="lt-LT"/>
          <w14:ligatures w14:val="standardContextual"/>
        </w:rPr>
        <w:t>ši informacija nurodoma (</w:t>
      </w:r>
      <w:r w:rsidR="007F26BA" w:rsidRPr="00183AA6">
        <w:rPr>
          <w:rFonts w:ascii="Calibri" w:eastAsiaTheme="minorEastAsia" w:hAnsi="Calibri" w:cs="Calibri"/>
          <w:kern w:val="2"/>
          <w:sz w:val="24"/>
          <w:szCs w:val="24"/>
          <w:lang w:eastAsia="lt-LT"/>
          <w14:ligatures w14:val="standardContextual"/>
        </w:rPr>
        <w:t>pildoma</w:t>
      </w:r>
      <w:r w:rsidR="00075781">
        <w:rPr>
          <w:rFonts w:ascii="Calibri" w:eastAsiaTheme="minorEastAsia" w:hAnsi="Calibri" w:cs="Calibri"/>
          <w:kern w:val="2"/>
          <w:sz w:val="24"/>
          <w:szCs w:val="24"/>
          <w:lang w:eastAsia="lt-LT"/>
          <w14:ligatures w14:val="standardContextual"/>
        </w:rPr>
        <w:t>)</w:t>
      </w:r>
      <w:r w:rsidR="007F26BA" w:rsidRPr="00183AA6">
        <w:rPr>
          <w:rFonts w:ascii="Calibri" w:eastAsiaTheme="minorEastAsia" w:hAnsi="Calibri" w:cs="Calibri"/>
          <w:kern w:val="2"/>
          <w:sz w:val="24"/>
          <w:szCs w:val="24"/>
          <w:lang w:eastAsia="lt-LT"/>
          <w14:ligatures w14:val="standardContextual"/>
        </w:rPr>
        <w:t xml:space="preserve">, </w:t>
      </w:r>
      <w:r w:rsidR="0055236B" w:rsidRPr="00183AA6">
        <w:rPr>
          <w:rFonts w:ascii="Calibri" w:eastAsiaTheme="minorEastAsia" w:hAnsi="Calibri" w:cs="Calibri"/>
          <w:kern w:val="2"/>
          <w:sz w:val="24"/>
          <w:szCs w:val="24"/>
          <w:lang w:eastAsia="lt-LT"/>
          <w14:ligatures w14:val="standardContextual"/>
        </w:rPr>
        <w:t>tuo atveju, ka</w:t>
      </w:r>
      <w:r w:rsidR="002C2A43" w:rsidRPr="00183AA6">
        <w:rPr>
          <w:rFonts w:ascii="Calibri" w:eastAsiaTheme="minorEastAsia" w:hAnsi="Calibri" w:cs="Calibri"/>
          <w:kern w:val="2"/>
          <w:sz w:val="24"/>
          <w:szCs w:val="24"/>
          <w:lang w:eastAsia="lt-LT"/>
          <w14:ligatures w14:val="standardContextual"/>
        </w:rPr>
        <w:t>i</w:t>
      </w:r>
      <w:r w:rsidR="0055236B" w:rsidRPr="00183AA6">
        <w:rPr>
          <w:rFonts w:ascii="Calibri" w:eastAsiaTheme="minorEastAsia" w:hAnsi="Calibri" w:cs="Calibri"/>
          <w:kern w:val="2"/>
          <w:sz w:val="24"/>
          <w:szCs w:val="24"/>
          <w:lang w:eastAsia="lt-LT"/>
          <w14:ligatures w14:val="standardContextual"/>
        </w:rPr>
        <w:t xml:space="preserve"> pasiūlymai vertin</w:t>
      </w:r>
      <w:r w:rsidR="00C73A0F" w:rsidRPr="00183AA6">
        <w:rPr>
          <w:rFonts w:ascii="Calibri" w:eastAsiaTheme="minorEastAsia" w:hAnsi="Calibri" w:cs="Calibri"/>
          <w:kern w:val="2"/>
          <w:sz w:val="24"/>
          <w:szCs w:val="24"/>
          <w:lang w:eastAsia="lt-LT"/>
          <w14:ligatures w14:val="standardContextual"/>
        </w:rPr>
        <w:t>ami pagal mažiausią kainą,</w:t>
      </w:r>
      <w:r w:rsidR="00075781">
        <w:rPr>
          <w:rFonts w:ascii="Calibri" w:eastAsiaTheme="minorEastAsia" w:hAnsi="Calibri" w:cs="Calibri"/>
          <w:kern w:val="2"/>
          <w:sz w:val="24"/>
          <w:szCs w:val="24"/>
          <w:lang w:eastAsia="lt-LT"/>
          <w14:ligatures w14:val="standardContextual"/>
        </w:rPr>
        <w:t xml:space="preserve"> užtenka </w:t>
      </w:r>
      <w:r w:rsidR="00F7139D" w:rsidRPr="00183AA6">
        <w:rPr>
          <w:rFonts w:ascii="Calibri" w:eastAsiaTheme="minorEastAsia" w:hAnsi="Calibri" w:cs="Calibri"/>
          <w:kern w:val="2"/>
          <w:sz w:val="24"/>
          <w:szCs w:val="24"/>
          <w:lang w:eastAsia="lt-LT"/>
          <w14:ligatures w14:val="standardContextual"/>
        </w:rPr>
        <w:t>nurodyti ti</w:t>
      </w:r>
      <w:r w:rsidR="00C73A0F" w:rsidRPr="00183AA6">
        <w:rPr>
          <w:rFonts w:ascii="Calibri" w:eastAsiaTheme="minorEastAsia" w:hAnsi="Calibri" w:cs="Calibri"/>
          <w:kern w:val="2"/>
          <w:sz w:val="24"/>
          <w:szCs w:val="24"/>
          <w:lang w:eastAsia="lt-LT"/>
          <w14:ligatures w14:val="standardContextual"/>
        </w:rPr>
        <w:t>k kriterijaus rūš</w:t>
      </w:r>
      <w:r w:rsidR="00F7139D" w:rsidRPr="00183AA6">
        <w:rPr>
          <w:rFonts w:ascii="Calibri" w:eastAsiaTheme="minorEastAsia" w:hAnsi="Calibri" w:cs="Calibri"/>
          <w:kern w:val="2"/>
          <w:sz w:val="24"/>
          <w:szCs w:val="24"/>
          <w:lang w:eastAsia="lt-LT"/>
          <w14:ligatures w14:val="standardContextual"/>
        </w:rPr>
        <w:t>į</w:t>
      </w:r>
      <w:r w:rsidR="00C73A0F" w:rsidRPr="00183AA6">
        <w:rPr>
          <w:rFonts w:ascii="Calibri" w:eastAsiaTheme="minorEastAsia" w:hAnsi="Calibri" w:cs="Calibri"/>
          <w:kern w:val="2"/>
          <w:sz w:val="24"/>
          <w:szCs w:val="24"/>
          <w:lang w:eastAsia="lt-LT"/>
          <w14:ligatures w14:val="standardContextual"/>
        </w:rPr>
        <w:t xml:space="preserve"> </w:t>
      </w:r>
      <w:r w:rsidR="00A463D3" w:rsidRPr="00183AA6">
        <w:rPr>
          <w:rFonts w:ascii="Calibri" w:eastAsiaTheme="minorEastAsia" w:hAnsi="Calibri" w:cs="Calibri"/>
          <w:kern w:val="2"/>
          <w:sz w:val="24"/>
          <w:szCs w:val="24"/>
          <w:lang w:eastAsia="lt-LT"/>
          <w14:ligatures w14:val="standardContextual"/>
        </w:rPr>
        <w:t xml:space="preserve">„Kaina“ </w:t>
      </w:r>
      <w:r w:rsidR="00C73A0F" w:rsidRPr="00183AA6">
        <w:rPr>
          <w:rFonts w:ascii="Calibri" w:eastAsiaTheme="minorEastAsia" w:hAnsi="Calibri" w:cs="Calibri"/>
          <w:kern w:val="2"/>
          <w:sz w:val="24"/>
          <w:szCs w:val="24"/>
          <w:lang w:eastAsia="lt-LT"/>
          <w14:ligatures w14:val="standardContextual"/>
        </w:rPr>
        <w:t xml:space="preserve">ir </w:t>
      </w:r>
      <w:r w:rsidR="00F7139D" w:rsidRPr="00183AA6">
        <w:rPr>
          <w:rFonts w:ascii="Calibri" w:eastAsiaTheme="minorEastAsia" w:hAnsi="Calibri" w:cs="Calibri"/>
          <w:kern w:val="2"/>
          <w:sz w:val="24"/>
          <w:szCs w:val="24"/>
          <w:lang w:eastAsia="lt-LT"/>
          <w14:ligatures w14:val="standardContextual"/>
        </w:rPr>
        <w:t>nerekomenduotina pildyti kitų laukų</w:t>
      </w:r>
      <w:r w:rsidR="005D3CCE" w:rsidRPr="00183AA6">
        <w:rPr>
          <w:rFonts w:ascii="Calibri" w:eastAsiaTheme="minorEastAsia" w:hAnsi="Calibri" w:cs="Calibri"/>
          <w:kern w:val="2"/>
          <w:sz w:val="24"/>
          <w:szCs w:val="24"/>
          <w:lang w:eastAsia="lt-LT"/>
          <w14:ligatures w14:val="standardContextual"/>
        </w:rPr>
        <w:t>, kurie nėra privalomi</w:t>
      </w:r>
      <w:r w:rsidR="000B1EEF" w:rsidRPr="00183AA6">
        <w:rPr>
          <w:rFonts w:ascii="Calibri" w:eastAsiaTheme="minorEastAsia" w:hAnsi="Calibri" w:cs="Calibri"/>
          <w:kern w:val="2"/>
          <w:sz w:val="24"/>
          <w:szCs w:val="24"/>
          <w:lang w:eastAsia="lt-LT"/>
          <w14:ligatures w14:val="standardContextual"/>
        </w:rPr>
        <w:t xml:space="preserve">, juo labiau </w:t>
      </w:r>
      <w:r w:rsidR="00075781">
        <w:rPr>
          <w:rFonts w:ascii="Calibri" w:eastAsiaTheme="minorEastAsia" w:hAnsi="Calibri" w:cs="Calibri"/>
          <w:kern w:val="2"/>
          <w:sz w:val="24"/>
          <w:szCs w:val="24"/>
          <w:lang w:eastAsia="lt-LT"/>
          <w14:ligatures w14:val="standardContextual"/>
        </w:rPr>
        <w:t xml:space="preserve">juos </w:t>
      </w:r>
      <w:r w:rsidR="0090198D" w:rsidRPr="00183AA6">
        <w:rPr>
          <w:rFonts w:ascii="Calibri" w:eastAsiaTheme="minorEastAsia" w:hAnsi="Calibri" w:cs="Calibri"/>
          <w:kern w:val="2"/>
          <w:sz w:val="24"/>
          <w:szCs w:val="24"/>
          <w:lang w:eastAsia="lt-LT"/>
          <w14:ligatures w14:val="standardContextual"/>
        </w:rPr>
        <w:t xml:space="preserve">pildyti </w:t>
      </w:r>
      <w:r w:rsidR="009753FD">
        <w:rPr>
          <w:rFonts w:ascii="Calibri" w:eastAsiaTheme="minorEastAsia" w:hAnsi="Calibri" w:cs="Calibri"/>
          <w:kern w:val="2"/>
          <w:sz w:val="24"/>
          <w:szCs w:val="24"/>
          <w:lang w:eastAsia="lt-LT"/>
          <w14:ligatures w14:val="standardContextual"/>
        </w:rPr>
        <w:t>netinkamai</w:t>
      </w:r>
      <w:r w:rsidR="000C566A">
        <w:rPr>
          <w:rFonts w:ascii="Calibri" w:eastAsiaTheme="minorEastAsia" w:hAnsi="Calibri" w:cs="Calibri"/>
          <w:kern w:val="2"/>
          <w:sz w:val="24"/>
          <w:szCs w:val="24"/>
          <w:lang w:eastAsia="lt-LT"/>
          <w14:ligatures w14:val="standardContextual"/>
        </w:rPr>
        <w:t>,</w:t>
      </w:r>
      <w:r w:rsidR="009753FD">
        <w:rPr>
          <w:rFonts w:ascii="Calibri" w:eastAsiaTheme="minorEastAsia" w:hAnsi="Calibri" w:cs="Calibri"/>
          <w:kern w:val="2"/>
          <w:sz w:val="24"/>
          <w:szCs w:val="24"/>
          <w:lang w:eastAsia="lt-LT"/>
          <w14:ligatures w14:val="standardContextual"/>
        </w:rPr>
        <w:t xml:space="preserve"> nežiūrint į </w:t>
      </w:r>
      <w:r w:rsidR="000B1EEF" w:rsidRPr="00183AA6">
        <w:rPr>
          <w:rFonts w:ascii="Calibri" w:eastAsiaTheme="minorEastAsia" w:hAnsi="Calibri" w:cs="Calibri"/>
          <w:kern w:val="2"/>
          <w:sz w:val="24"/>
          <w:szCs w:val="24"/>
          <w:lang w:eastAsia="lt-LT"/>
          <w14:ligatures w14:val="standardContextual"/>
        </w:rPr>
        <w:t xml:space="preserve"> laukelio </w:t>
      </w:r>
      <w:r w:rsidR="0090198D" w:rsidRPr="00183AA6">
        <w:rPr>
          <w:rFonts w:ascii="Calibri" w:eastAsiaTheme="minorEastAsia" w:hAnsi="Calibri" w:cs="Calibri"/>
          <w:kern w:val="2"/>
          <w:sz w:val="24"/>
          <w:szCs w:val="24"/>
          <w:lang w:eastAsia="lt-LT"/>
          <w14:ligatures w14:val="standardContextual"/>
        </w:rPr>
        <w:t>pavadinimą</w:t>
      </w:r>
      <w:r w:rsidR="00210FB0" w:rsidRPr="00183AA6">
        <w:rPr>
          <w:rFonts w:ascii="Calibri" w:eastAsiaTheme="minorEastAsia" w:hAnsi="Calibri" w:cs="Calibri"/>
          <w:kern w:val="2"/>
          <w:sz w:val="24"/>
          <w:szCs w:val="24"/>
          <w:lang w:eastAsia="lt-LT"/>
          <w14:ligatures w14:val="standardContextual"/>
        </w:rPr>
        <w:t xml:space="preserve"> ir </w:t>
      </w:r>
      <w:r w:rsidR="009753FD">
        <w:rPr>
          <w:rFonts w:ascii="Calibri" w:eastAsiaTheme="minorEastAsia" w:hAnsi="Calibri" w:cs="Calibri"/>
          <w:kern w:val="2"/>
          <w:sz w:val="24"/>
          <w:szCs w:val="24"/>
          <w:lang w:eastAsia="lt-LT"/>
          <w14:ligatures w14:val="standardContextual"/>
        </w:rPr>
        <w:t>prašomą nurodyti informaciją.</w:t>
      </w:r>
      <w:r w:rsidR="00E12496" w:rsidRPr="00183AA6">
        <w:rPr>
          <w:rFonts w:ascii="Calibri" w:eastAsiaTheme="minorEastAsia" w:hAnsi="Calibri" w:cs="Calibri"/>
          <w:kern w:val="2"/>
          <w:sz w:val="24"/>
          <w:szCs w:val="24"/>
          <w:lang w:eastAsia="lt-LT"/>
          <w14:ligatures w14:val="standardContextual"/>
        </w:rPr>
        <w:t xml:space="preserve"> </w:t>
      </w:r>
      <w:r w:rsidR="00E61B5D" w:rsidRPr="00183AA6">
        <w:rPr>
          <w:rFonts w:ascii="Calibri" w:eastAsiaTheme="minorEastAsia" w:hAnsi="Calibri" w:cs="Calibri"/>
          <w:kern w:val="2"/>
          <w:sz w:val="24"/>
          <w:szCs w:val="24"/>
          <w:lang w:eastAsia="lt-LT"/>
          <w14:ligatures w14:val="standardContextual"/>
        </w:rPr>
        <w:t xml:space="preserve">Atsižvelgiant į aukščiau išdėstytą, </w:t>
      </w:r>
      <w:r w:rsidR="00E12496" w:rsidRPr="00183AA6">
        <w:rPr>
          <w:rFonts w:ascii="Calibri" w:eastAsiaTheme="minorEastAsia" w:hAnsi="Calibri" w:cs="Calibri"/>
          <w:kern w:val="2"/>
          <w:sz w:val="24"/>
          <w:szCs w:val="24"/>
          <w:lang w:eastAsia="lt-LT"/>
          <w14:ligatures w14:val="standardContextual"/>
        </w:rPr>
        <w:t xml:space="preserve">Tarnyba rekomenduoja tikslinti skelbime apie pirkimą </w:t>
      </w:r>
      <w:r w:rsidR="009753FD" w:rsidRPr="00183AA6">
        <w:rPr>
          <w:rFonts w:ascii="Calibri" w:eastAsiaTheme="minorEastAsia" w:hAnsi="Calibri" w:cs="Calibri"/>
          <w:kern w:val="2"/>
          <w:sz w:val="24"/>
          <w:szCs w:val="24"/>
          <w:lang w:eastAsia="lt-LT"/>
          <w14:ligatures w14:val="standardContextual"/>
        </w:rPr>
        <w:t>informaciją</w:t>
      </w:r>
      <w:r w:rsidR="000C566A">
        <w:rPr>
          <w:rFonts w:ascii="Calibri" w:eastAsiaTheme="minorEastAsia" w:hAnsi="Calibri" w:cs="Calibri"/>
          <w:kern w:val="2"/>
          <w:sz w:val="24"/>
          <w:szCs w:val="24"/>
          <w:lang w:eastAsia="lt-LT"/>
          <w14:ligatures w14:val="standardContextual"/>
        </w:rPr>
        <w:t>,</w:t>
      </w:r>
      <w:r w:rsidR="009753FD" w:rsidRPr="00183AA6">
        <w:rPr>
          <w:rFonts w:ascii="Calibri" w:eastAsiaTheme="minorEastAsia" w:hAnsi="Calibri" w:cs="Calibri"/>
          <w:kern w:val="2"/>
          <w:sz w:val="24"/>
          <w:szCs w:val="24"/>
          <w:lang w:eastAsia="lt-LT"/>
          <w14:ligatures w14:val="standardContextual"/>
        </w:rPr>
        <w:t xml:space="preserve"> </w:t>
      </w:r>
      <w:r w:rsidR="009753FD">
        <w:rPr>
          <w:rFonts w:ascii="Calibri" w:eastAsiaTheme="minorEastAsia" w:hAnsi="Calibri" w:cs="Calibri"/>
          <w:kern w:val="2"/>
          <w:sz w:val="24"/>
          <w:szCs w:val="24"/>
          <w:lang w:eastAsia="lt-LT"/>
          <w14:ligatures w14:val="standardContextual"/>
        </w:rPr>
        <w:t xml:space="preserve">susijusią su </w:t>
      </w:r>
      <w:r w:rsidR="00E12496" w:rsidRPr="00183AA6">
        <w:rPr>
          <w:rFonts w:ascii="Calibri" w:eastAsiaTheme="minorEastAsia" w:hAnsi="Calibri" w:cs="Calibri"/>
          <w:kern w:val="2"/>
          <w:sz w:val="24"/>
          <w:szCs w:val="24"/>
          <w:lang w:eastAsia="lt-LT"/>
          <w14:ligatures w14:val="standardContextual"/>
        </w:rPr>
        <w:t>skyrimo kriterij</w:t>
      </w:r>
      <w:r w:rsidR="009753FD">
        <w:rPr>
          <w:rFonts w:ascii="Calibri" w:eastAsiaTheme="minorEastAsia" w:hAnsi="Calibri" w:cs="Calibri"/>
          <w:kern w:val="2"/>
          <w:sz w:val="24"/>
          <w:szCs w:val="24"/>
          <w:lang w:eastAsia="lt-LT"/>
          <w14:ligatures w14:val="standardContextual"/>
        </w:rPr>
        <w:t>ais</w:t>
      </w:r>
      <w:r w:rsidR="00E61B5D" w:rsidRPr="00183AA6">
        <w:rPr>
          <w:rFonts w:ascii="Calibri" w:eastAsiaTheme="minorEastAsia" w:hAnsi="Calibri" w:cs="Calibri"/>
          <w:kern w:val="2"/>
          <w:sz w:val="24"/>
          <w:szCs w:val="24"/>
          <w:lang w:eastAsia="lt-LT"/>
          <w14:ligatures w14:val="standardContextual"/>
        </w:rPr>
        <w:t>.</w:t>
      </w:r>
    </w:p>
    <w:p w14:paraId="57EE0EE5" w14:textId="5A5E21D7" w:rsidR="00E61B5D" w:rsidRPr="00183AA6" w:rsidRDefault="00E61B5D"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183AA6">
        <w:rPr>
          <w:rFonts w:ascii="Calibri" w:eastAsiaTheme="minorEastAsia" w:hAnsi="Calibri" w:cs="Calibri"/>
          <w:b/>
          <w:bCs/>
          <w:kern w:val="2"/>
          <w:sz w:val="24"/>
          <w:szCs w:val="24"/>
          <w:lang w:eastAsia="lt-LT"/>
          <w14:ligatures w14:val="standardContextual"/>
        </w:rPr>
        <w:t>1.6.</w:t>
      </w:r>
      <w:r w:rsidR="00EF3424" w:rsidRPr="00183AA6">
        <w:rPr>
          <w:rFonts w:ascii="Calibri" w:eastAsiaTheme="minorEastAsia" w:hAnsi="Calibri" w:cs="Calibri"/>
          <w:kern w:val="2"/>
          <w:sz w:val="24"/>
          <w:szCs w:val="24"/>
          <w:lang w:eastAsia="lt-LT"/>
          <w14:ligatures w14:val="standardContextual"/>
        </w:rPr>
        <w:t xml:space="preserve"> Skelbimo apie pirkimą</w:t>
      </w:r>
      <w:r w:rsidR="000A09F3" w:rsidRPr="00183AA6">
        <w:rPr>
          <w:rFonts w:ascii="Calibri" w:eastAsiaTheme="minorEastAsia" w:hAnsi="Calibri" w:cs="Calibri"/>
          <w:kern w:val="2"/>
          <w:sz w:val="24"/>
          <w:szCs w:val="24"/>
          <w:lang w:eastAsia="lt-LT"/>
          <w14:ligatures w14:val="standardContextual"/>
        </w:rPr>
        <w:t xml:space="preserve"> 5.1.12 punkte nurodyta, kad nebus naudojami elektroniniai mokėjimai</w:t>
      </w:r>
      <w:r w:rsidR="00DA316C" w:rsidRPr="00183AA6">
        <w:rPr>
          <w:rFonts w:ascii="Calibri" w:eastAsiaTheme="minorEastAsia" w:hAnsi="Calibri" w:cs="Calibri"/>
          <w:kern w:val="2"/>
          <w:sz w:val="24"/>
          <w:szCs w:val="24"/>
          <w:lang w:eastAsia="lt-LT"/>
          <w14:ligatures w14:val="standardContextual"/>
        </w:rPr>
        <w:t xml:space="preserve">. </w:t>
      </w:r>
      <w:r w:rsidR="009753FD">
        <w:rPr>
          <w:rFonts w:ascii="Calibri" w:eastAsiaTheme="minorEastAsia" w:hAnsi="Calibri" w:cs="Calibri"/>
          <w:kern w:val="2"/>
          <w:sz w:val="24"/>
          <w:szCs w:val="24"/>
          <w:lang w:eastAsia="lt-LT"/>
          <w14:ligatures w14:val="standardContextual"/>
        </w:rPr>
        <w:t>P</w:t>
      </w:r>
      <w:r w:rsidR="00DA316C" w:rsidRPr="00183AA6">
        <w:rPr>
          <w:rFonts w:ascii="Calibri" w:eastAsiaTheme="minorEastAsia" w:hAnsi="Calibri" w:cs="Calibri"/>
          <w:kern w:val="2"/>
          <w:sz w:val="24"/>
          <w:szCs w:val="24"/>
          <w:lang w:eastAsia="lt-LT"/>
          <w14:ligatures w14:val="standardContextual"/>
        </w:rPr>
        <w:t>rašo</w:t>
      </w:r>
      <w:r w:rsidR="009753FD">
        <w:rPr>
          <w:rFonts w:ascii="Calibri" w:eastAsiaTheme="minorEastAsia" w:hAnsi="Calibri" w:cs="Calibri"/>
          <w:kern w:val="2"/>
          <w:sz w:val="24"/>
          <w:szCs w:val="24"/>
          <w:lang w:eastAsia="lt-LT"/>
          <w14:ligatures w14:val="standardContextual"/>
        </w:rPr>
        <w:t>me nurodyti</w:t>
      </w:r>
      <w:r w:rsidR="00DA316C" w:rsidRPr="00183AA6">
        <w:rPr>
          <w:rFonts w:ascii="Calibri" w:eastAsiaTheme="minorEastAsia" w:hAnsi="Calibri" w:cs="Calibri"/>
          <w:kern w:val="2"/>
          <w:sz w:val="24"/>
          <w:szCs w:val="24"/>
          <w:lang w:eastAsia="lt-LT"/>
          <w14:ligatures w14:val="standardContextual"/>
        </w:rPr>
        <w:t xml:space="preserve">, kokie </w:t>
      </w:r>
      <w:r w:rsidR="00021F0A" w:rsidRPr="00183AA6">
        <w:rPr>
          <w:rFonts w:ascii="Calibri" w:eastAsiaTheme="minorEastAsia" w:hAnsi="Calibri" w:cs="Calibri"/>
          <w:kern w:val="2"/>
          <w:sz w:val="24"/>
          <w:szCs w:val="24"/>
          <w:lang w:eastAsia="lt-LT"/>
          <w14:ligatures w14:val="standardContextual"/>
        </w:rPr>
        <w:t xml:space="preserve">kiti </w:t>
      </w:r>
      <w:r w:rsidR="00DA316C" w:rsidRPr="00183AA6">
        <w:rPr>
          <w:rFonts w:ascii="Calibri" w:eastAsiaTheme="minorEastAsia" w:hAnsi="Calibri" w:cs="Calibri"/>
          <w:kern w:val="2"/>
          <w:sz w:val="24"/>
          <w:szCs w:val="24"/>
          <w:lang w:eastAsia="lt-LT"/>
          <w14:ligatures w14:val="standardContextual"/>
        </w:rPr>
        <w:t xml:space="preserve">būdai </w:t>
      </w:r>
      <w:r w:rsidR="00021F0A" w:rsidRPr="00183AA6">
        <w:rPr>
          <w:rFonts w:ascii="Calibri" w:eastAsiaTheme="minorEastAsia" w:hAnsi="Calibri" w:cs="Calibri"/>
          <w:kern w:val="2"/>
          <w:sz w:val="24"/>
          <w:szCs w:val="24"/>
          <w:lang w:eastAsia="lt-LT"/>
          <w14:ligatures w14:val="standardContextual"/>
        </w:rPr>
        <w:t>gali būti</w:t>
      </w:r>
      <w:r w:rsidR="00DA316C" w:rsidRPr="00183AA6">
        <w:rPr>
          <w:rFonts w:ascii="Calibri" w:eastAsiaTheme="minorEastAsia" w:hAnsi="Calibri" w:cs="Calibri"/>
          <w:kern w:val="2"/>
          <w:sz w:val="24"/>
          <w:szCs w:val="24"/>
          <w:lang w:eastAsia="lt-LT"/>
          <w14:ligatures w14:val="standardContextual"/>
        </w:rPr>
        <w:t xml:space="preserve"> naudojami atliekant mokėjimus</w:t>
      </w:r>
      <w:r w:rsidR="00021F0A" w:rsidRPr="00183AA6">
        <w:rPr>
          <w:rFonts w:ascii="Calibri" w:eastAsiaTheme="minorEastAsia" w:hAnsi="Calibri" w:cs="Calibri"/>
          <w:kern w:val="2"/>
          <w:sz w:val="24"/>
          <w:szCs w:val="24"/>
          <w:lang w:eastAsia="lt-LT"/>
          <w14:ligatures w14:val="standardContextual"/>
        </w:rPr>
        <w:t xml:space="preserve">, jei Sutarties projekto 9.12 punkte nurodyta, kad </w:t>
      </w:r>
      <w:r w:rsidR="00635F1F" w:rsidRPr="00183AA6">
        <w:rPr>
          <w:rFonts w:ascii="Calibri" w:eastAsiaTheme="minorEastAsia" w:hAnsi="Calibri" w:cs="Calibri"/>
          <w:kern w:val="2"/>
          <w:sz w:val="24"/>
          <w:szCs w:val="24"/>
          <w:lang w:eastAsia="lt-LT"/>
          <w14:ligatures w14:val="standardContextual"/>
        </w:rPr>
        <w:t>„</w:t>
      </w:r>
      <w:r w:rsidR="00021F0A" w:rsidRPr="00183AA6">
        <w:rPr>
          <w:rFonts w:ascii="Calibri" w:eastAsiaTheme="minorEastAsia" w:hAnsi="Calibri" w:cs="Calibri"/>
          <w:kern w:val="2"/>
          <w:sz w:val="24"/>
          <w:szCs w:val="24"/>
          <w:lang w:eastAsia="lt-LT"/>
          <w14:ligatures w14:val="standardContextual"/>
        </w:rPr>
        <w:t xml:space="preserve">Užsakovas &lt;...&gt; atsiskaito </w:t>
      </w:r>
      <w:r w:rsidR="00021F0A" w:rsidRPr="00183AA6">
        <w:rPr>
          <w:rFonts w:ascii="Calibri" w:eastAsiaTheme="minorEastAsia" w:hAnsi="Calibri" w:cs="Calibri"/>
          <w:b/>
          <w:bCs/>
          <w:kern w:val="2"/>
          <w:sz w:val="24"/>
          <w:szCs w:val="24"/>
          <w:lang w:eastAsia="lt-LT"/>
          <w14:ligatures w14:val="standardContextual"/>
        </w:rPr>
        <w:t>mokėjimo pavedimu</w:t>
      </w:r>
      <w:r w:rsidR="00021F0A" w:rsidRPr="00183AA6">
        <w:rPr>
          <w:rFonts w:ascii="Calibri" w:eastAsiaTheme="minorEastAsia" w:hAnsi="Calibri" w:cs="Calibri"/>
          <w:kern w:val="2"/>
          <w:sz w:val="24"/>
          <w:szCs w:val="24"/>
          <w:lang w:eastAsia="lt-LT"/>
          <w14:ligatures w14:val="standardContextual"/>
        </w:rPr>
        <w:t xml:space="preserve"> į Rangovo nurodytą banko sąskaitą </w:t>
      </w:r>
      <w:r w:rsidR="0005380A" w:rsidRPr="00183AA6">
        <w:rPr>
          <w:rFonts w:ascii="Calibri" w:eastAsiaTheme="minorEastAsia" w:hAnsi="Calibri" w:cs="Calibri"/>
          <w:kern w:val="2"/>
          <w:sz w:val="24"/>
          <w:szCs w:val="24"/>
          <w:lang w:eastAsia="lt-LT"/>
          <w14:ligatures w14:val="standardContextual"/>
        </w:rPr>
        <w:t>&lt;...&gt;</w:t>
      </w:r>
      <w:r w:rsidR="00635F1F" w:rsidRPr="00183AA6">
        <w:rPr>
          <w:rFonts w:ascii="Calibri" w:eastAsiaTheme="minorEastAsia" w:hAnsi="Calibri" w:cs="Calibri"/>
          <w:kern w:val="2"/>
          <w:sz w:val="24"/>
          <w:szCs w:val="24"/>
          <w:lang w:eastAsia="lt-LT"/>
          <w14:ligatures w14:val="standardContextual"/>
        </w:rPr>
        <w:t>“</w:t>
      </w:r>
      <w:r w:rsidR="00DA316C" w:rsidRPr="00183AA6">
        <w:rPr>
          <w:rFonts w:ascii="Calibri" w:eastAsiaTheme="minorEastAsia" w:hAnsi="Calibri" w:cs="Calibri"/>
          <w:kern w:val="2"/>
          <w:sz w:val="24"/>
          <w:szCs w:val="24"/>
          <w:lang w:eastAsia="lt-LT"/>
          <w14:ligatures w14:val="standardContextual"/>
        </w:rPr>
        <w:t>?</w:t>
      </w:r>
    </w:p>
    <w:p w14:paraId="00EE564D" w14:textId="7CEE5586" w:rsidR="000C143B" w:rsidRPr="0086740A" w:rsidRDefault="000C143B"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183AA6">
        <w:rPr>
          <w:rFonts w:ascii="Calibri" w:eastAsiaTheme="minorEastAsia" w:hAnsi="Calibri" w:cs="Calibri"/>
          <w:b/>
          <w:bCs/>
          <w:kern w:val="2"/>
          <w:sz w:val="24"/>
          <w:szCs w:val="24"/>
          <w:lang w:eastAsia="lt-LT"/>
          <w14:ligatures w14:val="standardContextual"/>
        </w:rPr>
        <w:t>1.7.</w:t>
      </w:r>
      <w:r w:rsidRPr="00183AA6">
        <w:rPr>
          <w:rFonts w:ascii="Calibri" w:eastAsiaTheme="minorEastAsia" w:hAnsi="Calibri" w:cs="Calibri"/>
          <w:kern w:val="2"/>
          <w:sz w:val="24"/>
          <w:szCs w:val="24"/>
          <w:lang w:eastAsia="lt-LT"/>
          <w14:ligatures w14:val="standardContextual"/>
        </w:rPr>
        <w:t xml:space="preserve"> Skelbimo apie pirkimą </w:t>
      </w:r>
      <w:r w:rsidR="00823056" w:rsidRPr="00183AA6">
        <w:rPr>
          <w:rFonts w:ascii="Calibri" w:eastAsiaTheme="minorEastAsia" w:hAnsi="Calibri" w:cs="Calibri"/>
          <w:kern w:val="2"/>
          <w:sz w:val="24"/>
          <w:szCs w:val="24"/>
          <w:lang w:eastAsia="lt-LT"/>
          <w14:ligatures w14:val="standardContextual"/>
        </w:rPr>
        <w:t>2.1.3 punkte nurodyta numatoma vertė be PVM</w:t>
      </w:r>
      <w:r w:rsidR="00FD31B1" w:rsidRPr="00183AA6">
        <w:rPr>
          <w:rFonts w:ascii="Calibri" w:eastAsiaTheme="minorEastAsia" w:hAnsi="Calibri" w:cs="Calibri"/>
          <w:kern w:val="2"/>
          <w:sz w:val="24"/>
          <w:szCs w:val="24"/>
          <w:lang w:eastAsia="lt-LT"/>
          <w14:ligatures w14:val="standardContextual"/>
        </w:rPr>
        <w:t xml:space="preserve">: </w:t>
      </w:r>
      <w:r w:rsidR="00FD31B1" w:rsidRPr="00183AA6">
        <w:rPr>
          <w:rFonts w:ascii="Calibri" w:eastAsiaTheme="minorEastAsia" w:hAnsi="Calibri" w:cs="Calibri"/>
          <w:b/>
          <w:bCs/>
          <w:kern w:val="2"/>
          <w:sz w:val="24"/>
          <w:szCs w:val="24"/>
          <w:lang w:eastAsia="lt-LT"/>
          <w14:ligatures w14:val="standardContextual"/>
        </w:rPr>
        <w:t>686</w:t>
      </w:r>
      <w:r w:rsidR="009753FD">
        <w:rPr>
          <w:rFonts w:ascii="Calibri" w:eastAsiaTheme="minorEastAsia" w:hAnsi="Calibri" w:cs="Calibri"/>
          <w:b/>
          <w:bCs/>
          <w:kern w:val="2"/>
          <w:sz w:val="24"/>
          <w:szCs w:val="24"/>
          <w:lang w:eastAsia="lt-LT"/>
          <w14:ligatures w14:val="standardContextual"/>
        </w:rPr>
        <w:t xml:space="preserve"> </w:t>
      </w:r>
      <w:r w:rsidR="00FD31B1" w:rsidRPr="00183AA6">
        <w:rPr>
          <w:rFonts w:ascii="Calibri" w:eastAsiaTheme="minorEastAsia" w:hAnsi="Calibri" w:cs="Calibri"/>
          <w:b/>
          <w:bCs/>
          <w:kern w:val="2"/>
          <w:sz w:val="24"/>
          <w:szCs w:val="24"/>
          <w:lang w:eastAsia="lt-LT"/>
          <w14:ligatures w14:val="standardContextual"/>
        </w:rPr>
        <w:t xml:space="preserve">446 </w:t>
      </w:r>
      <w:r w:rsidR="00FD31B1" w:rsidRPr="00183AA6">
        <w:rPr>
          <w:rFonts w:ascii="Calibri" w:eastAsiaTheme="minorEastAsia" w:hAnsi="Calibri" w:cs="Calibri"/>
          <w:kern w:val="2"/>
          <w:sz w:val="24"/>
          <w:szCs w:val="24"/>
          <w:lang w:eastAsia="lt-LT"/>
          <w14:ligatures w14:val="standardContextual"/>
        </w:rPr>
        <w:t>Eur, 5.1.5 punkte</w:t>
      </w:r>
      <w:r w:rsidR="00065A89" w:rsidRPr="00183AA6">
        <w:rPr>
          <w:rFonts w:ascii="Calibri" w:eastAsiaTheme="minorEastAsia" w:hAnsi="Calibri" w:cs="Calibri"/>
          <w:kern w:val="2"/>
          <w:sz w:val="24"/>
          <w:szCs w:val="24"/>
          <w:lang w:eastAsia="lt-LT"/>
          <w14:ligatures w14:val="standardContextual"/>
        </w:rPr>
        <w:t xml:space="preserve"> –</w:t>
      </w:r>
      <w:r w:rsidR="00FD31B1" w:rsidRPr="00183AA6">
        <w:rPr>
          <w:rFonts w:ascii="Calibri" w:eastAsiaTheme="minorEastAsia" w:hAnsi="Calibri" w:cs="Calibri"/>
          <w:kern w:val="2"/>
          <w:sz w:val="24"/>
          <w:szCs w:val="24"/>
          <w:lang w:eastAsia="lt-LT"/>
          <w14:ligatures w14:val="standardContextual"/>
        </w:rPr>
        <w:t xml:space="preserve"> </w:t>
      </w:r>
      <w:r w:rsidR="00FD31B1" w:rsidRPr="00183AA6">
        <w:rPr>
          <w:rFonts w:ascii="Calibri" w:eastAsiaTheme="minorEastAsia" w:hAnsi="Calibri" w:cs="Calibri"/>
          <w:b/>
          <w:bCs/>
          <w:kern w:val="2"/>
          <w:sz w:val="24"/>
          <w:szCs w:val="24"/>
          <w:lang w:eastAsia="lt-LT"/>
          <w14:ligatures w14:val="standardContextual"/>
        </w:rPr>
        <w:t>686</w:t>
      </w:r>
      <w:r w:rsidR="009753FD">
        <w:rPr>
          <w:rFonts w:ascii="Calibri" w:eastAsiaTheme="minorEastAsia" w:hAnsi="Calibri" w:cs="Calibri"/>
          <w:b/>
          <w:bCs/>
          <w:kern w:val="2"/>
          <w:sz w:val="24"/>
          <w:szCs w:val="24"/>
          <w:lang w:eastAsia="lt-LT"/>
          <w14:ligatures w14:val="standardContextual"/>
        </w:rPr>
        <w:t xml:space="preserve"> </w:t>
      </w:r>
      <w:r w:rsidR="00065A89" w:rsidRPr="00183AA6">
        <w:rPr>
          <w:rFonts w:ascii="Calibri" w:eastAsiaTheme="minorEastAsia" w:hAnsi="Calibri" w:cs="Calibri"/>
          <w:b/>
          <w:bCs/>
          <w:kern w:val="2"/>
          <w:sz w:val="24"/>
          <w:szCs w:val="24"/>
          <w:lang w:eastAsia="lt-LT"/>
          <w14:ligatures w14:val="standardContextual"/>
        </w:rPr>
        <w:t xml:space="preserve">446,28 </w:t>
      </w:r>
      <w:r w:rsidR="00065A89" w:rsidRPr="00183AA6">
        <w:rPr>
          <w:rFonts w:ascii="Calibri" w:eastAsiaTheme="minorEastAsia" w:hAnsi="Calibri" w:cs="Calibri"/>
          <w:kern w:val="2"/>
          <w:sz w:val="24"/>
          <w:szCs w:val="24"/>
          <w:lang w:eastAsia="lt-LT"/>
          <w14:ligatures w14:val="standardContextual"/>
        </w:rPr>
        <w:t>Eur</w:t>
      </w:r>
      <w:r w:rsidR="0046791B" w:rsidRPr="00183AA6">
        <w:rPr>
          <w:rFonts w:ascii="Calibri" w:eastAsiaTheme="minorEastAsia" w:hAnsi="Calibri" w:cs="Calibri"/>
          <w:kern w:val="2"/>
          <w:sz w:val="24"/>
          <w:szCs w:val="24"/>
          <w:lang w:eastAsia="lt-LT"/>
          <w14:ligatures w14:val="standardContextual"/>
        </w:rPr>
        <w:t>, Pirkimo informacijoje ir Pirkimo dokumentuose –  686</w:t>
      </w:r>
      <w:r w:rsidR="009753FD">
        <w:rPr>
          <w:rFonts w:ascii="Calibri" w:eastAsiaTheme="minorEastAsia" w:hAnsi="Calibri" w:cs="Calibri"/>
          <w:kern w:val="2"/>
          <w:sz w:val="24"/>
          <w:szCs w:val="24"/>
          <w:lang w:eastAsia="lt-LT"/>
          <w14:ligatures w14:val="standardContextual"/>
        </w:rPr>
        <w:t xml:space="preserve"> </w:t>
      </w:r>
      <w:r w:rsidR="0046791B" w:rsidRPr="00183AA6">
        <w:rPr>
          <w:rFonts w:ascii="Calibri" w:eastAsiaTheme="minorEastAsia" w:hAnsi="Calibri" w:cs="Calibri"/>
          <w:kern w:val="2"/>
          <w:sz w:val="24"/>
          <w:szCs w:val="24"/>
          <w:lang w:eastAsia="lt-LT"/>
          <w14:ligatures w14:val="standardContextual"/>
        </w:rPr>
        <w:t>446,28 Eur</w:t>
      </w:r>
      <w:r w:rsidR="00E41FFE" w:rsidRPr="00183AA6">
        <w:rPr>
          <w:rFonts w:ascii="Calibri" w:eastAsiaTheme="minorEastAsia" w:hAnsi="Calibri" w:cs="Calibri"/>
          <w:kern w:val="2"/>
          <w:sz w:val="24"/>
          <w:szCs w:val="24"/>
          <w:lang w:eastAsia="lt-LT"/>
          <w14:ligatures w14:val="standardContextual"/>
        </w:rPr>
        <w:t xml:space="preserve">. </w:t>
      </w:r>
      <w:r w:rsidR="00787F30" w:rsidRPr="00183AA6">
        <w:rPr>
          <w:rFonts w:ascii="Calibri" w:eastAsiaTheme="minorEastAsia" w:hAnsi="Calibri" w:cs="Calibri"/>
          <w:kern w:val="2"/>
          <w:sz w:val="24"/>
          <w:szCs w:val="24"/>
          <w:lang w:eastAsia="lt-LT"/>
          <w14:ligatures w14:val="standardContextual"/>
        </w:rPr>
        <w:t>Vadovaujantis Įstatymo 35 straipsnio 4 dalyje nuostata, kad Pirkimo dokumentai</w:t>
      </w:r>
      <w:r w:rsidR="009A7DE9" w:rsidRPr="00183AA6">
        <w:rPr>
          <w:rFonts w:ascii="Calibri" w:eastAsiaTheme="minorEastAsia" w:hAnsi="Calibri" w:cs="Calibri"/>
          <w:kern w:val="2"/>
          <w:sz w:val="24"/>
          <w:szCs w:val="24"/>
          <w:lang w:eastAsia="lt-LT"/>
          <w14:ligatures w14:val="standardContextual"/>
        </w:rPr>
        <w:t xml:space="preserve"> (kurių sudedamoji dalis yra ir skelbimas apie pirkimą)</w:t>
      </w:r>
      <w:r w:rsidR="00787F30" w:rsidRPr="00183AA6">
        <w:rPr>
          <w:rFonts w:ascii="Calibri" w:eastAsiaTheme="minorEastAsia" w:hAnsi="Calibri" w:cs="Calibri"/>
          <w:kern w:val="2"/>
          <w:sz w:val="24"/>
          <w:szCs w:val="24"/>
          <w:lang w:eastAsia="lt-LT"/>
          <w14:ligatures w14:val="standardContextual"/>
        </w:rPr>
        <w:t xml:space="preserve"> turi būti </w:t>
      </w:r>
      <w:r w:rsidR="00787F30" w:rsidRPr="00183AA6">
        <w:rPr>
          <w:rFonts w:ascii="Calibri" w:eastAsiaTheme="minorEastAsia" w:hAnsi="Calibri" w:cs="Calibri"/>
          <w:b/>
          <w:bCs/>
          <w:kern w:val="2"/>
          <w:sz w:val="24"/>
          <w:szCs w:val="24"/>
          <w:lang w:eastAsia="lt-LT"/>
          <w14:ligatures w14:val="standardContextual"/>
        </w:rPr>
        <w:t>tikslūs, aiškūs, be dviprasmybių</w:t>
      </w:r>
      <w:r w:rsidR="00787F30" w:rsidRPr="00183AA6">
        <w:rPr>
          <w:rFonts w:ascii="Calibri" w:eastAsiaTheme="minorEastAsia" w:hAnsi="Calibri" w:cs="Calibri"/>
          <w:kern w:val="2"/>
          <w:sz w:val="24"/>
          <w:szCs w:val="24"/>
          <w:lang w:eastAsia="lt-LT"/>
          <w14:ligatures w14:val="standardContextual"/>
        </w:rPr>
        <w:t xml:space="preserve">, Tarnyba rekomenduoja </w:t>
      </w:r>
      <w:r w:rsidR="00292DCE" w:rsidRPr="00183AA6">
        <w:rPr>
          <w:rFonts w:ascii="Calibri" w:eastAsiaTheme="minorEastAsia" w:hAnsi="Calibri" w:cs="Calibri"/>
          <w:kern w:val="2"/>
          <w:sz w:val="24"/>
          <w:szCs w:val="24"/>
          <w:lang w:eastAsia="lt-LT"/>
          <w14:ligatures w14:val="standardContextual"/>
        </w:rPr>
        <w:t>tikslinti skelbimo apie pirkimą</w:t>
      </w:r>
      <w:r w:rsidR="006A61C6" w:rsidRPr="00183AA6">
        <w:rPr>
          <w:rFonts w:ascii="Calibri" w:eastAsiaTheme="minorEastAsia" w:hAnsi="Calibri" w:cs="Calibri"/>
          <w:kern w:val="2"/>
          <w:sz w:val="24"/>
          <w:szCs w:val="24"/>
          <w:lang w:eastAsia="lt-LT"/>
          <w14:ligatures w14:val="standardContextual"/>
        </w:rPr>
        <w:t xml:space="preserve"> </w:t>
      </w:r>
      <w:r w:rsidR="00292DCE" w:rsidRPr="00183AA6">
        <w:rPr>
          <w:rFonts w:ascii="Calibri" w:eastAsiaTheme="minorEastAsia" w:hAnsi="Calibri" w:cs="Calibri"/>
          <w:kern w:val="2"/>
          <w:sz w:val="24"/>
          <w:szCs w:val="24"/>
          <w:lang w:eastAsia="lt-LT"/>
          <w14:ligatures w14:val="standardContextual"/>
        </w:rPr>
        <w:t>2.1.3. punktą, nurodant</w:t>
      </w:r>
      <w:r w:rsidR="00E41FFE" w:rsidRPr="00183AA6">
        <w:rPr>
          <w:rFonts w:ascii="Calibri" w:eastAsiaTheme="minorEastAsia" w:hAnsi="Calibri" w:cs="Calibri"/>
          <w:kern w:val="2"/>
          <w:sz w:val="24"/>
          <w:szCs w:val="24"/>
          <w:lang w:eastAsia="lt-LT"/>
          <w14:ligatures w14:val="standardContextual"/>
        </w:rPr>
        <w:t xml:space="preserve"> </w:t>
      </w:r>
      <w:r w:rsidR="00787F30" w:rsidRPr="00183AA6">
        <w:rPr>
          <w:rFonts w:ascii="Calibri" w:eastAsiaTheme="minorEastAsia" w:hAnsi="Calibri" w:cs="Calibri"/>
          <w:kern w:val="2"/>
          <w:sz w:val="24"/>
          <w:szCs w:val="24"/>
          <w:lang w:eastAsia="lt-LT"/>
          <w14:ligatures w14:val="standardContextual"/>
        </w:rPr>
        <w:t xml:space="preserve">teisingą numatomą </w:t>
      </w:r>
      <w:r w:rsidR="009A7DE9" w:rsidRPr="0086740A">
        <w:rPr>
          <w:rFonts w:ascii="Calibri" w:eastAsiaTheme="minorEastAsia" w:hAnsi="Calibri" w:cs="Calibri"/>
          <w:kern w:val="2"/>
          <w:sz w:val="24"/>
          <w:szCs w:val="24"/>
          <w:lang w:eastAsia="lt-LT"/>
          <w14:ligatures w14:val="standardContextual"/>
        </w:rPr>
        <w:t xml:space="preserve">Pirkimo </w:t>
      </w:r>
      <w:r w:rsidR="00787F30" w:rsidRPr="0086740A">
        <w:rPr>
          <w:rFonts w:ascii="Calibri" w:eastAsiaTheme="minorEastAsia" w:hAnsi="Calibri" w:cs="Calibri"/>
          <w:kern w:val="2"/>
          <w:sz w:val="24"/>
          <w:szCs w:val="24"/>
          <w:lang w:eastAsia="lt-LT"/>
          <w14:ligatures w14:val="standardContextual"/>
        </w:rPr>
        <w:t xml:space="preserve">vertę </w:t>
      </w:r>
      <w:r w:rsidR="009A7DE9" w:rsidRPr="0086740A">
        <w:rPr>
          <w:rFonts w:ascii="Calibri" w:eastAsiaTheme="minorEastAsia" w:hAnsi="Calibri" w:cs="Calibri"/>
          <w:kern w:val="2"/>
          <w:sz w:val="24"/>
          <w:szCs w:val="24"/>
          <w:lang w:eastAsia="lt-LT"/>
          <w14:ligatures w14:val="standardContextual"/>
        </w:rPr>
        <w:t>be PVM.</w:t>
      </w:r>
    </w:p>
    <w:p w14:paraId="0938DF30" w14:textId="594C7CB5" w:rsidR="009718ED" w:rsidRPr="0086740A" w:rsidRDefault="009718ED" w:rsidP="00603040">
      <w:pPr>
        <w:widowControl w:val="0"/>
        <w:tabs>
          <w:tab w:val="left" w:pos="426"/>
        </w:tabs>
        <w:spacing w:line="276" w:lineRule="auto"/>
        <w:contextualSpacing/>
        <w:rPr>
          <w:rFonts w:ascii="Calibri" w:eastAsiaTheme="minorEastAsia" w:hAnsi="Calibri" w:cs="Calibri"/>
          <w:kern w:val="2"/>
          <w:sz w:val="24"/>
          <w:szCs w:val="24"/>
          <w:lang w:eastAsia="lt-LT"/>
          <w14:ligatures w14:val="standardContextual"/>
        </w:rPr>
      </w:pPr>
      <w:r w:rsidRPr="00460B04">
        <w:rPr>
          <w:rFonts w:ascii="Calibri" w:eastAsiaTheme="minorEastAsia" w:hAnsi="Calibri" w:cs="Calibri"/>
          <w:b/>
          <w:bCs/>
          <w:kern w:val="2"/>
          <w:sz w:val="24"/>
          <w:szCs w:val="24"/>
          <w:lang w:eastAsia="lt-LT"/>
          <w14:ligatures w14:val="standardContextual"/>
        </w:rPr>
        <w:t>1.8.</w:t>
      </w:r>
      <w:r w:rsidRPr="0086740A">
        <w:rPr>
          <w:rFonts w:ascii="Calibri" w:eastAsiaTheme="minorEastAsia" w:hAnsi="Calibri" w:cs="Calibri"/>
          <w:kern w:val="2"/>
          <w:sz w:val="24"/>
          <w:szCs w:val="24"/>
          <w:lang w:eastAsia="lt-LT"/>
          <w14:ligatures w14:val="standardContextual"/>
        </w:rPr>
        <w:t xml:space="preserve"> Pirkimo sąlygų </w:t>
      </w:r>
      <w:r w:rsidR="0086740A" w:rsidRPr="0086740A">
        <w:rPr>
          <w:rFonts w:ascii="Calibri" w:eastAsiaTheme="minorEastAsia" w:hAnsi="Calibri" w:cs="Calibri"/>
          <w:kern w:val="2"/>
          <w:sz w:val="24"/>
          <w:szCs w:val="24"/>
          <w:lang w:eastAsia="lt-LT"/>
          <w14:ligatures w14:val="standardContextual"/>
        </w:rPr>
        <w:t xml:space="preserve">17 punkte nurodyta: </w:t>
      </w:r>
      <w:r w:rsidR="007433F0">
        <w:rPr>
          <w:rFonts w:ascii="Calibri" w:eastAsiaTheme="minorEastAsia" w:hAnsi="Calibri" w:cs="Calibri"/>
          <w:kern w:val="2"/>
          <w:sz w:val="24"/>
          <w:szCs w:val="24"/>
          <w:lang w:eastAsia="lt-LT"/>
          <w14:ligatures w14:val="standardContextual"/>
        </w:rPr>
        <w:t>„</w:t>
      </w:r>
      <w:r w:rsidR="0086740A" w:rsidRPr="0086740A">
        <w:rPr>
          <w:rStyle w:val="fontstyle01"/>
          <w:rFonts w:ascii="Calibri" w:hAnsi="Calibri" w:cs="Calibri"/>
        </w:rPr>
        <w:t>Pagrindinis BVPŽ kodas: 45214100-1 (Vaikų darželių pastatų statybos darbai); Papildomi BVPŽ: 42416100-6 (liftai); 39100000-3 (baldai)</w:t>
      </w:r>
      <w:r w:rsidR="007433F0">
        <w:rPr>
          <w:rStyle w:val="fontstyle01"/>
          <w:rFonts w:ascii="Calibri" w:hAnsi="Calibri" w:cs="Calibri"/>
        </w:rPr>
        <w:t>“</w:t>
      </w:r>
      <w:r w:rsidR="00A10FFE">
        <w:rPr>
          <w:rStyle w:val="fontstyle01"/>
          <w:rFonts w:ascii="Calibri" w:hAnsi="Calibri" w:cs="Calibri"/>
        </w:rPr>
        <w:t xml:space="preserve">, tačiau nei </w:t>
      </w:r>
      <w:r w:rsidR="00460B04">
        <w:rPr>
          <w:rStyle w:val="fontstyle01"/>
          <w:rFonts w:ascii="Calibri" w:hAnsi="Calibri" w:cs="Calibri"/>
        </w:rPr>
        <w:t>P</w:t>
      </w:r>
      <w:r w:rsidR="00A10FFE">
        <w:rPr>
          <w:rStyle w:val="fontstyle01"/>
          <w:rFonts w:ascii="Calibri" w:hAnsi="Calibri" w:cs="Calibri"/>
        </w:rPr>
        <w:t>irkimo informacijoje, nei skelbime apie pirkimą papildomi BVPŽ kodai nėra nurod</w:t>
      </w:r>
      <w:r w:rsidR="00460B04">
        <w:rPr>
          <w:rStyle w:val="fontstyle01"/>
          <w:rFonts w:ascii="Calibri" w:hAnsi="Calibri" w:cs="Calibri"/>
        </w:rPr>
        <w:t>yti. Pažymėtina, kad pagal Pirkimo informacijoje nurodytus BVPŽ kodus</w:t>
      </w:r>
      <w:r w:rsidR="008D32DA">
        <w:rPr>
          <w:rStyle w:val="fontstyle01"/>
          <w:rFonts w:ascii="Calibri" w:hAnsi="Calibri" w:cs="Calibri"/>
        </w:rPr>
        <w:t xml:space="preserve"> </w:t>
      </w:r>
      <w:r w:rsidR="007B7549">
        <w:rPr>
          <w:rStyle w:val="fontstyle01"/>
          <w:rFonts w:ascii="Calibri" w:hAnsi="Calibri" w:cs="Calibri"/>
        </w:rPr>
        <w:t>(pagrindinį ir papildomus BVPŽ</w:t>
      </w:r>
      <w:r w:rsidR="00CA0E71">
        <w:rPr>
          <w:rStyle w:val="fontstyle01"/>
          <w:rFonts w:ascii="Calibri" w:hAnsi="Calibri" w:cs="Calibri"/>
        </w:rPr>
        <w:t xml:space="preserve"> kodus) </w:t>
      </w:r>
      <w:r w:rsidR="008D32DA">
        <w:rPr>
          <w:rStyle w:val="fontstyle01"/>
          <w:rFonts w:ascii="Calibri" w:hAnsi="Calibri" w:cs="Calibri"/>
        </w:rPr>
        <w:t>tiekėjai, suinteresuoti dalyvauti pirkimuose, gauna pranešimus</w:t>
      </w:r>
      <w:r w:rsidR="007B7549">
        <w:rPr>
          <w:rStyle w:val="fontstyle01"/>
          <w:rFonts w:ascii="Calibri" w:hAnsi="Calibri" w:cs="Calibri"/>
        </w:rPr>
        <w:t xml:space="preserve"> apie paskelbtus pirkimus</w:t>
      </w:r>
      <w:r w:rsidR="00CA0E71">
        <w:rPr>
          <w:rStyle w:val="fontstyle01"/>
          <w:rFonts w:ascii="Calibri" w:hAnsi="Calibri" w:cs="Calibri"/>
        </w:rPr>
        <w:t>, todėl Tarnyba rekomenduoja koreguoti Pirkimo informaciją ir tikslinti</w:t>
      </w:r>
      <w:r w:rsidR="00C249F8">
        <w:rPr>
          <w:rStyle w:val="fontstyle01"/>
          <w:rFonts w:ascii="Calibri" w:hAnsi="Calibri" w:cs="Calibri"/>
        </w:rPr>
        <w:t xml:space="preserve"> skelbimą apie pirkimą, nurodant papildomus BVPŽ kodus.</w:t>
      </w:r>
    </w:p>
    <w:p w14:paraId="33E1A35A" w14:textId="77777777" w:rsidR="00C41986" w:rsidRPr="00183AA6" w:rsidRDefault="00C41986" w:rsidP="00603040">
      <w:pPr>
        <w:spacing w:before="100" w:beforeAutospacing="1" w:after="100" w:afterAutospacing="1" w:line="276" w:lineRule="auto"/>
        <w:ind w:firstLine="562"/>
        <w:contextualSpacing/>
        <w:mirrorIndents/>
        <w:rPr>
          <w:rStyle w:val="Hipersaitas"/>
          <w:rFonts w:ascii="Calibri" w:hAnsi="Calibri" w:cs="Calibri"/>
          <w:sz w:val="24"/>
          <w:szCs w:val="24"/>
        </w:rPr>
      </w:pPr>
    </w:p>
    <w:p w14:paraId="334D52E1" w14:textId="4013FC6D" w:rsidR="00E94FD4" w:rsidRPr="00183AA6" w:rsidRDefault="00C41986" w:rsidP="00603040">
      <w:pPr>
        <w:spacing w:before="100" w:beforeAutospacing="1" w:after="100" w:afterAutospacing="1" w:line="276" w:lineRule="auto"/>
        <w:contextualSpacing/>
        <w:mirrorIndents/>
        <w:rPr>
          <w:rStyle w:val="Hipersaitas"/>
          <w:rFonts w:ascii="Calibri" w:hAnsi="Calibri" w:cs="Calibri"/>
          <w:b/>
          <w:bCs/>
          <w:color w:val="auto"/>
          <w:sz w:val="24"/>
          <w:szCs w:val="24"/>
          <w:u w:val="none"/>
        </w:rPr>
      </w:pPr>
      <w:r w:rsidRPr="00183AA6">
        <w:rPr>
          <w:rStyle w:val="Hipersaitas"/>
          <w:rFonts w:ascii="Calibri" w:hAnsi="Calibri" w:cs="Calibri"/>
          <w:b/>
          <w:bCs/>
          <w:color w:val="auto"/>
          <w:sz w:val="24"/>
          <w:szCs w:val="24"/>
          <w:u w:val="none"/>
        </w:rPr>
        <w:t xml:space="preserve">2. </w:t>
      </w:r>
      <w:r w:rsidR="00E94FD4" w:rsidRPr="00183AA6">
        <w:rPr>
          <w:rStyle w:val="Hipersaitas"/>
          <w:rFonts w:ascii="Calibri" w:hAnsi="Calibri" w:cs="Calibri"/>
          <w:b/>
          <w:bCs/>
          <w:color w:val="auto"/>
          <w:sz w:val="24"/>
          <w:szCs w:val="24"/>
          <w:u w:val="none"/>
        </w:rPr>
        <w:t xml:space="preserve">Dėl Pirkimo </w:t>
      </w:r>
      <w:r w:rsidR="00C54F27" w:rsidRPr="00183AA6">
        <w:rPr>
          <w:rStyle w:val="Hipersaitas"/>
          <w:rFonts w:ascii="Calibri" w:hAnsi="Calibri" w:cs="Calibri"/>
          <w:b/>
          <w:bCs/>
          <w:color w:val="auto"/>
          <w:sz w:val="24"/>
          <w:szCs w:val="24"/>
          <w:u w:val="none"/>
        </w:rPr>
        <w:t>dokumentų</w:t>
      </w:r>
    </w:p>
    <w:p w14:paraId="2D34A1EE" w14:textId="7FEE2AC3" w:rsidR="00271D46" w:rsidRPr="00183AA6" w:rsidRDefault="001430A4" w:rsidP="00603040">
      <w:pPr>
        <w:tabs>
          <w:tab w:val="num" w:pos="1145"/>
        </w:tabs>
        <w:spacing w:after="0" w:line="276" w:lineRule="auto"/>
        <w:contextualSpacing/>
        <w:rPr>
          <w:rStyle w:val="Hipersaitas"/>
          <w:rFonts w:ascii="Calibri" w:hAnsi="Calibri" w:cs="Calibri"/>
          <w:color w:val="auto"/>
          <w:sz w:val="24"/>
          <w:szCs w:val="24"/>
          <w:u w:val="none"/>
        </w:rPr>
      </w:pPr>
      <w:r w:rsidRPr="00183AA6">
        <w:rPr>
          <w:rStyle w:val="Hipersaitas"/>
          <w:rFonts w:ascii="Calibri" w:hAnsi="Calibri" w:cs="Calibri"/>
          <w:color w:val="auto"/>
          <w:sz w:val="24"/>
          <w:szCs w:val="24"/>
          <w:u w:val="none"/>
        </w:rPr>
        <w:t xml:space="preserve">Pažymėtina, kad Tarnyba yra parengusi pavyzdines </w:t>
      </w:r>
      <w:hyperlink r:id="rId18" w:history="1">
        <w:r w:rsidRPr="00183AA6">
          <w:rPr>
            <w:rStyle w:val="Hipersaitas"/>
            <w:rFonts w:ascii="Calibri" w:hAnsi="Calibri" w:cs="Calibri"/>
            <w:sz w:val="24"/>
            <w:szCs w:val="24"/>
          </w:rPr>
          <w:t>Atviro konkurso sąlygas</w:t>
        </w:r>
      </w:hyperlink>
      <w:r w:rsidRPr="00183AA6">
        <w:rPr>
          <w:rStyle w:val="Hipersaitas"/>
          <w:rFonts w:ascii="Calibri" w:hAnsi="Calibri" w:cs="Calibri"/>
          <w:color w:val="auto"/>
          <w:sz w:val="24"/>
          <w:szCs w:val="24"/>
          <w:u w:val="none"/>
        </w:rPr>
        <w:t xml:space="preserve">, kurias rekomenduotina taikyti vykdant supaprastintus ar tarptautinius atviro konkurso pirkimus. Tarnyba, prevenciškai peržiūrėjusi Pirkimo sąlygas, nustatė, kad Pirkimo sąlygos neatitinka dalies Įstatymo 35 straipsnio 2 dalyje nurodytų reikalavimų Pirkimo dokumentų turiniui, </w:t>
      </w:r>
      <w:r w:rsidR="00E54D5B" w:rsidRPr="00183AA6">
        <w:rPr>
          <w:rStyle w:val="Hipersaitas"/>
          <w:rFonts w:ascii="Calibri" w:hAnsi="Calibri" w:cs="Calibri"/>
          <w:color w:val="auto"/>
          <w:sz w:val="24"/>
          <w:szCs w:val="24"/>
          <w:u w:val="none"/>
        </w:rPr>
        <w:t xml:space="preserve">pateikta dviprasmiška </w:t>
      </w:r>
      <w:r w:rsidR="00CF7927" w:rsidRPr="00183AA6">
        <w:rPr>
          <w:rStyle w:val="Hipersaitas"/>
          <w:rFonts w:ascii="Calibri" w:hAnsi="Calibri" w:cs="Calibri"/>
          <w:color w:val="auto"/>
          <w:sz w:val="24"/>
          <w:szCs w:val="24"/>
          <w:u w:val="none"/>
        </w:rPr>
        <w:t>informacija dė</w:t>
      </w:r>
      <w:r w:rsidR="006E7760" w:rsidRPr="00183AA6">
        <w:rPr>
          <w:rStyle w:val="Hipersaitas"/>
          <w:rFonts w:ascii="Calibri" w:hAnsi="Calibri" w:cs="Calibri"/>
          <w:color w:val="auto"/>
          <w:sz w:val="24"/>
          <w:szCs w:val="24"/>
          <w:u w:val="none"/>
        </w:rPr>
        <w:t>l EBVPD</w:t>
      </w:r>
      <w:r w:rsidR="00363AEB" w:rsidRPr="00183AA6">
        <w:rPr>
          <w:rStyle w:val="Puslapioinaosnuoroda"/>
          <w:rFonts w:ascii="Calibri" w:hAnsi="Calibri" w:cs="Calibri"/>
          <w:sz w:val="24"/>
          <w:szCs w:val="24"/>
        </w:rPr>
        <w:footnoteReference w:id="3"/>
      </w:r>
      <w:r w:rsidR="006E7760" w:rsidRPr="00183AA6">
        <w:rPr>
          <w:rStyle w:val="Hipersaitas"/>
          <w:rFonts w:ascii="Calibri" w:hAnsi="Calibri" w:cs="Calibri"/>
          <w:color w:val="auto"/>
          <w:sz w:val="24"/>
          <w:szCs w:val="24"/>
          <w:u w:val="none"/>
        </w:rPr>
        <w:t xml:space="preserve"> </w:t>
      </w:r>
      <w:r w:rsidR="00394485">
        <w:rPr>
          <w:rStyle w:val="Hipersaitas"/>
          <w:rFonts w:ascii="Calibri" w:hAnsi="Calibri" w:cs="Calibri"/>
          <w:color w:val="auto"/>
          <w:sz w:val="24"/>
          <w:szCs w:val="24"/>
          <w:u w:val="none"/>
        </w:rPr>
        <w:t xml:space="preserve">pateikimo ir vertinimo </w:t>
      </w:r>
      <w:r w:rsidR="006E7760" w:rsidRPr="00183AA6">
        <w:rPr>
          <w:rStyle w:val="Hipersaitas"/>
          <w:rFonts w:ascii="Calibri" w:hAnsi="Calibri" w:cs="Calibri"/>
          <w:color w:val="auto"/>
          <w:sz w:val="24"/>
          <w:szCs w:val="24"/>
          <w:u w:val="none"/>
        </w:rPr>
        <w:t xml:space="preserve">(daugiau apie tai žr. </w:t>
      </w:r>
      <w:r w:rsidR="006E7760" w:rsidRPr="00183AA6">
        <w:rPr>
          <w:rStyle w:val="Hipersaitas"/>
          <w:rFonts w:ascii="Calibri" w:hAnsi="Calibri" w:cs="Calibri"/>
          <w:color w:val="auto"/>
          <w:sz w:val="24"/>
          <w:szCs w:val="24"/>
          <w:u w:val="none"/>
        </w:rPr>
        <w:lastRenderedPageBreak/>
        <w:t>Rekomendacijos 2.2</w:t>
      </w:r>
      <w:r w:rsidR="00C52BD1" w:rsidRPr="00183AA6">
        <w:rPr>
          <w:rStyle w:val="Hipersaitas"/>
          <w:rFonts w:ascii="Calibri" w:hAnsi="Calibri" w:cs="Calibri"/>
          <w:color w:val="auto"/>
          <w:sz w:val="24"/>
          <w:szCs w:val="24"/>
          <w:u w:val="none"/>
        </w:rPr>
        <w:t xml:space="preserve"> </w:t>
      </w:r>
      <w:r w:rsidR="006E7760" w:rsidRPr="00183AA6">
        <w:rPr>
          <w:rStyle w:val="Hipersaitas"/>
          <w:rFonts w:ascii="Calibri" w:hAnsi="Calibri" w:cs="Calibri"/>
          <w:color w:val="auto"/>
          <w:sz w:val="24"/>
          <w:szCs w:val="24"/>
          <w:u w:val="none"/>
        </w:rPr>
        <w:t>p</w:t>
      </w:r>
      <w:r w:rsidR="009753FD">
        <w:rPr>
          <w:rStyle w:val="Hipersaitas"/>
          <w:rFonts w:ascii="Calibri" w:hAnsi="Calibri" w:cs="Calibri"/>
          <w:color w:val="auto"/>
          <w:sz w:val="24"/>
          <w:szCs w:val="24"/>
          <w:u w:val="none"/>
        </w:rPr>
        <w:t>unkte</w:t>
      </w:r>
      <w:r w:rsidR="006E7760" w:rsidRPr="00183AA6">
        <w:rPr>
          <w:rStyle w:val="Hipersaitas"/>
          <w:rFonts w:ascii="Calibri" w:hAnsi="Calibri" w:cs="Calibri"/>
          <w:color w:val="auto"/>
          <w:sz w:val="24"/>
          <w:szCs w:val="24"/>
          <w:u w:val="none"/>
        </w:rPr>
        <w:t>)</w:t>
      </w:r>
      <w:r w:rsidR="0067087E" w:rsidRPr="00183AA6">
        <w:rPr>
          <w:rStyle w:val="Hipersaitas"/>
          <w:rFonts w:ascii="Calibri" w:hAnsi="Calibri" w:cs="Calibri"/>
          <w:color w:val="auto"/>
          <w:sz w:val="24"/>
          <w:szCs w:val="24"/>
          <w:u w:val="none"/>
        </w:rPr>
        <w:t>,</w:t>
      </w:r>
      <w:r w:rsidR="006E7760" w:rsidRPr="00183AA6">
        <w:rPr>
          <w:rStyle w:val="Hipersaitas"/>
          <w:rFonts w:ascii="Calibri" w:hAnsi="Calibri" w:cs="Calibri"/>
          <w:color w:val="auto"/>
          <w:sz w:val="24"/>
          <w:szCs w:val="24"/>
          <w:u w:val="none"/>
        </w:rPr>
        <w:t xml:space="preserve"> </w:t>
      </w:r>
      <w:r w:rsidR="00A65AF7" w:rsidRPr="00183AA6">
        <w:rPr>
          <w:rStyle w:val="Hipersaitas"/>
          <w:rFonts w:ascii="Calibri" w:hAnsi="Calibri" w:cs="Calibri"/>
          <w:color w:val="auto"/>
          <w:sz w:val="24"/>
          <w:szCs w:val="24"/>
          <w:u w:val="none"/>
        </w:rPr>
        <w:t xml:space="preserve">Pirkimo sąlygose </w:t>
      </w:r>
      <w:r w:rsidR="009753FD">
        <w:rPr>
          <w:rStyle w:val="Hipersaitas"/>
          <w:rFonts w:ascii="Calibri" w:hAnsi="Calibri" w:cs="Calibri"/>
          <w:color w:val="auto"/>
          <w:sz w:val="24"/>
          <w:szCs w:val="24"/>
          <w:u w:val="none"/>
        </w:rPr>
        <w:t xml:space="preserve">pateikiamos </w:t>
      </w:r>
      <w:r w:rsidR="00845FE7" w:rsidRPr="00183AA6">
        <w:rPr>
          <w:rStyle w:val="Hipersaitas"/>
          <w:rFonts w:ascii="Calibri" w:hAnsi="Calibri" w:cs="Calibri"/>
          <w:color w:val="auto"/>
          <w:sz w:val="24"/>
          <w:szCs w:val="24"/>
          <w:u w:val="none"/>
        </w:rPr>
        <w:t xml:space="preserve"> Sutarties projekto nuostatos, </w:t>
      </w:r>
      <w:r w:rsidR="00A13572">
        <w:rPr>
          <w:rStyle w:val="Hipersaitas"/>
          <w:rFonts w:ascii="Calibri" w:hAnsi="Calibri" w:cs="Calibri"/>
          <w:color w:val="auto"/>
          <w:sz w:val="24"/>
          <w:szCs w:val="24"/>
          <w:u w:val="none"/>
        </w:rPr>
        <w:t xml:space="preserve">negaliojančios </w:t>
      </w:r>
      <w:r w:rsidR="00430C48">
        <w:rPr>
          <w:rStyle w:val="Hipersaitas"/>
          <w:rFonts w:ascii="Calibri" w:hAnsi="Calibri" w:cs="Calibri"/>
          <w:color w:val="auto"/>
          <w:sz w:val="24"/>
          <w:szCs w:val="24"/>
          <w:u w:val="none"/>
        </w:rPr>
        <w:t>nuorodos</w:t>
      </w:r>
      <w:r w:rsidR="001149B1">
        <w:rPr>
          <w:rStyle w:val="Hipersaitas"/>
          <w:rFonts w:ascii="Calibri" w:hAnsi="Calibri" w:cs="Calibri"/>
          <w:color w:val="auto"/>
          <w:sz w:val="24"/>
          <w:szCs w:val="24"/>
          <w:u w:val="none"/>
        </w:rPr>
        <w:t xml:space="preserve"> į CVP IS</w:t>
      </w:r>
      <w:r w:rsidR="00A94904">
        <w:rPr>
          <w:rStyle w:val="Hipersaitas"/>
          <w:rFonts w:ascii="Calibri" w:hAnsi="Calibri" w:cs="Calibri"/>
          <w:color w:val="auto"/>
          <w:sz w:val="24"/>
          <w:szCs w:val="24"/>
          <w:u w:val="none"/>
        </w:rPr>
        <w:t xml:space="preserve">, numeracija po 155 punkto prasideda </w:t>
      </w:r>
      <w:r w:rsidR="00EE72C0">
        <w:rPr>
          <w:rStyle w:val="Hipersaitas"/>
          <w:rFonts w:ascii="Calibri" w:hAnsi="Calibri" w:cs="Calibri"/>
          <w:color w:val="auto"/>
          <w:sz w:val="24"/>
          <w:szCs w:val="24"/>
          <w:u w:val="none"/>
        </w:rPr>
        <w:t xml:space="preserve">vėl nuo </w:t>
      </w:r>
      <w:r w:rsidR="00A94904">
        <w:rPr>
          <w:rStyle w:val="Hipersaitas"/>
          <w:rFonts w:ascii="Calibri" w:hAnsi="Calibri" w:cs="Calibri"/>
          <w:color w:val="auto"/>
          <w:sz w:val="24"/>
          <w:szCs w:val="24"/>
          <w:u w:val="none"/>
        </w:rPr>
        <w:t>41</w:t>
      </w:r>
      <w:r w:rsidR="00EE72C0">
        <w:rPr>
          <w:rStyle w:val="Hipersaitas"/>
          <w:rFonts w:ascii="Calibri" w:hAnsi="Calibri" w:cs="Calibri"/>
          <w:color w:val="auto"/>
          <w:sz w:val="24"/>
          <w:szCs w:val="24"/>
          <w:u w:val="none"/>
        </w:rPr>
        <w:t xml:space="preserve"> punkto</w:t>
      </w:r>
      <w:r w:rsidR="00430C48">
        <w:rPr>
          <w:rStyle w:val="Hipersaitas"/>
          <w:rFonts w:ascii="Calibri" w:hAnsi="Calibri" w:cs="Calibri"/>
          <w:color w:val="auto"/>
          <w:sz w:val="24"/>
          <w:szCs w:val="24"/>
          <w:u w:val="none"/>
        </w:rPr>
        <w:t xml:space="preserve"> ir t.t., </w:t>
      </w:r>
      <w:r w:rsidRPr="00183AA6">
        <w:rPr>
          <w:rStyle w:val="Hipersaitas"/>
          <w:rFonts w:ascii="Calibri" w:hAnsi="Calibri" w:cs="Calibri"/>
          <w:color w:val="auto"/>
          <w:sz w:val="24"/>
          <w:szCs w:val="24"/>
          <w:u w:val="none"/>
        </w:rPr>
        <w:t xml:space="preserve">todėl rekomenduoja jas </w:t>
      </w:r>
      <w:r w:rsidR="0079091D" w:rsidRPr="00183AA6">
        <w:rPr>
          <w:rStyle w:val="Hipersaitas"/>
          <w:rFonts w:ascii="Calibri" w:hAnsi="Calibri" w:cs="Calibri"/>
          <w:color w:val="auto"/>
          <w:sz w:val="24"/>
          <w:szCs w:val="24"/>
          <w:u w:val="none"/>
        </w:rPr>
        <w:t>keisti</w:t>
      </w:r>
      <w:r w:rsidR="0037018A" w:rsidRPr="00183AA6">
        <w:rPr>
          <w:rStyle w:val="Hipersaitas"/>
          <w:rFonts w:ascii="Calibri" w:hAnsi="Calibri" w:cs="Calibri"/>
          <w:color w:val="auto"/>
          <w:sz w:val="24"/>
          <w:szCs w:val="24"/>
          <w:u w:val="none"/>
        </w:rPr>
        <w:t xml:space="preserve"> </w:t>
      </w:r>
      <w:r w:rsidRPr="00183AA6">
        <w:rPr>
          <w:rStyle w:val="Hipersaitas"/>
          <w:rFonts w:ascii="Calibri" w:hAnsi="Calibri" w:cs="Calibri"/>
          <w:color w:val="auto"/>
          <w:sz w:val="24"/>
          <w:szCs w:val="24"/>
          <w:u w:val="none"/>
        </w:rPr>
        <w:t>naudo</w:t>
      </w:r>
      <w:r w:rsidR="0037018A" w:rsidRPr="00183AA6">
        <w:rPr>
          <w:rStyle w:val="Hipersaitas"/>
          <w:rFonts w:ascii="Calibri" w:hAnsi="Calibri" w:cs="Calibri"/>
          <w:color w:val="auto"/>
          <w:sz w:val="24"/>
          <w:szCs w:val="24"/>
          <w:u w:val="none"/>
        </w:rPr>
        <w:t>jant</w:t>
      </w:r>
      <w:r w:rsidRPr="00183AA6">
        <w:rPr>
          <w:rStyle w:val="Hipersaitas"/>
          <w:rFonts w:ascii="Calibri" w:hAnsi="Calibri" w:cs="Calibri"/>
          <w:color w:val="auto"/>
          <w:sz w:val="24"/>
          <w:szCs w:val="24"/>
          <w:u w:val="none"/>
        </w:rPr>
        <w:t xml:space="preserve"> pavyzdines </w:t>
      </w:r>
      <w:hyperlink r:id="rId19" w:history="1">
        <w:r w:rsidRPr="00183AA6">
          <w:rPr>
            <w:rStyle w:val="Hipersaitas"/>
            <w:rFonts w:ascii="Calibri" w:hAnsi="Calibri" w:cs="Calibri"/>
            <w:sz w:val="24"/>
            <w:szCs w:val="24"/>
          </w:rPr>
          <w:t>Atviro konkurso sąlygas</w:t>
        </w:r>
      </w:hyperlink>
      <w:r w:rsidRPr="00183AA6">
        <w:rPr>
          <w:rStyle w:val="Hipersaitas"/>
          <w:rFonts w:ascii="Calibri" w:hAnsi="Calibri" w:cs="Calibri"/>
          <w:color w:val="auto"/>
          <w:sz w:val="24"/>
          <w:szCs w:val="24"/>
          <w:u w:val="none"/>
        </w:rPr>
        <w:t xml:space="preserve"> arba pagal jas tikslinti (keisti) šias Pirkimo sąlygas (žr. </w:t>
      </w:r>
      <w:hyperlink r:id="rId20" w:history="1">
        <w:r w:rsidRPr="00183AA6">
          <w:rPr>
            <w:rStyle w:val="Hipersaitas"/>
            <w:rFonts w:ascii="Calibri" w:hAnsi="Calibri" w:cs="Calibri"/>
            <w:sz w:val="24"/>
            <w:szCs w:val="24"/>
          </w:rPr>
          <w:t>Atviro konkurso sąlygų</w:t>
        </w:r>
      </w:hyperlink>
      <w:r w:rsidRPr="00183AA6">
        <w:rPr>
          <w:rStyle w:val="Hipersaitas"/>
          <w:rFonts w:ascii="Calibri" w:hAnsi="Calibri" w:cs="Calibri"/>
          <w:color w:val="auto"/>
          <w:sz w:val="24"/>
          <w:szCs w:val="24"/>
          <w:u w:val="none"/>
        </w:rPr>
        <w:t xml:space="preserve"> </w:t>
      </w:r>
      <w:r w:rsidRPr="00AF1405">
        <w:rPr>
          <w:rStyle w:val="Hipersaitas"/>
          <w:rFonts w:ascii="Calibri" w:hAnsi="Calibri" w:cs="Calibri"/>
          <w:b/>
          <w:bCs/>
          <w:color w:val="auto"/>
          <w:sz w:val="24"/>
          <w:szCs w:val="24"/>
          <w:u w:val="none"/>
        </w:rPr>
        <w:t>Bendrąsias ir Specialiąsias sąlygas</w:t>
      </w:r>
      <w:r w:rsidRPr="00183AA6">
        <w:rPr>
          <w:rStyle w:val="Hipersaitas"/>
          <w:rFonts w:ascii="Calibri" w:hAnsi="Calibri" w:cs="Calibri"/>
          <w:color w:val="auto"/>
          <w:sz w:val="24"/>
          <w:szCs w:val="24"/>
          <w:u w:val="none"/>
        </w:rPr>
        <w:t xml:space="preserve">). </w:t>
      </w:r>
    </w:p>
    <w:p w14:paraId="0BBDA041" w14:textId="47A1613E" w:rsidR="009F5DB7" w:rsidRDefault="00E94FD4" w:rsidP="00603040">
      <w:pPr>
        <w:tabs>
          <w:tab w:val="num" w:pos="1145"/>
        </w:tabs>
        <w:spacing w:after="0" w:line="276" w:lineRule="auto"/>
        <w:contextualSpacing/>
        <w:rPr>
          <w:rFonts w:ascii="Calibri" w:eastAsia="Calibri" w:hAnsi="Calibri" w:cs="Calibri"/>
          <w:kern w:val="2"/>
          <w:sz w:val="24"/>
          <w:szCs w:val="24"/>
          <w14:ligatures w14:val="standardContextual"/>
        </w:rPr>
      </w:pPr>
      <w:r w:rsidRPr="00183AA6">
        <w:rPr>
          <w:rStyle w:val="Hipersaitas"/>
          <w:rFonts w:ascii="Calibri" w:hAnsi="Calibri" w:cs="Calibri"/>
          <w:b/>
          <w:bCs/>
          <w:color w:val="auto"/>
          <w:sz w:val="24"/>
          <w:szCs w:val="24"/>
          <w:u w:val="none"/>
        </w:rPr>
        <w:t xml:space="preserve">2.1. </w:t>
      </w:r>
      <w:r w:rsidR="009F5DB7" w:rsidRPr="00183AA6">
        <w:rPr>
          <w:rFonts w:ascii="Calibri" w:eastAsia="Calibri" w:hAnsi="Calibri" w:cs="Calibri"/>
          <w:kern w:val="2"/>
          <w:sz w:val="24"/>
          <w:szCs w:val="24"/>
          <w14:ligatures w14:val="standardContextual"/>
        </w:rPr>
        <w:t xml:space="preserve">Pažymėtina, kad vadovaujantis Įstatymo 35 straipsnio 9 dalies nuostata, Pirkimo dokumentuose turi būti pateiktas Perkančiosios organizacijos sprendimo dėl </w:t>
      </w:r>
      <w:r w:rsidR="009F5DB7" w:rsidRPr="00183AA6">
        <w:rPr>
          <w:rFonts w:ascii="Calibri" w:eastAsia="Calibri" w:hAnsi="Calibri" w:cs="Calibri"/>
          <w:b/>
          <w:bCs/>
          <w:kern w:val="2"/>
          <w:sz w:val="24"/>
          <w:szCs w:val="24"/>
          <w14:ligatures w14:val="standardContextual"/>
        </w:rPr>
        <w:t xml:space="preserve">statinio statybos darbų ir statinio projektavimo paslaugų </w:t>
      </w:r>
      <w:r w:rsidR="009F5DB7" w:rsidRPr="00183AA6">
        <w:rPr>
          <w:rFonts w:ascii="Calibri" w:eastAsia="Calibri" w:hAnsi="Calibri" w:cs="Calibri"/>
          <w:kern w:val="2"/>
          <w:sz w:val="24"/>
          <w:szCs w:val="24"/>
          <w14:ligatures w14:val="standardContextual"/>
        </w:rPr>
        <w:t>pirkimo objekto neskaidymo į dalis pagrindimas, kaip nustatyta</w:t>
      </w:r>
      <w:r w:rsidR="009753FD">
        <w:rPr>
          <w:rFonts w:ascii="Calibri" w:eastAsia="Calibri" w:hAnsi="Calibri" w:cs="Calibri"/>
          <w:kern w:val="2"/>
          <w:sz w:val="24"/>
          <w:szCs w:val="24"/>
          <w14:ligatures w14:val="standardContextual"/>
        </w:rPr>
        <w:t xml:space="preserve"> Į</w:t>
      </w:r>
      <w:r w:rsidR="009F5DB7" w:rsidRPr="00183AA6">
        <w:rPr>
          <w:rFonts w:ascii="Calibri" w:eastAsia="Calibri" w:hAnsi="Calibri" w:cs="Calibri"/>
          <w:kern w:val="2"/>
          <w:sz w:val="24"/>
          <w:szCs w:val="24"/>
          <w14:ligatures w14:val="standardContextual"/>
        </w:rPr>
        <w:t>statymo 28 straipsnio 2 dalyje</w:t>
      </w:r>
      <w:r w:rsidR="009F5DB7" w:rsidRPr="00183AA6">
        <w:rPr>
          <w:rFonts w:ascii="Calibri" w:eastAsia="Calibri" w:hAnsi="Calibri" w:cs="Calibri"/>
          <w:kern w:val="2"/>
          <w:sz w:val="24"/>
          <w:szCs w:val="24"/>
          <w:vertAlign w:val="superscript"/>
          <w14:ligatures w14:val="standardContextual"/>
        </w:rPr>
        <w:footnoteReference w:id="4"/>
      </w:r>
      <w:r w:rsidR="009F5DB7" w:rsidRPr="00183AA6">
        <w:rPr>
          <w:rFonts w:ascii="Calibri" w:eastAsia="Calibri" w:hAnsi="Calibri" w:cs="Calibri"/>
          <w:kern w:val="2"/>
          <w:sz w:val="24"/>
          <w:szCs w:val="24"/>
          <w14:ligatures w14:val="standardContextual"/>
        </w:rPr>
        <w:t xml:space="preserve">, todėl Perkančioji organizacija turi  papildyti Pirkimo dokumentus argumentuotu pagrindimu, kodėl šiuo atveju statybos darbai perkami kartu su darbo projekto parengimo paslaugomis. </w:t>
      </w:r>
    </w:p>
    <w:p w14:paraId="54FE60E6" w14:textId="38DF83E4" w:rsidR="009C4AD4" w:rsidRPr="009C4AD4" w:rsidRDefault="003C5672" w:rsidP="001204AE">
      <w:pPr>
        <w:tabs>
          <w:tab w:val="num" w:pos="1145"/>
        </w:tabs>
        <w:spacing w:after="0" w:line="276" w:lineRule="auto"/>
        <w:contextualSpacing/>
        <w:rPr>
          <w:rFonts w:ascii="Calibri" w:eastAsia="Calibri" w:hAnsi="Calibri" w:cs="Calibri"/>
          <w:kern w:val="2"/>
          <w:sz w:val="24"/>
          <w:szCs w:val="24"/>
          <w14:ligatures w14:val="standardContextual"/>
        </w:rPr>
      </w:pPr>
      <w:r w:rsidRPr="00672AA2">
        <w:rPr>
          <w:rFonts w:ascii="Calibri" w:eastAsia="Calibri" w:hAnsi="Calibri" w:cs="Calibri"/>
          <w:kern w:val="2"/>
          <w:sz w:val="24"/>
          <w:szCs w:val="24"/>
          <w14:ligatures w14:val="standardContextual"/>
        </w:rPr>
        <w:t xml:space="preserve">Pirkimo sąlygų 18.9 punkte nurodyta, kad </w:t>
      </w:r>
      <w:r w:rsidR="00C73636" w:rsidRPr="00672AA2">
        <w:rPr>
          <w:rFonts w:ascii="Calibri" w:eastAsia="Calibri" w:hAnsi="Calibri" w:cs="Calibri"/>
          <w:kern w:val="2"/>
          <w:sz w:val="24"/>
          <w:szCs w:val="24"/>
          <w14:ligatures w14:val="standardContextual"/>
        </w:rPr>
        <w:t>šiuo Pirkimu perkami v</w:t>
      </w:r>
      <w:r w:rsidR="009C4AD4" w:rsidRPr="00672AA2">
        <w:rPr>
          <w:rFonts w:ascii="Calibri" w:eastAsia="Calibri" w:hAnsi="Calibri" w:cs="Calibri"/>
          <w:kern w:val="2"/>
          <w:sz w:val="24"/>
          <w:szCs w:val="24"/>
          <w14:ligatures w14:val="standardContextual"/>
        </w:rPr>
        <w:t>idaus įrangos ir baldų projektavim</w:t>
      </w:r>
      <w:r w:rsidR="00C73636" w:rsidRPr="00672AA2">
        <w:rPr>
          <w:rFonts w:ascii="Calibri" w:eastAsia="Calibri" w:hAnsi="Calibri" w:cs="Calibri"/>
          <w:kern w:val="2"/>
          <w:sz w:val="24"/>
          <w:szCs w:val="24"/>
          <w14:ligatures w14:val="standardContextual"/>
        </w:rPr>
        <w:t>as</w:t>
      </w:r>
      <w:r w:rsidR="009C4AD4" w:rsidRPr="00672AA2">
        <w:rPr>
          <w:rFonts w:ascii="Calibri" w:eastAsia="Calibri" w:hAnsi="Calibri" w:cs="Calibri"/>
          <w:kern w:val="2"/>
          <w:sz w:val="24"/>
          <w:szCs w:val="24"/>
          <w14:ligatures w14:val="standardContextual"/>
        </w:rPr>
        <w:t>, gamyb</w:t>
      </w:r>
      <w:r w:rsidR="00C73636" w:rsidRPr="00672AA2">
        <w:rPr>
          <w:rFonts w:ascii="Calibri" w:eastAsia="Calibri" w:hAnsi="Calibri" w:cs="Calibri"/>
          <w:kern w:val="2"/>
          <w:sz w:val="24"/>
          <w:szCs w:val="24"/>
          <w14:ligatures w14:val="standardContextual"/>
        </w:rPr>
        <w:t>a</w:t>
      </w:r>
      <w:r w:rsidR="009C4AD4" w:rsidRPr="00672AA2">
        <w:rPr>
          <w:rFonts w:ascii="Calibri" w:eastAsia="Calibri" w:hAnsi="Calibri" w:cs="Calibri"/>
          <w:kern w:val="2"/>
          <w:sz w:val="24"/>
          <w:szCs w:val="24"/>
          <w14:ligatures w14:val="standardContextual"/>
        </w:rPr>
        <w:t>, transportavim</w:t>
      </w:r>
      <w:r w:rsidR="00C73636" w:rsidRPr="00672AA2">
        <w:rPr>
          <w:rFonts w:ascii="Calibri" w:eastAsia="Calibri" w:hAnsi="Calibri" w:cs="Calibri"/>
          <w:kern w:val="2"/>
          <w:sz w:val="24"/>
          <w:szCs w:val="24"/>
          <w14:ligatures w14:val="standardContextual"/>
        </w:rPr>
        <w:t>as</w:t>
      </w:r>
      <w:r w:rsidR="009C4AD4" w:rsidRPr="00672AA2">
        <w:rPr>
          <w:rFonts w:ascii="Calibri" w:eastAsia="Calibri" w:hAnsi="Calibri" w:cs="Calibri"/>
          <w:kern w:val="2"/>
          <w:sz w:val="24"/>
          <w:szCs w:val="24"/>
          <w14:ligatures w14:val="standardContextual"/>
        </w:rPr>
        <w:t xml:space="preserve"> Užsakovo nurodytu</w:t>
      </w:r>
      <w:r w:rsidR="00C73636" w:rsidRPr="00672AA2">
        <w:rPr>
          <w:rFonts w:ascii="Calibri" w:eastAsia="Calibri" w:hAnsi="Calibri" w:cs="Calibri"/>
          <w:kern w:val="2"/>
          <w:sz w:val="24"/>
          <w:szCs w:val="24"/>
          <w14:ligatures w14:val="standardContextual"/>
        </w:rPr>
        <w:t xml:space="preserve"> </w:t>
      </w:r>
      <w:r w:rsidR="009C4AD4" w:rsidRPr="00672AA2">
        <w:rPr>
          <w:rFonts w:ascii="Calibri" w:eastAsia="Calibri" w:hAnsi="Calibri" w:cs="Calibri"/>
          <w:kern w:val="2"/>
          <w:sz w:val="24"/>
          <w:szCs w:val="24"/>
          <w14:ligatures w14:val="standardContextual"/>
        </w:rPr>
        <w:t>adresu ir montavimo darb</w:t>
      </w:r>
      <w:r w:rsidR="00C73636" w:rsidRPr="00672AA2">
        <w:rPr>
          <w:rFonts w:ascii="Calibri" w:eastAsia="Calibri" w:hAnsi="Calibri" w:cs="Calibri"/>
          <w:kern w:val="2"/>
          <w:sz w:val="24"/>
          <w:szCs w:val="24"/>
          <w14:ligatures w14:val="standardContextual"/>
        </w:rPr>
        <w:t>ai</w:t>
      </w:r>
      <w:r w:rsidR="00E73D22">
        <w:rPr>
          <w:rFonts w:ascii="Calibri" w:eastAsia="Calibri" w:hAnsi="Calibri" w:cs="Calibri"/>
          <w:kern w:val="2"/>
          <w:sz w:val="24"/>
          <w:szCs w:val="24"/>
          <w14:ligatures w14:val="standardContextual"/>
        </w:rPr>
        <w:t xml:space="preserve">, </w:t>
      </w:r>
      <w:r w:rsidR="00601858">
        <w:rPr>
          <w:rFonts w:ascii="Calibri" w:eastAsia="Calibri" w:hAnsi="Calibri" w:cs="Calibri"/>
          <w:kern w:val="2"/>
          <w:sz w:val="24"/>
          <w:szCs w:val="24"/>
          <w14:ligatures w14:val="standardContextual"/>
        </w:rPr>
        <w:t xml:space="preserve"> </w:t>
      </w:r>
      <w:r w:rsidR="00A20067">
        <w:rPr>
          <w:rFonts w:ascii="Calibri" w:eastAsia="Calibri" w:hAnsi="Calibri" w:cs="Calibri"/>
          <w:kern w:val="2"/>
          <w:sz w:val="24"/>
          <w:szCs w:val="24"/>
          <w14:ligatures w14:val="standardContextual"/>
        </w:rPr>
        <w:t>Techninės užduoties 12 punkte nurodyta, kad</w:t>
      </w:r>
      <w:r w:rsidR="001204AE">
        <w:rPr>
          <w:rFonts w:ascii="Calibri" w:eastAsia="Calibri" w:hAnsi="Calibri" w:cs="Calibri"/>
          <w:kern w:val="2"/>
          <w:sz w:val="24"/>
          <w:szCs w:val="24"/>
          <w14:ligatures w14:val="standardContextual"/>
        </w:rPr>
        <w:t xml:space="preserve"> „</w:t>
      </w:r>
      <w:r w:rsidR="001204AE" w:rsidRPr="001204AE">
        <w:rPr>
          <w:rFonts w:ascii="Calibri" w:eastAsia="Calibri" w:hAnsi="Calibri" w:cs="Calibri"/>
          <w:kern w:val="2"/>
          <w:sz w:val="24"/>
          <w:szCs w:val="24"/>
          <w14:ligatures w14:val="standardContextual"/>
        </w:rPr>
        <w:t>vidaus įrangos ir baldų kaina negali viršyti 10 proc.</w:t>
      </w:r>
      <w:r w:rsidR="001204AE">
        <w:rPr>
          <w:rFonts w:ascii="Calibri" w:eastAsia="Calibri" w:hAnsi="Calibri" w:cs="Calibri"/>
          <w:kern w:val="2"/>
          <w:sz w:val="24"/>
          <w:szCs w:val="24"/>
          <w14:ligatures w14:val="standardContextual"/>
        </w:rPr>
        <w:t xml:space="preserve"> </w:t>
      </w:r>
      <w:r w:rsidR="001204AE" w:rsidRPr="001204AE">
        <w:rPr>
          <w:rFonts w:ascii="Calibri" w:eastAsia="Calibri" w:hAnsi="Calibri" w:cs="Calibri"/>
          <w:kern w:val="2"/>
          <w:sz w:val="24"/>
          <w:szCs w:val="24"/>
          <w14:ligatures w14:val="standardContextual"/>
        </w:rPr>
        <w:t>teikiamo pasiūlymo (sutarties) vertė</w:t>
      </w:r>
      <w:r w:rsidR="001204AE">
        <w:rPr>
          <w:rFonts w:ascii="Calibri" w:eastAsia="Calibri" w:hAnsi="Calibri" w:cs="Calibri"/>
          <w:kern w:val="2"/>
          <w:sz w:val="24"/>
          <w:szCs w:val="24"/>
          <w14:ligatures w14:val="standardContextual"/>
        </w:rPr>
        <w:t xml:space="preserve">s“. </w:t>
      </w:r>
      <w:r w:rsidR="00E62CE1" w:rsidRPr="00E62CE1">
        <w:rPr>
          <w:rFonts w:ascii="Calibri" w:eastAsia="Calibri" w:hAnsi="Calibri" w:cs="Calibri"/>
          <w:kern w:val="2"/>
          <w:sz w:val="24"/>
          <w:szCs w:val="24"/>
          <w:lang w:val="lt"/>
          <w14:ligatures w14:val="standardContextual"/>
        </w:rPr>
        <w:t>Pirkimo sąlygų 22 punkte nustatyta, jog „</w:t>
      </w:r>
      <w:r w:rsidR="0072455E" w:rsidRPr="0072455E">
        <w:rPr>
          <w:rFonts w:ascii="Calibri" w:eastAsia="Calibri" w:hAnsi="Calibri" w:cs="Calibri"/>
          <w:kern w:val="2"/>
          <w:sz w:val="24"/>
          <w:szCs w:val="24"/>
          <w:lang w:val="lt"/>
          <w14:ligatures w14:val="standardContextual"/>
        </w:rPr>
        <w:t xml:space="preserve">Pirkimo objektas į dalis </w:t>
      </w:r>
      <w:r w:rsidR="0072455E" w:rsidRPr="00F84EAB">
        <w:rPr>
          <w:rFonts w:ascii="Calibri" w:eastAsia="Calibri" w:hAnsi="Calibri" w:cs="Calibri"/>
          <w:b/>
          <w:bCs/>
          <w:kern w:val="2"/>
          <w:sz w:val="24"/>
          <w:szCs w:val="24"/>
          <w:lang w:val="lt"/>
          <w14:ligatures w14:val="standardContextual"/>
        </w:rPr>
        <w:t>neskaidomas</w:t>
      </w:r>
      <w:r w:rsidR="0072455E" w:rsidRPr="0072455E">
        <w:rPr>
          <w:rFonts w:ascii="Calibri" w:eastAsia="Calibri" w:hAnsi="Calibri" w:cs="Calibri"/>
          <w:kern w:val="2"/>
          <w:sz w:val="24"/>
          <w:szCs w:val="24"/>
          <w:lang w:val="lt"/>
          <w14:ligatures w14:val="standardContextual"/>
        </w:rPr>
        <w:t>, todėl pasiūlymas turi būti pateiktas visai nurodytai</w:t>
      </w:r>
      <w:r w:rsidR="00FF0F0B">
        <w:rPr>
          <w:rFonts w:ascii="Calibri" w:eastAsia="Calibri" w:hAnsi="Calibri" w:cs="Calibri"/>
          <w:kern w:val="2"/>
          <w:sz w:val="24"/>
          <w:szCs w:val="24"/>
          <w:lang w:val="lt"/>
          <w14:ligatures w14:val="standardContextual"/>
        </w:rPr>
        <w:t xml:space="preserve"> </w:t>
      </w:r>
      <w:r w:rsidR="0072455E" w:rsidRPr="0072455E">
        <w:rPr>
          <w:rFonts w:ascii="Calibri" w:eastAsia="Calibri" w:hAnsi="Calibri" w:cs="Calibri"/>
          <w:kern w:val="2"/>
          <w:sz w:val="24"/>
          <w:szCs w:val="24"/>
          <w:lang w:val="lt"/>
          <w14:ligatures w14:val="standardContextual"/>
        </w:rPr>
        <w:t>darbų apimčiai. Pasiūlymai apimantys ne visą pirkimo objektą vertinami nebus</w:t>
      </w:r>
      <w:r w:rsidR="00FF0F0B">
        <w:rPr>
          <w:rFonts w:ascii="Calibri" w:eastAsia="Calibri" w:hAnsi="Calibri" w:cs="Calibri"/>
          <w:kern w:val="2"/>
          <w:sz w:val="24"/>
          <w:szCs w:val="24"/>
          <w:lang w:val="lt"/>
          <w14:ligatures w14:val="standardContextual"/>
        </w:rPr>
        <w:t xml:space="preserve">“. </w:t>
      </w:r>
      <w:r w:rsidR="00E62CE1" w:rsidRPr="00E62CE1">
        <w:rPr>
          <w:rFonts w:ascii="Calibri" w:eastAsia="Calibri" w:hAnsi="Calibri" w:cs="Calibri"/>
          <w:kern w:val="2"/>
          <w:sz w:val="24"/>
          <w:szCs w:val="24"/>
          <w:lang w:val="lt"/>
          <w14:ligatures w14:val="standardContextual"/>
        </w:rPr>
        <w:t>Atsižvelgiant Įstatymo 28 str. 1 dalį</w:t>
      </w:r>
      <w:r w:rsidR="00FF0F0B">
        <w:rPr>
          <w:rStyle w:val="Puslapioinaosnuoroda"/>
          <w:rFonts w:ascii="Calibri" w:eastAsia="Calibri" w:hAnsi="Calibri" w:cs="Calibri"/>
          <w:kern w:val="2"/>
          <w:sz w:val="24"/>
          <w:szCs w:val="24"/>
          <w:lang w:val="lt"/>
          <w14:ligatures w14:val="standardContextual"/>
        </w:rPr>
        <w:footnoteReference w:id="5"/>
      </w:r>
      <w:r w:rsidR="00E62CE1" w:rsidRPr="00E62CE1">
        <w:rPr>
          <w:rFonts w:ascii="Calibri" w:eastAsia="Calibri" w:hAnsi="Calibri" w:cs="Calibri"/>
          <w:kern w:val="2"/>
          <w:sz w:val="24"/>
          <w:szCs w:val="24"/>
          <w:lang w:val="lt"/>
          <w14:ligatures w14:val="standardContextual"/>
        </w:rPr>
        <w:t>, Tarnyba prašo pa</w:t>
      </w:r>
      <w:r w:rsidR="009753FD">
        <w:rPr>
          <w:rFonts w:ascii="Calibri" w:eastAsia="Calibri" w:hAnsi="Calibri" w:cs="Calibri"/>
          <w:kern w:val="2"/>
          <w:sz w:val="24"/>
          <w:szCs w:val="24"/>
          <w:lang w:val="lt"/>
          <w14:ligatures w14:val="standardContextual"/>
        </w:rPr>
        <w:t xml:space="preserve">teikti argumentuotą pagrindimą </w:t>
      </w:r>
      <w:r w:rsidR="00E62CE1" w:rsidRPr="00E62CE1">
        <w:rPr>
          <w:rFonts w:ascii="Calibri" w:eastAsia="Calibri" w:hAnsi="Calibri" w:cs="Calibri"/>
          <w:kern w:val="2"/>
          <w:sz w:val="24"/>
          <w:szCs w:val="24"/>
          <w:lang w:val="lt"/>
          <w14:ligatures w14:val="standardContextual"/>
        </w:rPr>
        <w:t xml:space="preserve"> kodėl </w:t>
      </w:r>
      <w:r w:rsidR="009753FD">
        <w:rPr>
          <w:rFonts w:ascii="Calibri" w:eastAsia="Calibri" w:hAnsi="Calibri" w:cs="Calibri"/>
          <w:kern w:val="2"/>
          <w:sz w:val="24"/>
          <w:szCs w:val="24"/>
          <w:lang w:val="lt"/>
          <w14:ligatures w14:val="standardContextual"/>
        </w:rPr>
        <w:t xml:space="preserve">šiuo Pirkimu siekiama įsigyti </w:t>
      </w:r>
      <w:r w:rsidR="00F84EAB">
        <w:rPr>
          <w:rFonts w:ascii="Calibri" w:eastAsia="Calibri" w:hAnsi="Calibri" w:cs="Calibri"/>
          <w:kern w:val="2"/>
          <w:sz w:val="24"/>
          <w:szCs w:val="24"/>
          <w:lang w:val="lt"/>
          <w14:ligatures w14:val="standardContextual"/>
        </w:rPr>
        <w:t>vidaus įrang</w:t>
      </w:r>
      <w:r w:rsidR="009753FD">
        <w:rPr>
          <w:rFonts w:ascii="Calibri" w:eastAsia="Calibri" w:hAnsi="Calibri" w:cs="Calibri"/>
          <w:kern w:val="2"/>
          <w:sz w:val="24"/>
          <w:szCs w:val="24"/>
          <w:lang w:val="lt"/>
          <w14:ligatures w14:val="standardContextual"/>
        </w:rPr>
        <w:t>ą</w:t>
      </w:r>
      <w:r w:rsidR="00F84EAB">
        <w:rPr>
          <w:rFonts w:ascii="Calibri" w:eastAsia="Calibri" w:hAnsi="Calibri" w:cs="Calibri"/>
          <w:kern w:val="2"/>
          <w:sz w:val="24"/>
          <w:szCs w:val="24"/>
          <w:lang w:val="lt"/>
          <w14:ligatures w14:val="standardContextual"/>
        </w:rPr>
        <w:t xml:space="preserve"> ir </w:t>
      </w:r>
      <w:r w:rsidR="00E62CE1" w:rsidRPr="00E62CE1">
        <w:rPr>
          <w:rFonts w:ascii="Calibri" w:eastAsia="Calibri" w:hAnsi="Calibri" w:cs="Calibri"/>
          <w:kern w:val="2"/>
          <w:sz w:val="24"/>
          <w:szCs w:val="24"/>
          <w:lang w:val="lt"/>
          <w14:ligatures w14:val="standardContextual"/>
        </w:rPr>
        <w:t>bald</w:t>
      </w:r>
      <w:r w:rsidR="00AF6B6F">
        <w:rPr>
          <w:rFonts w:ascii="Calibri" w:eastAsia="Calibri" w:hAnsi="Calibri" w:cs="Calibri"/>
          <w:kern w:val="2"/>
          <w:sz w:val="24"/>
          <w:szCs w:val="24"/>
          <w:lang w:val="lt"/>
          <w14:ligatures w14:val="standardContextual"/>
        </w:rPr>
        <w:t>us</w:t>
      </w:r>
      <w:r w:rsidR="00E62CE1" w:rsidRPr="00E62CE1">
        <w:rPr>
          <w:rFonts w:ascii="Calibri" w:eastAsia="Calibri" w:hAnsi="Calibri" w:cs="Calibri"/>
          <w:kern w:val="2"/>
          <w:sz w:val="24"/>
          <w:szCs w:val="24"/>
          <w:lang w:val="lt"/>
          <w14:ligatures w14:val="standardContextual"/>
        </w:rPr>
        <w:t>, kurie nurodyti dokument</w:t>
      </w:r>
      <w:r w:rsidR="00193964">
        <w:rPr>
          <w:rFonts w:ascii="Calibri" w:eastAsia="Calibri" w:hAnsi="Calibri" w:cs="Calibri"/>
          <w:kern w:val="2"/>
          <w:sz w:val="24"/>
          <w:szCs w:val="24"/>
          <w:lang w:val="lt"/>
          <w14:ligatures w14:val="standardContextual"/>
        </w:rPr>
        <w:t>e</w:t>
      </w:r>
      <w:r w:rsidR="00E62CE1" w:rsidRPr="00E62CE1">
        <w:rPr>
          <w:rFonts w:ascii="Calibri" w:eastAsia="Calibri" w:hAnsi="Calibri" w:cs="Calibri"/>
          <w:kern w:val="2"/>
          <w:sz w:val="24"/>
          <w:szCs w:val="24"/>
          <w:lang w:val="lt"/>
          <w14:ligatures w14:val="standardContextual"/>
        </w:rPr>
        <w:t xml:space="preserve"> „</w:t>
      </w:r>
      <w:r w:rsidR="00654E46">
        <w:rPr>
          <w:rFonts w:ascii="Calibri" w:eastAsia="Calibri" w:hAnsi="Calibri" w:cs="Calibri"/>
          <w:kern w:val="2"/>
          <w:sz w:val="24"/>
          <w:szCs w:val="24"/>
          <w:lang w:val="lt"/>
          <w14:ligatures w14:val="standardContextual"/>
        </w:rPr>
        <w:t>Vidaus įrangos ir baldų poreikio</w:t>
      </w:r>
      <w:r w:rsidR="00E62CE1" w:rsidRPr="00E62CE1">
        <w:rPr>
          <w:rFonts w:ascii="Calibri" w:eastAsia="Calibri" w:hAnsi="Calibri" w:cs="Calibri"/>
          <w:kern w:val="2"/>
          <w:sz w:val="24"/>
          <w:szCs w:val="24"/>
          <w:lang w:val="lt"/>
          <w14:ligatures w14:val="standardContextual"/>
        </w:rPr>
        <w:t xml:space="preserve"> žiniaraštis Nr.</w:t>
      </w:r>
      <w:r w:rsidR="00654E46">
        <w:rPr>
          <w:rFonts w:ascii="Calibri" w:eastAsia="Calibri" w:hAnsi="Calibri" w:cs="Calibri"/>
          <w:kern w:val="2"/>
          <w:sz w:val="24"/>
          <w:szCs w:val="24"/>
          <w:lang w:val="lt"/>
          <w14:ligatures w14:val="standardContextual"/>
        </w:rPr>
        <w:t>2.10</w:t>
      </w:r>
      <w:r w:rsidR="00E62CE1" w:rsidRPr="00E62CE1">
        <w:rPr>
          <w:rFonts w:ascii="Calibri" w:eastAsia="Calibri" w:hAnsi="Calibri" w:cs="Calibri"/>
          <w:kern w:val="2"/>
          <w:sz w:val="24"/>
          <w:szCs w:val="24"/>
          <w:lang w:val="lt"/>
          <w14:ligatures w14:val="standardContextual"/>
        </w:rPr>
        <w:t>“</w:t>
      </w:r>
      <w:r w:rsidR="00F84EAB">
        <w:rPr>
          <w:rFonts w:ascii="Calibri" w:eastAsia="Calibri" w:hAnsi="Calibri" w:cs="Calibri"/>
          <w:kern w:val="2"/>
          <w:sz w:val="24"/>
          <w:szCs w:val="24"/>
          <w:lang w:val="lt"/>
          <w14:ligatures w14:val="standardContextual"/>
        </w:rPr>
        <w:t>,</w:t>
      </w:r>
      <w:r w:rsidR="00E62CE1" w:rsidRPr="00E62CE1">
        <w:rPr>
          <w:rFonts w:ascii="Calibri" w:eastAsia="Calibri" w:hAnsi="Calibri" w:cs="Calibri"/>
          <w:kern w:val="2"/>
          <w:sz w:val="24"/>
          <w:szCs w:val="24"/>
          <w:lang w:val="lt"/>
          <w14:ligatures w14:val="standardContextual"/>
        </w:rPr>
        <w:t xml:space="preserve"> </w:t>
      </w:r>
      <w:r w:rsidR="009753FD">
        <w:rPr>
          <w:rFonts w:ascii="Calibri" w:eastAsia="Calibri" w:hAnsi="Calibri" w:cs="Calibri"/>
          <w:kern w:val="2"/>
          <w:sz w:val="24"/>
          <w:szCs w:val="24"/>
          <w:lang w:val="lt"/>
          <w14:ligatures w14:val="standardContextual"/>
        </w:rPr>
        <w:t xml:space="preserve">ir kodėl jie nėra (negali būti) perkami </w:t>
      </w:r>
      <w:r w:rsidR="00E62CE1" w:rsidRPr="00E62CE1">
        <w:rPr>
          <w:rFonts w:ascii="Calibri" w:eastAsia="Calibri" w:hAnsi="Calibri" w:cs="Calibri"/>
          <w:kern w:val="2"/>
          <w:sz w:val="24"/>
          <w:szCs w:val="24"/>
          <w:lang w:val="lt"/>
          <w14:ligatures w14:val="standardContextual"/>
        </w:rPr>
        <w:t xml:space="preserve">atskiru pirkimu? </w:t>
      </w:r>
    </w:p>
    <w:p w14:paraId="7F0DB02E" w14:textId="196CD94B" w:rsidR="00126013" w:rsidRPr="00183AA6" w:rsidRDefault="00126013" w:rsidP="00603040">
      <w:pPr>
        <w:tabs>
          <w:tab w:val="num" w:pos="1145"/>
        </w:tabs>
        <w:spacing w:after="0" w:line="276" w:lineRule="auto"/>
        <w:contextualSpacing/>
        <w:rPr>
          <w:rFonts w:ascii="Calibri" w:eastAsia="Calibri" w:hAnsi="Calibri" w:cs="Calibri"/>
          <w:kern w:val="2"/>
          <w:sz w:val="24"/>
          <w:szCs w:val="24"/>
          <w14:ligatures w14:val="standardContextual"/>
        </w:rPr>
      </w:pPr>
      <w:r w:rsidRPr="00183AA6">
        <w:rPr>
          <w:rFonts w:ascii="Calibri" w:eastAsia="Calibri" w:hAnsi="Calibri" w:cs="Calibri"/>
          <w:b/>
          <w:bCs/>
          <w:kern w:val="2"/>
          <w:sz w:val="24"/>
          <w:szCs w:val="24"/>
          <w14:ligatures w14:val="standardContextual"/>
        </w:rPr>
        <w:t>2.2.</w:t>
      </w:r>
      <w:r w:rsidRPr="00183AA6">
        <w:rPr>
          <w:rFonts w:ascii="Calibri" w:eastAsia="Calibri" w:hAnsi="Calibri" w:cs="Calibri"/>
          <w:kern w:val="2"/>
          <w:sz w:val="24"/>
          <w:szCs w:val="24"/>
          <w14:ligatures w14:val="standardContextual"/>
        </w:rPr>
        <w:t xml:space="preserve"> </w:t>
      </w:r>
      <w:r w:rsidR="00AF6B6F">
        <w:rPr>
          <w:rFonts w:ascii="Calibri" w:eastAsia="Calibri" w:hAnsi="Calibri" w:cs="Calibri"/>
          <w:kern w:val="2"/>
          <w:sz w:val="24"/>
          <w:szCs w:val="24"/>
          <w14:ligatures w14:val="standardContextual"/>
        </w:rPr>
        <w:t xml:space="preserve">Kartu su </w:t>
      </w:r>
      <w:r w:rsidRPr="00183AA6">
        <w:rPr>
          <w:rFonts w:ascii="Calibri" w:eastAsia="Calibri" w:hAnsi="Calibri" w:cs="Calibri"/>
          <w:kern w:val="2"/>
          <w:sz w:val="24"/>
          <w:szCs w:val="24"/>
          <w14:ligatures w14:val="standardContextual"/>
        </w:rPr>
        <w:t>Pirkimo dokument</w:t>
      </w:r>
      <w:r w:rsidR="00AF6B6F">
        <w:rPr>
          <w:rFonts w:ascii="Calibri" w:eastAsia="Calibri" w:hAnsi="Calibri" w:cs="Calibri"/>
          <w:kern w:val="2"/>
          <w:sz w:val="24"/>
          <w:szCs w:val="24"/>
          <w14:ligatures w14:val="standardContextual"/>
        </w:rPr>
        <w:t xml:space="preserve">ais yra </w:t>
      </w:r>
      <w:r w:rsidRPr="00183AA6">
        <w:rPr>
          <w:rFonts w:ascii="Calibri" w:eastAsia="Calibri" w:hAnsi="Calibri" w:cs="Calibri"/>
          <w:kern w:val="2"/>
          <w:sz w:val="24"/>
          <w:szCs w:val="24"/>
          <w14:ligatures w14:val="standardContextual"/>
        </w:rPr>
        <w:t xml:space="preserve"> </w:t>
      </w:r>
      <w:r w:rsidR="005F21AF" w:rsidRPr="00183AA6">
        <w:rPr>
          <w:rFonts w:ascii="Calibri" w:eastAsia="Calibri" w:hAnsi="Calibri" w:cs="Calibri"/>
          <w:kern w:val="2"/>
          <w:sz w:val="24"/>
          <w:szCs w:val="24"/>
          <w14:ligatures w14:val="standardContextual"/>
        </w:rPr>
        <w:t>pateiktas Pirkimo sąlygų 6 priedas</w:t>
      </w:r>
      <w:r w:rsidR="004F59E4" w:rsidRPr="00183AA6">
        <w:rPr>
          <w:rFonts w:ascii="Calibri" w:eastAsia="Calibri" w:hAnsi="Calibri" w:cs="Calibri"/>
          <w:kern w:val="2"/>
          <w:sz w:val="24"/>
          <w:szCs w:val="24"/>
          <w14:ligatures w14:val="standardContextual"/>
        </w:rPr>
        <w:t xml:space="preserve"> </w:t>
      </w:r>
      <w:r w:rsidR="006275C0" w:rsidRPr="00183AA6">
        <w:rPr>
          <w:rFonts w:ascii="Calibri" w:eastAsia="Calibri" w:hAnsi="Calibri" w:cs="Calibri"/>
          <w:kern w:val="2"/>
          <w:sz w:val="24"/>
          <w:szCs w:val="24"/>
          <w14:ligatures w14:val="standardContextual"/>
        </w:rPr>
        <w:t>“KVALIFIKACINIŲ REIKALAVIMŲ ATITIKTIES DEKLARACIJA”</w:t>
      </w:r>
      <w:r w:rsidR="003840A5" w:rsidRPr="00183AA6">
        <w:rPr>
          <w:rFonts w:ascii="Calibri" w:eastAsia="Calibri" w:hAnsi="Calibri" w:cs="Calibri"/>
          <w:kern w:val="2"/>
          <w:sz w:val="24"/>
          <w:szCs w:val="24"/>
          <w14:ligatures w14:val="standardContextual"/>
        </w:rPr>
        <w:t xml:space="preserve"> (toliau – Deklaracija)</w:t>
      </w:r>
      <w:r w:rsidR="006275C0" w:rsidRPr="00183AA6">
        <w:rPr>
          <w:rFonts w:ascii="Calibri" w:eastAsia="Calibri" w:hAnsi="Calibri" w:cs="Calibri"/>
          <w:kern w:val="2"/>
          <w:sz w:val="24"/>
          <w:szCs w:val="24"/>
          <w14:ligatures w14:val="standardContextual"/>
        </w:rPr>
        <w:t xml:space="preserve">, kurioje nurodyta, </w:t>
      </w:r>
      <w:r w:rsidR="00193493" w:rsidRPr="00183AA6">
        <w:rPr>
          <w:rFonts w:ascii="Calibri" w:eastAsia="Calibri" w:hAnsi="Calibri" w:cs="Calibri"/>
          <w:kern w:val="2"/>
          <w:sz w:val="24"/>
          <w:szCs w:val="24"/>
          <w14:ligatures w14:val="standardContextual"/>
        </w:rPr>
        <w:t>ka</w:t>
      </w:r>
      <w:r w:rsidR="006275C0" w:rsidRPr="00183AA6">
        <w:rPr>
          <w:rFonts w:ascii="Calibri" w:eastAsia="Calibri" w:hAnsi="Calibri" w:cs="Calibri"/>
          <w:kern w:val="2"/>
          <w:sz w:val="24"/>
          <w:szCs w:val="24"/>
          <w14:ligatures w14:val="standardContextual"/>
        </w:rPr>
        <w:t xml:space="preserve">d </w:t>
      </w:r>
      <w:r w:rsidR="0093584A" w:rsidRPr="00183AA6">
        <w:rPr>
          <w:rFonts w:ascii="Calibri" w:eastAsia="Calibri" w:hAnsi="Calibri" w:cs="Calibri"/>
          <w:kern w:val="2"/>
          <w:sz w:val="24"/>
          <w:szCs w:val="24"/>
          <w14:ligatures w14:val="standardContextual"/>
        </w:rPr>
        <w:t xml:space="preserve">ji </w:t>
      </w:r>
      <w:r w:rsidR="00110CA6" w:rsidRPr="00183AA6">
        <w:rPr>
          <w:rFonts w:ascii="Calibri" w:eastAsia="Calibri" w:hAnsi="Calibri" w:cs="Calibri"/>
          <w:kern w:val="2"/>
          <w:sz w:val="24"/>
          <w:szCs w:val="24"/>
          <w14:ligatures w14:val="standardContextual"/>
        </w:rPr>
        <w:t>patvirtinta</w:t>
      </w:r>
      <w:r w:rsidR="00193493" w:rsidRPr="00183AA6">
        <w:rPr>
          <w:rFonts w:ascii="Calibri" w:eastAsia="Calibri" w:hAnsi="Calibri" w:cs="Calibri"/>
          <w:kern w:val="2"/>
          <w:sz w:val="24"/>
          <w:szCs w:val="24"/>
          <w14:ligatures w14:val="standardContextual"/>
        </w:rPr>
        <w:t xml:space="preserve"> </w:t>
      </w:r>
      <w:hyperlink r:id="rId21" w:history="1">
        <w:r w:rsidR="00193493" w:rsidRPr="00183AA6">
          <w:rPr>
            <w:rStyle w:val="Hipersaitas"/>
            <w:rFonts w:ascii="Calibri" w:eastAsia="Calibri" w:hAnsi="Calibri" w:cs="Calibri"/>
            <w:kern w:val="2"/>
            <w:sz w:val="24"/>
            <w:szCs w:val="24"/>
            <w14:ligatures w14:val="standardContextual"/>
          </w:rPr>
          <w:t>Viešųjų pirkimų tarnybos direktoriaus 2019 m. sausio 24 d. įsakymu Nr. 1S-16 (Viešųjų pirkimų tarnybos direktoriaus 2022 m. gruodžio 29 d. įsakymo Nr. 1S-234 redakcija)</w:t>
        </w:r>
      </w:hyperlink>
      <w:r w:rsidR="00110CA6" w:rsidRPr="00183AA6">
        <w:rPr>
          <w:rFonts w:ascii="Calibri" w:eastAsia="Calibri" w:hAnsi="Calibri" w:cs="Calibri"/>
          <w:kern w:val="2"/>
          <w:sz w:val="24"/>
          <w:szCs w:val="24"/>
          <w14:ligatures w14:val="standardContextual"/>
        </w:rPr>
        <w:t xml:space="preserve">. </w:t>
      </w:r>
      <w:r w:rsidR="003840A5" w:rsidRPr="00183AA6">
        <w:rPr>
          <w:rFonts w:ascii="Calibri" w:eastAsia="Calibri" w:hAnsi="Calibri" w:cs="Calibri"/>
          <w:kern w:val="2"/>
          <w:sz w:val="24"/>
          <w:szCs w:val="24"/>
          <w14:ligatures w14:val="standardContextual"/>
        </w:rPr>
        <w:t>Pažymėtina, kad ši Deklaracija</w:t>
      </w:r>
      <w:r w:rsidR="003523C7" w:rsidRPr="00183AA6">
        <w:rPr>
          <w:rFonts w:ascii="Calibri" w:eastAsia="Calibri" w:hAnsi="Calibri" w:cs="Calibri"/>
          <w:kern w:val="2"/>
          <w:sz w:val="24"/>
          <w:szCs w:val="24"/>
          <w14:ligatures w14:val="standardContextual"/>
        </w:rPr>
        <w:t xml:space="preserve"> </w:t>
      </w:r>
      <w:r w:rsidR="00FC3326" w:rsidRPr="00183AA6">
        <w:rPr>
          <w:rFonts w:ascii="Calibri" w:eastAsia="Calibri" w:hAnsi="Calibri" w:cs="Calibri"/>
          <w:kern w:val="2"/>
          <w:sz w:val="24"/>
          <w:szCs w:val="24"/>
          <w14:ligatures w14:val="standardContextual"/>
        </w:rPr>
        <w:t xml:space="preserve">naudojama vykdant </w:t>
      </w:r>
      <w:r w:rsidR="00EC2385" w:rsidRPr="00183AA6">
        <w:rPr>
          <w:rFonts w:ascii="Calibri" w:eastAsia="Calibri" w:hAnsi="Calibri" w:cs="Calibri"/>
          <w:kern w:val="2"/>
          <w:sz w:val="24"/>
          <w:szCs w:val="24"/>
          <w14:ligatures w14:val="standardContextual"/>
        </w:rPr>
        <w:t>supaprastintus</w:t>
      </w:r>
      <w:r w:rsidR="00663337" w:rsidRPr="00183AA6">
        <w:rPr>
          <w:rFonts w:ascii="Calibri" w:eastAsia="Calibri" w:hAnsi="Calibri" w:cs="Calibri"/>
          <w:kern w:val="2"/>
          <w:sz w:val="24"/>
          <w:szCs w:val="24"/>
          <w14:ligatures w14:val="standardContextual"/>
        </w:rPr>
        <w:t xml:space="preserve"> pirkimus vadovaujantis </w:t>
      </w:r>
      <w:r w:rsidR="003523C7" w:rsidRPr="00183AA6">
        <w:rPr>
          <w:rFonts w:ascii="Calibri" w:eastAsia="Calibri" w:hAnsi="Calibri" w:cs="Calibri"/>
          <w:kern w:val="2"/>
          <w:sz w:val="24"/>
          <w:szCs w:val="24"/>
          <w14:ligatures w14:val="standardContextual"/>
        </w:rPr>
        <w:t xml:space="preserve">Lietuvos Respublikos viešųjų pirkimų, atliekamų </w:t>
      </w:r>
      <w:r w:rsidR="003523C7" w:rsidRPr="00183AA6">
        <w:rPr>
          <w:rFonts w:ascii="Calibri" w:eastAsia="Calibri" w:hAnsi="Calibri" w:cs="Calibri"/>
          <w:b/>
          <w:bCs/>
          <w:kern w:val="2"/>
          <w:sz w:val="24"/>
          <w:szCs w:val="24"/>
          <w14:ligatures w14:val="standardContextual"/>
        </w:rPr>
        <w:t>gynybos ir saugumo srityje, įstatym</w:t>
      </w:r>
      <w:r w:rsidR="00663337" w:rsidRPr="00183AA6">
        <w:rPr>
          <w:rFonts w:ascii="Calibri" w:eastAsia="Calibri" w:hAnsi="Calibri" w:cs="Calibri"/>
          <w:b/>
          <w:bCs/>
          <w:kern w:val="2"/>
          <w:sz w:val="24"/>
          <w:szCs w:val="24"/>
          <w14:ligatures w14:val="standardContextual"/>
        </w:rPr>
        <w:t>u</w:t>
      </w:r>
      <w:r w:rsidR="00E34E85" w:rsidRPr="00183AA6">
        <w:rPr>
          <w:rFonts w:ascii="Calibri" w:eastAsia="Calibri" w:hAnsi="Calibri" w:cs="Calibri"/>
          <w:kern w:val="2"/>
          <w:sz w:val="24"/>
          <w:szCs w:val="24"/>
          <w14:ligatures w14:val="standardContextual"/>
        </w:rPr>
        <w:t xml:space="preserve">, </w:t>
      </w:r>
      <w:r w:rsidR="007B06F9" w:rsidRPr="00183AA6">
        <w:rPr>
          <w:rFonts w:ascii="Calibri" w:eastAsia="Calibri" w:hAnsi="Calibri" w:cs="Calibri"/>
          <w:kern w:val="2"/>
          <w:sz w:val="24"/>
          <w:szCs w:val="24"/>
          <w14:ligatures w14:val="standardContextual"/>
        </w:rPr>
        <w:t>o laisvos formos deklaracij</w:t>
      </w:r>
      <w:r w:rsidR="00642479" w:rsidRPr="00183AA6">
        <w:rPr>
          <w:rFonts w:ascii="Calibri" w:eastAsia="Calibri" w:hAnsi="Calibri" w:cs="Calibri"/>
          <w:kern w:val="2"/>
          <w:sz w:val="24"/>
          <w:szCs w:val="24"/>
          <w14:ligatures w14:val="standardContextual"/>
        </w:rPr>
        <w:t xml:space="preserve">ą </w:t>
      </w:r>
      <w:r w:rsidR="00D6006F" w:rsidRPr="00183AA6">
        <w:rPr>
          <w:rFonts w:ascii="Calibri" w:eastAsia="Calibri" w:hAnsi="Calibri" w:cs="Calibri"/>
          <w:kern w:val="2"/>
          <w:sz w:val="24"/>
          <w:szCs w:val="24"/>
          <w14:ligatures w14:val="standardContextual"/>
        </w:rPr>
        <w:t xml:space="preserve">vietoj EBVPD </w:t>
      </w:r>
      <w:r w:rsidR="00D86822" w:rsidRPr="00183AA6">
        <w:rPr>
          <w:rFonts w:ascii="Calibri" w:eastAsia="Calibri" w:hAnsi="Calibri" w:cs="Calibri"/>
          <w:kern w:val="2"/>
          <w:sz w:val="24"/>
          <w:szCs w:val="24"/>
          <w14:ligatures w14:val="standardContextual"/>
        </w:rPr>
        <w:t xml:space="preserve">dėl atitikties </w:t>
      </w:r>
      <w:r w:rsidR="007A224E" w:rsidRPr="00183AA6">
        <w:rPr>
          <w:rFonts w:ascii="Calibri" w:eastAsia="Calibri" w:hAnsi="Calibri" w:cs="Calibri"/>
          <w:kern w:val="2"/>
          <w:sz w:val="24"/>
          <w:szCs w:val="24"/>
          <w14:ligatures w14:val="standardContextual"/>
        </w:rPr>
        <w:t>kvalifikacijos reikalavimams ir (arba) reikalaujamiems kokybės vadybos sistemos ir (arba) aplinkos apsaugos vadybos sistemos standartams</w:t>
      </w:r>
      <w:r w:rsidR="000C61AB" w:rsidRPr="00183AA6">
        <w:rPr>
          <w:rFonts w:ascii="Calibri" w:eastAsia="Calibri" w:hAnsi="Calibri" w:cs="Calibri"/>
          <w:kern w:val="2"/>
          <w:sz w:val="24"/>
          <w:szCs w:val="24"/>
          <w14:ligatures w14:val="standardContextual"/>
        </w:rPr>
        <w:t xml:space="preserve"> </w:t>
      </w:r>
      <w:r w:rsidR="00642479" w:rsidRPr="00183AA6">
        <w:rPr>
          <w:rFonts w:ascii="Calibri" w:eastAsia="Calibri" w:hAnsi="Calibri" w:cs="Calibri"/>
          <w:kern w:val="2"/>
          <w:sz w:val="24"/>
          <w:szCs w:val="24"/>
          <w14:ligatures w14:val="standardContextual"/>
        </w:rPr>
        <w:t xml:space="preserve">galima naudoti tik </w:t>
      </w:r>
      <w:r w:rsidR="00FC6D83" w:rsidRPr="00183AA6">
        <w:rPr>
          <w:rFonts w:ascii="Calibri" w:eastAsia="Calibri" w:hAnsi="Calibri" w:cs="Calibri"/>
          <w:kern w:val="2"/>
          <w:sz w:val="24"/>
          <w:szCs w:val="24"/>
          <w14:ligatures w14:val="standardContextual"/>
        </w:rPr>
        <w:t xml:space="preserve">vykdant </w:t>
      </w:r>
      <w:r w:rsidR="00FC6D83" w:rsidRPr="00D05EE9">
        <w:rPr>
          <w:rFonts w:ascii="Calibri" w:eastAsia="Calibri" w:hAnsi="Calibri" w:cs="Calibri"/>
          <w:b/>
          <w:bCs/>
          <w:kern w:val="2"/>
          <w:sz w:val="24"/>
          <w:szCs w:val="24"/>
          <w14:ligatures w14:val="standardContextual"/>
        </w:rPr>
        <w:t>mažos vertės pirkimus</w:t>
      </w:r>
      <w:r w:rsidR="00FC6D83" w:rsidRPr="00183AA6">
        <w:rPr>
          <w:rFonts w:ascii="Calibri" w:eastAsia="Calibri" w:hAnsi="Calibri" w:cs="Calibri"/>
          <w:kern w:val="2"/>
          <w:sz w:val="24"/>
          <w:szCs w:val="24"/>
          <w14:ligatures w14:val="standardContextual"/>
        </w:rPr>
        <w:t>, atliekamus vadovaujantis Įstatymu</w:t>
      </w:r>
      <w:r w:rsidR="00032D2A" w:rsidRPr="00183AA6">
        <w:rPr>
          <w:rFonts w:ascii="Calibri" w:eastAsia="Calibri" w:hAnsi="Calibri" w:cs="Calibri"/>
          <w:kern w:val="2"/>
          <w:sz w:val="24"/>
          <w:szCs w:val="24"/>
          <w14:ligatures w14:val="standardContextual"/>
        </w:rPr>
        <w:t xml:space="preserve"> bei </w:t>
      </w:r>
      <w:hyperlink r:id="rId22" w:history="1">
        <w:r w:rsidR="00032D2A" w:rsidRPr="00183AA6">
          <w:rPr>
            <w:rStyle w:val="Hipersaitas"/>
            <w:rFonts w:ascii="Calibri" w:eastAsia="Calibri" w:hAnsi="Calibri" w:cs="Calibri"/>
            <w:kern w:val="2"/>
            <w:sz w:val="24"/>
            <w:szCs w:val="24"/>
            <w14:ligatures w14:val="standardContextual"/>
          </w:rPr>
          <w:t xml:space="preserve">Mažos vertės </w:t>
        </w:r>
        <w:r w:rsidR="00A53441" w:rsidRPr="00183AA6">
          <w:rPr>
            <w:rStyle w:val="Hipersaitas"/>
            <w:rFonts w:ascii="Calibri" w:eastAsia="Calibri" w:hAnsi="Calibri" w:cs="Calibri"/>
            <w:kern w:val="2"/>
            <w:sz w:val="24"/>
            <w:szCs w:val="24"/>
            <w14:ligatures w14:val="standardContextual"/>
          </w:rPr>
          <w:t xml:space="preserve">pirkimų tvarkos </w:t>
        </w:r>
        <w:r w:rsidR="00032D2A" w:rsidRPr="00183AA6">
          <w:rPr>
            <w:rStyle w:val="Hipersaitas"/>
            <w:rFonts w:ascii="Calibri" w:eastAsia="Calibri" w:hAnsi="Calibri" w:cs="Calibri"/>
            <w:kern w:val="2"/>
            <w:sz w:val="24"/>
            <w:szCs w:val="24"/>
            <w14:ligatures w14:val="standardContextual"/>
          </w:rPr>
          <w:t>aprašu.</w:t>
        </w:r>
      </w:hyperlink>
      <w:r w:rsidR="00C127F3" w:rsidRPr="00183AA6">
        <w:rPr>
          <w:rFonts w:ascii="Calibri" w:eastAsia="Calibri" w:hAnsi="Calibri" w:cs="Calibri"/>
          <w:kern w:val="2"/>
          <w:sz w:val="24"/>
          <w:szCs w:val="24"/>
          <w14:ligatures w14:val="standardContextual"/>
        </w:rPr>
        <w:t xml:space="preserve"> </w:t>
      </w:r>
      <w:r w:rsidR="00682BE7" w:rsidRPr="00183AA6">
        <w:rPr>
          <w:rFonts w:ascii="Calibri" w:eastAsia="Calibri" w:hAnsi="Calibri" w:cs="Calibri"/>
          <w:kern w:val="2"/>
          <w:sz w:val="24"/>
          <w:szCs w:val="24"/>
          <w14:ligatures w14:val="standardContextual"/>
        </w:rPr>
        <w:t xml:space="preserve">Šiame Pirkime </w:t>
      </w:r>
      <w:r w:rsidR="0058478B" w:rsidRPr="00183AA6">
        <w:rPr>
          <w:rFonts w:ascii="Calibri" w:eastAsia="Calibri" w:hAnsi="Calibri" w:cs="Calibri"/>
          <w:kern w:val="2"/>
          <w:sz w:val="24"/>
          <w:szCs w:val="24"/>
          <w14:ligatures w14:val="standardContextual"/>
        </w:rPr>
        <w:t>reikalaujama pateikti</w:t>
      </w:r>
      <w:r w:rsidR="00CA6FB0" w:rsidRPr="00183AA6">
        <w:rPr>
          <w:rFonts w:ascii="Calibri" w:eastAsia="Calibri" w:hAnsi="Calibri" w:cs="Calibri"/>
          <w:kern w:val="2"/>
          <w:sz w:val="24"/>
          <w:szCs w:val="24"/>
          <w14:ligatures w14:val="standardContextual"/>
        </w:rPr>
        <w:t xml:space="preserve"> ir Deklaraciją, ir </w:t>
      </w:r>
      <w:r w:rsidR="0058478B" w:rsidRPr="00183AA6">
        <w:rPr>
          <w:rFonts w:ascii="Calibri" w:eastAsia="Calibri" w:hAnsi="Calibri" w:cs="Calibri"/>
          <w:kern w:val="2"/>
          <w:sz w:val="24"/>
          <w:szCs w:val="24"/>
          <w14:ligatures w14:val="standardContextual"/>
        </w:rPr>
        <w:t>EBVPD</w:t>
      </w:r>
      <w:r w:rsidR="00DF1C91" w:rsidRPr="00183AA6">
        <w:rPr>
          <w:rFonts w:ascii="Calibri" w:eastAsia="Calibri" w:hAnsi="Calibri" w:cs="Calibri"/>
          <w:kern w:val="2"/>
          <w:sz w:val="24"/>
          <w:szCs w:val="24"/>
          <w14:ligatures w14:val="standardContextual"/>
        </w:rPr>
        <w:t>, kurio IV dalyje tiekėjas privalo pažymėti</w:t>
      </w:r>
      <w:r w:rsidR="004C4E97" w:rsidRPr="00183AA6">
        <w:rPr>
          <w:rFonts w:ascii="Calibri" w:eastAsia="Calibri" w:hAnsi="Calibri" w:cs="Calibri"/>
          <w:kern w:val="2"/>
          <w:sz w:val="24"/>
          <w:szCs w:val="24"/>
          <w14:ligatures w14:val="standardContextual"/>
        </w:rPr>
        <w:t>, ar jis atitinka visus reikalaujamus atrankos kriterijus</w:t>
      </w:r>
      <w:r w:rsidR="00534D72" w:rsidRPr="00183AA6">
        <w:rPr>
          <w:rFonts w:ascii="Calibri" w:eastAsia="Calibri" w:hAnsi="Calibri" w:cs="Calibri"/>
          <w:kern w:val="2"/>
          <w:sz w:val="24"/>
          <w:szCs w:val="24"/>
          <w14:ligatures w14:val="standardContextual"/>
        </w:rPr>
        <w:t>,</w:t>
      </w:r>
      <w:r w:rsidR="00DF1C91" w:rsidRPr="00183AA6">
        <w:rPr>
          <w:rFonts w:ascii="Calibri" w:eastAsia="Calibri" w:hAnsi="Calibri" w:cs="Calibri"/>
          <w:kern w:val="2"/>
          <w:sz w:val="24"/>
          <w:szCs w:val="24"/>
          <w14:ligatures w14:val="standardContextual"/>
        </w:rPr>
        <w:t xml:space="preserve"> </w:t>
      </w:r>
      <w:r w:rsidR="00B14240" w:rsidRPr="00183AA6">
        <w:rPr>
          <w:rFonts w:ascii="Calibri" w:eastAsia="Calibri" w:hAnsi="Calibri" w:cs="Calibri"/>
          <w:kern w:val="2"/>
          <w:sz w:val="24"/>
          <w:szCs w:val="24"/>
          <w14:ligatures w14:val="standardContextual"/>
        </w:rPr>
        <w:t>todėl a</w:t>
      </w:r>
      <w:r w:rsidR="00632BA5" w:rsidRPr="00183AA6">
        <w:rPr>
          <w:rFonts w:ascii="Calibri" w:eastAsia="Calibri" w:hAnsi="Calibri" w:cs="Calibri"/>
          <w:kern w:val="2"/>
          <w:sz w:val="24"/>
          <w:szCs w:val="24"/>
          <w14:ligatures w14:val="standardContextual"/>
        </w:rPr>
        <w:t xml:space="preserve">tsižvelgiant į tai, </w:t>
      </w:r>
      <w:r w:rsidR="00B14240" w:rsidRPr="00183AA6">
        <w:rPr>
          <w:rFonts w:ascii="Calibri" w:eastAsia="Calibri" w:hAnsi="Calibri" w:cs="Calibri"/>
          <w:kern w:val="2"/>
          <w:sz w:val="24"/>
          <w:szCs w:val="24"/>
          <w14:ligatures w14:val="standardContextual"/>
        </w:rPr>
        <w:t>ir vadovaujanti</w:t>
      </w:r>
      <w:r w:rsidR="001A507C" w:rsidRPr="00183AA6">
        <w:rPr>
          <w:rFonts w:ascii="Calibri" w:eastAsia="Calibri" w:hAnsi="Calibri" w:cs="Calibri"/>
          <w:kern w:val="2"/>
          <w:sz w:val="24"/>
          <w:szCs w:val="24"/>
          <w14:ligatures w14:val="standardContextual"/>
        </w:rPr>
        <w:t>s</w:t>
      </w:r>
      <w:r w:rsidR="00B14240" w:rsidRPr="00183AA6">
        <w:rPr>
          <w:rFonts w:ascii="Calibri" w:eastAsia="Calibri" w:hAnsi="Calibri" w:cs="Calibri"/>
          <w:kern w:val="2"/>
          <w:sz w:val="24"/>
          <w:szCs w:val="24"/>
          <w14:ligatures w14:val="standardContextual"/>
        </w:rPr>
        <w:t xml:space="preserve"> </w:t>
      </w:r>
      <w:r w:rsidR="00FB4858" w:rsidRPr="00183AA6">
        <w:rPr>
          <w:rFonts w:ascii="Calibri" w:eastAsia="Calibri" w:hAnsi="Calibri" w:cs="Calibri"/>
          <w:kern w:val="2"/>
          <w:sz w:val="24"/>
          <w:szCs w:val="24"/>
          <w14:ligatures w14:val="standardContextual"/>
        </w:rPr>
        <w:t>Įstatymo 35 straipsnio 4 dal</w:t>
      </w:r>
      <w:r w:rsidR="00AF6B6F">
        <w:rPr>
          <w:rFonts w:ascii="Calibri" w:eastAsia="Calibri" w:hAnsi="Calibri" w:cs="Calibri"/>
          <w:kern w:val="2"/>
          <w:sz w:val="24"/>
          <w:szCs w:val="24"/>
          <w14:ligatures w14:val="standardContextual"/>
        </w:rPr>
        <w:t>ies</w:t>
      </w:r>
      <w:r w:rsidR="00FB4858" w:rsidRPr="00183AA6">
        <w:rPr>
          <w:rFonts w:ascii="Calibri" w:eastAsia="Calibri" w:hAnsi="Calibri" w:cs="Calibri"/>
          <w:kern w:val="2"/>
          <w:sz w:val="24"/>
          <w:szCs w:val="24"/>
          <w14:ligatures w14:val="standardContextual"/>
        </w:rPr>
        <w:t xml:space="preserve"> nu</w:t>
      </w:r>
      <w:r w:rsidR="001A507C" w:rsidRPr="00183AA6">
        <w:rPr>
          <w:rFonts w:ascii="Calibri" w:eastAsia="Calibri" w:hAnsi="Calibri" w:cs="Calibri"/>
          <w:kern w:val="2"/>
          <w:sz w:val="24"/>
          <w:szCs w:val="24"/>
          <w14:ligatures w14:val="standardContextual"/>
        </w:rPr>
        <w:t>ostata</w:t>
      </w:r>
      <w:r w:rsidR="00FB4858" w:rsidRPr="00183AA6">
        <w:rPr>
          <w:rFonts w:ascii="Calibri" w:eastAsia="Calibri" w:hAnsi="Calibri" w:cs="Calibri"/>
          <w:kern w:val="2"/>
          <w:sz w:val="24"/>
          <w:szCs w:val="24"/>
          <w14:ligatures w14:val="standardContextual"/>
        </w:rPr>
        <w:t xml:space="preserve">, kad </w:t>
      </w:r>
      <w:r w:rsidR="001912AB" w:rsidRPr="00183AA6">
        <w:rPr>
          <w:rFonts w:ascii="Calibri" w:eastAsia="Calibri" w:hAnsi="Calibri" w:cs="Calibri"/>
          <w:kern w:val="2"/>
          <w:sz w:val="24"/>
          <w:szCs w:val="24"/>
          <w14:ligatures w14:val="standardContextual"/>
        </w:rPr>
        <w:t>P</w:t>
      </w:r>
      <w:r w:rsidR="00FB4858" w:rsidRPr="00183AA6">
        <w:rPr>
          <w:rFonts w:ascii="Calibri" w:eastAsia="Calibri" w:hAnsi="Calibri" w:cs="Calibri"/>
          <w:kern w:val="2"/>
          <w:sz w:val="24"/>
          <w:szCs w:val="24"/>
          <w14:ligatures w14:val="standardContextual"/>
        </w:rPr>
        <w:t xml:space="preserve">irkimo </w:t>
      </w:r>
      <w:r w:rsidR="00FB4858" w:rsidRPr="00183AA6">
        <w:rPr>
          <w:rFonts w:ascii="Calibri" w:eastAsia="Calibri" w:hAnsi="Calibri" w:cs="Calibri"/>
          <w:kern w:val="2"/>
          <w:sz w:val="24"/>
          <w:szCs w:val="24"/>
          <w14:ligatures w14:val="standardContextual"/>
        </w:rPr>
        <w:lastRenderedPageBreak/>
        <w:t xml:space="preserve">dokumentai turi būti </w:t>
      </w:r>
      <w:r w:rsidR="00FB4858" w:rsidRPr="00183AA6">
        <w:rPr>
          <w:rFonts w:ascii="Calibri" w:eastAsia="Calibri" w:hAnsi="Calibri" w:cs="Calibri"/>
          <w:b/>
          <w:bCs/>
          <w:kern w:val="2"/>
          <w:sz w:val="24"/>
          <w:szCs w:val="24"/>
          <w14:ligatures w14:val="standardContextual"/>
        </w:rPr>
        <w:t>tikslūs, aiškūs, be dviprasmybių</w:t>
      </w:r>
      <w:r w:rsidR="001A507C" w:rsidRPr="00183AA6">
        <w:rPr>
          <w:rFonts w:ascii="Calibri" w:eastAsia="Calibri" w:hAnsi="Calibri" w:cs="Calibri"/>
          <w:kern w:val="2"/>
          <w:sz w:val="24"/>
          <w:szCs w:val="24"/>
          <w14:ligatures w14:val="standardContextual"/>
        </w:rPr>
        <w:t>, Tarnyba</w:t>
      </w:r>
      <w:r w:rsidR="00FB4858" w:rsidRPr="00183AA6">
        <w:rPr>
          <w:rFonts w:ascii="Calibri" w:eastAsia="Calibri" w:hAnsi="Calibri" w:cs="Calibri"/>
          <w:kern w:val="2"/>
          <w:sz w:val="24"/>
          <w:szCs w:val="24"/>
          <w14:ligatures w14:val="standardContextual"/>
        </w:rPr>
        <w:t xml:space="preserve"> </w:t>
      </w:r>
      <w:r w:rsidR="00632BA5" w:rsidRPr="00183AA6">
        <w:rPr>
          <w:rFonts w:ascii="Calibri" w:eastAsia="Calibri" w:hAnsi="Calibri" w:cs="Calibri"/>
          <w:kern w:val="2"/>
          <w:sz w:val="24"/>
          <w:szCs w:val="24"/>
          <w14:ligatures w14:val="standardContextual"/>
        </w:rPr>
        <w:t>r</w:t>
      </w:r>
      <w:r w:rsidR="000B1365" w:rsidRPr="00183AA6">
        <w:rPr>
          <w:rFonts w:ascii="Calibri" w:eastAsia="Calibri" w:hAnsi="Calibri" w:cs="Calibri"/>
          <w:kern w:val="2"/>
          <w:sz w:val="24"/>
          <w:szCs w:val="24"/>
          <w14:ligatures w14:val="standardContextual"/>
        </w:rPr>
        <w:t>ekomenduo</w:t>
      </w:r>
      <w:r w:rsidR="001A507C" w:rsidRPr="00183AA6">
        <w:rPr>
          <w:rFonts w:ascii="Calibri" w:eastAsia="Calibri" w:hAnsi="Calibri" w:cs="Calibri"/>
          <w:kern w:val="2"/>
          <w:sz w:val="24"/>
          <w:szCs w:val="24"/>
          <w14:ligatures w14:val="standardContextual"/>
        </w:rPr>
        <w:t>ja</w:t>
      </w:r>
      <w:r w:rsidR="000B1365" w:rsidRPr="00183AA6">
        <w:rPr>
          <w:rFonts w:ascii="Calibri" w:eastAsia="Calibri" w:hAnsi="Calibri" w:cs="Calibri"/>
          <w:kern w:val="2"/>
          <w:sz w:val="24"/>
          <w:szCs w:val="24"/>
          <w14:ligatures w14:val="standardContextual"/>
        </w:rPr>
        <w:t xml:space="preserve"> tikslinti Pirkimo doku</w:t>
      </w:r>
      <w:r w:rsidR="004C461C" w:rsidRPr="00183AA6">
        <w:rPr>
          <w:rFonts w:ascii="Calibri" w:eastAsia="Calibri" w:hAnsi="Calibri" w:cs="Calibri"/>
          <w:kern w:val="2"/>
          <w:sz w:val="24"/>
          <w:szCs w:val="24"/>
          <w14:ligatures w14:val="standardContextual"/>
        </w:rPr>
        <w:t>me</w:t>
      </w:r>
      <w:r w:rsidR="000B1365" w:rsidRPr="00183AA6">
        <w:rPr>
          <w:rFonts w:ascii="Calibri" w:eastAsia="Calibri" w:hAnsi="Calibri" w:cs="Calibri"/>
          <w:kern w:val="2"/>
          <w:sz w:val="24"/>
          <w:szCs w:val="24"/>
          <w14:ligatures w14:val="standardContextual"/>
        </w:rPr>
        <w:t xml:space="preserve">ntus </w:t>
      </w:r>
      <w:r w:rsidR="00AF6B6F">
        <w:rPr>
          <w:rFonts w:ascii="Calibri" w:eastAsia="Calibri" w:hAnsi="Calibri" w:cs="Calibri"/>
          <w:kern w:val="2"/>
          <w:sz w:val="24"/>
          <w:szCs w:val="24"/>
          <w14:ligatures w14:val="standardContextual"/>
        </w:rPr>
        <w:t xml:space="preserve">atsisakant </w:t>
      </w:r>
      <w:r w:rsidR="000B1365" w:rsidRPr="00183AA6">
        <w:rPr>
          <w:rFonts w:ascii="Calibri" w:eastAsia="Calibri" w:hAnsi="Calibri" w:cs="Calibri"/>
          <w:kern w:val="2"/>
          <w:sz w:val="24"/>
          <w:szCs w:val="24"/>
          <w14:ligatures w14:val="standardContextual"/>
        </w:rPr>
        <w:t>reikalavim</w:t>
      </w:r>
      <w:r w:rsidR="00AF6B6F">
        <w:rPr>
          <w:rFonts w:ascii="Calibri" w:eastAsia="Calibri" w:hAnsi="Calibri" w:cs="Calibri"/>
          <w:kern w:val="2"/>
          <w:sz w:val="24"/>
          <w:szCs w:val="24"/>
          <w14:ligatures w14:val="standardContextual"/>
        </w:rPr>
        <w:t>ų</w:t>
      </w:r>
      <w:r w:rsidR="000B1365" w:rsidRPr="00183AA6">
        <w:rPr>
          <w:rFonts w:ascii="Calibri" w:eastAsia="Calibri" w:hAnsi="Calibri" w:cs="Calibri"/>
          <w:kern w:val="2"/>
          <w:sz w:val="24"/>
          <w:szCs w:val="24"/>
          <w14:ligatures w14:val="standardContextual"/>
        </w:rPr>
        <w:t xml:space="preserve"> pateikti Deklaraciją</w:t>
      </w:r>
      <w:r w:rsidR="00FF2066" w:rsidRPr="00183AA6">
        <w:rPr>
          <w:rFonts w:ascii="Calibri" w:eastAsia="Calibri" w:hAnsi="Calibri" w:cs="Calibri"/>
          <w:kern w:val="2"/>
          <w:sz w:val="24"/>
          <w:szCs w:val="24"/>
          <w14:ligatures w14:val="standardContextual"/>
        </w:rPr>
        <w:t xml:space="preserve"> ir peržiūrėti</w:t>
      </w:r>
      <w:r w:rsidR="00BB56C4" w:rsidRPr="00183AA6">
        <w:rPr>
          <w:rFonts w:ascii="Calibri" w:eastAsia="Calibri" w:hAnsi="Calibri" w:cs="Calibri"/>
          <w:kern w:val="2"/>
          <w:sz w:val="24"/>
          <w:szCs w:val="24"/>
          <w14:ligatures w14:val="standardContextual"/>
        </w:rPr>
        <w:t xml:space="preserve"> </w:t>
      </w:r>
      <w:r w:rsidR="00A13572" w:rsidRPr="00183AA6">
        <w:rPr>
          <w:rFonts w:ascii="Calibri" w:eastAsia="Calibri" w:hAnsi="Calibri" w:cs="Calibri"/>
          <w:kern w:val="2"/>
          <w:sz w:val="24"/>
          <w:szCs w:val="24"/>
          <w14:ligatures w14:val="standardContextual"/>
        </w:rPr>
        <w:t>vis</w:t>
      </w:r>
      <w:r w:rsidR="00A13572">
        <w:rPr>
          <w:rFonts w:ascii="Calibri" w:eastAsia="Calibri" w:hAnsi="Calibri" w:cs="Calibri"/>
          <w:kern w:val="2"/>
          <w:sz w:val="24"/>
          <w:szCs w:val="24"/>
          <w14:ligatures w14:val="standardContextual"/>
        </w:rPr>
        <w:t>a</w:t>
      </w:r>
      <w:r w:rsidR="00A13572" w:rsidRPr="00183AA6">
        <w:rPr>
          <w:rFonts w:ascii="Calibri" w:eastAsia="Calibri" w:hAnsi="Calibri" w:cs="Calibri"/>
          <w:kern w:val="2"/>
          <w:sz w:val="24"/>
          <w:szCs w:val="24"/>
          <w14:ligatures w14:val="standardContextual"/>
        </w:rPr>
        <w:t xml:space="preserve">s </w:t>
      </w:r>
      <w:r w:rsidR="000A56E4" w:rsidRPr="00183AA6">
        <w:rPr>
          <w:rFonts w:ascii="Calibri" w:eastAsia="Calibri" w:hAnsi="Calibri" w:cs="Calibri"/>
          <w:kern w:val="2"/>
          <w:sz w:val="24"/>
          <w:szCs w:val="24"/>
          <w14:ligatures w14:val="standardContextual"/>
        </w:rPr>
        <w:t xml:space="preserve">Pirkimo </w:t>
      </w:r>
      <w:r w:rsidR="00A13572">
        <w:rPr>
          <w:rFonts w:ascii="Calibri" w:eastAsia="Calibri" w:hAnsi="Calibri" w:cs="Calibri"/>
          <w:kern w:val="2"/>
          <w:sz w:val="24"/>
          <w:szCs w:val="24"/>
          <w14:ligatures w14:val="standardContextual"/>
        </w:rPr>
        <w:t>sąlygas</w:t>
      </w:r>
      <w:r w:rsidR="000A56E4" w:rsidRPr="00183AA6">
        <w:rPr>
          <w:rFonts w:ascii="Calibri" w:eastAsia="Calibri" w:hAnsi="Calibri" w:cs="Calibri"/>
          <w:kern w:val="2"/>
          <w:sz w:val="24"/>
          <w:szCs w:val="24"/>
          <w14:ligatures w14:val="standardContextual"/>
        </w:rPr>
        <w:t xml:space="preserve">, </w:t>
      </w:r>
      <w:r w:rsidR="00AF6B6F">
        <w:rPr>
          <w:rFonts w:ascii="Calibri" w:eastAsia="Calibri" w:hAnsi="Calibri" w:cs="Calibri"/>
          <w:kern w:val="2"/>
          <w:sz w:val="24"/>
          <w:szCs w:val="24"/>
          <w14:ligatures w14:val="standardContextual"/>
        </w:rPr>
        <w:t>įvertinant</w:t>
      </w:r>
      <w:r w:rsidR="00A13572">
        <w:rPr>
          <w:rFonts w:ascii="Calibri" w:eastAsia="Calibri" w:hAnsi="Calibri" w:cs="Calibri"/>
          <w:kern w:val="2"/>
          <w:sz w:val="24"/>
          <w:szCs w:val="24"/>
          <w14:ligatures w14:val="standardContextual"/>
        </w:rPr>
        <w:t>,</w:t>
      </w:r>
      <w:r w:rsidR="00AF6B6F">
        <w:rPr>
          <w:rFonts w:ascii="Calibri" w:eastAsia="Calibri" w:hAnsi="Calibri" w:cs="Calibri"/>
          <w:kern w:val="2"/>
          <w:sz w:val="24"/>
          <w:szCs w:val="24"/>
          <w14:ligatures w14:val="standardContextual"/>
        </w:rPr>
        <w:t xml:space="preserve"> </w:t>
      </w:r>
      <w:r w:rsidR="000A56E4" w:rsidRPr="00183AA6">
        <w:rPr>
          <w:rFonts w:ascii="Calibri" w:eastAsia="Calibri" w:hAnsi="Calibri" w:cs="Calibri"/>
          <w:kern w:val="2"/>
          <w:sz w:val="24"/>
          <w:szCs w:val="24"/>
          <w14:ligatures w14:val="standardContextual"/>
        </w:rPr>
        <w:t xml:space="preserve">ar jose </w:t>
      </w:r>
      <w:r w:rsidR="00F07775" w:rsidRPr="00183AA6">
        <w:rPr>
          <w:rFonts w:ascii="Calibri" w:eastAsia="Calibri" w:hAnsi="Calibri" w:cs="Calibri"/>
          <w:kern w:val="2"/>
          <w:sz w:val="24"/>
          <w:szCs w:val="24"/>
          <w14:ligatures w14:val="standardContextual"/>
        </w:rPr>
        <w:t xml:space="preserve">tinkamai nurodytas </w:t>
      </w:r>
      <w:r w:rsidR="001741E0" w:rsidRPr="00183AA6">
        <w:rPr>
          <w:rFonts w:ascii="Calibri" w:eastAsia="Calibri" w:hAnsi="Calibri" w:cs="Calibri"/>
          <w:kern w:val="2"/>
          <w:sz w:val="24"/>
          <w:szCs w:val="24"/>
          <w14:ligatures w14:val="standardContextual"/>
        </w:rPr>
        <w:t xml:space="preserve">pasiūlymų </w:t>
      </w:r>
      <w:r w:rsidR="00F07775" w:rsidRPr="00183AA6">
        <w:rPr>
          <w:rFonts w:ascii="Calibri" w:eastAsia="Calibri" w:hAnsi="Calibri" w:cs="Calibri"/>
          <w:kern w:val="2"/>
          <w:sz w:val="24"/>
          <w:szCs w:val="24"/>
          <w14:ligatures w14:val="standardContextual"/>
        </w:rPr>
        <w:t>vertinimas</w:t>
      </w:r>
      <w:r w:rsidR="00C65937" w:rsidRPr="00183AA6">
        <w:rPr>
          <w:rFonts w:ascii="Calibri" w:eastAsia="Calibri" w:hAnsi="Calibri" w:cs="Calibri"/>
          <w:kern w:val="2"/>
          <w:sz w:val="24"/>
          <w:szCs w:val="24"/>
          <w14:ligatures w14:val="standardContextual"/>
        </w:rPr>
        <w:t xml:space="preserve"> </w:t>
      </w:r>
      <w:r w:rsidR="001741E0" w:rsidRPr="00183AA6">
        <w:rPr>
          <w:rFonts w:ascii="Calibri" w:eastAsia="Calibri" w:hAnsi="Calibri" w:cs="Calibri"/>
          <w:kern w:val="2"/>
          <w:sz w:val="24"/>
          <w:szCs w:val="24"/>
          <w14:ligatures w14:val="standardContextual"/>
        </w:rPr>
        <w:t>pagal EBVPD duomenis</w:t>
      </w:r>
      <w:r w:rsidR="00B260D5" w:rsidRPr="00183AA6">
        <w:rPr>
          <w:rFonts w:ascii="Calibri" w:eastAsia="Calibri" w:hAnsi="Calibri" w:cs="Calibri"/>
          <w:kern w:val="2"/>
          <w:sz w:val="24"/>
          <w:szCs w:val="24"/>
          <w14:ligatures w14:val="standardContextual"/>
        </w:rPr>
        <w:t xml:space="preserve"> </w:t>
      </w:r>
      <w:r w:rsidR="00C65937" w:rsidRPr="00183AA6">
        <w:rPr>
          <w:rFonts w:ascii="Calibri" w:eastAsia="Calibri" w:hAnsi="Calibri" w:cs="Calibri"/>
          <w:kern w:val="2"/>
          <w:sz w:val="24"/>
          <w:szCs w:val="24"/>
          <w14:ligatures w14:val="standardContextual"/>
        </w:rPr>
        <w:t>(</w:t>
      </w:r>
      <w:r w:rsidR="00AF6B6F">
        <w:rPr>
          <w:rFonts w:ascii="Calibri" w:eastAsia="Calibri" w:hAnsi="Calibri" w:cs="Calibri"/>
          <w:kern w:val="2"/>
          <w:sz w:val="24"/>
          <w:szCs w:val="24"/>
          <w14:ligatures w14:val="standardContextual"/>
        </w:rPr>
        <w:t xml:space="preserve">žiūrėti </w:t>
      </w:r>
      <w:r w:rsidR="00C65937" w:rsidRPr="00183AA6">
        <w:rPr>
          <w:rFonts w:ascii="Calibri" w:eastAsia="Calibri" w:hAnsi="Calibri" w:cs="Calibri"/>
          <w:kern w:val="2"/>
          <w:sz w:val="24"/>
          <w:szCs w:val="24"/>
          <w14:ligatures w14:val="standardContextual"/>
        </w:rPr>
        <w:t xml:space="preserve"> </w:t>
      </w:r>
      <w:r w:rsidR="00B260D5" w:rsidRPr="00183AA6">
        <w:rPr>
          <w:rFonts w:ascii="Calibri" w:eastAsia="Calibri" w:hAnsi="Calibri" w:cs="Calibri"/>
          <w:kern w:val="2"/>
          <w:sz w:val="24"/>
          <w:szCs w:val="24"/>
          <w14:ligatures w14:val="standardContextual"/>
        </w:rPr>
        <w:t>pavyzdin</w:t>
      </w:r>
      <w:r w:rsidR="00AF6B6F">
        <w:rPr>
          <w:rFonts w:ascii="Calibri" w:eastAsia="Calibri" w:hAnsi="Calibri" w:cs="Calibri"/>
          <w:kern w:val="2"/>
          <w:sz w:val="24"/>
          <w:szCs w:val="24"/>
          <w14:ligatures w14:val="standardContextual"/>
        </w:rPr>
        <w:t xml:space="preserve">ius dokumentus </w:t>
      </w:r>
      <w:r w:rsidR="00B260D5" w:rsidRPr="00183AA6">
        <w:rPr>
          <w:rFonts w:ascii="Calibri" w:eastAsia="Calibri" w:hAnsi="Calibri" w:cs="Calibri"/>
          <w:kern w:val="2"/>
          <w:sz w:val="24"/>
          <w:szCs w:val="24"/>
          <w14:ligatures w14:val="standardContextual"/>
        </w:rPr>
        <w:t xml:space="preserve"> </w:t>
      </w:r>
      <w:hyperlink r:id="rId23" w:history="1">
        <w:r w:rsidR="00B260D5" w:rsidRPr="00183AA6">
          <w:rPr>
            <w:rStyle w:val="Hipersaitas"/>
            <w:rFonts w:ascii="Calibri" w:eastAsia="Calibri" w:hAnsi="Calibri" w:cs="Calibri"/>
            <w:kern w:val="2"/>
            <w:sz w:val="24"/>
            <w:szCs w:val="24"/>
            <w14:ligatures w14:val="standardContextual"/>
          </w:rPr>
          <w:t>Atviro konkurso sąlyg</w:t>
        </w:r>
        <w:r w:rsidR="00A13572">
          <w:rPr>
            <w:rStyle w:val="Hipersaitas"/>
            <w:rFonts w:ascii="Calibri" w:eastAsia="Calibri" w:hAnsi="Calibri" w:cs="Calibri"/>
            <w:kern w:val="2"/>
            <w:sz w:val="24"/>
            <w:szCs w:val="24"/>
            <w14:ligatures w14:val="standardContextual"/>
          </w:rPr>
          <w:t>o</w:t>
        </w:r>
        <w:r w:rsidR="00B260D5" w:rsidRPr="00183AA6">
          <w:rPr>
            <w:rStyle w:val="Hipersaitas"/>
            <w:rFonts w:ascii="Calibri" w:eastAsia="Calibri" w:hAnsi="Calibri" w:cs="Calibri"/>
            <w:kern w:val="2"/>
            <w:sz w:val="24"/>
            <w:szCs w:val="24"/>
            <w14:ligatures w14:val="standardContextual"/>
          </w:rPr>
          <w:t>s</w:t>
        </w:r>
      </w:hyperlink>
      <w:r w:rsidR="00B260D5" w:rsidRPr="00183AA6">
        <w:rPr>
          <w:rFonts w:ascii="Calibri" w:eastAsia="Calibri" w:hAnsi="Calibri" w:cs="Calibri"/>
          <w:kern w:val="2"/>
          <w:sz w:val="24"/>
          <w:szCs w:val="24"/>
          <w14:ligatures w14:val="standardContextual"/>
        </w:rPr>
        <w:t>)</w:t>
      </w:r>
      <w:r w:rsidR="004F555B" w:rsidRPr="00183AA6">
        <w:rPr>
          <w:rFonts w:ascii="Calibri" w:eastAsia="Calibri" w:hAnsi="Calibri" w:cs="Calibri"/>
          <w:kern w:val="2"/>
          <w:sz w:val="24"/>
          <w:szCs w:val="24"/>
          <w14:ligatures w14:val="standardContextual"/>
        </w:rPr>
        <w:t>.</w:t>
      </w:r>
    </w:p>
    <w:p w14:paraId="383282A2" w14:textId="078E692C" w:rsidR="00E94FD4" w:rsidRDefault="001204AE" w:rsidP="00603040">
      <w:pPr>
        <w:spacing w:before="100" w:beforeAutospacing="1" w:after="100" w:afterAutospacing="1" w:line="276" w:lineRule="auto"/>
        <w:contextualSpacing/>
        <w:mirrorIndents/>
        <w:rPr>
          <w:rStyle w:val="Hipersaitas"/>
          <w:rFonts w:ascii="Calibri" w:hAnsi="Calibri" w:cs="Calibri"/>
          <w:color w:val="auto"/>
          <w:sz w:val="24"/>
          <w:szCs w:val="24"/>
          <w:u w:val="none"/>
        </w:rPr>
      </w:pPr>
      <w:r>
        <w:rPr>
          <w:rStyle w:val="Hipersaitas"/>
          <w:rFonts w:ascii="Calibri" w:hAnsi="Calibri" w:cs="Calibri"/>
          <w:b/>
          <w:bCs/>
          <w:color w:val="auto"/>
          <w:sz w:val="24"/>
          <w:szCs w:val="24"/>
          <w:u w:val="none"/>
        </w:rPr>
        <w:t>2.3</w:t>
      </w:r>
      <w:r w:rsidR="008E362B">
        <w:rPr>
          <w:rStyle w:val="Hipersaitas"/>
          <w:rFonts w:ascii="Calibri" w:hAnsi="Calibri" w:cs="Calibri"/>
          <w:b/>
          <w:bCs/>
          <w:color w:val="auto"/>
          <w:sz w:val="24"/>
          <w:szCs w:val="24"/>
          <w:u w:val="none"/>
        </w:rPr>
        <w:t xml:space="preserve">. </w:t>
      </w:r>
      <w:r w:rsidR="008E362B" w:rsidRPr="008E362B">
        <w:rPr>
          <w:rStyle w:val="Hipersaitas"/>
          <w:rFonts w:ascii="Calibri" w:hAnsi="Calibri" w:cs="Calibri"/>
          <w:color w:val="auto"/>
          <w:sz w:val="24"/>
          <w:szCs w:val="24"/>
          <w:u w:val="none"/>
        </w:rPr>
        <w:t>Pirkimo sąlygų 18.10</w:t>
      </w:r>
      <w:r w:rsidR="008E362B">
        <w:rPr>
          <w:rStyle w:val="Hipersaitas"/>
          <w:rFonts w:ascii="Calibri" w:hAnsi="Calibri" w:cs="Calibri"/>
          <w:color w:val="auto"/>
          <w:sz w:val="24"/>
          <w:szCs w:val="24"/>
          <w:u w:val="none"/>
        </w:rPr>
        <w:t xml:space="preserve"> punkte nurodyta, kad </w:t>
      </w:r>
      <w:r w:rsidR="0074714D">
        <w:rPr>
          <w:rStyle w:val="Hipersaitas"/>
          <w:rFonts w:ascii="Calibri" w:hAnsi="Calibri" w:cs="Calibri"/>
          <w:color w:val="auto"/>
          <w:sz w:val="24"/>
          <w:szCs w:val="24"/>
          <w:u w:val="none"/>
        </w:rPr>
        <w:t>„</w:t>
      </w:r>
      <w:r w:rsidR="008E362B">
        <w:rPr>
          <w:rStyle w:val="Hipersaitas"/>
          <w:rFonts w:ascii="Calibri" w:hAnsi="Calibri" w:cs="Calibri"/>
          <w:color w:val="auto"/>
          <w:sz w:val="24"/>
          <w:szCs w:val="24"/>
          <w:u w:val="none"/>
        </w:rPr>
        <w:t>perka</w:t>
      </w:r>
      <w:r w:rsidR="00242781">
        <w:rPr>
          <w:rStyle w:val="Hipersaitas"/>
          <w:rFonts w:ascii="Calibri" w:hAnsi="Calibri" w:cs="Calibri"/>
          <w:color w:val="auto"/>
          <w:sz w:val="24"/>
          <w:szCs w:val="24"/>
          <w:u w:val="none"/>
        </w:rPr>
        <w:t>mas</w:t>
      </w:r>
      <w:r w:rsidR="008E362B" w:rsidRPr="008E362B">
        <w:rPr>
          <w:rStyle w:val="Hipersaitas"/>
          <w:rFonts w:ascii="Calibri" w:hAnsi="Calibri" w:cs="Calibri"/>
          <w:color w:val="auto"/>
          <w:sz w:val="24"/>
          <w:szCs w:val="24"/>
          <w:u w:val="none"/>
        </w:rPr>
        <w:t xml:space="preserve"> </w:t>
      </w:r>
      <w:r w:rsidR="00242781">
        <w:rPr>
          <w:rStyle w:val="Hipersaitas"/>
          <w:rFonts w:ascii="Calibri" w:hAnsi="Calibri" w:cs="Calibri"/>
          <w:color w:val="auto"/>
          <w:sz w:val="24"/>
          <w:szCs w:val="24"/>
          <w:u w:val="none"/>
        </w:rPr>
        <w:t>v</w:t>
      </w:r>
      <w:r w:rsidR="008E362B" w:rsidRPr="008E362B">
        <w:rPr>
          <w:rStyle w:val="Hipersaitas"/>
          <w:rFonts w:ascii="Calibri" w:hAnsi="Calibri" w:cs="Calibri"/>
          <w:color w:val="auto"/>
          <w:sz w:val="24"/>
          <w:szCs w:val="24"/>
          <w:u w:val="none"/>
        </w:rPr>
        <w:t>ertikal</w:t>
      </w:r>
      <w:r w:rsidR="00242781">
        <w:rPr>
          <w:rStyle w:val="Hipersaitas"/>
          <w:rFonts w:ascii="Calibri" w:hAnsi="Calibri" w:cs="Calibri"/>
          <w:color w:val="auto"/>
          <w:sz w:val="24"/>
          <w:szCs w:val="24"/>
          <w:u w:val="none"/>
        </w:rPr>
        <w:t>us</w:t>
      </w:r>
      <w:r w:rsidR="008E362B" w:rsidRPr="008E362B">
        <w:rPr>
          <w:rStyle w:val="Hipersaitas"/>
          <w:rFonts w:ascii="Calibri" w:hAnsi="Calibri" w:cs="Calibri"/>
          <w:color w:val="auto"/>
          <w:sz w:val="24"/>
          <w:szCs w:val="24"/>
          <w:u w:val="none"/>
        </w:rPr>
        <w:t>, pritaikyt</w:t>
      </w:r>
      <w:r w:rsidR="00242781">
        <w:rPr>
          <w:rStyle w:val="Hipersaitas"/>
          <w:rFonts w:ascii="Calibri" w:hAnsi="Calibri" w:cs="Calibri"/>
          <w:color w:val="auto"/>
          <w:sz w:val="24"/>
          <w:szCs w:val="24"/>
          <w:u w:val="none"/>
        </w:rPr>
        <w:t>as</w:t>
      </w:r>
      <w:r w:rsidR="008E362B" w:rsidRPr="008E362B">
        <w:rPr>
          <w:rStyle w:val="Hipersaitas"/>
          <w:rFonts w:ascii="Calibri" w:hAnsi="Calibri" w:cs="Calibri"/>
          <w:color w:val="auto"/>
          <w:sz w:val="24"/>
          <w:szCs w:val="24"/>
          <w:u w:val="none"/>
        </w:rPr>
        <w:t xml:space="preserve"> neįgaliesiems, keltuv</w:t>
      </w:r>
      <w:r w:rsidR="00242781">
        <w:rPr>
          <w:rStyle w:val="Hipersaitas"/>
          <w:rFonts w:ascii="Calibri" w:hAnsi="Calibri" w:cs="Calibri"/>
          <w:color w:val="auto"/>
          <w:sz w:val="24"/>
          <w:szCs w:val="24"/>
          <w:u w:val="none"/>
        </w:rPr>
        <w:t>as</w:t>
      </w:r>
      <w:r w:rsidR="008E362B" w:rsidRPr="008E362B">
        <w:rPr>
          <w:rStyle w:val="Hipersaitas"/>
          <w:rFonts w:ascii="Calibri" w:hAnsi="Calibri" w:cs="Calibri"/>
          <w:color w:val="auto"/>
          <w:sz w:val="24"/>
          <w:szCs w:val="24"/>
          <w:u w:val="none"/>
        </w:rPr>
        <w:t xml:space="preserve"> </w:t>
      </w:r>
      <w:r w:rsidR="008E362B" w:rsidRPr="003F3EBB">
        <w:rPr>
          <w:rStyle w:val="Hipersaitas"/>
          <w:rFonts w:ascii="Calibri" w:hAnsi="Calibri" w:cs="Calibri"/>
          <w:b/>
          <w:bCs/>
          <w:color w:val="auto"/>
          <w:sz w:val="24"/>
          <w:szCs w:val="24"/>
          <w:u w:val="none"/>
        </w:rPr>
        <w:t>su pristatymu</w:t>
      </w:r>
      <w:r w:rsidR="008E362B" w:rsidRPr="008E362B">
        <w:rPr>
          <w:rStyle w:val="Hipersaitas"/>
          <w:rFonts w:ascii="Calibri" w:hAnsi="Calibri" w:cs="Calibri"/>
          <w:color w:val="auto"/>
          <w:sz w:val="24"/>
          <w:szCs w:val="24"/>
          <w:u w:val="none"/>
        </w:rPr>
        <w:t xml:space="preserve"> į Užsakovo nurodytu adresu</w:t>
      </w:r>
      <w:r w:rsidR="0074714D">
        <w:rPr>
          <w:rStyle w:val="Hipersaitas"/>
          <w:rFonts w:ascii="Calibri" w:hAnsi="Calibri" w:cs="Calibri"/>
          <w:color w:val="auto"/>
          <w:sz w:val="24"/>
          <w:szCs w:val="24"/>
          <w:u w:val="none"/>
        </w:rPr>
        <w:t>“</w:t>
      </w:r>
      <w:r w:rsidR="008E362B" w:rsidRPr="008E362B">
        <w:rPr>
          <w:rStyle w:val="Hipersaitas"/>
          <w:rFonts w:ascii="Calibri" w:hAnsi="Calibri" w:cs="Calibri"/>
          <w:color w:val="auto"/>
          <w:sz w:val="24"/>
          <w:szCs w:val="24"/>
          <w:u w:val="none"/>
        </w:rPr>
        <w:t>.</w:t>
      </w:r>
      <w:r w:rsidR="00B870A3">
        <w:rPr>
          <w:rStyle w:val="Hipersaitas"/>
          <w:rFonts w:ascii="Calibri" w:hAnsi="Calibri" w:cs="Calibri"/>
          <w:color w:val="auto"/>
          <w:sz w:val="24"/>
          <w:szCs w:val="24"/>
          <w:u w:val="none"/>
        </w:rPr>
        <w:t xml:space="preserve"> Atsižvelgiant į tai, kad kituose Pirkimo dokumentuose nurodyt</w:t>
      </w:r>
      <w:r w:rsidR="00976B9E">
        <w:rPr>
          <w:rStyle w:val="Hipersaitas"/>
          <w:rFonts w:ascii="Calibri" w:hAnsi="Calibri" w:cs="Calibri"/>
          <w:color w:val="auto"/>
          <w:sz w:val="24"/>
          <w:szCs w:val="24"/>
          <w:u w:val="none"/>
        </w:rPr>
        <w:t>i</w:t>
      </w:r>
      <w:r w:rsidR="00B870A3">
        <w:rPr>
          <w:rStyle w:val="Hipersaitas"/>
          <w:rFonts w:ascii="Calibri" w:hAnsi="Calibri" w:cs="Calibri"/>
          <w:color w:val="auto"/>
          <w:sz w:val="24"/>
          <w:szCs w:val="24"/>
          <w:u w:val="none"/>
        </w:rPr>
        <w:t xml:space="preserve"> </w:t>
      </w:r>
      <w:r w:rsidR="00976B9E">
        <w:rPr>
          <w:rStyle w:val="Hipersaitas"/>
          <w:rFonts w:ascii="Calibri" w:hAnsi="Calibri" w:cs="Calibri"/>
          <w:color w:val="auto"/>
          <w:sz w:val="24"/>
          <w:szCs w:val="24"/>
          <w:u w:val="none"/>
        </w:rPr>
        <w:t>šio keltuvo</w:t>
      </w:r>
      <w:r w:rsidR="00672AA2">
        <w:rPr>
          <w:rStyle w:val="Hipersaitas"/>
          <w:rFonts w:ascii="Calibri" w:hAnsi="Calibri" w:cs="Calibri"/>
          <w:color w:val="auto"/>
          <w:sz w:val="24"/>
          <w:szCs w:val="24"/>
          <w:u w:val="none"/>
        </w:rPr>
        <w:t xml:space="preserve"> </w:t>
      </w:r>
      <w:r w:rsidR="00976B9E">
        <w:rPr>
          <w:rStyle w:val="Hipersaitas"/>
          <w:rFonts w:ascii="Calibri" w:hAnsi="Calibri" w:cs="Calibri"/>
          <w:color w:val="auto"/>
          <w:sz w:val="24"/>
          <w:szCs w:val="24"/>
          <w:u w:val="none"/>
        </w:rPr>
        <w:t xml:space="preserve"> </w:t>
      </w:r>
      <w:r w:rsidR="00976B9E" w:rsidRPr="00672AA2">
        <w:rPr>
          <w:rStyle w:val="Hipersaitas"/>
          <w:rFonts w:ascii="Calibri" w:hAnsi="Calibri" w:cs="Calibri"/>
          <w:b/>
          <w:bCs/>
          <w:color w:val="auto"/>
          <w:sz w:val="24"/>
          <w:szCs w:val="24"/>
          <w:u w:val="none"/>
        </w:rPr>
        <w:t>montavimo</w:t>
      </w:r>
      <w:r w:rsidR="00976B9E">
        <w:rPr>
          <w:rStyle w:val="Hipersaitas"/>
          <w:rFonts w:ascii="Calibri" w:hAnsi="Calibri" w:cs="Calibri"/>
          <w:color w:val="auto"/>
          <w:sz w:val="24"/>
          <w:szCs w:val="24"/>
          <w:u w:val="none"/>
        </w:rPr>
        <w:t xml:space="preserve"> darbai</w:t>
      </w:r>
      <w:r w:rsidR="00641225">
        <w:rPr>
          <w:rStyle w:val="Hipersaitas"/>
          <w:rFonts w:ascii="Calibri" w:hAnsi="Calibri" w:cs="Calibri"/>
          <w:color w:val="auto"/>
          <w:sz w:val="24"/>
          <w:szCs w:val="24"/>
          <w:u w:val="none"/>
        </w:rPr>
        <w:t>, rekomenduotina tikslinti</w:t>
      </w:r>
      <w:r w:rsidR="003F3EBB">
        <w:rPr>
          <w:rStyle w:val="Hipersaitas"/>
          <w:rFonts w:ascii="Calibri" w:hAnsi="Calibri" w:cs="Calibri"/>
          <w:color w:val="auto"/>
          <w:sz w:val="24"/>
          <w:szCs w:val="24"/>
          <w:u w:val="none"/>
        </w:rPr>
        <w:t xml:space="preserve"> Pirkimo sąlyg</w:t>
      </w:r>
      <w:r w:rsidR="00FB7068">
        <w:rPr>
          <w:rStyle w:val="Hipersaitas"/>
          <w:rFonts w:ascii="Calibri" w:hAnsi="Calibri" w:cs="Calibri"/>
          <w:color w:val="auto"/>
          <w:sz w:val="24"/>
          <w:szCs w:val="24"/>
          <w:u w:val="none"/>
        </w:rPr>
        <w:t>as</w:t>
      </w:r>
      <w:r w:rsidR="003F3EBB">
        <w:rPr>
          <w:rStyle w:val="Hipersaitas"/>
          <w:rFonts w:ascii="Calibri" w:hAnsi="Calibri" w:cs="Calibri"/>
          <w:color w:val="auto"/>
          <w:sz w:val="24"/>
          <w:szCs w:val="24"/>
          <w:u w:val="none"/>
        </w:rPr>
        <w:t xml:space="preserve"> </w:t>
      </w:r>
      <w:r w:rsidR="00FB7068">
        <w:rPr>
          <w:rStyle w:val="Hipersaitas"/>
          <w:rFonts w:ascii="Calibri" w:hAnsi="Calibri" w:cs="Calibri"/>
          <w:color w:val="auto"/>
          <w:sz w:val="24"/>
          <w:szCs w:val="24"/>
          <w:u w:val="none"/>
        </w:rPr>
        <w:t>panaikinant dviprasmišką sąlygą tik dėl keltuvo pristatymo</w:t>
      </w:r>
      <w:r w:rsidR="00672AA2">
        <w:rPr>
          <w:rStyle w:val="Hipersaitas"/>
          <w:rFonts w:ascii="Calibri" w:hAnsi="Calibri" w:cs="Calibri"/>
          <w:color w:val="auto"/>
          <w:sz w:val="24"/>
          <w:szCs w:val="24"/>
          <w:u w:val="none"/>
        </w:rPr>
        <w:t>.</w:t>
      </w:r>
    </w:p>
    <w:p w14:paraId="75EF05D5" w14:textId="77777777" w:rsidR="00310D0F" w:rsidRPr="008E362B" w:rsidRDefault="00310D0F" w:rsidP="00603040">
      <w:pPr>
        <w:spacing w:before="100" w:beforeAutospacing="1" w:after="100" w:afterAutospacing="1" w:line="276" w:lineRule="auto"/>
        <w:contextualSpacing/>
        <w:mirrorIndents/>
        <w:rPr>
          <w:rStyle w:val="Hipersaitas"/>
          <w:rFonts w:ascii="Calibri" w:hAnsi="Calibri" w:cs="Calibri"/>
          <w:color w:val="auto"/>
          <w:sz w:val="24"/>
          <w:szCs w:val="24"/>
          <w:u w:val="none"/>
        </w:rPr>
      </w:pPr>
    </w:p>
    <w:p w14:paraId="5ACD399C" w14:textId="2FB742B4" w:rsidR="00611FD4" w:rsidRPr="00183AA6" w:rsidRDefault="00285664"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Style w:val="Hipersaitas"/>
          <w:rFonts w:ascii="Calibri" w:hAnsi="Calibri" w:cs="Calibri"/>
          <w:b/>
          <w:bCs/>
          <w:color w:val="auto"/>
          <w:sz w:val="24"/>
          <w:szCs w:val="24"/>
          <w:u w:val="none"/>
        </w:rPr>
        <w:t xml:space="preserve">3. </w:t>
      </w:r>
      <w:r w:rsidR="00C41986" w:rsidRPr="00183AA6">
        <w:rPr>
          <w:rStyle w:val="Hipersaitas"/>
          <w:rFonts w:ascii="Calibri" w:hAnsi="Calibri" w:cs="Calibri"/>
          <w:b/>
          <w:bCs/>
          <w:color w:val="auto"/>
          <w:sz w:val="24"/>
          <w:szCs w:val="24"/>
          <w:u w:val="none"/>
        </w:rPr>
        <w:t>Dėl</w:t>
      </w:r>
      <w:r w:rsidR="00A52526" w:rsidRPr="00183AA6">
        <w:rPr>
          <w:rFonts w:ascii="Calibri" w:hAnsi="Calibri" w:cs="Calibri"/>
          <w:b/>
          <w:bCs/>
          <w:sz w:val="24"/>
          <w:szCs w:val="24"/>
        </w:rPr>
        <w:t xml:space="preserve"> kvalifikacijos reikalavimų</w:t>
      </w:r>
    </w:p>
    <w:p w14:paraId="1401EAF4" w14:textId="34C797C3" w:rsidR="00701AF9" w:rsidRPr="00183AA6" w:rsidRDefault="00701AF9"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 xml:space="preserve">Įstatymo 47 straipsnio 1 dalyje nurodyta, kad </w:t>
      </w:r>
      <w:r w:rsidR="00AC478D" w:rsidRPr="00183AA6">
        <w:rPr>
          <w:rFonts w:ascii="Calibri" w:hAnsi="Calibri" w:cs="Calibri"/>
          <w:sz w:val="24"/>
          <w:szCs w:val="24"/>
          <w:lang w:eastAsia="lt-LT"/>
        </w:rPr>
        <w:t>tiekėjų</w:t>
      </w:r>
      <w:r w:rsidRPr="00183AA6">
        <w:rPr>
          <w:rFonts w:ascii="Calibri" w:hAnsi="Calibri" w:cs="Calibri"/>
          <w:sz w:val="24"/>
          <w:szCs w:val="24"/>
          <w:lang w:eastAsia="lt-LT"/>
        </w:rPr>
        <w:t xml:space="preserve"> kvalifikacijos reikalavimai </w:t>
      </w:r>
      <w:r w:rsidR="0082680F" w:rsidRPr="00183AA6">
        <w:rPr>
          <w:rFonts w:ascii="Calibri" w:hAnsi="Calibri" w:cs="Calibri"/>
          <w:sz w:val="24"/>
          <w:szCs w:val="24"/>
          <w:lang w:eastAsia="lt-LT"/>
        </w:rPr>
        <w:t xml:space="preserve">ir šių reikalavimų atitiktį patvirtinantys dokumentai </w:t>
      </w:r>
      <w:r w:rsidR="00AC478D" w:rsidRPr="00183AA6">
        <w:rPr>
          <w:rFonts w:ascii="Calibri" w:hAnsi="Calibri" w:cs="Calibri"/>
          <w:sz w:val="24"/>
          <w:szCs w:val="24"/>
          <w:lang w:eastAsia="lt-LT"/>
        </w:rPr>
        <w:t>nus</w:t>
      </w:r>
      <w:r w:rsidR="0086436C" w:rsidRPr="00183AA6">
        <w:rPr>
          <w:rFonts w:ascii="Calibri" w:hAnsi="Calibri" w:cs="Calibri"/>
          <w:sz w:val="24"/>
          <w:szCs w:val="24"/>
          <w:lang w:eastAsia="lt-LT"/>
        </w:rPr>
        <w:t xml:space="preserve">tatomi tik </w:t>
      </w:r>
      <w:r w:rsidR="0086436C" w:rsidRPr="00183AA6">
        <w:rPr>
          <w:rFonts w:ascii="Calibri" w:hAnsi="Calibri" w:cs="Calibri"/>
          <w:b/>
          <w:bCs/>
          <w:sz w:val="24"/>
          <w:szCs w:val="24"/>
          <w:lang w:eastAsia="lt-LT"/>
        </w:rPr>
        <w:t>būtini</w:t>
      </w:r>
      <w:r w:rsidR="0086436C" w:rsidRPr="00183AA6">
        <w:rPr>
          <w:rFonts w:ascii="Calibri" w:hAnsi="Calibri" w:cs="Calibri"/>
          <w:sz w:val="24"/>
          <w:szCs w:val="24"/>
          <w:lang w:eastAsia="lt-LT"/>
        </w:rPr>
        <w:t xml:space="preserve">, jie </w:t>
      </w:r>
      <w:r w:rsidRPr="00183AA6">
        <w:rPr>
          <w:rFonts w:ascii="Calibri" w:hAnsi="Calibri" w:cs="Calibri"/>
          <w:sz w:val="24"/>
          <w:szCs w:val="24"/>
          <w:lang w:eastAsia="lt-LT"/>
        </w:rPr>
        <w:t xml:space="preserve">negali dirbtinai riboti konkurencijos, turi būti proporcingi ir </w:t>
      </w:r>
      <w:r w:rsidRPr="00183AA6">
        <w:rPr>
          <w:rFonts w:ascii="Calibri" w:hAnsi="Calibri" w:cs="Calibri"/>
          <w:b/>
          <w:bCs/>
          <w:sz w:val="24"/>
          <w:szCs w:val="24"/>
          <w:lang w:eastAsia="lt-LT"/>
        </w:rPr>
        <w:t>susiję su pirkimo objektu,</w:t>
      </w:r>
      <w:r w:rsidRPr="00183AA6">
        <w:rPr>
          <w:rFonts w:ascii="Calibri" w:hAnsi="Calibri" w:cs="Calibri"/>
          <w:sz w:val="24"/>
          <w:szCs w:val="24"/>
          <w:lang w:eastAsia="lt-LT"/>
        </w:rPr>
        <w:t xml:space="preserve"> </w:t>
      </w:r>
      <w:r w:rsidRPr="00183AA6">
        <w:rPr>
          <w:rFonts w:ascii="Calibri" w:hAnsi="Calibri" w:cs="Calibri"/>
          <w:b/>
          <w:bCs/>
          <w:sz w:val="24"/>
          <w:szCs w:val="24"/>
          <w:lang w:eastAsia="lt-LT"/>
        </w:rPr>
        <w:t>tikslūs ir aiškūs</w:t>
      </w:r>
      <w:r w:rsidRPr="00183AA6">
        <w:rPr>
          <w:rFonts w:ascii="Calibri" w:hAnsi="Calibri" w:cs="Calibri"/>
          <w:sz w:val="24"/>
          <w:szCs w:val="24"/>
          <w:lang w:eastAsia="lt-LT"/>
        </w:rPr>
        <w:t xml:space="preserve">. Įstatymo 47 straipsnio 7 dalyje nurodyta, kad tiekėjo kvalifikacijos reikalavimai nustatomi pagal </w:t>
      </w:r>
      <w:hyperlink r:id="rId24" w:history="1">
        <w:r w:rsidR="00D02C5D" w:rsidRPr="00183AA6">
          <w:rPr>
            <w:rStyle w:val="Hipersaitas"/>
            <w:rFonts w:ascii="Calibri" w:hAnsi="Calibri" w:cs="Calibri"/>
            <w:sz w:val="24"/>
            <w:szCs w:val="24"/>
            <w:lang w:eastAsia="lt-LT"/>
          </w:rPr>
          <w:t>T</w:t>
        </w:r>
        <w:r w:rsidRPr="00183AA6">
          <w:rPr>
            <w:rStyle w:val="Hipersaitas"/>
            <w:rFonts w:ascii="Calibri" w:hAnsi="Calibri" w:cs="Calibri"/>
            <w:sz w:val="24"/>
            <w:szCs w:val="24"/>
            <w:lang w:eastAsia="lt-LT"/>
          </w:rPr>
          <w:t xml:space="preserve">iekėjo kvalifikacijos reikalavimų nustatymo metodiką </w:t>
        </w:r>
      </w:hyperlink>
      <w:r w:rsidRPr="00183AA6">
        <w:rPr>
          <w:rFonts w:ascii="Calibri" w:hAnsi="Calibri" w:cs="Calibri"/>
          <w:sz w:val="24"/>
          <w:szCs w:val="24"/>
          <w:lang w:eastAsia="lt-LT"/>
        </w:rPr>
        <w:t xml:space="preserve"> (toliau – Metodika). </w:t>
      </w:r>
    </w:p>
    <w:p w14:paraId="644473DF" w14:textId="61AB549C" w:rsidR="007978E0" w:rsidRPr="00183AA6" w:rsidRDefault="005B33F6" w:rsidP="00603040">
      <w:pPr>
        <w:spacing w:before="100" w:beforeAutospacing="1" w:after="100" w:afterAutospacing="1" w:line="276" w:lineRule="auto"/>
        <w:contextualSpacing/>
        <w:mirrorIndents/>
        <w:rPr>
          <w:rFonts w:ascii="Calibri" w:hAnsi="Calibri" w:cs="Calibri"/>
          <w:b/>
          <w:bCs/>
          <w:sz w:val="24"/>
          <w:szCs w:val="24"/>
          <w:lang w:eastAsia="lt-LT"/>
        </w:rPr>
      </w:pPr>
      <w:r w:rsidRPr="00183AA6">
        <w:rPr>
          <w:rFonts w:ascii="Calibri" w:hAnsi="Calibri" w:cs="Calibri"/>
          <w:b/>
          <w:bCs/>
          <w:sz w:val="24"/>
          <w:szCs w:val="24"/>
          <w:lang w:eastAsia="lt-LT"/>
        </w:rPr>
        <w:t>3.1.</w:t>
      </w:r>
      <w:r w:rsidRPr="00183AA6">
        <w:rPr>
          <w:rFonts w:ascii="Calibri" w:hAnsi="Calibri" w:cs="Calibri"/>
          <w:sz w:val="24"/>
          <w:szCs w:val="24"/>
          <w:lang w:eastAsia="lt-LT"/>
        </w:rPr>
        <w:t xml:space="preserve"> </w:t>
      </w:r>
      <w:r w:rsidR="001B7964" w:rsidRPr="00183AA6">
        <w:rPr>
          <w:rFonts w:ascii="Calibri" w:hAnsi="Calibri" w:cs="Calibri"/>
          <w:sz w:val="24"/>
          <w:szCs w:val="24"/>
          <w:lang w:eastAsia="lt-LT"/>
        </w:rPr>
        <w:t xml:space="preserve">Pirkimo sąlygų </w:t>
      </w:r>
      <w:r w:rsidR="00B02AE9" w:rsidRPr="00183AA6">
        <w:rPr>
          <w:rFonts w:ascii="Calibri" w:hAnsi="Calibri" w:cs="Calibri"/>
          <w:sz w:val="24"/>
          <w:szCs w:val="24"/>
          <w:lang w:eastAsia="lt-LT"/>
        </w:rPr>
        <w:t>44.1</w:t>
      </w:r>
      <w:r w:rsidR="00DB7613" w:rsidRPr="00183AA6">
        <w:rPr>
          <w:rFonts w:ascii="Calibri" w:hAnsi="Calibri" w:cs="Calibri"/>
          <w:sz w:val="24"/>
          <w:szCs w:val="24"/>
          <w:lang w:eastAsia="lt-LT"/>
        </w:rPr>
        <w:t xml:space="preserve"> punkt</w:t>
      </w:r>
      <w:r w:rsidR="00B02AE9" w:rsidRPr="00183AA6">
        <w:rPr>
          <w:rFonts w:ascii="Calibri" w:hAnsi="Calibri" w:cs="Calibri"/>
          <w:sz w:val="24"/>
          <w:szCs w:val="24"/>
          <w:lang w:eastAsia="lt-LT"/>
        </w:rPr>
        <w:t>e</w:t>
      </w:r>
      <w:r w:rsidR="00DB7613" w:rsidRPr="00183AA6">
        <w:rPr>
          <w:rFonts w:ascii="Calibri" w:hAnsi="Calibri" w:cs="Calibri"/>
          <w:sz w:val="24"/>
          <w:szCs w:val="24"/>
          <w:lang w:eastAsia="lt-LT"/>
        </w:rPr>
        <w:t xml:space="preserve"> </w:t>
      </w:r>
      <w:r w:rsidR="00B02AE9" w:rsidRPr="00183AA6">
        <w:rPr>
          <w:rFonts w:ascii="Calibri" w:hAnsi="Calibri" w:cs="Calibri"/>
          <w:sz w:val="24"/>
          <w:szCs w:val="24"/>
          <w:lang w:eastAsia="lt-LT"/>
        </w:rPr>
        <w:t xml:space="preserve">nustatytas kvalifikacijos reikalavimas </w:t>
      </w:r>
      <w:r w:rsidRPr="00183AA6">
        <w:rPr>
          <w:rFonts w:ascii="Calibri" w:hAnsi="Calibri" w:cs="Calibri"/>
          <w:sz w:val="24"/>
          <w:szCs w:val="24"/>
          <w:lang w:eastAsia="lt-LT"/>
        </w:rPr>
        <w:t>„</w:t>
      </w:r>
      <w:r w:rsidR="007978E0" w:rsidRPr="00183AA6">
        <w:rPr>
          <w:rFonts w:ascii="Calibri" w:hAnsi="Calibri" w:cs="Calibri"/>
          <w:sz w:val="24"/>
          <w:szCs w:val="24"/>
          <w:lang w:eastAsia="lt-LT"/>
        </w:rPr>
        <w:t xml:space="preserve">Tiekėjas, tiekėjo grupės partneriai kartu (kiekvienas partneris toje srityje, kurioje vykdys veiklą) ar kiti ūkio subjektai, kurių pajėgumais remiasi tiekėjas (kiekvienas toje srityje, kurioje vykdys veiklą), turi </w:t>
      </w:r>
      <w:r w:rsidR="007978E0" w:rsidRPr="00183AA6">
        <w:rPr>
          <w:rFonts w:ascii="Calibri" w:hAnsi="Calibri" w:cs="Calibri"/>
          <w:b/>
          <w:bCs/>
          <w:sz w:val="24"/>
          <w:szCs w:val="24"/>
          <w:lang w:eastAsia="lt-LT"/>
        </w:rPr>
        <w:t>teisę verstis</w:t>
      </w:r>
    </w:p>
    <w:p w14:paraId="6F1541DF" w14:textId="43EC6DB6" w:rsidR="00CA31AA" w:rsidRPr="00EC207A" w:rsidRDefault="007978E0"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b/>
          <w:bCs/>
          <w:sz w:val="24"/>
          <w:szCs w:val="24"/>
          <w:lang w:eastAsia="lt-LT"/>
        </w:rPr>
        <w:t>statybų veikla</w:t>
      </w:r>
      <w:r w:rsidRPr="00183AA6">
        <w:rPr>
          <w:rFonts w:ascii="Calibri" w:hAnsi="Calibri" w:cs="Calibri"/>
          <w:sz w:val="24"/>
          <w:szCs w:val="24"/>
          <w:lang w:eastAsia="lt-LT"/>
        </w:rPr>
        <w:t>.</w:t>
      </w:r>
      <w:r w:rsidR="00CD4E64" w:rsidRPr="00183AA6">
        <w:rPr>
          <w:rFonts w:ascii="Calibri" w:hAnsi="Calibri" w:cs="Calibri"/>
          <w:sz w:val="24"/>
          <w:szCs w:val="24"/>
          <w:lang w:eastAsia="lt-LT"/>
        </w:rPr>
        <w:t xml:space="preserve"> Kvalifikaciją įrodan</w:t>
      </w:r>
      <w:r w:rsidR="00D8338D" w:rsidRPr="00183AA6">
        <w:rPr>
          <w:rFonts w:ascii="Calibri" w:hAnsi="Calibri" w:cs="Calibri"/>
          <w:sz w:val="24"/>
          <w:szCs w:val="24"/>
          <w:lang w:eastAsia="lt-LT"/>
        </w:rPr>
        <w:t>tys</w:t>
      </w:r>
      <w:r w:rsidR="00CD4E64" w:rsidRPr="00183AA6">
        <w:rPr>
          <w:rFonts w:ascii="Calibri" w:hAnsi="Calibri" w:cs="Calibri"/>
          <w:sz w:val="24"/>
          <w:szCs w:val="24"/>
          <w:lang w:eastAsia="lt-LT"/>
        </w:rPr>
        <w:t xml:space="preserve"> dokume</w:t>
      </w:r>
      <w:r w:rsidR="00D8338D" w:rsidRPr="00183AA6">
        <w:rPr>
          <w:rFonts w:ascii="Calibri" w:hAnsi="Calibri" w:cs="Calibri"/>
          <w:sz w:val="24"/>
          <w:szCs w:val="24"/>
          <w:lang w:eastAsia="lt-LT"/>
        </w:rPr>
        <w:t>ntai nurodyti</w:t>
      </w:r>
      <w:r w:rsidR="002418DD" w:rsidRPr="00183AA6">
        <w:rPr>
          <w:rFonts w:ascii="Calibri" w:hAnsi="Calibri" w:cs="Calibri"/>
          <w:sz w:val="24"/>
          <w:szCs w:val="24"/>
          <w:lang w:eastAsia="lt-LT"/>
        </w:rPr>
        <w:t>:</w:t>
      </w:r>
      <w:r w:rsidR="00D8338D" w:rsidRPr="00183AA6">
        <w:rPr>
          <w:rFonts w:ascii="Calibri" w:hAnsi="Calibri" w:cs="Calibri"/>
          <w:sz w:val="24"/>
          <w:szCs w:val="24"/>
          <w:lang w:eastAsia="lt-LT"/>
        </w:rPr>
        <w:t xml:space="preserve"> </w:t>
      </w:r>
      <w:r w:rsidR="0084342D" w:rsidRPr="00183AA6">
        <w:rPr>
          <w:rFonts w:ascii="Calibri" w:hAnsi="Calibri" w:cs="Calibri"/>
          <w:sz w:val="24"/>
          <w:szCs w:val="24"/>
          <w:lang w:eastAsia="lt-LT"/>
        </w:rPr>
        <w:t>2</w:t>
      </w:r>
      <w:r w:rsidR="000C420E" w:rsidRPr="00183AA6">
        <w:rPr>
          <w:rFonts w:ascii="Calibri" w:hAnsi="Calibri" w:cs="Calibri"/>
          <w:sz w:val="24"/>
          <w:szCs w:val="24"/>
          <w:lang w:eastAsia="lt-LT"/>
        </w:rPr>
        <w:t xml:space="preserve">) </w:t>
      </w:r>
      <w:r w:rsidR="00D312E4" w:rsidRPr="00183AA6">
        <w:rPr>
          <w:rFonts w:ascii="Calibri" w:hAnsi="Calibri" w:cs="Calibri"/>
          <w:sz w:val="24"/>
          <w:szCs w:val="24"/>
          <w:lang w:eastAsia="lt-LT"/>
        </w:rPr>
        <w:t>juridini</w:t>
      </w:r>
      <w:r w:rsidR="004A7BCF" w:rsidRPr="00183AA6">
        <w:rPr>
          <w:rFonts w:ascii="Calibri" w:hAnsi="Calibri" w:cs="Calibri"/>
          <w:sz w:val="24"/>
          <w:szCs w:val="24"/>
          <w:lang w:eastAsia="lt-LT"/>
        </w:rPr>
        <w:t xml:space="preserve">ų asmenų registro išplėstinio išrašo </w:t>
      </w:r>
      <w:r w:rsidR="003A203E" w:rsidRPr="00183AA6">
        <w:rPr>
          <w:rFonts w:ascii="Calibri" w:hAnsi="Calibri" w:cs="Calibri"/>
          <w:sz w:val="24"/>
          <w:szCs w:val="24"/>
          <w:lang w:eastAsia="lt-LT"/>
        </w:rPr>
        <w:t xml:space="preserve">ar įstatų kopija, </w:t>
      </w:r>
      <w:r w:rsidR="0084342D" w:rsidRPr="00183AA6">
        <w:rPr>
          <w:rFonts w:ascii="Calibri" w:hAnsi="Calibri" w:cs="Calibri"/>
          <w:sz w:val="24"/>
          <w:szCs w:val="24"/>
          <w:lang w:eastAsia="lt-LT"/>
        </w:rPr>
        <w:t>3</w:t>
      </w:r>
      <w:r w:rsidR="000C420E" w:rsidRPr="00183AA6">
        <w:rPr>
          <w:rFonts w:ascii="Calibri" w:hAnsi="Calibri" w:cs="Calibri"/>
          <w:sz w:val="24"/>
          <w:szCs w:val="24"/>
          <w:lang w:eastAsia="lt-LT"/>
        </w:rPr>
        <w:t xml:space="preserve">) </w:t>
      </w:r>
      <w:r w:rsidR="00E356D7" w:rsidRPr="00183AA6">
        <w:rPr>
          <w:rFonts w:ascii="Calibri" w:hAnsi="Calibri" w:cs="Calibri"/>
          <w:sz w:val="24"/>
          <w:szCs w:val="24"/>
          <w:lang w:eastAsia="lt-LT"/>
        </w:rPr>
        <w:t>„</w:t>
      </w:r>
      <w:r w:rsidR="003A203E" w:rsidRPr="00183AA6">
        <w:rPr>
          <w:rFonts w:ascii="Calibri" w:hAnsi="Calibri" w:cs="Calibri"/>
          <w:sz w:val="24"/>
          <w:szCs w:val="24"/>
          <w:lang w:eastAsia="lt-LT"/>
        </w:rPr>
        <w:t xml:space="preserve">ypatingojo statinio statybos darbų rangovo kvalifikacijos </w:t>
      </w:r>
      <w:r w:rsidR="00A90C86" w:rsidRPr="00183AA6">
        <w:rPr>
          <w:rFonts w:ascii="Calibri" w:hAnsi="Calibri" w:cs="Calibri"/>
          <w:sz w:val="24"/>
          <w:szCs w:val="24"/>
          <w:lang w:eastAsia="lt-LT"/>
        </w:rPr>
        <w:t>dokumentai, kurie taip pat įrodo teisę verstis statybos veikla ypatinguosiuose statiniuose</w:t>
      </w:r>
      <w:r w:rsidR="00E356D7" w:rsidRPr="00183AA6">
        <w:rPr>
          <w:rFonts w:ascii="Calibri" w:hAnsi="Calibri" w:cs="Calibri"/>
          <w:sz w:val="24"/>
          <w:szCs w:val="24"/>
          <w:lang w:eastAsia="lt-LT"/>
        </w:rPr>
        <w:t>“</w:t>
      </w:r>
      <w:r w:rsidR="00805A2B" w:rsidRPr="00183AA6">
        <w:rPr>
          <w:rFonts w:ascii="Calibri" w:hAnsi="Calibri" w:cs="Calibri"/>
          <w:sz w:val="24"/>
          <w:szCs w:val="24"/>
          <w:lang w:eastAsia="lt-LT"/>
        </w:rPr>
        <w:t xml:space="preserve">, </w:t>
      </w:r>
      <w:r w:rsidR="0084342D" w:rsidRPr="00183AA6">
        <w:rPr>
          <w:rFonts w:ascii="Calibri" w:hAnsi="Calibri" w:cs="Calibri"/>
          <w:sz w:val="24"/>
          <w:szCs w:val="24"/>
          <w:lang w:eastAsia="lt-LT"/>
        </w:rPr>
        <w:t>4</w:t>
      </w:r>
      <w:r w:rsidR="000C420E" w:rsidRPr="00183AA6">
        <w:rPr>
          <w:rFonts w:ascii="Calibri" w:hAnsi="Calibri" w:cs="Calibri"/>
          <w:sz w:val="24"/>
          <w:szCs w:val="24"/>
          <w:lang w:eastAsia="lt-LT"/>
        </w:rPr>
        <w:t xml:space="preserve">) </w:t>
      </w:r>
      <w:r w:rsidR="00E356D7" w:rsidRPr="00183AA6">
        <w:rPr>
          <w:rFonts w:ascii="Calibri" w:hAnsi="Calibri" w:cs="Calibri"/>
          <w:sz w:val="24"/>
          <w:szCs w:val="24"/>
          <w:lang w:eastAsia="lt-LT"/>
        </w:rPr>
        <w:t>„</w:t>
      </w:r>
      <w:r w:rsidR="000C420E" w:rsidRPr="00183AA6">
        <w:rPr>
          <w:rFonts w:ascii="Calibri" w:hAnsi="Calibri" w:cs="Calibri"/>
          <w:sz w:val="24"/>
          <w:szCs w:val="24"/>
          <w:lang w:eastAsia="lt-LT"/>
        </w:rPr>
        <w:t>Lietuvos Respublikos Aplinkos ministerijos arba VšĮ Statybos sektoriaus vystymo agentūros (buvusi VšĮ Statybos produkcijos sertifikavimo centras) išduot</w:t>
      </w:r>
      <w:r w:rsidR="001E605F" w:rsidRPr="00183AA6">
        <w:rPr>
          <w:rFonts w:ascii="Calibri" w:hAnsi="Calibri" w:cs="Calibri"/>
          <w:sz w:val="24"/>
          <w:szCs w:val="24"/>
          <w:lang w:eastAsia="lt-LT"/>
        </w:rPr>
        <w:t>as</w:t>
      </w:r>
      <w:r w:rsidR="000C420E" w:rsidRPr="00183AA6">
        <w:rPr>
          <w:rFonts w:ascii="Calibri" w:hAnsi="Calibri" w:cs="Calibri"/>
          <w:sz w:val="24"/>
          <w:szCs w:val="24"/>
          <w:lang w:eastAsia="lt-LT"/>
        </w:rPr>
        <w:t xml:space="preserve"> kvalifikacijos </w:t>
      </w:r>
      <w:r w:rsidR="001E605F" w:rsidRPr="00183AA6">
        <w:rPr>
          <w:rFonts w:ascii="Calibri" w:hAnsi="Calibri" w:cs="Calibri"/>
          <w:sz w:val="24"/>
          <w:szCs w:val="24"/>
          <w:lang w:eastAsia="lt-LT"/>
        </w:rPr>
        <w:t>a</w:t>
      </w:r>
      <w:r w:rsidR="000C420E" w:rsidRPr="00183AA6">
        <w:rPr>
          <w:rFonts w:ascii="Calibri" w:hAnsi="Calibri" w:cs="Calibri"/>
          <w:sz w:val="24"/>
          <w:szCs w:val="24"/>
          <w:lang w:eastAsia="lt-LT"/>
        </w:rPr>
        <w:t>testat</w:t>
      </w:r>
      <w:r w:rsidR="001E605F" w:rsidRPr="00183AA6">
        <w:rPr>
          <w:rFonts w:ascii="Calibri" w:hAnsi="Calibri" w:cs="Calibri"/>
          <w:sz w:val="24"/>
          <w:szCs w:val="24"/>
          <w:lang w:eastAsia="lt-LT"/>
        </w:rPr>
        <w:t>as</w:t>
      </w:r>
      <w:r w:rsidR="00E356D7" w:rsidRPr="00183AA6">
        <w:rPr>
          <w:rFonts w:ascii="Calibri" w:hAnsi="Calibri" w:cs="Calibri"/>
          <w:sz w:val="24"/>
          <w:szCs w:val="24"/>
          <w:lang w:eastAsia="lt-LT"/>
        </w:rPr>
        <w:t>“</w:t>
      </w:r>
      <w:r w:rsidR="000C420E" w:rsidRPr="00183AA6">
        <w:rPr>
          <w:rFonts w:ascii="Calibri" w:hAnsi="Calibri" w:cs="Calibri"/>
          <w:sz w:val="24"/>
          <w:szCs w:val="24"/>
          <w:lang w:eastAsia="lt-LT"/>
        </w:rPr>
        <w:t>.</w:t>
      </w:r>
      <w:r w:rsidR="00EE61F9" w:rsidRPr="00183AA6">
        <w:rPr>
          <w:rFonts w:ascii="Calibri" w:hAnsi="Calibri" w:cs="Calibri"/>
          <w:sz w:val="24"/>
          <w:szCs w:val="24"/>
          <w:lang w:eastAsia="lt-LT"/>
        </w:rPr>
        <w:t xml:space="preserve"> </w:t>
      </w:r>
      <w:r w:rsidR="0009622D" w:rsidRPr="00183AA6">
        <w:rPr>
          <w:rFonts w:ascii="Calibri" w:hAnsi="Calibri" w:cs="Calibri"/>
          <w:sz w:val="24"/>
          <w:szCs w:val="24"/>
          <w:lang w:eastAsia="lt-LT"/>
        </w:rPr>
        <w:t xml:space="preserve">Pažymėtina, kad </w:t>
      </w:r>
      <w:hyperlink r:id="rId25">
        <w:r w:rsidR="0009622D" w:rsidRPr="00183AA6">
          <w:rPr>
            <w:rStyle w:val="Hipersaitas"/>
            <w:rFonts w:ascii="Calibri" w:hAnsi="Calibri" w:cs="Calibri"/>
            <w:sz w:val="24"/>
            <w:szCs w:val="24"/>
            <w:lang w:eastAsia="lt-LT"/>
          </w:rPr>
          <w:t>Lietuvos Respublikos statybos įstatymo</w:t>
        </w:r>
      </w:hyperlink>
      <w:r w:rsidR="0009622D" w:rsidRPr="00183AA6">
        <w:rPr>
          <w:rFonts w:ascii="Calibri" w:hAnsi="Calibri" w:cs="Calibri"/>
          <w:sz w:val="24"/>
          <w:szCs w:val="24"/>
          <w:lang w:eastAsia="lt-LT"/>
        </w:rPr>
        <w:t xml:space="preserve"> </w:t>
      </w:r>
      <w:r w:rsidR="0009622D" w:rsidRPr="00EC207A">
        <w:rPr>
          <w:rFonts w:ascii="Calibri" w:hAnsi="Calibri" w:cs="Calibri"/>
          <w:sz w:val="24"/>
          <w:szCs w:val="24"/>
          <w:lang w:eastAsia="lt-LT"/>
        </w:rPr>
        <w:t xml:space="preserve">18 straipsnio 2 dalyje apibrėžta </w:t>
      </w:r>
      <w:r w:rsidR="00B0060C" w:rsidRPr="00EC207A">
        <w:rPr>
          <w:rFonts w:ascii="Calibri" w:hAnsi="Calibri" w:cs="Calibri"/>
          <w:sz w:val="24"/>
          <w:szCs w:val="24"/>
          <w:lang w:eastAsia="lt-LT"/>
        </w:rPr>
        <w:t>Lietuvos Respublikoje</w:t>
      </w:r>
      <w:r w:rsidR="00E72ED7" w:rsidRPr="00EC207A">
        <w:rPr>
          <w:rFonts w:ascii="Calibri" w:hAnsi="Calibri" w:cs="Calibri"/>
          <w:sz w:val="24"/>
          <w:szCs w:val="24"/>
          <w:lang w:eastAsia="lt-LT"/>
        </w:rPr>
        <w:t xml:space="preserve"> </w:t>
      </w:r>
      <w:r w:rsidR="00E72ED7" w:rsidRPr="00A13572">
        <w:rPr>
          <w:rFonts w:ascii="Calibri" w:hAnsi="Calibri" w:cs="Calibri"/>
          <w:color w:val="000000"/>
          <w:sz w:val="24"/>
          <w:szCs w:val="24"/>
        </w:rPr>
        <w:t xml:space="preserve">įsteigtų ar užsienio valstybės juridinių asmenų bei </w:t>
      </w:r>
      <w:r w:rsidR="00397829" w:rsidRPr="00A13572">
        <w:rPr>
          <w:rFonts w:ascii="Calibri" w:hAnsi="Calibri" w:cs="Calibri"/>
          <w:color w:val="000000"/>
          <w:sz w:val="24"/>
          <w:szCs w:val="24"/>
        </w:rPr>
        <w:t xml:space="preserve">Europos Sąjungos valstybės narės, Šveicarijos Konfederacijos arba valstybės, pasirašiusios Europos ekonominės erdvės sutartį, juridinių asmenų </w:t>
      </w:r>
      <w:r w:rsidR="0009622D" w:rsidRPr="00EC207A">
        <w:rPr>
          <w:rFonts w:ascii="Calibri" w:hAnsi="Calibri" w:cs="Calibri"/>
          <w:sz w:val="24"/>
          <w:szCs w:val="24"/>
          <w:lang w:eastAsia="lt-LT"/>
        </w:rPr>
        <w:t xml:space="preserve">teisė </w:t>
      </w:r>
      <w:r w:rsidR="0009622D" w:rsidRPr="00EC207A">
        <w:rPr>
          <w:rFonts w:ascii="Calibri" w:hAnsi="Calibri" w:cs="Calibri"/>
          <w:b/>
          <w:bCs/>
          <w:sz w:val="24"/>
          <w:szCs w:val="24"/>
          <w:lang w:eastAsia="lt-LT"/>
        </w:rPr>
        <w:t>būti</w:t>
      </w:r>
      <w:r w:rsidR="0009622D" w:rsidRPr="00EC207A">
        <w:rPr>
          <w:rFonts w:ascii="Calibri" w:hAnsi="Calibri" w:cs="Calibri"/>
          <w:sz w:val="24"/>
          <w:szCs w:val="24"/>
          <w:lang w:eastAsia="lt-LT"/>
        </w:rPr>
        <w:t xml:space="preserve"> </w:t>
      </w:r>
      <w:r w:rsidR="0009622D" w:rsidRPr="00EC207A">
        <w:rPr>
          <w:rFonts w:ascii="Calibri" w:hAnsi="Calibri" w:cs="Calibri"/>
          <w:b/>
          <w:bCs/>
          <w:sz w:val="24"/>
          <w:szCs w:val="24"/>
          <w:lang w:eastAsia="lt-LT"/>
        </w:rPr>
        <w:t>ypatingųjų</w:t>
      </w:r>
      <w:r w:rsidR="0009622D" w:rsidRPr="00EC207A">
        <w:rPr>
          <w:rFonts w:ascii="Calibri" w:hAnsi="Calibri" w:cs="Calibri"/>
          <w:sz w:val="24"/>
          <w:szCs w:val="24"/>
          <w:lang w:eastAsia="lt-LT"/>
        </w:rPr>
        <w:t xml:space="preserve"> </w:t>
      </w:r>
      <w:r w:rsidR="0009622D" w:rsidRPr="00EC207A">
        <w:rPr>
          <w:rFonts w:ascii="Calibri" w:hAnsi="Calibri" w:cs="Calibri"/>
          <w:b/>
          <w:bCs/>
          <w:sz w:val="24"/>
          <w:szCs w:val="24"/>
          <w:lang w:eastAsia="lt-LT"/>
        </w:rPr>
        <w:t>statinių rangovu</w:t>
      </w:r>
      <w:r w:rsidR="001A5EA4" w:rsidRPr="00EC207A">
        <w:rPr>
          <w:rFonts w:ascii="Calibri" w:hAnsi="Calibri" w:cs="Calibri"/>
          <w:b/>
          <w:bCs/>
          <w:sz w:val="24"/>
          <w:szCs w:val="24"/>
          <w:lang w:eastAsia="lt-LT"/>
        </w:rPr>
        <w:t xml:space="preserve">, </w:t>
      </w:r>
      <w:r w:rsidR="001A5EA4" w:rsidRPr="00EC207A">
        <w:rPr>
          <w:rFonts w:ascii="Calibri" w:hAnsi="Calibri" w:cs="Calibri"/>
          <w:sz w:val="24"/>
          <w:szCs w:val="24"/>
          <w:lang w:eastAsia="lt-LT"/>
        </w:rPr>
        <w:t xml:space="preserve">todėl </w:t>
      </w:r>
      <w:r w:rsidR="000447B4" w:rsidRPr="00EC207A">
        <w:rPr>
          <w:rFonts w:ascii="Calibri" w:hAnsi="Calibri" w:cs="Calibri"/>
          <w:sz w:val="24"/>
          <w:szCs w:val="24"/>
          <w:lang w:eastAsia="lt-LT"/>
        </w:rPr>
        <w:t>Lietuvo</w:t>
      </w:r>
      <w:r w:rsidR="00EA2EC9" w:rsidRPr="00EC207A">
        <w:rPr>
          <w:rFonts w:ascii="Calibri" w:hAnsi="Calibri" w:cs="Calibri"/>
          <w:sz w:val="24"/>
          <w:szCs w:val="24"/>
          <w:lang w:eastAsia="lt-LT"/>
        </w:rPr>
        <w:t>je</w:t>
      </w:r>
      <w:r w:rsidR="000447B4" w:rsidRPr="00EC207A">
        <w:rPr>
          <w:rFonts w:ascii="Calibri" w:hAnsi="Calibri" w:cs="Calibri"/>
          <w:sz w:val="24"/>
          <w:szCs w:val="24"/>
          <w:lang w:eastAsia="lt-LT"/>
        </w:rPr>
        <w:t xml:space="preserve"> </w:t>
      </w:r>
      <w:r w:rsidR="00EA2EC9" w:rsidRPr="00EC207A">
        <w:rPr>
          <w:rFonts w:ascii="Calibri" w:hAnsi="Calibri" w:cs="Calibri"/>
          <w:sz w:val="24"/>
          <w:szCs w:val="24"/>
          <w:lang w:eastAsia="lt-LT"/>
        </w:rPr>
        <w:t xml:space="preserve">ar trečiojoje šalyje </w:t>
      </w:r>
      <w:r w:rsidR="00D846F0" w:rsidRPr="00EC207A">
        <w:rPr>
          <w:rFonts w:ascii="Calibri" w:hAnsi="Calibri" w:cs="Calibri"/>
          <w:sz w:val="24"/>
          <w:szCs w:val="24"/>
          <w:lang w:eastAsia="lt-LT"/>
        </w:rPr>
        <w:t>įsteigtiems juridiniams asmenims</w:t>
      </w:r>
      <w:r w:rsidR="000447B4" w:rsidRPr="00EC207A">
        <w:rPr>
          <w:rFonts w:ascii="Calibri" w:hAnsi="Calibri" w:cs="Calibri"/>
          <w:sz w:val="24"/>
          <w:szCs w:val="24"/>
          <w:lang w:eastAsia="lt-LT"/>
        </w:rPr>
        <w:t xml:space="preserve"> </w:t>
      </w:r>
      <w:r w:rsidR="001A5EA4" w:rsidRPr="00EC207A">
        <w:rPr>
          <w:rFonts w:ascii="Calibri" w:hAnsi="Calibri" w:cs="Calibri"/>
          <w:sz w:val="24"/>
          <w:szCs w:val="24"/>
          <w:lang w:eastAsia="lt-LT"/>
        </w:rPr>
        <w:t>nei</w:t>
      </w:r>
      <w:r w:rsidR="007803BB" w:rsidRPr="00EC207A">
        <w:rPr>
          <w:rFonts w:ascii="Calibri" w:hAnsi="Calibri" w:cs="Calibri"/>
          <w:sz w:val="24"/>
          <w:szCs w:val="24"/>
          <w:lang w:eastAsia="lt-LT"/>
        </w:rPr>
        <w:t xml:space="preserve"> juridinio asmens</w:t>
      </w:r>
      <w:r w:rsidR="007877A0" w:rsidRPr="00EC207A">
        <w:rPr>
          <w:rFonts w:ascii="Calibri" w:hAnsi="Calibri" w:cs="Calibri"/>
          <w:sz w:val="24"/>
          <w:szCs w:val="24"/>
          <w:lang w:eastAsia="lt-LT"/>
        </w:rPr>
        <w:t xml:space="preserve"> </w:t>
      </w:r>
      <w:r w:rsidR="007803BB" w:rsidRPr="00EC207A">
        <w:rPr>
          <w:rFonts w:ascii="Calibri" w:hAnsi="Calibri" w:cs="Calibri"/>
          <w:sz w:val="24"/>
          <w:szCs w:val="24"/>
          <w:lang w:eastAsia="lt-LT"/>
        </w:rPr>
        <w:t>išplėstinis išrašas, nei įstatai</w:t>
      </w:r>
      <w:r w:rsidR="00540954" w:rsidRPr="00EC207A">
        <w:rPr>
          <w:rFonts w:ascii="Calibri" w:hAnsi="Calibri" w:cs="Calibri"/>
          <w:sz w:val="24"/>
          <w:szCs w:val="24"/>
          <w:lang w:eastAsia="lt-LT"/>
        </w:rPr>
        <w:t xml:space="preserve"> ar kiti dokumentai </w:t>
      </w:r>
      <w:r w:rsidR="00776CED" w:rsidRPr="00EC207A">
        <w:rPr>
          <w:rFonts w:ascii="Calibri" w:hAnsi="Calibri" w:cs="Calibri"/>
          <w:sz w:val="24"/>
          <w:szCs w:val="24"/>
          <w:lang w:eastAsia="lt-LT"/>
        </w:rPr>
        <w:t>nėra tinkami</w:t>
      </w:r>
      <w:r w:rsidR="00540954" w:rsidRPr="00EC207A">
        <w:rPr>
          <w:rFonts w:ascii="Calibri" w:hAnsi="Calibri" w:cs="Calibri"/>
          <w:sz w:val="24"/>
          <w:szCs w:val="24"/>
          <w:lang w:eastAsia="lt-LT"/>
        </w:rPr>
        <w:t xml:space="preserve"> kaip kvalifikacijos reikalavimą įrodantys dokumentai</w:t>
      </w:r>
      <w:r w:rsidR="009D7C4E" w:rsidRPr="00EC207A">
        <w:rPr>
          <w:rFonts w:ascii="Calibri" w:hAnsi="Calibri" w:cs="Calibri"/>
          <w:sz w:val="24"/>
          <w:szCs w:val="24"/>
          <w:lang w:eastAsia="lt-LT"/>
        </w:rPr>
        <w:t>, išskyrus kvalifikacij</w:t>
      </w:r>
      <w:r w:rsidR="00113A46" w:rsidRPr="00EC207A">
        <w:rPr>
          <w:rFonts w:ascii="Calibri" w:hAnsi="Calibri" w:cs="Calibri"/>
          <w:sz w:val="24"/>
          <w:szCs w:val="24"/>
          <w:lang w:eastAsia="lt-LT"/>
        </w:rPr>
        <w:t>os</w:t>
      </w:r>
      <w:r w:rsidR="009D7C4E" w:rsidRPr="00EC207A">
        <w:rPr>
          <w:rFonts w:ascii="Calibri" w:hAnsi="Calibri" w:cs="Calibri"/>
          <w:sz w:val="24"/>
          <w:szCs w:val="24"/>
          <w:lang w:eastAsia="lt-LT"/>
        </w:rPr>
        <w:t xml:space="preserve"> atestat</w:t>
      </w:r>
      <w:r w:rsidR="00113A46" w:rsidRPr="00EC207A">
        <w:rPr>
          <w:rFonts w:ascii="Calibri" w:hAnsi="Calibri" w:cs="Calibri"/>
          <w:sz w:val="24"/>
          <w:szCs w:val="24"/>
          <w:lang w:eastAsia="lt-LT"/>
        </w:rPr>
        <w:t>ą, išduotą Lietuvos Respublikos bei trečiųjų šalių juridiniams asmenims</w:t>
      </w:r>
      <w:r w:rsidR="00CF1126" w:rsidRPr="00EC207A">
        <w:rPr>
          <w:rFonts w:ascii="Calibri" w:hAnsi="Calibri" w:cs="Calibri"/>
          <w:sz w:val="24"/>
          <w:szCs w:val="24"/>
          <w:lang w:eastAsia="lt-LT"/>
        </w:rPr>
        <w:t xml:space="preserve">, </w:t>
      </w:r>
      <w:r w:rsidR="00862CD3" w:rsidRPr="00EC207A">
        <w:rPr>
          <w:rFonts w:ascii="Calibri" w:hAnsi="Calibri" w:cs="Calibri"/>
          <w:sz w:val="24"/>
          <w:szCs w:val="24"/>
          <w:lang w:eastAsia="lt-LT"/>
        </w:rPr>
        <w:t xml:space="preserve">kuris </w:t>
      </w:r>
      <w:r w:rsidR="00625AE9" w:rsidRPr="00EC207A">
        <w:rPr>
          <w:rFonts w:ascii="Calibri" w:hAnsi="Calibri" w:cs="Calibri"/>
          <w:sz w:val="24"/>
          <w:szCs w:val="24"/>
          <w:lang w:eastAsia="lt-LT"/>
        </w:rPr>
        <w:t xml:space="preserve">patvirtina </w:t>
      </w:r>
      <w:r w:rsidR="00625AE9" w:rsidRPr="00EC207A">
        <w:rPr>
          <w:rFonts w:ascii="Calibri" w:hAnsi="Calibri" w:cs="Calibri"/>
          <w:b/>
          <w:bCs/>
          <w:sz w:val="24"/>
          <w:szCs w:val="24"/>
          <w:lang w:eastAsia="lt-LT"/>
        </w:rPr>
        <w:t>te</w:t>
      </w:r>
      <w:r w:rsidR="00DA6E90" w:rsidRPr="00EC207A">
        <w:rPr>
          <w:rFonts w:ascii="Calibri" w:hAnsi="Calibri" w:cs="Calibri"/>
          <w:b/>
          <w:bCs/>
          <w:sz w:val="24"/>
          <w:szCs w:val="24"/>
          <w:lang w:eastAsia="lt-LT"/>
        </w:rPr>
        <w:t>isę būti</w:t>
      </w:r>
      <w:r w:rsidR="00DA6E90" w:rsidRPr="00EC207A">
        <w:rPr>
          <w:rFonts w:ascii="Calibri" w:hAnsi="Calibri" w:cs="Calibri"/>
          <w:sz w:val="24"/>
          <w:szCs w:val="24"/>
          <w:lang w:eastAsia="lt-LT"/>
        </w:rPr>
        <w:t xml:space="preserve"> </w:t>
      </w:r>
      <w:r w:rsidR="00DA6E90" w:rsidRPr="00EC207A">
        <w:rPr>
          <w:rFonts w:ascii="Calibri" w:hAnsi="Calibri" w:cs="Calibri"/>
          <w:b/>
          <w:bCs/>
          <w:sz w:val="24"/>
          <w:szCs w:val="24"/>
          <w:lang w:eastAsia="lt-LT"/>
        </w:rPr>
        <w:t>ypatingųjų</w:t>
      </w:r>
      <w:r w:rsidR="00DA6E90" w:rsidRPr="00EC207A">
        <w:rPr>
          <w:rFonts w:ascii="Calibri" w:hAnsi="Calibri" w:cs="Calibri"/>
          <w:sz w:val="24"/>
          <w:szCs w:val="24"/>
          <w:lang w:eastAsia="lt-LT"/>
        </w:rPr>
        <w:t xml:space="preserve"> </w:t>
      </w:r>
      <w:r w:rsidR="00DA6E90" w:rsidRPr="00EC207A">
        <w:rPr>
          <w:rFonts w:ascii="Calibri" w:hAnsi="Calibri" w:cs="Calibri"/>
          <w:b/>
          <w:bCs/>
          <w:sz w:val="24"/>
          <w:szCs w:val="24"/>
          <w:lang w:eastAsia="lt-LT"/>
        </w:rPr>
        <w:t>statinių rangovu.</w:t>
      </w:r>
      <w:r w:rsidR="00DA6E90" w:rsidRPr="00EC207A">
        <w:rPr>
          <w:rFonts w:ascii="Calibri" w:hAnsi="Calibri" w:cs="Calibri"/>
          <w:sz w:val="24"/>
          <w:szCs w:val="24"/>
          <w:lang w:eastAsia="lt-LT"/>
        </w:rPr>
        <w:t xml:space="preserve"> </w:t>
      </w:r>
    </w:p>
    <w:p w14:paraId="1321B95E" w14:textId="0537021D" w:rsidR="000C420E" w:rsidRPr="00183AA6" w:rsidRDefault="00540954" w:rsidP="00603040">
      <w:pPr>
        <w:spacing w:before="100" w:beforeAutospacing="1" w:after="100" w:afterAutospacing="1" w:line="276" w:lineRule="auto"/>
        <w:contextualSpacing/>
        <w:mirrorIndents/>
        <w:rPr>
          <w:rFonts w:ascii="Calibri" w:hAnsi="Calibri" w:cs="Calibri"/>
          <w:sz w:val="24"/>
          <w:szCs w:val="24"/>
        </w:rPr>
      </w:pPr>
      <w:r w:rsidRPr="00183AA6">
        <w:rPr>
          <w:rFonts w:ascii="Calibri" w:hAnsi="Calibri" w:cs="Calibri"/>
          <w:sz w:val="24"/>
          <w:szCs w:val="24"/>
          <w:lang w:eastAsia="lt-LT"/>
        </w:rPr>
        <w:t>Taip pat pažymėtina</w:t>
      </w:r>
      <w:r w:rsidR="00A53C53" w:rsidRPr="00183AA6">
        <w:rPr>
          <w:rFonts w:ascii="Calibri" w:hAnsi="Calibri" w:cs="Calibri"/>
          <w:sz w:val="24"/>
          <w:szCs w:val="24"/>
          <w:lang w:eastAsia="lt-LT"/>
        </w:rPr>
        <w:t>, ka</w:t>
      </w:r>
      <w:r w:rsidR="00006D05" w:rsidRPr="00183AA6">
        <w:rPr>
          <w:rFonts w:ascii="Calibri" w:hAnsi="Calibri" w:cs="Calibri"/>
          <w:sz w:val="24"/>
          <w:szCs w:val="24"/>
          <w:lang w:eastAsia="lt-LT"/>
        </w:rPr>
        <w:t>d</w:t>
      </w:r>
      <w:r w:rsidR="00A53C53" w:rsidRPr="00183AA6">
        <w:rPr>
          <w:rFonts w:ascii="Calibri" w:hAnsi="Calibri" w:cs="Calibri"/>
          <w:sz w:val="24"/>
          <w:szCs w:val="24"/>
          <w:lang w:eastAsia="lt-LT"/>
        </w:rPr>
        <w:t xml:space="preserve"> kvalifikacijos </w:t>
      </w:r>
      <w:r w:rsidR="00CA31AA" w:rsidRPr="00183AA6">
        <w:rPr>
          <w:rFonts w:ascii="Calibri" w:hAnsi="Calibri" w:cs="Calibri"/>
          <w:sz w:val="24"/>
          <w:szCs w:val="24"/>
          <w:lang w:eastAsia="lt-LT"/>
        </w:rPr>
        <w:t xml:space="preserve">reikalavimuose </w:t>
      </w:r>
      <w:r w:rsidR="00CA31AA" w:rsidRPr="00183AA6">
        <w:rPr>
          <w:rFonts w:ascii="Calibri" w:hAnsi="Calibri" w:cs="Calibri"/>
          <w:b/>
          <w:bCs/>
          <w:sz w:val="24"/>
          <w:szCs w:val="24"/>
          <w:lang w:eastAsia="lt-LT"/>
        </w:rPr>
        <w:t>dėl teisė verstis veikla</w:t>
      </w:r>
      <w:r w:rsidR="0064290E" w:rsidRPr="00183AA6">
        <w:rPr>
          <w:rFonts w:ascii="Calibri" w:hAnsi="Calibri" w:cs="Calibri"/>
          <w:sz w:val="24"/>
          <w:szCs w:val="24"/>
          <w:lang w:eastAsia="lt-LT"/>
        </w:rPr>
        <w:t xml:space="preserve"> (tiekėjui)</w:t>
      </w:r>
      <w:r w:rsidR="002C57C8" w:rsidRPr="00183AA6">
        <w:rPr>
          <w:rFonts w:ascii="Calibri" w:hAnsi="Calibri" w:cs="Calibri"/>
          <w:sz w:val="24"/>
          <w:szCs w:val="24"/>
          <w:lang w:eastAsia="lt-LT"/>
        </w:rPr>
        <w:t xml:space="preserve"> (Pirkimo sąlygų 44.1 p.)</w:t>
      </w:r>
      <w:r w:rsidR="0064290E" w:rsidRPr="00183AA6">
        <w:rPr>
          <w:rFonts w:ascii="Calibri" w:hAnsi="Calibri" w:cs="Calibri"/>
          <w:sz w:val="24"/>
          <w:szCs w:val="24"/>
          <w:lang w:eastAsia="lt-LT"/>
        </w:rPr>
        <w:t xml:space="preserve"> </w:t>
      </w:r>
      <w:r w:rsidR="00DA6E90" w:rsidRPr="00183AA6">
        <w:rPr>
          <w:rFonts w:ascii="Calibri" w:hAnsi="Calibri" w:cs="Calibri"/>
          <w:sz w:val="24"/>
          <w:szCs w:val="24"/>
          <w:lang w:eastAsia="lt-LT"/>
        </w:rPr>
        <w:t>ir</w:t>
      </w:r>
      <w:r w:rsidR="0064290E" w:rsidRPr="00183AA6">
        <w:rPr>
          <w:rFonts w:ascii="Calibri" w:hAnsi="Calibri" w:cs="Calibri"/>
          <w:sz w:val="24"/>
          <w:szCs w:val="24"/>
          <w:lang w:eastAsia="lt-LT"/>
        </w:rPr>
        <w:t xml:space="preserve"> </w:t>
      </w:r>
      <w:r w:rsidR="0064290E" w:rsidRPr="00183AA6">
        <w:rPr>
          <w:rFonts w:ascii="Calibri" w:hAnsi="Calibri" w:cs="Calibri"/>
          <w:b/>
          <w:bCs/>
          <w:sz w:val="24"/>
          <w:szCs w:val="24"/>
          <w:lang w:eastAsia="lt-LT"/>
        </w:rPr>
        <w:t>dėl teisės eiti vadovų pareigas</w:t>
      </w:r>
      <w:r w:rsidR="0064290E" w:rsidRPr="00183AA6">
        <w:rPr>
          <w:rFonts w:ascii="Calibri" w:hAnsi="Calibri" w:cs="Calibri"/>
          <w:sz w:val="24"/>
          <w:szCs w:val="24"/>
          <w:lang w:eastAsia="lt-LT"/>
        </w:rPr>
        <w:t xml:space="preserve"> </w:t>
      </w:r>
      <w:r w:rsidR="0023671F" w:rsidRPr="00183AA6">
        <w:rPr>
          <w:rFonts w:ascii="Calibri" w:hAnsi="Calibri" w:cs="Calibri"/>
          <w:sz w:val="24"/>
          <w:szCs w:val="24"/>
          <w:lang w:eastAsia="lt-LT"/>
        </w:rPr>
        <w:t xml:space="preserve">(Pirkimo sąlygų 44.3 p.) </w:t>
      </w:r>
      <w:r w:rsidR="00A259A0" w:rsidRPr="00183AA6">
        <w:rPr>
          <w:rFonts w:ascii="Calibri" w:hAnsi="Calibri" w:cs="Calibri"/>
          <w:sz w:val="24"/>
          <w:szCs w:val="24"/>
          <w:lang w:eastAsia="lt-LT"/>
        </w:rPr>
        <w:t xml:space="preserve"> turi būti nurodoma ne tik statinio kategorija (ypatingieji statiniai)</w:t>
      </w:r>
      <w:r w:rsidR="00B83847" w:rsidRPr="00183AA6">
        <w:rPr>
          <w:rFonts w:ascii="Calibri" w:hAnsi="Calibri" w:cs="Calibri"/>
          <w:sz w:val="24"/>
          <w:szCs w:val="24"/>
          <w:lang w:eastAsia="lt-LT"/>
        </w:rPr>
        <w:t xml:space="preserve"> ir pastatų tipas (negyvenamieji pastatai)</w:t>
      </w:r>
      <w:r w:rsidR="00A259A0" w:rsidRPr="00183AA6">
        <w:rPr>
          <w:rFonts w:ascii="Calibri" w:hAnsi="Calibri" w:cs="Calibri"/>
          <w:sz w:val="24"/>
          <w:szCs w:val="24"/>
          <w:lang w:eastAsia="lt-LT"/>
        </w:rPr>
        <w:t xml:space="preserve">, bet </w:t>
      </w:r>
      <w:r w:rsidR="00CC1E91" w:rsidRPr="00183AA6">
        <w:rPr>
          <w:rFonts w:ascii="Calibri" w:hAnsi="Calibri" w:cs="Calibri"/>
          <w:sz w:val="24"/>
          <w:szCs w:val="24"/>
          <w:lang w:eastAsia="lt-LT"/>
        </w:rPr>
        <w:t xml:space="preserve">ir </w:t>
      </w:r>
      <w:r w:rsidR="005B65AA" w:rsidRPr="00183AA6">
        <w:rPr>
          <w:rFonts w:ascii="Calibri" w:hAnsi="Calibri" w:cs="Calibri"/>
          <w:sz w:val="24"/>
          <w:szCs w:val="24"/>
          <w:lang w:eastAsia="lt-LT"/>
        </w:rPr>
        <w:t>negyvenamųjų pastatų paskirtis</w:t>
      </w:r>
      <w:r w:rsidR="0044358B" w:rsidRPr="00183AA6">
        <w:rPr>
          <w:rFonts w:ascii="Calibri" w:hAnsi="Calibri" w:cs="Calibri"/>
          <w:sz w:val="24"/>
          <w:szCs w:val="24"/>
          <w:lang w:eastAsia="lt-LT"/>
        </w:rPr>
        <w:t>, atitinkanti</w:t>
      </w:r>
      <w:r w:rsidR="006560E9" w:rsidRPr="00183AA6">
        <w:rPr>
          <w:rFonts w:ascii="Calibri" w:hAnsi="Calibri" w:cs="Calibri"/>
          <w:sz w:val="24"/>
          <w:szCs w:val="24"/>
          <w:lang w:eastAsia="lt-LT"/>
        </w:rPr>
        <w:t xml:space="preserve"> Pirkimo objekt</w:t>
      </w:r>
      <w:r w:rsidR="0044358B" w:rsidRPr="00183AA6">
        <w:rPr>
          <w:rFonts w:ascii="Calibri" w:hAnsi="Calibri" w:cs="Calibri"/>
          <w:sz w:val="24"/>
          <w:szCs w:val="24"/>
          <w:lang w:eastAsia="lt-LT"/>
        </w:rPr>
        <w:t>ą</w:t>
      </w:r>
      <w:r w:rsidR="006560E9" w:rsidRPr="00183AA6">
        <w:rPr>
          <w:rFonts w:ascii="Calibri" w:hAnsi="Calibri" w:cs="Calibri"/>
          <w:sz w:val="24"/>
          <w:szCs w:val="24"/>
          <w:lang w:eastAsia="lt-LT"/>
        </w:rPr>
        <w:t>.</w:t>
      </w:r>
      <w:r w:rsidR="00DA6E90" w:rsidRPr="00183AA6">
        <w:rPr>
          <w:rFonts w:ascii="Calibri" w:hAnsi="Calibri" w:cs="Calibri"/>
          <w:sz w:val="24"/>
          <w:szCs w:val="24"/>
          <w:lang w:eastAsia="lt-LT"/>
        </w:rPr>
        <w:t xml:space="preserve"> Šio </w:t>
      </w:r>
      <w:r w:rsidR="0044358B" w:rsidRPr="00183AA6">
        <w:rPr>
          <w:rFonts w:ascii="Calibri" w:hAnsi="Calibri" w:cs="Calibri"/>
          <w:sz w:val="24"/>
          <w:szCs w:val="24"/>
          <w:lang w:eastAsia="lt-LT"/>
        </w:rPr>
        <w:t>P</w:t>
      </w:r>
      <w:r w:rsidR="00DA6E90" w:rsidRPr="00183AA6">
        <w:rPr>
          <w:rFonts w:ascii="Calibri" w:hAnsi="Calibri" w:cs="Calibri"/>
          <w:sz w:val="24"/>
          <w:szCs w:val="24"/>
          <w:lang w:eastAsia="lt-LT"/>
        </w:rPr>
        <w:t xml:space="preserve">irkimo objektas yra </w:t>
      </w:r>
      <w:r w:rsidR="006E4F75" w:rsidRPr="00183AA6">
        <w:rPr>
          <w:rFonts w:ascii="Calibri" w:hAnsi="Calibri" w:cs="Calibri"/>
          <w:sz w:val="24"/>
          <w:szCs w:val="24"/>
          <w:lang w:eastAsia="lt-LT"/>
        </w:rPr>
        <w:t>ypating</w:t>
      </w:r>
      <w:r w:rsidR="00BD449C" w:rsidRPr="00183AA6">
        <w:rPr>
          <w:rFonts w:ascii="Calibri" w:hAnsi="Calibri" w:cs="Calibri"/>
          <w:sz w:val="24"/>
          <w:szCs w:val="24"/>
          <w:lang w:eastAsia="lt-LT"/>
        </w:rPr>
        <w:t>ųjų statinių</w:t>
      </w:r>
      <w:r w:rsidR="006E4F75" w:rsidRPr="00183AA6">
        <w:rPr>
          <w:rFonts w:ascii="Calibri" w:hAnsi="Calibri" w:cs="Calibri"/>
          <w:sz w:val="24"/>
          <w:szCs w:val="24"/>
          <w:lang w:eastAsia="lt-LT"/>
        </w:rPr>
        <w:t xml:space="preserve"> negyvenamųjų</w:t>
      </w:r>
      <w:r w:rsidR="004A1D8D" w:rsidRPr="00183AA6">
        <w:rPr>
          <w:rFonts w:ascii="Calibri" w:hAnsi="Calibri" w:cs="Calibri"/>
          <w:sz w:val="24"/>
          <w:szCs w:val="24"/>
          <w:lang w:eastAsia="lt-LT"/>
        </w:rPr>
        <w:t xml:space="preserve"> pastatų mokslo paskir</w:t>
      </w:r>
      <w:r w:rsidR="00423F6C" w:rsidRPr="00183AA6">
        <w:rPr>
          <w:rFonts w:ascii="Calibri" w:hAnsi="Calibri" w:cs="Calibri"/>
          <w:sz w:val="24"/>
          <w:szCs w:val="24"/>
          <w:lang w:eastAsia="lt-LT"/>
        </w:rPr>
        <w:t>čiai priskirtinas</w:t>
      </w:r>
      <w:r w:rsidR="004A1D8D" w:rsidRPr="00183AA6">
        <w:rPr>
          <w:rFonts w:ascii="Calibri" w:hAnsi="Calibri" w:cs="Calibri"/>
          <w:sz w:val="24"/>
          <w:szCs w:val="24"/>
          <w:lang w:eastAsia="lt-LT"/>
        </w:rPr>
        <w:t xml:space="preserve"> pastatas</w:t>
      </w:r>
      <w:r w:rsidR="00850D5E" w:rsidRPr="00183AA6">
        <w:rPr>
          <w:rFonts w:ascii="Calibri" w:hAnsi="Calibri" w:cs="Calibri"/>
          <w:sz w:val="24"/>
          <w:szCs w:val="24"/>
          <w:lang w:eastAsia="lt-LT"/>
        </w:rPr>
        <w:t xml:space="preserve">, todėl </w:t>
      </w:r>
      <w:r w:rsidR="00180C9C" w:rsidRPr="00183AA6">
        <w:rPr>
          <w:rFonts w:ascii="Calibri" w:hAnsi="Calibri" w:cs="Calibri"/>
          <w:sz w:val="24"/>
          <w:szCs w:val="24"/>
          <w:lang w:eastAsia="lt-LT"/>
        </w:rPr>
        <w:t xml:space="preserve">Pirkimo sąlygų </w:t>
      </w:r>
      <w:r w:rsidR="00295694" w:rsidRPr="00183AA6">
        <w:rPr>
          <w:rFonts w:ascii="Calibri" w:hAnsi="Calibri" w:cs="Calibri"/>
          <w:sz w:val="24"/>
          <w:szCs w:val="24"/>
          <w:lang w:eastAsia="lt-LT"/>
        </w:rPr>
        <w:t>4</w:t>
      </w:r>
      <w:r w:rsidR="00A66794" w:rsidRPr="00183AA6">
        <w:rPr>
          <w:rFonts w:ascii="Calibri" w:hAnsi="Calibri" w:cs="Calibri"/>
          <w:sz w:val="24"/>
          <w:szCs w:val="24"/>
          <w:lang w:eastAsia="lt-LT"/>
        </w:rPr>
        <w:t>4.</w:t>
      </w:r>
      <w:r w:rsidR="00D945A4" w:rsidRPr="00183AA6">
        <w:rPr>
          <w:rFonts w:ascii="Calibri" w:hAnsi="Calibri" w:cs="Calibri"/>
          <w:sz w:val="24"/>
          <w:szCs w:val="24"/>
          <w:lang w:eastAsia="lt-LT"/>
        </w:rPr>
        <w:t xml:space="preserve">1, </w:t>
      </w:r>
      <w:r w:rsidR="00295694" w:rsidRPr="00183AA6">
        <w:rPr>
          <w:rFonts w:ascii="Calibri" w:hAnsi="Calibri" w:cs="Calibri"/>
          <w:sz w:val="24"/>
          <w:szCs w:val="24"/>
          <w:lang w:eastAsia="lt-LT"/>
        </w:rPr>
        <w:t>44.3</w:t>
      </w:r>
      <w:r w:rsidR="00550533" w:rsidRPr="00183AA6">
        <w:rPr>
          <w:rFonts w:ascii="Calibri" w:hAnsi="Calibri" w:cs="Calibri"/>
          <w:sz w:val="24"/>
          <w:szCs w:val="24"/>
          <w:lang w:eastAsia="lt-LT"/>
        </w:rPr>
        <w:t xml:space="preserve"> </w:t>
      </w:r>
      <w:r w:rsidR="00BD449C" w:rsidRPr="00183AA6">
        <w:rPr>
          <w:rFonts w:ascii="Calibri" w:hAnsi="Calibri" w:cs="Calibri"/>
          <w:sz w:val="24"/>
          <w:szCs w:val="24"/>
          <w:lang w:eastAsia="lt-LT"/>
        </w:rPr>
        <w:t>punkt</w:t>
      </w:r>
      <w:r w:rsidR="00152D36" w:rsidRPr="00183AA6">
        <w:rPr>
          <w:rFonts w:ascii="Calibri" w:hAnsi="Calibri" w:cs="Calibri"/>
          <w:sz w:val="24"/>
          <w:szCs w:val="24"/>
          <w:lang w:eastAsia="lt-LT"/>
        </w:rPr>
        <w:t xml:space="preserve">ų reikalavimuose </w:t>
      </w:r>
      <w:r w:rsidR="00152D36" w:rsidRPr="00183AA6">
        <w:rPr>
          <w:rFonts w:ascii="Calibri" w:hAnsi="Calibri" w:cs="Calibri"/>
          <w:b/>
          <w:bCs/>
          <w:sz w:val="24"/>
          <w:szCs w:val="24"/>
          <w:lang w:eastAsia="lt-LT"/>
        </w:rPr>
        <w:t>dėl turimos teisės</w:t>
      </w:r>
      <w:r w:rsidR="00152D36" w:rsidRPr="00183AA6">
        <w:rPr>
          <w:rFonts w:ascii="Calibri" w:hAnsi="Calibri" w:cs="Calibri"/>
          <w:sz w:val="24"/>
          <w:szCs w:val="24"/>
          <w:lang w:eastAsia="lt-LT"/>
        </w:rPr>
        <w:t xml:space="preserve"> </w:t>
      </w:r>
      <w:r w:rsidR="00BD449C" w:rsidRPr="00183AA6">
        <w:rPr>
          <w:rFonts w:ascii="Calibri" w:hAnsi="Calibri" w:cs="Calibri"/>
          <w:sz w:val="24"/>
          <w:szCs w:val="24"/>
          <w:lang w:eastAsia="lt-LT"/>
        </w:rPr>
        <w:t>turi būti nurod</w:t>
      </w:r>
      <w:r w:rsidR="00EC207A">
        <w:rPr>
          <w:rFonts w:ascii="Calibri" w:hAnsi="Calibri" w:cs="Calibri"/>
          <w:sz w:val="24"/>
          <w:szCs w:val="24"/>
          <w:lang w:eastAsia="lt-LT"/>
        </w:rPr>
        <w:t>yta</w:t>
      </w:r>
      <w:r w:rsidR="00BD449C" w:rsidRPr="00183AA6">
        <w:rPr>
          <w:rFonts w:ascii="Calibri" w:hAnsi="Calibri" w:cs="Calibri"/>
          <w:sz w:val="24"/>
          <w:szCs w:val="24"/>
          <w:lang w:eastAsia="lt-LT"/>
        </w:rPr>
        <w:t xml:space="preserve"> konkreti negyvenamųjų </w:t>
      </w:r>
      <w:r w:rsidR="00BD449C" w:rsidRPr="00183AA6">
        <w:rPr>
          <w:rFonts w:ascii="Calibri" w:hAnsi="Calibri" w:cs="Calibri"/>
          <w:sz w:val="24"/>
          <w:szCs w:val="24"/>
          <w:lang w:eastAsia="lt-LT"/>
        </w:rPr>
        <w:lastRenderedPageBreak/>
        <w:t>pastatų mok</w:t>
      </w:r>
      <w:r w:rsidR="007A0CA8" w:rsidRPr="00183AA6">
        <w:rPr>
          <w:rFonts w:ascii="Calibri" w:hAnsi="Calibri" w:cs="Calibri"/>
          <w:sz w:val="24"/>
          <w:szCs w:val="24"/>
          <w:lang w:eastAsia="lt-LT"/>
        </w:rPr>
        <w:t>slo</w:t>
      </w:r>
      <w:r w:rsidR="00BD449C" w:rsidRPr="00183AA6">
        <w:rPr>
          <w:rFonts w:ascii="Calibri" w:hAnsi="Calibri" w:cs="Calibri"/>
          <w:sz w:val="24"/>
          <w:szCs w:val="24"/>
          <w:lang w:eastAsia="lt-LT"/>
        </w:rPr>
        <w:t xml:space="preserve"> paskirt</w:t>
      </w:r>
      <w:r w:rsidR="007A0CA8" w:rsidRPr="00183AA6">
        <w:rPr>
          <w:rFonts w:ascii="Calibri" w:hAnsi="Calibri" w:cs="Calibri"/>
          <w:sz w:val="24"/>
          <w:szCs w:val="24"/>
          <w:lang w:eastAsia="lt-LT"/>
        </w:rPr>
        <w:t>is. Atitinkamai turi būt tikslinama pastaba</w:t>
      </w:r>
      <w:r w:rsidR="0023091C" w:rsidRPr="00183AA6">
        <w:rPr>
          <w:rStyle w:val="Puslapioinaosnuoroda"/>
          <w:rFonts w:ascii="Calibri" w:hAnsi="Calibri" w:cs="Calibri"/>
          <w:sz w:val="24"/>
          <w:szCs w:val="24"/>
          <w:lang w:eastAsia="lt-LT"/>
        </w:rPr>
        <w:footnoteReference w:id="6"/>
      </w:r>
      <w:r w:rsidR="00330921" w:rsidRPr="00183AA6">
        <w:rPr>
          <w:rFonts w:ascii="Calibri" w:hAnsi="Calibri" w:cs="Calibri"/>
          <w:sz w:val="24"/>
          <w:szCs w:val="24"/>
          <w:lang w:eastAsia="lt-LT"/>
        </w:rPr>
        <w:t xml:space="preserve"> </w:t>
      </w:r>
      <w:r w:rsidR="00EC207A">
        <w:rPr>
          <w:rFonts w:ascii="Calibri" w:hAnsi="Calibri" w:cs="Calibri"/>
          <w:sz w:val="24"/>
          <w:szCs w:val="24"/>
          <w:lang w:eastAsia="lt-LT"/>
        </w:rPr>
        <w:t>taip:</w:t>
      </w:r>
      <w:r w:rsidR="00330921" w:rsidRPr="00183AA6">
        <w:rPr>
          <w:rFonts w:ascii="Calibri" w:hAnsi="Calibri" w:cs="Calibri"/>
          <w:sz w:val="24"/>
          <w:szCs w:val="24"/>
          <w:lang w:eastAsia="lt-LT"/>
        </w:rPr>
        <w:t xml:space="preserve"> </w:t>
      </w:r>
      <w:r w:rsidR="00B60258" w:rsidRPr="00183AA6">
        <w:rPr>
          <w:rFonts w:ascii="Calibri" w:hAnsi="Calibri" w:cs="Calibri"/>
          <w:sz w:val="24"/>
          <w:szCs w:val="24"/>
          <w:lang w:eastAsia="lt-LT"/>
        </w:rPr>
        <w:t>„</w:t>
      </w:r>
      <w:r w:rsidR="00B60258" w:rsidRPr="00183AA6">
        <w:rPr>
          <w:rFonts w:ascii="Calibri" w:hAnsi="Calibri" w:cs="Calibri"/>
          <w:sz w:val="24"/>
          <w:szCs w:val="24"/>
        </w:rPr>
        <w:t xml:space="preserve">Jei kvalifikacijos dokumente yra nurodyta visa reikalaujama </w:t>
      </w:r>
      <w:r w:rsidR="009B2C53" w:rsidRPr="00183AA6">
        <w:rPr>
          <w:rFonts w:ascii="Calibri" w:hAnsi="Calibri" w:cs="Calibri"/>
          <w:sz w:val="24"/>
          <w:szCs w:val="24"/>
        </w:rPr>
        <w:t>pastatų</w:t>
      </w:r>
      <w:r w:rsidR="00B60258" w:rsidRPr="00183AA6">
        <w:rPr>
          <w:rFonts w:ascii="Calibri" w:hAnsi="Calibri" w:cs="Calibri"/>
          <w:sz w:val="24"/>
          <w:szCs w:val="24"/>
        </w:rPr>
        <w:t xml:space="preserve"> grupė (neišskirt</w:t>
      </w:r>
      <w:r w:rsidR="00731D6C" w:rsidRPr="00183AA6">
        <w:rPr>
          <w:rFonts w:ascii="Calibri" w:hAnsi="Calibri" w:cs="Calibri"/>
          <w:sz w:val="24"/>
          <w:szCs w:val="24"/>
        </w:rPr>
        <w:t>os</w:t>
      </w:r>
      <w:r w:rsidR="00B60258" w:rsidRPr="00183AA6">
        <w:rPr>
          <w:rFonts w:ascii="Calibri" w:hAnsi="Calibri" w:cs="Calibri"/>
          <w:sz w:val="24"/>
          <w:szCs w:val="24"/>
        </w:rPr>
        <w:t>/ nenurodyt</w:t>
      </w:r>
      <w:r w:rsidR="00731D6C" w:rsidRPr="00183AA6">
        <w:rPr>
          <w:rFonts w:ascii="Calibri" w:hAnsi="Calibri" w:cs="Calibri"/>
          <w:sz w:val="24"/>
          <w:szCs w:val="24"/>
        </w:rPr>
        <w:t>os paskirtys (</w:t>
      </w:r>
      <w:r w:rsidR="00B60258" w:rsidRPr="00183AA6">
        <w:rPr>
          <w:rFonts w:ascii="Calibri" w:hAnsi="Calibri" w:cs="Calibri"/>
          <w:sz w:val="24"/>
          <w:szCs w:val="24"/>
        </w:rPr>
        <w:t>pogrupiai)</w:t>
      </w:r>
      <w:r w:rsidR="00731D6C" w:rsidRPr="00183AA6">
        <w:rPr>
          <w:rFonts w:ascii="Calibri" w:hAnsi="Calibri" w:cs="Calibri"/>
          <w:sz w:val="24"/>
          <w:szCs w:val="24"/>
        </w:rPr>
        <w:t>)</w:t>
      </w:r>
      <w:r w:rsidR="00B60258" w:rsidRPr="00183AA6">
        <w:rPr>
          <w:rFonts w:ascii="Calibri" w:hAnsi="Calibri" w:cs="Calibri"/>
          <w:sz w:val="24"/>
          <w:szCs w:val="24"/>
        </w:rPr>
        <w:t xml:space="preserve"> arba </w:t>
      </w:r>
      <w:r w:rsidR="00B60258" w:rsidRPr="00183AA6">
        <w:rPr>
          <w:rFonts w:ascii="Calibri" w:hAnsi="Calibri" w:cs="Calibri"/>
          <w:b/>
          <w:bCs/>
          <w:sz w:val="24"/>
          <w:szCs w:val="24"/>
        </w:rPr>
        <w:t>nurodyta</w:t>
      </w:r>
      <w:r w:rsidR="00953B15" w:rsidRPr="00183AA6">
        <w:rPr>
          <w:rFonts w:ascii="Calibri" w:hAnsi="Calibri" w:cs="Calibri"/>
          <w:b/>
          <w:bCs/>
          <w:sz w:val="24"/>
          <w:szCs w:val="24"/>
        </w:rPr>
        <w:t xml:space="preserve"> </w:t>
      </w:r>
      <w:r w:rsidR="00B60258" w:rsidRPr="00183AA6">
        <w:rPr>
          <w:rFonts w:ascii="Calibri" w:hAnsi="Calibri" w:cs="Calibri"/>
          <w:b/>
          <w:bCs/>
          <w:sz w:val="24"/>
          <w:szCs w:val="24"/>
        </w:rPr>
        <w:t>konkret</w:t>
      </w:r>
      <w:r w:rsidR="00AC1EA7" w:rsidRPr="00183AA6">
        <w:rPr>
          <w:rFonts w:ascii="Calibri" w:hAnsi="Calibri" w:cs="Calibri"/>
          <w:b/>
          <w:bCs/>
          <w:sz w:val="24"/>
          <w:szCs w:val="24"/>
        </w:rPr>
        <w:t>i paskirtis (</w:t>
      </w:r>
      <w:r w:rsidR="00B60258" w:rsidRPr="00183AA6">
        <w:rPr>
          <w:rFonts w:ascii="Calibri" w:hAnsi="Calibri" w:cs="Calibri"/>
          <w:b/>
          <w:bCs/>
          <w:sz w:val="24"/>
          <w:szCs w:val="24"/>
        </w:rPr>
        <w:t>pogrupis</w:t>
      </w:r>
      <w:r w:rsidR="00AC1EA7" w:rsidRPr="00183AA6">
        <w:rPr>
          <w:rFonts w:ascii="Calibri" w:hAnsi="Calibri" w:cs="Calibri"/>
          <w:b/>
          <w:bCs/>
          <w:sz w:val="24"/>
          <w:szCs w:val="24"/>
        </w:rPr>
        <w:t>)</w:t>
      </w:r>
      <w:r w:rsidR="00B60258" w:rsidRPr="00183AA6">
        <w:rPr>
          <w:rFonts w:ascii="Calibri" w:hAnsi="Calibri" w:cs="Calibri"/>
          <w:sz w:val="24"/>
          <w:szCs w:val="24"/>
        </w:rPr>
        <w:t xml:space="preserve">, </w:t>
      </w:r>
      <w:r w:rsidR="00B60258" w:rsidRPr="00183AA6">
        <w:rPr>
          <w:rFonts w:ascii="Calibri" w:hAnsi="Calibri" w:cs="Calibri"/>
          <w:b/>
          <w:bCs/>
          <w:sz w:val="24"/>
          <w:szCs w:val="24"/>
        </w:rPr>
        <w:t>atitinkanti nurodytą kvalifikacijos reikalavime</w:t>
      </w:r>
      <w:r w:rsidR="00B60258" w:rsidRPr="00183AA6">
        <w:rPr>
          <w:rFonts w:ascii="Calibri" w:hAnsi="Calibri" w:cs="Calibri"/>
          <w:sz w:val="24"/>
          <w:szCs w:val="24"/>
        </w:rPr>
        <w:t>, – tokie kvalifikacijos dokumentai yra tinkami“</w:t>
      </w:r>
      <w:r w:rsidR="00B00F5C" w:rsidRPr="00183AA6">
        <w:rPr>
          <w:rFonts w:ascii="Calibri" w:hAnsi="Calibri" w:cs="Calibri"/>
          <w:sz w:val="24"/>
          <w:szCs w:val="24"/>
        </w:rPr>
        <w:t>.</w:t>
      </w:r>
    </w:p>
    <w:p w14:paraId="1BB653D7" w14:textId="2D01581F" w:rsidR="007F0B28" w:rsidRPr="00183AA6" w:rsidRDefault="004D2B37" w:rsidP="00603040">
      <w:pPr>
        <w:spacing w:before="100" w:beforeAutospacing="1" w:after="100" w:afterAutospacing="1" w:line="276" w:lineRule="auto"/>
        <w:contextualSpacing/>
        <w:mirrorIndents/>
        <w:rPr>
          <w:rFonts w:ascii="Calibri" w:hAnsi="Calibri" w:cs="Calibri"/>
          <w:sz w:val="24"/>
          <w:szCs w:val="24"/>
        </w:rPr>
      </w:pPr>
      <w:r w:rsidRPr="00183AA6">
        <w:rPr>
          <w:rFonts w:ascii="Calibri" w:hAnsi="Calibri" w:cs="Calibri"/>
          <w:sz w:val="24"/>
          <w:szCs w:val="24"/>
        </w:rPr>
        <w:t xml:space="preserve">Atkreiptinas dėmesys, kad </w:t>
      </w:r>
      <w:r w:rsidR="006C571E" w:rsidRPr="00183AA6">
        <w:rPr>
          <w:rFonts w:ascii="Calibri" w:hAnsi="Calibri" w:cs="Calibri"/>
          <w:sz w:val="24"/>
          <w:szCs w:val="24"/>
        </w:rPr>
        <w:t>reikalavime dėl teisės būti ypatingojo statinio rangovu</w:t>
      </w:r>
      <w:r w:rsidR="00BA433D" w:rsidRPr="00183AA6">
        <w:rPr>
          <w:rFonts w:ascii="Calibri" w:hAnsi="Calibri" w:cs="Calibri"/>
          <w:sz w:val="24"/>
          <w:szCs w:val="24"/>
        </w:rPr>
        <w:t xml:space="preserve"> </w:t>
      </w:r>
      <w:r w:rsidR="00255D88" w:rsidRPr="00183AA6">
        <w:rPr>
          <w:rFonts w:ascii="Calibri" w:hAnsi="Calibri" w:cs="Calibri"/>
          <w:sz w:val="24"/>
          <w:szCs w:val="24"/>
        </w:rPr>
        <w:t xml:space="preserve">taip pat </w:t>
      </w:r>
      <w:r w:rsidR="00BA433D" w:rsidRPr="00183AA6">
        <w:rPr>
          <w:rFonts w:ascii="Calibri" w:hAnsi="Calibri" w:cs="Calibri"/>
          <w:sz w:val="24"/>
          <w:szCs w:val="24"/>
        </w:rPr>
        <w:t>turi būti nurodytos statybos darbų sritys</w:t>
      </w:r>
      <w:r w:rsidR="008212CF" w:rsidRPr="00183AA6">
        <w:rPr>
          <w:rStyle w:val="Puslapioinaosnuoroda"/>
          <w:rFonts w:ascii="Calibri" w:hAnsi="Calibri" w:cs="Calibri"/>
          <w:sz w:val="24"/>
          <w:szCs w:val="24"/>
        </w:rPr>
        <w:footnoteReference w:id="7"/>
      </w:r>
      <w:r w:rsidR="00F35CA8" w:rsidRPr="00183AA6">
        <w:rPr>
          <w:rFonts w:ascii="Calibri" w:hAnsi="Calibri" w:cs="Calibri"/>
          <w:sz w:val="24"/>
          <w:szCs w:val="24"/>
        </w:rPr>
        <w:t>, susij</w:t>
      </w:r>
      <w:r w:rsidR="001631B9" w:rsidRPr="00183AA6">
        <w:rPr>
          <w:rFonts w:ascii="Calibri" w:hAnsi="Calibri" w:cs="Calibri"/>
          <w:sz w:val="24"/>
          <w:szCs w:val="24"/>
        </w:rPr>
        <w:t>usios</w:t>
      </w:r>
      <w:r w:rsidR="00F35CA8" w:rsidRPr="00183AA6">
        <w:rPr>
          <w:rFonts w:ascii="Calibri" w:hAnsi="Calibri" w:cs="Calibri"/>
          <w:sz w:val="24"/>
          <w:szCs w:val="24"/>
        </w:rPr>
        <w:t xml:space="preserve"> su Pirkimo objektu</w:t>
      </w:r>
      <w:r w:rsidR="00FE35BC" w:rsidRPr="00183AA6">
        <w:rPr>
          <w:rFonts w:ascii="Calibri" w:hAnsi="Calibri" w:cs="Calibri"/>
          <w:sz w:val="24"/>
          <w:szCs w:val="24"/>
        </w:rPr>
        <w:t xml:space="preserve">, todėl rekomenduotina </w:t>
      </w:r>
      <w:r w:rsidR="00A13572" w:rsidRPr="00183AA6">
        <w:rPr>
          <w:rFonts w:ascii="Calibri" w:hAnsi="Calibri" w:cs="Calibri"/>
          <w:sz w:val="24"/>
          <w:szCs w:val="24"/>
        </w:rPr>
        <w:t>tikslin</w:t>
      </w:r>
      <w:r w:rsidR="00A13572">
        <w:rPr>
          <w:rFonts w:ascii="Calibri" w:hAnsi="Calibri" w:cs="Calibri"/>
          <w:sz w:val="24"/>
          <w:szCs w:val="24"/>
        </w:rPr>
        <w:t>ti</w:t>
      </w:r>
      <w:r w:rsidR="00A13572" w:rsidRPr="00183AA6">
        <w:rPr>
          <w:rFonts w:ascii="Calibri" w:hAnsi="Calibri" w:cs="Calibri"/>
          <w:sz w:val="24"/>
          <w:szCs w:val="24"/>
        </w:rPr>
        <w:t xml:space="preserve"> </w:t>
      </w:r>
      <w:r w:rsidR="00FE35BC" w:rsidRPr="00183AA6">
        <w:rPr>
          <w:rFonts w:ascii="Calibri" w:hAnsi="Calibri" w:cs="Calibri"/>
          <w:sz w:val="24"/>
          <w:szCs w:val="24"/>
        </w:rPr>
        <w:t>44.1 punkto kvalifikacijos reikalavimą nurod</w:t>
      </w:r>
      <w:r w:rsidR="00EC207A">
        <w:rPr>
          <w:rFonts w:ascii="Calibri" w:hAnsi="Calibri" w:cs="Calibri"/>
          <w:sz w:val="24"/>
          <w:szCs w:val="24"/>
        </w:rPr>
        <w:t xml:space="preserve">ant </w:t>
      </w:r>
      <w:r w:rsidR="00FE35BC" w:rsidRPr="00183AA6">
        <w:rPr>
          <w:rFonts w:ascii="Calibri" w:hAnsi="Calibri" w:cs="Calibri"/>
          <w:sz w:val="24"/>
          <w:szCs w:val="24"/>
        </w:rPr>
        <w:t xml:space="preserve"> </w:t>
      </w:r>
      <w:r w:rsidR="00AA52C3" w:rsidRPr="00183AA6">
        <w:rPr>
          <w:rFonts w:ascii="Calibri" w:hAnsi="Calibri" w:cs="Calibri"/>
          <w:sz w:val="24"/>
          <w:szCs w:val="24"/>
        </w:rPr>
        <w:t xml:space="preserve">ir </w:t>
      </w:r>
      <w:r w:rsidR="008212CF" w:rsidRPr="00183AA6">
        <w:rPr>
          <w:rFonts w:ascii="Calibri" w:hAnsi="Calibri" w:cs="Calibri"/>
          <w:sz w:val="24"/>
          <w:szCs w:val="24"/>
        </w:rPr>
        <w:t>statybos darbų sritis.</w:t>
      </w:r>
    </w:p>
    <w:p w14:paraId="42519E17" w14:textId="047CFB6F" w:rsidR="00053D52" w:rsidRPr="00183AA6" w:rsidRDefault="00EC4831"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b/>
          <w:bCs/>
          <w:sz w:val="24"/>
          <w:szCs w:val="24"/>
          <w:lang w:eastAsia="lt-LT"/>
        </w:rPr>
        <w:t>3.2.</w:t>
      </w:r>
      <w:r w:rsidR="00AC7D7D" w:rsidRPr="00183AA6">
        <w:rPr>
          <w:rFonts w:ascii="Calibri" w:hAnsi="Calibri" w:cs="Calibri"/>
          <w:b/>
          <w:bCs/>
          <w:sz w:val="24"/>
          <w:szCs w:val="24"/>
          <w:lang w:eastAsia="lt-LT"/>
        </w:rPr>
        <w:t>1.</w:t>
      </w:r>
      <w:r w:rsidRPr="00183AA6">
        <w:rPr>
          <w:rFonts w:ascii="Calibri" w:hAnsi="Calibri" w:cs="Calibri"/>
          <w:sz w:val="24"/>
          <w:szCs w:val="24"/>
          <w:lang w:eastAsia="lt-LT"/>
        </w:rPr>
        <w:t xml:space="preserve"> </w:t>
      </w:r>
      <w:r w:rsidR="00093524" w:rsidRPr="00183AA6">
        <w:rPr>
          <w:rFonts w:ascii="Calibri" w:hAnsi="Calibri" w:cs="Calibri"/>
          <w:sz w:val="24"/>
          <w:szCs w:val="24"/>
          <w:lang w:eastAsia="lt-LT"/>
        </w:rPr>
        <w:t xml:space="preserve">Metodikos 16 punkte </w:t>
      </w:r>
      <w:r w:rsidR="00EC207A">
        <w:rPr>
          <w:rFonts w:ascii="Calibri" w:hAnsi="Calibri" w:cs="Calibri"/>
          <w:sz w:val="24"/>
          <w:szCs w:val="24"/>
          <w:lang w:eastAsia="lt-LT"/>
        </w:rPr>
        <w:t>įtvirtinta</w:t>
      </w:r>
      <w:r w:rsidR="00093524" w:rsidRPr="00183AA6">
        <w:rPr>
          <w:rFonts w:ascii="Calibri" w:hAnsi="Calibri" w:cs="Calibri"/>
          <w:sz w:val="24"/>
          <w:szCs w:val="24"/>
          <w:lang w:eastAsia="lt-LT"/>
        </w:rPr>
        <w:t>, kad nustatant</w:t>
      </w:r>
      <w:r w:rsidR="00E912BE" w:rsidRPr="00183AA6">
        <w:rPr>
          <w:rFonts w:ascii="Calibri" w:hAnsi="Calibri" w:cs="Calibri"/>
          <w:sz w:val="24"/>
          <w:szCs w:val="24"/>
          <w:lang w:eastAsia="lt-LT"/>
        </w:rPr>
        <w:t xml:space="preserve"> reika</w:t>
      </w:r>
      <w:r w:rsidR="00814D72" w:rsidRPr="00183AA6">
        <w:rPr>
          <w:rFonts w:ascii="Calibri" w:hAnsi="Calibri" w:cs="Calibri"/>
          <w:sz w:val="24"/>
          <w:szCs w:val="24"/>
          <w:lang w:eastAsia="lt-LT"/>
        </w:rPr>
        <w:t>l</w:t>
      </w:r>
      <w:r w:rsidR="00E912BE" w:rsidRPr="00183AA6">
        <w:rPr>
          <w:rFonts w:ascii="Calibri" w:hAnsi="Calibri" w:cs="Calibri"/>
          <w:sz w:val="24"/>
          <w:szCs w:val="24"/>
          <w:lang w:eastAsia="lt-LT"/>
        </w:rPr>
        <w:t>avimus dėl patirties ir nurodant</w:t>
      </w:r>
      <w:r w:rsidR="00093524" w:rsidRPr="00183AA6">
        <w:rPr>
          <w:rFonts w:ascii="Calibri" w:hAnsi="Calibri" w:cs="Calibri"/>
          <w:sz w:val="24"/>
          <w:szCs w:val="24"/>
          <w:lang w:eastAsia="lt-LT"/>
        </w:rPr>
        <w:t xml:space="preserve">, kas konkrečiu atveju laikoma panašiu pirkimo objektu, </w:t>
      </w:r>
      <w:r w:rsidR="00093524" w:rsidRPr="00183AA6">
        <w:rPr>
          <w:rFonts w:ascii="Calibri" w:hAnsi="Calibri" w:cs="Calibri"/>
          <w:b/>
          <w:bCs/>
          <w:sz w:val="24"/>
          <w:szCs w:val="24"/>
          <w:lang w:eastAsia="lt-LT"/>
        </w:rPr>
        <w:t>neleistina pernelyg susiaurinti vertinamo dalyko</w:t>
      </w:r>
      <w:r w:rsidR="00093524" w:rsidRPr="00183AA6">
        <w:rPr>
          <w:rFonts w:ascii="Calibri" w:hAnsi="Calibri" w:cs="Calibri"/>
          <w:sz w:val="24"/>
          <w:szCs w:val="24"/>
          <w:lang w:eastAsia="lt-LT"/>
        </w:rPr>
        <w:t>.</w:t>
      </w:r>
      <w:r w:rsidR="00E912BE" w:rsidRPr="00183AA6">
        <w:rPr>
          <w:rFonts w:ascii="Calibri" w:hAnsi="Calibri" w:cs="Calibri"/>
          <w:sz w:val="24"/>
          <w:szCs w:val="24"/>
          <w:lang w:eastAsia="lt-LT"/>
        </w:rPr>
        <w:t xml:space="preserve"> </w:t>
      </w:r>
      <w:r w:rsidR="001A3D35" w:rsidRPr="00183AA6">
        <w:rPr>
          <w:rFonts w:ascii="Calibri" w:hAnsi="Calibri" w:cs="Calibri"/>
          <w:sz w:val="24"/>
          <w:szCs w:val="24"/>
          <w:lang w:eastAsia="lt-LT"/>
        </w:rPr>
        <w:t xml:space="preserve">Pirkimo sąlygų </w:t>
      </w:r>
      <w:r w:rsidR="00623C70" w:rsidRPr="00183AA6">
        <w:rPr>
          <w:rFonts w:ascii="Calibri" w:hAnsi="Calibri" w:cs="Calibri"/>
          <w:sz w:val="24"/>
          <w:szCs w:val="24"/>
          <w:lang w:eastAsia="lt-LT"/>
        </w:rPr>
        <w:t>44.2</w:t>
      </w:r>
      <w:r w:rsidR="001A3D35" w:rsidRPr="00183AA6">
        <w:rPr>
          <w:rFonts w:ascii="Calibri" w:hAnsi="Calibri" w:cs="Calibri"/>
          <w:sz w:val="24"/>
          <w:szCs w:val="24"/>
          <w:lang w:eastAsia="lt-LT"/>
        </w:rPr>
        <w:t xml:space="preserve"> punkte nustatytas kvalifikacijos reikalavimas tiekėjo patirčiai „Tiekėjas &lt;...&gt;</w:t>
      </w:r>
      <w:r w:rsidR="006F4F4A" w:rsidRPr="00183AA6">
        <w:rPr>
          <w:rFonts w:ascii="Calibri" w:hAnsi="Calibri" w:cs="Calibri"/>
          <w:sz w:val="24"/>
          <w:szCs w:val="24"/>
          <w:lang w:eastAsia="lt-LT"/>
        </w:rPr>
        <w:t xml:space="preserve"> </w:t>
      </w:r>
      <w:r w:rsidR="006072D7" w:rsidRPr="00183AA6">
        <w:rPr>
          <w:rFonts w:ascii="Calibri" w:hAnsi="Calibri" w:cs="Calibri"/>
          <w:sz w:val="24"/>
          <w:szCs w:val="24"/>
          <w:lang w:eastAsia="lt-LT"/>
        </w:rPr>
        <w:t xml:space="preserve">atlikęs bent vieno objekto (Statinio kategorija: ypatingasis statinys; </w:t>
      </w:r>
      <w:r w:rsidR="001B510A" w:rsidRPr="00183AA6">
        <w:rPr>
          <w:rFonts w:ascii="Calibri" w:hAnsi="Calibri" w:cs="Calibri"/>
          <w:sz w:val="24"/>
          <w:szCs w:val="24"/>
          <w:lang w:eastAsia="lt-LT"/>
        </w:rPr>
        <w:t>s</w:t>
      </w:r>
      <w:r w:rsidR="006072D7" w:rsidRPr="00183AA6">
        <w:rPr>
          <w:rFonts w:ascii="Calibri" w:hAnsi="Calibri" w:cs="Calibri"/>
          <w:sz w:val="24"/>
          <w:szCs w:val="24"/>
          <w:lang w:eastAsia="lt-LT"/>
        </w:rPr>
        <w:t xml:space="preserve">tatiniai: </w:t>
      </w:r>
      <w:r w:rsidR="006072D7" w:rsidRPr="00183AA6">
        <w:rPr>
          <w:rFonts w:ascii="Calibri" w:hAnsi="Calibri" w:cs="Calibri"/>
          <w:b/>
          <w:bCs/>
          <w:sz w:val="24"/>
          <w:szCs w:val="24"/>
          <w:lang w:eastAsia="lt-LT"/>
        </w:rPr>
        <w:t>negyvenamieji pastatai</w:t>
      </w:r>
      <w:r w:rsidR="006072D7" w:rsidRPr="00183AA6">
        <w:rPr>
          <w:rFonts w:ascii="Calibri" w:hAnsi="Calibri" w:cs="Calibri"/>
          <w:sz w:val="24"/>
          <w:szCs w:val="24"/>
          <w:lang w:eastAsia="lt-LT"/>
        </w:rPr>
        <w:t>)</w:t>
      </w:r>
      <w:r w:rsidR="001B510A" w:rsidRPr="00183AA6">
        <w:rPr>
          <w:rFonts w:ascii="Calibri" w:hAnsi="Calibri" w:cs="Calibri"/>
          <w:sz w:val="24"/>
          <w:szCs w:val="24"/>
          <w:lang w:eastAsia="lt-LT"/>
        </w:rPr>
        <w:t xml:space="preserve"> </w:t>
      </w:r>
      <w:r w:rsidR="006072D7" w:rsidRPr="00183AA6">
        <w:rPr>
          <w:rFonts w:ascii="Calibri" w:hAnsi="Calibri" w:cs="Calibri"/>
          <w:sz w:val="24"/>
          <w:szCs w:val="24"/>
          <w:lang w:eastAsia="lt-LT"/>
        </w:rPr>
        <w:t>kuriuose dalyvio atliktų darbų vertė ne mažiau</w:t>
      </w:r>
      <w:r w:rsidR="001B510A" w:rsidRPr="00183AA6">
        <w:rPr>
          <w:rFonts w:ascii="Calibri" w:hAnsi="Calibri" w:cs="Calibri"/>
          <w:sz w:val="24"/>
          <w:szCs w:val="24"/>
          <w:lang w:eastAsia="lt-LT"/>
        </w:rPr>
        <w:t xml:space="preserve"> </w:t>
      </w:r>
      <w:r w:rsidR="006072D7" w:rsidRPr="00183AA6">
        <w:rPr>
          <w:rFonts w:ascii="Calibri" w:hAnsi="Calibri" w:cs="Calibri"/>
          <w:sz w:val="24"/>
          <w:szCs w:val="24"/>
          <w:lang w:eastAsia="lt-LT"/>
        </w:rPr>
        <w:t xml:space="preserve">kaip </w:t>
      </w:r>
      <w:r w:rsidR="006072D7" w:rsidRPr="00183AA6">
        <w:rPr>
          <w:rFonts w:ascii="Calibri" w:hAnsi="Calibri" w:cs="Calibri"/>
          <w:b/>
          <w:bCs/>
          <w:sz w:val="24"/>
          <w:szCs w:val="24"/>
          <w:lang w:eastAsia="lt-LT"/>
        </w:rPr>
        <w:t>205 933,88 Eur be PVM (0,7 numatomos</w:t>
      </w:r>
      <w:r w:rsidR="001B510A" w:rsidRPr="00183AA6">
        <w:rPr>
          <w:rFonts w:ascii="Calibri" w:hAnsi="Calibri" w:cs="Calibri"/>
          <w:b/>
          <w:bCs/>
          <w:sz w:val="24"/>
          <w:szCs w:val="24"/>
          <w:lang w:eastAsia="lt-LT"/>
        </w:rPr>
        <w:t xml:space="preserve"> </w:t>
      </w:r>
      <w:r w:rsidR="006072D7" w:rsidRPr="00183AA6">
        <w:rPr>
          <w:rFonts w:ascii="Calibri" w:hAnsi="Calibri" w:cs="Calibri"/>
          <w:b/>
          <w:bCs/>
          <w:sz w:val="24"/>
          <w:szCs w:val="24"/>
          <w:lang w:eastAsia="lt-LT"/>
        </w:rPr>
        <w:t>įsigyti darbų vertės)</w:t>
      </w:r>
      <w:r w:rsidR="001B510A" w:rsidRPr="00183AA6">
        <w:rPr>
          <w:rFonts w:ascii="Calibri" w:hAnsi="Calibri" w:cs="Calibri"/>
          <w:sz w:val="24"/>
          <w:szCs w:val="24"/>
          <w:lang w:eastAsia="lt-LT"/>
        </w:rPr>
        <w:t xml:space="preserve"> &lt;…</w:t>
      </w:r>
      <w:r w:rsidR="006F4F4A" w:rsidRPr="00183AA6">
        <w:rPr>
          <w:rFonts w:ascii="Calibri" w:hAnsi="Calibri" w:cs="Calibri"/>
          <w:sz w:val="24"/>
          <w:szCs w:val="24"/>
          <w:lang w:eastAsia="lt-LT"/>
        </w:rPr>
        <w:t>&gt;</w:t>
      </w:r>
      <w:r w:rsidR="00262A1C" w:rsidRPr="00183AA6">
        <w:rPr>
          <w:rFonts w:ascii="Calibri" w:hAnsi="Calibri" w:cs="Calibri"/>
          <w:sz w:val="24"/>
          <w:szCs w:val="24"/>
          <w:lang w:eastAsia="lt-LT"/>
        </w:rPr>
        <w:t>.</w:t>
      </w:r>
      <w:r w:rsidR="006072D7" w:rsidRPr="00183AA6">
        <w:rPr>
          <w:rFonts w:ascii="Calibri" w:hAnsi="Calibri" w:cs="Calibri"/>
          <w:sz w:val="24"/>
          <w:szCs w:val="24"/>
          <w:lang w:eastAsia="lt-LT"/>
        </w:rPr>
        <w:t xml:space="preserve"> </w:t>
      </w:r>
      <w:r w:rsidR="00053D52" w:rsidRPr="00183AA6">
        <w:rPr>
          <w:rFonts w:ascii="Calibri" w:hAnsi="Calibri" w:cs="Calibri"/>
          <w:sz w:val="24"/>
          <w:szCs w:val="24"/>
          <w:lang w:eastAsia="lt-LT"/>
        </w:rPr>
        <w:t xml:space="preserve">Taip pat atitinka </w:t>
      </w:r>
      <w:r w:rsidR="0060460A" w:rsidRPr="00183AA6">
        <w:rPr>
          <w:rFonts w:ascii="Calibri" w:hAnsi="Calibri" w:cs="Calibri"/>
          <w:sz w:val="24"/>
          <w:szCs w:val="24"/>
          <w:lang w:eastAsia="lt-LT"/>
        </w:rPr>
        <w:t>r</w:t>
      </w:r>
      <w:r w:rsidR="00053D52" w:rsidRPr="00183AA6">
        <w:rPr>
          <w:rFonts w:ascii="Calibri" w:hAnsi="Calibri" w:cs="Calibri"/>
          <w:sz w:val="24"/>
          <w:szCs w:val="24"/>
          <w:lang w:eastAsia="lt-LT"/>
        </w:rPr>
        <w:t xml:space="preserve">eikalavimą </w:t>
      </w:r>
      <w:r w:rsidR="00BC5C9B" w:rsidRPr="00183AA6">
        <w:rPr>
          <w:rFonts w:ascii="Calibri" w:hAnsi="Calibri" w:cs="Calibri"/>
          <w:sz w:val="24"/>
          <w:szCs w:val="24"/>
          <w:lang w:eastAsia="lt-LT"/>
        </w:rPr>
        <w:t>n</w:t>
      </w:r>
      <w:r w:rsidR="00053D52" w:rsidRPr="00183AA6">
        <w:rPr>
          <w:rFonts w:ascii="Calibri" w:hAnsi="Calibri" w:cs="Calibri"/>
          <w:sz w:val="24"/>
          <w:szCs w:val="24"/>
          <w:lang w:eastAsia="lt-LT"/>
        </w:rPr>
        <w:t>egyvenamieji</w:t>
      </w:r>
      <w:r w:rsidR="00BC5C9B" w:rsidRPr="00183AA6">
        <w:rPr>
          <w:rFonts w:ascii="Calibri" w:hAnsi="Calibri" w:cs="Calibri"/>
          <w:sz w:val="24"/>
          <w:szCs w:val="24"/>
          <w:lang w:eastAsia="lt-LT"/>
        </w:rPr>
        <w:t xml:space="preserve"> </w:t>
      </w:r>
      <w:r w:rsidR="00053D52" w:rsidRPr="00183AA6">
        <w:rPr>
          <w:rFonts w:ascii="Calibri" w:hAnsi="Calibri" w:cs="Calibri"/>
          <w:sz w:val="24"/>
          <w:szCs w:val="24"/>
          <w:lang w:eastAsia="lt-LT"/>
        </w:rPr>
        <w:t>pastatai, pogrupiai visi (pagal STR</w:t>
      </w:r>
      <w:r w:rsidR="00BC5C9B" w:rsidRPr="00183AA6">
        <w:rPr>
          <w:rFonts w:ascii="Calibri" w:hAnsi="Calibri" w:cs="Calibri"/>
          <w:sz w:val="24"/>
          <w:szCs w:val="24"/>
          <w:lang w:eastAsia="lt-LT"/>
        </w:rPr>
        <w:t xml:space="preserve"> </w:t>
      </w:r>
      <w:r w:rsidR="00053D52" w:rsidRPr="00183AA6">
        <w:rPr>
          <w:rFonts w:ascii="Calibri" w:hAnsi="Calibri" w:cs="Calibri"/>
          <w:sz w:val="24"/>
          <w:szCs w:val="24"/>
          <w:lang w:eastAsia="lt-LT"/>
        </w:rPr>
        <w:t>1.01.03:2017:2004 “Statinių klasifikavimas“)</w:t>
      </w:r>
      <w:r w:rsidR="0060460A" w:rsidRPr="00183AA6">
        <w:rPr>
          <w:rFonts w:ascii="Calibri" w:hAnsi="Calibri" w:cs="Calibri"/>
          <w:sz w:val="24"/>
          <w:szCs w:val="24"/>
          <w:lang w:eastAsia="lt-LT"/>
        </w:rPr>
        <w:t xml:space="preserve"> </w:t>
      </w:r>
      <w:r w:rsidR="00053D52" w:rsidRPr="00183AA6">
        <w:rPr>
          <w:rFonts w:ascii="Calibri" w:hAnsi="Calibri" w:cs="Calibri"/>
          <w:b/>
          <w:bCs/>
          <w:sz w:val="24"/>
          <w:szCs w:val="24"/>
          <w:lang w:eastAsia="lt-LT"/>
        </w:rPr>
        <w:t>išskyrus</w:t>
      </w:r>
      <w:r w:rsidR="00053D52" w:rsidRPr="00183AA6">
        <w:rPr>
          <w:rFonts w:ascii="Calibri" w:hAnsi="Calibri" w:cs="Calibri"/>
          <w:sz w:val="24"/>
          <w:szCs w:val="24"/>
          <w:lang w:eastAsia="lt-LT"/>
        </w:rPr>
        <w:t xml:space="preserve"> pagalbinio ūkio paskirties pastatai,</w:t>
      </w:r>
      <w:r w:rsidR="00BC5C9B" w:rsidRPr="00183AA6">
        <w:rPr>
          <w:rFonts w:ascii="Calibri" w:hAnsi="Calibri" w:cs="Calibri"/>
          <w:sz w:val="24"/>
          <w:szCs w:val="24"/>
          <w:lang w:eastAsia="lt-LT"/>
        </w:rPr>
        <w:t xml:space="preserve"> </w:t>
      </w:r>
      <w:r w:rsidR="00053D52" w:rsidRPr="00183AA6">
        <w:rPr>
          <w:rFonts w:ascii="Calibri" w:hAnsi="Calibri" w:cs="Calibri"/>
          <w:sz w:val="24"/>
          <w:szCs w:val="24"/>
          <w:lang w:eastAsia="lt-LT"/>
        </w:rPr>
        <w:t>kitos (fermų), (ūkio), (šiltnamių), (sodų)</w:t>
      </w:r>
      <w:r w:rsidR="00BC5C9B" w:rsidRPr="00183AA6">
        <w:rPr>
          <w:rFonts w:ascii="Calibri" w:hAnsi="Calibri" w:cs="Calibri"/>
          <w:sz w:val="24"/>
          <w:szCs w:val="24"/>
          <w:lang w:eastAsia="lt-LT"/>
        </w:rPr>
        <w:t xml:space="preserve"> </w:t>
      </w:r>
      <w:r w:rsidR="00053D52" w:rsidRPr="00183AA6">
        <w:rPr>
          <w:rFonts w:ascii="Calibri" w:hAnsi="Calibri" w:cs="Calibri"/>
          <w:sz w:val="24"/>
          <w:szCs w:val="24"/>
          <w:lang w:eastAsia="lt-LT"/>
        </w:rPr>
        <w:t>paskirties pastatai.</w:t>
      </w:r>
      <w:r w:rsidR="00BC5C9B" w:rsidRPr="00183AA6">
        <w:rPr>
          <w:rFonts w:ascii="Calibri" w:hAnsi="Calibri" w:cs="Calibri"/>
          <w:sz w:val="24"/>
          <w:szCs w:val="24"/>
          <w:lang w:eastAsia="lt-LT"/>
        </w:rPr>
        <w:t>”</w:t>
      </w:r>
    </w:p>
    <w:p w14:paraId="3D4A4E87" w14:textId="24D6A444" w:rsidR="00093524" w:rsidRDefault="00053D52"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 xml:space="preserve"> </w:t>
      </w:r>
      <w:r w:rsidR="00EC207A">
        <w:rPr>
          <w:rFonts w:ascii="Calibri" w:hAnsi="Calibri" w:cs="Calibri"/>
          <w:sz w:val="24"/>
          <w:szCs w:val="24"/>
          <w:lang w:eastAsia="lt-LT"/>
        </w:rPr>
        <w:t xml:space="preserve">Vadovaujantis </w:t>
      </w:r>
      <w:r w:rsidR="001A3D35" w:rsidRPr="00183AA6">
        <w:rPr>
          <w:rFonts w:ascii="Calibri" w:hAnsi="Calibri" w:cs="Calibri"/>
          <w:sz w:val="24"/>
          <w:szCs w:val="24"/>
          <w:lang w:eastAsia="lt-LT"/>
        </w:rPr>
        <w:t xml:space="preserve"> Metodikos 16 punkto nuostat</w:t>
      </w:r>
      <w:r w:rsidR="00EC207A">
        <w:rPr>
          <w:rFonts w:ascii="Calibri" w:hAnsi="Calibri" w:cs="Calibri"/>
          <w:sz w:val="24"/>
          <w:szCs w:val="24"/>
          <w:lang w:eastAsia="lt-LT"/>
        </w:rPr>
        <w:t>a</w:t>
      </w:r>
      <w:r w:rsidR="001A3D35" w:rsidRPr="00183AA6">
        <w:rPr>
          <w:rFonts w:ascii="Calibri" w:hAnsi="Calibri" w:cs="Calibri"/>
          <w:sz w:val="24"/>
          <w:szCs w:val="24"/>
          <w:lang w:eastAsia="lt-LT"/>
        </w:rPr>
        <w:t xml:space="preserve">, </w:t>
      </w:r>
      <w:r w:rsidR="001F6364" w:rsidRPr="00183AA6">
        <w:rPr>
          <w:rFonts w:ascii="Calibri" w:hAnsi="Calibri" w:cs="Calibri"/>
          <w:sz w:val="24"/>
          <w:szCs w:val="24"/>
          <w:lang w:eastAsia="lt-LT"/>
        </w:rPr>
        <w:t xml:space="preserve">bei atsižvelgiant į </w:t>
      </w:r>
      <w:hyperlink r:id="rId26" w:history="1">
        <w:r w:rsidR="001F6364" w:rsidRPr="00183AA6">
          <w:rPr>
            <w:rStyle w:val="Hipersaitas"/>
            <w:rFonts w:ascii="Calibri" w:hAnsi="Calibri" w:cs="Calibri"/>
            <w:sz w:val="24"/>
            <w:szCs w:val="24"/>
            <w:lang w:eastAsia="lt-LT"/>
          </w:rPr>
          <w:t>STR 1.01.03:2017:2004 “Statinių klasifikavimas“</w:t>
        </w:r>
      </w:hyperlink>
      <w:r w:rsidR="001F6364" w:rsidRPr="00183AA6">
        <w:rPr>
          <w:rFonts w:ascii="Calibri" w:hAnsi="Calibri" w:cs="Calibri"/>
          <w:sz w:val="24"/>
          <w:szCs w:val="24"/>
          <w:lang w:eastAsia="lt-LT"/>
        </w:rPr>
        <w:t xml:space="preserve"> 3 priede nurodytus ypatingų</w:t>
      </w:r>
      <w:r w:rsidR="006A38FF" w:rsidRPr="00183AA6">
        <w:rPr>
          <w:rFonts w:ascii="Calibri" w:hAnsi="Calibri" w:cs="Calibri"/>
          <w:sz w:val="24"/>
          <w:szCs w:val="24"/>
          <w:lang w:eastAsia="lt-LT"/>
        </w:rPr>
        <w:t xml:space="preserve">jų statinių </w:t>
      </w:r>
      <w:r w:rsidR="001810FA" w:rsidRPr="00183AA6">
        <w:rPr>
          <w:rFonts w:ascii="Calibri" w:hAnsi="Calibri" w:cs="Calibri"/>
          <w:sz w:val="24"/>
          <w:szCs w:val="24"/>
          <w:lang w:eastAsia="lt-LT"/>
        </w:rPr>
        <w:t xml:space="preserve">kategorijai priskiriamų </w:t>
      </w:r>
      <w:r w:rsidR="00330EC7" w:rsidRPr="00183AA6">
        <w:rPr>
          <w:rFonts w:ascii="Calibri" w:hAnsi="Calibri" w:cs="Calibri"/>
          <w:sz w:val="24"/>
          <w:szCs w:val="24"/>
          <w:lang w:eastAsia="lt-LT"/>
        </w:rPr>
        <w:t>gyvenamųjų ir negyvenamųjų pastatų v</w:t>
      </w:r>
      <w:r w:rsidR="005C003D" w:rsidRPr="00183AA6">
        <w:rPr>
          <w:rFonts w:ascii="Calibri" w:hAnsi="Calibri" w:cs="Calibri"/>
          <w:sz w:val="24"/>
          <w:szCs w:val="24"/>
          <w:lang w:eastAsia="lt-LT"/>
        </w:rPr>
        <w:t xml:space="preserve">ienodus </w:t>
      </w:r>
      <w:r w:rsidR="00330A2E" w:rsidRPr="00183AA6">
        <w:rPr>
          <w:rFonts w:ascii="Calibri" w:hAnsi="Calibri" w:cs="Calibri"/>
          <w:sz w:val="24"/>
          <w:szCs w:val="24"/>
          <w:lang w:eastAsia="lt-LT"/>
        </w:rPr>
        <w:t xml:space="preserve">statinių </w:t>
      </w:r>
      <w:r w:rsidR="005C003D" w:rsidRPr="00183AA6">
        <w:rPr>
          <w:rFonts w:ascii="Calibri" w:hAnsi="Calibri" w:cs="Calibri"/>
          <w:sz w:val="24"/>
          <w:szCs w:val="24"/>
          <w:lang w:eastAsia="lt-LT"/>
        </w:rPr>
        <w:t>požymius ir techninius parametrus</w:t>
      </w:r>
      <w:r w:rsidR="00AE461B" w:rsidRPr="00183AA6">
        <w:rPr>
          <w:rFonts w:ascii="Calibri" w:hAnsi="Calibri" w:cs="Calibri"/>
          <w:sz w:val="24"/>
          <w:szCs w:val="24"/>
          <w:lang w:eastAsia="lt-LT"/>
        </w:rPr>
        <w:t xml:space="preserve">, </w:t>
      </w:r>
      <w:r w:rsidR="001A3D35" w:rsidRPr="00183AA6">
        <w:rPr>
          <w:rFonts w:ascii="Calibri" w:hAnsi="Calibri" w:cs="Calibri"/>
          <w:sz w:val="24"/>
          <w:szCs w:val="24"/>
          <w:lang w:eastAsia="lt-LT"/>
        </w:rPr>
        <w:t xml:space="preserve">rekomenduotina pakartotinai įsivertinti </w:t>
      </w:r>
      <w:r w:rsidR="00330A2E" w:rsidRPr="00183AA6">
        <w:rPr>
          <w:rFonts w:ascii="Calibri" w:hAnsi="Calibri" w:cs="Calibri"/>
          <w:sz w:val="24"/>
          <w:szCs w:val="24"/>
          <w:lang w:eastAsia="lt-LT"/>
        </w:rPr>
        <w:t>nustatytus</w:t>
      </w:r>
      <w:r w:rsidR="001A3D35" w:rsidRPr="00183AA6">
        <w:rPr>
          <w:rFonts w:ascii="Calibri" w:hAnsi="Calibri" w:cs="Calibri"/>
          <w:sz w:val="24"/>
          <w:szCs w:val="24"/>
          <w:lang w:eastAsia="lt-LT"/>
        </w:rPr>
        <w:t xml:space="preserve"> reikalavimus ir nesiaurinti vertinamo dalyko, t. y. vertinti tiekėjo</w:t>
      </w:r>
      <w:r w:rsidR="005C68B7" w:rsidRPr="00183AA6">
        <w:rPr>
          <w:rFonts w:ascii="Calibri" w:hAnsi="Calibri" w:cs="Calibri"/>
          <w:sz w:val="24"/>
          <w:szCs w:val="24"/>
          <w:lang w:eastAsia="lt-LT"/>
        </w:rPr>
        <w:t xml:space="preserve"> patirtį</w:t>
      </w:r>
      <w:r w:rsidR="001A3D35" w:rsidRPr="00183AA6">
        <w:rPr>
          <w:rFonts w:ascii="Calibri" w:hAnsi="Calibri" w:cs="Calibri"/>
          <w:sz w:val="24"/>
          <w:szCs w:val="24"/>
          <w:lang w:eastAsia="lt-LT"/>
        </w:rPr>
        <w:t xml:space="preserve"> ne tik atliekant darbus </w:t>
      </w:r>
      <w:r w:rsidR="00AC444B" w:rsidRPr="00183AA6">
        <w:rPr>
          <w:rFonts w:ascii="Calibri" w:hAnsi="Calibri" w:cs="Calibri"/>
          <w:sz w:val="24"/>
          <w:szCs w:val="24"/>
          <w:lang w:eastAsia="lt-LT"/>
        </w:rPr>
        <w:t>ypatingųjų statinių</w:t>
      </w:r>
      <w:r w:rsidR="00360C48" w:rsidRPr="00183AA6">
        <w:rPr>
          <w:rFonts w:ascii="Calibri" w:hAnsi="Calibri" w:cs="Calibri"/>
          <w:sz w:val="24"/>
          <w:szCs w:val="24"/>
          <w:lang w:eastAsia="lt-LT"/>
        </w:rPr>
        <w:t xml:space="preserve"> kategorijai priskirtuose </w:t>
      </w:r>
      <w:r w:rsidR="001A3D35" w:rsidRPr="00183AA6">
        <w:rPr>
          <w:rFonts w:ascii="Calibri" w:hAnsi="Calibri" w:cs="Calibri"/>
          <w:sz w:val="24"/>
          <w:szCs w:val="24"/>
          <w:lang w:eastAsia="lt-LT"/>
        </w:rPr>
        <w:t>negyvenam</w:t>
      </w:r>
      <w:r w:rsidR="00360C48" w:rsidRPr="00183AA6">
        <w:rPr>
          <w:rFonts w:ascii="Calibri" w:hAnsi="Calibri" w:cs="Calibri"/>
          <w:sz w:val="24"/>
          <w:szCs w:val="24"/>
          <w:lang w:eastAsia="lt-LT"/>
        </w:rPr>
        <w:t>uosiuose</w:t>
      </w:r>
      <w:r w:rsidR="005A31A7" w:rsidRPr="00183AA6">
        <w:rPr>
          <w:rFonts w:ascii="Calibri" w:hAnsi="Calibri" w:cs="Calibri"/>
          <w:sz w:val="24"/>
          <w:szCs w:val="24"/>
          <w:lang w:eastAsia="lt-LT"/>
        </w:rPr>
        <w:t xml:space="preserve"> </w:t>
      </w:r>
      <w:r w:rsidR="001A3D35" w:rsidRPr="00183AA6">
        <w:rPr>
          <w:rFonts w:ascii="Calibri" w:hAnsi="Calibri" w:cs="Calibri"/>
          <w:sz w:val="24"/>
          <w:szCs w:val="24"/>
          <w:lang w:eastAsia="lt-LT"/>
        </w:rPr>
        <w:t>pastat</w:t>
      </w:r>
      <w:r w:rsidR="00360C48" w:rsidRPr="00183AA6">
        <w:rPr>
          <w:rFonts w:ascii="Calibri" w:hAnsi="Calibri" w:cs="Calibri"/>
          <w:sz w:val="24"/>
          <w:szCs w:val="24"/>
          <w:lang w:eastAsia="lt-LT"/>
        </w:rPr>
        <w:t>uose</w:t>
      </w:r>
      <w:r w:rsidR="001A3D35" w:rsidRPr="00183AA6">
        <w:rPr>
          <w:rFonts w:ascii="Calibri" w:hAnsi="Calibri" w:cs="Calibri"/>
          <w:sz w:val="24"/>
          <w:szCs w:val="24"/>
          <w:lang w:eastAsia="lt-LT"/>
        </w:rPr>
        <w:t xml:space="preserve">, bet ir </w:t>
      </w:r>
      <w:r w:rsidR="001A3D35" w:rsidRPr="00183AA6">
        <w:rPr>
          <w:rFonts w:ascii="Calibri" w:hAnsi="Calibri" w:cs="Calibri"/>
          <w:b/>
          <w:bCs/>
          <w:sz w:val="24"/>
          <w:szCs w:val="24"/>
          <w:lang w:eastAsia="lt-LT"/>
        </w:rPr>
        <w:t>gyvenam</w:t>
      </w:r>
      <w:r w:rsidR="0033364C" w:rsidRPr="00183AA6">
        <w:rPr>
          <w:rFonts w:ascii="Calibri" w:hAnsi="Calibri" w:cs="Calibri"/>
          <w:b/>
          <w:bCs/>
          <w:sz w:val="24"/>
          <w:szCs w:val="24"/>
          <w:lang w:eastAsia="lt-LT"/>
        </w:rPr>
        <w:t>uosiuose</w:t>
      </w:r>
      <w:r w:rsidR="001A3D35" w:rsidRPr="00183AA6">
        <w:rPr>
          <w:rFonts w:ascii="Calibri" w:hAnsi="Calibri" w:cs="Calibri"/>
          <w:b/>
          <w:bCs/>
          <w:sz w:val="24"/>
          <w:szCs w:val="24"/>
          <w:lang w:eastAsia="lt-LT"/>
        </w:rPr>
        <w:t xml:space="preserve"> </w:t>
      </w:r>
      <w:r w:rsidR="001A3D35" w:rsidRPr="00183AA6">
        <w:rPr>
          <w:rFonts w:ascii="Calibri" w:hAnsi="Calibri" w:cs="Calibri"/>
          <w:sz w:val="24"/>
          <w:szCs w:val="24"/>
          <w:lang w:eastAsia="lt-LT"/>
        </w:rPr>
        <w:t>pastatuose, kas šiuo atveju, Tarnybos nuomone, leistų įsitikinti tiekėjo</w:t>
      </w:r>
      <w:r w:rsidR="002C4F45" w:rsidRPr="00183AA6">
        <w:rPr>
          <w:rFonts w:ascii="Calibri" w:hAnsi="Calibri" w:cs="Calibri"/>
          <w:sz w:val="24"/>
          <w:szCs w:val="24"/>
          <w:lang w:eastAsia="lt-LT"/>
        </w:rPr>
        <w:t xml:space="preserve"> patirtimi</w:t>
      </w:r>
      <w:r w:rsidR="001A3D35" w:rsidRPr="00183AA6">
        <w:rPr>
          <w:rFonts w:ascii="Calibri" w:hAnsi="Calibri" w:cs="Calibri"/>
          <w:sz w:val="24"/>
          <w:szCs w:val="24"/>
          <w:lang w:eastAsia="lt-LT"/>
        </w:rPr>
        <w:t xml:space="preserve"> (patirtis būtų pakankama siekiant įvykdyti Pirkimo sutartį). </w:t>
      </w:r>
      <w:r w:rsidR="00F61304" w:rsidRPr="00183AA6">
        <w:rPr>
          <w:rFonts w:ascii="Calibri" w:hAnsi="Calibri" w:cs="Calibri"/>
          <w:sz w:val="24"/>
          <w:szCs w:val="24"/>
          <w:lang w:eastAsia="lt-LT"/>
        </w:rPr>
        <w:t xml:space="preserve">Taip pat </w:t>
      </w:r>
      <w:r w:rsidR="005E25D9" w:rsidRPr="00183AA6">
        <w:rPr>
          <w:rFonts w:ascii="Calibri" w:hAnsi="Calibri" w:cs="Calibri"/>
          <w:sz w:val="24"/>
          <w:szCs w:val="24"/>
          <w:lang w:eastAsia="lt-LT"/>
        </w:rPr>
        <w:t>rekomenduotina reika</w:t>
      </w:r>
      <w:r w:rsidR="00790E83" w:rsidRPr="00183AA6">
        <w:rPr>
          <w:rFonts w:ascii="Calibri" w:hAnsi="Calibri" w:cs="Calibri"/>
          <w:sz w:val="24"/>
          <w:szCs w:val="24"/>
          <w:lang w:eastAsia="lt-LT"/>
        </w:rPr>
        <w:t>lavime panaikinti nurodytas nevertintinas pastatų paskirties grupes</w:t>
      </w:r>
      <w:r w:rsidR="00AE1B27" w:rsidRPr="00183AA6">
        <w:rPr>
          <w:rFonts w:ascii="Calibri" w:hAnsi="Calibri" w:cs="Calibri"/>
          <w:sz w:val="24"/>
          <w:szCs w:val="24"/>
          <w:lang w:eastAsia="lt-LT"/>
        </w:rPr>
        <w:t>, kad</w:t>
      </w:r>
      <w:r w:rsidR="00D57EA0" w:rsidRPr="00183AA6">
        <w:rPr>
          <w:rFonts w:ascii="Calibri" w:hAnsi="Calibri" w:cs="Calibri"/>
          <w:sz w:val="24"/>
          <w:szCs w:val="24"/>
          <w:lang w:eastAsia="lt-LT"/>
        </w:rPr>
        <w:t xml:space="preserve">angi </w:t>
      </w:r>
      <w:r w:rsidR="00AE1B27" w:rsidRPr="00183AA6">
        <w:rPr>
          <w:rFonts w:ascii="Calibri" w:hAnsi="Calibri" w:cs="Calibri"/>
          <w:sz w:val="24"/>
          <w:szCs w:val="24"/>
          <w:lang w:eastAsia="lt-LT"/>
        </w:rPr>
        <w:t xml:space="preserve"> </w:t>
      </w:r>
      <w:hyperlink r:id="rId27" w:history="1">
        <w:r w:rsidR="004475BD" w:rsidRPr="00183AA6">
          <w:rPr>
            <w:rStyle w:val="Hipersaitas"/>
            <w:rFonts w:ascii="Calibri" w:hAnsi="Calibri" w:cs="Calibri"/>
            <w:sz w:val="24"/>
            <w:szCs w:val="24"/>
            <w:lang w:eastAsia="lt-LT"/>
          </w:rPr>
          <w:t>STR 1.01.03:2017:2004 “Statinių klasifikavimas“</w:t>
        </w:r>
      </w:hyperlink>
      <w:r w:rsidR="004475BD" w:rsidRPr="00183AA6">
        <w:rPr>
          <w:rFonts w:ascii="Calibri" w:hAnsi="Calibri" w:cs="Calibri"/>
          <w:sz w:val="24"/>
          <w:szCs w:val="24"/>
          <w:lang w:eastAsia="lt-LT"/>
        </w:rPr>
        <w:t xml:space="preserve"> 3 priede </w:t>
      </w:r>
      <w:r w:rsidR="004475BD" w:rsidRPr="00183AA6">
        <w:rPr>
          <w:rFonts w:ascii="Calibri" w:hAnsi="Calibri" w:cs="Calibri"/>
          <w:b/>
          <w:bCs/>
          <w:sz w:val="24"/>
          <w:szCs w:val="24"/>
          <w:lang w:eastAsia="lt-LT"/>
        </w:rPr>
        <w:t xml:space="preserve">visiems </w:t>
      </w:r>
      <w:r w:rsidR="004475BD" w:rsidRPr="00183AA6">
        <w:rPr>
          <w:rFonts w:ascii="Calibri" w:hAnsi="Calibri" w:cs="Calibri"/>
          <w:sz w:val="24"/>
          <w:szCs w:val="24"/>
          <w:lang w:eastAsia="lt-LT"/>
        </w:rPr>
        <w:t>negyvenamiesiems pastatams</w:t>
      </w:r>
      <w:r w:rsidR="00676A98" w:rsidRPr="00183AA6">
        <w:rPr>
          <w:rFonts w:ascii="Calibri" w:hAnsi="Calibri" w:cs="Calibri"/>
          <w:sz w:val="24"/>
          <w:szCs w:val="24"/>
          <w:lang w:eastAsia="lt-LT"/>
        </w:rPr>
        <w:t xml:space="preserve"> </w:t>
      </w:r>
      <w:r w:rsidR="00607B32" w:rsidRPr="00183AA6">
        <w:rPr>
          <w:rFonts w:ascii="Calibri" w:hAnsi="Calibri" w:cs="Calibri"/>
          <w:sz w:val="24"/>
          <w:szCs w:val="24"/>
          <w:lang w:eastAsia="lt-LT"/>
        </w:rPr>
        <w:t xml:space="preserve">(neišskirtos paskirties grupės) </w:t>
      </w:r>
      <w:r w:rsidR="004475BD" w:rsidRPr="00183AA6">
        <w:rPr>
          <w:rFonts w:ascii="Calibri" w:hAnsi="Calibri" w:cs="Calibri"/>
          <w:sz w:val="24"/>
          <w:szCs w:val="24"/>
          <w:lang w:eastAsia="lt-LT"/>
        </w:rPr>
        <w:t xml:space="preserve">nurodyti </w:t>
      </w:r>
      <w:r w:rsidR="00226CFE" w:rsidRPr="00183AA6">
        <w:rPr>
          <w:rFonts w:ascii="Calibri" w:hAnsi="Calibri" w:cs="Calibri"/>
          <w:sz w:val="24"/>
          <w:szCs w:val="24"/>
          <w:lang w:eastAsia="lt-LT"/>
        </w:rPr>
        <w:t>statinių požymiai ir techniniai parametrai, dė</w:t>
      </w:r>
      <w:r w:rsidR="00981F7A" w:rsidRPr="00183AA6">
        <w:rPr>
          <w:rFonts w:ascii="Calibri" w:hAnsi="Calibri" w:cs="Calibri"/>
          <w:sz w:val="24"/>
          <w:szCs w:val="24"/>
          <w:lang w:eastAsia="lt-LT"/>
        </w:rPr>
        <w:t>l kurių negyvenamieji pastatai priskirtini ypatingiesiems statiniams.</w:t>
      </w:r>
    </w:p>
    <w:p w14:paraId="404EAB09" w14:textId="03CB0FC5" w:rsidR="00362083" w:rsidRPr="00183AA6" w:rsidRDefault="00F71052" w:rsidP="00603040">
      <w:pPr>
        <w:spacing w:before="100" w:beforeAutospacing="1" w:after="100" w:afterAutospacing="1" w:line="276" w:lineRule="auto"/>
        <w:contextualSpacing/>
        <w:mirrorIndents/>
        <w:rPr>
          <w:rFonts w:ascii="Calibri" w:hAnsi="Calibri" w:cs="Calibri"/>
          <w:sz w:val="24"/>
          <w:szCs w:val="24"/>
          <w:lang w:eastAsia="lt-LT"/>
        </w:rPr>
      </w:pPr>
      <w:r>
        <w:rPr>
          <w:rFonts w:ascii="Calibri" w:hAnsi="Calibri" w:cs="Calibri"/>
          <w:sz w:val="24"/>
          <w:szCs w:val="24"/>
          <w:lang w:eastAsia="lt-LT"/>
        </w:rPr>
        <w:t>Atitinkamai turi būti tikslinamas ir Pirkimo sąlygų 10 priedas</w:t>
      </w:r>
      <w:r w:rsidR="00800C39">
        <w:rPr>
          <w:rFonts w:ascii="Calibri" w:hAnsi="Calibri" w:cs="Calibri"/>
          <w:sz w:val="24"/>
          <w:szCs w:val="24"/>
          <w:lang w:eastAsia="lt-LT"/>
        </w:rPr>
        <w:t xml:space="preserve"> </w:t>
      </w:r>
      <w:r w:rsidR="00D8451E">
        <w:rPr>
          <w:rFonts w:ascii="Calibri" w:hAnsi="Calibri" w:cs="Calibri"/>
          <w:sz w:val="24"/>
          <w:szCs w:val="24"/>
          <w:lang w:eastAsia="lt-LT"/>
        </w:rPr>
        <w:t>„</w:t>
      </w:r>
      <w:r w:rsidR="00D8451E" w:rsidRPr="00D8451E">
        <w:rPr>
          <w:rFonts w:ascii="Calibri" w:hAnsi="Calibri" w:cs="Calibri"/>
          <w:sz w:val="24"/>
          <w:szCs w:val="24"/>
          <w:lang w:eastAsia="lt-LT"/>
        </w:rPr>
        <w:t>SVARBIAUSIŲ STATYBOS OBJEKTŲ SĄRAŠAS</w:t>
      </w:r>
      <w:r w:rsidR="00D8451E">
        <w:rPr>
          <w:rFonts w:ascii="Calibri" w:hAnsi="Calibri" w:cs="Calibri"/>
          <w:sz w:val="24"/>
          <w:szCs w:val="24"/>
          <w:lang w:eastAsia="lt-LT"/>
        </w:rPr>
        <w:t>“</w:t>
      </w:r>
      <w:r w:rsidR="00036AA2">
        <w:rPr>
          <w:rFonts w:ascii="Calibri" w:hAnsi="Calibri" w:cs="Calibri"/>
          <w:sz w:val="24"/>
          <w:szCs w:val="24"/>
          <w:lang w:eastAsia="lt-LT"/>
        </w:rPr>
        <w:t>, jam</w:t>
      </w:r>
      <w:r w:rsidR="00EF7672">
        <w:rPr>
          <w:rFonts w:ascii="Calibri" w:hAnsi="Calibri" w:cs="Calibri"/>
          <w:sz w:val="24"/>
          <w:szCs w:val="24"/>
          <w:lang w:eastAsia="lt-LT"/>
        </w:rPr>
        <w:t>e nurodant in</w:t>
      </w:r>
      <w:r w:rsidR="00CE584D">
        <w:rPr>
          <w:rFonts w:ascii="Calibri" w:hAnsi="Calibri" w:cs="Calibri"/>
          <w:sz w:val="24"/>
          <w:szCs w:val="24"/>
          <w:lang w:eastAsia="lt-LT"/>
        </w:rPr>
        <w:t>formaciją</w:t>
      </w:r>
      <w:r w:rsidR="00FD2856">
        <w:rPr>
          <w:rFonts w:ascii="Calibri" w:hAnsi="Calibri" w:cs="Calibri"/>
          <w:sz w:val="24"/>
          <w:szCs w:val="24"/>
          <w:lang w:eastAsia="lt-LT"/>
        </w:rPr>
        <w:t xml:space="preserve">, </w:t>
      </w:r>
      <w:r w:rsidR="005C634E">
        <w:rPr>
          <w:rFonts w:ascii="Calibri" w:hAnsi="Calibri" w:cs="Calibri"/>
          <w:sz w:val="24"/>
          <w:szCs w:val="24"/>
          <w:lang w:eastAsia="lt-LT"/>
        </w:rPr>
        <w:t xml:space="preserve">atitinkančią </w:t>
      </w:r>
      <w:r w:rsidR="00CE584D">
        <w:rPr>
          <w:rFonts w:ascii="Calibri" w:hAnsi="Calibri" w:cs="Calibri"/>
          <w:sz w:val="24"/>
          <w:szCs w:val="24"/>
          <w:lang w:eastAsia="lt-LT"/>
        </w:rPr>
        <w:t>kvalifikacijos rei</w:t>
      </w:r>
      <w:r w:rsidR="000C3ECA">
        <w:rPr>
          <w:rFonts w:ascii="Calibri" w:hAnsi="Calibri" w:cs="Calibri"/>
          <w:sz w:val="24"/>
          <w:szCs w:val="24"/>
          <w:lang w:eastAsia="lt-LT"/>
        </w:rPr>
        <w:t>kalav</w:t>
      </w:r>
      <w:r w:rsidR="00CE584D">
        <w:rPr>
          <w:rFonts w:ascii="Calibri" w:hAnsi="Calibri" w:cs="Calibri"/>
          <w:sz w:val="24"/>
          <w:szCs w:val="24"/>
          <w:lang w:eastAsia="lt-LT"/>
        </w:rPr>
        <w:t>im</w:t>
      </w:r>
      <w:r w:rsidR="00EC207A">
        <w:rPr>
          <w:rFonts w:ascii="Calibri" w:hAnsi="Calibri" w:cs="Calibri"/>
          <w:sz w:val="24"/>
          <w:szCs w:val="24"/>
          <w:lang w:eastAsia="lt-LT"/>
        </w:rPr>
        <w:t>ą</w:t>
      </w:r>
      <w:r w:rsidR="00CE584D">
        <w:rPr>
          <w:rFonts w:ascii="Calibri" w:hAnsi="Calibri" w:cs="Calibri"/>
          <w:sz w:val="24"/>
          <w:szCs w:val="24"/>
          <w:lang w:eastAsia="lt-LT"/>
        </w:rPr>
        <w:t xml:space="preserve"> (</w:t>
      </w:r>
      <w:r w:rsidR="00EC207A">
        <w:rPr>
          <w:rFonts w:ascii="Calibri" w:hAnsi="Calibri" w:cs="Calibri"/>
          <w:sz w:val="24"/>
          <w:szCs w:val="24"/>
          <w:lang w:eastAsia="lt-LT"/>
        </w:rPr>
        <w:t xml:space="preserve">be to, </w:t>
      </w:r>
      <w:r w:rsidR="00CE584D">
        <w:rPr>
          <w:rFonts w:ascii="Calibri" w:hAnsi="Calibri" w:cs="Calibri"/>
          <w:sz w:val="24"/>
          <w:szCs w:val="24"/>
          <w:lang w:eastAsia="lt-LT"/>
        </w:rPr>
        <w:t xml:space="preserve"> </w:t>
      </w:r>
      <w:r w:rsidR="00641381">
        <w:rPr>
          <w:rFonts w:ascii="Calibri" w:hAnsi="Calibri" w:cs="Calibri"/>
          <w:sz w:val="24"/>
          <w:szCs w:val="24"/>
          <w:lang w:eastAsia="lt-LT"/>
        </w:rPr>
        <w:t>šiame sąraše</w:t>
      </w:r>
      <w:r w:rsidR="00CE584D">
        <w:rPr>
          <w:rFonts w:ascii="Calibri" w:hAnsi="Calibri" w:cs="Calibri"/>
          <w:sz w:val="24"/>
          <w:szCs w:val="24"/>
          <w:lang w:eastAsia="lt-LT"/>
        </w:rPr>
        <w:t xml:space="preserve"> nurodyti</w:t>
      </w:r>
      <w:r w:rsidR="000C3ECA">
        <w:rPr>
          <w:rFonts w:ascii="Calibri" w:hAnsi="Calibri" w:cs="Calibri"/>
          <w:sz w:val="24"/>
          <w:szCs w:val="24"/>
          <w:lang w:eastAsia="lt-LT"/>
        </w:rPr>
        <w:t xml:space="preserve"> ir mokslo paskirties pastatai, ir </w:t>
      </w:r>
      <w:r w:rsidR="002773B5">
        <w:rPr>
          <w:rFonts w:ascii="Calibri" w:hAnsi="Calibri" w:cs="Calibri"/>
          <w:sz w:val="24"/>
          <w:szCs w:val="24"/>
          <w:lang w:eastAsia="lt-LT"/>
        </w:rPr>
        <w:t xml:space="preserve">ypatingieji, ir </w:t>
      </w:r>
      <w:r w:rsidR="000C3ECA">
        <w:rPr>
          <w:rFonts w:ascii="Calibri" w:hAnsi="Calibri" w:cs="Calibri"/>
          <w:sz w:val="24"/>
          <w:szCs w:val="24"/>
          <w:lang w:eastAsia="lt-LT"/>
        </w:rPr>
        <w:t>neypatingieji statiniai)</w:t>
      </w:r>
      <w:r w:rsidR="002773B5">
        <w:rPr>
          <w:rFonts w:ascii="Calibri" w:hAnsi="Calibri" w:cs="Calibri"/>
          <w:sz w:val="24"/>
          <w:szCs w:val="24"/>
          <w:lang w:eastAsia="lt-LT"/>
        </w:rPr>
        <w:t>.</w:t>
      </w:r>
    </w:p>
    <w:p w14:paraId="23841B57" w14:textId="58D1F604" w:rsidR="00B00F5C" w:rsidRPr="00183AA6" w:rsidRDefault="00811C0B"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b/>
          <w:bCs/>
          <w:sz w:val="24"/>
          <w:szCs w:val="24"/>
          <w:lang w:eastAsia="lt-LT"/>
        </w:rPr>
        <w:t>3.2.2.</w:t>
      </w:r>
      <w:r w:rsidRPr="00183AA6">
        <w:rPr>
          <w:rFonts w:ascii="Calibri" w:hAnsi="Calibri" w:cs="Calibri"/>
          <w:sz w:val="24"/>
          <w:szCs w:val="24"/>
          <w:lang w:eastAsia="lt-LT"/>
        </w:rPr>
        <w:t xml:space="preserve"> </w:t>
      </w:r>
      <w:r w:rsidR="00BB44F6" w:rsidRPr="00183AA6">
        <w:rPr>
          <w:rFonts w:ascii="Calibri" w:hAnsi="Calibri" w:cs="Calibri"/>
          <w:sz w:val="24"/>
          <w:szCs w:val="24"/>
          <w:lang w:eastAsia="lt-LT"/>
        </w:rPr>
        <w:t xml:space="preserve">Atkreiptinas dėmesys, kad </w:t>
      </w:r>
      <w:r w:rsidR="00E67D13" w:rsidRPr="00183AA6">
        <w:rPr>
          <w:rFonts w:ascii="Calibri" w:hAnsi="Calibri" w:cs="Calibri"/>
          <w:sz w:val="24"/>
          <w:szCs w:val="24"/>
          <w:lang w:eastAsia="lt-LT"/>
        </w:rPr>
        <w:t xml:space="preserve">Pirkimo sąlygų 44.2 punkto </w:t>
      </w:r>
      <w:r w:rsidR="00BB44F6" w:rsidRPr="00183AA6">
        <w:rPr>
          <w:rFonts w:ascii="Calibri" w:hAnsi="Calibri" w:cs="Calibri"/>
          <w:sz w:val="24"/>
          <w:szCs w:val="24"/>
          <w:lang w:eastAsia="lt-LT"/>
        </w:rPr>
        <w:t xml:space="preserve">reikalavime </w:t>
      </w:r>
      <w:r w:rsidR="008B175E" w:rsidRPr="00183AA6">
        <w:rPr>
          <w:rFonts w:ascii="Calibri" w:hAnsi="Calibri" w:cs="Calibri"/>
          <w:sz w:val="24"/>
          <w:szCs w:val="24"/>
          <w:lang w:eastAsia="lt-LT"/>
        </w:rPr>
        <w:t xml:space="preserve">pateikta klaidinanti informacija dėl </w:t>
      </w:r>
      <w:r w:rsidR="00BB44F6" w:rsidRPr="00183AA6">
        <w:rPr>
          <w:rFonts w:ascii="Calibri" w:hAnsi="Calibri" w:cs="Calibri"/>
          <w:sz w:val="24"/>
          <w:szCs w:val="24"/>
          <w:lang w:eastAsia="lt-LT"/>
        </w:rPr>
        <w:t>nurodyt</w:t>
      </w:r>
      <w:r w:rsidR="00CA7114" w:rsidRPr="00183AA6">
        <w:rPr>
          <w:rFonts w:ascii="Calibri" w:hAnsi="Calibri" w:cs="Calibri"/>
          <w:sz w:val="24"/>
          <w:szCs w:val="24"/>
          <w:lang w:eastAsia="lt-LT"/>
        </w:rPr>
        <w:t>os</w:t>
      </w:r>
      <w:r w:rsidR="00BB44F6" w:rsidRPr="00183AA6">
        <w:rPr>
          <w:rFonts w:ascii="Calibri" w:hAnsi="Calibri" w:cs="Calibri"/>
          <w:sz w:val="24"/>
          <w:szCs w:val="24"/>
          <w:lang w:eastAsia="lt-LT"/>
        </w:rPr>
        <w:t xml:space="preserve"> atliktų darbų vertė</w:t>
      </w:r>
      <w:r w:rsidR="00CA7114" w:rsidRPr="00183AA6">
        <w:rPr>
          <w:rFonts w:ascii="Calibri" w:hAnsi="Calibri" w:cs="Calibri"/>
          <w:sz w:val="24"/>
          <w:szCs w:val="24"/>
          <w:lang w:eastAsia="lt-LT"/>
        </w:rPr>
        <w:t>s</w:t>
      </w:r>
      <w:r w:rsidR="00BB44F6" w:rsidRPr="00183AA6">
        <w:rPr>
          <w:rFonts w:ascii="Calibri" w:hAnsi="Calibri" w:cs="Calibri"/>
          <w:sz w:val="24"/>
          <w:szCs w:val="24"/>
          <w:lang w:eastAsia="lt-LT"/>
        </w:rPr>
        <w:t xml:space="preserve"> </w:t>
      </w:r>
      <w:r w:rsidR="00EE7E8A" w:rsidRPr="00183AA6">
        <w:rPr>
          <w:rFonts w:ascii="Calibri" w:hAnsi="Calibri" w:cs="Calibri"/>
          <w:sz w:val="24"/>
          <w:szCs w:val="24"/>
          <w:lang w:eastAsia="lt-LT"/>
        </w:rPr>
        <w:t xml:space="preserve">„ne mažiau kaip </w:t>
      </w:r>
      <w:r w:rsidR="00EE7E8A" w:rsidRPr="00183AA6">
        <w:rPr>
          <w:rFonts w:ascii="Calibri" w:hAnsi="Calibri" w:cs="Calibri"/>
          <w:b/>
          <w:bCs/>
          <w:sz w:val="24"/>
          <w:szCs w:val="24"/>
          <w:lang w:eastAsia="lt-LT"/>
        </w:rPr>
        <w:t xml:space="preserve">205 933,88 Eur be PVM (0,7 </w:t>
      </w:r>
      <w:r w:rsidR="00EE7E8A" w:rsidRPr="00183AA6">
        <w:rPr>
          <w:rFonts w:ascii="Calibri" w:hAnsi="Calibri" w:cs="Calibri"/>
          <w:sz w:val="24"/>
          <w:szCs w:val="24"/>
          <w:lang w:eastAsia="lt-LT"/>
        </w:rPr>
        <w:t>numatomos įsigyti</w:t>
      </w:r>
      <w:r w:rsidR="00EE7E8A" w:rsidRPr="00183AA6">
        <w:rPr>
          <w:rFonts w:ascii="Calibri" w:hAnsi="Calibri" w:cs="Calibri"/>
          <w:b/>
          <w:bCs/>
          <w:sz w:val="24"/>
          <w:szCs w:val="24"/>
          <w:lang w:eastAsia="lt-LT"/>
        </w:rPr>
        <w:t xml:space="preserve"> darbų vertės</w:t>
      </w:r>
      <w:r w:rsidR="00EE7E8A" w:rsidRPr="00183AA6">
        <w:rPr>
          <w:rFonts w:ascii="Calibri" w:hAnsi="Calibri" w:cs="Calibri"/>
          <w:sz w:val="24"/>
          <w:szCs w:val="24"/>
          <w:lang w:eastAsia="lt-LT"/>
        </w:rPr>
        <w:t>)“</w:t>
      </w:r>
      <w:r w:rsidR="00CA7114" w:rsidRPr="00183AA6">
        <w:rPr>
          <w:rFonts w:ascii="Calibri" w:hAnsi="Calibri" w:cs="Calibri"/>
          <w:sz w:val="24"/>
          <w:szCs w:val="24"/>
          <w:lang w:eastAsia="lt-LT"/>
        </w:rPr>
        <w:t xml:space="preserve">. </w:t>
      </w:r>
      <w:r w:rsidR="00035977" w:rsidRPr="00183AA6">
        <w:rPr>
          <w:rFonts w:ascii="Calibri" w:hAnsi="Calibri" w:cs="Calibri"/>
          <w:sz w:val="24"/>
          <w:szCs w:val="24"/>
          <w:lang w:eastAsia="lt-LT"/>
        </w:rPr>
        <w:t xml:space="preserve">Pirkimo dokumentuose nurodyta </w:t>
      </w:r>
      <w:r w:rsidR="00035977" w:rsidRPr="00183AA6">
        <w:rPr>
          <w:rFonts w:ascii="Calibri" w:hAnsi="Calibri" w:cs="Calibri"/>
          <w:b/>
          <w:bCs/>
          <w:sz w:val="24"/>
          <w:szCs w:val="24"/>
          <w:lang w:eastAsia="lt-LT"/>
        </w:rPr>
        <w:t xml:space="preserve">numatoma </w:t>
      </w:r>
      <w:r w:rsidR="00EE4E8B" w:rsidRPr="00183AA6">
        <w:rPr>
          <w:rFonts w:ascii="Calibri" w:hAnsi="Calibri" w:cs="Calibri"/>
          <w:b/>
          <w:bCs/>
          <w:sz w:val="24"/>
          <w:szCs w:val="24"/>
          <w:lang w:eastAsia="lt-LT"/>
        </w:rPr>
        <w:t>P</w:t>
      </w:r>
      <w:r w:rsidR="00035977" w:rsidRPr="00183AA6">
        <w:rPr>
          <w:rFonts w:ascii="Calibri" w:hAnsi="Calibri" w:cs="Calibri"/>
          <w:b/>
          <w:bCs/>
          <w:sz w:val="24"/>
          <w:szCs w:val="24"/>
          <w:lang w:eastAsia="lt-LT"/>
        </w:rPr>
        <w:t>irkimo</w:t>
      </w:r>
      <w:r w:rsidR="00035977" w:rsidRPr="00183AA6">
        <w:rPr>
          <w:rFonts w:ascii="Calibri" w:hAnsi="Calibri" w:cs="Calibri"/>
          <w:sz w:val="24"/>
          <w:szCs w:val="24"/>
          <w:lang w:eastAsia="lt-LT"/>
        </w:rPr>
        <w:t xml:space="preserve"> vertė </w:t>
      </w:r>
      <w:r w:rsidR="00EA51B9" w:rsidRPr="00183AA6">
        <w:rPr>
          <w:rFonts w:ascii="Calibri" w:hAnsi="Calibri" w:cs="Calibri"/>
          <w:sz w:val="24"/>
          <w:szCs w:val="24"/>
          <w:lang w:eastAsia="lt-LT"/>
        </w:rPr>
        <w:t>68</w:t>
      </w:r>
      <w:r w:rsidR="00EA42C2" w:rsidRPr="00183AA6">
        <w:rPr>
          <w:rFonts w:ascii="Calibri" w:hAnsi="Calibri" w:cs="Calibri"/>
          <w:sz w:val="24"/>
          <w:szCs w:val="24"/>
          <w:lang w:eastAsia="lt-LT"/>
        </w:rPr>
        <w:t>6</w:t>
      </w:r>
      <w:r w:rsidR="00927EA4">
        <w:rPr>
          <w:rFonts w:ascii="Calibri" w:hAnsi="Calibri" w:cs="Calibri"/>
          <w:sz w:val="24"/>
          <w:szCs w:val="24"/>
          <w:lang w:eastAsia="lt-LT"/>
        </w:rPr>
        <w:t xml:space="preserve"> </w:t>
      </w:r>
      <w:r w:rsidR="00EA42C2" w:rsidRPr="00183AA6">
        <w:rPr>
          <w:rFonts w:ascii="Calibri" w:hAnsi="Calibri" w:cs="Calibri"/>
          <w:sz w:val="24"/>
          <w:szCs w:val="24"/>
          <w:lang w:eastAsia="lt-LT"/>
        </w:rPr>
        <w:t>446,28 Eur be PVM</w:t>
      </w:r>
      <w:r w:rsidR="00876BFD" w:rsidRPr="00183AA6">
        <w:rPr>
          <w:rFonts w:ascii="Calibri" w:hAnsi="Calibri" w:cs="Calibri"/>
          <w:sz w:val="24"/>
          <w:szCs w:val="24"/>
          <w:lang w:eastAsia="lt-LT"/>
        </w:rPr>
        <w:t xml:space="preserve">, tai 0,7 </w:t>
      </w:r>
      <w:r w:rsidR="00876BFD" w:rsidRPr="00183AA6">
        <w:rPr>
          <w:rFonts w:ascii="Calibri" w:hAnsi="Calibri" w:cs="Calibri"/>
          <w:b/>
          <w:bCs/>
          <w:sz w:val="24"/>
          <w:szCs w:val="24"/>
          <w:lang w:eastAsia="lt-LT"/>
        </w:rPr>
        <w:t>Pirkimo vertės</w:t>
      </w:r>
      <w:r w:rsidR="00876BFD" w:rsidRPr="00183AA6">
        <w:rPr>
          <w:rFonts w:ascii="Calibri" w:hAnsi="Calibri" w:cs="Calibri"/>
          <w:sz w:val="24"/>
          <w:szCs w:val="24"/>
          <w:lang w:eastAsia="lt-LT"/>
        </w:rPr>
        <w:t xml:space="preserve"> sudaro </w:t>
      </w:r>
      <w:r w:rsidR="00793ACB" w:rsidRPr="00183AA6">
        <w:rPr>
          <w:rFonts w:ascii="Calibri" w:hAnsi="Calibri" w:cs="Calibri"/>
          <w:sz w:val="24"/>
          <w:szCs w:val="24"/>
          <w:lang w:eastAsia="lt-LT"/>
        </w:rPr>
        <w:t>480</w:t>
      </w:r>
      <w:r w:rsidR="00927EA4">
        <w:rPr>
          <w:rFonts w:ascii="Calibri" w:hAnsi="Calibri" w:cs="Calibri"/>
          <w:sz w:val="24"/>
          <w:szCs w:val="24"/>
          <w:lang w:eastAsia="lt-LT"/>
        </w:rPr>
        <w:t xml:space="preserve"> </w:t>
      </w:r>
      <w:r w:rsidR="00793ACB" w:rsidRPr="00183AA6">
        <w:rPr>
          <w:rFonts w:ascii="Calibri" w:hAnsi="Calibri" w:cs="Calibri"/>
          <w:sz w:val="24"/>
          <w:szCs w:val="24"/>
          <w:lang w:eastAsia="lt-LT"/>
        </w:rPr>
        <w:t xml:space="preserve">512,40 Eur be PVM, o nurodyta </w:t>
      </w:r>
      <w:r w:rsidR="00AE15A4" w:rsidRPr="00183AA6">
        <w:rPr>
          <w:rFonts w:ascii="Calibri" w:hAnsi="Calibri" w:cs="Calibri"/>
          <w:sz w:val="24"/>
          <w:szCs w:val="24"/>
          <w:lang w:eastAsia="lt-LT"/>
        </w:rPr>
        <w:lastRenderedPageBreak/>
        <w:t xml:space="preserve">reikalaujama vertė </w:t>
      </w:r>
      <w:r w:rsidR="00793ACB" w:rsidRPr="00183AA6">
        <w:rPr>
          <w:rFonts w:ascii="Calibri" w:hAnsi="Calibri" w:cs="Calibri"/>
          <w:sz w:val="24"/>
          <w:szCs w:val="24"/>
          <w:lang w:eastAsia="lt-LT"/>
        </w:rPr>
        <w:t>205</w:t>
      </w:r>
      <w:r w:rsidR="00927EA4">
        <w:rPr>
          <w:rFonts w:ascii="Calibri" w:hAnsi="Calibri" w:cs="Calibri"/>
          <w:sz w:val="24"/>
          <w:szCs w:val="24"/>
          <w:lang w:eastAsia="lt-LT"/>
        </w:rPr>
        <w:t xml:space="preserve"> </w:t>
      </w:r>
      <w:r w:rsidR="00793ACB" w:rsidRPr="00183AA6">
        <w:rPr>
          <w:rFonts w:ascii="Calibri" w:hAnsi="Calibri" w:cs="Calibri"/>
          <w:sz w:val="24"/>
          <w:szCs w:val="24"/>
          <w:lang w:eastAsia="lt-LT"/>
        </w:rPr>
        <w:t>933,88</w:t>
      </w:r>
      <w:r w:rsidR="00AE15A4" w:rsidRPr="00183AA6">
        <w:rPr>
          <w:rFonts w:ascii="Calibri" w:hAnsi="Calibri" w:cs="Calibri"/>
          <w:sz w:val="24"/>
          <w:szCs w:val="24"/>
          <w:lang w:eastAsia="lt-LT"/>
        </w:rPr>
        <w:t xml:space="preserve"> Eur be PVM sudaro 0,</w:t>
      </w:r>
      <w:r w:rsidR="00C708A6" w:rsidRPr="00183AA6">
        <w:rPr>
          <w:rFonts w:ascii="Calibri" w:hAnsi="Calibri" w:cs="Calibri"/>
          <w:sz w:val="24"/>
          <w:szCs w:val="24"/>
          <w:lang w:eastAsia="lt-LT"/>
        </w:rPr>
        <w:t xml:space="preserve">3 numatomos </w:t>
      </w:r>
      <w:r w:rsidR="00C708A6" w:rsidRPr="00183AA6">
        <w:rPr>
          <w:rFonts w:ascii="Calibri" w:hAnsi="Calibri" w:cs="Calibri"/>
          <w:b/>
          <w:bCs/>
          <w:sz w:val="24"/>
          <w:szCs w:val="24"/>
          <w:lang w:eastAsia="lt-LT"/>
        </w:rPr>
        <w:t>Pirkimo vertės</w:t>
      </w:r>
      <w:r w:rsidR="00C11811" w:rsidRPr="00183AA6">
        <w:rPr>
          <w:rFonts w:ascii="Calibri" w:hAnsi="Calibri" w:cs="Calibri"/>
          <w:sz w:val="24"/>
          <w:szCs w:val="24"/>
          <w:lang w:eastAsia="lt-LT"/>
        </w:rPr>
        <w:t xml:space="preserve">. </w:t>
      </w:r>
      <w:r w:rsidR="00561062" w:rsidRPr="00183AA6">
        <w:rPr>
          <w:rFonts w:ascii="Calibri" w:hAnsi="Calibri" w:cs="Calibri"/>
          <w:sz w:val="24"/>
          <w:szCs w:val="24"/>
          <w:lang w:eastAsia="lt-LT"/>
        </w:rPr>
        <w:t xml:space="preserve">Taip pat pažymėtina, kad </w:t>
      </w:r>
      <w:r w:rsidR="000D17ED" w:rsidRPr="00183AA6">
        <w:rPr>
          <w:rFonts w:ascii="Calibri" w:hAnsi="Calibri" w:cs="Calibri"/>
          <w:sz w:val="24"/>
          <w:szCs w:val="24"/>
          <w:lang w:eastAsia="lt-LT"/>
        </w:rPr>
        <w:t>nustatant</w:t>
      </w:r>
      <w:r w:rsidR="00833475" w:rsidRPr="00183AA6">
        <w:rPr>
          <w:rFonts w:ascii="Calibri" w:hAnsi="Calibri" w:cs="Calibri"/>
          <w:sz w:val="24"/>
          <w:szCs w:val="24"/>
          <w:lang w:eastAsia="lt-LT"/>
        </w:rPr>
        <w:t xml:space="preserve"> </w:t>
      </w:r>
      <w:r w:rsidR="00561062" w:rsidRPr="00183AA6">
        <w:rPr>
          <w:rFonts w:ascii="Calibri" w:hAnsi="Calibri" w:cs="Calibri"/>
          <w:sz w:val="24"/>
          <w:szCs w:val="24"/>
          <w:lang w:eastAsia="lt-LT"/>
        </w:rPr>
        <w:t>rei</w:t>
      </w:r>
      <w:r w:rsidR="00D17EFD" w:rsidRPr="00183AA6">
        <w:rPr>
          <w:rFonts w:ascii="Calibri" w:hAnsi="Calibri" w:cs="Calibri"/>
          <w:sz w:val="24"/>
          <w:szCs w:val="24"/>
          <w:lang w:eastAsia="lt-LT"/>
        </w:rPr>
        <w:t>ka</w:t>
      </w:r>
      <w:r w:rsidR="00561062" w:rsidRPr="00183AA6">
        <w:rPr>
          <w:rFonts w:ascii="Calibri" w:hAnsi="Calibri" w:cs="Calibri"/>
          <w:sz w:val="24"/>
          <w:szCs w:val="24"/>
          <w:lang w:eastAsia="lt-LT"/>
        </w:rPr>
        <w:t xml:space="preserve">laujamą </w:t>
      </w:r>
      <w:r w:rsidR="00561062" w:rsidRPr="00183AA6">
        <w:rPr>
          <w:rFonts w:ascii="Calibri" w:hAnsi="Calibri" w:cs="Calibri"/>
          <w:b/>
          <w:bCs/>
          <w:sz w:val="24"/>
          <w:szCs w:val="24"/>
          <w:lang w:eastAsia="lt-LT"/>
        </w:rPr>
        <w:t>atliktų darbų</w:t>
      </w:r>
      <w:r w:rsidR="00561062" w:rsidRPr="00183AA6">
        <w:rPr>
          <w:rFonts w:ascii="Calibri" w:hAnsi="Calibri" w:cs="Calibri"/>
          <w:sz w:val="24"/>
          <w:szCs w:val="24"/>
          <w:lang w:eastAsia="lt-LT"/>
        </w:rPr>
        <w:t xml:space="preserve"> vertę </w:t>
      </w:r>
      <w:r w:rsidR="00DB333F" w:rsidRPr="00183AA6">
        <w:rPr>
          <w:rFonts w:ascii="Calibri" w:hAnsi="Calibri" w:cs="Calibri"/>
          <w:sz w:val="24"/>
          <w:szCs w:val="24"/>
          <w:lang w:eastAsia="lt-LT"/>
        </w:rPr>
        <w:t xml:space="preserve">į </w:t>
      </w:r>
      <w:r w:rsidR="00DB333F" w:rsidRPr="00183AA6">
        <w:rPr>
          <w:rFonts w:ascii="Calibri" w:hAnsi="Calibri" w:cs="Calibri"/>
          <w:b/>
          <w:bCs/>
          <w:sz w:val="24"/>
          <w:szCs w:val="24"/>
          <w:lang w:eastAsia="lt-LT"/>
        </w:rPr>
        <w:t>numatomą įsigyti darbų</w:t>
      </w:r>
      <w:r w:rsidR="00DB333F" w:rsidRPr="00183AA6">
        <w:rPr>
          <w:rFonts w:ascii="Calibri" w:hAnsi="Calibri" w:cs="Calibri"/>
          <w:sz w:val="24"/>
          <w:szCs w:val="24"/>
          <w:lang w:eastAsia="lt-LT"/>
        </w:rPr>
        <w:t xml:space="preserve"> vertę</w:t>
      </w:r>
      <w:r w:rsidR="00B0709C" w:rsidRPr="00183AA6">
        <w:rPr>
          <w:rFonts w:ascii="Calibri" w:hAnsi="Calibri" w:cs="Calibri"/>
          <w:sz w:val="24"/>
          <w:szCs w:val="24"/>
          <w:lang w:eastAsia="lt-LT"/>
        </w:rPr>
        <w:t xml:space="preserve"> </w:t>
      </w:r>
      <w:r w:rsidR="00561062" w:rsidRPr="00183AA6">
        <w:rPr>
          <w:rFonts w:ascii="Calibri" w:hAnsi="Calibri" w:cs="Calibri"/>
          <w:sz w:val="24"/>
          <w:szCs w:val="24"/>
          <w:lang w:eastAsia="lt-LT"/>
        </w:rPr>
        <w:t>neturi būti įskaičiuoja</w:t>
      </w:r>
      <w:r w:rsidR="00D17EFD" w:rsidRPr="00183AA6">
        <w:rPr>
          <w:rFonts w:ascii="Calibri" w:hAnsi="Calibri" w:cs="Calibri"/>
          <w:sz w:val="24"/>
          <w:szCs w:val="24"/>
          <w:lang w:eastAsia="lt-LT"/>
        </w:rPr>
        <w:t xml:space="preserve">mos </w:t>
      </w:r>
      <w:r w:rsidR="0045405F" w:rsidRPr="00183AA6">
        <w:rPr>
          <w:rFonts w:ascii="Calibri" w:hAnsi="Calibri" w:cs="Calibri"/>
          <w:sz w:val="24"/>
          <w:szCs w:val="24"/>
          <w:lang w:eastAsia="lt-LT"/>
        </w:rPr>
        <w:t xml:space="preserve">numatytos </w:t>
      </w:r>
      <w:r w:rsidR="00D17EFD" w:rsidRPr="00183AA6">
        <w:rPr>
          <w:rFonts w:ascii="Calibri" w:hAnsi="Calibri" w:cs="Calibri"/>
          <w:sz w:val="24"/>
          <w:szCs w:val="24"/>
          <w:lang w:eastAsia="lt-LT"/>
        </w:rPr>
        <w:t>paslaugų (pavyzdžiui, darbo projekto parengimo pas</w:t>
      </w:r>
      <w:r w:rsidR="00833475" w:rsidRPr="00183AA6">
        <w:rPr>
          <w:rFonts w:ascii="Calibri" w:hAnsi="Calibri" w:cs="Calibri"/>
          <w:sz w:val="24"/>
          <w:szCs w:val="24"/>
          <w:lang w:eastAsia="lt-LT"/>
        </w:rPr>
        <w:t>la</w:t>
      </w:r>
      <w:r w:rsidR="00D17EFD" w:rsidRPr="00183AA6">
        <w:rPr>
          <w:rFonts w:ascii="Calibri" w:hAnsi="Calibri" w:cs="Calibri"/>
          <w:sz w:val="24"/>
          <w:szCs w:val="24"/>
          <w:lang w:eastAsia="lt-LT"/>
        </w:rPr>
        <w:t>ug</w:t>
      </w:r>
      <w:r w:rsidR="00927EA4">
        <w:rPr>
          <w:rFonts w:ascii="Calibri" w:hAnsi="Calibri" w:cs="Calibri"/>
          <w:sz w:val="24"/>
          <w:szCs w:val="24"/>
          <w:lang w:eastAsia="lt-LT"/>
        </w:rPr>
        <w:t>os</w:t>
      </w:r>
      <w:r w:rsidR="00D17EFD" w:rsidRPr="00183AA6">
        <w:rPr>
          <w:rFonts w:ascii="Calibri" w:hAnsi="Calibri" w:cs="Calibri"/>
          <w:sz w:val="24"/>
          <w:szCs w:val="24"/>
          <w:lang w:eastAsia="lt-LT"/>
        </w:rPr>
        <w:t>)</w:t>
      </w:r>
      <w:r w:rsidR="00833475" w:rsidRPr="00183AA6">
        <w:rPr>
          <w:rFonts w:ascii="Calibri" w:hAnsi="Calibri" w:cs="Calibri"/>
          <w:sz w:val="24"/>
          <w:szCs w:val="24"/>
          <w:lang w:eastAsia="lt-LT"/>
        </w:rPr>
        <w:t xml:space="preserve"> </w:t>
      </w:r>
      <w:r w:rsidR="000D17ED" w:rsidRPr="00183AA6">
        <w:rPr>
          <w:rFonts w:ascii="Calibri" w:hAnsi="Calibri" w:cs="Calibri"/>
          <w:sz w:val="24"/>
          <w:szCs w:val="24"/>
          <w:lang w:eastAsia="lt-LT"/>
        </w:rPr>
        <w:t>bei</w:t>
      </w:r>
      <w:r w:rsidR="006723BA" w:rsidRPr="00183AA6">
        <w:rPr>
          <w:rFonts w:ascii="Calibri" w:hAnsi="Calibri" w:cs="Calibri"/>
          <w:sz w:val="24"/>
          <w:szCs w:val="24"/>
          <w:lang w:eastAsia="lt-LT"/>
        </w:rPr>
        <w:t xml:space="preserve"> šiuo Pirkimu perkamų baldų </w:t>
      </w:r>
      <w:r w:rsidR="002E63ED" w:rsidRPr="00183AA6">
        <w:rPr>
          <w:rFonts w:ascii="Calibri" w:hAnsi="Calibri" w:cs="Calibri"/>
          <w:sz w:val="24"/>
          <w:szCs w:val="24"/>
          <w:lang w:eastAsia="lt-LT"/>
        </w:rPr>
        <w:t>ir</w:t>
      </w:r>
      <w:r w:rsidR="00ED32B2" w:rsidRPr="00183AA6">
        <w:rPr>
          <w:rFonts w:ascii="Calibri" w:hAnsi="Calibri" w:cs="Calibri"/>
          <w:sz w:val="24"/>
          <w:szCs w:val="24"/>
          <w:lang w:eastAsia="lt-LT"/>
        </w:rPr>
        <w:t xml:space="preserve"> vidaus įrangos</w:t>
      </w:r>
      <w:r w:rsidR="000D17ED" w:rsidRPr="00183AA6">
        <w:rPr>
          <w:rFonts w:ascii="Calibri" w:hAnsi="Calibri" w:cs="Calibri"/>
          <w:sz w:val="24"/>
          <w:szCs w:val="24"/>
          <w:lang w:eastAsia="lt-LT"/>
        </w:rPr>
        <w:t xml:space="preserve"> </w:t>
      </w:r>
      <w:r w:rsidR="00337BF8" w:rsidRPr="00183AA6">
        <w:rPr>
          <w:rFonts w:ascii="Calibri" w:hAnsi="Calibri" w:cs="Calibri"/>
          <w:sz w:val="24"/>
          <w:szCs w:val="24"/>
          <w:lang w:eastAsia="lt-LT"/>
        </w:rPr>
        <w:t>vertės</w:t>
      </w:r>
      <w:r w:rsidR="00C27AF4" w:rsidRPr="00183AA6">
        <w:rPr>
          <w:rStyle w:val="Puslapioinaosnuoroda"/>
          <w:rFonts w:ascii="Calibri" w:hAnsi="Calibri" w:cs="Calibri"/>
          <w:sz w:val="24"/>
          <w:szCs w:val="24"/>
          <w:lang w:eastAsia="lt-LT"/>
        </w:rPr>
        <w:footnoteReference w:id="8"/>
      </w:r>
      <w:r w:rsidR="00557907" w:rsidRPr="00183AA6">
        <w:rPr>
          <w:rFonts w:ascii="Calibri" w:hAnsi="Calibri" w:cs="Calibri"/>
          <w:sz w:val="24"/>
          <w:szCs w:val="24"/>
          <w:lang w:eastAsia="lt-LT"/>
        </w:rPr>
        <w:t xml:space="preserve">. </w:t>
      </w:r>
      <w:r w:rsidR="00927EA4">
        <w:rPr>
          <w:rFonts w:ascii="Calibri" w:hAnsi="Calibri" w:cs="Calibri"/>
          <w:sz w:val="24"/>
          <w:szCs w:val="24"/>
          <w:lang w:eastAsia="lt-LT"/>
        </w:rPr>
        <w:t xml:space="preserve">Įvertinus nustatytus reikalavimus (nurodytas </w:t>
      </w:r>
      <w:r w:rsidR="007C7381" w:rsidRPr="00183AA6">
        <w:rPr>
          <w:rFonts w:ascii="Calibri" w:hAnsi="Calibri" w:cs="Calibri"/>
          <w:sz w:val="24"/>
          <w:szCs w:val="24"/>
          <w:lang w:eastAsia="lt-LT"/>
        </w:rPr>
        <w:t xml:space="preserve">koeficientas 0,7 </w:t>
      </w:r>
      <w:r w:rsidR="00D810EC" w:rsidRPr="00183AA6">
        <w:rPr>
          <w:rFonts w:ascii="Calibri" w:hAnsi="Calibri" w:cs="Calibri"/>
          <w:sz w:val="24"/>
          <w:szCs w:val="24"/>
          <w:lang w:eastAsia="lt-LT"/>
        </w:rPr>
        <w:t xml:space="preserve">nuo </w:t>
      </w:r>
      <w:r w:rsidR="007C7381" w:rsidRPr="00183AA6">
        <w:rPr>
          <w:rFonts w:ascii="Calibri" w:hAnsi="Calibri" w:cs="Calibri"/>
          <w:sz w:val="24"/>
          <w:szCs w:val="24"/>
          <w:lang w:eastAsia="lt-LT"/>
        </w:rPr>
        <w:t xml:space="preserve">numatomos </w:t>
      </w:r>
      <w:r w:rsidR="002E2CE4" w:rsidRPr="00183AA6">
        <w:rPr>
          <w:rFonts w:ascii="Calibri" w:hAnsi="Calibri" w:cs="Calibri"/>
          <w:b/>
          <w:bCs/>
          <w:sz w:val="24"/>
          <w:szCs w:val="24"/>
          <w:lang w:eastAsia="lt-LT"/>
        </w:rPr>
        <w:t xml:space="preserve">tik </w:t>
      </w:r>
      <w:r w:rsidR="007C7381" w:rsidRPr="00183AA6">
        <w:rPr>
          <w:rFonts w:ascii="Calibri" w:hAnsi="Calibri" w:cs="Calibri"/>
          <w:b/>
          <w:bCs/>
          <w:sz w:val="24"/>
          <w:szCs w:val="24"/>
          <w:lang w:eastAsia="lt-LT"/>
        </w:rPr>
        <w:t>darbų vertės</w:t>
      </w:r>
      <w:r w:rsidR="00927EA4">
        <w:rPr>
          <w:rFonts w:ascii="Calibri" w:hAnsi="Calibri" w:cs="Calibri"/>
          <w:b/>
          <w:bCs/>
          <w:sz w:val="24"/>
          <w:szCs w:val="24"/>
          <w:lang w:eastAsia="lt-LT"/>
        </w:rPr>
        <w:t>)</w:t>
      </w:r>
      <w:r w:rsidR="002E2CE4" w:rsidRPr="00183AA6">
        <w:rPr>
          <w:rFonts w:ascii="Calibri" w:hAnsi="Calibri" w:cs="Calibri"/>
          <w:sz w:val="24"/>
          <w:szCs w:val="24"/>
          <w:lang w:eastAsia="lt-LT"/>
        </w:rPr>
        <w:t xml:space="preserve">,  kyla </w:t>
      </w:r>
      <w:r w:rsidR="00927EA4">
        <w:rPr>
          <w:rFonts w:ascii="Calibri" w:hAnsi="Calibri" w:cs="Calibri"/>
          <w:sz w:val="24"/>
          <w:szCs w:val="24"/>
          <w:lang w:eastAsia="lt-LT"/>
        </w:rPr>
        <w:t xml:space="preserve">klausimas, </w:t>
      </w:r>
      <w:r w:rsidR="002E2CE4" w:rsidRPr="00183AA6">
        <w:rPr>
          <w:rFonts w:ascii="Calibri" w:hAnsi="Calibri" w:cs="Calibri"/>
          <w:sz w:val="24"/>
          <w:szCs w:val="24"/>
          <w:lang w:eastAsia="lt-LT"/>
        </w:rPr>
        <w:t xml:space="preserve"> </w:t>
      </w:r>
      <w:r w:rsidR="009B5C8E">
        <w:rPr>
          <w:rFonts w:ascii="Calibri" w:hAnsi="Calibri" w:cs="Calibri"/>
          <w:sz w:val="24"/>
          <w:szCs w:val="24"/>
          <w:lang w:eastAsia="lt-LT"/>
        </w:rPr>
        <w:t xml:space="preserve">kokia </w:t>
      </w:r>
      <w:r w:rsidR="00F7745F">
        <w:rPr>
          <w:rFonts w:ascii="Calibri" w:hAnsi="Calibri" w:cs="Calibri"/>
          <w:sz w:val="24"/>
          <w:szCs w:val="24"/>
          <w:lang w:eastAsia="lt-LT"/>
        </w:rPr>
        <w:t xml:space="preserve">konkrečiai yra numatyta vertė tik </w:t>
      </w:r>
      <w:r w:rsidR="00F7745F" w:rsidRPr="00F7745F">
        <w:rPr>
          <w:rFonts w:ascii="Calibri" w:hAnsi="Calibri" w:cs="Calibri"/>
          <w:sz w:val="24"/>
          <w:szCs w:val="24"/>
          <w:lang w:eastAsia="lt-LT"/>
        </w:rPr>
        <w:t>darbams</w:t>
      </w:r>
      <w:r w:rsidR="009B5C8E" w:rsidRPr="00F7745F">
        <w:rPr>
          <w:rFonts w:ascii="Calibri" w:hAnsi="Calibri" w:cs="Calibri"/>
          <w:sz w:val="24"/>
          <w:szCs w:val="24"/>
          <w:lang w:eastAsia="lt-LT"/>
        </w:rPr>
        <w:t>,</w:t>
      </w:r>
      <w:r w:rsidR="009B5C8E">
        <w:rPr>
          <w:rFonts w:ascii="Calibri" w:hAnsi="Calibri" w:cs="Calibri"/>
          <w:b/>
          <w:bCs/>
          <w:sz w:val="24"/>
          <w:szCs w:val="24"/>
          <w:lang w:eastAsia="lt-LT"/>
        </w:rPr>
        <w:t xml:space="preserve"> </w:t>
      </w:r>
      <w:r w:rsidR="009B5C8E" w:rsidRPr="00F7745F">
        <w:rPr>
          <w:rFonts w:ascii="Calibri" w:hAnsi="Calibri" w:cs="Calibri"/>
          <w:sz w:val="24"/>
          <w:szCs w:val="24"/>
          <w:lang w:eastAsia="lt-LT"/>
        </w:rPr>
        <w:t>prašome ją nurodyti</w:t>
      </w:r>
      <w:r w:rsidR="009B5C8E">
        <w:rPr>
          <w:rFonts w:ascii="Calibri" w:hAnsi="Calibri" w:cs="Calibri"/>
          <w:b/>
          <w:bCs/>
          <w:sz w:val="24"/>
          <w:szCs w:val="24"/>
          <w:lang w:eastAsia="lt-LT"/>
        </w:rPr>
        <w:t xml:space="preserve">. </w:t>
      </w:r>
      <w:r w:rsidR="00184521" w:rsidRPr="00183AA6">
        <w:rPr>
          <w:rFonts w:ascii="Calibri" w:hAnsi="Calibri" w:cs="Calibri"/>
          <w:sz w:val="24"/>
          <w:szCs w:val="24"/>
          <w:lang w:eastAsia="lt-LT"/>
        </w:rPr>
        <w:t>Vadovaujantis Įstatymo 35 straipsnio 4 dal</w:t>
      </w:r>
      <w:r w:rsidR="009B5C8E">
        <w:rPr>
          <w:rFonts w:ascii="Calibri" w:hAnsi="Calibri" w:cs="Calibri"/>
          <w:sz w:val="24"/>
          <w:szCs w:val="24"/>
          <w:lang w:eastAsia="lt-LT"/>
        </w:rPr>
        <w:t>ies</w:t>
      </w:r>
      <w:r w:rsidR="00184521" w:rsidRPr="00183AA6">
        <w:rPr>
          <w:rFonts w:ascii="Calibri" w:hAnsi="Calibri" w:cs="Calibri"/>
          <w:sz w:val="24"/>
          <w:szCs w:val="24"/>
          <w:lang w:eastAsia="lt-LT"/>
        </w:rPr>
        <w:t xml:space="preserve"> nuostata, kad Pirkimo dokumentai turi būti </w:t>
      </w:r>
      <w:r w:rsidR="00184521" w:rsidRPr="00183AA6">
        <w:rPr>
          <w:rFonts w:ascii="Calibri" w:hAnsi="Calibri" w:cs="Calibri"/>
          <w:b/>
          <w:bCs/>
          <w:sz w:val="24"/>
          <w:szCs w:val="24"/>
          <w:lang w:eastAsia="lt-LT"/>
        </w:rPr>
        <w:t>tikslūs, aiškūs, be dviprasmybių</w:t>
      </w:r>
      <w:r w:rsidR="00184521" w:rsidRPr="00183AA6">
        <w:rPr>
          <w:rFonts w:ascii="Calibri" w:hAnsi="Calibri" w:cs="Calibri"/>
          <w:sz w:val="24"/>
          <w:szCs w:val="24"/>
          <w:lang w:eastAsia="lt-LT"/>
        </w:rPr>
        <w:t>, Tarnyba rekomenduoja tikslinti</w:t>
      </w:r>
      <w:r w:rsidR="00C356E3" w:rsidRPr="00183AA6">
        <w:rPr>
          <w:rFonts w:ascii="Calibri" w:hAnsi="Calibri" w:cs="Calibri"/>
          <w:sz w:val="24"/>
          <w:szCs w:val="24"/>
          <w:lang w:eastAsia="lt-LT"/>
        </w:rPr>
        <w:t xml:space="preserve"> </w:t>
      </w:r>
      <w:r w:rsidR="00F2677D" w:rsidRPr="00183AA6">
        <w:rPr>
          <w:rFonts w:ascii="Calibri" w:hAnsi="Calibri" w:cs="Calibri"/>
          <w:sz w:val="24"/>
          <w:szCs w:val="24"/>
          <w:lang w:eastAsia="lt-LT"/>
        </w:rPr>
        <w:t xml:space="preserve">reikalaujamą atliktų darbų vertę </w:t>
      </w:r>
      <w:r w:rsidR="004461F3" w:rsidRPr="00183AA6">
        <w:rPr>
          <w:rFonts w:ascii="Calibri" w:hAnsi="Calibri" w:cs="Calibri"/>
          <w:sz w:val="24"/>
          <w:szCs w:val="24"/>
          <w:lang w:eastAsia="lt-LT"/>
        </w:rPr>
        <w:t xml:space="preserve">arba </w:t>
      </w:r>
      <w:r w:rsidR="00C356E3" w:rsidRPr="00183AA6">
        <w:rPr>
          <w:rFonts w:ascii="Calibri" w:hAnsi="Calibri" w:cs="Calibri"/>
          <w:sz w:val="24"/>
          <w:szCs w:val="24"/>
          <w:lang w:eastAsia="lt-LT"/>
        </w:rPr>
        <w:t>panaikinti</w:t>
      </w:r>
      <w:r w:rsidR="00DD3281" w:rsidRPr="00183AA6">
        <w:rPr>
          <w:rFonts w:ascii="Calibri" w:hAnsi="Calibri" w:cs="Calibri"/>
          <w:sz w:val="24"/>
          <w:szCs w:val="24"/>
          <w:lang w:eastAsia="lt-LT"/>
        </w:rPr>
        <w:t xml:space="preserve"> </w:t>
      </w:r>
      <w:r w:rsidR="007E3799" w:rsidRPr="00183AA6">
        <w:rPr>
          <w:rFonts w:ascii="Calibri" w:hAnsi="Calibri" w:cs="Calibri"/>
          <w:sz w:val="24"/>
          <w:szCs w:val="24"/>
          <w:lang w:eastAsia="lt-LT"/>
        </w:rPr>
        <w:t xml:space="preserve">Pirkimo sąlygų </w:t>
      </w:r>
      <w:r w:rsidR="00DD3281" w:rsidRPr="00183AA6">
        <w:rPr>
          <w:rFonts w:ascii="Calibri" w:hAnsi="Calibri" w:cs="Calibri"/>
          <w:sz w:val="24"/>
          <w:szCs w:val="24"/>
          <w:lang w:eastAsia="lt-LT"/>
        </w:rPr>
        <w:t xml:space="preserve">44.2 punkte </w:t>
      </w:r>
      <w:r w:rsidR="00746652" w:rsidRPr="00183AA6">
        <w:rPr>
          <w:rFonts w:ascii="Calibri" w:hAnsi="Calibri" w:cs="Calibri"/>
          <w:sz w:val="24"/>
          <w:szCs w:val="24"/>
          <w:lang w:eastAsia="lt-LT"/>
        </w:rPr>
        <w:t>nur</w:t>
      </w:r>
      <w:r w:rsidR="00C356E3" w:rsidRPr="00183AA6">
        <w:rPr>
          <w:rFonts w:ascii="Calibri" w:hAnsi="Calibri" w:cs="Calibri"/>
          <w:sz w:val="24"/>
          <w:szCs w:val="24"/>
          <w:lang w:eastAsia="lt-LT"/>
        </w:rPr>
        <w:t xml:space="preserve">odytą </w:t>
      </w:r>
      <w:r w:rsidR="00C012B1" w:rsidRPr="00183AA6">
        <w:rPr>
          <w:rFonts w:ascii="Calibri" w:hAnsi="Calibri" w:cs="Calibri"/>
          <w:sz w:val="24"/>
          <w:szCs w:val="24"/>
          <w:lang w:eastAsia="lt-LT"/>
        </w:rPr>
        <w:t xml:space="preserve">numatomos įsigyti darbų vertės </w:t>
      </w:r>
      <w:r w:rsidR="00C356E3" w:rsidRPr="00183AA6">
        <w:rPr>
          <w:rFonts w:ascii="Calibri" w:hAnsi="Calibri" w:cs="Calibri"/>
          <w:sz w:val="24"/>
          <w:szCs w:val="24"/>
          <w:lang w:eastAsia="lt-LT"/>
        </w:rPr>
        <w:t>koeficientą</w:t>
      </w:r>
      <w:r w:rsidR="00C012B1" w:rsidRPr="00183AA6">
        <w:rPr>
          <w:rFonts w:ascii="Calibri" w:hAnsi="Calibri" w:cs="Calibri"/>
          <w:sz w:val="24"/>
          <w:szCs w:val="24"/>
          <w:lang w:eastAsia="lt-LT"/>
        </w:rPr>
        <w:t>.</w:t>
      </w:r>
    </w:p>
    <w:p w14:paraId="097ABF68" w14:textId="37523443" w:rsidR="00CD4E64" w:rsidRPr="00183AA6" w:rsidRDefault="00FA4462"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b/>
          <w:bCs/>
          <w:sz w:val="24"/>
          <w:szCs w:val="24"/>
          <w:lang w:eastAsia="lt-LT"/>
        </w:rPr>
        <w:t>3.3.</w:t>
      </w:r>
      <w:r w:rsidRPr="00183AA6">
        <w:rPr>
          <w:rFonts w:ascii="Calibri" w:hAnsi="Calibri" w:cs="Calibri"/>
          <w:sz w:val="24"/>
          <w:szCs w:val="24"/>
          <w:lang w:eastAsia="lt-LT"/>
        </w:rPr>
        <w:t xml:space="preserve"> </w:t>
      </w:r>
      <w:r w:rsidR="00B84EA3" w:rsidRPr="00183AA6">
        <w:rPr>
          <w:rFonts w:ascii="Calibri" w:hAnsi="Calibri" w:cs="Calibri"/>
          <w:sz w:val="24"/>
          <w:szCs w:val="24"/>
          <w:lang w:eastAsia="lt-LT"/>
        </w:rPr>
        <w:t xml:space="preserve">Pirkimo sąlygų </w:t>
      </w:r>
      <w:r w:rsidR="00B61828" w:rsidRPr="00183AA6">
        <w:rPr>
          <w:rFonts w:ascii="Calibri" w:hAnsi="Calibri" w:cs="Calibri"/>
          <w:sz w:val="24"/>
          <w:szCs w:val="24"/>
          <w:lang w:eastAsia="lt-LT"/>
        </w:rPr>
        <w:t>4</w:t>
      </w:r>
      <w:r w:rsidR="00717137" w:rsidRPr="00183AA6">
        <w:rPr>
          <w:rFonts w:ascii="Calibri" w:hAnsi="Calibri" w:cs="Calibri"/>
          <w:sz w:val="24"/>
          <w:szCs w:val="24"/>
          <w:lang w:eastAsia="lt-LT"/>
        </w:rPr>
        <w:t>4</w:t>
      </w:r>
      <w:r w:rsidR="00B61828" w:rsidRPr="00183AA6">
        <w:rPr>
          <w:rFonts w:ascii="Calibri" w:hAnsi="Calibri" w:cs="Calibri"/>
          <w:sz w:val="24"/>
          <w:szCs w:val="24"/>
          <w:lang w:eastAsia="lt-LT"/>
        </w:rPr>
        <w:t>.3</w:t>
      </w:r>
      <w:r w:rsidR="0091285A" w:rsidRPr="00183AA6">
        <w:rPr>
          <w:rFonts w:ascii="Calibri" w:hAnsi="Calibri" w:cs="Calibri"/>
          <w:sz w:val="24"/>
          <w:szCs w:val="24"/>
          <w:lang w:eastAsia="lt-LT"/>
        </w:rPr>
        <w:t>.1</w:t>
      </w:r>
      <w:r w:rsidR="00B61828" w:rsidRPr="00183AA6">
        <w:rPr>
          <w:rFonts w:ascii="Calibri" w:hAnsi="Calibri" w:cs="Calibri"/>
          <w:sz w:val="24"/>
          <w:szCs w:val="24"/>
          <w:lang w:eastAsia="lt-LT"/>
        </w:rPr>
        <w:t xml:space="preserve"> punkte nu</w:t>
      </w:r>
      <w:r w:rsidR="009B5C8E">
        <w:rPr>
          <w:rFonts w:ascii="Calibri" w:hAnsi="Calibri" w:cs="Calibri"/>
          <w:sz w:val="24"/>
          <w:szCs w:val="24"/>
          <w:lang w:eastAsia="lt-LT"/>
        </w:rPr>
        <w:t xml:space="preserve">statytas </w:t>
      </w:r>
      <w:r w:rsidR="0091285A" w:rsidRPr="00183AA6">
        <w:rPr>
          <w:rFonts w:ascii="Calibri" w:hAnsi="Calibri" w:cs="Calibri"/>
          <w:sz w:val="24"/>
          <w:szCs w:val="24"/>
          <w:lang w:eastAsia="lt-LT"/>
        </w:rPr>
        <w:t xml:space="preserve"> </w:t>
      </w:r>
      <w:r w:rsidR="00B61828" w:rsidRPr="00183AA6">
        <w:rPr>
          <w:rFonts w:ascii="Calibri" w:hAnsi="Calibri" w:cs="Calibri"/>
          <w:sz w:val="24"/>
          <w:szCs w:val="24"/>
          <w:lang w:eastAsia="lt-LT"/>
        </w:rPr>
        <w:t>reikalavim</w:t>
      </w:r>
      <w:r w:rsidR="0091285A" w:rsidRPr="00183AA6">
        <w:rPr>
          <w:rFonts w:ascii="Calibri" w:hAnsi="Calibri" w:cs="Calibri"/>
          <w:sz w:val="24"/>
          <w:szCs w:val="24"/>
          <w:lang w:eastAsia="lt-LT"/>
        </w:rPr>
        <w:t>as</w:t>
      </w:r>
      <w:r w:rsidR="00B61828" w:rsidRPr="00183AA6">
        <w:rPr>
          <w:rFonts w:ascii="Calibri" w:hAnsi="Calibri" w:cs="Calibri"/>
          <w:sz w:val="24"/>
          <w:szCs w:val="24"/>
          <w:lang w:eastAsia="lt-LT"/>
        </w:rPr>
        <w:t xml:space="preserve"> </w:t>
      </w:r>
      <w:r w:rsidR="00FF1B35" w:rsidRPr="00183AA6">
        <w:rPr>
          <w:rFonts w:ascii="Calibri" w:hAnsi="Calibri" w:cs="Calibri"/>
          <w:sz w:val="24"/>
          <w:szCs w:val="24"/>
          <w:lang w:eastAsia="lt-LT"/>
        </w:rPr>
        <w:t>statybos</w:t>
      </w:r>
      <w:r w:rsidR="00D613C6" w:rsidRPr="00183AA6">
        <w:rPr>
          <w:rFonts w:ascii="Calibri" w:hAnsi="Calibri" w:cs="Calibri"/>
          <w:sz w:val="24"/>
          <w:szCs w:val="24"/>
          <w:lang w:eastAsia="lt-LT"/>
        </w:rPr>
        <w:t xml:space="preserve"> vadov</w:t>
      </w:r>
      <w:r w:rsidR="00FF1B35" w:rsidRPr="00183AA6">
        <w:rPr>
          <w:rFonts w:ascii="Calibri" w:hAnsi="Calibri" w:cs="Calibri"/>
          <w:sz w:val="24"/>
          <w:szCs w:val="24"/>
          <w:lang w:eastAsia="lt-LT"/>
        </w:rPr>
        <w:t>o</w:t>
      </w:r>
      <w:r w:rsidR="00D613C6" w:rsidRPr="00183AA6">
        <w:rPr>
          <w:rFonts w:ascii="Calibri" w:hAnsi="Calibri" w:cs="Calibri"/>
          <w:sz w:val="24"/>
          <w:szCs w:val="24"/>
          <w:lang w:eastAsia="lt-LT"/>
        </w:rPr>
        <w:t xml:space="preserve"> patirčiai</w:t>
      </w:r>
      <w:r w:rsidR="007116B2" w:rsidRPr="00183AA6">
        <w:rPr>
          <w:rFonts w:ascii="Calibri" w:hAnsi="Calibri" w:cs="Calibri"/>
          <w:sz w:val="24"/>
          <w:szCs w:val="24"/>
          <w:lang w:eastAsia="lt-LT"/>
        </w:rPr>
        <w:t>:</w:t>
      </w:r>
      <w:r w:rsidR="00D613C6" w:rsidRPr="00183AA6">
        <w:rPr>
          <w:rFonts w:ascii="Calibri" w:hAnsi="Calibri" w:cs="Calibri"/>
          <w:sz w:val="24"/>
          <w:szCs w:val="24"/>
          <w:lang w:eastAsia="lt-LT"/>
        </w:rPr>
        <w:t xml:space="preserve"> „</w:t>
      </w:r>
      <w:r w:rsidR="00FF1B35" w:rsidRPr="00183AA6">
        <w:rPr>
          <w:rFonts w:ascii="Calibri" w:hAnsi="Calibri" w:cs="Calibri"/>
          <w:sz w:val="24"/>
          <w:szCs w:val="24"/>
          <w:lang w:eastAsia="lt-LT"/>
        </w:rPr>
        <w:t xml:space="preserve">turi </w:t>
      </w:r>
      <w:r w:rsidR="007116B2" w:rsidRPr="00183AA6">
        <w:rPr>
          <w:rFonts w:ascii="Calibri" w:hAnsi="Calibri" w:cs="Calibri"/>
          <w:sz w:val="24"/>
          <w:szCs w:val="24"/>
          <w:lang w:eastAsia="lt-LT"/>
        </w:rPr>
        <w:t xml:space="preserve">turėti ne trumpesnę kaip 24 </w:t>
      </w:r>
      <w:r w:rsidR="004D31CE" w:rsidRPr="00183AA6">
        <w:rPr>
          <w:rFonts w:ascii="Calibri" w:hAnsi="Calibri" w:cs="Calibri"/>
          <w:sz w:val="24"/>
          <w:szCs w:val="24"/>
          <w:lang w:eastAsia="lt-LT"/>
        </w:rPr>
        <w:t xml:space="preserve">mėnesių </w:t>
      </w:r>
      <w:r w:rsidR="003069D9" w:rsidRPr="00183AA6">
        <w:rPr>
          <w:rFonts w:ascii="Calibri" w:hAnsi="Calibri" w:cs="Calibri"/>
          <w:sz w:val="24"/>
          <w:szCs w:val="24"/>
          <w:lang w:eastAsia="lt-LT"/>
        </w:rPr>
        <w:t xml:space="preserve">statinio statybos vadovo patirtį ir statybos vadovo patirtį </w:t>
      </w:r>
      <w:r w:rsidR="00D6462E" w:rsidRPr="00183AA6">
        <w:rPr>
          <w:rFonts w:ascii="Calibri" w:hAnsi="Calibri" w:cs="Calibri"/>
          <w:sz w:val="24"/>
          <w:szCs w:val="24"/>
          <w:lang w:eastAsia="lt-LT"/>
        </w:rPr>
        <w:t>bent viename statybos (naujos s</w:t>
      </w:r>
      <w:r w:rsidR="001E548D" w:rsidRPr="00183AA6">
        <w:rPr>
          <w:rFonts w:ascii="Calibri" w:hAnsi="Calibri" w:cs="Calibri"/>
          <w:sz w:val="24"/>
          <w:szCs w:val="24"/>
          <w:lang w:eastAsia="lt-LT"/>
        </w:rPr>
        <w:t>ta</w:t>
      </w:r>
      <w:r w:rsidR="00D6462E" w:rsidRPr="00183AA6">
        <w:rPr>
          <w:rFonts w:ascii="Calibri" w:hAnsi="Calibri" w:cs="Calibri"/>
          <w:sz w:val="24"/>
          <w:szCs w:val="24"/>
          <w:lang w:eastAsia="lt-LT"/>
        </w:rPr>
        <w:t>tybos / rekonstravimo/ kapitalinio remonto</w:t>
      </w:r>
      <w:r w:rsidR="00434912" w:rsidRPr="00183AA6">
        <w:rPr>
          <w:rFonts w:ascii="Calibri" w:hAnsi="Calibri" w:cs="Calibri"/>
          <w:sz w:val="24"/>
          <w:szCs w:val="24"/>
          <w:lang w:eastAsia="lt-LT"/>
        </w:rPr>
        <w:t>) objekte</w:t>
      </w:r>
      <w:r w:rsidR="001E548D" w:rsidRPr="00183AA6">
        <w:rPr>
          <w:rFonts w:ascii="Calibri" w:hAnsi="Calibri" w:cs="Calibri"/>
          <w:sz w:val="24"/>
          <w:szCs w:val="24"/>
          <w:lang w:eastAsia="lt-LT"/>
        </w:rPr>
        <w:t>“</w:t>
      </w:r>
      <w:r w:rsidR="008F6303" w:rsidRPr="00183AA6">
        <w:rPr>
          <w:rFonts w:ascii="Calibri" w:hAnsi="Calibri" w:cs="Calibri"/>
          <w:sz w:val="24"/>
          <w:szCs w:val="24"/>
          <w:lang w:eastAsia="lt-LT"/>
        </w:rPr>
        <w:t xml:space="preserve"> (</w:t>
      </w:r>
      <w:r w:rsidR="009B5C8E">
        <w:rPr>
          <w:rFonts w:ascii="Calibri" w:hAnsi="Calibri" w:cs="Calibri"/>
          <w:sz w:val="24"/>
          <w:szCs w:val="24"/>
          <w:lang w:eastAsia="lt-LT"/>
        </w:rPr>
        <w:t xml:space="preserve">kyla klausimas, ar šiuo atveju nėra </w:t>
      </w:r>
      <w:r w:rsidR="00F16AE1" w:rsidRPr="00183AA6">
        <w:rPr>
          <w:rFonts w:ascii="Calibri" w:hAnsi="Calibri" w:cs="Calibri"/>
          <w:sz w:val="24"/>
          <w:szCs w:val="24"/>
          <w:lang w:eastAsia="lt-LT"/>
        </w:rPr>
        <w:t>svarbi</w:t>
      </w:r>
      <w:r w:rsidR="008F6303" w:rsidRPr="00183AA6">
        <w:rPr>
          <w:rFonts w:ascii="Calibri" w:hAnsi="Calibri" w:cs="Calibri"/>
          <w:sz w:val="24"/>
          <w:szCs w:val="24"/>
          <w:lang w:eastAsia="lt-LT"/>
        </w:rPr>
        <w:t xml:space="preserve"> statinio </w:t>
      </w:r>
      <w:r w:rsidR="00C1252E" w:rsidRPr="00183AA6">
        <w:rPr>
          <w:rFonts w:ascii="Calibri" w:hAnsi="Calibri" w:cs="Calibri"/>
          <w:sz w:val="24"/>
          <w:szCs w:val="24"/>
          <w:lang w:eastAsia="lt-LT"/>
        </w:rPr>
        <w:t>ka</w:t>
      </w:r>
      <w:r w:rsidR="008F6303" w:rsidRPr="00183AA6">
        <w:rPr>
          <w:rFonts w:ascii="Calibri" w:hAnsi="Calibri" w:cs="Calibri"/>
          <w:sz w:val="24"/>
          <w:szCs w:val="24"/>
          <w:lang w:eastAsia="lt-LT"/>
        </w:rPr>
        <w:t>tegorija</w:t>
      </w:r>
      <w:r w:rsidR="00F16AE1" w:rsidRPr="00183AA6">
        <w:rPr>
          <w:rFonts w:ascii="Calibri" w:hAnsi="Calibri" w:cs="Calibri"/>
          <w:sz w:val="24"/>
          <w:szCs w:val="24"/>
          <w:lang w:eastAsia="lt-LT"/>
        </w:rPr>
        <w:t>?</w:t>
      </w:r>
      <w:r w:rsidR="00C1252E" w:rsidRPr="00183AA6">
        <w:rPr>
          <w:rFonts w:ascii="Calibri" w:hAnsi="Calibri" w:cs="Calibri"/>
          <w:sz w:val="24"/>
          <w:szCs w:val="24"/>
          <w:lang w:eastAsia="lt-LT"/>
        </w:rPr>
        <w:t>)</w:t>
      </w:r>
      <w:r w:rsidR="00606DA8" w:rsidRPr="00183AA6">
        <w:rPr>
          <w:rFonts w:ascii="Calibri" w:hAnsi="Calibri" w:cs="Calibri"/>
          <w:sz w:val="24"/>
          <w:szCs w:val="24"/>
          <w:lang w:eastAsia="lt-LT"/>
        </w:rPr>
        <w:t xml:space="preserve">, </w:t>
      </w:r>
      <w:bookmarkStart w:id="0" w:name="_Hlk195431914"/>
      <w:r w:rsidR="00606DA8" w:rsidRPr="00183AA6">
        <w:rPr>
          <w:rFonts w:ascii="Calibri" w:hAnsi="Calibri" w:cs="Calibri"/>
          <w:sz w:val="24"/>
          <w:szCs w:val="24"/>
          <w:lang w:eastAsia="lt-LT"/>
        </w:rPr>
        <w:t>4</w:t>
      </w:r>
      <w:r w:rsidR="00717137" w:rsidRPr="00183AA6">
        <w:rPr>
          <w:rFonts w:ascii="Calibri" w:hAnsi="Calibri" w:cs="Calibri"/>
          <w:sz w:val="24"/>
          <w:szCs w:val="24"/>
          <w:lang w:eastAsia="lt-LT"/>
        </w:rPr>
        <w:t>4</w:t>
      </w:r>
      <w:r w:rsidR="00606DA8" w:rsidRPr="00183AA6">
        <w:rPr>
          <w:rFonts w:ascii="Calibri" w:hAnsi="Calibri" w:cs="Calibri"/>
          <w:sz w:val="24"/>
          <w:szCs w:val="24"/>
          <w:lang w:eastAsia="lt-LT"/>
        </w:rPr>
        <w:t xml:space="preserve">.3.2 punkte </w:t>
      </w:r>
      <w:r w:rsidR="007B713C" w:rsidRPr="00183AA6">
        <w:rPr>
          <w:rFonts w:ascii="Calibri" w:hAnsi="Calibri" w:cs="Calibri"/>
          <w:sz w:val="24"/>
          <w:szCs w:val="24"/>
          <w:lang w:eastAsia="lt-LT"/>
        </w:rPr>
        <w:t>ypatingojo statinio specialiųjų statybos</w:t>
      </w:r>
      <w:r w:rsidR="00147498" w:rsidRPr="00183AA6">
        <w:rPr>
          <w:rFonts w:ascii="Calibri" w:hAnsi="Calibri" w:cs="Calibri"/>
          <w:sz w:val="24"/>
          <w:szCs w:val="24"/>
          <w:lang w:eastAsia="lt-LT"/>
        </w:rPr>
        <w:t xml:space="preserve"> </w:t>
      </w:r>
      <w:r w:rsidR="007B713C" w:rsidRPr="00183AA6">
        <w:rPr>
          <w:rFonts w:ascii="Calibri" w:hAnsi="Calibri" w:cs="Calibri"/>
          <w:sz w:val="24"/>
          <w:szCs w:val="24"/>
          <w:lang w:eastAsia="lt-LT"/>
        </w:rPr>
        <w:t>darbų vadov</w:t>
      </w:r>
      <w:r w:rsidR="001D61AD" w:rsidRPr="00183AA6">
        <w:rPr>
          <w:rFonts w:ascii="Calibri" w:hAnsi="Calibri" w:cs="Calibri"/>
          <w:sz w:val="24"/>
          <w:szCs w:val="24"/>
          <w:lang w:eastAsia="lt-LT"/>
        </w:rPr>
        <w:t>o patirč</w:t>
      </w:r>
      <w:r w:rsidR="000279E4" w:rsidRPr="00183AA6">
        <w:rPr>
          <w:rFonts w:ascii="Calibri" w:hAnsi="Calibri" w:cs="Calibri"/>
          <w:sz w:val="24"/>
          <w:szCs w:val="24"/>
          <w:lang w:eastAsia="lt-LT"/>
        </w:rPr>
        <w:t>iai</w:t>
      </w:r>
      <w:r w:rsidR="00B035CB" w:rsidRPr="00183AA6">
        <w:rPr>
          <w:rFonts w:ascii="Calibri" w:hAnsi="Calibri" w:cs="Calibri"/>
          <w:sz w:val="24"/>
          <w:szCs w:val="24"/>
          <w:lang w:eastAsia="lt-LT"/>
        </w:rPr>
        <w:t xml:space="preserve"> </w:t>
      </w:r>
      <w:r w:rsidR="00717137" w:rsidRPr="00183AA6">
        <w:rPr>
          <w:rFonts w:ascii="Calibri" w:hAnsi="Calibri" w:cs="Calibri"/>
          <w:sz w:val="24"/>
          <w:szCs w:val="24"/>
          <w:lang w:eastAsia="lt-LT"/>
        </w:rPr>
        <w:t>–</w:t>
      </w:r>
      <w:r w:rsidR="007B713C" w:rsidRPr="00183AA6">
        <w:rPr>
          <w:rFonts w:ascii="Calibri" w:hAnsi="Calibri" w:cs="Calibri"/>
          <w:sz w:val="24"/>
          <w:szCs w:val="24"/>
          <w:lang w:eastAsia="lt-LT"/>
        </w:rPr>
        <w:t xml:space="preserve"> </w:t>
      </w:r>
      <w:r w:rsidR="00717137" w:rsidRPr="00183AA6">
        <w:rPr>
          <w:rFonts w:ascii="Calibri" w:hAnsi="Calibri" w:cs="Calibri"/>
          <w:sz w:val="24"/>
          <w:szCs w:val="24"/>
          <w:lang w:eastAsia="lt-LT"/>
        </w:rPr>
        <w:t>„</w:t>
      </w:r>
      <w:r w:rsidR="007B713C" w:rsidRPr="00183AA6">
        <w:rPr>
          <w:rFonts w:ascii="Calibri" w:hAnsi="Calibri" w:cs="Calibri"/>
          <w:sz w:val="24"/>
          <w:szCs w:val="24"/>
          <w:lang w:eastAsia="lt-LT"/>
        </w:rPr>
        <w:t>turintį ne trumpesnę</w:t>
      </w:r>
      <w:r w:rsidR="00C1252E" w:rsidRPr="00183AA6">
        <w:rPr>
          <w:rFonts w:ascii="Calibri" w:hAnsi="Calibri" w:cs="Calibri"/>
          <w:sz w:val="24"/>
          <w:szCs w:val="24"/>
          <w:lang w:eastAsia="lt-LT"/>
        </w:rPr>
        <w:t xml:space="preserve"> </w:t>
      </w:r>
      <w:r w:rsidR="007B713C" w:rsidRPr="00183AA6">
        <w:rPr>
          <w:rFonts w:ascii="Calibri" w:hAnsi="Calibri" w:cs="Calibri"/>
          <w:sz w:val="24"/>
          <w:szCs w:val="24"/>
          <w:lang w:eastAsia="lt-LT"/>
        </w:rPr>
        <w:t>kaip 24 mėnesių patirtį</w:t>
      </w:r>
      <w:r w:rsidR="00717137" w:rsidRPr="00183AA6">
        <w:rPr>
          <w:rFonts w:ascii="Calibri" w:hAnsi="Calibri" w:cs="Calibri"/>
          <w:sz w:val="24"/>
          <w:szCs w:val="24"/>
          <w:lang w:eastAsia="lt-LT"/>
        </w:rPr>
        <w:t>“</w:t>
      </w:r>
      <w:bookmarkEnd w:id="0"/>
      <w:r w:rsidR="00717137" w:rsidRPr="00183AA6">
        <w:rPr>
          <w:rFonts w:ascii="Calibri" w:hAnsi="Calibri" w:cs="Calibri"/>
          <w:sz w:val="24"/>
          <w:szCs w:val="24"/>
          <w:lang w:eastAsia="lt-LT"/>
        </w:rPr>
        <w:t xml:space="preserve">,  44.3.2 punkte ypatingojo statinio </w:t>
      </w:r>
      <w:r w:rsidR="001605F3" w:rsidRPr="00183AA6">
        <w:rPr>
          <w:rFonts w:ascii="Calibri" w:hAnsi="Calibri" w:cs="Calibri"/>
          <w:sz w:val="24"/>
          <w:szCs w:val="24"/>
          <w:lang w:eastAsia="lt-LT"/>
        </w:rPr>
        <w:t>projekto</w:t>
      </w:r>
      <w:r w:rsidR="00717137" w:rsidRPr="00183AA6">
        <w:rPr>
          <w:rFonts w:ascii="Calibri" w:hAnsi="Calibri" w:cs="Calibri"/>
          <w:sz w:val="24"/>
          <w:szCs w:val="24"/>
          <w:lang w:eastAsia="lt-LT"/>
        </w:rPr>
        <w:t xml:space="preserve"> vadov</w:t>
      </w:r>
      <w:r w:rsidR="000279E4" w:rsidRPr="00183AA6">
        <w:rPr>
          <w:rFonts w:ascii="Calibri" w:hAnsi="Calibri" w:cs="Calibri"/>
          <w:sz w:val="24"/>
          <w:szCs w:val="24"/>
          <w:lang w:eastAsia="lt-LT"/>
        </w:rPr>
        <w:t>o patirčiai</w:t>
      </w:r>
      <w:r w:rsidR="00717137" w:rsidRPr="00183AA6">
        <w:rPr>
          <w:rFonts w:ascii="Calibri" w:hAnsi="Calibri" w:cs="Calibri"/>
          <w:sz w:val="24"/>
          <w:szCs w:val="24"/>
          <w:lang w:eastAsia="lt-LT"/>
        </w:rPr>
        <w:t xml:space="preserve"> – „turintį ne trumpesnę</w:t>
      </w:r>
      <w:r w:rsidR="00700EF1" w:rsidRPr="00183AA6">
        <w:rPr>
          <w:rFonts w:ascii="Calibri" w:hAnsi="Calibri" w:cs="Calibri"/>
          <w:sz w:val="24"/>
          <w:szCs w:val="24"/>
          <w:lang w:eastAsia="lt-LT"/>
        </w:rPr>
        <w:t xml:space="preserve"> </w:t>
      </w:r>
      <w:r w:rsidR="00717137" w:rsidRPr="00183AA6">
        <w:rPr>
          <w:rFonts w:ascii="Calibri" w:hAnsi="Calibri" w:cs="Calibri"/>
          <w:sz w:val="24"/>
          <w:szCs w:val="24"/>
          <w:lang w:eastAsia="lt-LT"/>
        </w:rPr>
        <w:t>kaip 24 mėnesių patirtį</w:t>
      </w:r>
      <w:r w:rsidR="00AD1142" w:rsidRPr="00183AA6">
        <w:rPr>
          <w:rFonts w:ascii="Calibri" w:hAnsi="Calibri" w:cs="Calibri"/>
          <w:sz w:val="24"/>
          <w:szCs w:val="24"/>
          <w:lang w:eastAsia="lt-LT"/>
        </w:rPr>
        <w:t>, statinių grupėje: negyvenamieji pastatai</w:t>
      </w:r>
      <w:r w:rsidR="00717137" w:rsidRPr="00183AA6">
        <w:rPr>
          <w:rFonts w:ascii="Calibri" w:hAnsi="Calibri" w:cs="Calibri"/>
          <w:sz w:val="24"/>
          <w:szCs w:val="24"/>
          <w:lang w:eastAsia="lt-LT"/>
        </w:rPr>
        <w:t>“</w:t>
      </w:r>
      <w:r w:rsidR="00AD1142" w:rsidRPr="00183AA6">
        <w:rPr>
          <w:rFonts w:ascii="Calibri" w:hAnsi="Calibri" w:cs="Calibri"/>
          <w:sz w:val="24"/>
          <w:szCs w:val="24"/>
          <w:lang w:eastAsia="lt-LT"/>
        </w:rPr>
        <w:t xml:space="preserve">. </w:t>
      </w:r>
      <w:r w:rsidR="00002D67" w:rsidRPr="00183AA6">
        <w:rPr>
          <w:rFonts w:ascii="Calibri" w:hAnsi="Calibri" w:cs="Calibri"/>
          <w:sz w:val="24"/>
          <w:szCs w:val="24"/>
          <w:lang w:eastAsia="lt-LT"/>
        </w:rPr>
        <w:t>Ati</w:t>
      </w:r>
      <w:r w:rsidR="0002751B" w:rsidRPr="00183AA6">
        <w:rPr>
          <w:rFonts w:ascii="Calibri" w:hAnsi="Calibri" w:cs="Calibri"/>
          <w:sz w:val="24"/>
          <w:szCs w:val="24"/>
          <w:lang w:eastAsia="lt-LT"/>
        </w:rPr>
        <w:t xml:space="preserve">tikties pagrindimui reikalaujama pateikti Pirkimo sąlygų 8 priedą </w:t>
      </w:r>
      <w:r w:rsidR="002044BA" w:rsidRPr="00183AA6">
        <w:rPr>
          <w:rFonts w:ascii="Calibri" w:hAnsi="Calibri" w:cs="Calibri"/>
          <w:sz w:val="24"/>
          <w:szCs w:val="24"/>
          <w:lang w:eastAsia="lt-LT"/>
        </w:rPr>
        <w:t>„TIEKĖJO DARBUOTOJŲ (SPECIALISTŲ) IR ASMENŲ, ATSAKINGŲ UŽ SUTARTIES VYKDYMĄ SĄRAŠAS“, kuri</w:t>
      </w:r>
      <w:r w:rsidR="00C2196F" w:rsidRPr="00183AA6">
        <w:rPr>
          <w:rFonts w:ascii="Calibri" w:hAnsi="Calibri" w:cs="Calibri"/>
          <w:sz w:val="24"/>
          <w:szCs w:val="24"/>
          <w:lang w:eastAsia="lt-LT"/>
        </w:rPr>
        <w:t>o</w:t>
      </w:r>
      <w:r w:rsidR="000504F0" w:rsidRPr="00183AA6">
        <w:rPr>
          <w:rFonts w:ascii="Calibri" w:hAnsi="Calibri" w:cs="Calibri"/>
          <w:sz w:val="24"/>
          <w:szCs w:val="24"/>
          <w:lang w:eastAsia="lt-LT"/>
        </w:rPr>
        <w:t xml:space="preserve"> 5 skiltyje </w:t>
      </w:r>
      <w:r w:rsidR="00496477" w:rsidRPr="00183AA6">
        <w:rPr>
          <w:rFonts w:ascii="Calibri" w:hAnsi="Calibri" w:cs="Calibri"/>
          <w:sz w:val="24"/>
          <w:szCs w:val="24"/>
          <w:lang w:eastAsia="lt-LT"/>
        </w:rPr>
        <w:t>reikalaujama</w:t>
      </w:r>
      <w:r w:rsidR="000A1ECB" w:rsidRPr="00183AA6">
        <w:rPr>
          <w:rFonts w:ascii="Calibri" w:hAnsi="Calibri" w:cs="Calibri"/>
          <w:sz w:val="24"/>
          <w:szCs w:val="24"/>
          <w:lang w:eastAsia="lt-LT"/>
        </w:rPr>
        <w:t xml:space="preserve"> nurod</w:t>
      </w:r>
      <w:r w:rsidR="00496477" w:rsidRPr="00183AA6">
        <w:rPr>
          <w:rFonts w:ascii="Calibri" w:hAnsi="Calibri" w:cs="Calibri"/>
          <w:sz w:val="24"/>
          <w:szCs w:val="24"/>
          <w:lang w:eastAsia="lt-LT"/>
        </w:rPr>
        <w:t>yti</w:t>
      </w:r>
      <w:r w:rsidR="000A1ECB" w:rsidRPr="00183AA6">
        <w:rPr>
          <w:rFonts w:ascii="Calibri" w:hAnsi="Calibri" w:cs="Calibri"/>
          <w:sz w:val="24"/>
          <w:szCs w:val="24"/>
          <w:lang w:eastAsia="lt-LT"/>
        </w:rPr>
        <w:t xml:space="preserve"> </w:t>
      </w:r>
      <w:r w:rsidR="00756859" w:rsidRPr="00183AA6">
        <w:rPr>
          <w:rFonts w:ascii="Calibri" w:hAnsi="Calibri" w:cs="Calibri"/>
          <w:sz w:val="24"/>
          <w:szCs w:val="24"/>
          <w:lang w:eastAsia="lt-LT"/>
        </w:rPr>
        <w:t>„Darbuotojo (specialisto) stažas pirkimo dokumentuose reikalaujamoje srityje (metais)“</w:t>
      </w:r>
      <w:r w:rsidR="0054475D" w:rsidRPr="00183AA6">
        <w:rPr>
          <w:rFonts w:ascii="Calibri" w:hAnsi="Calibri" w:cs="Calibri"/>
          <w:sz w:val="24"/>
          <w:szCs w:val="24"/>
          <w:lang w:eastAsia="lt-LT"/>
        </w:rPr>
        <w:t xml:space="preserve">, </w:t>
      </w:r>
      <w:r w:rsidR="00DC3E7F" w:rsidRPr="00183AA6">
        <w:rPr>
          <w:rFonts w:ascii="Calibri" w:hAnsi="Calibri" w:cs="Calibri"/>
          <w:sz w:val="24"/>
          <w:szCs w:val="24"/>
          <w:lang w:eastAsia="lt-LT"/>
        </w:rPr>
        <w:t>7 skiltyje – „</w:t>
      </w:r>
      <w:r w:rsidR="004401F6" w:rsidRPr="00183AA6">
        <w:rPr>
          <w:rFonts w:ascii="Calibri" w:hAnsi="Calibri" w:cs="Calibri"/>
          <w:sz w:val="24"/>
          <w:szCs w:val="24"/>
          <w:lang w:eastAsia="lt-LT"/>
        </w:rPr>
        <w:t>Pridedami reikalaujami darbuotojo (specialisto) kvalifikaciją*</w:t>
      </w:r>
      <w:r w:rsidR="009C78C4" w:rsidRPr="00183AA6">
        <w:rPr>
          <w:rStyle w:val="Puslapioinaosnuoroda"/>
          <w:rFonts w:ascii="Calibri" w:hAnsi="Calibri" w:cs="Calibri"/>
          <w:sz w:val="24"/>
          <w:szCs w:val="24"/>
          <w:lang w:eastAsia="lt-LT"/>
        </w:rPr>
        <w:footnoteReference w:id="9"/>
      </w:r>
      <w:r w:rsidR="004401F6" w:rsidRPr="00183AA6">
        <w:rPr>
          <w:rFonts w:ascii="Calibri" w:hAnsi="Calibri" w:cs="Calibri"/>
          <w:sz w:val="24"/>
          <w:szCs w:val="24"/>
          <w:lang w:eastAsia="lt-LT"/>
        </w:rPr>
        <w:t xml:space="preserve"> patvirtinantys dokumentai“</w:t>
      </w:r>
      <w:r w:rsidR="00D51A44" w:rsidRPr="00183AA6">
        <w:rPr>
          <w:rFonts w:ascii="Calibri" w:hAnsi="Calibri" w:cs="Calibri"/>
          <w:sz w:val="24"/>
          <w:szCs w:val="24"/>
          <w:lang w:eastAsia="lt-LT"/>
        </w:rPr>
        <w:t xml:space="preserve">, Pirkimo sąlygų 44.3 </w:t>
      </w:r>
      <w:r w:rsidR="008B296B" w:rsidRPr="00183AA6">
        <w:rPr>
          <w:rFonts w:ascii="Calibri" w:hAnsi="Calibri" w:cs="Calibri"/>
          <w:sz w:val="24"/>
          <w:szCs w:val="24"/>
          <w:lang w:eastAsia="lt-LT"/>
        </w:rPr>
        <w:t>punkte</w:t>
      </w:r>
      <w:r w:rsidR="00D005CF" w:rsidRPr="00183AA6">
        <w:rPr>
          <w:rFonts w:ascii="Calibri" w:hAnsi="Calibri" w:cs="Calibri"/>
          <w:sz w:val="24"/>
          <w:szCs w:val="24"/>
          <w:lang w:eastAsia="lt-LT"/>
        </w:rPr>
        <w:t xml:space="preserve"> prie</w:t>
      </w:r>
      <w:r w:rsidR="00BA14FE" w:rsidRPr="00183AA6">
        <w:rPr>
          <w:rFonts w:ascii="Calibri" w:hAnsi="Calibri" w:cs="Calibri"/>
          <w:sz w:val="24"/>
          <w:szCs w:val="24"/>
          <w:lang w:eastAsia="lt-LT"/>
        </w:rPr>
        <w:t xml:space="preserve"> pateikiamų</w:t>
      </w:r>
      <w:r w:rsidR="00D005CF" w:rsidRPr="00183AA6">
        <w:rPr>
          <w:rFonts w:ascii="Calibri" w:hAnsi="Calibri" w:cs="Calibri"/>
          <w:sz w:val="24"/>
          <w:szCs w:val="24"/>
          <w:lang w:eastAsia="lt-LT"/>
        </w:rPr>
        <w:t xml:space="preserve"> dokumentų nurodyta: </w:t>
      </w:r>
      <w:r w:rsidR="00BA14FE" w:rsidRPr="00183AA6">
        <w:rPr>
          <w:rFonts w:ascii="Calibri" w:hAnsi="Calibri" w:cs="Calibri"/>
          <w:sz w:val="24"/>
          <w:szCs w:val="24"/>
          <w:lang w:eastAsia="lt-LT"/>
        </w:rPr>
        <w:t>„</w:t>
      </w:r>
      <w:r w:rsidR="001A5AC5" w:rsidRPr="00183AA6">
        <w:rPr>
          <w:rFonts w:ascii="Calibri" w:hAnsi="Calibri" w:cs="Calibri"/>
          <w:sz w:val="24"/>
          <w:szCs w:val="24"/>
          <w:lang w:eastAsia="lt-LT"/>
        </w:rPr>
        <w:t xml:space="preserve">Prie sąrašo pridedami dokumentai: </w:t>
      </w:r>
      <w:r w:rsidR="00CA2731" w:rsidRPr="00183AA6">
        <w:rPr>
          <w:rFonts w:ascii="Calibri" w:hAnsi="Calibri" w:cs="Calibri"/>
          <w:sz w:val="24"/>
          <w:szCs w:val="24"/>
          <w:lang w:eastAsia="lt-LT"/>
        </w:rPr>
        <w:t xml:space="preserve">&lt;...&gt; ir (ar) informacija, </w:t>
      </w:r>
      <w:r w:rsidR="00D005CF" w:rsidRPr="00183AA6">
        <w:rPr>
          <w:rFonts w:ascii="Calibri" w:hAnsi="Calibri" w:cs="Calibri"/>
          <w:sz w:val="24"/>
          <w:szCs w:val="24"/>
          <w:lang w:eastAsia="lt-LT"/>
        </w:rPr>
        <w:t>sutartys ar pažymos specialisto patirties pagrindimui</w:t>
      </w:r>
      <w:r w:rsidR="005D0B88" w:rsidRPr="00183AA6">
        <w:rPr>
          <w:rFonts w:ascii="Calibri" w:hAnsi="Calibri" w:cs="Calibri"/>
          <w:sz w:val="24"/>
          <w:szCs w:val="24"/>
          <w:lang w:eastAsia="lt-LT"/>
        </w:rPr>
        <w:t>“.</w:t>
      </w:r>
    </w:p>
    <w:p w14:paraId="27A801B5" w14:textId="074BB56F" w:rsidR="00A8070F" w:rsidRPr="00183AA6" w:rsidRDefault="00F75169"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Metodikos 7.1 punkt</w:t>
      </w:r>
      <w:r w:rsidR="00E24B10" w:rsidRPr="00183AA6">
        <w:rPr>
          <w:rFonts w:ascii="Calibri" w:hAnsi="Calibri" w:cs="Calibri"/>
          <w:sz w:val="24"/>
          <w:szCs w:val="24"/>
          <w:lang w:eastAsia="lt-LT"/>
        </w:rPr>
        <w:t>e nurodyta</w:t>
      </w:r>
      <w:r w:rsidR="008F2702" w:rsidRPr="00183AA6">
        <w:rPr>
          <w:rFonts w:ascii="Calibri" w:hAnsi="Calibri" w:cs="Calibri"/>
          <w:sz w:val="24"/>
          <w:szCs w:val="24"/>
          <w:lang w:eastAsia="lt-LT"/>
        </w:rPr>
        <w:t>, kad</w:t>
      </w:r>
      <w:r w:rsidR="005D4870" w:rsidRPr="00183AA6">
        <w:rPr>
          <w:rFonts w:ascii="Calibri" w:hAnsi="Calibri" w:cs="Calibri"/>
          <w:sz w:val="24"/>
          <w:szCs w:val="24"/>
          <w:lang w:eastAsia="lt-LT"/>
        </w:rPr>
        <w:t xml:space="preserve"> </w:t>
      </w:r>
      <w:r w:rsidRPr="00183AA6">
        <w:rPr>
          <w:rFonts w:ascii="Calibri" w:hAnsi="Calibri" w:cs="Calibri"/>
          <w:sz w:val="24"/>
          <w:szCs w:val="24"/>
          <w:lang w:eastAsia="lt-LT"/>
        </w:rPr>
        <w:t xml:space="preserve">visiems </w:t>
      </w:r>
      <w:r w:rsidR="0028152E" w:rsidRPr="00183AA6">
        <w:rPr>
          <w:rFonts w:ascii="Calibri" w:hAnsi="Calibri" w:cs="Calibri"/>
          <w:sz w:val="24"/>
          <w:szCs w:val="24"/>
          <w:lang w:eastAsia="lt-LT"/>
        </w:rPr>
        <w:t>P</w:t>
      </w:r>
      <w:r w:rsidRPr="00183AA6">
        <w:rPr>
          <w:rFonts w:ascii="Calibri" w:hAnsi="Calibri" w:cs="Calibri"/>
          <w:sz w:val="24"/>
          <w:szCs w:val="24"/>
          <w:lang w:eastAsia="lt-LT"/>
        </w:rPr>
        <w:t xml:space="preserve">irkime dalyvaujantiems tiekėjams turi būti taikomi </w:t>
      </w:r>
      <w:r w:rsidRPr="00183AA6">
        <w:rPr>
          <w:rFonts w:ascii="Calibri" w:hAnsi="Calibri" w:cs="Calibri"/>
          <w:b/>
          <w:bCs/>
          <w:sz w:val="24"/>
          <w:szCs w:val="24"/>
          <w:lang w:eastAsia="lt-LT"/>
        </w:rPr>
        <w:t>vienodi, tikslūs, aiškūs, objektyviai patikrinami</w:t>
      </w:r>
      <w:r w:rsidRPr="00183AA6">
        <w:rPr>
          <w:rFonts w:ascii="Calibri" w:hAnsi="Calibri" w:cs="Calibri"/>
          <w:sz w:val="24"/>
          <w:szCs w:val="24"/>
          <w:lang w:eastAsia="lt-LT"/>
        </w:rPr>
        <w:t xml:space="preserve"> </w:t>
      </w:r>
      <w:r w:rsidR="0028152E" w:rsidRPr="00183AA6">
        <w:rPr>
          <w:rFonts w:ascii="Calibri" w:hAnsi="Calibri" w:cs="Calibri"/>
          <w:sz w:val="24"/>
          <w:szCs w:val="24"/>
          <w:lang w:eastAsia="lt-LT"/>
        </w:rPr>
        <w:t>P</w:t>
      </w:r>
      <w:r w:rsidRPr="00183AA6">
        <w:rPr>
          <w:rFonts w:ascii="Calibri" w:hAnsi="Calibri" w:cs="Calibri"/>
          <w:sz w:val="24"/>
          <w:szCs w:val="24"/>
          <w:lang w:eastAsia="lt-LT"/>
        </w:rPr>
        <w:t>irkimo dokumentuose nurodyti kvalifikacijos reikalavimai</w:t>
      </w:r>
      <w:r w:rsidR="000B776F" w:rsidRPr="00183AA6">
        <w:rPr>
          <w:rFonts w:ascii="Calibri" w:hAnsi="Calibri" w:cs="Calibri"/>
          <w:sz w:val="24"/>
          <w:szCs w:val="24"/>
          <w:lang w:eastAsia="lt-LT"/>
        </w:rPr>
        <w:t>, Metodikos 21 punkt</w:t>
      </w:r>
      <w:r w:rsidR="008F2702" w:rsidRPr="00183AA6">
        <w:rPr>
          <w:rFonts w:ascii="Calibri" w:hAnsi="Calibri" w:cs="Calibri"/>
          <w:sz w:val="24"/>
          <w:szCs w:val="24"/>
          <w:lang w:eastAsia="lt-LT"/>
        </w:rPr>
        <w:t>e</w:t>
      </w:r>
      <w:r w:rsidR="000B776F" w:rsidRPr="00183AA6">
        <w:rPr>
          <w:rFonts w:ascii="Calibri" w:hAnsi="Calibri" w:cs="Calibri"/>
          <w:sz w:val="24"/>
          <w:szCs w:val="24"/>
          <w:lang w:eastAsia="lt-LT"/>
        </w:rPr>
        <w:t xml:space="preserve"> – „Pirkimo vykdytojas </w:t>
      </w:r>
      <w:r w:rsidR="000B776F" w:rsidRPr="00183AA6">
        <w:rPr>
          <w:rFonts w:ascii="Calibri" w:hAnsi="Calibri" w:cs="Calibri"/>
          <w:b/>
          <w:bCs/>
          <w:sz w:val="24"/>
          <w:szCs w:val="24"/>
          <w:lang w:eastAsia="lt-LT"/>
        </w:rPr>
        <w:t>tiksliai ir aiškiai</w:t>
      </w:r>
      <w:r w:rsidR="000B776F" w:rsidRPr="00183AA6">
        <w:rPr>
          <w:rFonts w:ascii="Calibri" w:hAnsi="Calibri" w:cs="Calibri"/>
          <w:sz w:val="24"/>
          <w:szCs w:val="24"/>
          <w:lang w:eastAsia="lt-LT"/>
        </w:rPr>
        <w:t xml:space="preserve"> pirkimo dokumentuose nurodo, kokią kvalifikaciją turi turėti tiekėjo personalas. Kvalifikacijos reikalavimai turi būti nustatomi atsižvelgiant į pirkimo vykdytojo nurodytas kompetencijas galintiems atitikti asmenims norminiuose teisės aktuose nustatomus reikalavimus (pavyzdžiui, statybos techninės veiklos pagrindinių sričių </w:t>
      </w:r>
      <w:r w:rsidR="000B776F" w:rsidRPr="00183AA6">
        <w:rPr>
          <w:rFonts w:ascii="Calibri" w:hAnsi="Calibri" w:cs="Calibri"/>
          <w:b/>
          <w:bCs/>
          <w:sz w:val="24"/>
          <w:szCs w:val="24"/>
          <w:lang w:eastAsia="lt-LT"/>
        </w:rPr>
        <w:t>vadovams kvalifikacijos reikalavimai nustatomi atsižvelgiant į Lietuvos Respublikos statybos įstatyme</w:t>
      </w:r>
      <w:r w:rsidR="000B776F" w:rsidRPr="00183AA6">
        <w:rPr>
          <w:rFonts w:ascii="Calibri" w:hAnsi="Calibri" w:cs="Calibri"/>
          <w:sz w:val="24"/>
          <w:szCs w:val="24"/>
          <w:lang w:eastAsia="lt-LT"/>
        </w:rPr>
        <w:t xml:space="preserve"> nurodytus jiems taikomus kvalifikacijos reikalavimus)</w:t>
      </w:r>
      <w:r w:rsidR="00713C5A" w:rsidRPr="00183AA6">
        <w:rPr>
          <w:rFonts w:ascii="Calibri" w:hAnsi="Calibri" w:cs="Calibri"/>
          <w:sz w:val="24"/>
          <w:szCs w:val="24"/>
          <w:lang w:eastAsia="lt-LT"/>
        </w:rPr>
        <w:t xml:space="preserve"> bei „Kai išsilavinimo, kvalifikacijos tinkamumas yra įvertinamas atitinkamą kvalifikaciją suteikiančių institucijų, turinčių teisę atestuoti, sertifikuoti specialistus (pavyzdžiui, statybos specialistų, advokatų, auditorių ir kt. atestavimas ir teisės pripažinimas)</w:t>
      </w:r>
      <w:r w:rsidR="00713C5A" w:rsidRPr="00183AA6">
        <w:rPr>
          <w:rFonts w:ascii="Calibri" w:hAnsi="Calibri" w:cs="Calibri"/>
          <w:i/>
          <w:iCs/>
          <w:sz w:val="24"/>
          <w:szCs w:val="24"/>
          <w:lang w:eastAsia="lt-LT"/>
        </w:rPr>
        <w:t> </w:t>
      </w:r>
      <w:r w:rsidR="00713C5A" w:rsidRPr="00183AA6">
        <w:rPr>
          <w:rFonts w:ascii="Calibri" w:hAnsi="Calibri" w:cs="Calibri"/>
          <w:sz w:val="24"/>
          <w:szCs w:val="24"/>
          <w:lang w:eastAsia="lt-LT"/>
        </w:rPr>
        <w:t xml:space="preserve">arba, jeigu </w:t>
      </w:r>
      <w:r w:rsidR="00713C5A" w:rsidRPr="00183AA6">
        <w:rPr>
          <w:rFonts w:ascii="Calibri" w:hAnsi="Calibri" w:cs="Calibri"/>
          <w:sz w:val="24"/>
          <w:szCs w:val="24"/>
          <w:lang w:eastAsia="lt-LT"/>
        </w:rPr>
        <w:lastRenderedPageBreak/>
        <w:t xml:space="preserve">norint įgyti tam tikrą kvalifikaciją, būtina turėti atitinkamos patirties, ir yra reikalaujama pateikti atitinkamus atestatus ar sertifikatus, </w:t>
      </w:r>
      <w:r w:rsidR="00713C5A" w:rsidRPr="00183AA6">
        <w:rPr>
          <w:rFonts w:ascii="Calibri" w:hAnsi="Calibri" w:cs="Calibri"/>
          <w:b/>
          <w:bCs/>
          <w:sz w:val="24"/>
          <w:szCs w:val="24"/>
          <w:lang w:eastAsia="lt-LT"/>
        </w:rPr>
        <w:t>reikalavimas turėti atitinkamą išsilavinimą ir (ar) patirtį nenustatomas</w:t>
      </w:r>
      <w:r w:rsidR="00462108" w:rsidRPr="00183AA6">
        <w:rPr>
          <w:rFonts w:ascii="Calibri" w:hAnsi="Calibri" w:cs="Calibri"/>
          <w:sz w:val="24"/>
          <w:szCs w:val="24"/>
          <w:lang w:eastAsia="lt-LT"/>
        </w:rPr>
        <w:t>“</w:t>
      </w:r>
      <w:r w:rsidR="0020644A" w:rsidRPr="00183AA6">
        <w:rPr>
          <w:rFonts w:ascii="Calibri" w:hAnsi="Calibri" w:cs="Calibri"/>
          <w:sz w:val="24"/>
          <w:szCs w:val="24"/>
          <w:lang w:eastAsia="lt-LT"/>
        </w:rPr>
        <w:t xml:space="preserve">. Atsižvelgiant į </w:t>
      </w:r>
      <w:r w:rsidR="00C4138C" w:rsidRPr="00183AA6">
        <w:rPr>
          <w:rFonts w:ascii="Calibri" w:hAnsi="Calibri" w:cs="Calibri"/>
          <w:sz w:val="24"/>
          <w:szCs w:val="24"/>
          <w:lang w:eastAsia="lt-LT"/>
        </w:rPr>
        <w:t>šias Metodikos nuostatas</w:t>
      </w:r>
      <w:r w:rsidR="00462108" w:rsidRPr="00183AA6">
        <w:rPr>
          <w:rFonts w:ascii="Calibri" w:hAnsi="Calibri" w:cs="Calibri"/>
          <w:sz w:val="24"/>
          <w:szCs w:val="24"/>
          <w:lang w:eastAsia="lt-LT"/>
        </w:rPr>
        <w:t xml:space="preserve">, </w:t>
      </w:r>
      <w:r w:rsidR="002D1BA8" w:rsidRPr="00183AA6">
        <w:rPr>
          <w:rFonts w:ascii="Calibri" w:hAnsi="Calibri" w:cs="Calibri"/>
          <w:sz w:val="24"/>
          <w:szCs w:val="24"/>
          <w:lang w:eastAsia="lt-LT"/>
        </w:rPr>
        <w:t xml:space="preserve">Tarnyba rekomenduoja pakartotinai įsivertinti </w:t>
      </w:r>
      <w:r w:rsidR="00330D06" w:rsidRPr="00183AA6">
        <w:rPr>
          <w:rFonts w:ascii="Calibri" w:hAnsi="Calibri" w:cs="Calibri"/>
          <w:sz w:val="24"/>
          <w:szCs w:val="24"/>
          <w:lang w:eastAsia="lt-LT"/>
        </w:rPr>
        <w:t xml:space="preserve">Pirkimo sąlygų </w:t>
      </w:r>
      <w:r w:rsidR="00AC7B3E" w:rsidRPr="00183AA6">
        <w:rPr>
          <w:rFonts w:ascii="Calibri" w:hAnsi="Calibri" w:cs="Calibri"/>
          <w:sz w:val="24"/>
          <w:szCs w:val="24"/>
          <w:lang w:eastAsia="lt-LT"/>
        </w:rPr>
        <w:t>44.3 punkte nustatytus reikalavimus specialistų patirčiai</w:t>
      </w:r>
      <w:r w:rsidR="004D05DA" w:rsidRPr="00183AA6">
        <w:rPr>
          <w:rFonts w:ascii="Calibri" w:hAnsi="Calibri" w:cs="Calibri"/>
          <w:sz w:val="24"/>
          <w:szCs w:val="24"/>
          <w:lang w:eastAsia="lt-LT"/>
        </w:rPr>
        <w:t>. J</w:t>
      </w:r>
      <w:r w:rsidR="00D37205" w:rsidRPr="00183AA6">
        <w:rPr>
          <w:rFonts w:ascii="Calibri" w:hAnsi="Calibri" w:cs="Calibri"/>
          <w:sz w:val="24"/>
          <w:szCs w:val="24"/>
          <w:lang w:eastAsia="lt-LT"/>
        </w:rPr>
        <w:t xml:space="preserve">ei </w:t>
      </w:r>
      <w:r w:rsidR="00292B0A" w:rsidRPr="00183AA6">
        <w:rPr>
          <w:rFonts w:ascii="Calibri" w:hAnsi="Calibri" w:cs="Calibri"/>
          <w:sz w:val="24"/>
          <w:szCs w:val="24"/>
          <w:lang w:eastAsia="lt-LT"/>
        </w:rPr>
        <w:t>P</w:t>
      </w:r>
      <w:r w:rsidR="00D93C7D" w:rsidRPr="00183AA6">
        <w:rPr>
          <w:rFonts w:ascii="Calibri" w:hAnsi="Calibri" w:cs="Calibri"/>
          <w:sz w:val="24"/>
          <w:szCs w:val="24"/>
          <w:lang w:eastAsia="lt-LT"/>
        </w:rPr>
        <w:t>erkančioji organizacija gali pa</w:t>
      </w:r>
      <w:r w:rsidR="00292B0A" w:rsidRPr="00183AA6">
        <w:rPr>
          <w:rFonts w:ascii="Calibri" w:hAnsi="Calibri" w:cs="Calibri"/>
          <w:sz w:val="24"/>
          <w:szCs w:val="24"/>
          <w:lang w:eastAsia="lt-LT"/>
        </w:rPr>
        <w:t xml:space="preserve">sigrįsti </w:t>
      </w:r>
      <w:r w:rsidR="00BE452A" w:rsidRPr="00183AA6">
        <w:rPr>
          <w:rFonts w:ascii="Calibri" w:hAnsi="Calibri" w:cs="Calibri"/>
          <w:sz w:val="24"/>
          <w:szCs w:val="24"/>
          <w:lang w:eastAsia="lt-LT"/>
        </w:rPr>
        <w:t>šių reikalavimų</w:t>
      </w:r>
      <w:r w:rsidR="00292B0A" w:rsidRPr="00183AA6">
        <w:rPr>
          <w:rFonts w:ascii="Calibri" w:hAnsi="Calibri" w:cs="Calibri"/>
          <w:sz w:val="24"/>
          <w:szCs w:val="24"/>
          <w:lang w:eastAsia="lt-LT"/>
        </w:rPr>
        <w:t xml:space="preserve"> </w:t>
      </w:r>
      <w:r w:rsidR="00292B0A" w:rsidRPr="00183AA6">
        <w:rPr>
          <w:rFonts w:ascii="Calibri" w:hAnsi="Calibri" w:cs="Calibri"/>
          <w:b/>
          <w:bCs/>
          <w:sz w:val="24"/>
          <w:szCs w:val="24"/>
          <w:lang w:eastAsia="lt-LT"/>
        </w:rPr>
        <w:t>būtinumą</w:t>
      </w:r>
      <w:r w:rsidR="00292B0A" w:rsidRPr="00183AA6">
        <w:rPr>
          <w:rFonts w:ascii="Calibri" w:hAnsi="Calibri" w:cs="Calibri"/>
          <w:sz w:val="24"/>
          <w:szCs w:val="24"/>
          <w:lang w:eastAsia="lt-LT"/>
        </w:rPr>
        <w:t xml:space="preserve"> ir </w:t>
      </w:r>
      <w:r w:rsidR="00D37205" w:rsidRPr="00183AA6">
        <w:rPr>
          <w:rFonts w:ascii="Calibri" w:hAnsi="Calibri" w:cs="Calibri"/>
          <w:sz w:val="24"/>
          <w:szCs w:val="24"/>
          <w:lang w:eastAsia="lt-LT"/>
        </w:rPr>
        <w:t>j</w:t>
      </w:r>
      <w:r w:rsidR="00BA00D9">
        <w:rPr>
          <w:rFonts w:ascii="Calibri" w:hAnsi="Calibri" w:cs="Calibri"/>
          <w:sz w:val="24"/>
          <w:szCs w:val="24"/>
          <w:lang w:eastAsia="lt-LT"/>
        </w:rPr>
        <w:t>ų nebus atsisakyta, pačiame reikalavime turi</w:t>
      </w:r>
      <w:r w:rsidR="004D05DA" w:rsidRPr="00183AA6">
        <w:rPr>
          <w:rFonts w:ascii="Calibri" w:hAnsi="Calibri" w:cs="Calibri"/>
          <w:sz w:val="24"/>
          <w:szCs w:val="24"/>
          <w:lang w:eastAsia="lt-LT"/>
        </w:rPr>
        <w:t xml:space="preserve"> būti aiškiai ir tiksliai apibrėžta</w:t>
      </w:r>
      <w:r w:rsidR="003C368D" w:rsidRPr="00183AA6">
        <w:rPr>
          <w:rFonts w:ascii="Calibri" w:hAnsi="Calibri" w:cs="Calibri"/>
          <w:sz w:val="24"/>
          <w:szCs w:val="24"/>
          <w:lang w:eastAsia="lt-LT"/>
        </w:rPr>
        <w:t xml:space="preserve">, kokiais dokumentais turi būti įrodoma reikalaujama </w:t>
      </w:r>
      <w:r w:rsidR="00C4138C" w:rsidRPr="00183AA6">
        <w:rPr>
          <w:rFonts w:ascii="Calibri" w:hAnsi="Calibri" w:cs="Calibri"/>
          <w:sz w:val="24"/>
          <w:szCs w:val="24"/>
          <w:lang w:eastAsia="lt-LT"/>
        </w:rPr>
        <w:t xml:space="preserve">kiekvieno </w:t>
      </w:r>
      <w:r w:rsidR="00132CC7" w:rsidRPr="00183AA6">
        <w:rPr>
          <w:rFonts w:ascii="Calibri" w:hAnsi="Calibri" w:cs="Calibri"/>
          <w:sz w:val="24"/>
          <w:szCs w:val="24"/>
          <w:lang w:eastAsia="lt-LT"/>
        </w:rPr>
        <w:t xml:space="preserve">specialisto </w:t>
      </w:r>
      <w:r w:rsidR="003C368D" w:rsidRPr="00183AA6">
        <w:rPr>
          <w:rFonts w:ascii="Calibri" w:hAnsi="Calibri" w:cs="Calibri"/>
          <w:sz w:val="24"/>
          <w:szCs w:val="24"/>
          <w:lang w:eastAsia="lt-LT"/>
        </w:rPr>
        <w:t>patirtis</w:t>
      </w:r>
      <w:r w:rsidR="00EA3F72" w:rsidRPr="00183AA6">
        <w:rPr>
          <w:rFonts w:ascii="Calibri" w:hAnsi="Calibri" w:cs="Calibri"/>
          <w:sz w:val="24"/>
          <w:szCs w:val="24"/>
          <w:lang w:eastAsia="lt-LT"/>
        </w:rPr>
        <w:t>. A</w:t>
      </w:r>
      <w:r w:rsidR="00536F9A" w:rsidRPr="00183AA6">
        <w:rPr>
          <w:rFonts w:ascii="Calibri" w:hAnsi="Calibri" w:cs="Calibri"/>
          <w:sz w:val="24"/>
          <w:szCs w:val="24"/>
          <w:lang w:eastAsia="lt-LT"/>
        </w:rPr>
        <w:t xml:space="preserve">r </w:t>
      </w:r>
      <w:r w:rsidR="003343B3" w:rsidRPr="00183AA6">
        <w:rPr>
          <w:rFonts w:ascii="Calibri" w:hAnsi="Calibri" w:cs="Calibri"/>
          <w:sz w:val="24"/>
          <w:szCs w:val="24"/>
          <w:lang w:eastAsia="lt-LT"/>
        </w:rPr>
        <w:t xml:space="preserve">tikrai </w:t>
      </w:r>
      <w:r w:rsidR="00BA00D9">
        <w:rPr>
          <w:rFonts w:ascii="Calibri" w:hAnsi="Calibri" w:cs="Calibri"/>
          <w:sz w:val="24"/>
          <w:szCs w:val="24"/>
          <w:lang w:eastAsia="lt-LT"/>
        </w:rPr>
        <w:t xml:space="preserve">šiuo atveju aktualus </w:t>
      </w:r>
      <w:r w:rsidR="00536F9A" w:rsidRPr="00183AA6">
        <w:rPr>
          <w:rFonts w:ascii="Calibri" w:hAnsi="Calibri" w:cs="Calibri"/>
          <w:b/>
          <w:bCs/>
          <w:sz w:val="24"/>
          <w:szCs w:val="24"/>
          <w:lang w:eastAsia="lt-LT"/>
        </w:rPr>
        <w:t>tik 24 mėnesių laikotarpi</w:t>
      </w:r>
      <w:r w:rsidR="00BE452A" w:rsidRPr="00183AA6">
        <w:rPr>
          <w:rFonts w:ascii="Calibri" w:hAnsi="Calibri" w:cs="Calibri"/>
          <w:b/>
          <w:bCs/>
          <w:sz w:val="24"/>
          <w:szCs w:val="24"/>
          <w:lang w:eastAsia="lt-LT"/>
        </w:rPr>
        <w:t>s</w:t>
      </w:r>
      <w:r w:rsidR="00A439E3" w:rsidRPr="00183AA6">
        <w:rPr>
          <w:rFonts w:ascii="Calibri" w:hAnsi="Calibri" w:cs="Calibri"/>
          <w:sz w:val="24"/>
          <w:szCs w:val="24"/>
          <w:lang w:eastAsia="lt-LT"/>
        </w:rPr>
        <w:t xml:space="preserve"> ir nesvarbu, </w:t>
      </w:r>
      <w:r w:rsidR="001E6BA7" w:rsidRPr="00183AA6">
        <w:rPr>
          <w:rFonts w:ascii="Calibri" w:hAnsi="Calibri" w:cs="Calibri"/>
          <w:sz w:val="24"/>
          <w:szCs w:val="24"/>
          <w:lang w:eastAsia="lt-LT"/>
        </w:rPr>
        <w:t xml:space="preserve">kokiuose </w:t>
      </w:r>
      <w:r w:rsidR="001E6BA7" w:rsidRPr="00183AA6">
        <w:rPr>
          <w:rFonts w:ascii="Calibri" w:hAnsi="Calibri" w:cs="Calibri"/>
          <w:b/>
          <w:bCs/>
          <w:sz w:val="24"/>
          <w:szCs w:val="24"/>
          <w:lang w:eastAsia="lt-LT"/>
        </w:rPr>
        <w:t xml:space="preserve">aiškiai </w:t>
      </w:r>
      <w:r w:rsidR="00446EA2" w:rsidRPr="00183AA6">
        <w:rPr>
          <w:rFonts w:ascii="Calibri" w:hAnsi="Calibri" w:cs="Calibri"/>
          <w:b/>
          <w:bCs/>
          <w:sz w:val="24"/>
          <w:szCs w:val="24"/>
          <w:lang w:eastAsia="lt-LT"/>
        </w:rPr>
        <w:t>nurodytuose</w:t>
      </w:r>
      <w:r w:rsidR="001E6BA7" w:rsidRPr="00183AA6">
        <w:rPr>
          <w:rFonts w:ascii="Calibri" w:hAnsi="Calibri" w:cs="Calibri"/>
          <w:b/>
          <w:bCs/>
          <w:sz w:val="24"/>
          <w:szCs w:val="24"/>
          <w:lang w:eastAsia="lt-LT"/>
        </w:rPr>
        <w:t xml:space="preserve"> objektuose</w:t>
      </w:r>
      <w:r w:rsidR="001E6BA7" w:rsidRPr="00183AA6">
        <w:rPr>
          <w:rFonts w:ascii="Calibri" w:hAnsi="Calibri" w:cs="Calibri"/>
          <w:sz w:val="24"/>
          <w:szCs w:val="24"/>
          <w:lang w:eastAsia="lt-LT"/>
        </w:rPr>
        <w:t xml:space="preserve"> (statiniuose)</w:t>
      </w:r>
      <w:r w:rsidR="002F4F2C" w:rsidRPr="00183AA6">
        <w:rPr>
          <w:rFonts w:ascii="Calibri" w:hAnsi="Calibri" w:cs="Calibri"/>
          <w:sz w:val="24"/>
          <w:szCs w:val="24"/>
          <w:lang w:eastAsia="lt-LT"/>
        </w:rPr>
        <w:t xml:space="preserve"> </w:t>
      </w:r>
      <w:r w:rsidR="00BA00D9">
        <w:rPr>
          <w:rFonts w:ascii="Calibri" w:hAnsi="Calibri" w:cs="Calibri"/>
          <w:sz w:val="24"/>
          <w:szCs w:val="24"/>
          <w:lang w:eastAsia="lt-LT"/>
        </w:rPr>
        <w:t xml:space="preserve">siūlomas specialistas vykdė savo funkcijas </w:t>
      </w:r>
      <w:r w:rsidR="00856F33" w:rsidRPr="00183AA6">
        <w:rPr>
          <w:rFonts w:ascii="Calibri" w:hAnsi="Calibri" w:cs="Calibri"/>
          <w:sz w:val="24"/>
          <w:szCs w:val="24"/>
          <w:lang w:eastAsia="lt-LT"/>
        </w:rPr>
        <w:t xml:space="preserve">ir </w:t>
      </w:r>
      <w:r w:rsidR="00BD5505" w:rsidRPr="00183AA6">
        <w:rPr>
          <w:rFonts w:ascii="Calibri" w:hAnsi="Calibri" w:cs="Calibri"/>
          <w:b/>
          <w:bCs/>
          <w:sz w:val="24"/>
          <w:szCs w:val="24"/>
          <w:lang w:eastAsia="lt-LT"/>
        </w:rPr>
        <w:t xml:space="preserve">ar </w:t>
      </w:r>
      <w:r w:rsidR="00BA00D9">
        <w:rPr>
          <w:rFonts w:ascii="Calibri" w:hAnsi="Calibri" w:cs="Calibri"/>
          <w:b/>
          <w:bCs/>
          <w:sz w:val="24"/>
          <w:szCs w:val="24"/>
          <w:lang w:eastAsia="lt-LT"/>
        </w:rPr>
        <w:t xml:space="preserve">tos funkcijos buvo vykdytos </w:t>
      </w:r>
      <w:r w:rsidR="00BD5505" w:rsidRPr="00183AA6">
        <w:rPr>
          <w:rFonts w:ascii="Calibri" w:hAnsi="Calibri" w:cs="Calibri"/>
          <w:b/>
          <w:bCs/>
          <w:sz w:val="24"/>
          <w:szCs w:val="24"/>
          <w:lang w:eastAsia="lt-LT"/>
        </w:rPr>
        <w:t>tinkamai</w:t>
      </w:r>
      <w:r w:rsidR="00CB33AD" w:rsidRPr="00183AA6">
        <w:rPr>
          <w:rFonts w:ascii="Calibri" w:hAnsi="Calibri" w:cs="Calibri"/>
          <w:sz w:val="24"/>
          <w:szCs w:val="24"/>
          <w:lang w:eastAsia="lt-LT"/>
        </w:rPr>
        <w:t>,</w:t>
      </w:r>
      <w:r w:rsidR="004F147A" w:rsidRPr="00183AA6">
        <w:rPr>
          <w:rFonts w:ascii="Calibri" w:hAnsi="Calibri" w:cs="Calibri"/>
          <w:sz w:val="24"/>
          <w:szCs w:val="24"/>
          <w:lang w:eastAsia="lt-LT"/>
        </w:rPr>
        <w:t xml:space="preserve"> kokie dokumentai </w:t>
      </w:r>
      <w:r w:rsidR="00BA00D9">
        <w:rPr>
          <w:rFonts w:ascii="Calibri" w:hAnsi="Calibri" w:cs="Calibri"/>
          <w:sz w:val="24"/>
          <w:szCs w:val="24"/>
          <w:lang w:eastAsia="lt-LT"/>
        </w:rPr>
        <w:t>pagrįstų (</w:t>
      </w:r>
      <w:r w:rsidR="004F147A" w:rsidRPr="00183AA6">
        <w:rPr>
          <w:rFonts w:ascii="Calibri" w:hAnsi="Calibri" w:cs="Calibri"/>
          <w:sz w:val="24"/>
          <w:szCs w:val="24"/>
          <w:lang w:eastAsia="lt-LT"/>
        </w:rPr>
        <w:t>įrodytų</w:t>
      </w:r>
      <w:r w:rsidR="00BA00D9">
        <w:rPr>
          <w:rFonts w:ascii="Calibri" w:hAnsi="Calibri" w:cs="Calibri"/>
          <w:sz w:val="24"/>
          <w:szCs w:val="24"/>
          <w:lang w:eastAsia="lt-LT"/>
        </w:rPr>
        <w:t>)</w:t>
      </w:r>
      <w:r w:rsidR="004F147A" w:rsidRPr="00183AA6">
        <w:rPr>
          <w:rFonts w:ascii="Calibri" w:hAnsi="Calibri" w:cs="Calibri"/>
          <w:sz w:val="24"/>
          <w:szCs w:val="24"/>
          <w:lang w:eastAsia="lt-LT"/>
        </w:rPr>
        <w:t xml:space="preserve"> </w:t>
      </w:r>
      <w:r w:rsidR="004F147A" w:rsidRPr="00F7745F">
        <w:rPr>
          <w:rFonts w:ascii="Calibri" w:hAnsi="Calibri" w:cs="Calibri"/>
          <w:b/>
          <w:bCs/>
          <w:sz w:val="24"/>
          <w:szCs w:val="24"/>
          <w:lang w:eastAsia="lt-LT"/>
        </w:rPr>
        <w:t>tinkamą</w:t>
      </w:r>
      <w:r w:rsidR="004F147A" w:rsidRPr="00183AA6">
        <w:rPr>
          <w:rFonts w:ascii="Calibri" w:hAnsi="Calibri" w:cs="Calibri"/>
          <w:sz w:val="24"/>
          <w:szCs w:val="24"/>
          <w:lang w:eastAsia="lt-LT"/>
        </w:rPr>
        <w:t xml:space="preserve"> </w:t>
      </w:r>
      <w:r w:rsidR="00A27257" w:rsidRPr="00183AA6">
        <w:rPr>
          <w:rFonts w:ascii="Calibri" w:hAnsi="Calibri" w:cs="Calibri"/>
          <w:sz w:val="24"/>
          <w:szCs w:val="24"/>
          <w:lang w:eastAsia="lt-LT"/>
        </w:rPr>
        <w:t>kiekvieno vadovo patirtį</w:t>
      </w:r>
      <w:r w:rsidR="00306D14" w:rsidRPr="00183AA6">
        <w:rPr>
          <w:rFonts w:ascii="Calibri" w:hAnsi="Calibri" w:cs="Calibri"/>
          <w:sz w:val="24"/>
          <w:szCs w:val="24"/>
          <w:lang w:eastAsia="lt-LT"/>
        </w:rPr>
        <w:t xml:space="preserve"> ir pan.</w:t>
      </w:r>
      <w:r w:rsidR="00EA3F72" w:rsidRPr="00183AA6">
        <w:rPr>
          <w:rFonts w:ascii="Calibri" w:hAnsi="Calibri" w:cs="Calibri"/>
          <w:sz w:val="24"/>
          <w:szCs w:val="24"/>
          <w:lang w:eastAsia="lt-LT"/>
        </w:rPr>
        <w:t>?</w:t>
      </w:r>
      <w:r w:rsidR="003C0300" w:rsidRPr="00183AA6">
        <w:rPr>
          <w:rFonts w:ascii="Calibri" w:hAnsi="Calibri" w:cs="Calibri"/>
          <w:sz w:val="24"/>
          <w:szCs w:val="24"/>
          <w:lang w:eastAsia="lt-LT"/>
        </w:rPr>
        <w:t xml:space="preserve"> </w:t>
      </w:r>
      <w:r w:rsidR="00531BA1" w:rsidRPr="00183AA6">
        <w:rPr>
          <w:rFonts w:ascii="Calibri" w:hAnsi="Calibri" w:cs="Calibri"/>
          <w:sz w:val="24"/>
          <w:szCs w:val="24"/>
          <w:lang w:eastAsia="lt-LT"/>
        </w:rPr>
        <w:t>Nustatant kiekvieno specialisto patirties reikalavimą</w:t>
      </w:r>
      <w:r w:rsidR="003C0300" w:rsidRPr="00183AA6">
        <w:rPr>
          <w:rFonts w:ascii="Calibri" w:hAnsi="Calibri" w:cs="Calibri"/>
          <w:sz w:val="24"/>
          <w:szCs w:val="24"/>
          <w:lang w:eastAsia="lt-LT"/>
        </w:rPr>
        <w:t xml:space="preserve"> turi būti atsižvel</w:t>
      </w:r>
      <w:r w:rsidR="003D18AF" w:rsidRPr="00183AA6">
        <w:rPr>
          <w:rFonts w:ascii="Calibri" w:hAnsi="Calibri" w:cs="Calibri"/>
          <w:sz w:val="24"/>
          <w:szCs w:val="24"/>
          <w:lang w:eastAsia="lt-LT"/>
        </w:rPr>
        <w:t>gta</w:t>
      </w:r>
      <w:r w:rsidR="00A27257" w:rsidRPr="00183AA6">
        <w:rPr>
          <w:rFonts w:ascii="Calibri" w:hAnsi="Calibri" w:cs="Calibri"/>
          <w:sz w:val="24"/>
          <w:szCs w:val="24"/>
          <w:lang w:eastAsia="lt-LT"/>
        </w:rPr>
        <w:t xml:space="preserve"> į </w:t>
      </w:r>
      <w:hyperlink r:id="rId28" w:history="1">
        <w:r w:rsidR="00A27257" w:rsidRPr="00183AA6">
          <w:rPr>
            <w:rStyle w:val="Hipersaitas"/>
            <w:rFonts w:ascii="Calibri" w:hAnsi="Calibri" w:cs="Calibri"/>
            <w:sz w:val="24"/>
            <w:szCs w:val="24"/>
            <w:lang w:eastAsia="lt-LT"/>
          </w:rPr>
          <w:t>Statybos įstatyme</w:t>
        </w:r>
      </w:hyperlink>
      <w:r w:rsidR="007F26EE" w:rsidRPr="00183AA6">
        <w:rPr>
          <w:rFonts w:ascii="Calibri" w:hAnsi="Calibri" w:cs="Calibri"/>
          <w:sz w:val="24"/>
          <w:szCs w:val="24"/>
          <w:lang w:eastAsia="lt-LT"/>
        </w:rPr>
        <w:t xml:space="preserve"> </w:t>
      </w:r>
      <w:r w:rsidR="00046050" w:rsidRPr="00183AA6">
        <w:rPr>
          <w:rFonts w:ascii="Calibri" w:hAnsi="Calibri" w:cs="Calibri"/>
          <w:sz w:val="24"/>
          <w:szCs w:val="24"/>
          <w:lang w:eastAsia="lt-LT"/>
        </w:rPr>
        <w:t xml:space="preserve">ir statybos techniniuose reglamentuose </w:t>
      </w:r>
      <w:r w:rsidR="007F26EE" w:rsidRPr="00183AA6">
        <w:rPr>
          <w:rFonts w:ascii="Calibri" w:hAnsi="Calibri" w:cs="Calibri"/>
          <w:sz w:val="24"/>
          <w:szCs w:val="24"/>
          <w:lang w:eastAsia="lt-LT"/>
        </w:rPr>
        <w:t>apibrėžtas kiekvieno reikal</w:t>
      </w:r>
      <w:r w:rsidR="00F94707" w:rsidRPr="00183AA6">
        <w:rPr>
          <w:rFonts w:ascii="Calibri" w:hAnsi="Calibri" w:cs="Calibri"/>
          <w:sz w:val="24"/>
          <w:szCs w:val="24"/>
          <w:lang w:eastAsia="lt-LT"/>
        </w:rPr>
        <w:t xml:space="preserve">aujamo vadovo </w:t>
      </w:r>
      <w:r w:rsidR="007D3B7C" w:rsidRPr="00183AA6">
        <w:rPr>
          <w:rFonts w:ascii="Calibri" w:hAnsi="Calibri" w:cs="Calibri"/>
          <w:sz w:val="24"/>
          <w:szCs w:val="24"/>
          <w:lang w:eastAsia="lt-LT"/>
        </w:rPr>
        <w:t>funkcijas ir pareigas</w:t>
      </w:r>
      <w:r w:rsidR="00D12ED1" w:rsidRPr="00183AA6">
        <w:rPr>
          <w:rFonts w:ascii="Calibri" w:hAnsi="Calibri" w:cs="Calibri"/>
          <w:sz w:val="24"/>
          <w:szCs w:val="24"/>
          <w:lang w:eastAsia="lt-LT"/>
        </w:rPr>
        <w:t>, pavyzdžiui, statinio statybos vadovas</w:t>
      </w:r>
      <w:r w:rsidR="00052592" w:rsidRPr="00183AA6">
        <w:rPr>
          <w:rFonts w:ascii="Calibri" w:hAnsi="Calibri" w:cs="Calibri"/>
          <w:sz w:val="24"/>
          <w:szCs w:val="24"/>
          <w:lang w:eastAsia="lt-LT"/>
        </w:rPr>
        <w:t xml:space="preserve"> privalo įgyvendin</w:t>
      </w:r>
      <w:r w:rsidR="00E93235" w:rsidRPr="00183AA6">
        <w:rPr>
          <w:rFonts w:ascii="Calibri" w:hAnsi="Calibri" w:cs="Calibri"/>
          <w:sz w:val="24"/>
          <w:szCs w:val="24"/>
          <w:lang w:eastAsia="lt-LT"/>
        </w:rPr>
        <w:t>ti</w:t>
      </w:r>
      <w:r w:rsidR="00052592" w:rsidRPr="00183AA6">
        <w:rPr>
          <w:rFonts w:ascii="Calibri" w:hAnsi="Calibri" w:cs="Calibri"/>
          <w:sz w:val="24"/>
          <w:szCs w:val="24"/>
          <w:lang w:eastAsia="lt-LT"/>
        </w:rPr>
        <w:t xml:space="preserve"> statinio projektą</w:t>
      </w:r>
      <w:r w:rsidR="00446B25" w:rsidRPr="00183AA6">
        <w:rPr>
          <w:rFonts w:ascii="Calibri" w:hAnsi="Calibri" w:cs="Calibri"/>
          <w:sz w:val="24"/>
          <w:szCs w:val="24"/>
          <w:lang w:eastAsia="lt-LT"/>
        </w:rPr>
        <w:t xml:space="preserve"> (vadovauti statybos darbams)</w:t>
      </w:r>
      <w:r w:rsidR="00052592" w:rsidRPr="00183AA6">
        <w:rPr>
          <w:rFonts w:ascii="Calibri" w:hAnsi="Calibri" w:cs="Calibri"/>
          <w:sz w:val="24"/>
          <w:szCs w:val="24"/>
          <w:lang w:eastAsia="lt-LT"/>
        </w:rPr>
        <w:t xml:space="preserve"> </w:t>
      </w:r>
      <w:r w:rsidR="00052592" w:rsidRPr="00F7745F">
        <w:rPr>
          <w:rFonts w:ascii="Calibri" w:hAnsi="Calibri" w:cs="Calibri"/>
          <w:b/>
          <w:bCs/>
          <w:sz w:val="24"/>
          <w:szCs w:val="24"/>
          <w:lang w:eastAsia="lt-LT"/>
        </w:rPr>
        <w:t>nuo statybos pradžios iki užbaigimo</w:t>
      </w:r>
      <w:r w:rsidR="00DA7BA0" w:rsidRPr="00183AA6">
        <w:rPr>
          <w:rFonts w:ascii="Calibri" w:hAnsi="Calibri" w:cs="Calibri"/>
          <w:sz w:val="24"/>
          <w:szCs w:val="24"/>
          <w:lang w:eastAsia="lt-LT"/>
        </w:rPr>
        <w:t xml:space="preserve">, todėl </w:t>
      </w:r>
      <w:r w:rsidR="00BA00D9">
        <w:rPr>
          <w:rFonts w:ascii="Calibri" w:hAnsi="Calibri" w:cs="Calibri"/>
          <w:sz w:val="24"/>
          <w:szCs w:val="24"/>
          <w:lang w:eastAsia="lt-LT"/>
        </w:rPr>
        <w:t xml:space="preserve">vertinant </w:t>
      </w:r>
      <w:r w:rsidR="00DA7BA0" w:rsidRPr="00183AA6">
        <w:rPr>
          <w:rFonts w:ascii="Calibri" w:hAnsi="Calibri" w:cs="Calibri"/>
          <w:sz w:val="24"/>
          <w:szCs w:val="24"/>
          <w:lang w:eastAsia="lt-LT"/>
        </w:rPr>
        <w:t xml:space="preserve"> statinio statybos vadov</w:t>
      </w:r>
      <w:r w:rsidR="003A3640" w:rsidRPr="00183AA6">
        <w:rPr>
          <w:rFonts w:ascii="Calibri" w:hAnsi="Calibri" w:cs="Calibri"/>
          <w:sz w:val="24"/>
          <w:szCs w:val="24"/>
          <w:lang w:eastAsia="lt-LT"/>
        </w:rPr>
        <w:t>o patir</w:t>
      </w:r>
      <w:r w:rsidR="00F84C83" w:rsidRPr="00183AA6">
        <w:rPr>
          <w:rFonts w:ascii="Calibri" w:hAnsi="Calibri" w:cs="Calibri"/>
          <w:sz w:val="24"/>
          <w:szCs w:val="24"/>
          <w:lang w:eastAsia="lt-LT"/>
        </w:rPr>
        <w:t>t</w:t>
      </w:r>
      <w:r w:rsidR="00BA00D9">
        <w:rPr>
          <w:rFonts w:ascii="Calibri" w:hAnsi="Calibri" w:cs="Calibri"/>
          <w:sz w:val="24"/>
          <w:szCs w:val="24"/>
          <w:lang w:eastAsia="lt-LT"/>
        </w:rPr>
        <w:t>į, Tarnybos nuomone</w:t>
      </w:r>
      <w:r w:rsidR="00F84C83" w:rsidRPr="00183AA6">
        <w:rPr>
          <w:rFonts w:ascii="Calibri" w:hAnsi="Calibri" w:cs="Calibri"/>
          <w:sz w:val="24"/>
          <w:szCs w:val="24"/>
          <w:lang w:eastAsia="lt-LT"/>
        </w:rPr>
        <w:t xml:space="preserve"> svarb</w:t>
      </w:r>
      <w:r w:rsidR="00BA00D9">
        <w:rPr>
          <w:rFonts w:ascii="Calibri" w:hAnsi="Calibri" w:cs="Calibri"/>
          <w:sz w:val="24"/>
          <w:szCs w:val="24"/>
          <w:lang w:eastAsia="lt-LT"/>
        </w:rPr>
        <w:t xml:space="preserve">u yra tai, </w:t>
      </w:r>
      <w:r w:rsidR="00452B09" w:rsidRPr="00183AA6">
        <w:rPr>
          <w:rFonts w:ascii="Calibri" w:hAnsi="Calibri" w:cs="Calibri"/>
          <w:sz w:val="24"/>
          <w:szCs w:val="24"/>
          <w:lang w:eastAsia="lt-LT"/>
        </w:rPr>
        <w:t xml:space="preserve"> ar šis specialistas vadovavo statyb</w:t>
      </w:r>
      <w:r w:rsidR="00081C21" w:rsidRPr="00183AA6">
        <w:rPr>
          <w:rFonts w:ascii="Calibri" w:hAnsi="Calibri" w:cs="Calibri"/>
          <w:sz w:val="24"/>
          <w:szCs w:val="24"/>
          <w:lang w:eastAsia="lt-LT"/>
        </w:rPr>
        <w:t>os darbams nuo j</w:t>
      </w:r>
      <w:r w:rsidR="00BA00D9">
        <w:rPr>
          <w:rFonts w:ascii="Calibri" w:hAnsi="Calibri" w:cs="Calibri"/>
          <w:sz w:val="24"/>
          <w:szCs w:val="24"/>
          <w:lang w:eastAsia="lt-LT"/>
        </w:rPr>
        <w:t>ų</w:t>
      </w:r>
      <w:r w:rsidR="00081C21" w:rsidRPr="00183AA6">
        <w:rPr>
          <w:rFonts w:ascii="Calibri" w:hAnsi="Calibri" w:cs="Calibri"/>
          <w:sz w:val="24"/>
          <w:szCs w:val="24"/>
          <w:lang w:eastAsia="lt-LT"/>
        </w:rPr>
        <w:t xml:space="preserve"> pradžios iki </w:t>
      </w:r>
      <w:r w:rsidR="00BA00D9">
        <w:rPr>
          <w:rFonts w:ascii="Calibri" w:hAnsi="Calibri" w:cs="Calibri"/>
          <w:sz w:val="24"/>
          <w:szCs w:val="24"/>
          <w:lang w:eastAsia="lt-LT"/>
        </w:rPr>
        <w:t>pabaigos</w:t>
      </w:r>
      <w:r w:rsidR="00435C31" w:rsidRPr="00183AA6">
        <w:rPr>
          <w:rFonts w:ascii="Calibri" w:hAnsi="Calibri" w:cs="Calibri"/>
          <w:sz w:val="24"/>
          <w:szCs w:val="24"/>
          <w:lang w:eastAsia="lt-LT"/>
        </w:rPr>
        <w:t xml:space="preserve">, o ne </w:t>
      </w:r>
      <w:r w:rsidR="00BA00D9">
        <w:rPr>
          <w:rFonts w:ascii="Calibri" w:hAnsi="Calibri" w:cs="Calibri"/>
          <w:sz w:val="24"/>
          <w:szCs w:val="24"/>
          <w:lang w:eastAsia="lt-LT"/>
        </w:rPr>
        <w:t xml:space="preserve">jo </w:t>
      </w:r>
      <w:r w:rsidR="00435C31" w:rsidRPr="00183AA6">
        <w:rPr>
          <w:rFonts w:ascii="Calibri" w:hAnsi="Calibri" w:cs="Calibri"/>
          <w:sz w:val="24"/>
          <w:szCs w:val="24"/>
          <w:lang w:eastAsia="lt-LT"/>
        </w:rPr>
        <w:t xml:space="preserve">24 mėnesių </w:t>
      </w:r>
      <w:r w:rsidR="00256C58" w:rsidRPr="00183AA6">
        <w:rPr>
          <w:rFonts w:ascii="Calibri" w:hAnsi="Calibri" w:cs="Calibri"/>
          <w:sz w:val="24"/>
          <w:szCs w:val="24"/>
          <w:lang w:eastAsia="lt-LT"/>
        </w:rPr>
        <w:t xml:space="preserve">vadovavimo </w:t>
      </w:r>
      <w:r w:rsidR="00435C31" w:rsidRPr="00183AA6">
        <w:rPr>
          <w:rFonts w:ascii="Calibri" w:hAnsi="Calibri" w:cs="Calibri"/>
          <w:sz w:val="24"/>
          <w:szCs w:val="24"/>
          <w:lang w:eastAsia="lt-LT"/>
        </w:rPr>
        <w:t>patirtis</w:t>
      </w:r>
      <w:r w:rsidR="004D13E6" w:rsidRPr="00183AA6">
        <w:rPr>
          <w:rFonts w:ascii="Calibri" w:hAnsi="Calibri" w:cs="Calibri"/>
          <w:sz w:val="24"/>
          <w:szCs w:val="24"/>
          <w:lang w:eastAsia="lt-LT"/>
        </w:rPr>
        <w:t>, pavyzdžiui, keliuose neužbaigtuose projektuose</w:t>
      </w:r>
      <w:r w:rsidR="00074BF4" w:rsidRPr="00183AA6">
        <w:rPr>
          <w:rFonts w:ascii="Calibri" w:hAnsi="Calibri" w:cs="Calibri"/>
          <w:sz w:val="24"/>
          <w:szCs w:val="24"/>
          <w:lang w:eastAsia="lt-LT"/>
        </w:rPr>
        <w:t>.</w:t>
      </w:r>
      <w:r w:rsidR="00D33360" w:rsidRPr="00183AA6">
        <w:rPr>
          <w:rFonts w:ascii="Calibri" w:hAnsi="Calibri" w:cs="Calibri"/>
          <w:sz w:val="24"/>
          <w:szCs w:val="24"/>
          <w:lang w:eastAsia="lt-LT"/>
        </w:rPr>
        <w:t xml:space="preserve"> </w:t>
      </w:r>
      <w:r w:rsidR="00CE1B0F" w:rsidRPr="00183AA6">
        <w:rPr>
          <w:rFonts w:ascii="Calibri" w:hAnsi="Calibri" w:cs="Calibri"/>
          <w:sz w:val="24"/>
          <w:szCs w:val="24"/>
          <w:lang w:eastAsia="lt-LT"/>
        </w:rPr>
        <w:t>At</w:t>
      </w:r>
      <w:r w:rsidR="0065052D" w:rsidRPr="00183AA6">
        <w:rPr>
          <w:rFonts w:ascii="Calibri" w:hAnsi="Calibri" w:cs="Calibri"/>
          <w:sz w:val="24"/>
          <w:szCs w:val="24"/>
          <w:lang w:eastAsia="lt-LT"/>
        </w:rPr>
        <w:t>itinkamai reikalaujant statinio projekto vadovo patirties tur</w:t>
      </w:r>
      <w:r w:rsidR="00BA00D9">
        <w:rPr>
          <w:rFonts w:ascii="Calibri" w:hAnsi="Calibri" w:cs="Calibri"/>
          <w:sz w:val="24"/>
          <w:szCs w:val="24"/>
          <w:lang w:eastAsia="lt-LT"/>
        </w:rPr>
        <w:t>i</w:t>
      </w:r>
      <w:r w:rsidR="0065052D" w:rsidRPr="00183AA6">
        <w:rPr>
          <w:rFonts w:ascii="Calibri" w:hAnsi="Calibri" w:cs="Calibri"/>
          <w:sz w:val="24"/>
          <w:szCs w:val="24"/>
          <w:lang w:eastAsia="lt-LT"/>
        </w:rPr>
        <w:t xml:space="preserve"> būti </w:t>
      </w:r>
      <w:r w:rsidR="002F05BC" w:rsidRPr="00183AA6">
        <w:rPr>
          <w:rFonts w:ascii="Calibri" w:hAnsi="Calibri" w:cs="Calibri"/>
          <w:sz w:val="24"/>
          <w:szCs w:val="24"/>
          <w:lang w:eastAsia="lt-LT"/>
        </w:rPr>
        <w:t xml:space="preserve">aiškiai nurodyta, kas </w:t>
      </w:r>
      <w:r w:rsidR="0065052D" w:rsidRPr="00183AA6">
        <w:rPr>
          <w:rFonts w:ascii="Calibri" w:hAnsi="Calibri" w:cs="Calibri"/>
          <w:sz w:val="24"/>
          <w:szCs w:val="24"/>
          <w:lang w:eastAsia="lt-LT"/>
        </w:rPr>
        <w:t>laikytina projekto</w:t>
      </w:r>
      <w:r w:rsidR="00786EF5" w:rsidRPr="00183AA6">
        <w:rPr>
          <w:rFonts w:ascii="Calibri" w:hAnsi="Calibri" w:cs="Calibri"/>
          <w:sz w:val="24"/>
          <w:szCs w:val="24"/>
          <w:lang w:eastAsia="lt-LT"/>
        </w:rPr>
        <w:t>, kurio rengimui vadovavo siūlomas specialistas</w:t>
      </w:r>
      <w:r w:rsidR="002F05BC" w:rsidRPr="00183AA6">
        <w:rPr>
          <w:rFonts w:ascii="Calibri" w:hAnsi="Calibri" w:cs="Calibri"/>
          <w:sz w:val="24"/>
          <w:szCs w:val="24"/>
          <w:lang w:eastAsia="lt-LT"/>
        </w:rPr>
        <w:t xml:space="preserve">, tinkamu </w:t>
      </w:r>
      <w:r w:rsidR="00BB0250" w:rsidRPr="00183AA6">
        <w:rPr>
          <w:rFonts w:ascii="Calibri" w:hAnsi="Calibri" w:cs="Calibri"/>
          <w:sz w:val="24"/>
          <w:szCs w:val="24"/>
          <w:lang w:eastAsia="lt-LT"/>
        </w:rPr>
        <w:t>įvykdymu.</w:t>
      </w:r>
      <w:r w:rsidR="00950575" w:rsidRPr="00183AA6">
        <w:rPr>
          <w:rFonts w:ascii="Calibri" w:hAnsi="Calibri" w:cs="Calibri"/>
          <w:sz w:val="24"/>
          <w:szCs w:val="24"/>
          <w:lang w:eastAsia="lt-LT"/>
        </w:rPr>
        <w:t xml:space="preserve"> </w:t>
      </w:r>
    </w:p>
    <w:p w14:paraId="3B5671F7" w14:textId="589CEE1C" w:rsidR="00CD4E64" w:rsidRPr="00183AA6" w:rsidRDefault="00BA0C98"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A</w:t>
      </w:r>
      <w:r w:rsidR="00BA00D9">
        <w:rPr>
          <w:rFonts w:ascii="Calibri" w:hAnsi="Calibri" w:cs="Calibri"/>
          <w:sz w:val="24"/>
          <w:szCs w:val="24"/>
          <w:lang w:eastAsia="lt-LT"/>
        </w:rPr>
        <w:t xml:space="preserve">tsižvelgiant į </w:t>
      </w:r>
      <w:r w:rsidRPr="00183AA6">
        <w:rPr>
          <w:rFonts w:ascii="Calibri" w:hAnsi="Calibri" w:cs="Calibri"/>
          <w:sz w:val="24"/>
          <w:szCs w:val="24"/>
          <w:lang w:eastAsia="lt-LT"/>
        </w:rPr>
        <w:t xml:space="preserve"> Rekomendacijos </w:t>
      </w:r>
      <w:r w:rsidR="00C9652B" w:rsidRPr="00183AA6">
        <w:rPr>
          <w:rFonts w:ascii="Calibri" w:hAnsi="Calibri" w:cs="Calibri"/>
          <w:sz w:val="24"/>
          <w:szCs w:val="24"/>
          <w:lang w:eastAsia="lt-LT"/>
        </w:rPr>
        <w:t>3.2.1 punkt</w:t>
      </w:r>
      <w:r w:rsidR="00BA00D9">
        <w:rPr>
          <w:rFonts w:ascii="Calibri" w:hAnsi="Calibri" w:cs="Calibri"/>
          <w:sz w:val="24"/>
          <w:szCs w:val="24"/>
          <w:lang w:eastAsia="lt-LT"/>
        </w:rPr>
        <w:t xml:space="preserve">ą, </w:t>
      </w:r>
      <w:r w:rsidR="00C76CBE" w:rsidRPr="00183AA6">
        <w:rPr>
          <w:rFonts w:ascii="Calibri" w:hAnsi="Calibri" w:cs="Calibri"/>
          <w:sz w:val="24"/>
          <w:szCs w:val="24"/>
          <w:lang w:eastAsia="lt-LT"/>
        </w:rPr>
        <w:t xml:space="preserve"> rekomenduotina pakartotinai įsivertinti nurodytus reikalavimus</w:t>
      </w:r>
      <w:r w:rsidR="001F571D" w:rsidRPr="00183AA6">
        <w:rPr>
          <w:rFonts w:ascii="Calibri" w:hAnsi="Calibri" w:cs="Calibri"/>
          <w:sz w:val="24"/>
          <w:szCs w:val="24"/>
          <w:lang w:eastAsia="lt-LT"/>
        </w:rPr>
        <w:t xml:space="preserve"> specialistams</w:t>
      </w:r>
      <w:r w:rsidR="00C76CBE" w:rsidRPr="00183AA6">
        <w:rPr>
          <w:rFonts w:ascii="Calibri" w:hAnsi="Calibri" w:cs="Calibri"/>
          <w:sz w:val="24"/>
          <w:szCs w:val="24"/>
          <w:lang w:eastAsia="lt-LT"/>
        </w:rPr>
        <w:t xml:space="preserve"> ir nesiaurinti vertinamo dalyko, t. y. vertinti vadov</w:t>
      </w:r>
      <w:r w:rsidR="0006130B" w:rsidRPr="00183AA6">
        <w:rPr>
          <w:rFonts w:ascii="Calibri" w:hAnsi="Calibri" w:cs="Calibri"/>
          <w:sz w:val="24"/>
          <w:szCs w:val="24"/>
          <w:lang w:eastAsia="lt-LT"/>
        </w:rPr>
        <w:t>ų</w:t>
      </w:r>
      <w:r w:rsidR="00C76CBE" w:rsidRPr="00183AA6">
        <w:rPr>
          <w:rFonts w:ascii="Calibri" w:hAnsi="Calibri" w:cs="Calibri"/>
          <w:sz w:val="24"/>
          <w:szCs w:val="24"/>
          <w:lang w:eastAsia="lt-LT"/>
        </w:rPr>
        <w:t xml:space="preserve"> patirtį ne tik vadovaujant darbams</w:t>
      </w:r>
      <w:r w:rsidR="00CA2C4F" w:rsidRPr="00183AA6">
        <w:rPr>
          <w:rFonts w:ascii="Calibri" w:hAnsi="Calibri" w:cs="Calibri"/>
          <w:sz w:val="24"/>
          <w:szCs w:val="24"/>
          <w:lang w:eastAsia="lt-LT"/>
        </w:rPr>
        <w:t xml:space="preserve"> ar projektams</w:t>
      </w:r>
      <w:r w:rsidR="001451E0" w:rsidRPr="00183AA6">
        <w:rPr>
          <w:rFonts w:ascii="Calibri" w:hAnsi="Calibri" w:cs="Calibri"/>
          <w:sz w:val="24"/>
          <w:szCs w:val="24"/>
          <w:lang w:eastAsia="lt-LT"/>
        </w:rPr>
        <w:t xml:space="preserve"> </w:t>
      </w:r>
      <w:r w:rsidR="00060B59" w:rsidRPr="00183AA6">
        <w:rPr>
          <w:rFonts w:ascii="Calibri" w:hAnsi="Calibri" w:cs="Calibri"/>
          <w:sz w:val="24"/>
          <w:szCs w:val="24"/>
          <w:lang w:eastAsia="lt-LT"/>
        </w:rPr>
        <w:t>ypatingųjų</w:t>
      </w:r>
      <w:r w:rsidR="00E51E39" w:rsidRPr="00183AA6">
        <w:rPr>
          <w:rFonts w:ascii="Calibri" w:hAnsi="Calibri" w:cs="Calibri"/>
          <w:sz w:val="24"/>
          <w:szCs w:val="24"/>
          <w:lang w:eastAsia="lt-LT"/>
        </w:rPr>
        <w:t xml:space="preserve"> statinių kategorijai priskirtuose </w:t>
      </w:r>
      <w:r w:rsidR="00A863C0" w:rsidRPr="00183AA6">
        <w:rPr>
          <w:rFonts w:ascii="Calibri" w:hAnsi="Calibri" w:cs="Calibri"/>
          <w:sz w:val="24"/>
          <w:szCs w:val="24"/>
          <w:lang w:eastAsia="lt-LT"/>
        </w:rPr>
        <w:t>negyvenam</w:t>
      </w:r>
      <w:r w:rsidR="00E51E39" w:rsidRPr="00183AA6">
        <w:rPr>
          <w:rFonts w:ascii="Calibri" w:hAnsi="Calibri" w:cs="Calibri"/>
          <w:sz w:val="24"/>
          <w:szCs w:val="24"/>
          <w:lang w:eastAsia="lt-LT"/>
        </w:rPr>
        <w:t>uosiu</w:t>
      </w:r>
      <w:r w:rsidR="00770B00" w:rsidRPr="00183AA6">
        <w:rPr>
          <w:rFonts w:ascii="Calibri" w:hAnsi="Calibri" w:cs="Calibri"/>
          <w:sz w:val="24"/>
          <w:szCs w:val="24"/>
          <w:lang w:eastAsia="lt-LT"/>
        </w:rPr>
        <w:t xml:space="preserve">ose </w:t>
      </w:r>
      <w:r w:rsidR="00A863C0" w:rsidRPr="00183AA6">
        <w:rPr>
          <w:rFonts w:ascii="Calibri" w:hAnsi="Calibri" w:cs="Calibri"/>
          <w:sz w:val="24"/>
          <w:szCs w:val="24"/>
          <w:lang w:eastAsia="lt-LT"/>
        </w:rPr>
        <w:t>pastat</w:t>
      </w:r>
      <w:r w:rsidR="00770B00" w:rsidRPr="00183AA6">
        <w:rPr>
          <w:rFonts w:ascii="Calibri" w:hAnsi="Calibri" w:cs="Calibri"/>
          <w:sz w:val="24"/>
          <w:szCs w:val="24"/>
          <w:lang w:eastAsia="lt-LT"/>
        </w:rPr>
        <w:t>uose</w:t>
      </w:r>
      <w:r w:rsidR="00A863C0" w:rsidRPr="00183AA6">
        <w:rPr>
          <w:rFonts w:ascii="Calibri" w:hAnsi="Calibri" w:cs="Calibri"/>
          <w:sz w:val="24"/>
          <w:szCs w:val="24"/>
          <w:lang w:eastAsia="lt-LT"/>
        </w:rPr>
        <w:t>, bet ir gyvenamuosiuose pastatuose</w:t>
      </w:r>
      <w:r w:rsidR="00297D18" w:rsidRPr="00183AA6">
        <w:rPr>
          <w:rFonts w:ascii="Calibri" w:hAnsi="Calibri" w:cs="Calibri"/>
          <w:sz w:val="24"/>
          <w:szCs w:val="24"/>
          <w:lang w:eastAsia="lt-LT"/>
        </w:rPr>
        <w:t xml:space="preserve">. </w:t>
      </w:r>
    </w:p>
    <w:p w14:paraId="0DAE0A0D" w14:textId="7D4BECB6" w:rsidR="00297D18" w:rsidRPr="00183AA6" w:rsidRDefault="009639F4"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Tikslinant Pirkimo sąlygų 44.3 punkte nurodytus pateikiamus dokumentus</w:t>
      </w:r>
      <w:r w:rsidR="004974F6" w:rsidRPr="00183AA6">
        <w:rPr>
          <w:rFonts w:ascii="Calibri" w:hAnsi="Calibri" w:cs="Calibri"/>
          <w:sz w:val="24"/>
          <w:szCs w:val="24"/>
          <w:lang w:eastAsia="lt-LT"/>
        </w:rPr>
        <w:t xml:space="preserve">, rekomenduotina </w:t>
      </w:r>
      <w:r w:rsidR="00BA00D9">
        <w:rPr>
          <w:rFonts w:ascii="Calibri" w:hAnsi="Calibri" w:cs="Calibri"/>
          <w:sz w:val="24"/>
          <w:szCs w:val="24"/>
          <w:lang w:eastAsia="lt-LT"/>
        </w:rPr>
        <w:t xml:space="preserve">atsisakyti </w:t>
      </w:r>
      <w:r w:rsidR="004974F6" w:rsidRPr="00183AA6">
        <w:rPr>
          <w:rFonts w:ascii="Calibri" w:hAnsi="Calibri" w:cs="Calibri"/>
          <w:sz w:val="24"/>
          <w:szCs w:val="24"/>
          <w:lang w:eastAsia="lt-LT"/>
        </w:rPr>
        <w:t>reikalavim</w:t>
      </w:r>
      <w:r w:rsidR="00BA00D9">
        <w:rPr>
          <w:rFonts w:ascii="Calibri" w:hAnsi="Calibri" w:cs="Calibri"/>
          <w:sz w:val="24"/>
          <w:szCs w:val="24"/>
          <w:lang w:eastAsia="lt-LT"/>
        </w:rPr>
        <w:t>o</w:t>
      </w:r>
      <w:r w:rsidR="004974F6" w:rsidRPr="00183AA6">
        <w:rPr>
          <w:rFonts w:ascii="Calibri" w:hAnsi="Calibri" w:cs="Calibri"/>
          <w:sz w:val="24"/>
          <w:szCs w:val="24"/>
          <w:lang w:eastAsia="lt-LT"/>
        </w:rPr>
        <w:t xml:space="preserve"> dėl diplomų</w:t>
      </w:r>
      <w:r w:rsidR="00C63072" w:rsidRPr="00183AA6">
        <w:rPr>
          <w:rFonts w:ascii="Calibri" w:hAnsi="Calibri" w:cs="Calibri"/>
          <w:sz w:val="24"/>
          <w:szCs w:val="24"/>
          <w:lang w:eastAsia="lt-LT"/>
        </w:rPr>
        <w:t xml:space="preserve"> teikimo, taip pat </w:t>
      </w:r>
      <w:r w:rsidR="0016441E" w:rsidRPr="00183AA6">
        <w:rPr>
          <w:rFonts w:ascii="Calibri" w:hAnsi="Calibri" w:cs="Calibri"/>
          <w:sz w:val="24"/>
          <w:szCs w:val="24"/>
          <w:lang w:eastAsia="lt-LT"/>
        </w:rPr>
        <w:t>tikslinti nekorektišką formuluotę „</w:t>
      </w:r>
      <w:r w:rsidR="00780B5B" w:rsidRPr="00183AA6">
        <w:rPr>
          <w:rFonts w:ascii="Calibri" w:hAnsi="Calibri" w:cs="Calibri"/>
          <w:sz w:val="24"/>
          <w:szCs w:val="24"/>
          <w:lang w:eastAsia="lt-LT"/>
        </w:rPr>
        <w:t>Vietoj siūlomo specialisto teisės pripažinimo pažymos tiekėjas gali pateikti VšĮ Statybos produkcijos sertifikavimo centrui</w:t>
      </w:r>
      <w:r w:rsidR="00780B5B" w:rsidRPr="00183AA6">
        <w:rPr>
          <w:rFonts w:ascii="Calibri" w:hAnsi="Calibri" w:cs="Calibri"/>
          <w:b/>
          <w:bCs/>
          <w:sz w:val="24"/>
          <w:szCs w:val="24"/>
          <w:lang w:eastAsia="lt-LT"/>
        </w:rPr>
        <w:t xml:space="preserve"> (ar</w:t>
      </w:r>
      <w:r w:rsidR="00780B5B" w:rsidRPr="00183AA6">
        <w:rPr>
          <w:rFonts w:ascii="Calibri" w:hAnsi="Calibri" w:cs="Calibri"/>
          <w:sz w:val="24"/>
          <w:szCs w:val="24"/>
          <w:lang w:eastAsia="lt-LT"/>
        </w:rPr>
        <w:t xml:space="preserve"> </w:t>
      </w:r>
      <w:r w:rsidR="00780B5B" w:rsidRPr="00183AA6">
        <w:rPr>
          <w:rFonts w:ascii="Calibri" w:hAnsi="Calibri" w:cs="Calibri"/>
          <w:b/>
          <w:bCs/>
          <w:sz w:val="24"/>
          <w:szCs w:val="24"/>
          <w:lang w:eastAsia="lt-LT"/>
        </w:rPr>
        <w:t>buvusiai VšĮ Statybos sektoriaus vystymo agentūrai</w:t>
      </w:r>
      <w:r w:rsidR="00780B5B" w:rsidRPr="00183AA6">
        <w:rPr>
          <w:rFonts w:ascii="Calibri" w:hAnsi="Calibri" w:cs="Calibri"/>
          <w:sz w:val="24"/>
          <w:szCs w:val="24"/>
          <w:lang w:eastAsia="lt-LT"/>
        </w:rPr>
        <w:t>) pateikto prašymo &lt;...&gt;</w:t>
      </w:r>
      <w:r w:rsidR="00E73F55" w:rsidRPr="00183AA6">
        <w:rPr>
          <w:rFonts w:ascii="Calibri" w:hAnsi="Calibri" w:cs="Calibri"/>
          <w:sz w:val="24"/>
          <w:szCs w:val="24"/>
          <w:lang w:eastAsia="lt-LT"/>
        </w:rPr>
        <w:t>“</w:t>
      </w:r>
      <w:r w:rsidR="00D04E07" w:rsidRPr="00183AA6">
        <w:rPr>
          <w:rFonts w:ascii="Calibri" w:hAnsi="Calibri" w:cs="Calibri"/>
          <w:sz w:val="24"/>
          <w:szCs w:val="24"/>
          <w:lang w:eastAsia="lt-LT"/>
        </w:rPr>
        <w:t>, įvertinus tai, kad</w:t>
      </w:r>
      <w:r w:rsidR="00D21D1D" w:rsidRPr="00183AA6">
        <w:rPr>
          <w:rFonts w:ascii="Calibri" w:hAnsi="Calibri" w:cs="Calibri"/>
          <w:sz w:val="24"/>
          <w:szCs w:val="24"/>
          <w:lang w:eastAsia="lt-LT"/>
        </w:rPr>
        <w:t xml:space="preserve"> nuo </w:t>
      </w:r>
      <w:r w:rsidR="007A49B3" w:rsidRPr="00183AA6">
        <w:rPr>
          <w:rFonts w:ascii="Calibri" w:hAnsi="Calibri" w:cs="Calibri"/>
          <w:sz w:val="24"/>
          <w:szCs w:val="24"/>
          <w:lang w:eastAsia="lt-LT"/>
        </w:rPr>
        <w:t>2022-05-01 VšĮ Statybos sektoriaus vystymo agentūrai perduotos Statybos produkcijos sertifikavimo centro statybos dalyvių atestavimo funkcijo</w:t>
      </w:r>
      <w:r w:rsidR="00B62668" w:rsidRPr="00183AA6">
        <w:rPr>
          <w:rFonts w:ascii="Calibri" w:hAnsi="Calibri" w:cs="Calibri"/>
          <w:sz w:val="24"/>
          <w:szCs w:val="24"/>
          <w:lang w:eastAsia="lt-LT"/>
        </w:rPr>
        <w:t>s.</w:t>
      </w:r>
    </w:p>
    <w:p w14:paraId="4C99E30A" w14:textId="702A3BF2" w:rsidR="0092352F" w:rsidRPr="00183AA6" w:rsidRDefault="00297D18"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Atsižvelgiant</w:t>
      </w:r>
      <w:r w:rsidR="00B62668" w:rsidRPr="00183AA6">
        <w:rPr>
          <w:rFonts w:ascii="Calibri" w:hAnsi="Calibri" w:cs="Calibri"/>
          <w:sz w:val="24"/>
          <w:szCs w:val="24"/>
          <w:lang w:eastAsia="lt-LT"/>
        </w:rPr>
        <w:t xml:space="preserve"> į Rekomendacijos 3 skyriuje nurodyt</w:t>
      </w:r>
      <w:r w:rsidR="002560CA" w:rsidRPr="00183AA6">
        <w:rPr>
          <w:rFonts w:ascii="Calibri" w:hAnsi="Calibri" w:cs="Calibri"/>
          <w:sz w:val="24"/>
          <w:szCs w:val="24"/>
          <w:lang w:eastAsia="lt-LT"/>
        </w:rPr>
        <w:t>as rekomendacijas</w:t>
      </w:r>
      <w:r w:rsidR="00A77CDE" w:rsidRPr="00183AA6">
        <w:rPr>
          <w:rFonts w:ascii="Calibri" w:hAnsi="Calibri" w:cs="Calibri"/>
          <w:sz w:val="24"/>
          <w:szCs w:val="24"/>
          <w:lang w:eastAsia="lt-LT"/>
        </w:rPr>
        <w:t xml:space="preserve"> dėl kvalifikacijos reikalavimų nustatymo</w:t>
      </w:r>
      <w:r w:rsidR="002560CA" w:rsidRPr="00183AA6">
        <w:rPr>
          <w:rFonts w:ascii="Calibri" w:hAnsi="Calibri" w:cs="Calibri"/>
          <w:sz w:val="24"/>
          <w:szCs w:val="24"/>
          <w:lang w:eastAsia="lt-LT"/>
        </w:rPr>
        <w:t>, tikslinant (keičiant)</w:t>
      </w:r>
      <w:r w:rsidR="005566AB" w:rsidRPr="00183AA6">
        <w:rPr>
          <w:rFonts w:ascii="Calibri" w:hAnsi="Calibri" w:cs="Calibri"/>
          <w:sz w:val="24"/>
          <w:szCs w:val="24"/>
          <w:lang w:eastAsia="lt-LT"/>
        </w:rPr>
        <w:t xml:space="preserve"> kvalifikacijos reikalavimus, </w:t>
      </w:r>
      <w:r w:rsidR="00FC208E" w:rsidRPr="00183AA6">
        <w:rPr>
          <w:rFonts w:ascii="Calibri" w:hAnsi="Calibri" w:cs="Calibri"/>
          <w:sz w:val="24"/>
          <w:szCs w:val="24"/>
          <w:lang w:eastAsia="lt-LT"/>
        </w:rPr>
        <w:t>turi būti vadovaujamasi Įstatymo 47 straipsniu</w:t>
      </w:r>
      <w:r w:rsidR="005566AB" w:rsidRPr="00183AA6">
        <w:rPr>
          <w:rFonts w:ascii="Calibri" w:hAnsi="Calibri" w:cs="Calibri"/>
          <w:sz w:val="24"/>
          <w:szCs w:val="24"/>
          <w:lang w:eastAsia="lt-LT"/>
        </w:rPr>
        <w:t xml:space="preserve"> </w:t>
      </w:r>
      <w:r w:rsidR="00A77CDE" w:rsidRPr="00183AA6">
        <w:rPr>
          <w:rFonts w:ascii="Calibri" w:hAnsi="Calibri" w:cs="Calibri"/>
          <w:sz w:val="24"/>
          <w:szCs w:val="24"/>
          <w:lang w:eastAsia="lt-LT"/>
        </w:rPr>
        <w:t xml:space="preserve">bei </w:t>
      </w:r>
      <w:r w:rsidR="00DE1381" w:rsidRPr="00183AA6">
        <w:rPr>
          <w:rFonts w:ascii="Calibri" w:hAnsi="Calibri" w:cs="Calibri"/>
          <w:sz w:val="24"/>
          <w:szCs w:val="24"/>
          <w:lang w:eastAsia="lt-LT"/>
        </w:rPr>
        <w:t>M</w:t>
      </w:r>
      <w:r w:rsidR="00A77CDE" w:rsidRPr="00183AA6">
        <w:rPr>
          <w:rFonts w:ascii="Calibri" w:hAnsi="Calibri" w:cs="Calibri"/>
          <w:sz w:val="24"/>
          <w:szCs w:val="24"/>
          <w:lang w:eastAsia="lt-LT"/>
        </w:rPr>
        <w:t>etodika</w:t>
      </w:r>
      <w:r w:rsidR="00DE1381" w:rsidRPr="00183AA6">
        <w:rPr>
          <w:rFonts w:ascii="Calibri" w:hAnsi="Calibri" w:cs="Calibri"/>
          <w:sz w:val="24"/>
          <w:szCs w:val="24"/>
          <w:lang w:eastAsia="lt-LT"/>
        </w:rPr>
        <w:t xml:space="preserve">, taip pat rekomenduotina </w:t>
      </w:r>
      <w:r w:rsidR="00BA00D9">
        <w:rPr>
          <w:rFonts w:ascii="Calibri" w:hAnsi="Calibri" w:cs="Calibri"/>
          <w:sz w:val="24"/>
          <w:szCs w:val="24"/>
          <w:lang w:eastAsia="lt-LT"/>
        </w:rPr>
        <w:t xml:space="preserve">susipažinti su </w:t>
      </w:r>
      <w:r w:rsidR="001B241A" w:rsidRPr="00183AA6">
        <w:rPr>
          <w:rFonts w:ascii="Calibri" w:hAnsi="Calibri" w:cs="Calibri"/>
          <w:sz w:val="24"/>
          <w:szCs w:val="24"/>
          <w:lang w:eastAsia="lt-LT"/>
        </w:rPr>
        <w:t xml:space="preserve"> Tarnybos </w:t>
      </w:r>
      <w:r w:rsidR="00E115AC" w:rsidRPr="00183AA6">
        <w:rPr>
          <w:rFonts w:ascii="Calibri" w:eastAsia="Aptos" w:hAnsi="Calibri" w:cs="Calibri"/>
          <w:sz w:val="24"/>
          <w:szCs w:val="24"/>
        </w:rPr>
        <w:t xml:space="preserve">parengtomis </w:t>
      </w:r>
      <w:hyperlink r:id="rId29" w:history="1">
        <w:r w:rsidR="00E115AC" w:rsidRPr="00183AA6">
          <w:rPr>
            <w:rFonts w:ascii="Calibri" w:eastAsia="Aptos" w:hAnsi="Calibri" w:cs="Calibri"/>
            <w:color w:val="467886"/>
            <w:sz w:val="24"/>
            <w:szCs w:val="24"/>
            <w:u w:val="single"/>
          </w:rPr>
          <w:t>Statybos darbų pirkimo gairėmis</w:t>
        </w:r>
      </w:hyperlink>
      <w:r w:rsidR="00E115AC" w:rsidRPr="00183AA6">
        <w:rPr>
          <w:rFonts w:ascii="Calibri" w:eastAsia="Aptos" w:hAnsi="Calibri" w:cs="Calibri"/>
          <w:sz w:val="24"/>
          <w:szCs w:val="24"/>
        </w:rPr>
        <w:t xml:space="preserve"> bei </w:t>
      </w:r>
      <w:hyperlink r:id="rId30" w:history="1">
        <w:r w:rsidR="00E115AC" w:rsidRPr="00183AA6">
          <w:rPr>
            <w:rFonts w:ascii="Calibri" w:eastAsia="Aptos" w:hAnsi="Calibri" w:cs="Calibri"/>
            <w:color w:val="467886"/>
            <w:sz w:val="24"/>
            <w:szCs w:val="24"/>
            <w:u w:val="single"/>
          </w:rPr>
          <w:t>Projektavimo paslaugų pirkimo gairėmis</w:t>
        </w:r>
      </w:hyperlink>
      <w:r w:rsidR="00ED6B5C" w:rsidRPr="00183AA6">
        <w:rPr>
          <w:rFonts w:ascii="Calibri" w:hAnsi="Calibri" w:cs="Calibri"/>
          <w:sz w:val="24"/>
          <w:szCs w:val="24"/>
          <w:lang w:eastAsia="lt-LT"/>
        </w:rPr>
        <w:t>.</w:t>
      </w:r>
    </w:p>
    <w:p w14:paraId="3A2641E5" w14:textId="77777777" w:rsidR="00D86BF0" w:rsidRPr="00183AA6" w:rsidRDefault="00D86BF0" w:rsidP="00603040">
      <w:pPr>
        <w:spacing w:before="100" w:beforeAutospacing="1" w:after="100" w:afterAutospacing="1" w:line="276" w:lineRule="auto"/>
        <w:ind w:firstLine="567"/>
        <w:contextualSpacing/>
        <w:mirrorIndents/>
        <w:rPr>
          <w:rFonts w:ascii="Calibri" w:hAnsi="Calibri" w:cs="Calibri"/>
          <w:sz w:val="24"/>
          <w:szCs w:val="24"/>
          <w:lang w:eastAsia="lt-LT"/>
        </w:rPr>
      </w:pPr>
    </w:p>
    <w:p w14:paraId="604DEFF0" w14:textId="5C5F453C" w:rsidR="00D86BF0" w:rsidRPr="00183AA6" w:rsidRDefault="00D86BF0" w:rsidP="00603040">
      <w:pPr>
        <w:spacing w:before="100" w:beforeAutospacing="1" w:after="100" w:afterAutospacing="1" w:line="276" w:lineRule="auto"/>
        <w:contextualSpacing/>
        <w:mirrorIndents/>
        <w:rPr>
          <w:rFonts w:ascii="Calibri" w:hAnsi="Calibri" w:cs="Calibri"/>
          <w:b/>
          <w:bCs/>
          <w:sz w:val="24"/>
          <w:szCs w:val="24"/>
          <w:lang w:eastAsia="lt-LT"/>
        </w:rPr>
      </w:pPr>
      <w:r w:rsidRPr="00183AA6">
        <w:rPr>
          <w:rFonts w:ascii="Calibri" w:hAnsi="Calibri" w:cs="Calibri"/>
          <w:b/>
          <w:bCs/>
          <w:sz w:val="24"/>
          <w:szCs w:val="24"/>
          <w:lang w:eastAsia="lt-LT"/>
        </w:rPr>
        <w:t xml:space="preserve">3. Dėl </w:t>
      </w:r>
      <w:r w:rsidR="007C2F92" w:rsidRPr="00183AA6">
        <w:rPr>
          <w:rFonts w:ascii="Calibri" w:hAnsi="Calibri" w:cs="Calibri"/>
          <w:b/>
          <w:bCs/>
          <w:sz w:val="24"/>
          <w:szCs w:val="24"/>
          <w:lang w:eastAsia="lt-LT"/>
        </w:rPr>
        <w:t>aplinko</w:t>
      </w:r>
      <w:r w:rsidR="00B23DB7" w:rsidRPr="00183AA6">
        <w:rPr>
          <w:rFonts w:ascii="Calibri" w:hAnsi="Calibri" w:cs="Calibri"/>
          <w:b/>
          <w:bCs/>
          <w:sz w:val="24"/>
          <w:szCs w:val="24"/>
          <w:lang w:eastAsia="lt-LT"/>
        </w:rPr>
        <w:t>s</w:t>
      </w:r>
      <w:r w:rsidR="007C2F92" w:rsidRPr="00183AA6">
        <w:rPr>
          <w:rFonts w:ascii="Calibri" w:hAnsi="Calibri" w:cs="Calibri"/>
          <w:b/>
          <w:bCs/>
          <w:sz w:val="24"/>
          <w:szCs w:val="24"/>
          <w:lang w:eastAsia="lt-LT"/>
        </w:rPr>
        <w:t>auginių</w:t>
      </w:r>
      <w:r w:rsidR="00DB2234" w:rsidRPr="00183AA6">
        <w:rPr>
          <w:rFonts w:ascii="Calibri" w:hAnsi="Calibri" w:cs="Calibri"/>
          <w:b/>
          <w:bCs/>
          <w:sz w:val="24"/>
          <w:szCs w:val="24"/>
          <w:lang w:eastAsia="lt-LT"/>
        </w:rPr>
        <w:t xml:space="preserve"> reikalavimų</w:t>
      </w:r>
    </w:p>
    <w:p w14:paraId="73928587" w14:textId="1172F6B1" w:rsidR="00D80CFA" w:rsidRPr="00183AA6" w:rsidRDefault="00B23DB7" w:rsidP="00603040">
      <w:pPr>
        <w:spacing w:before="100" w:beforeAutospacing="1" w:after="100" w:afterAutospacing="1" w:line="276" w:lineRule="auto"/>
        <w:contextualSpacing/>
        <w:mirrorIndents/>
        <w:rPr>
          <w:rFonts w:ascii="Calibri" w:hAnsi="Calibri" w:cs="Calibri"/>
          <w:b/>
          <w:bCs/>
          <w:sz w:val="24"/>
          <w:szCs w:val="24"/>
          <w:lang w:eastAsia="lt-LT"/>
        </w:rPr>
      </w:pPr>
      <w:r w:rsidRPr="00183AA6">
        <w:rPr>
          <w:rFonts w:ascii="Calibri" w:hAnsi="Calibri" w:cs="Calibri"/>
          <w:sz w:val="24"/>
          <w:szCs w:val="24"/>
          <w:lang w:eastAsia="lt-LT"/>
        </w:rPr>
        <w:t xml:space="preserve">Pirkimo sąlygų 45 punkte nurodyta, kad </w:t>
      </w:r>
      <w:r w:rsidR="007E00BA" w:rsidRPr="00183AA6">
        <w:rPr>
          <w:rFonts w:ascii="Calibri" w:hAnsi="Calibri" w:cs="Calibri"/>
          <w:sz w:val="24"/>
          <w:szCs w:val="24"/>
          <w:lang w:eastAsia="lt-LT"/>
        </w:rPr>
        <w:t xml:space="preserve">vykdomas žaliasis pirkimas pagal Lietuvos Respublikos aplinkos ministro 2022 m. gruodžio 13 d. įsakymu Nr. D1-401 patvirtintą „Aplinkos apsaugos kriterijų taikymo, vykdant žaliuosius pirkimus, tvarkos aprašą“ (toliau – Tvarkos aprašas) </w:t>
      </w:r>
      <w:r w:rsidR="007E00BA" w:rsidRPr="00183AA6">
        <w:rPr>
          <w:rFonts w:ascii="Calibri" w:hAnsi="Calibri" w:cs="Calibri"/>
          <w:b/>
          <w:bCs/>
          <w:sz w:val="24"/>
          <w:szCs w:val="24"/>
          <w:lang w:eastAsia="lt-LT"/>
        </w:rPr>
        <w:t>4.3</w:t>
      </w:r>
      <w:r w:rsidR="007E00BA" w:rsidRPr="00183AA6">
        <w:rPr>
          <w:rFonts w:ascii="Calibri" w:hAnsi="Calibri" w:cs="Calibri"/>
          <w:sz w:val="24"/>
          <w:szCs w:val="24"/>
          <w:lang w:eastAsia="lt-LT"/>
        </w:rPr>
        <w:t xml:space="preserve"> ir </w:t>
      </w:r>
      <w:r w:rsidR="007E00BA" w:rsidRPr="00183AA6">
        <w:rPr>
          <w:rFonts w:ascii="Calibri" w:hAnsi="Calibri" w:cs="Calibri"/>
          <w:b/>
          <w:bCs/>
          <w:sz w:val="24"/>
          <w:szCs w:val="24"/>
          <w:lang w:eastAsia="lt-LT"/>
        </w:rPr>
        <w:lastRenderedPageBreak/>
        <w:t>15.1</w:t>
      </w:r>
      <w:r w:rsidR="007E00BA" w:rsidRPr="00183AA6">
        <w:rPr>
          <w:rFonts w:ascii="Calibri" w:hAnsi="Calibri" w:cs="Calibri"/>
          <w:sz w:val="24"/>
          <w:szCs w:val="24"/>
          <w:lang w:eastAsia="lt-LT"/>
        </w:rPr>
        <w:t xml:space="preserve"> papunkčius</w:t>
      </w:r>
      <w:r w:rsidR="00147D6C" w:rsidRPr="00183AA6">
        <w:rPr>
          <w:rFonts w:ascii="Calibri" w:hAnsi="Calibri" w:cs="Calibri"/>
          <w:sz w:val="24"/>
          <w:szCs w:val="24"/>
          <w:lang w:eastAsia="lt-LT"/>
        </w:rPr>
        <w:t xml:space="preserve">, 45.2 punkte – </w:t>
      </w:r>
      <w:r w:rsidR="00243AF4" w:rsidRPr="00183AA6">
        <w:rPr>
          <w:rFonts w:ascii="Calibri" w:hAnsi="Calibri" w:cs="Calibri"/>
          <w:sz w:val="24"/>
          <w:szCs w:val="24"/>
          <w:lang w:eastAsia="lt-LT"/>
        </w:rPr>
        <w:t>„</w:t>
      </w:r>
      <w:r w:rsidR="008E5ED3" w:rsidRPr="00183AA6">
        <w:rPr>
          <w:rFonts w:ascii="Calibri" w:hAnsi="Calibri" w:cs="Calibri"/>
          <w:sz w:val="24"/>
          <w:szCs w:val="24"/>
          <w:lang w:eastAsia="lt-LT"/>
        </w:rPr>
        <w:t xml:space="preserve">Sutarties objektui taikomi </w:t>
      </w:r>
      <w:r w:rsidR="003C4ED7" w:rsidRPr="00183AA6">
        <w:rPr>
          <w:rFonts w:ascii="Calibri" w:hAnsi="Calibri" w:cs="Calibri"/>
          <w:sz w:val="24"/>
          <w:szCs w:val="24"/>
          <w:lang w:eastAsia="lt-LT"/>
        </w:rPr>
        <w:t>T</w:t>
      </w:r>
      <w:r w:rsidR="008E5ED3" w:rsidRPr="00183AA6">
        <w:rPr>
          <w:rFonts w:ascii="Calibri" w:hAnsi="Calibri" w:cs="Calibri"/>
          <w:sz w:val="24"/>
          <w:szCs w:val="24"/>
          <w:lang w:eastAsia="lt-LT"/>
        </w:rPr>
        <w:t>varkos aprašo 15</w:t>
      </w:r>
      <w:r w:rsidR="003C4ED7" w:rsidRPr="00183AA6">
        <w:rPr>
          <w:rFonts w:ascii="Calibri" w:hAnsi="Calibri" w:cs="Calibri"/>
          <w:sz w:val="24"/>
          <w:szCs w:val="24"/>
          <w:lang w:eastAsia="lt-LT"/>
        </w:rPr>
        <w:t xml:space="preserve"> </w:t>
      </w:r>
      <w:r w:rsidR="008E5ED3" w:rsidRPr="00183AA6">
        <w:rPr>
          <w:rFonts w:ascii="Calibri" w:hAnsi="Calibri" w:cs="Calibri"/>
          <w:sz w:val="24"/>
          <w:szCs w:val="24"/>
          <w:lang w:eastAsia="lt-LT"/>
        </w:rPr>
        <w:t xml:space="preserve">punkto 15.1 </w:t>
      </w:r>
      <w:r w:rsidR="003C4ED7" w:rsidRPr="00183AA6">
        <w:rPr>
          <w:rFonts w:ascii="Calibri" w:hAnsi="Calibri" w:cs="Calibri"/>
          <w:sz w:val="24"/>
          <w:szCs w:val="24"/>
          <w:lang w:eastAsia="lt-LT"/>
        </w:rPr>
        <w:t>p</w:t>
      </w:r>
      <w:r w:rsidR="008E5ED3" w:rsidRPr="00183AA6">
        <w:rPr>
          <w:rFonts w:ascii="Calibri" w:hAnsi="Calibri" w:cs="Calibri"/>
          <w:sz w:val="24"/>
          <w:szCs w:val="24"/>
          <w:lang w:eastAsia="lt-LT"/>
        </w:rPr>
        <w:t>apunktyje nustatyti kriterijai</w:t>
      </w:r>
      <w:r w:rsidR="00D80CFA" w:rsidRPr="00183AA6">
        <w:rPr>
          <w:rFonts w:ascii="Calibri" w:hAnsi="Calibri" w:cs="Calibri"/>
          <w:sz w:val="24"/>
          <w:szCs w:val="24"/>
          <w:lang w:eastAsia="lt-LT"/>
        </w:rPr>
        <w:t>. Darbo projekte turi būti numatyta, kad statyboje naudojamos statybinės medžiagos atitiktų minimalius aplinkos apsaugos kriterijus (</w:t>
      </w:r>
      <w:r w:rsidR="00D80CFA" w:rsidRPr="00183AA6">
        <w:rPr>
          <w:rFonts w:ascii="Calibri" w:hAnsi="Calibri" w:cs="Calibri"/>
          <w:b/>
          <w:bCs/>
          <w:sz w:val="24"/>
          <w:szCs w:val="24"/>
          <w:lang w:eastAsia="lt-LT"/>
        </w:rPr>
        <w:t>XIII skyrius „Statybinės</w:t>
      </w:r>
    </w:p>
    <w:p w14:paraId="28CCDC54" w14:textId="026EA112" w:rsidR="007E00BA" w:rsidRPr="00183AA6" w:rsidRDefault="00D80CFA"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b/>
          <w:bCs/>
          <w:sz w:val="24"/>
          <w:szCs w:val="24"/>
          <w:lang w:eastAsia="lt-LT"/>
        </w:rPr>
        <w:t>medžiagos“</w:t>
      </w:r>
      <w:r w:rsidRPr="00183AA6">
        <w:rPr>
          <w:rFonts w:ascii="Calibri" w:hAnsi="Calibri" w:cs="Calibri"/>
          <w:sz w:val="24"/>
          <w:szCs w:val="24"/>
          <w:lang w:eastAsia="lt-LT"/>
        </w:rPr>
        <w:t>).</w:t>
      </w:r>
      <w:r w:rsidR="00243AF4" w:rsidRPr="00183AA6">
        <w:rPr>
          <w:rFonts w:ascii="Calibri" w:hAnsi="Calibri" w:cs="Calibri"/>
          <w:sz w:val="24"/>
          <w:szCs w:val="24"/>
          <w:lang w:eastAsia="lt-LT"/>
        </w:rPr>
        <w:t xml:space="preserve">“ </w:t>
      </w:r>
    </w:p>
    <w:p w14:paraId="220DF565" w14:textId="27F12C75" w:rsidR="007E00BA" w:rsidRPr="00183AA6" w:rsidRDefault="005F0FE1"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Pažym</w:t>
      </w:r>
      <w:r w:rsidR="0055081B" w:rsidRPr="00183AA6">
        <w:rPr>
          <w:rFonts w:ascii="Calibri" w:hAnsi="Calibri" w:cs="Calibri"/>
          <w:sz w:val="24"/>
          <w:szCs w:val="24"/>
          <w:lang w:eastAsia="lt-LT"/>
        </w:rPr>
        <w:t>ėtin</w:t>
      </w:r>
      <w:r w:rsidRPr="00183AA6">
        <w:rPr>
          <w:rFonts w:ascii="Calibri" w:hAnsi="Calibri" w:cs="Calibri"/>
          <w:sz w:val="24"/>
          <w:szCs w:val="24"/>
          <w:lang w:eastAsia="lt-LT"/>
        </w:rPr>
        <w:t xml:space="preserve">a, kad </w:t>
      </w:r>
      <w:r w:rsidR="00380959" w:rsidRPr="00183AA6">
        <w:rPr>
          <w:rFonts w:ascii="Calibri" w:hAnsi="Calibri" w:cs="Calibri"/>
          <w:sz w:val="24"/>
          <w:szCs w:val="24"/>
          <w:lang w:eastAsia="lt-LT"/>
        </w:rPr>
        <w:t xml:space="preserve">Tvarkos aprašo 4 punkte nustatyta, kad pirkimas laikomas žaliuoju, kai perkama prekė, paslauga arba darbas tenkina bent vieną iš žemiau esančių papunkčių: </w:t>
      </w:r>
      <w:r w:rsidR="00380959" w:rsidRPr="00183AA6">
        <w:rPr>
          <w:rFonts w:ascii="Calibri" w:hAnsi="Calibri" w:cs="Calibri"/>
          <w:b/>
          <w:bCs/>
          <w:sz w:val="24"/>
          <w:szCs w:val="24"/>
          <w:lang w:eastAsia="lt-LT"/>
        </w:rPr>
        <w:t>4.1.</w:t>
      </w:r>
      <w:r w:rsidR="00380959" w:rsidRPr="00183AA6">
        <w:rPr>
          <w:rFonts w:ascii="Calibri" w:hAnsi="Calibri" w:cs="Calibri"/>
          <w:sz w:val="24"/>
          <w:szCs w:val="24"/>
          <w:lang w:eastAsia="lt-LT"/>
        </w:rPr>
        <w:t xml:space="preserve">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183AA6">
        <w:rPr>
          <w:rFonts w:ascii="Calibri" w:hAnsi="Calibri" w:cs="Calibri"/>
          <w:sz w:val="24"/>
          <w:szCs w:val="24"/>
          <w:lang w:eastAsia="lt-LT"/>
        </w:rPr>
        <w:t xml:space="preserve">Pirkimo objektas šiuo atveju patenka į Tvarkos aprašo priede Nr. 1 nurodytą sąrašą, t. y. taikomas </w:t>
      </w:r>
      <w:r w:rsidR="00380959" w:rsidRPr="00183AA6">
        <w:rPr>
          <w:rFonts w:ascii="Calibri" w:hAnsi="Calibri" w:cs="Calibri"/>
          <w:sz w:val="24"/>
          <w:szCs w:val="24"/>
          <w:lang w:eastAsia="lt-LT"/>
        </w:rPr>
        <w:t xml:space="preserve">sąrašo </w:t>
      </w:r>
      <w:r w:rsidRPr="00183AA6">
        <w:rPr>
          <w:rFonts w:ascii="Calibri" w:hAnsi="Calibri" w:cs="Calibri"/>
          <w:sz w:val="24"/>
          <w:szCs w:val="24"/>
          <w:lang w:eastAsia="lt-LT"/>
        </w:rPr>
        <w:t>12 punktas „Pastatų projektavimo paslaugos ir statybos darbai“.</w:t>
      </w:r>
      <w:r w:rsidR="0055081B" w:rsidRPr="00183AA6">
        <w:rPr>
          <w:rFonts w:ascii="Calibri" w:hAnsi="Calibri" w:cs="Calibri"/>
          <w:sz w:val="24"/>
          <w:szCs w:val="24"/>
          <w:lang w:eastAsia="lt-LT"/>
        </w:rPr>
        <w:t xml:space="preserve"> </w:t>
      </w:r>
      <w:r w:rsidRPr="00183AA6">
        <w:rPr>
          <w:rFonts w:ascii="Calibri" w:hAnsi="Calibri" w:cs="Calibri"/>
          <w:sz w:val="24"/>
          <w:szCs w:val="24"/>
          <w:lang w:eastAsia="lt-LT"/>
        </w:rPr>
        <w:t>Tvarkos aprašo priedo Nr. 2 „Minimalūs aplinkos apsaugos kriterijai“ 15 punkte nustatyti projektavimo paslaugų ir statybos darbų minimalūs aplinkos apsaugos kriterijai, kuriuos privaloma taikyti vykdant žaliąjį pirkimą</w:t>
      </w:r>
      <w:r w:rsidR="0047435E" w:rsidRPr="00183AA6">
        <w:rPr>
          <w:rFonts w:ascii="Calibri" w:hAnsi="Calibri" w:cs="Calibri"/>
          <w:sz w:val="24"/>
          <w:szCs w:val="24"/>
          <w:lang w:eastAsia="lt-LT"/>
        </w:rPr>
        <w:t>, 15.1 papunktyje nurodyta</w:t>
      </w:r>
      <w:r w:rsidR="0021678D" w:rsidRPr="00183AA6">
        <w:rPr>
          <w:rFonts w:ascii="Calibri" w:hAnsi="Calibri" w:cs="Calibri"/>
          <w:sz w:val="24"/>
          <w:szCs w:val="24"/>
          <w:lang w:eastAsia="lt-LT"/>
        </w:rPr>
        <w:t xml:space="preserve">, kad </w:t>
      </w:r>
      <w:r w:rsidR="00AE1CA0" w:rsidRPr="00183AA6">
        <w:rPr>
          <w:rFonts w:ascii="Calibri" w:hAnsi="Calibri" w:cs="Calibri"/>
          <w:sz w:val="24"/>
          <w:szCs w:val="24"/>
          <w:lang w:eastAsia="lt-LT"/>
        </w:rPr>
        <w:t>„kai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w:t>
      </w:r>
      <w:r w:rsidR="00AE1CA0" w:rsidRPr="00183AA6">
        <w:rPr>
          <w:rFonts w:ascii="Calibri" w:hAnsi="Calibri" w:cs="Calibri"/>
          <w:b/>
          <w:bCs/>
          <w:sz w:val="24"/>
          <w:szCs w:val="24"/>
          <w:lang w:eastAsia="lt-LT"/>
        </w:rPr>
        <w:t>XIV skyrius „Patalpų apšvietimas“; XV skyrius „Vandens maišytuvai ir dušai“; XVI skyrius „Vandens šildytuvai“</w:t>
      </w:r>
      <w:r w:rsidR="00AE1CA0" w:rsidRPr="00183AA6">
        <w:rPr>
          <w:rFonts w:ascii="Calibri" w:hAnsi="Calibri" w:cs="Calibri"/>
          <w:sz w:val="24"/>
          <w:szCs w:val="24"/>
          <w:lang w:eastAsia="lt-LT"/>
        </w:rPr>
        <w:t xml:space="preserve">)“. </w:t>
      </w:r>
    </w:p>
    <w:p w14:paraId="6175AE38" w14:textId="354AEEFB" w:rsidR="000A0437" w:rsidRPr="00183AA6" w:rsidRDefault="000A0437"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Atsižvelgiant į aukščiau nurodytą, Tarnyba rekomenduoja tikslinti Pirkimo dokume</w:t>
      </w:r>
      <w:r w:rsidR="00682BF7" w:rsidRPr="00183AA6">
        <w:rPr>
          <w:rFonts w:ascii="Calibri" w:hAnsi="Calibri" w:cs="Calibri"/>
          <w:sz w:val="24"/>
          <w:szCs w:val="24"/>
          <w:lang w:eastAsia="lt-LT"/>
        </w:rPr>
        <w:t xml:space="preserve">ntus </w:t>
      </w:r>
      <w:r w:rsidR="00737309" w:rsidRPr="00183AA6">
        <w:rPr>
          <w:rFonts w:ascii="Calibri" w:hAnsi="Calibri" w:cs="Calibri"/>
          <w:sz w:val="24"/>
          <w:szCs w:val="24"/>
          <w:lang w:eastAsia="lt-LT"/>
        </w:rPr>
        <w:t>(įskaitant Su</w:t>
      </w:r>
      <w:r w:rsidR="00F7512C" w:rsidRPr="00183AA6">
        <w:rPr>
          <w:rFonts w:ascii="Calibri" w:hAnsi="Calibri" w:cs="Calibri"/>
          <w:sz w:val="24"/>
          <w:szCs w:val="24"/>
          <w:lang w:eastAsia="lt-LT"/>
        </w:rPr>
        <w:t>ta</w:t>
      </w:r>
      <w:r w:rsidR="00737309" w:rsidRPr="00183AA6">
        <w:rPr>
          <w:rFonts w:ascii="Calibri" w:hAnsi="Calibri" w:cs="Calibri"/>
          <w:sz w:val="24"/>
          <w:szCs w:val="24"/>
          <w:lang w:eastAsia="lt-LT"/>
        </w:rPr>
        <w:t xml:space="preserve">rties projekto </w:t>
      </w:r>
      <w:r w:rsidR="00F7512C" w:rsidRPr="00183AA6">
        <w:rPr>
          <w:rFonts w:ascii="Calibri" w:hAnsi="Calibri" w:cs="Calibri"/>
          <w:sz w:val="24"/>
          <w:szCs w:val="24"/>
          <w:lang w:eastAsia="lt-LT"/>
        </w:rPr>
        <w:t xml:space="preserve">2.2 punktą) </w:t>
      </w:r>
      <w:r w:rsidR="00682BF7" w:rsidRPr="00183AA6">
        <w:rPr>
          <w:rFonts w:ascii="Calibri" w:hAnsi="Calibri" w:cs="Calibri"/>
          <w:sz w:val="24"/>
          <w:szCs w:val="24"/>
          <w:lang w:eastAsia="lt-LT"/>
        </w:rPr>
        <w:t>prie</w:t>
      </w:r>
      <w:r w:rsidR="00146DC0" w:rsidRPr="00183AA6">
        <w:rPr>
          <w:rFonts w:ascii="Calibri" w:hAnsi="Calibri" w:cs="Calibri"/>
          <w:sz w:val="24"/>
          <w:szCs w:val="24"/>
          <w:lang w:eastAsia="lt-LT"/>
        </w:rPr>
        <w:t xml:space="preserve"> informacijos apie žaliąjį pirkimą </w:t>
      </w:r>
      <w:r w:rsidR="00682BF7" w:rsidRPr="00183AA6">
        <w:rPr>
          <w:rFonts w:ascii="Calibri" w:hAnsi="Calibri" w:cs="Calibri"/>
          <w:sz w:val="24"/>
          <w:szCs w:val="24"/>
          <w:lang w:eastAsia="lt-LT"/>
        </w:rPr>
        <w:t>nurodant Tvarkos aprašo</w:t>
      </w:r>
      <w:r w:rsidR="00146DC0" w:rsidRPr="00183AA6">
        <w:rPr>
          <w:rFonts w:ascii="Calibri" w:hAnsi="Calibri" w:cs="Calibri"/>
          <w:sz w:val="24"/>
          <w:szCs w:val="24"/>
          <w:lang w:eastAsia="lt-LT"/>
        </w:rPr>
        <w:t xml:space="preserve"> </w:t>
      </w:r>
      <w:r w:rsidR="00146DC0" w:rsidRPr="00183AA6">
        <w:rPr>
          <w:rFonts w:ascii="Calibri" w:hAnsi="Calibri" w:cs="Calibri"/>
          <w:b/>
          <w:bCs/>
          <w:sz w:val="24"/>
          <w:szCs w:val="24"/>
          <w:lang w:eastAsia="lt-LT"/>
        </w:rPr>
        <w:t>4.1 punktą</w:t>
      </w:r>
      <w:r w:rsidR="00146DC0" w:rsidRPr="00183AA6">
        <w:rPr>
          <w:rFonts w:ascii="Calibri" w:hAnsi="Calibri" w:cs="Calibri"/>
          <w:sz w:val="24"/>
          <w:szCs w:val="24"/>
          <w:lang w:eastAsia="lt-LT"/>
        </w:rPr>
        <w:t xml:space="preserve"> bei </w:t>
      </w:r>
      <w:r w:rsidR="00A9257A" w:rsidRPr="00183AA6">
        <w:rPr>
          <w:rFonts w:ascii="Calibri" w:hAnsi="Calibri" w:cs="Calibri"/>
          <w:sz w:val="24"/>
          <w:szCs w:val="24"/>
          <w:lang w:eastAsia="lt-LT"/>
        </w:rPr>
        <w:t xml:space="preserve">Tvarkos aprašo </w:t>
      </w:r>
      <w:r w:rsidR="000E1D0C" w:rsidRPr="00183AA6">
        <w:rPr>
          <w:rFonts w:ascii="Calibri" w:hAnsi="Calibri" w:cs="Calibri"/>
          <w:sz w:val="24"/>
          <w:szCs w:val="24"/>
          <w:lang w:eastAsia="lt-LT"/>
        </w:rPr>
        <w:t xml:space="preserve">priedo Nr.2 </w:t>
      </w:r>
      <w:r w:rsidR="00146DC0" w:rsidRPr="00183AA6">
        <w:rPr>
          <w:rFonts w:ascii="Calibri" w:hAnsi="Calibri" w:cs="Calibri"/>
          <w:b/>
          <w:bCs/>
          <w:sz w:val="24"/>
          <w:szCs w:val="24"/>
          <w:lang w:eastAsia="lt-LT"/>
        </w:rPr>
        <w:t>15.1</w:t>
      </w:r>
      <w:r w:rsidR="00E119A6" w:rsidRPr="00183AA6">
        <w:rPr>
          <w:rFonts w:ascii="Calibri" w:hAnsi="Calibri" w:cs="Calibri"/>
          <w:b/>
          <w:bCs/>
          <w:sz w:val="24"/>
          <w:szCs w:val="24"/>
          <w:lang w:eastAsia="lt-LT"/>
        </w:rPr>
        <w:t xml:space="preserve"> punkt</w:t>
      </w:r>
      <w:r w:rsidR="00177631" w:rsidRPr="00183AA6">
        <w:rPr>
          <w:rFonts w:ascii="Calibri" w:hAnsi="Calibri" w:cs="Calibri"/>
          <w:b/>
          <w:bCs/>
          <w:sz w:val="24"/>
          <w:szCs w:val="24"/>
          <w:lang w:eastAsia="lt-LT"/>
        </w:rPr>
        <w:t>e</w:t>
      </w:r>
      <w:r w:rsidR="00177631" w:rsidRPr="00183AA6">
        <w:rPr>
          <w:rFonts w:ascii="Calibri" w:hAnsi="Calibri" w:cs="Calibri"/>
          <w:sz w:val="24"/>
          <w:szCs w:val="24"/>
          <w:lang w:eastAsia="lt-LT"/>
        </w:rPr>
        <w:t xml:space="preserve"> nurodytus </w:t>
      </w:r>
      <w:r w:rsidR="00D9247A" w:rsidRPr="00183AA6">
        <w:rPr>
          <w:rFonts w:ascii="Calibri" w:hAnsi="Calibri" w:cs="Calibri"/>
          <w:b/>
          <w:bCs/>
          <w:sz w:val="24"/>
          <w:szCs w:val="24"/>
          <w:lang w:eastAsia="lt-LT"/>
        </w:rPr>
        <w:t>XIII-XVI</w:t>
      </w:r>
      <w:r w:rsidR="00AC192F" w:rsidRPr="00183AA6">
        <w:rPr>
          <w:rFonts w:ascii="Calibri" w:hAnsi="Calibri" w:cs="Calibri"/>
          <w:b/>
          <w:bCs/>
          <w:sz w:val="24"/>
          <w:szCs w:val="24"/>
          <w:lang w:eastAsia="lt-LT"/>
        </w:rPr>
        <w:t xml:space="preserve"> </w:t>
      </w:r>
      <w:r w:rsidR="00177631" w:rsidRPr="00183AA6">
        <w:rPr>
          <w:rFonts w:ascii="Calibri" w:hAnsi="Calibri" w:cs="Calibri"/>
          <w:b/>
          <w:bCs/>
          <w:sz w:val="24"/>
          <w:szCs w:val="24"/>
          <w:lang w:eastAsia="lt-LT"/>
        </w:rPr>
        <w:t>skyrius</w:t>
      </w:r>
      <w:r w:rsidR="00AC192F" w:rsidRPr="00183AA6">
        <w:rPr>
          <w:rFonts w:ascii="Calibri" w:hAnsi="Calibri" w:cs="Calibri"/>
          <w:sz w:val="24"/>
          <w:szCs w:val="24"/>
          <w:lang w:eastAsia="lt-LT"/>
        </w:rPr>
        <w:t>.</w:t>
      </w:r>
    </w:p>
    <w:p w14:paraId="0E41B436" w14:textId="00CF0E5E" w:rsidR="00D86BF0" w:rsidRPr="00183AA6" w:rsidRDefault="00DD28A4" w:rsidP="00603040">
      <w:pPr>
        <w:spacing w:before="100" w:beforeAutospacing="1" w:after="100" w:afterAutospacing="1" w:line="276" w:lineRule="auto"/>
        <w:contextualSpacing/>
        <w:mirrorIndents/>
        <w:rPr>
          <w:rFonts w:ascii="Calibri" w:hAnsi="Calibri" w:cs="Calibri"/>
          <w:sz w:val="24"/>
          <w:szCs w:val="24"/>
          <w:lang w:eastAsia="lt-LT"/>
        </w:rPr>
      </w:pPr>
      <w:r w:rsidRPr="00183AA6">
        <w:rPr>
          <w:rFonts w:ascii="Calibri" w:hAnsi="Calibri" w:cs="Calibri"/>
          <w:sz w:val="24"/>
          <w:szCs w:val="24"/>
          <w:lang w:eastAsia="lt-LT"/>
        </w:rPr>
        <w:t xml:space="preserve">Pažymėtina, kad </w:t>
      </w:r>
      <w:r w:rsidR="00D86BF0" w:rsidRPr="00183AA6">
        <w:rPr>
          <w:rFonts w:ascii="Calibri" w:hAnsi="Calibri" w:cs="Calibri"/>
          <w:sz w:val="24"/>
          <w:szCs w:val="24"/>
          <w:lang w:eastAsia="lt-LT"/>
        </w:rPr>
        <w:t xml:space="preserve">Perkančioji organizacija, siekdama Pirkimą vykdyti kaip žaliąjį pirkimą, neturi nustatyti tik deklaratyvių reikalavimų, o </w:t>
      </w:r>
      <w:r w:rsidR="00BA00D9">
        <w:rPr>
          <w:rFonts w:ascii="Calibri" w:hAnsi="Calibri" w:cs="Calibri"/>
          <w:sz w:val="24"/>
          <w:szCs w:val="24"/>
          <w:lang w:eastAsia="lt-LT"/>
        </w:rPr>
        <w:t xml:space="preserve">privalo </w:t>
      </w:r>
      <w:r w:rsidR="00D86BF0" w:rsidRPr="00183AA6">
        <w:rPr>
          <w:rFonts w:ascii="Calibri" w:hAnsi="Calibri" w:cs="Calibri"/>
          <w:sz w:val="24"/>
          <w:szCs w:val="24"/>
          <w:lang w:eastAsia="lt-LT"/>
        </w:rPr>
        <w:t xml:space="preserve">užtikrinti jų laikymosi </w:t>
      </w:r>
      <w:r w:rsidR="00D86BF0" w:rsidRPr="00183AA6">
        <w:rPr>
          <w:rFonts w:ascii="Calibri" w:hAnsi="Calibri" w:cs="Calibri"/>
          <w:b/>
          <w:bCs/>
          <w:sz w:val="24"/>
          <w:szCs w:val="24"/>
          <w:lang w:eastAsia="lt-LT"/>
        </w:rPr>
        <w:t>priežiūrą bei kontrolę</w:t>
      </w:r>
      <w:r w:rsidR="00D86BF0" w:rsidRPr="00183AA6">
        <w:rPr>
          <w:rFonts w:ascii="Calibri" w:hAnsi="Calibri" w:cs="Calibri"/>
          <w:sz w:val="24"/>
          <w:szCs w:val="24"/>
          <w:lang w:eastAsia="lt-LT"/>
        </w:rPr>
        <w:t xml:space="preserve"> </w:t>
      </w:r>
      <w:r w:rsidR="00BA00D9">
        <w:rPr>
          <w:rFonts w:ascii="Calibri" w:hAnsi="Calibri" w:cs="Calibri"/>
          <w:sz w:val="24"/>
          <w:szCs w:val="24"/>
          <w:lang w:eastAsia="lt-LT"/>
        </w:rPr>
        <w:t xml:space="preserve">visu </w:t>
      </w:r>
      <w:r w:rsidR="00D86BF0" w:rsidRPr="00183AA6">
        <w:rPr>
          <w:rFonts w:ascii="Calibri" w:hAnsi="Calibri" w:cs="Calibri"/>
          <w:sz w:val="24"/>
          <w:szCs w:val="24"/>
          <w:lang w:eastAsia="lt-LT"/>
        </w:rPr>
        <w:t xml:space="preserve">sutarties vykdymo metu. Tarnyba rekomenduoja Sutarties projekte </w:t>
      </w:r>
      <w:r w:rsidR="00A24BA6" w:rsidRPr="00183AA6">
        <w:rPr>
          <w:rFonts w:ascii="Calibri" w:hAnsi="Calibri" w:cs="Calibri"/>
          <w:sz w:val="24"/>
          <w:szCs w:val="24"/>
          <w:lang w:eastAsia="lt-LT"/>
        </w:rPr>
        <w:t>ne tik nustatyti</w:t>
      </w:r>
      <w:r w:rsidR="00456531" w:rsidRPr="00183AA6">
        <w:rPr>
          <w:rFonts w:ascii="Calibri" w:hAnsi="Calibri" w:cs="Calibri"/>
          <w:sz w:val="24"/>
          <w:szCs w:val="24"/>
          <w:lang w:eastAsia="lt-LT"/>
        </w:rPr>
        <w:t xml:space="preserve"> </w:t>
      </w:r>
      <w:r w:rsidR="00C16B08" w:rsidRPr="00183AA6">
        <w:rPr>
          <w:rFonts w:ascii="Calibri" w:hAnsi="Calibri" w:cs="Calibri"/>
          <w:sz w:val="24"/>
          <w:szCs w:val="24"/>
          <w:lang w:eastAsia="lt-LT"/>
        </w:rPr>
        <w:t>Rangovo pareig</w:t>
      </w:r>
      <w:r w:rsidR="00C07F8D" w:rsidRPr="00183AA6">
        <w:rPr>
          <w:rFonts w:ascii="Calibri" w:hAnsi="Calibri" w:cs="Calibri"/>
          <w:sz w:val="24"/>
          <w:szCs w:val="24"/>
          <w:lang w:eastAsia="lt-LT"/>
        </w:rPr>
        <w:t>ą</w:t>
      </w:r>
      <w:r w:rsidR="00E65A0B" w:rsidRPr="00183AA6">
        <w:rPr>
          <w:rFonts w:ascii="Calibri" w:hAnsi="Calibri" w:cs="Calibri"/>
          <w:sz w:val="24"/>
          <w:szCs w:val="24"/>
        </w:rPr>
        <w:t xml:space="preserve"> </w:t>
      </w:r>
      <w:r w:rsidR="005B13F6" w:rsidRPr="00183AA6">
        <w:rPr>
          <w:rFonts w:ascii="Calibri" w:hAnsi="Calibri" w:cs="Calibri"/>
          <w:sz w:val="24"/>
          <w:szCs w:val="24"/>
          <w:lang w:eastAsia="lt-LT"/>
        </w:rPr>
        <w:t>laikytis aplinkosauginių reikalavimų</w:t>
      </w:r>
      <w:r w:rsidR="00BB7621" w:rsidRPr="00183AA6">
        <w:rPr>
          <w:rFonts w:ascii="Calibri" w:hAnsi="Calibri" w:cs="Calibri"/>
          <w:sz w:val="24"/>
          <w:szCs w:val="24"/>
          <w:lang w:eastAsia="lt-LT"/>
        </w:rPr>
        <w:t xml:space="preserve">, tačiau </w:t>
      </w:r>
      <w:r w:rsidR="0074289C" w:rsidRPr="00183AA6">
        <w:rPr>
          <w:rFonts w:ascii="Calibri" w:hAnsi="Calibri" w:cs="Calibri"/>
          <w:sz w:val="24"/>
          <w:szCs w:val="24"/>
          <w:lang w:eastAsia="lt-LT"/>
        </w:rPr>
        <w:t xml:space="preserve">numatyti ir </w:t>
      </w:r>
      <w:r w:rsidR="002078D0" w:rsidRPr="00183AA6">
        <w:rPr>
          <w:rFonts w:ascii="Calibri" w:hAnsi="Calibri" w:cs="Calibri"/>
          <w:sz w:val="24"/>
          <w:szCs w:val="24"/>
          <w:lang w:eastAsia="lt-LT"/>
        </w:rPr>
        <w:t>aišk</w:t>
      </w:r>
      <w:r w:rsidR="00183A70" w:rsidRPr="00183AA6">
        <w:rPr>
          <w:rFonts w:ascii="Calibri" w:hAnsi="Calibri" w:cs="Calibri"/>
          <w:sz w:val="24"/>
          <w:szCs w:val="24"/>
          <w:lang w:eastAsia="lt-LT"/>
        </w:rPr>
        <w:t>ų</w:t>
      </w:r>
      <w:r w:rsidR="002078D0" w:rsidRPr="00183AA6">
        <w:rPr>
          <w:rFonts w:ascii="Calibri" w:hAnsi="Calibri" w:cs="Calibri"/>
          <w:sz w:val="24"/>
          <w:szCs w:val="24"/>
          <w:lang w:eastAsia="lt-LT"/>
        </w:rPr>
        <w:t xml:space="preserve"> </w:t>
      </w:r>
      <w:r w:rsidR="002078D0" w:rsidRPr="00183AA6">
        <w:rPr>
          <w:rFonts w:ascii="Calibri" w:hAnsi="Calibri" w:cs="Calibri"/>
          <w:b/>
          <w:bCs/>
          <w:sz w:val="24"/>
          <w:szCs w:val="24"/>
          <w:lang w:eastAsia="lt-LT"/>
        </w:rPr>
        <w:t>priežiūr</w:t>
      </w:r>
      <w:r w:rsidR="00C61511" w:rsidRPr="00183AA6">
        <w:rPr>
          <w:rFonts w:ascii="Calibri" w:hAnsi="Calibri" w:cs="Calibri"/>
          <w:b/>
          <w:bCs/>
          <w:sz w:val="24"/>
          <w:szCs w:val="24"/>
          <w:lang w:eastAsia="lt-LT"/>
        </w:rPr>
        <w:t>os</w:t>
      </w:r>
      <w:r w:rsidR="002078D0" w:rsidRPr="00183AA6">
        <w:rPr>
          <w:rFonts w:ascii="Calibri" w:hAnsi="Calibri" w:cs="Calibri"/>
          <w:b/>
          <w:bCs/>
          <w:sz w:val="24"/>
          <w:szCs w:val="24"/>
          <w:lang w:eastAsia="lt-LT"/>
        </w:rPr>
        <w:t xml:space="preserve"> ir </w:t>
      </w:r>
      <w:r w:rsidR="0074289C" w:rsidRPr="00183AA6">
        <w:rPr>
          <w:rFonts w:ascii="Calibri" w:hAnsi="Calibri" w:cs="Calibri"/>
          <w:b/>
          <w:bCs/>
          <w:sz w:val="24"/>
          <w:szCs w:val="24"/>
          <w:lang w:eastAsia="lt-LT"/>
        </w:rPr>
        <w:t>kontrol</w:t>
      </w:r>
      <w:r w:rsidR="00C61511" w:rsidRPr="00183AA6">
        <w:rPr>
          <w:rFonts w:ascii="Calibri" w:hAnsi="Calibri" w:cs="Calibri"/>
          <w:b/>
          <w:bCs/>
          <w:sz w:val="24"/>
          <w:szCs w:val="24"/>
          <w:lang w:eastAsia="lt-LT"/>
        </w:rPr>
        <w:t>ės mechanizmą</w:t>
      </w:r>
      <w:r w:rsidR="002078D0" w:rsidRPr="00183AA6">
        <w:rPr>
          <w:rFonts w:ascii="Calibri" w:hAnsi="Calibri" w:cs="Calibri"/>
          <w:sz w:val="24"/>
          <w:szCs w:val="24"/>
          <w:lang w:eastAsia="lt-LT"/>
        </w:rPr>
        <w:t xml:space="preserve">, kaip </w:t>
      </w:r>
      <w:r w:rsidR="00D86BF0" w:rsidRPr="00183AA6">
        <w:rPr>
          <w:rFonts w:ascii="Calibri" w:hAnsi="Calibri" w:cs="Calibri"/>
          <w:sz w:val="24"/>
          <w:szCs w:val="24"/>
          <w:lang w:eastAsia="lt-LT"/>
        </w:rPr>
        <w:t xml:space="preserve">Perkančioji organizacija kontroliuos tiekėjo pareigą sutarties vykdymo metu </w:t>
      </w:r>
      <w:r w:rsidR="00183A70" w:rsidRPr="00183AA6">
        <w:rPr>
          <w:rFonts w:ascii="Calibri" w:hAnsi="Calibri" w:cs="Calibri"/>
          <w:sz w:val="24"/>
          <w:szCs w:val="24"/>
          <w:lang w:eastAsia="lt-LT"/>
        </w:rPr>
        <w:t xml:space="preserve">laikytis </w:t>
      </w:r>
      <w:r w:rsidR="00D86BF0" w:rsidRPr="00183AA6">
        <w:rPr>
          <w:rFonts w:ascii="Calibri" w:hAnsi="Calibri" w:cs="Calibri"/>
          <w:sz w:val="24"/>
          <w:szCs w:val="24"/>
          <w:lang w:eastAsia="lt-LT"/>
        </w:rPr>
        <w:t xml:space="preserve">aplinkos apsaugos </w:t>
      </w:r>
      <w:r w:rsidR="00183A70" w:rsidRPr="00183AA6">
        <w:rPr>
          <w:rFonts w:ascii="Calibri" w:hAnsi="Calibri" w:cs="Calibri"/>
          <w:sz w:val="24"/>
          <w:szCs w:val="24"/>
          <w:lang w:eastAsia="lt-LT"/>
        </w:rPr>
        <w:t>reikal</w:t>
      </w:r>
      <w:r w:rsidR="007A023E" w:rsidRPr="00183AA6">
        <w:rPr>
          <w:rFonts w:ascii="Calibri" w:hAnsi="Calibri" w:cs="Calibri"/>
          <w:sz w:val="24"/>
          <w:szCs w:val="24"/>
          <w:lang w:eastAsia="lt-LT"/>
        </w:rPr>
        <w:t>a</w:t>
      </w:r>
      <w:r w:rsidR="00183A70" w:rsidRPr="00183AA6">
        <w:rPr>
          <w:rFonts w:ascii="Calibri" w:hAnsi="Calibri" w:cs="Calibri"/>
          <w:sz w:val="24"/>
          <w:szCs w:val="24"/>
          <w:lang w:eastAsia="lt-LT"/>
        </w:rPr>
        <w:t>vimų</w:t>
      </w:r>
      <w:r w:rsidR="00D86BF0" w:rsidRPr="00183AA6">
        <w:rPr>
          <w:rFonts w:ascii="Calibri" w:hAnsi="Calibri" w:cs="Calibri"/>
          <w:sz w:val="24"/>
          <w:szCs w:val="24"/>
          <w:lang w:eastAsia="lt-LT"/>
        </w:rPr>
        <w:t xml:space="preserve"> ir koks bus </w:t>
      </w:r>
      <w:r w:rsidR="00D86BF0" w:rsidRPr="00183AA6">
        <w:rPr>
          <w:rFonts w:ascii="Calibri" w:hAnsi="Calibri" w:cs="Calibri"/>
          <w:b/>
          <w:bCs/>
          <w:sz w:val="24"/>
          <w:szCs w:val="24"/>
          <w:lang w:eastAsia="lt-LT"/>
        </w:rPr>
        <w:t>sankcijų mechanizmas</w:t>
      </w:r>
      <w:r w:rsidR="00D86BF0" w:rsidRPr="00183AA6">
        <w:rPr>
          <w:rFonts w:ascii="Calibri" w:hAnsi="Calibri" w:cs="Calibri"/>
          <w:sz w:val="24"/>
          <w:szCs w:val="24"/>
          <w:lang w:eastAsia="lt-LT"/>
        </w:rPr>
        <w:t>, jeigu tiekėjas šios pareigos nevykdys.</w:t>
      </w:r>
    </w:p>
    <w:p w14:paraId="782C9A2E" w14:textId="77777777" w:rsidR="003573B2" w:rsidRPr="00183AA6" w:rsidRDefault="003573B2" w:rsidP="00603040">
      <w:pPr>
        <w:spacing w:before="100" w:beforeAutospacing="1" w:after="100" w:afterAutospacing="1" w:line="276" w:lineRule="auto"/>
        <w:ind w:firstLine="567"/>
        <w:contextualSpacing/>
        <w:mirrorIndents/>
        <w:rPr>
          <w:rFonts w:ascii="Calibri" w:hAnsi="Calibri" w:cs="Calibri"/>
          <w:sz w:val="24"/>
          <w:szCs w:val="24"/>
          <w:lang w:eastAsia="lt-LT"/>
        </w:rPr>
      </w:pPr>
    </w:p>
    <w:p w14:paraId="60275C4D" w14:textId="31909CF7" w:rsidR="00F01B17" w:rsidRDefault="00AD6A79" w:rsidP="008A376C">
      <w:pPr>
        <w:spacing w:before="100" w:beforeAutospacing="1" w:after="100" w:afterAutospacing="1" w:line="276" w:lineRule="auto"/>
        <w:contextualSpacing/>
        <w:mirrorIndents/>
        <w:rPr>
          <w:rFonts w:ascii="Calibri" w:eastAsia="Times New Roman" w:hAnsi="Calibri" w:cs="Calibri"/>
          <w:sz w:val="24"/>
          <w:szCs w:val="24"/>
        </w:rPr>
      </w:pPr>
      <w:r w:rsidRPr="00183AA6">
        <w:rPr>
          <w:rFonts w:ascii="Calibri" w:eastAsia="Times New Roman" w:hAnsi="Calibri" w:cs="Calibri"/>
          <w:sz w:val="24"/>
          <w:szCs w:val="24"/>
        </w:rPr>
        <w:t>Atsižvelgdama į tai, kas nurodyta, Tarnyba rekomenduoja peržiūrėti</w:t>
      </w:r>
      <w:r w:rsidR="00BA00D9">
        <w:rPr>
          <w:rFonts w:ascii="Calibri" w:eastAsia="Times New Roman" w:hAnsi="Calibri" w:cs="Calibri"/>
          <w:sz w:val="24"/>
          <w:szCs w:val="24"/>
        </w:rPr>
        <w:t xml:space="preserve">, </w:t>
      </w:r>
      <w:r w:rsidRPr="00183AA6">
        <w:rPr>
          <w:rFonts w:ascii="Calibri" w:eastAsia="Times New Roman" w:hAnsi="Calibri" w:cs="Calibri"/>
          <w:sz w:val="24"/>
          <w:szCs w:val="24"/>
        </w:rPr>
        <w:t xml:space="preserve">patikslinti </w:t>
      </w:r>
      <w:r w:rsidR="00BA00D9">
        <w:rPr>
          <w:rFonts w:ascii="Calibri" w:eastAsia="Times New Roman" w:hAnsi="Calibri" w:cs="Calibri"/>
          <w:sz w:val="24"/>
          <w:szCs w:val="24"/>
        </w:rPr>
        <w:t xml:space="preserve">ir keisti </w:t>
      </w:r>
      <w:r w:rsidRPr="00183AA6">
        <w:rPr>
          <w:rFonts w:ascii="Calibri" w:eastAsia="Times New Roman" w:hAnsi="Calibri" w:cs="Calibri"/>
          <w:sz w:val="24"/>
          <w:szCs w:val="24"/>
        </w:rPr>
        <w:t>Pirkimo dokumentus pagal pateiktą Rekomendaciją. Primename, kad Perkančioji organizacija, patikslinusi Pirkimo dokumentus, turi visus pakeitimus paskelbti viešai Centrinėje viešųjų pirkimų informacinėje sistemoje (CVP IS) ir pratęsti pasiūlymų pateikimo terminą protingumo kriterijų atitinkančiam laikotarpiui, per kurį tiekėjai, rengdami pasiūlymus, galėtų atsižvelgti į patikslinimus.</w:t>
      </w:r>
      <w:r w:rsidR="005F788E" w:rsidRPr="00183AA6">
        <w:rPr>
          <w:rFonts w:ascii="Calibri" w:eastAsia="Times New Roman" w:hAnsi="Calibri" w:cs="Calibri"/>
          <w:sz w:val="24"/>
          <w:szCs w:val="24"/>
        </w:rPr>
        <w:t xml:space="preserve"> </w:t>
      </w:r>
    </w:p>
    <w:p w14:paraId="4F6FD7DF" w14:textId="77777777" w:rsidR="00DD5BA1" w:rsidRPr="00DD5BA1" w:rsidRDefault="00DD5BA1" w:rsidP="00DD5BA1">
      <w:pPr>
        <w:spacing w:after="0" w:line="276" w:lineRule="auto"/>
        <w:rPr>
          <w:rFonts w:ascii="Calibri" w:hAnsi="Calibri" w:cs="Calibri"/>
          <w:kern w:val="2"/>
          <w:sz w:val="24"/>
          <w:szCs w:val="24"/>
          <w14:ligatures w14:val="standardContextual"/>
        </w:rPr>
      </w:pPr>
      <w:r w:rsidRPr="00DD5BA1">
        <w:rPr>
          <w:rFonts w:ascii="Calibri" w:hAnsi="Calibri" w:cs="Calibri"/>
          <w:kern w:val="2"/>
          <w:sz w:val="24"/>
          <w:szCs w:val="24"/>
          <w14:ligatures w14:val="standardContextual"/>
        </w:rPr>
        <w:lastRenderedPageBreak/>
        <w:t xml:space="preserve">Pažymėtina, kad visais atvejais sprendimą dėl tolimesnio Pirkimų procedūrų vykdymo ar </w:t>
      </w:r>
      <w:r w:rsidRPr="00DD5BA1">
        <w:rPr>
          <w:rFonts w:ascii="Calibri" w:hAnsi="Calibri" w:cs="Calibri"/>
          <w:b/>
          <w:bCs/>
          <w:kern w:val="2"/>
          <w:sz w:val="24"/>
          <w:szCs w:val="24"/>
          <w14:ligatures w14:val="standardContextual"/>
        </w:rPr>
        <w:t>nutraukimo</w:t>
      </w:r>
      <w:r w:rsidRPr="00DD5BA1">
        <w:rPr>
          <w:rFonts w:ascii="Calibri" w:hAnsi="Calibri" w:cs="Calibri"/>
          <w:kern w:val="2"/>
          <w:sz w:val="24"/>
          <w:szCs w:val="24"/>
          <w14:ligatures w14:val="standardContextual"/>
        </w:rPr>
        <w:t xml:space="preserve"> priima pati Perkančioji organizacija, vadovaudamasi Įstatymo 29 straipsnio 3</w:t>
      </w:r>
      <w:r w:rsidRPr="00DD5BA1">
        <w:rPr>
          <w:rFonts w:ascii="Calibri" w:hAnsi="Calibri" w:cs="Calibri"/>
          <w:kern w:val="2"/>
          <w:sz w:val="24"/>
          <w:szCs w:val="24"/>
          <w:vertAlign w:val="superscript"/>
          <w:lang w:val="en-US"/>
          <w14:ligatures w14:val="standardContextual"/>
        </w:rPr>
        <w:footnoteReference w:id="10"/>
      </w:r>
      <w:r w:rsidRPr="00DD5BA1">
        <w:rPr>
          <w:rFonts w:ascii="Calibri" w:hAnsi="Calibri" w:cs="Calibri"/>
          <w:kern w:val="2"/>
          <w:sz w:val="24"/>
          <w:szCs w:val="24"/>
          <w14:ligatures w14:val="standardContextual"/>
        </w:rPr>
        <w:t xml:space="preserve"> ir 4</w:t>
      </w:r>
      <w:r w:rsidRPr="00DD5BA1">
        <w:rPr>
          <w:rFonts w:ascii="Calibri" w:hAnsi="Calibri" w:cs="Calibri"/>
          <w:kern w:val="2"/>
          <w:sz w:val="24"/>
          <w:szCs w:val="24"/>
          <w:vertAlign w:val="superscript"/>
          <w:lang w:val="en-US"/>
          <w14:ligatures w14:val="standardContextual"/>
        </w:rPr>
        <w:footnoteReference w:id="11"/>
      </w:r>
      <w:r w:rsidRPr="00DD5BA1">
        <w:rPr>
          <w:rFonts w:ascii="Calibri" w:hAnsi="Calibri" w:cs="Calibri"/>
          <w:kern w:val="2"/>
          <w:sz w:val="24"/>
          <w:szCs w:val="24"/>
          <w:vertAlign w:val="superscript"/>
          <w14:ligatures w14:val="standardContextual"/>
        </w:rPr>
        <w:t xml:space="preserve"> </w:t>
      </w:r>
      <w:r w:rsidRPr="00DD5BA1">
        <w:rPr>
          <w:rFonts w:ascii="Calibri" w:hAnsi="Calibri" w:cs="Calibri"/>
          <w:kern w:val="2"/>
          <w:sz w:val="24"/>
          <w:szCs w:val="24"/>
          <w14:ligatures w14:val="standardContextual"/>
        </w:rPr>
        <w:t>dalių nuostatomis.</w:t>
      </w:r>
    </w:p>
    <w:p w14:paraId="595266C3" w14:textId="77777777" w:rsidR="00DD5BA1" w:rsidRPr="00183AA6" w:rsidRDefault="00DD5BA1" w:rsidP="008A376C">
      <w:pPr>
        <w:spacing w:before="100" w:beforeAutospacing="1" w:after="100" w:afterAutospacing="1" w:line="276" w:lineRule="auto"/>
        <w:contextualSpacing/>
        <w:mirrorIndents/>
        <w:rPr>
          <w:rFonts w:ascii="Calibri" w:eastAsia="Times New Roman" w:hAnsi="Calibri" w:cs="Calibri"/>
          <w:sz w:val="24"/>
          <w:szCs w:val="24"/>
        </w:rPr>
      </w:pPr>
    </w:p>
    <w:sectPr w:rsidR="00DD5BA1" w:rsidRPr="00183A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ED07" w14:textId="77777777" w:rsidR="007C2E39" w:rsidRDefault="007C2E39" w:rsidP="00054927">
      <w:pPr>
        <w:spacing w:after="0" w:line="240" w:lineRule="auto"/>
      </w:pPr>
      <w:r>
        <w:separator/>
      </w:r>
    </w:p>
  </w:endnote>
  <w:endnote w:type="continuationSeparator" w:id="0">
    <w:p w14:paraId="10DF0447" w14:textId="77777777" w:rsidR="007C2E39" w:rsidRDefault="007C2E39"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A2C8" w14:textId="77777777" w:rsidR="007C2E39" w:rsidRDefault="007C2E39" w:rsidP="00054927">
      <w:pPr>
        <w:spacing w:after="0" w:line="240" w:lineRule="auto"/>
      </w:pPr>
      <w:r>
        <w:separator/>
      </w:r>
    </w:p>
  </w:footnote>
  <w:footnote w:type="continuationSeparator" w:id="0">
    <w:p w14:paraId="68B2178F" w14:textId="77777777" w:rsidR="007C2E39" w:rsidRDefault="007C2E39" w:rsidP="00054927">
      <w:pPr>
        <w:spacing w:after="0" w:line="240" w:lineRule="auto"/>
      </w:pPr>
      <w:r>
        <w:continuationSeparator/>
      </w:r>
    </w:p>
  </w:footnote>
  <w:footnote w:id="1">
    <w:p w14:paraId="13DF713D" w14:textId="6F5A66F4" w:rsidR="00AD6563" w:rsidRPr="00183AA6" w:rsidRDefault="0020235A" w:rsidP="00AD6563">
      <w:pPr>
        <w:pStyle w:val="Puslapioinaostekstas"/>
        <w:rPr>
          <w:rFonts w:ascii="Calibri" w:hAnsi="Calibri" w:cs="Calibri"/>
        </w:rPr>
      </w:pPr>
      <w:r w:rsidRPr="00183AA6">
        <w:rPr>
          <w:rStyle w:val="Puslapioinaosnuoroda"/>
          <w:rFonts w:ascii="Calibri" w:hAnsi="Calibri" w:cs="Calibri"/>
        </w:rPr>
        <w:footnoteRef/>
      </w:r>
      <w:r w:rsidRPr="00183AA6">
        <w:rPr>
          <w:rFonts w:ascii="Calibri" w:hAnsi="Calibri" w:cs="Calibri"/>
        </w:rPr>
        <w:t xml:space="preserve"> </w:t>
      </w:r>
      <w:hyperlink r:id="rId1" w:history="1">
        <w:r w:rsidR="00777402" w:rsidRPr="00183AA6">
          <w:rPr>
            <w:rStyle w:val="Hipersaitas"/>
            <w:rFonts w:ascii="Calibri" w:hAnsi="Calibri" w:cs="Calibri"/>
          </w:rPr>
          <w:t>Lietuvos Respublikos įmonių ir įmonių grupių atskaitomybės įstatymas</w:t>
        </w:r>
      </w:hyperlink>
      <w:r w:rsidR="00777402" w:rsidRPr="00183AA6">
        <w:rPr>
          <w:rFonts w:ascii="Calibri" w:hAnsi="Calibri" w:cs="Calibri"/>
        </w:rPr>
        <w:t xml:space="preserve"> </w:t>
      </w:r>
      <w:r w:rsidR="00AD6563" w:rsidRPr="00183AA6">
        <w:rPr>
          <w:rFonts w:ascii="Calibri" w:hAnsi="Calibri" w:cs="Calibri"/>
        </w:rPr>
        <w:t>4 straipsnis. Įmonių kategorijos</w:t>
      </w:r>
    </w:p>
    <w:p w14:paraId="22E76576" w14:textId="77777777" w:rsidR="00AD6563" w:rsidRPr="00183AA6" w:rsidRDefault="00AD6563" w:rsidP="00AD6563">
      <w:pPr>
        <w:pStyle w:val="Puslapioinaostekstas"/>
        <w:rPr>
          <w:rFonts w:ascii="Calibri" w:hAnsi="Calibri" w:cs="Calibri"/>
        </w:rPr>
      </w:pPr>
      <w:r w:rsidRPr="00183AA6">
        <w:rPr>
          <w:rFonts w:ascii="Calibri" w:hAnsi="Calibri" w:cs="Calibri"/>
        </w:rPr>
        <w:t xml:space="preserve">1. </w:t>
      </w:r>
      <w:r w:rsidRPr="00183AA6">
        <w:rPr>
          <w:rFonts w:ascii="Calibri" w:hAnsi="Calibri" w:cs="Calibri"/>
          <w:b/>
          <w:bCs/>
        </w:rPr>
        <w:t>Labai mažos įmonės</w:t>
      </w:r>
      <w:r w:rsidRPr="00183AA6">
        <w:rPr>
          <w:rFonts w:ascii="Calibri" w:hAnsi="Calibri" w:cs="Calibri"/>
        </w:rPr>
        <w:t xml:space="preserve"> – įmonės, kurių ne mažiau kaip 2 rodikliai paskutinę finansinių metų dieną neviršija šių dydžių:</w:t>
      </w:r>
    </w:p>
    <w:p w14:paraId="3F68FBE6" w14:textId="77777777" w:rsidR="00AD6563" w:rsidRPr="00183AA6" w:rsidRDefault="00AD6563" w:rsidP="00AD6563">
      <w:pPr>
        <w:pStyle w:val="Puslapioinaostekstas"/>
        <w:rPr>
          <w:rFonts w:ascii="Calibri" w:hAnsi="Calibri" w:cs="Calibri"/>
        </w:rPr>
      </w:pPr>
      <w:r w:rsidRPr="00183AA6">
        <w:rPr>
          <w:rFonts w:ascii="Calibri" w:hAnsi="Calibri" w:cs="Calibri"/>
        </w:rPr>
        <w:t>1) balanse nurodyto turto vertė – 450 000 eurų;</w:t>
      </w:r>
    </w:p>
    <w:p w14:paraId="0877A2BC" w14:textId="77777777" w:rsidR="00AD6563" w:rsidRPr="00183AA6" w:rsidRDefault="00AD6563" w:rsidP="00AD6563">
      <w:pPr>
        <w:pStyle w:val="Puslapioinaostekstas"/>
        <w:rPr>
          <w:rFonts w:ascii="Calibri" w:hAnsi="Calibri" w:cs="Calibri"/>
        </w:rPr>
      </w:pPr>
      <w:r w:rsidRPr="00183AA6">
        <w:rPr>
          <w:rFonts w:ascii="Calibri" w:hAnsi="Calibri" w:cs="Calibri"/>
        </w:rPr>
        <w:t>2) pardavimo grynosios pajamos per ataskaitinius finansinius metus – 900 000 eurų;</w:t>
      </w:r>
    </w:p>
    <w:p w14:paraId="123E9630" w14:textId="77777777" w:rsidR="00AD6563" w:rsidRPr="00183AA6" w:rsidRDefault="00AD6563" w:rsidP="00AD6563">
      <w:pPr>
        <w:pStyle w:val="Puslapioinaostekstas"/>
        <w:rPr>
          <w:rFonts w:ascii="Calibri" w:hAnsi="Calibri" w:cs="Calibri"/>
        </w:rPr>
      </w:pPr>
      <w:r w:rsidRPr="00183AA6">
        <w:rPr>
          <w:rFonts w:ascii="Calibri" w:hAnsi="Calibri" w:cs="Calibri"/>
        </w:rPr>
        <w:t>3) vidutinis metinis darbuotojų skaičius per ataskaitinius finansinius metus – 10 darbuotojų.</w:t>
      </w:r>
    </w:p>
    <w:p w14:paraId="052EBD38" w14:textId="77777777" w:rsidR="00AD6563" w:rsidRPr="00183AA6" w:rsidRDefault="00AD6563" w:rsidP="00AD6563">
      <w:pPr>
        <w:pStyle w:val="Puslapioinaostekstas"/>
        <w:rPr>
          <w:rFonts w:ascii="Calibri" w:hAnsi="Calibri" w:cs="Calibri"/>
        </w:rPr>
      </w:pPr>
      <w:r w:rsidRPr="00183AA6">
        <w:rPr>
          <w:rFonts w:ascii="Calibri" w:hAnsi="Calibri" w:cs="Calibri"/>
        </w:rPr>
        <w:t xml:space="preserve">2. </w:t>
      </w:r>
      <w:r w:rsidRPr="00183AA6">
        <w:rPr>
          <w:rFonts w:ascii="Calibri" w:hAnsi="Calibri" w:cs="Calibri"/>
          <w:b/>
          <w:bCs/>
        </w:rPr>
        <w:t>Mažos įmonės</w:t>
      </w:r>
      <w:r w:rsidRPr="00183AA6">
        <w:rPr>
          <w:rFonts w:ascii="Calibri" w:hAnsi="Calibri" w:cs="Calibri"/>
        </w:rPr>
        <w:t xml:space="preserve"> – įmonės, kurių ne mažiau kaip 2 rodikliai paskutinę finansinių metų dieną neviršija šių dydžių:</w:t>
      </w:r>
    </w:p>
    <w:p w14:paraId="136EEDEA" w14:textId="77777777" w:rsidR="00AD6563" w:rsidRPr="00183AA6" w:rsidRDefault="00AD6563" w:rsidP="00AD6563">
      <w:pPr>
        <w:pStyle w:val="Puslapioinaostekstas"/>
        <w:rPr>
          <w:rFonts w:ascii="Calibri" w:hAnsi="Calibri" w:cs="Calibri"/>
        </w:rPr>
      </w:pPr>
      <w:r w:rsidRPr="00183AA6">
        <w:rPr>
          <w:rFonts w:ascii="Calibri" w:hAnsi="Calibri" w:cs="Calibri"/>
        </w:rPr>
        <w:t>1) balanse nurodyto turto vertė – 7 500 000 eurų;</w:t>
      </w:r>
    </w:p>
    <w:p w14:paraId="55F7C3D9" w14:textId="13C530A3" w:rsidR="00AD6563" w:rsidRPr="00183AA6" w:rsidRDefault="00777402" w:rsidP="00AD6563">
      <w:pPr>
        <w:pStyle w:val="Puslapioinaostekstas"/>
        <w:rPr>
          <w:rFonts w:ascii="Calibri" w:hAnsi="Calibri" w:cs="Calibri"/>
        </w:rPr>
      </w:pPr>
      <w:r w:rsidRPr="00183AA6">
        <w:rPr>
          <w:rFonts w:ascii="Calibri" w:hAnsi="Calibri" w:cs="Calibri"/>
        </w:rPr>
        <w:t>2</w:t>
      </w:r>
      <w:r w:rsidR="00AD6563" w:rsidRPr="00183AA6">
        <w:rPr>
          <w:rFonts w:ascii="Calibri" w:hAnsi="Calibri" w:cs="Calibri"/>
        </w:rPr>
        <w:t>) pardavimo grynosios pajamos per ataskaitinius finansinius metus – 15 000 000 eurų;</w:t>
      </w:r>
    </w:p>
    <w:p w14:paraId="44109EED" w14:textId="77777777" w:rsidR="00AD6563" w:rsidRPr="00183AA6" w:rsidRDefault="00AD6563" w:rsidP="00AD6563">
      <w:pPr>
        <w:pStyle w:val="Puslapioinaostekstas"/>
        <w:rPr>
          <w:rFonts w:ascii="Calibri" w:hAnsi="Calibri" w:cs="Calibri"/>
        </w:rPr>
      </w:pPr>
      <w:r w:rsidRPr="00183AA6">
        <w:rPr>
          <w:rFonts w:ascii="Calibri" w:hAnsi="Calibri" w:cs="Calibri"/>
        </w:rPr>
        <w:t>3) vidutinis metinis darbuotojų skaičius per ataskaitinius finansinius metus – 50 darbuotojų.</w:t>
      </w:r>
    </w:p>
    <w:p w14:paraId="128E6944" w14:textId="77777777" w:rsidR="00AD6563" w:rsidRPr="00183AA6" w:rsidRDefault="00AD6563" w:rsidP="00AD6563">
      <w:pPr>
        <w:pStyle w:val="Puslapioinaostekstas"/>
        <w:rPr>
          <w:rFonts w:ascii="Calibri" w:hAnsi="Calibri" w:cs="Calibri"/>
        </w:rPr>
      </w:pPr>
      <w:r w:rsidRPr="00183AA6">
        <w:rPr>
          <w:rFonts w:ascii="Calibri" w:hAnsi="Calibri" w:cs="Calibri"/>
        </w:rPr>
        <w:t xml:space="preserve">3. </w:t>
      </w:r>
      <w:r w:rsidRPr="00183AA6">
        <w:rPr>
          <w:rFonts w:ascii="Calibri" w:hAnsi="Calibri" w:cs="Calibri"/>
          <w:b/>
          <w:bCs/>
        </w:rPr>
        <w:t>Vidutinės įmonės</w:t>
      </w:r>
      <w:r w:rsidRPr="00183AA6">
        <w:rPr>
          <w:rFonts w:ascii="Calibri" w:hAnsi="Calibri" w:cs="Calibri"/>
        </w:rPr>
        <w:t xml:space="preserve"> – įmonės, kurių ne mažiau kaip 2 rodikliai paskutinę finansinių metų dieną neviršija šių dydžių:</w:t>
      </w:r>
    </w:p>
    <w:p w14:paraId="70758BB7" w14:textId="77777777" w:rsidR="00AD6563" w:rsidRPr="00183AA6" w:rsidRDefault="00AD6563" w:rsidP="00AD6563">
      <w:pPr>
        <w:pStyle w:val="Puslapioinaostekstas"/>
        <w:rPr>
          <w:rFonts w:ascii="Calibri" w:hAnsi="Calibri" w:cs="Calibri"/>
        </w:rPr>
      </w:pPr>
      <w:r w:rsidRPr="00183AA6">
        <w:rPr>
          <w:rFonts w:ascii="Calibri" w:hAnsi="Calibri" w:cs="Calibri"/>
        </w:rPr>
        <w:t>1) balanse nurodyto turto vertė – 25 000 000 eurų;</w:t>
      </w:r>
    </w:p>
    <w:p w14:paraId="614F018F" w14:textId="77777777" w:rsidR="00AD6563" w:rsidRPr="00183AA6" w:rsidRDefault="00AD6563" w:rsidP="00AD6563">
      <w:pPr>
        <w:pStyle w:val="Puslapioinaostekstas"/>
        <w:rPr>
          <w:rFonts w:ascii="Calibri" w:hAnsi="Calibri" w:cs="Calibri"/>
        </w:rPr>
      </w:pPr>
      <w:r w:rsidRPr="00183AA6">
        <w:rPr>
          <w:rFonts w:ascii="Calibri" w:hAnsi="Calibri" w:cs="Calibri"/>
        </w:rPr>
        <w:t>2) pardavimo grynosios pajamos per ataskaitinius finansinius metus – 50 000 000 eurų;</w:t>
      </w:r>
    </w:p>
    <w:p w14:paraId="3CA75036" w14:textId="77777777" w:rsidR="00AD6563" w:rsidRPr="00183AA6" w:rsidRDefault="00AD6563" w:rsidP="00AD6563">
      <w:pPr>
        <w:pStyle w:val="Puslapioinaostekstas"/>
        <w:rPr>
          <w:rFonts w:ascii="Calibri" w:hAnsi="Calibri" w:cs="Calibri"/>
        </w:rPr>
      </w:pPr>
      <w:r w:rsidRPr="00183AA6">
        <w:rPr>
          <w:rFonts w:ascii="Calibri" w:hAnsi="Calibri" w:cs="Calibri"/>
        </w:rPr>
        <w:t>3) vidutinis metinis darbuotojų skaičius per ataskaitinius finansinius metus – 250 darbuotojų.</w:t>
      </w:r>
    </w:p>
    <w:p w14:paraId="3E50511F" w14:textId="0A040F5C" w:rsidR="0020235A" w:rsidRDefault="00AD6563" w:rsidP="00AD6563">
      <w:pPr>
        <w:pStyle w:val="Puslapioinaostekstas"/>
      </w:pPr>
      <w:r w:rsidRPr="00183AA6">
        <w:rPr>
          <w:rFonts w:ascii="Calibri" w:hAnsi="Calibri" w:cs="Calibri"/>
        </w:rPr>
        <w:t xml:space="preserve">4. </w:t>
      </w:r>
      <w:r w:rsidRPr="00183AA6">
        <w:rPr>
          <w:rFonts w:ascii="Calibri" w:hAnsi="Calibri" w:cs="Calibri"/>
          <w:b/>
          <w:bCs/>
        </w:rPr>
        <w:t>Didelės įmonės</w:t>
      </w:r>
      <w:r w:rsidRPr="00183AA6">
        <w:rPr>
          <w:rFonts w:ascii="Calibri" w:hAnsi="Calibri" w:cs="Calibri"/>
        </w:rPr>
        <w:t xml:space="preserve"> – įmonės, kurių ne mažiau kaip 2 rodikliai paskutinę finansinių metų dieną viršija dydžius, nurodytus šio straipsnio 3 dalyje.</w:t>
      </w:r>
    </w:p>
  </w:footnote>
  <w:footnote w:id="2">
    <w:p w14:paraId="3B6A545A" w14:textId="69844380" w:rsidR="006B4B8C" w:rsidRPr="00183AA6" w:rsidRDefault="006B4B8C" w:rsidP="00C15832">
      <w:pPr>
        <w:pStyle w:val="Puslapioinaostekstas"/>
        <w:rPr>
          <w:rFonts w:ascii="Calibri" w:hAnsi="Calibri" w:cs="Calibri"/>
        </w:rPr>
      </w:pPr>
      <w:r w:rsidRPr="00183AA6">
        <w:rPr>
          <w:rStyle w:val="Puslapioinaosnuoroda"/>
          <w:rFonts w:ascii="Calibri" w:hAnsi="Calibri" w:cs="Calibri"/>
        </w:rPr>
        <w:footnoteRef/>
      </w:r>
      <w:r w:rsidRPr="00183AA6">
        <w:rPr>
          <w:rFonts w:ascii="Calibri" w:hAnsi="Calibri" w:cs="Calibri"/>
        </w:rPr>
        <w:t xml:space="preserve"> </w:t>
      </w:r>
      <w:r w:rsidR="00C15832" w:rsidRPr="00183AA6">
        <w:rPr>
          <w:rFonts w:ascii="Calibri" w:hAnsi="Calibri" w:cs="Calibri"/>
        </w:rPr>
        <w:t>Sutarties skyrimo kriterijų lyginamasis svoris nenurodytas dėl to, kad pirkimo sąlygose buvo numatyta naudoti kvalifikacijos vertinimo metodą, kuris nesiremia kiekybiniais svoriais. Pirkimo sąlygos buvo parengtos atsižvelgiant į</w:t>
      </w:r>
      <w:r w:rsidR="00C15832">
        <w:t xml:space="preserve"> </w:t>
      </w:r>
      <w:r w:rsidR="00C15832" w:rsidRPr="00183AA6">
        <w:rPr>
          <w:rFonts w:ascii="Calibri" w:hAnsi="Calibri" w:cs="Calibri"/>
        </w:rPr>
        <w:t>pirkimo pobūdį ir tikslus, todėl nuspręsta neskelbti lyginamųjų svorių, kad užtikrintume lanksčią ir objektyvią pasiūlymų vertinimo procedūrą</w:t>
      </w:r>
    </w:p>
  </w:footnote>
  <w:footnote w:id="3">
    <w:p w14:paraId="4E94E1D8" w14:textId="6C5D121F" w:rsidR="00363AEB" w:rsidRPr="00183AA6" w:rsidRDefault="00363AEB">
      <w:pPr>
        <w:pStyle w:val="Puslapioinaostekstas"/>
        <w:rPr>
          <w:rFonts w:ascii="Calibri" w:hAnsi="Calibri" w:cs="Calibri"/>
        </w:rPr>
      </w:pPr>
      <w:r w:rsidRPr="00183AA6">
        <w:rPr>
          <w:rStyle w:val="Puslapioinaosnuoroda"/>
          <w:rFonts w:ascii="Calibri" w:hAnsi="Calibri" w:cs="Calibri"/>
        </w:rPr>
        <w:footnoteRef/>
      </w:r>
      <w:r w:rsidRPr="00183AA6">
        <w:rPr>
          <w:rFonts w:ascii="Calibri" w:hAnsi="Calibri" w:cs="Calibri"/>
        </w:rPr>
        <w:t xml:space="preserve"> </w:t>
      </w:r>
      <w:r w:rsidR="00EF1F73" w:rsidRPr="00183AA6">
        <w:rPr>
          <w:rFonts w:ascii="Calibri" w:hAnsi="Calibri" w:cs="Calibri"/>
        </w:rPr>
        <w:t xml:space="preserve">EBVPD - Europos bendrasis viešųjų pirkimų dokumentas, aktuali deklaracija, pakeičianti kompetentingų institucijų išduodamus dokumentus ir </w:t>
      </w:r>
      <w:r w:rsidR="00EF1F73" w:rsidRPr="00183AA6">
        <w:rPr>
          <w:rFonts w:ascii="Calibri" w:hAnsi="Calibri" w:cs="Calibri"/>
          <w:b/>
          <w:bCs/>
        </w:rPr>
        <w:t>preliminariai patvirtinanti</w:t>
      </w:r>
      <w:r w:rsidR="00EF1F73" w:rsidRPr="00183AA6">
        <w:rPr>
          <w:rFonts w:ascii="Calibri" w:hAnsi="Calibri" w:cs="Calibri"/>
        </w:rPr>
        <w:t xml:space="preserve">, kad tiekėjas ir ūkio subjektai, kurių pajėgumais jis remiasi pagal Įstatymo 49 straipsnį (Įstatymo 88 straipsnio 5 dalies nuostatų taikymo atvejais ir subtiekėjai), atitinka pirkimo dokumentuose pagal Įstatymo 46, </w:t>
      </w:r>
      <w:r w:rsidR="00EF1F73" w:rsidRPr="00183AA6">
        <w:rPr>
          <w:rFonts w:ascii="Calibri" w:hAnsi="Calibri" w:cs="Calibri"/>
          <w:b/>
          <w:bCs/>
        </w:rPr>
        <w:t>47, 48 straipsnius</w:t>
      </w:r>
      <w:r w:rsidR="00EF1F73" w:rsidRPr="00183AA6">
        <w:rPr>
          <w:rFonts w:ascii="Calibri" w:hAnsi="Calibri" w:cs="Calibri"/>
        </w:rPr>
        <w:t xml:space="preserve"> nustatytus reikalavimus ir, jeigu taikytina, </w:t>
      </w:r>
      <w:r w:rsidR="00EF1F73" w:rsidRPr="00183AA6">
        <w:rPr>
          <w:rFonts w:ascii="Calibri" w:hAnsi="Calibri" w:cs="Calibri"/>
          <w:b/>
          <w:bCs/>
        </w:rPr>
        <w:t>54 straipsnyje</w:t>
      </w:r>
      <w:r w:rsidR="00EF1F73" w:rsidRPr="00183AA6">
        <w:rPr>
          <w:rFonts w:ascii="Calibri" w:hAnsi="Calibri" w:cs="Calibri"/>
        </w:rPr>
        <w:t xml:space="preserve"> nustatytus reikalavimus dėl kokybės vadybos sistemos ir (arba) aplinkos apsaugos vadybos sistemos standartų laikymosi.</w:t>
      </w:r>
    </w:p>
  </w:footnote>
  <w:footnote w:id="4">
    <w:p w14:paraId="6169C9B6" w14:textId="77777777" w:rsidR="009F5DB7" w:rsidRPr="002E22AD" w:rsidRDefault="009F5DB7" w:rsidP="009F5DB7">
      <w:pPr>
        <w:pStyle w:val="Puslapioinaostekstas"/>
        <w:rPr>
          <w:rFonts w:ascii="Calibri" w:hAnsi="Calibri" w:cs="Calibri"/>
        </w:rPr>
      </w:pPr>
      <w:r w:rsidRPr="00183AA6">
        <w:rPr>
          <w:rStyle w:val="Puslapioinaosnuoroda"/>
          <w:rFonts w:ascii="Calibri" w:hAnsi="Calibri" w:cs="Calibri"/>
        </w:rPr>
        <w:footnoteRef/>
      </w:r>
      <w:r w:rsidRPr="00183AA6">
        <w:rPr>
          <w:rFonts w:ascii="Calibri" w:hAnsi="Calibri" w:cs="Calibri"/>
        </w:rPr>
        <w:t xml:space="preserve"> Įstatymo 28 str. </w:t>
      </w:r>
      <w:r w:rsidRPr="00183AA6">
        <w:rPr>
          <w:rFonts w:ascii="Calibri" w:hAnsi="Calibri" w:cs="Calibri"/>
          <w:color w:val="000000"/>
        </w:rPr>
        <w:t xml:space="preserve">2 d. Perkančioji organizacija, nusprendusi tarptautinio pirkimo ar </w:t>
      </w:r>
      <w:r w:rsidRPr="00183AA6">
        <w:rPr>
          <w:rFonts w:ascii="Calibri" w:hAnsi="Calibri" w:cs="Calibri"/>
          <w:b/>
          <w:bCs/>
          <w:color w:val="000000"/>
        </w:rPr>
        <w:t>statinio statybos darbų ir statinio projektavimo paslaugų pirkimo objekto neskaidyti į dalis</w:t>
      </w:r>
      <w:r w:rsidRPr="00183AA6">
        <w:rPr>
          <w:rFonts w:ascii="Calibri" w:hAnsi="Calibri" w:cs="Calibri"/>
          <w:color w:val="000000"/>
        </w:rPr>
        <w:t>, sprendimo pagrindimą nurodo pirkimo dokumentuose.</w:t>
      </w:r>
    </w:p>
  </w:footnote>
  <w:footnote w:id="5">
    <w:p w14:paraId="1C392D1A" w14:textId="1DEEE096" w:rsidR="00FF0F0B" w:rsidRDefault="00FF0F0B">
      <w:pPr>
        <w:pStyle w:val="Puslapioinaostekstas"/>
      </w:pPr>
      <w:r>
        <w:rPr>
          <w:rStyle w:val="Puslapioinaosnuoroda"/>
        </w:rPr>
        <w:footnoteRef/>
      </w:r>
      <w:r>
        <w:t xml:space="preserve"> </w:t>
      </w:r>
      <w:r w:rsidR="00400A82" w:rsidRPr="00400A82">
        <w:t xml:space="preserve">Įstatymo 28 straipsnio 1 dalis „Perkančioji organizacija, </w:t>
      </w:r>
      <w:r w:rsidR="00400A82" w:rsidRPr="00400A82">
        <w:rPr>
          <w:b/>
          <w:bCs/>
        </w:rPr>
        <w:t>siekdama didinti tiekėjų konkurenciją ir atsižvelgdama į smulkiojo ir vidutinio verslo subjektų galimybes įvykdyti pirkimo sutartį</w:t>
      </w:r>
      <w:r w:rsidR="00400A82" w:rsidRPr="00400A82">
        <w:t>, priima sprendimą dėl pirkimo objekto skaidymo į dalis, dėl kiekvienos iš jų numatoma sudaryti atskirą pirkimo sutartį, apibrėžiant šių dalių apimtį ir dalyką”.</w:t>
      </w:r>
    </w:p>
  </w:footnote>
  <w:footnote w:id="6">
    <w:p w14:paraId="049D056B" w14:textId="770F7D48" w:rsidR="0023091C" w:rsidRDefault="0023091C" w:rsidP="0023091C">
      <w:pPr>
        <w:pStyle w:val="Puslapioinaostekstas"/>
      </w:pPr>
      <w:r>
        <w:rPr>
          <w:rStyle w:val="Puslapioinaosnuoroda"/>
        </w:rPr>
        <w:footnoteRef/>
      </w:r>
      <w:r>
        <w:t xml:space="preserve"> </w:t>
      </w:r>
      <w:r w:rsidR="0026383A">
        <w:t>**</w:t>
      </w:r>
      <w:r>
        <w:t>Jei kvalifikacijos dokumente yra nurodyta visa reikalaujama statinių grupė (neišskirti pogrupiai) arba nurodytas konkretus pogrupis</w:t>
      </w:r>
      <w:r w:rsidR="0026383A">
        <w:t>,</w:t>
      </w:r>
      <w:r>
        <w:t xml:space="preserve"> išskyrus pagalbinio ūkio paskirties pastatai,</w:t>
      </w:r>
      <w:r w:rsidR="0026383A">
        <w:t xml:space="preserve"> </w:t>
      </w:r>
      <w:r>
        <w:t>kitos (fermų), (ūkio), (šiltnamių), (sodų),paskirties pastatai, atitinkantis nurodytą kvalifikacijos reikalavime, tokie kvalifikacijos dokumentai yra tinkami</w:t>
      </w:r>
      <w:r w:rsidR="0026383A">
        <w:t>.</w:t>
      </w:r>
    </w:p>
  </w:footnote>
  <w:footnote w:id="7">
    <w:p w14:paraId="46601DFA" w14:textId="5B903E47" w:rsidR="008212CF" w:rsidRDefault="008212CF">
      <w:pPr>
        <w:pStyle w:val="Puslapioinaostekstas"/>
      </w:pPr>
      <w:r>
        <w:rPr>
          <w:rStyle w:val="Puslapioinaosnuoroda"/>
        </w:rPr>
        <w:footnoteRef/>
      </w:r>
      <w:r>
        <w:t xml:space="preserve"> </w:t>
      </w:r>
      <w:hyperlink r:id="rId2" w:history="1">
        <w:r w:rsidR="00243FCA" w:rsidRPr="00221DFA">
          <w:rPr>
            <w:rStyle w:val="Hipersaitas"/>
          </w:rPr>
          <w:t>STR 1.02.01:2017 „Statybos dalyvių atestavimo ir teisės pripažinimo tvarkos aprašas“</w:t>
        </w:r>
      </w:hyperlink>
      <w:r w:rsidR="00221DFA">
        <w:t xml:space="preserve"> </w:t>
      </w:r>
      <w:r w:rsidR="00876026">
        <w:t xml:space="preserve">85. Kvalifikacijos atestate nurodoma: </w:t>
      </w:r>
      <w:r w:rsidR="00876026">
        <w:rPr>
          <w:color w:val="000000"/>
        </w:rPr>
        <w:t xml:space="preserve">85.5. </w:t>
      </w:r>
      <w:r w:rsidR="00876026" w:rsidRPr="00AA52C3">
        <w:rPr>
          <w:b/>
          <w:bCs/>
          <w:color w:val="000000"/>
        </w:rPr>
        <w:t>statinio statybos darbų sritis</w:t>
      </w:r>
      <w:r w:rsidR="00876026">
        <w:rPr>
          <w:color w:val="000000"/>
        </w:rPr>
        <w:t xml:space="preserve"> (sritys) iš nurodytųjų </w:t>
      </w:r>
      <w:hyperlink r:id="rId3" w:history="1">
        <w:r w:rsidR="00E716D7" w:rsidRPr="002C57C8">
          <w:rPr>
            <w:rStyle w:val="Hipersaitas"/>
          </w:rPr>
          <w:t>STR 1.06.01:2016 „Statybos darbai. Statinio statybos priežiūra“</w:t>
        </w:r>
      </w:hyperlink>
      <w:r w:rsidR="00387F9A">
        <w:t xml:space="preserve"> 1 priede.</w:t>
      </w:r>
    </w:p>
  </w:footnote>
  <w:footnote w:id="8">
    <w:p w14:paraId="2A59EEC4" w14:textId="36A19000" w:rsidR="00C27AF4" w:rsidRDefault="00C27AF4" w:rsidP="00FD43D9">
      <w:pPr>
        <w:pStyle w:val="Puslapioinaostekstas"/>
      </w:pPr>
      <w:r>
        <w:rPr>
          <w:rStyle w:val="Puslapioinaosnuoroda"/>
        </w:rPr>
        <w:footnoteRef/>
      </w:r>
      <w:r>
        <w:t xml:space="preserve"> Techninės užduoties </w:t>
      </w:r>
      <w:r w:rsidR="00FD43D9">
        <w:t>12 p. *vidaus įrangos ir baldų kaina negali viršyti 10 proc.</w:t>
      </w:r>
      <w:r w:rsidR="00A35B3F">
        <w:t xml:space="preserve"> </w:t>
      </w:r>
      <w:r w:rsidR="00FD43D9">
        <w:t>teikiamo pasiūlymo (sutarties) vertės</w:t>
      </w:r>
    </w:p>
  </w:footnote>
  <w:footnote w:id="9">
    <w:p w14:paraId="2D599664" w14:textId="36076478" w:rsidR="009C78C4" w:rsidRDefault="009C78C4" w:rsidP="00135395">
      <w:pPr>
        <w:pStyle w:val="Puslapioinaostekstas"/>
        <w:rPr>
          <w:noProof/>
        </w:rPr>
      </w:pPr>
      <w:r>
        <w:rPr>
          <w:rStyle w:val="Puslapioinaosnuoroda"/>
        </w:rPr>
        <w:footnoteRef/>
      </w:r>
      <w:r>
        <w:t xml:space="preserve"> </w:t>
      </w:r>
      <w:r w:rsidR="00135395">
        <w:t xml:space="preserve">Pastabos: *Jei specialistas </w:t>
      </w:r>
      <w:r w:rsidR="00135395">
        <w:rPr>
          <w:noProof/>
        </w:rPr>
        <w:t>– kvazisubtiekėjas dirba kitoje įmonėje, t. y. ne tiekėjo ar ūkio subjekto, kurio pajėgumais tiekėjas remiasi, įmonėje, kuri dalyvauja konkurse, turi būti pateikiamas specialisto - kvazisubtiekėjo sutikimas teikti/atlikti sutartyje nurodytas (-us) paslaugas/darbus ir tiekėjo / ūkio subjekto, kurio pajėgumais tiekėjas remiasi, patvirtinimas, kad laimėjęs konkursą įdarbins šį specialistą – kvazisubtiekėją</w:t>
      </w:r>
      <w:r w:rsidR="009A1383">
        <w:rPr>
          <w:noProof/>
        </w:rPr>
        <w:t>.</w:t>
      </w:r>
    </w:p>
  </w:footnote>
  <w:footnote w:id="10">
    <w:p w14:paraId="0CC5D720" w14:textId="77777777" w:rsidR="00DD5BA1" w:rsidRPr="003D15CD" w:rsidRDefault="00DD5BA1" w:rsidP="00DD5BA1">
      <w:pPr>
        <w:pStyle w:val="Puslapioinaostekstas"/>
        <w:rPr>
          <w:rFonts w:ascii="Calibri" w:hAnsi="Calibri" w:cs="Calibri"/>
        </w:rPr>
      </w:pPr>
      <w:r w:rsidRPr="00270633">
        <w:rPr>
          <w:rStyle w:val="Puslapioinaosnuoroda"/>
          <w:rFonts w:ascii="Calibri" w:hAnsi="Calibri" w:cs="Calibri"/>
        </w:rPr>
        <w:footnoteRef/>
      </w:r>
      <w:r w:rsidRPr="00270633">
        <w:rPr>
          <w:rFonts w:ascii="Calibri" w:hAnsi="Calibri" w:cs="Calibri"/>
        </w:rPr>
        <w:t xml:space="preserve"> Įstatymo 29 straipsnio 3 dalis „Perkančioji </w:t>
      </w:r>
      <w:r w:rsidRPr="00932F64">
        <w:rPr>
          <w:rFonts w:ascii="Calibri" w:hAnsi="Calibri" w:cs="Calibri"/>
        </w:rPr>
        <w:t xml:space="preserve">organizacija </w:t>
      </w:r>
      <w:r w:rsidRPr="00E661AF">
        <w:rPr>
          <w:rFonts w:ascii="Calibri" w:hAnsi="Calibri" w:cs="Calibri"/>
          <w:b/>
          <w:bCs/>
        </w:rPr>
        <w:t>privalo nutraukti</w:t>
      </w:r>
      <w:r w:rsidRPr="00932F64">
        <w:rPr>
          <w:rFonts w:ascii="Calibri" w:hAnsi="Calibri" w:cs="Calibri"/>
        </w:rPr>
        <w:t xml:space="preserve">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11">
    <w:p w14:paraId="1CDA90F6" w14:textId="77777777" w:rsidR="00DD5BA1" w:rsidRPr="003D15CD" w:rsidRDefault="00DD5BA1" w:rsidP="00DD5BA1">
      <w:pPr>
        <w:pStyle w:val="Puslapioinaostekstas"/>
        <w:rPr>
          <w:rFonts w:ascii="Calibri" w:hAnsi="Calibri" w:cs="Calibri"/>
        </w:rPr>
      </w:pPr>
      <w:r w:rsidRPr="003D15CD">
        <w:rPr>
          <w:rStyle w:val="Puslapioinaosnuoroda"/>
          <w:rFonts w:ascii="Calibri" w:hAnsi="Calibri" w:cs="Calibri"/>
        </w:rPr>
        <w:footnoteRef/>
      </w:r>
      <w:r w:rsidRPr="003D15CD">
        <w:rPr>
          <w:rFonts w:ascii="Calibri" w:hAnsi="Calibri" w:cs="Calibri"/>
        </w:rPr>
        <w:t xml:space="preserve"> Įstatymo 29 straipsnio 4 dalis „Perkančioji organizacija </w:t>
      </w:r>
      <w:r w:rsidRPr="00E661AF">
        <w:rPr>
          <w:rFonts w:ascii="Calibri" w:hAnsi="Calibri" w:cs="Calibri"/>
          <w:b/>
          <w:bCs/>
        </w:rPr>
        <w:t>turi teisę savo iniciatyva</w:t>
      </w:r>
      <w:r w:rsidRPr="003D15CD">
        <w:rPr>
          <w:rFonts w:ascii="Calibri" w:hAnsi="Calibri" w:cs="Calibri"/>
        </w:rPr>
        <w:t xml:space="preserve">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D55"/>
    <w:multiLevelType w:val="hybridMultilevel"/>
    <w:tmpl w:val="16D42F60"/>
    <w:lvl w:ilvl="0" w:tplc="66647D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401000"/>
    <w:multiLevelType w:val="multilevel"/>
    <w:tmpl w:val="498A9038"/>
    <w:lvl w:ilvl="0">
      <w:start w:val="1"/>
      <w:numFmt w:val="decimal"/>
      <w:lvlText w:val="%1."/>
      <w:lvlJc w:val="left"/>
      <w:pPr>
        <w:ind w:left="420" w:hanging="420"/>
      </w:pPr>
      <w:rPr>
        <w:rFonts w:hint="default"/>
        <w:b/>
        <w:bCs/>
      </w:rPr>
    </w:lvl>
    <w:lvl w:ilvl="1">
      <w:start w:val="1"/>
      <w:numFmt w:val="decimal"/>
      <w:lvlText w:val="%1.%2."/>
      <w:lvlJc w:val="left"/>
      <w:pPr>
        <w:ind w:left="704"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4"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DF3F00"/>
    <w:multiLevelType w:val="hybridMultilevel"/>
    <w:tmpl w:val="A7003D4C"/>
    <w:lvl w:ilvl="0" w:tplc="3CD89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8F47295"/>
    <w:multiLevelType w:val="multilevel"/>
    <w:tmpl w:val="CC16EB3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FC44BC3"/>
    <w:multiLevelType w:val="hybridMultilevel"/>
    <w:tmpl w:val="867CD9D8"/>
    <w:lvl w:ilvl="0" w:tplc="966670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6587056">
    <w:abstractNumId w:val="4"/>
  </w:num>
  <w:num w:numId="2" w16cid:durableId="144709971">
    <w:abstractNumId w:val="2"/>
  </w:num>
  <w:num w:numId="3" w16cid:durableId="1794403475">
    <w:abstractNumId w:val="5"/>
  </w:num>
  <w:num w:numId="4" w16cid:durableId="1146580564">
    <w:abstractNumId w:val="6"/>
  </w:num>
  <w:num w:numId="5" w16cid:durableId="1762145064">
    <w:abstractNumId w:val="0"/>
  </w:num>
  <w:num w:numId="6" w16cid:durableId="1263605883">
    <w:abstractNumId w:val="7"/>
  </w:num>
  <w:num w:numId="7" w16cid:durableId="1575894953">
    <w:abstractNumId w:val="3"/>
  </w:num>
  <w:num w:numId="8" w16cid:durableId="2903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01899"/>
    <w:rsid w:val="00002281"/>
    <w:rsid w:val="00002D67"/>
    <w:rsid w:val="0000391F"/>
    <w:rsid w:val="0000454E"/>
    <w:rsid w:val="00005C17"/>
    <w:rsid w:val="00006D05"/>
    <w:rsid w:val="000102AA"/>
    <w:rsid w:val="00013FB7"/>
    <w:rsid w:val="00021789"/>
    <w:rsid w:val="00021B2F"/>
    <w:rsid w:val="00021F0A"/>
    <w:rsid w:val="00022430"/>
    <w:rsid w:val="0002751B"/>
    <w:rsid w:val="000279E4"/>
    <w:rsid w:val="00031A27"/>
    <w:rsid w:val="000329A5"/>
    <w:rsid w:val="00032D2A"/>
    <w:rsid w:val="00034FC0"/>
    <w:rsid w:val="00035977"/>
    <w:rsid w:val="000363E8"/>
    <w:rsid w:val="00036AA2"/>
    <w:rsid w:val="00040BB0"/>
    <w:rsid w:val="00042EF4"/>
    <w:rsid w:val="00043733"/>
    <w:rsid w:val="000447B4"/>
    <w:rsid w:val="00046050"/>
    <w:rsid w:val="000504F0"/>
    <w:rsid w:val="000504F5"/>
    <w:rsid w:val="00052592"/>
    <w:rsid w:val="0005380A"/>
    <w:rsid w:val="00053D52"/>
    <w:rsid w:val="00054927"/>
    <w:rsid w:val="00060B59"/>
    <w:rsid w:val="0006130B"/>
    <w:rsid w:val="0006412E"/>
    <w:rsid w:val="00065A89"/>
    <w:rsid w:val="00066712"/>
    <w:rsid w:val="00071685"/>
    <w:rsid w:val="00074BF4"/>
    <w:rsid w:val="00075781"/>
    <w:rsid w:val="00075BF9"/>
    <w:rsid w:val="0008132F"/>
    <w:rsid w:val="00081713"/>
    <w:rsid w:val="00081C21"/>
    <w:rsid w:val="00083DCE"/>
    <w:rsid w:val="00084FA4"/>
    <w:rsid w:val="00085045"/>
    <w:rsid w:val="0008602F"/>
    <w:rsid w:val="00090A60"/>
    <w:rsid w:val="00091A79"/>
    <w:rsid w:val="00093524"/>
    <w:rsid w:val="00093AF2"/>
    <w:rsid w:val="00095778"/>
    <w:rsid w:val="0009615C"/>
    <w:rsid w:val="0009622D"/>
    <w:rsid w:val="000A0437"/>
    <w:rsid w:val="000A09F3"/>
    <w:rsid w:val="000A1ECB"/>
    <w:rsid w:val="000A2BF2"/>
    <w:rsid w:val="000A56E4"/>
    <w:rsid w:val="000A6A80"/>
    <w:rsid w:val="000A7D57"/>
    <w:rsid w:val="000B1365"/>
    <w:rsid w:val="000B1EEF"/>
    <w:rsid w:val="000B37C0"/>
    <w:rsid w:val="000B7252"/>
    <w:rsid w:val="000B776F"/>
    <w:rsid w:val="000C0D02"/>
    <w:rsid w:val="000C1431"/>
    <w:rsid w:val="000C143B"/>
    <w:rsid w:val="000C2C7D"/>
    <w:rsid w:val="000C3ECA"/>
    <w:rsid w:val="000C420E"/>
    <w:rsid w:val="000C566A"/>
    <w:rsid w:val="000C61AB"/>
    <w:rsid w:val="000C62E6"/>
    <w:rsid w:val="000C6EA3"/>
    <w:rsid w:val="000D06CD"/>
    <w:rsid w:val="000D07B3"/>
    <w:rsid w:val="000D0FBF"/>
    <w:rsid w:val="000D17ED"/>
    <w:rsid w:val="000D1EAA"/>
    <w:rsid w:val="000D2786"/>
    <w:rsid w:val="000D32F5"/>
    <w:rsid w:val="000D7A73"/>
    <w:rsid w:val="000E121F"/>
    <w:rsid w:val="000E1D0C"/>
    <w:rsid w:val="000E69E0"/>
    <w:rsid w:val="000F08E5"/>
    <w:rsid w:val="000F0AA4"/>
    <w:rsid w:val="000F1FF0"/>
    <w:rsid w:val="000F5FF2"/>
    <w:rsid w:val="00104BAB"/>
    <w:rsid w:val="00110CA6"/>
    <w:rsid w:val="00113A46"/>
    <w:rsid w:val="00113C0A"/>
    <w:rsid w:val="001149B1"/>
    <w:rsid w:val="001162E3"/>
    <w:rsid w:val="00117516"/>
    <w:rsid w:val="001204AE"/>
    <w:rsid w:val="001205F2"/>
    <w:rsid w:val="0012349B"/>
    <w:rsid w:val="00126013"/>
    <w:rsid w:val="00132C9F"/>
    <w:rsid w:val="00132CC7"/>
    <w:rsid w:val="00132D73"/>
    <w:rsid w:val="0013375D"/>
    <w:rsid w:val="0013421D"/>
    <w:rsid w:val="00134B4B"/>
    <w:rsid w:val="00135395"/>
    <w:rsid w:val="001404DB"/>
    <w:rsid w:val="001413B2"/>
    <w:rsid w:val="00141BCA"/>
    <w:rsid w:val="001430A4"/>
    <w:rsid w:val="00144E8A"/>
    <w:rsid w:val="001451E0"/>
    <w:rsid w:val="00146DC0"/>
    <w:rsid w:val="00147498"/>
    <w:rsid w:val="0014749F"/>
    <w:rsid w:val="00147D6C"/>
    <w:rsid w:val="00151755"/>
    <w:rsid w:val="00152D36"/>
    <w:rsid w:val="00154340"/>
    <w:rsid w:val="001544BD"/>
    <w:rsid w:val="001605F3"/>
    <w:rsid w:val="00162EF0"/>
    <w:rsid w:val="001631B9"/>
    <w:rsid w:val="0016441E"/>
    <w:rsid w:val="00170D19"/>
    <w:rsid w:val="001718AF"/>
    <w:rsid w:val="001720EA"/>
    <w:rsid w:val="001741E0"/>
    <w:rsid w:val="00175F56"/>
    <w:rsid w:val="00177631"/>
    <w:rsid w:val="00180C9C"/>
    <w:rsid w:val="001810FA"/>
    <w:rsid w:val="00182CBA"/>
    <w:rsid w:val="00183A70"/>
    <w:rsid w:val="00183AA6"/>
    <w:rsid w:val="00183F6B"/>
    <w:rsid w:val="00184521"/>
    <w:rsid w:val="0019045D"/>
    <w:rsid w:val="001905B4"/>
    <w:rsid w:val="001912AB"/>
    <w:rsid w:val="00193493"/>
    <w:rsid w:val="00193964"/>
    <w:rsid w:val="00193BA4"/>
    <w:rsid w:val="00193F77"/>
    <w:rsid w:val="0019496A"/>
    <w:rsid w:val="001A1AF1"/>
    <w:rsid w:val="001A3D35"/>
    <w:rsid w:val="001A418D"/>
    <w:rsid w:val="001A507C"/>
    <w:rsid w:val="001A5267"/>
    <w:rsid w:val="001A5AC5"/>
    <w:rsid w:val="001A5EA4"/>
    <w:rsid w:val="001B127A"/>
    <w:rsid w:val="001B1EB1"/>
    <w:rsid w:val="001B241A"/>
    <w:rsid w:val="001B47A9"/>
    <w:rsid w:val="001B510A"/>
    <w:rsid w:val="001B7964"/>
    <w:rsid w:val="001C004C"/>
    <w:rsid w:val="001C4AD6"/>
    <w:rsid w:val="001D5381"/>
    <w:rsid w:val="001D61AD"/>
    <w:rsid w:val="001E05D0"/>
    <w:rsid w:val="001E1196"/>
    <w:rsid w:val="001E2330"/>
    <w:rsid w:val="001E2AE1"/>
    <w:rsid w:val="001E2B27"/>
    <w:rsid w:val="001E53BC"/>
    <w:rsid w:val="001E548D"/>
    <w:rsid w:val="001E605F"/>
    <w:rsid w:val="001E6BA7"/>
    <w:rsid w:val="001F0140"/>
    <w:rsid w:val="001F0775"/>
    <w:rsid w:val="001F5229"/>
    <w:rsid w:val="001F571D"/>
    <w:rsid w:val="001F58D8"/>
    <w:rsid w:val="001F6364"/>
    <w:rsid w:val="0020235A"/>
    <w:rsid w:val="002044BA"/>
    <w:rsid w:val="00204C9A"/>
    <w:rsid w:val="00204E03"/>
    <w:rsid w:val="00205FF3"/>
    <w:rsid w:val="0020644A"/>
    <w:rsid w:val="002078D0"/>
    <w:rsid w:val="00207B42"/>
    <w:rsid w:val="00210FB0"/>
    <w:rsid w:val="00214541"/>
    <w:rsid w:val="0021678D"/>
    <w:rsid w:val="00217EF6"/>
    <w:rsid w:val="00221DFA"/>
    <w:rsid w:val="002226B4"/>
    <w:rsid w:val="002233CC"/>
    <w:rsid w:val="002243F7"/>
    <w:rsid w:val="002255B6"/>
    <w:rsid w:val="00226CFE"/>
    <w:rsid w:val="0023091C"/>
    <w:rsid w:val="00235B16"/>
    <w:rsid w:val="0023671F"/>
    <w:rsid w:val="002418DD"/>
    <w:rsid w:val="00242781"/>
    <w:rsid w:val="00243AF4"/>
    <w:rsid w:val="00243D76"/>
    <w:rsid w:val="00243E07"/>
    <w:rsid w:val="00243FCA"/>
    <w:rsid w:val="00250254"/>
    <w:rsid w:val="00255D88"/>
    <w:rsid w:val="002560CA"/>
    <w:rsid w:val="00256C58"/>
    <w:rsid w:val="00256F16"/>
    <w:rsid w:val="00262A1C"/>
    <w:rsid w:val="0026383A"/>
    <w:rsid w:val="0026727B"/>
    <w:rsid w:val="00271983"/>
    <w:rsid w:val="00271D46"/>
    <w:rsid w:val="00273102"/>
    <w:rsid w:val="00273DE7"/>
    <w:rsid w:val="00275727"/>
    <w:rsid w:val="002773B5"/>
    <w:rsid w:val="002803F5"/>
    <w:rsid w:val="0028152E"/>
    <w:rsid w:val="00285664"/>
    <w:rsid w:val="0028646C"/>
    <w:rsid w:val="00286CB5"/>
    <w:rsid w:val="00286FD9"/>
    <w:rsid w:val="00290AFE"/>
    <w:rsid w:val="00292B0A"/>
    <w:rsid w:val="00292DCE"/>
    <w:rsid w:val="00295694"/>
    <w:rsid w:val="00297D18"/>
    <w:rsid w:val="002A1C4C"/>
    <w:rsid w:val="002B297B"/>
    <w:rsid w:val="002C2A43"/>
    <w:rsid w:val="002C4F45"/>
    <w:rsid w:val="002C5372"/>
    <w:rsid w:val="002C57C8"/>
    <w:rsid w:val="002C5DA1"/>
    <w:rsid w:val="002C6814"/>
    <w:rsid w:val="002C7659"/>
    <w:rsid w:val="002D1BA8"/>
    <w:rsid w:val="002D28CF"/>
    <w:rsid w:val="002D64E7"/>
    <w:rsid w:val="002D65AD"/>
    <w:rsid w:val="002D71C4"/>
    <w:rsid w:val="002D75B2"/>
    <w:rsid w:val="002D76FC"/>
    <w:rsid w:val="002D7DB5"/>
    <w:rsid w:val="002E2CE4"/>
    <w:rsid w:val="002E3F8A"/>
    <w:rsid w:val="002E63ED"/>
    <w:rsid w:val="002E6B5E"/>
    <w:rsid w:val="002E6BC9"/>
    <w:rsid w:val="002F05BC"/>
    <w:rsid w:val="002F351F"/>
    <w:rsid w:val="002F44AE"/>
    <w:rsid w:val="002F4F2C"/>
    <w:rsid w:val="002F7781"/>
    <w:rsid w:val="003039E7"/>
    <w:rsid w:val="00304EC5"/>
    <w:rsid w:val="003055CF"/>
    <w:rsid w:val="003069D9"/>
    <w:rsid w:val="00306D14"/>
    <w:rsid w:val="00310D0F"/>
    <w:rsid w:val="0031598C"/>
    <w:rsid w:val="003161AD"/>
    <w:rsid w:val="0032725C"/>
    <w:rsid w:val="00330921"/>
    <w:rsid w:val="00330A2E"/>
    <w:rsid w:val="00330D06"/>
    <w:rsid w:val="00330EC7"/>
    <w:rsid w:val="0033147D"/>
    <w:rsid w:val="00333596"/>
    <w:rsid w:val="0033364C"/>
    <w:rsid w:val="003343B3"/>
    <w:rsid w:val="00337BF8"/>
    <w:rsid w:val="00344C13"/>
    <w:rsid w:val="00344FBA"/>
    <w:rsid w:val="00347962"/>
    <w:rsid w:val="00347F8C"/>
    <w:rsid w:val="0035013E"/>
    <w:rsid w:val="003523C7"/>
    <w:rsid w:val="00352E6F"/>
    <w:rsid w:val="00352FCB"/>
    <w:rsid w:val="003573B2"/>
    <w:rsid w:val="00360C48"/>
    <w:rsid w:val="00362083"/>
    <w:rsid w:val="003638E5"/>
    <w:rsid w:val="00363AEB"/>
    <w:rsid w:val="0037018A"/>
    <w:rsid w:val="00370749"/>
    <w:rsid w:val="0037513A"/>
    <w:rsid w:val="003760D0"/>
    <w:rsid w:val="00380959"/>
    <w:rsid w:val="00382706"/>
    <w:rsid w:val="00383B7B"/>
    <w:rsid w:val="003840A5"/>
    <w:rsid w:val="00387F9A"/>
    <w:rsid w:val="003935F8"/>
    <w:rsid w:val="00394485"/>
    <w:rsid w:val="00397829"/>
    <w:rsid w:val="003A203E"/>
    <w:rsid w:val="003A3640"/>
    <w:rsid w:val="003A7074"/>
    <w:rsid w:val="003B3C0D"/>
    <w:rsid w:val="003C0300"/>
    <w:rsid w:val="003C0A90"/>
    <w:rsid w:val="003C368D"/>
    <w:rsid w:val="003C4D9A"/>
    <w:rsid w:val="003C4ED7"/>
    <w:rsid w:val="003C5672"/>
    <w:rsid w:val="003C58EB"/>
    <w:rsid w:val="003D18AF"/>
    <w:rsid w:val="003D3EF8"/>
    <w:rsid w:val="003D560C"/>
    <w:rsid w:val="003D72A0"/>
    <w:rsid w:val="003E117E"/>
    <w:rsid w:val="003E2582"/>
    <w:rsid w:val="003E343B"/>
    <w:rsid w:val="003E45F2"/>
    <w:rsid w:val="003E6BF9"/>
    <w:rsid w:val="003F3C38"/>
    <w:rsid w:val="003F3EBB"/>
    <w:rsid w:val="003F4103"/>
    <w:rsid w:val="003F6448"/>
    <w:rsid w:val="003F7F29"/>
    <w:rsid w:val="00400A82"/>
    <w:rsid w:val="0040168A"/>
    <w:rsid w:val="00402E99"/>
    <w:rsid w:val="00411AB4"/>
    <w:rsid w:val="00414401"/>
    <w:rsid w:val="00420925"/>
    <w:rsid w:val="00423270"/>
    <w:rsid w:val="00423F6C"/>
    <w:rsid w:val="0043040E"/>
    <w:rsid w:val="00430751"/>
    <w:rsid w:val="00430C48"/>
    <w:rsid w:val="00431CDE"/>
    <w:rsid w:val="00432D19"/>
    <w:rsid w:val="00434912"/>
    <w:rsid w:val="00434DF7"/>
    <w:rsid w:val="00435026"/>
    <w:rsid w:val="00435C31"/>
    <w:rsid w:val="0043624C"/>
    <w:rsid w:val="004401F6"/>
    <w:rsid w:val="004420DB"/>
    <w:rsid w:val="0044222F"/>
    <w:rsid w:val="0044358B"/>
    <w:rsid w:val="004461F3"/>
    <w:rsid w:val="00446B25"/>
    <w:rsid w:val="00446B79"/>
    <w:rsid w:val="00446EA2"/>
    <w:rsid w:val="004475BD"/>
    <w:rsid w:val="004477A2"/>
    <w:rsid w:val="00451262"/>
    <w:rsid w:val="00452B09"/>
    <w:rsid w:val="00453749"/>
    <w:rsid w:val="0045405F"/>
    <w:rsid w:val="00455250"/>
    <w:rsid w:val="00455369"/>
    <w:rsid w:val="00456531"/>
    <w:rsid w:val="0046005C"/>
    <w:rsid w:val="0046034C"/>
    <w:rsid w:val="00460B04"/>
    <w:rsid w:val="00461481"/>
    <w:rsid w:val="00462108"/>
    <w:rsid w:val="004661C1"/>
    <w:rsid w:val="00467357"/>
    <w:rsid w:val="004677B3"/>
    <w:rsid w:val="0046791B"/>
    <w:rsid w:val="0047435E"/>
    <w:rsid w:val="00474E2B"/>
    <w:rsid w:val="00476957"/>
    <w:rsid w:val="00477342"/>
    <w:rsid w:val="00477BEA"/>
    <w:rsid w:val="00482656"/>
    <w:rsid w:val="00483A74"/>
    <w:rsid w:val="004921CF"/>
    <w:rsid w:val="00494CED"/>
    <w:rsid w:val="00496477"/>
    <w:rsid w:val="004974F6"/>
    <w:rsid w:val="004A1D8D"/>
    <w:rsid w:val="004A47E6"/>
    <w:rsid w:val="004A554B"/>
    <w:rsid w:val="004A7BCF"/>
    <w:rsid w:val="004B18DB"/>
    <w:rsid w:val="004B56D8"/>
    <w:rsid w:val="004C1A87"/>
    <w:rsid w:val="004C2493"/>
    <w:rsid w:val="004C341F"/>
    <w:rsid w:val="004C435E"/>
    <w:rsid w:val="004C461C"/>
    <w:rsid w:val="004C4E97"/>
    <w:rsid w:val="004C602C"/>
    <w:rsid w:val="004C66FC"/>
    <w:rsid w:val="004D05DA"/>
    <w:rsid w:val="004D13E6"/>
    <w:rsid w:val="004D2B37"/>
    <w:rsid w:val="004D31CE"/>
    <w:rsid w:val="004D5119"/>
    <w:rsid w:val="004D718E"/>
    <w:rsid w:val="004E020F"/>
    <w:rsid w:val="004E3616"/>
    <w:rsid w:val="004F07E2"/>
    <w:rsid w:val="004F0C99"/>
    <w:rsid w:val="004F147A"/>
    <w:rsid w:val="004F227E"/>
    <w:rsid w:val="004F4286"/>
    <w:rsid w:val="004F51E5"/>
    <w:rsid w:val="004F555B"/>
    <w:rsid w:val="004F59E4"/>
    <w:rsid w:val="005002FC"/>
    <w:rsid w:val="005022E4"/>
    <w:rsid w:val="00505508"/>
    <w:rsid w:val="005129F5"/>
    <w:rsid w:val="005161B6"/>
    <w:rsid w:val="005179AE"/>
    <w:rsid w:val="005213BD"/>
    <w:rsid w:val="0052292E"/>
    <w:rsid w:val="00522C3B"/>
    <w:rsid w:val="0052420E"/>
    <w:rsid w:val="005249A2"/>
    <w:rsid w:val="0052756E"/>
    <w:rsid w:val="00527EA6"/>
    <w:rsid w:val="00531BA1"/>
    <w:rsid w:val="00534451"/>
    <w:rsid w:val="00534D72"/>
    <w:rsid w:val="00535E7B"/>
    <w:rsid w:val="00536696"/>
    <w:rsid w:val="00536F9A"/>
    <w:rsid w:val="005376D4"/>
    <w:rsid w:val="00540374"/>
    <w:rsid w:val="00540954"/>
    <w:rsid w:val="00541518"/>
    <w:rsid w:val="0054363B"/>
    <w:rsid w:val="0054475D"/>
    <w:rsid w:val="00546B07"/>
    <w:rsid w:val="00550533"/>
    <w:rsid w:val="0055081B"/>
    <w:rsid w:val="00550D68"/>
    <w:rsid w:val="0055236B"/>
    <w:rsid w:val="0055586F"/>
    <w:rsid w:val="005566AB"/>
    <w:rsid w:val="0055672D"/>
    <w:rsid w:val="00557437"/>
    <w:rsid w:val="00557907"/>
    <w:rsid w:val="00560662"/>
    <w:rsid w:val="00561062"/>
    <w:rsid w:val="00561AB3"/>
    <w:rsid w:val="00562FE2"/>
    <w:rsid w:val="00567191"/>
    <w:rsid w:val="0056738E"/>
    <w:rsid w:val="00567C43"/>
    <w:rsid w:val="005706BB"/>
    <w:rsid w:val="00575803"/>
    <w:rsid w:val="00576899"/>
    <w:rsid w:val="00576D79"/>
    <w:rsid w:val="0058478B"/>
    <w:rsid w:val="005867D1"/>
    <w:rsid w:val="00592D1D"/>
    <w:rsid w:val="0059344C"/>
    <w:rsid w:val="0059448F"/>
    <w:rsid w:val="00594C2F"/>
    <w:rsid w:val="005951D9"/>
    <w:rsid w:val="005A1BC0"/>
    <w:rsid w:val="005A1E3B"/>
    <w:rsid w:val="005A230F"/>
    <w:rsid w:val="005A31A7"/>
    <w:rsid w:val="005A613D"/>
    <w:rsid w:val="005A6497"/>
    <w:rsid w:val="005A7AA0"/>
    <w:rsid w:val="005B13F6"/>
    <w:rsid w:val="005B33B3"/>
    <w:rsid w:val="005B33F6"/>
    <w:rsid w:val="005B5D69"/>
    <w:rsid w:val="005B65AA"/>
    <w:rsid w:val="005C003D"/>
    <w:rsid w:val="005C04B9"/>
    <w:rsid w:val="005C5256"/>
    <w:rsid w:val="005C5598"/>
    <w:rsid w:val="005C634E"/>
    <w:rsid w:val="005C68B7"/>
    <w:rsid w:val="005D0550"/>
    <w:rsid w:val="005D0B88"/>
    <w:rsid w:val="005D0BE4"/>
    <w:rsid w:val="005D3CCE"/>
    <w:rsid w:val="005D4870"/>
    <w:rsid w:val="005D5AF7"/>
    <w:rsid w:val="005D6EDB"/>
    <w:rsid w:val="005E009E"/>
    <w:rsid w:val="005E0FED"/>
    <w:rsid w:val="005E25D9"/>
    <w:rsid w:val="005E63CF"/>
    <w:rsid w:val="005F0FE1"/>
    <w:rsid w:val="005F21AF"/>
    <w:rsid w:val="005F42AD"/>
    <w:rsid w:val="005F5D1F"/>
    <w:rsid w:val="005F6549"/>
    <w:rsid w:val="005F788E"/>
    <w:rsid w:val="00601858"/>
    <w:rsid w:val="00603040"/>
    <w:rsid w:val="0060460A"/>
    <w:rsid w:val="00606DA8"/>
    <w:rsid w:val="006072D7"/>
    <w:rsid w:val="00607B32"/>
    <w:rsid w:val="00610F4D"/>
    <w:rsid w:val="006118E1"/>
    <w:rsid w:val="00611FC5"/>
    <w:rsid w:val="00611FD4"/>
    <w:rsid w:val="00613296"/>
    <w:rsid w:val="00615EE6"/>
    <w:rsid w:val="006168A9"/>
    <w:rsid w:val="00616F00"/>
    <w:rsid w:val="006202A6"/>
    <w:rsid w:val="00623C70"/>
    <w:rsid w:val="00625AE9"/>
    <w:rsid w:val="00627476"/>
    <w:rsid w:val="006275C0"/>
    <w:rsid w:val="00627D85"/>
    <w:rsid w:val="00627F6F"/>
    <w:rsid w:val="00630D0B"/>
    <w:rsid w:val="00631923"/>
    <w:rsid w:val="00631FCC"/>
    <w:rsid w:val="00632BA5"/>
    <w:rsid w:val="00635F1F"/>
    <w:rsid w:val="00636DFE"/>
    <w:rsid w:val="00637740"/>
    <w:rsid w:val="00641225"/>
    <w:rsid w:val="00641381"/>
    <w:rsid w:val="00641856"/>
    <w:rsid w:val="00641B38"/>
    <w:rsid w:val="00642479"/>
    <w:rsid w:val="0064290E"/>
    <w:rsid w:val="0064738B"/>
    <w:rsid w:val="00647C99"/>
    <w:rsid w:val="0065052D"/>
    <w:rsid w:val="00654879"/>
    <w:rsid w:val="00654E46"/>
    <w:rsid w:val="006560E9"/>
    <w:rsid w:val="0065740F"/>
    <w:rsid w:val="00663337"/>
    <w:rsid w:val="00665EE4"/>
    <w:rsid w:val="0067087E"/>
    <w:rsid w:val="00670DB6"/>
    <w:rsid w:val="006710CE"/>
    <w:rsid w:val="006723BA"/>
    <w:rsid w:val="00672AA2"/>
    <w:rsid w:val="00676A98"/>
    <w:rsid w:val="00681A2B"/>
    <w:rsid w:val="00682BE7"/>
    <w:rsid w:val="00682BF7"/>
    <w:rsid w:val="0068425F"/>
    <w:rsid w:val="006859C7"/>
    <w:rsid w:val="00685EDD"/>
    <w:rsid w:val="00686420"/>
    <w:rsid w:val="006873AD"/>
    <w:rsid w:val="006877EE"/>
    <w:rsid w:val="006906E8"/>
    <w:rsid w:val="00692115"/>
    <w:rsid w:val="006A06E7"/>
    <w:rsid w:val="006A2821"/>
    <w:rsid w:val="006A2E14"/>
    <w:rsid w:val="006A38FF"/>
    <w:rsid w:val="006A61C6"/>
    <w:rsid w:val="006A7A95"/>
    <w:rsid w:val="006A7D07"/>
    <w:rsid w:val="006B4B8C"/>
    <w:rsid w:val="006B6EBE"/>
    <w:rsid w:val="006B7FFB"/>
    <w:rsid w:val="006C3639"/>
    <w:rsid w:val="006C571E"/>
    <w:rsid w:val="006D05DE"/>
    <w:rsid w:val="006D38F0"/>
    <w:rsid w:val="006D488E"/>
    <w:rsid w:val="006D753C"/>
    <w:rsid w:val="006E4F75"/>
    <w:rsid w:val="006E6910"/>
    <w:rsid w:val="006E7760"/>
    <w:rsid w:val="006F2E80"/>
    <w:rsid w:val="006F304F"/>
    <w:rsid w:val="006F3D68"/>
    <w:rsid w:val="006F4F4A"/>
    <w:rsid w:val="00700ED9"/>
    <w:rsid w:val="00700EF1"/>
    <w:rsid w:val="00701AF9"/>
    <w:rsid w:val="00701F9A"/>
    <w:rsid w:val="00702D55"/>
    <w:rsid w:val="00703437"/>
    <w:rsid w:val="00703951"/>
    <w:rsid w:val="00711694"/>
    <w:rsid w:val="007116B2"/>
    <w:rsid w:val="00711DC6"/>
    <w:rsid w:val="007124AE"/>
    <w:rsid w:val="00713C5A"/>
    <w:rsid w:val="0071485A"/>
    <w:rsid w:val="00715EAA"/>
    <w:rsid w:val="00715EBD"/>
    <w:rsid w:val="00716684"/>
    <w:rsid w:val="00717137"/>
    <w:rsid w:val="00723414"/>
    <w:rsid w:val="00723D10"/>
    <w:rsid w:val="0072455E"/>
    <w:rsid w:val="00731D6C"/>
    <w:rsid w:val="00732ED4"/>
    <w:rsid w:val="00733DB2"/>
    <w:rsid w:val="007356FA"/>
    <w:rsid w:val="00737309"/>
    <w:rsid w:val="0074289C"/>
    <w:rsid w:val="007433F0"/>
    <w:rsid w:val="00744102"/>
    <w:rsid w:val="00744B59"/>
    <w:rsid w:val="00746652"/>
    <w:rsid w:val="0074714D"/>
    <w:rsid w:val="007562D7"/>
    <w:rsid w:val="00756777"/>
    <w:rsid w:val="00756859"/>
    <w:rsid w:val="00762459"/>
    <w:rsid w:val="007666BE"/>
    <w:rsid w:val="00766B5E"/>
    <w:rsid w:val="00767E74"/>
    <w:rsid w:val="00770B00"/>
    <w:rsid w:val="00776514"/>
    <w:rsid w:val="00776CED"/>
    <w:rsid w:val="00777402"/>
    <w:rsid w:val="007803BB"/>
    <w:rsid w:val="00780B5B"/>
    <w:rsid w:val="00782983"/>
    <w:rsid w:val="00783BB2"/>
    <w:rsid w:val="00786EF5"/>
    <w:rsid w:val="007877A0"/>
    <w:rsid w:val="00787F30"/>
    <w:rsid w:val="0079091D"/>
    <w:rsid w:val="00790E83"/>
    <w:rsid w:val="00791D6A"/>
    <w:rsid w:val="0079387D"/>
    <w:rsid w:val="00793ACB"/>
    <w:rsid w:val="00793D26"/>
    <w:rsid w:val="00794B15"/>
    <w:rsid w:val="00795D7B"/>
    <w:rsid w:val="007978E0"/>
    <w:rsid w:val="007A023E"/>
    <w:rsid w:val="007A0CA8"/>
    <w:rsid w:val="007A224E"/>
    <w:rsid w:val="007A49B3"/>
    <w:rsid w:val="007A56C7"/>
    <w:rsid w:val="007B06F9"/>
    <w:rsid w:val="007B15B5"/>
    <w:rsid w:val="007B2F24"/>
    <w:rsid w:val="007B5CB3"/>
    <w:rsid w:val="007B713C"/>
    <w:rsid w:val="007B7549"/>
    <w:rsid w:val="007C2E39"/>
    <w:rsid w:val="007C2F92"/>
    <w:rsid w:val="007C7381"/>
    <w:rsid w:val="007D3B7C"/>
    <w:rsid w:val="007D4B3E"/>
    <w:rsid w:val="007D5F91"/>
    <w:rsid w:val="007E00BA"/>
    <w:rsid w:val="007E3799"/>
    <w:rsid w:val="007E59F7"/>
    <w:rsid w:val="007F062B"/>
    <w:rsid w:val="007F0B28"/>
    <w:rsid w:val="007F0D04"/>
    <w:rsid w:val="007F2454"/>
    <w:rsid w:val="007F26BA"/>
    <w:rsid w:val="007F26EE"/>
    <w:rsid w:val="007F2735"/>
    <w:rsid w:val="007F6F4E"/>
    <w:rsid w:val="007F7264"/>
    <w:rsid w:val="007F76C0"/>
    <w:rsid w:val="00800A9A"/>
    <w:rsid w:val="00800C39"/>
    <w:rsid w:val="008041F2"/>
    <w:rsid w:val="00805A2B"/>
    <w:rsid w:val="00807B7F"/>
    <w:rsid w:val="00810BD5"/>
    <w:rsid w:val="00811C0B"/>
    <w:rsid w:val="00811F43"/>
    <w:rsid w:val="00813FB8"/>
    <w:rsid w:val="008149F3"/>
    <w:rsid w:val="00814D72"/>
    <w:rsid w:val="008178C6"/>
    <w:rsid w:val="008212CF"/>
    <w:rsid w:val="0082196F"/>
    <w:rsid w:val="00823056"/>
    <w:rsid w:val="00823F49"/>
    <w:rsid w:val="008241DA"/>
    <w:rsid w:val="0082521F"/>
    <w:rsid w:val="0082680F"/>
    <w:rsid w:val="00826CA4"/>
    <w:rsid w:val="00827855"/>
    <w:rsid w:val="00827A10"/>
    <w:rsid w:val="0083160A"/>
    <w:rsid w:val="00833475"/>
    <w:rsid w:val="00835DE2"/>
    <w:rsid w:val="0084342D"/>
    <w:rsid w:val="00845FE7"/>
    <w:rsid w:val="00846141"/>
    <w:rsid w:val="00850D5E"/>
    <w:rsid w:val="00853CFF"/>
    <w:rsid w:val="008542BA"/>
    <w:rsid w:val="00855037"/>
    <w:rsid w:val="00856F33"/>
    <w:rsid w:val="00862689"/>
    <w:rsid w:val="00862CD3"/>
    <w:rsid w:val="0086436C"/>
    <w:rsid w:val="00865DD4"/>
    <w:rsid w:val="008668D9"/>
    <w:rsid w:val="008669F4"/>
    <w:rsid w:val="0086740A"/>
    <w:rsid w:val="00876026"/>
    <w:rsid w:val="008765BE"/>
    <w:rsid w:val="00876BFD"/>
    <w:rsid w:val="008819CD"/>
    <w:rsid w:val="00885E39"/>
    <w:rsid w:val="008872A3"/>
    <w:rsid w:val="00890DBC"/>
    <w:rsid w:val="00896EEA"/>
    <w:rsid w:val="008A0B36"/>
    <w:rsid w:val="008A18E0"/>
    <w:rsid w:val="008A2962"/>
    <w:rsid w:val="008A336C"/>
    <w:rsid w:val="008A376C"/>
    <w:rsid w:val="008A59BB"/>
    <w:rsid w:val="008B175E"/>
    <w:rsid w:val="008B296B"/>
    <w:rsid w:val="008B376D"/>
    <w:rsid w:val="008B3F30"/>
    <w:rsid w:val="008C4D98"/>
    <w:rsid w:val="008D1447"/>
    <w:rsid w:val="008D32DA"/>
    <w:rsid w:val="008D3E47"/>
    <w:rsid w:val="008D4614"/>
    <w:rsid w:val="008D7EB2"/>
    <w:rsid w:val="008E1FC6"/>
    <w:rsid w:val="008E20AC"/>
    <w:rsid w:val="008E362B"/>
    <w:rsid w:val="008E5ED3"/>
    <w:rsid w:val="008E6CA2"/>
    <w:rsid w:val="008E7CBF"/>
    <w:rsid w:val="008F2702"/>
    <w:rsid w:val="008F289A"/>
    <w:rsid w:val="008F3409"/>
    <w:rsid w:val="008F4686"/>
    <w:rsid w:val="008F6303"/>
    <w:rsid w:val="008F68F9"/>
    <w:rsid w:val="008F6DAB"/>
    <w:rsid w:val="00900897"/>
    <w:rsid w:val="00900F07"/>
    <w:rsid w:val="0090198D"/>
    <w:rsid w:val="00911542"/>
    <w:rsid w:val="009123FC"/>
    <w:rsid w:val="0091243A"/>
    <w:rsid w:val="0091285A"/>
    <w:rsid w:val="00914793"/>
    <w:rsid w:val="00916219"/>
    <w:rsid w:val="00920D60"/>
    <w:rsid w:val="00922899"/>
    <w:rsid w:val="0092352F"/>
    <w:rsid w:val="00923CF6"/>
    <w:rsid w:val="0092411E"/>
    <w:rsid w:val="00927460"/>
    <w:rsid w:val="00927EA4"/>
    <w:rsid w:val="00934F3D"/>
    <w:rsid w:val="009356F9"/>
    <w:rsid w:val="0093584A"/>
    <w:rsid w:val="00935936"/>
    <w:rsid w:val="00943A03"/>
    <w:rsid w:val="0094453A"/>
    <w:rsid w:val="00946373"/>
    <w:rsid w:val="00950575"/>
    <w:rsid w:val="00950921"/>
    <w:rsid w:val="009521F2"/>
    <w:rsid w:val="009533F5"/>
    <w:rsid w:val="00953B15"/>
    <w:rsid w:val="00955180"/>
    <w:rsid w:val="009639F4"/>
    <w:rsid w:val="00963EA5"/>
    <w:rsid w:val="00965676"/>
    <w:rsid w:val="00971043"/>
    <w:rsid w:val="009718ED"/>
    <w:rsid w:val="0097367B"/>
    <w:rsid w:val="009753FD"/>
    <w:rsid w:val="009759E4"/>
    <w:rsid w:val="00976B9E"/>
    <w:rsid w:val="0097789F"/>
    <w:rsid w:val="0098148E"/>
    <w:rsid w:val="00981F7A"/>
    <w:rsid w:val="009838FB"/>
    <w:rsid w:val="00984618"/>
    <w:rsid w:val="00987917"/>
    <w:rsid w:val="0099009A"/>
    <w:rsid w:val="009936CA"/>
    <w:rsid w:val="009A1383"/>
    <w:rsid w:val="009A2BB7"/>
    <w:rsid w:val="009A4B04"/>
    <w:rsid w:val="009A7DE9"/>
    <w:rsid w:val="009B2C53"/>
    <w:rsid w:val="009B5C8E"/>
    <w:rsid w:val="009B67C8"/>
    <w:rsid w:val="009C22BC"/>
    <w:rsid w:val="009C2788"/>
    <w:rsid w:val="009C3E16"/>
    <w:rsid w:val="009C43BF"/>
    <w:rsid w:val="009C4AD4"/>
    <w:rsid w:val="009C5040"/>
    <w:rsid w:val="009C5912"/>
    <w:rsid w:val="009C78C4"/>
    <w:rsid w:val="009D1BB0"/>
    <w:rsid w:val="009D1FC4"/>
    <w:rsid w:val="009D2E13"/>
    <w:rsid w:val="009D2FDA"/>
    <w:rsid w:val="009D38AF"/>
    <w:rsid w:val="009D7375"/>
    <w:rsid w:val="009D7C4E"/>
    <w:rsid w:val="009E4C33"/>
    <w:rsid w:val="009E4C5E"/>
    <w:rsid w:val="009F2977"/>
    <w:rsid w:val="009F3D88"/>
    <w:rsid w:val="009F5186"/>
    <w:rsid w:val="009F5DB7"/>
    <w:rsid w:val="00A0510F"/>
    <w:rsid w:val="00A10BB3"/>
    <w:rsid w:val="00A10FFE"/>
    <w:rsid w:val="00A11DEB"/>
    <w:rsid w:val="00A123ED"/>
    <w:rsid w:val="00A13572"/>
    <w:rsid w:val="00A14093"/>
    <w:rsid w:val="00A14D71"/>
    <w:rsid w:val="00A16BF1"/>
    <w:rsid w:val="00A20067"/>
    <w:rsid w:val="00A24BA6"/>
    <w:rsid w:val="00A259A0"/>
    <w:rsid w:val="00A26E30"/>
    <w:rsid w:val="00A270A9"/>
    <w:rsid w:val="00A27257"/>
    <w:rsid w:val="00A35208"/>
    <w:rsid w:val="00A35B3F"/>
    <w:rsid w:val="00A378F6"/>
    <w:rsid w:val="00A403A2"/>
    <w:rsid w:val="00A439E3"/>
    <w:rsid w:val="00A43FF2"/>
    <w:rsid w:val="00A463D3"/>
    <w:rsid w:val="00A513A1"/>
    <w:rsid w:val="00A52526"/>
    <w:rsid w:val="00A53441"/>
    <w:rsid w:val="00A53C53"/>
    <w:rsid w:val="00A543C7"/>
    <w:rsid w:val="00A5533C"/>
    <w:rsid w:val="00A565B0"/>
    <w:rsid w:val="00A56AAB"/>
    <w:rsid w:val="00A60093"/>
    <w:rsid w:val="00A62538"/>
    <w:rsid w:val="00A65AF7"/>
    <w:rsid w:val="00A663E0"/>
    <w:rsid w:val="00A66794"/>
    <w:rsid w:val="00A70A01"/>
    <w:rsid w:val="00A70A5F"/>
    <w:rsid w:val="00A72545"/>
    <w:rsid w:val="00A764CE"/>
    <w:rsid w:val="00A77CDE"/>
    <w:rsid w:val="00A80500"/>
    <w:rsid w:val="00A8070F"/>
    <w:rsid w:val="00A80E09"/>
    <w:rsid w:val="00A80E57"/>
    <w:rsid w:val="00A81E77"/>
    <w:rsid w:val="00A83047"/>
    <w:rsid w:val="00A84C92"/>
    <w:rsid w:val="00A863C0"/>
    <w:rsid w:val="00A90C86"/>
    <w:rsid w:val="00A92555"/>
    <w:rsid w:val="00A9257A"/>
    <w:rsid w:val="00A9364A"/>
    <w:rsid w:val="00A94836"/>
    <w:rsid w:val="00A94904"/>
    <w:rsid w:val="00A9644D"/>
    <w:rsid w:val="00AA3221"/>
    <w:rsid w:val="00AA3849"/>
    <w:rsid w:val="00AA52C3"/>
    <w:rsid w:val="00AA5D51"/>
    <w:rsid w:val="00AA7811"/>
    <w:rsid w:val="00AA7CD4"/>
    <w:rsid w:val="00AB4FCF"/>
    <w:rsid w:val="00AB7184"/>
    <w:rsid w:val="00AC192F"/>
    <w:rsid w:val="00AC1EA7"/>
    <w:rsid w:val="00AC2042"/>
    <w:rsid w:val="00AC444B"/>
    <w:rsid w:val="00AC478D"/>
    <w:rsid w:val="00AC4B72"/>
    <w:rsid w:val="00AC574A"/>
    <w:rsid w:val="00AC58F5"/>
    <w:rsid w:val="00AC71B6"/>
    <w:rsid w:val="00AC7B3E"/>
    <w:rsid w:val="00AC7D7D"/>
    <w:rsid w:val="00AD0C2C"/>
    <w:rsid w:val="00AD10EF"/>
    <w:rsid w:val="00AD1142"/>
    <w:rsid w:val="00AD2C3F"/>
    <w:rsid w:val="00AD3CE6"/>
    <w:rsid w:val="00AD6563"/>
    <w:rsid w:val="00AD6621"/>
    <w:rsid w:val="00AD6A79"/>
    <w:rsid w:val="00AD6CFC"/>
    <w:rsid w:val="00AD6DA7"/>
    <w:rsid w:val="00AE0093"/>
    <w:rsid w:val="00AE15A4"/>
    <w:rsid w:val="00AE1B27"/>
    <w:rsid w:val="00AE1CA0"/>
    <w:rsid w:val="00AE28D3"/>
    <w:rsid w:val="00AE2C47"/>
    <w:rsid w:val="00AE461B"/>
    <w:rsid w:val="00AE5308"/>
    <w:rsid w:val="00AE5574"/>
    <w:rsid w:val="00AE6927"/>
    <w:rsid w:val="00AE74B8"/>
    <w:rsid w:val="00AF0D06"/>
    <w:rsid w:val="00AF0F55"/>
    <w:rsid w:val="00AF1405"/>
    <w:rsid w:val="00AF282D"/>
    <w:rsid w:val="00AF2976"/>
    <w:rsid w:val="00AF49B6"/>
    <w:rsid w:val="00AF5D92"/>
    <w:rsid w:val="00AF6B6F"/>
    <w:rsid w:val="00AF78B8"/>
    <w:rsid w:val="00B0060C"/>
    <w:rsid w:val="00B00BE9"/>
    <w:rsid w:val="00B00F5C"/>
    <w:rsid w:val="00B020AA"/>
    <w:rsid w:val="00B02AE9"/>
    <w:rsid w:val="00B035CB"/>
    <w:rsid w:val="00B0709C"/>
    <w:rsid w:val="00B11498"/>
    <w:rsid w:val="00B11D9B"/>
    <w:rsid w:val="00B14240"/>
    <w:rsid w:val="00B14E38"/>
    <w:rsid w:val="00B215B8"/>
    <w:rsid w:val="00B23DB7"/>
    <w:rsid w:val="00B24A81"/>
    <w:rsid w:val="00B260D5"/>
    <w:rsid w:val="00B26937"/>
    <w:rsid w:val="00B31611"/>
    <w:rsid w:val="00B31DCC"/>
    <w:rsid w:val="00B33CA9"/>
    <w:rsid w:val="00B353FB"/>
    <w:rsid w:val="00B36AAC"/>
    <w:rsid w:val="00B37626"/>
    <w:rsid w:val="00B41FB3"/>
    <w:rsid w:val="00B421F8"/>
    <w:rsid w:val="00B42499"/>
    <w:rsid w:val="00B43976"/>
    <w:rsid w:val="00B45426"/>
    <w:rsid w:val="00B455B5"/>
    <w:rsid w:val="00B46430"/>
    <w:rsid w:val="00B46B94"/>
    <w:rsid w:val="00B5141D"/>
    <w:rsid w:val="00B5324C"/>
    <w:rsid w:val="00B54EA5"/>
    <w:rsid w:val="00B55F3F"/>
    <w:rsid w:val="00B60258"/>
    <w:rsid w:val="00B616F0"/>
    <w:rsid w:val="00B61828"/>
    <w:rsid w:val="00B62668"/>
    <w:rsid w:val="00B630B8"/>
    <w:rsid w:val="00B651F8"/>
    <w:rsid w:val="00B66478"/>
    <w:rsid w:val="00B7098F"/>
    <w:rsid w:val="00B719F3"/>
    <w:rsid w:val="00B731C2"/>
    <w:rsid w:val="00B73791"/>
    <w:rsid w:val="00B74E4B"/>
    <w:rsid w:val="00B753DE"/>
    <w:rsid w:val="00B76DA7"/>
    <w:rsid w:val="00B83847"/>
    <w:rsid w:val="00B84EA3"/>
    <w:rsid w:val="00B8501F"/>
    <w:rsid w:val="00B870A3"/>
    <w:rsid w:val="00B87101"/>
    <w:rsid w:val="00B90411"/>
    <w:rsid w:val="00B940FE"/>
    <w:rsid w:val="00B96D3C"/>
    <w:rsid w:val="00BA00D9"/>
    <w:rsid w:val="00BA0C98"/>
    <w:rsid w:val="00BA14FE"/>
    <w:rsid w:val="00BA433D"/>
    <w:rsid w:val="00BA4549"/>
    <w:rsid w:val="00BB0250"/>
    <w:rsid w:val="00BB1163"/>
    <w:rsid w:val="00BB1C20"/>
    <w:rsid w:val="00BB37FE"/>
    <w:rsid w:val="00BB44F6"/>
    <w:rsid w:val="00BB4E5D"/>
    <w:rsid w:val="00BB4ECF"/>
    <w:rsid w:val="00BB56C4"/>
    <w:rsid w:val="00BB74B8"/>
    <w:rsid w:val="00BB7621"/>
    <w:rsid w:val="00BC2261"/>
    <w:rsid w:val="00BC5C9B"/>
    <w:rsid w:val="00BC5F9C"/>
    <w:rsid w:val="00BC7978"/>
    <w:rsid w:val="00BD0DA5"/>
    <w:rsid w:val="00BD1D9A"/>
    <w:rsid w:val="00BD2390"/>
    <w:rsid w:val="00BD3072"/>
    <w:rsid w:val="00BD449C"/>
    <w:rsid w:val="00BD5505"/>
    <w:rsid w:val="00BD7B9B"/>
    <w:rsid w:val="00BE067D"/>
    <w:rsid w:val="00BE365D"/>
    <w:rsid w:val="00BE3E28"/>
    <w:rsid w:val="00BE452A"/>
    <w:rsid w:val="00BE6F4B"/>
    <w:rsid w:val="00BE753B"/>
    <w:rsid w:val="00C012B1"/>
    <w:rsid w:val="00C0365A"/>
    <w:rsid w:val="00C07852"/>
    <w:rsid w:val="00C07F8D"/>
    <w:rsid w:val="00C11811"/>
    <w:rsid w:val="00C12213"/>
    <w:rsid w:val="00C12356"/>
    <w:rsid w:val="00C1252E"/>
    <w:rsid w:val="00C127F3"/>
    <w:rsid w:val="00C14DC2"/>
    <w:rsid w:val="00C1551E"/>
    <w:rsid w:val="00C15832"/>
    <w:rsid w:val="00C16B08"/>
    <w:rsid w:val="00C2196F"/>
    <w:rsid w:val="00C21C43"/>
    <w:rsid w:val="00C236B6"/>
    <w:rsid w:val="00C249F8"/>
    <w:rsid w:val="00C2512C"/>
    <w:rsid w:val="00C27AF4"/>
    <w:rsid w:val="00C34BFE"/>
    <w:rsid w:val="00C356E3"/>
    <w:rsid w:val="00C4138C"/>
    <w:rsid w:val="00C41986"/>
    <w:rsid w:val="00C428AB"/>
    <w:rsid w:val="00C461E6"/>
    <w:rsid w:val="00C46244"/>
    <w:rsid w:val="00C46564"/>
    <w:rsid w:val="00C52BD1"/>
    <w:rsid w:val="00C54B1F"/>
    <w:rsid w:val="00C54F27"/>
    <w:rsid w:val="00C5506B"/>
    <w:rsid w:val="00C577E3"/>
    <w:rsid w:val="00C578EC"/>
    <w:rsid w:val="00C60012"/>
    <w:rsid w:val="00C61511"/>
    <w:rsid w:val="00C63072"/>
    <w:rsid w:val="00C65400"/>
    <w:rsid w:val="00C65937"/>
    <w:rsid w:val="00C6697D"/>
    <w:rsid w:val="00C708A6"/>
    <w:rsid w:val="00C70A75"/>
    <w:rsid w:val="00C71DB7"/>
    <w:rsid w:val="00C73636"/>
    <w:rsid w:val="00C73A0F"/>
    <w:rsid w:val="00C746D3"/>
    <w:rsid w:val="00C76CBE"/>
    <w:rsid w:val="00C80B36"/>
    <w:rsid w:val="00C8312A"/>
    <w:rsid w:val="00C959CF"/>
    <w:rsid w:val="00C9652B"/>
    <w:rsid w:val="00C97F8E"/>
    <w:rsid w:val="00CA0E71"/>
    <w:rsid w:val="00CA2164"/>
    <w:rsid w:val="00CA2731"/>
    <w:rsid w:val="00CA2C4F"/>
    <w:rsid w:val="00CA31AA"/>
    <w:rsid w:val="00CA3B12"/>
    <w:rsid w:val="00CA5CBE"/>
    <w:rsid w:val="00CA617B"/>
    <w:rsid w:val="00CA6FB0"/>
    <w:rsid w:val="00CA7114"/>
    <w:rsid w:val="00CB0523"/>
    <w:rsid w:val="00CB1C74"/>
    <w:rsid w:val="00CB33AD"/>
    <w:rsid w:val="00CB3B5F"/>
    <w:rsid w:val="00CB4CF1"/>
    <w:rsid w:val="00CB501F"/>
    <w:rsid w:val="00CB545E"/>
    <w:rsid w:val="00CC18C0"/>
    <w:rsid w:val="00CC1E91"/>
    <w:rsid w:val="00CC21C2"/>
    <w:rsid w:val="00CD1B26"/>
    <w:rsid w:val="00CD2081"/>
    <w:rsid w:val="00CD2A5F"/>
    <w:rsid w:val="00CD431A"/>
    <w:rsid w:val="00CD4C69"/>
    <w:rsid w:val="00CD4E64"/>
    <w:rsid w:val="00CD6E08"/>
    <w:rsid w:val="00CE1737"/>
    <w:rsid w:val="00CE1B0F"/>
    <w:rsid w:val="00CE3A02"/>
    <w:rsid w:val="00CE50D6"/>
    <w:rsid w:val="00CE584D"/>
    <w:rsid w:val="00CE7DEA"/>
    <w:rsid w:val="00CF03AA"/>
    <w:rsid w:val="00CF1126"/>
    <w:rsid w:val="00CF1CB8"/>
    <w:rsid w:val="00CF7927"/>
    <w:rsid w:val="00D005CF"/>
    <w:rsid w:val="00D0127D"/>
    <w:rsid w:val="00D02C5D"/>
    <w:rsid w:val="00D04067"/>
    <w:rsid w:val="00D0449F"/>
    <w:rsid w:val="00D04E07"/>
    <w:rsid w:val="00D05EE9"/>
    <w:rsid w:val="00D06C07"/>
    <w:rsid w:val="00D11201"/>
    <w:rsid w:val="00D12ED1"/>
    <w:rsid w:val="00D15007"/>
    <w:rsid w:val="00D15A50"/>
    <w:rsid w:val="00D1670C"/>
    <w:rsid w:val="00D173D0"/>
    <w:rsid w:val="00D17D88"/>
    <w:rsid w:val="00D17EFD"/>
    <w:rsid w:val="00D21D1D"/>
    <w:rsid w:val="00D21D57"/>
    <w:rsid w:val="00D2440C"/>
    <w:rsid w:val="00D256F5"/>
    <w:rsid w:val="00D30343"/>
    <w:rsid w:val="00D312E4"/>
    <w:rsid w:val="00D31D1E"/>
    <w:rsid w:val="00D32AF3"/>
    <w:rsid w:val="00D3314F"/>
    <w:rsid w:val="00D33257"/>
    <w:rsid w:val="00D33360"/>
    <w:rsid w:val="00D36447"/>
    <w:rsid w:val="00D37205"/>
    <w:rsid w:val="00D40918"/>
    <w:rsid w:val="00D42A4F"/>
    <w:rsid w:val="00D51A44"/>
    <w:rsid w:val="00D5373F"/>
    <w:rsid w:val="00D53ED9"/>
    <w:rsid w:val="00D5411D"/>
    <w:rsid w:val="00D57EA0"/>
    <w:rsid w:val="00D6006F"/>
    <w:rsid w:val="00D613C6"/>
    <w:rsid w:val="00D61EB0"/>
    <w:rsid w:val="00D64131"/>
    <w:rsid w:val="00D6462E"/>
    <w:rsid w:val="00D64A35"/>
    <w:rsid w:val="00D7204B"/>
    <w:rsid w:val="00D739F3"/>
    <w:rsid w:val="00D76C35"/>
    <w:rsid w:val="00D7757E"/>
    <w:rsid w:val="00D77A45"/>
    <w:rsid w:val="00D80CFA"/>
    <w:rsid w:val="00D810EC"/>
    <w:rsid w:val="00D8186D"/>
    <w:rsid w:val="00D81CAF"/>
    <w:rsid w:val="00D8338D"/>
    <w:rsid w:val="00D8451E"/>
    <w:rsid w:val="00D846F0"/>
    <w:rsid w:val="00D86564"/>
    <w:rsid w:val="00D86822"/>
    <w:rsid w:val="00D86BF0"/>
    <w:rsid w:val="00D9247A"/>
    <w:rsid w:val="00D926F5"/>
    <w:rsid w:val="00D93C7D"/>
    <w:rsid w:val="00D94111"/>
    <w:rsid w:val="00D945A4"/>
    <w:rsid w:val="00D97AC3"/>
    <w:rsid w:val="00DA28F8"/>
    <w:rsid w:val="00DA316C"/>
    <w:rsid w:val="00DA37A2"/>
    <w:rsid w:val="00DA3BD2"/>
    <w:rsid w:val="00DA66EE"/>
    <w:rsid w:val="00DA6E90"/>
    <w:rsid w:val="00DA7BA0"/>
    <w:rsid w:val="00DB2234"/>
    <w:rsid w:val="00DB2291"/>
    <w:rsid w:val="00DB273A"/>
    <w:rsid w:val="00DB333F"/>
    <w:rsid w:val="00DB39D1"/>
    <w:rsid w:val="00DB7613"/>
    <w:rsid w:val="00DB7F7C"/>
    <w:rsid w:val="00DC3729"/>
    <w:rsid w:val="00DC3E7F"/>
    <w:rsid w:val="00DC4701"/>
    <w:rsid w:val="00DC64A6"/>
    <w:rsid w:val="00DC6A6E"/>
    <w:rsid w:val="00DC7161"/>
    <w:rsid w:val="00DD19C9"/>
    <w:rsid w:val="00DD28A4"/>
    <w:rsid w:val="00DD3281"/>
    <w:rsid w:val="00DD3D63"/>
    <w:rsid w:val="00DD44D3"/>
    <w:rsid w:val="00DD5BA1"/>
    <w:rsid w:val="00DD6AE9"/>
    <w:rsid w:val="00DE1381"/>
    <w:rsid w:val="00DE1D28"/>
    <w:rsid w:val="00DE5A24"/>
    <w:rsid w:val="00DE670F"/>
    <w:rsid w:val="00DE6EE8"/>
    <w:rsid w:val="00DF1C91"/>
    <w:rsid w:val="00DF563C"/>
    <w:rsid w:val="00E013C1"/>
    <w:rsid w:val="00E115AC"/>
    <w:rsid w:val="00E119A6"/>
    <w:rsid w:val="00E12496"/>
    <w:rsid w:val="00E14EF8"/>
    <w:rsid w:val="00E16F10"/>
    <w:rsid w:val="00E1771D"/>
    <w:rsid w:val="00E240A0"/>
    <w:rsid w:val="00E24248"/>
    <w:rsid w:val="00E2460D"/>
    <w:rsid w:val="00E24B10"/>
    <w:rsid w:val="00E27F64"/>
    <w:rsid w:val="00E31469"/>
    <w:rsid w:val="00E33FCC"/>
    <w:rsid w:val="00E34E85"/>
    <w:rsid w:val="00E356D7"/>
    <w:rsid w:val="00E36AF9"/>
    <w:rsid w:val="00E36D94"/>
    <w:rsid w:val="00E41FFE"/>
    <w:rsid w:val="00E47D4C"/>
    <w:rsid w:val="00E5117F"/>
    <w:rsid w:val="00E51E39"/>
    <w:rsid w:val="00E53A92"/>
    <w:rsid w:val="00E54D2E"/>
    <w:rsid w:val="00E54D5B"/>
    <w:rsid w:val="00E55112"/>
    <w:rsid w:val="00E55B8D"/>
    <w:rsid w:val="00E56AA4"/>
    <w:rsid w:val="00E61B5D"/>
    <w:rsid w:val="00E62CE1"/>
    <w:rsid w:val="00E637E7"/>
    <w:rsid w:val="00E63DE7"/>
    <w:rsid w:val="00E65A0B"/>
    <w:rsid w:val="00E661AF"/>
    <w:rsid w:val="00E67D13"/>
    <w:rsid w:val="00E716D7"/>
    <w:rsid w:val="00E72ED7"/>
    <w:rsid w:val="00E73D22"/>
    <w:rsid w:val="00E73F55"/>
    <w:rsid w:val="00E74859"/>
    <w:rsid w:val="00E75B2F"/>
    <w:rsid w:val="00E76081"/>
    <w:rsid w:val="00E85334"/>
    <w:rsid w:val="00E86426"/>
    <w:rsid w:val="00E912BE"/>
    <w:rsid w:val="00E93235"/>
    <w:rsid w:val="00E93548"/>
    <w:rsid w:val="00E94695"/>
    <w:rsid w:val="00E94FD4"/>
    <w:rsid w:val="00EA0729"/>
    <w:rsid w:val="00EA0D92"/>
    <w:rsid w:val="00EA2BF4"/>
    <w:rsid w:val="00EA2EC9"/>
    <w:rsid w:val="00EA31EE"/>
    <w:rsid w:val="00EA3F72"/>
    <w:rsid w:val="00EA42C2"/>
    <w:rsid w:val="00EA478A"/>
    <w:rsid w:val="00EA4F19"/>
    <w:rsid w:val="00EA51B9"/>
    <w:rsid w:val="00EA7AA6"/>
    <w:rsid w:val="00EB0FAB"/>
    <w:rsid w:val="00EB4B28"/>
    <w:rsid w:val="00EC1A59"/>
    <w:rsid w:val="00EC207A"/>
    <w:rsid w:val="00EC2385"/>
    <w:rsid w:val="00EC23A9"/>
    <w:rsid w:val="00EC28BD"/>
    <w:rsid w:val="00EC4831"/>
    <w:rsid w:val="00EC745C"/>
    <w:rsid w:val="00EC7652"/>
    <w:rsid w:val="00ED2701"/>
    <w:rsid w:val="00ED32B2"/>
    <w:rsid w:val="00ED6874"/>
    <w:rsid w:val="00ED6B5C"/>
    <w:rsid w:val="00ED7A89"/>
    <w:rsid w:val="00EE0BBC"/>
    <w:rsid w:val="00EE4E8B"/>
    <w:rsid w:val="00EE61F9"/>
    <w:rsid w:val="00EE72C0"/>
    <w:rsid w:val="00EE7E8A"/>
    <w:rsid w:val="00EF143B"/>
    <w:rsid w:val="00EF1F73"/>
    <w:rsid w:val="00EF3424"/>
    <w:rsid w:val="00EF5131"/>
    <w:rsid w:val="00EF610A"/>
    <w:rsid w:val="00EF7672"/>
    <w:rsid w:val="00EF7B2B"/>
    <w:rsid w:val="00F00D42"/>
    <w:rsid w:val="00F01B17"/>
    <w:rsid w:val="00F02982"/>
    <w:rsid w:val="00F040BE"/>
    <w:rsid w:val="00F07775"/>
    <w:rsid w:val="00F07BC5"/>
    <w:rsid w:val="00F07F1A"/>
    <w:rsid w:val="00F117FD"/>
    <w:rsid w:val="00F120F9"/>
    <w:rsid w:val="00F12225"/>
    <w:rsid w:val="00F16AE1"/>
    <w:rsid w:val="00F16EA2"/>
    <w:rsid w:val="00F2056E"/>
    <w:rsid w:val="00F2677D"/>
    <w:rsid w:val="00F27A52"/>
    <w:rsid w:val="00F35CA8"/>
    <w:rsid w:val="00F44C69"/>
    <w:rsid w:val="00F471FD"/>
    <w:rsid w:val="00F52BE8"/>
    <w:rsid w:val="00F54C88"/>
    <w:rsid w:val="00F5703E"/>
    <w:rsid w:val="00F61304"/>
    <w:rsid w:val="00F620BC"/>
    <w:rsid w:val="00F6308E"/>
    <w:rsid w:val="00F66625"/>
    <w:rsid w:val="00F71052"/>
    <w:rsid w:val="00F7139D"/>
    <w:rsid w:val="00F74E86"/>
    <w:rsid w:val="00F7512C"/>
    <w:rsid w:val="00F75169"/>
    <w:rsid w:val="00F76C2A"/>
    <w:rsid w:val="00F7745F"/>
    <w:rsid w:val="00F83801"/>
    <w:rsid w:val="00F84C83"/>
    <w:rsid w:val="00F84EAB"/>
    <w:rsid w:val="00F84F1D"/>
    <w:rsid w:val="00F86533"/>
    <w:rsid w:val="00F86C9B"/>
    <w:rsid w:val="00F92713"/>
    <w:rsid w:val="00F93E0C"/>
    <w:rsid w:val="00F94707"/>
    <w:rsid w:val="00FA1F7F"/>
    <w:rsid w:val="00FA4462"/>
    <w:rsid w:val="00FA6AF5"/>
    <w:rsid w:val="00FB05B9"/>
    <w:rsid w:val="00FB1AEE"/>
    <w:rsid w:val="00FB4858"/>
    <w:rsid w:val="00FB664A"/>
    <w:rsid w:val="00FB7068"/>
    <w:rsid w:val="00FB77A2"/>
    <w:rsid w:val="00FC208E"/>
    <w:rsid w:val="00FC3326"/>
    <w:rsid w:val="00FC6D83"/>
    <w:rsid w:val="00FD1086"/>
    <w:rsid w:val="00FD2856"/>
    <w:rsid w:val="00FD31B1"/>
    <w:rsid w:val="00FD43D9"/>
    <w:rsid w:val="00FE0DDA"/>
    <w:rsid w:val="00FE20F2"/>
    <w:rsid w:val="00FE35BC"/>
    <w:rsid w:val="00FE389C"/>
    <w:rsid w:val="00FE41E9"/>
    <w:rsid w:val="00FE4C29"/>
    <w:rsid w:val="00FE62E9"/>
    <w:rsid w:val="00FF0BAE"/>
    <w:rsid w:val="00FF0F0B"/>
    <w:rsid w:val="00FF1B35"/>
    <w:rsid w:val="00FF1F17"/>
    <w:rsid w:val="00FF2066"/>
    <w:rsid w:val="00FF223B"/>
    <w:rsid w:val="00FF2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46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54927"/>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054927"/>
    <w:rPr>
      <w:sz w:val="20"/>
      <w:szCs w:val="20"/>
      <w:lang w:val="lt-LT"/>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54927"/>
    <w:rPr>
      <w:vertAlign w:val="superscript"/>
    </w:rPr>
  </w:style>
  <w:style w:type="paragraph" w:styleId="Pataisymai">
    <w:name w:val="Revision"/>
    <w:hidden/>
    <w:uiPriority w:val="99"/>
    <w:semiHidden/>
    <w:rsid w:val="004C2493"/>
    <w:pPr>
      <w:spacing w:after="0" w:line="240" w:lineRule="auto"/>
    </w:pPr>
    <w:rPr>
      <w:lang w:val="lt-LT"/>
    </w:rPr>
  </w:style>
  <w:style w:type="character" w:styleId="Komentaronuoroda">
    <w:name w:val="annotation reference"/>
    <w:basedOn w:val="Numatytasispastraiposriftas"/>
    <w:uiPriority w:val="99"/>
    <w:semiHidden/>
    <w:unhideWhenUsed/>
    <w:rsid w:val="00F92713"/>
    <w:rPr>
      <w:sz w:val="16"/>
      <w:szCs w:val="16"/>
    </w:rPr>
  </w:style>
  <w:style w:type="paragraph" w:styleId="Komentarotekstas">
    <w:name w:val="annotation text"/>
    <w:basedOn w:val="prastasis"/>
    <w:link w:val="KomentarotekstasDiagrama"/>
    <w:uiPriority w:val="99"/>
    <w:unhideWhenUsed/>
    <w:rsid w:val="00F927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2713"/>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2713"/>
    <w:rPr>
      <w:b/>
      <w:bCs/>
    </w:rPr>
  </w:style>
  <w:style w:type="character" w:customStyle="1" w:styleId="KomentarotemaDiagrama">
    <w:name w:val="Komentaro tema Diagrama"/>
    <w:basedOn w:val="KomentarotekstasDiagrama"/>
    <w:link w:val="Komentarotema"/>
    <w:uiPriority w:val="99"/>
    <w:semiHidden/>
    <w:rsid w:val="00F92713"/>
    <w:rPr>
      <w:b/>
      <w:bCs/>
      <w:sz w:val="20"/>
      <w:szCs w:val="20"/>
      <w:lang w:val="lt-LT"/>
    </w:rPr>
  </w:style>
  <w:style w:type="paragraph" w:customStyle="1" w:styleId="pf0">
    <w:name w:val="pf0"/>
    <w:basedOn w:val="prastasis"/>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5672D"/>
    <w:rPr>
      <w:rFonts w:ascii="Segoe UI" w:hAnsi="Segoe UI" w:cs="Segoe UI" w:hint="default"/>
      <w:sz w:val="18"/>
      <w:szCs w:val="18"/>
    </w:rPr>
  </w:style>
  <w:style w:type="character" w:styleId="Hipersaitas">
    <w:name w:val="Hyperlink"/>
    <w:basedOn w:val="Numatytasispastraiposriftas"/>
    <w:uiPriority w:val="99"/>
    <w:unhideWhenUsed/>
    <w:rsid w:val="00E1771D"/>
    <w:rPr>
      <w:color w:val="0563C1" w:themeColor="hyperlink"/>
      <w:u w:val="single"/>
    </w:rPr>
  </w:style>
  <w:style w:type="character" w:styleId="Neapdorotaspaminjimas">
    <w:name w:val="Unresolved Mention"/>
    <w:basedOn w:val="Numatytasispastraiposriftas"/>
    <w:uiPriority w:val="99"/>
    <w:semiHidden/>
    <w:unhideWhenUsed/>
    <w:rsid w:val="00E1771D"/>
    <w:rPr>
      <w:color w:val="605E5C"/>
      <w:shd w:val="clear" w:color="auto" w:fill="E1DFDD"/>
    </w:rPr>
  </w:style>
  <w:style w:type="character" w:styleId="Perirtashipersaitas">
    <w:name w:val="FollowedHyperlink"/>
    <w:basedOn w:val="Numatytasispastraiposriftas"/>
    <w:uiPriority w:val="99"/>
    <w:semiHidden/>
    <w:unhideWhenUsed/>
    <w:rsid w:val="00E1771D"/>
    <w:rPr>
      <w:color w:val="954F72" w:themeColor="followedHyperlink"/>
      <w:u w:val="single"/>
    </w:rPr>
  </w:style>
  <w:style w:type="paragraph" w:styleId="Sraopastraipa">
    <w:name w:val="List Paragraph"/>
    <w:basedOn w:val="prastasis"/>
    <w:uiPriority w:val="34"/>
    <w:qFormat/>
    <w:rsid w:val="00AF0F55"/>
    <w:pPr>
      <w:ind w:left="720"/>
      <w:contextualSpacing/>
    </w:pPr>
  </w:style>
  <w:style w:type="character" w:customStyle="1" w:styleId="fontstyle01">
    <w:name w:val="fontstyle01"/>
    <w:basedOn w:val="Numatytasispastraiposriftas"/>
    <w:rsid w:val="0086740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4256">
      <w:bodyDiv w:val="1"/>
      <w:marLeft w:val="0"/>
      <w:marRight w:val="0"/>
      <w:marTop w:val="0"/>
      <w:marBottom w:val="0"/>
      <w:divBdr>
        <w:top w:val="none" w:sz="0" w:space="0" w:color="auto"/>
        <w:left w:val="none" w:sz="0" w:space="0" w:color="auto"/>
        <w:bottom w:val="none" w:sz="0" w:space="0" w:color="auto"/>
        <w:right w:val="none" w:sz="0" w:space="0" w:color="auto"/>
      </w:divBdr>
    </w:div>
    <w:div w:id="437144334">
      <w:bodyDiv w:val="1"/>
      <w:marLeft w:val="0"/>
      <w:marRight w:val="0"/>
      <w:marTop w:val="0"/>
      <w:marBottom w:val="0"/>
      <w:divBdr>
        <w:top w:val="none" w:sz="0" w:space="0" w:color="auto"/>
        <w:left w:val="none" w:sz="0" w:space="0" w:color="auto"/>
        <w:bottom w:val="none" w:sz="0" w:space="0" w:color="auto"/>
        <w:right w:val="none" w:sz="0" w:space="0" w:color="auto"/>
      </w:divBdr>
    </w:div>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19735217">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011106595">
      <w:bodyDiv w:val="1"/>
      <w:marLeft w:val="0"/>
      <w:marRight w:val="0"/>
      <w:marTop w:val="0"/>
      <w:marBottom w:val="0"/>
      <w:divBdr>
        <w:top w:val="none" w:sz="0" w:space="0" w:color="auto"/>
        <w:left w:val="none" w:sz="0" w:space="0" w:color="auto"/>
        <w:bottom w:val="none" w:sz="0" w:space="0" w:color="auto"/>
        <w:right w:val="none" w:sz="0" w:space="0" w:color="auto"/>
      </w:divBdr>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 w:id="1651666747">
      <w:bodyDiv w:val="1"/>
      <w:marLeft w:val="0"/>
      <w:marRight w:val="0"/>
      <w:marTop w:val="0"/>
      <w:marBottom w:val="0"/>
      <w:divBdr>
        <w:top w:val="none" w:sz="0" w:space="0" w:color="auto"/>
        <w:left w:val="none" w:sz="0" w:space="0" w:color="auto"/>
        <w:bottom w:val="none" w:sz="0" w:space="0" w:color="auto"/>
        <w:right w:val="none" w:sz="0" w:space="0" w:color="auto"/>
      </w:divBdr>
    </w:div>
    <w:div w:id="17806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public/canonical/1740118315/18940/Prane%C5%A1imas_apie_pakeitimus_2025_02_21.pptx" TargetMode="External"/><Relationship Id="rId18" Type="http://schemas.openxmlformats.org/officeDocument/2006/relationships/hyperlink" Target="https://vpt.lrv.lt/lt/metodine-pagalba/pavyzdiniai-dokumentai-3/atviro-konkurso-salygos/" TargetMode="External"/><Relationship Id="rId26" Type="http://schemas.openxmlformats.org/officeDocument/2006/relationships/hyperlink" Target="https://e-seimas.lrs.lt/portal/legalAct/lt/TAD/998f6af39c3d11e68adcda1bb2f432d1/asr" TargetMode="External"/><Relationship Id="rId3" Type="http://schemas.openxmlformats.org/officeDocument/2006/relationships/customXml" Target="../customXml/item3.xml"/><Relationship Id="rId21" Type="http://schemas.openxmlformats.org/officeDocument/2006/relationships/hyperlink" Target="https://e-seimas.lrs.lt/portal/legalAct/lt/TAD/a7c5301220dd11e9b246d9cc49389932/asr" TargetMode="External"/><Relationship Id="rId7" Type="http://schemas.openxmlformats.org/officeDocument/2006/relationships/settings" Target="settings.xml"/><Relationship Id="rId12" Type="http://schemas.openxmlformats.org/officeDocument/2006/relationships/hyperlink" Target="https://vpt.lrv.lt/public/canonical/1740118315/18940/Prane%C5%A1imas_apie_pakeitimus_2025_02_21.pptx" TargetMode="External"/><Relationship Id="rId17" Type="http://schemas.openxmlformats.org/officeDocument/2006/relationships/hyperlink" Target="https://e-seimas.lrs.lt/portal/legalAct/lt/TAD/0409c522915c11eb998483d0ae31615c/asr" TargetMode="External"/><Relationship Id="rId25" Type="http://schemas.openxmlformats.org/officeDocument/2006/relationships/hyperlink" Target="https://e-seimas.lrs.lt/portal/legalAct/lt/TAD/TAIS.26250/asr"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vpt.lrv.lt/lt/metodine-pagalba/pavyzdiniai-dokumentai-3/atviro-konkurso-salygos/" TargetMode="External"/><Relationship Id="rId29" Type="http://schemas.openxmlformats.org/officeDocument/2006/relationships/hyperlink" Target="https://vpt.lrv.lt/uploads/vpt/documents/files/mp/darbu_gair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3522381/19113/Skelbimas_apie_pirkim%C4%85_2025_04_01.pptx" TargetMode="External"/><Relationship Id="rId24" Type="http://schemas.openxmlformats.org/officeDocument/2006/relationships/hyperlink" Target="https://www.e-tar.lt/portal/lt/legalAct/674ebaf05d7111e79198ffdb108a3753/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public/canonical/1740118315/18940/Prane%C5%A1imas_apie_pakeitimus_2025_02_21.pptx" TargetMode="External"/><Relationship Id="rId23" Type="http://schemas.openxmlformats.org/officeDocument/2006/relationships/hyperlink" Target="https://vpt.lrv.lt/lt/metodine-pagalba/pavyzdiniai-dokumentai-3/atviro-konkurso-salygos/" TargetMode="External"/><Relationship Id="rId28" Type="http://schemas.openxmlformats.org/officeDocument/2006/relationships/hyperlink" Target="https://e-seimas.lrs.lt/portal/legalAct/lt/TAD/TAIS.26250/asr" TargetMode="External"/><Relationship Id="rId10" Type="http://schemas.openxmlformats.org/officeDocument/2006/relationships/endnotes" Target="endnotes.xml"/><Relationship Id="rId19" Type="http://schemas.openxmlformats.org/officeDocument/2006/relationships/hyperlink" Target="https://vpt.lrv.lt/lt/metodine-pagalba/pavyzdiniai-dokumentai-3/atviro-konkurso-salygo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public/canonical/1743522381/19113/Skelbimas_apie_pirkim%C4%85_2025_04_01.pptx" TargetMode="External"/><Relationship Id="rId22" Type="http://schemas.openxmlformats.org/officeDocument/2006/relationships/hyperlink" Target="https://www.e-tar.lt/portal/lt/legalAct/a0f25f005ca411e79198ffdb108a3753/asr" TargetMode="External"/><Relationship Id="rId27" Type="http://schemas.openxmlformats.org/officeDocument/2006/relationships/hyperlink" Target="https://e-seimas.lrs.lt/portal/legalAct/lt/TAD/998f6af39c3d11e68adcda1bb2f432d1/asr" TargetMode="External"/><Relationship Id="rId30" Type="http://schemas.openxmlformats.org/officeDocument/2006/relationships/hyperlink" Target="https://vpt.lrv.lt/uploads/vpt/documents/files/mp/projektavimo_gair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e0458643b88611e6a3e9de0fc8d85cd8/asr" TargetMode="External"/><Relationship Id="rId2" Type="http://schemas.openxmlformats.org/officeDocument/2006/relationships/hyperlink" Target="https://www.e-tar.lt/portal/lt/legalAct/0b841ee0c05511e688d0ed775a2e782a/asr" TargetMode="External"/><Relationship Id="rId1" Type="http://schemas.openxmlformats.org/officeDocument/2006/relationships/hyperlink" Target="https://e-seimasx.lrs.lt/portal/legalAct/lt/TAD/f06cb9b2338c11efb121d2fe3a0eff2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55796-147E-4B5D-9129-953CFDE823B5}">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68EF8950-8D74-4123-ACF6-8E47F4A1D18E}">
  <ds:schemaRefs>
    <ds:schemaRef ds:uri="http://schemas.openxmlformats.org/officeDocument/2006/bibliography"/>
  </ds:schemaRefs>
</ds:datastoreItem>
</file>

<file path=customXml/itemProps3.xml><?xml version="1.0" encoding="utf-8"?>
<ds:datastoreItem xmlns:ds="http://schemas.openxmlformats.org/officeDocument/2006/customXml" ds:itemID="{DBA1E55E-DA1C-4B48-ACF1-E6D4F0D3C559}">
  <ds:schemaRefs>
    <ds:schemaRef ds:uri="http://schemas.microsoft.com/sharepoint/v3/contenttype/forms"/>
  </ds:schemaRefs>
</ds:datastoreItem>
</file>

<file path=customXml/itemProps4.xml><?xml version="1.0" encoding="utf-8"?>
<ds:datastoreItem xmlns:ds="http://schemas.openxmlformats.org/officeDocument/2006/customXml" ds:itemID="{579F209A-C205-4A35-AA9D-8B075243B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4071</Words>
  <Characters>23205</Characters>
  <Application>Microsoft Office Word</Application>
  <DocSecurity>0</DocSecurity>
  <Lines>193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Laimutė Ramanauskienė</cp:lastModifiedBy>
  <cp:revision>3</cp:revision>
  <dcterms:created xsi:type="dcterms:W3CDTF">2025-04-16T04:51:00Z</dcterms:created>
  <dcterms:modified xsi:type="dcterms:W3CDTF">2025-04-16T05:11:00Z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