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16F" w14:textId="77777777" w:rsidR="00ED0713" w:rsidRPr="00832B2D" w:rsidRDefault="00ED0713" w:rsidP="002E22AD">
      <w:pPr>
        <w:spacing w:after="0" w:line="276"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BCCE07" w14:textId="46613D63" w:rsidR="00ED0713" w:rsidRPr="00832B2D" w:rsidRDefault="00ED0713" w:rsidP="002E22AD">
      <w:pPr>
        <w:spacing w:after="0" w:line="276"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 xml:space="preserve">Vadovaujantis Tarnybai Įstatyme nustatyta pažeidimų prevencijos funkcija, šiuo metu atliekama </w:t>
      </w:r>
      <w:r w:rsidRPr="002E22AD">
        <w:rPr>
          <w:rFonts w:ascii="Calibri" w:eastAsia="Times New Roman" w:hAnsi="Calibri" w:cs="Calibri"/>
          <w:b/>
          <w:bCs/>
          <w:kern w:val="0"/>
          <w14:ligatures w14:val="none"/>
        </w:rPr>
        <w:t>Šiaulių apskaitos centro</w:t>
      </w:r>
      <w:r w:rsidRPr="00832B2D">
        <w:rPr>
          <w:rFonts w:ascii="Calibri" w:eastAsia="Times New Roman" w:hAnsi="Calibri" w:cs="Calibri"/>
          <w:kern w:val="0"/>
          <w14:ligatures w14:val="none"/>
        </w:rPr>
        <w:t xml:space="preserve"> (toliau – Perkančioji organizacija) vykdomo pirkimo </w:t>
      </w:r>
      <w:r w:rsidRPr="00832B2D">
        <w:rPr>
          <w:rFonts w:ascii="Calibri" w:eastAsia="Times New Roman" w:hAnsi="Calibri" w:cs="Calibri"/>
          <w:b/>
          <w:bCs/>
          <w:kern w:val="0"/>
          <w14:ligatures w14:val="none"/>
        </w:rPr>
        <w:t xml:space="preserve">Nr. </w:t>
      </w:r>
      <w:r w:rsidR="007678DF">
        <w:rPr>
          <w:rFonts w:ascii="Calibri" w:eastAsia="Times New Roman" w:hAnsi="Calibri" w:cs="Calibri"/>
          <w:b/>
          <w:bCs/>
          <w:kern w:val="0"/>
          <w14:ligatures w14:val="none"/>
        </w:rPr>
        <w:t>1972275</w:t>
      </w:r>
      <w:r w:rsidR="007678DF" w:rsidRPr="00832B2D">
        <w:rPr>
          <w:rFonts w:ascii="Calibri" w:eastAsia="Times New Roman" w:hAnsi="Calibri" w:cs="Calibri"/>
          <w:b/>
          <w:bCs/>
          <w:kern w:val="0"/>
          <w14:ligatures w14:val="none"/>
        </w:rPr>
        <w:t xml:space="preserve"> </w:t>
      </w:r>
      <w:r w:rsidRPr="00832B2D">
        <w:rPr>
          <w:rFonts w:ascii="Calibri" w:eastAsia="Times New Roman" w:hAnsi="Calibri" w:cs="Calibri"/>
          <w:b/>
          <w:bCs/>
          <w:kern w:val="0"/>
          <w14:ligatures w14:val="none"/>
        </w:rPr>
        <w:t>„</w:t>
      </w:r>
      <w:r w:rsidR="00FF275F" w:rsidRPr="00FF275F">
        <w:rPr>
          <w:rFonts w:ascii="Calibri" w:eastAsia="Times New Roman" w:hAnsi="Calibri" w:cs="Calibri"/>
          <w:b/>
          <w:bCs/>
          <w:kern w:val="0"/>
          <w14:ligatures w14:val="none"/>
        </w:rPr>
        <w:t>Šiaulių universitetinės gimnazijos rekonstravimo darbai (TŪM) (Atviras konkursas (supaprastintas)</w:t>
      </w:r>
      <w:r w:rsidRPr="00832B2D">
        <w:rPr>
          <w:rFonts w:ascii="Calibri" w:eastAsia="Times New Roman" w:hAnsi="Calibri" w:cs="Calibri"/>
          <w:b/>
          <w:bCs/>
          <w:kern w:val="0"/>
          <w14:ligatures w14:val="none"/>
        </w:rPr>
        <w:t>“</w:t>
      </w:r>
      <w:r w:rsidRPr="00832B2D">
        <w:rPr>
          <w:rFonts w:ascii="Calibri" w:eastAsia="Times New Roman" w:hAnsi="Calibri" w:cs="Calibri"/>
          <w:kern w:val="0"/>
          <w14:ligatures w14:val="none"/>
        </w:rPr>
        <w:t xml:space="preserve"> (toliau – Pirkimas) dokumentų atitikties Įstatymui ir jį įgyvendinantiems teisės aktams peržiūra (peržiūra prevenciniais tikslais atliekama tam tikra apimtimi).</w:t>
      </w:r>
    </w:p>
    <w:p w14:paraId="4A38C260" w14:textId="1CC94CB7" w:rsidR="00ED0713" w:rsidRPr="003672FF" w:rsidRDefault="00ED0713" w:rsidP="002E22AD">
      <w:pPr>
        <w:spacing w:after="0" w:line="276"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 xml:space="preserve">Tarnyba, prevencine tvarka peržiūrėjusi Pirkimo dokumentus, teikia </w:t>
      </w:r>
      <w:r w:rsidR="005A12C4">
        <w:rPr>
          <w:rFonts w:ascii="Calibri" w:eastAsia="Times New Roman" w:hAnsi="Calibri" w:cs="Calibri"/>
          <w:kern w:val="0"/>
          <w14:ligatures w14:val="none"/>
        </w:rPr>
        <w:t>past</w:t>
      </w:r>
      <w:r w:rsidR="00CF723E">
        <w:rPr>
          <w:rFonts w:ascii="Calibri" w:eastAsia="Times New Roman" w:hAnsi="Calibri" w:cs="Calibri"/>
          <w:kern w:val="0"/>
          <w14:ligatures w14:val="none"/>
        </w:rPr>
        <w:t>a</w:t>
      </w:r>
      <w:r w:rsidR="005A12C4">
        <w:rPr>
          <w:rFonts w:ascii="Calibri" w:eastAsia="Times New Roman" w:hAnsi="Calibri" w:cs="Calibri"/>
          <w:kern w:val="0"/>
          <w14:ligatures w14:val="none"/>
        </w:rPr>
        <w:t xml:space="preserve">bas </w:t>
      </w:r>
      <w:r w:rsidR="00D1152E">
        <w:rPr>
          <w:rFonts w:ascii="Calibri" w:eastAsia="Times New Roman" w:hAnsi="Calibri" w:cs="Calibri"/>
          <w:kern w:val="0"/>
          <w14:ligatures w14:val="none"/>
        </w:rPr>
        <w:t xml:space="preserve">ir rekomendacijas </w:t>
      </w:r>
      <w:r w:rsidR="005A12C4" w:rsidRPr="003672FF">
        <w:rPr>
          <w:rFonts w:ascii="Calibri" w:eastAsia="Times New Roman" w:hAnsi="Calibri" w:cs="Calibri"/>
          <w:kern w:val="0"/>
          <w14:ligatures w14:val="none"/>
        </w:rPr>
        <w:t>(toliau –</w:t>
      </w:r>
      <w:r w:rsidR="00CF723E" w:rsidRPr="003672FF">
        <w:rPr>
          <w:rFonts w:ascii="Calibri" w:eastAsia="Times New Roman" w:hAnsi="Calibri" w:cs="Calibri"/>
          <w:kern w:val="0"/>
          <w14:ligatures w14:val="none"/>
        </w:rPr>
        <w:t xml:space="preserve"> Rekomendacija)</w:t>
      </w:r>
      <w:r w:rsidR="005A12C4" w:rsidRPr="003672FF">
        <w:rPr>
          <w:rFonts w:ascii="Calibri" w:eastAsia="Times New Roman" w:hAnsi="Calibri" w:cs="Calibri"/>
          <w:kern w:val="0"/>
          <w14:ligatures w14:val="none"/>
        </w:rPr>
        <w:t xml:space="preserve"> </w:t>
      </w:r>
      <w:r w:rsidRPr="003672FF">
        <w:rPr>
          <w:rFonts w:ascii="Calibri" w:eastAsia="Times New Roman" w:hAnsi="Calibri" w:cs="Calibri"/>
          <w:kern w:val="0"/>
          <w14:ligatures w14:val="none"/>
        </w:rPr>
        <w:t>dėl Pirkimo dokumentų nuostatų.</w:t>
      </w:r>
    </w:p>
    <w:p w14:paraId="4AC80D5B" w14:textId="77777777" w:rsidR="00DE18AF" w:rsidRPr="003672FF" w:rsidRDefault="00DE18AF" w:rsidP="002E22AD">
      <w:pPr>
        <w:spacing w:after="0" w:line="276" w:lineRule="auto"/>
        <w:textAlignment w:val="baseline"/>
        <w:rPr>
          <w:rFonts w:ascii="Calibri" w:eastAsia="Times New Roman" w:hAnsi="Calibri" w:cs="Calibri"/>
          <w:kern w:val="0"/>
          <w14:ligatures w14:val="none"/>
        </w:rPr>
      </w:pPr>
    </w:p>
    <w:p w14:paraId="5899BE75" w14:textId="77777777" w:rsidR="00333F5B" w:rsidRPr="003672FF" w:rsidRDefault="00333F5B" w:rsidP="00570808">
      <w:pPr>
        <w:numPr>
          <w:ilvl w:val="1"/>
          <w:numId w:val="1"/>
        </w:numPr>
        <w:tabs>
          <w:tab w:val="clear" w:pos="2204"/>
          <w:tab w:val="num" w:pos="426"/>
          <w:tab w:val="num" w:pos="1505"/>
        </w:tabs>
        <w:spacing w:after="0" w:line="276" w:lineRule="auto"/>
        <w:ind w:left="0" w:firstLine="0"/>
        <w:contextualSpacing/>
        <w:rPr>
          <w:rFonts w:ascii="Calibri" w:eastAsia="Calibri" w:hAnsi="Calibri" w:cs="Calibri"/>
          <w:b/>
          <w:bCs/>
        </w:rPr>
      </w:pPr>
      <w:r w:rsidRPr="003672FF">
        <w:rPr>
          <w:rFonts w:ascii="Calibri" w:eastAsia="Calibri" w:hAnsi="Calibri" w:cs="Calibri"/>
          <w:b/>
          <w:bCs/>
        </w:rPr>
        <w:t>Dėl Pirkimo sąlygų</w:t>
      </w:r>
    </w:p>
    <w:p w14:paraId="1D2C77A1" w14:textId="090335A7" w:rsidR="00333F5B" w:rsidRDefault="00333F5B" w:rsidP="00570808">
      <w:pPr>
        <w:tabs>
          <w:tab w:val="num" w:pos="1145"/>
        </w:tabs>
        <w:spacing w:after="0" w:line="276" w:lineRule="auto"/>
        <w:contextualSpacing/>
        <w:rPr>
          <w:rFonts w:ascii="Calibri" w:eastAsia="Calibri" w:hAnsi="Calibri" w:cs="Calibri"/>
        </w:rPr>
      </w:pPr>
      <w:r w:rsidRPr="003672FF">
        <w:rPr>
          <w:rFonts w:ascii="Calibri" w:eastAsia="Calibri" w:hAnsi="Calibri" w:cs="Calibri"/>
        </w:rPr>
        <w:t xml:space="preserve">Pažymėtina, kad vadovaujantis Įstatymo 35 straipsnio 9 dalies nuostata, Pirkimo dokumentuose turi būti pateiktas Perkančiosios organizacijos sprendimo dėl </w:t>
      </w:r>
      <w:r w:rsidRPr="003672FF">
        <w:rPr>
          <w:rFonts w:ascii="Calibri" w:eastAsia="Calibri" w:hAnsi="Calibri" w:cs="Calibri"/>
          <w:b/>
          <w:bCs/>
        </w:rPr>
        <w:t xml:space="preserve">statinio statybos darbų ir statinio projektavimo paslaugų </w:t>
      </w:r>
      <w:r w:rsidRPr="003672FF">
        <w:rPr>
          <w:rFonts w:ascii="Calibri" w:eastAsia="Calibri" w:hAnsi="Calibri" w:cs="Calibri"/>
        </w:rPr>
        <w:t>pirkimo objekto neskaidymo į dalis pagrindimas, kaip nustatyta šio įstatymo 28 straipsnio 2 dalyje</w:t>
      </w:r>
      <w:r w:rsidRPr="003672FF">
        <w:rPr>
          <w:rFonts w:ascii="Calibri" w:eastAsia="Calibri" w:hAnsi="Calibri" w:cs="Calibri"/>
          <w:vertAlign w:val="superscript"/>
        </w:rPr>
        <w:footnoteReference w:id="2"/>
      </w:r>
      <w:r w:rsidRPr="003672FF">
        <w:rPr>
          <w:rFonts w:ascii="Calibri" w:eastAsia="Calibri" w:hAnsi="Calibri" w:cs="Calibri"/>
        </w:rPr>
        <w:t xml:space="preserve">, todėl </w:t>
      </w:r>
      <w:r w:rsidR="00D1152E">
        <w:rPr>
          <w:rFonts w:ascii="Calibri" w:eastAsia="Calibri" w:hAnsi="Calibri" w:cs="Calibri"/>
        </w:rPr>
        <w:t xml:space="preserve">Perkančioji organizacija turi </w:t>
      </w:r>
      <w:r w:rsidRPr="003672FF">
        <w:rPr>
          <w:rFonts w:ascii="Calibri" w:eastAsia="Calibri" w:hAnsi="Calibri" w:cs="Calibri"/>
        </w:rPr>
        <w:t xml:space="preserve"> papildyti Pirkimo dokumentus argumentuotu pagrindimu, kodėl </w:t>
      </w:r>
      <w:r w:rsidR="00D1152E">
        <w:rPr>
          <w:rFonts w:ascii="Calibri" w:eastAsia="Calibri" w:hAnsi="Calibri" w:cs="Calibri"/>
        </w:rPr>
        <w:t xml:space="preserve">šiuo atveju </w:t>
      </w:r>
      <w:r w:rsidRPr="003672FF">
        <w:rPr>
          <w:rFonts w:ascii="Calibri" w:eastAsia="Calibri" w:hAnsi="Calibri" w:cs="Calibri"/>
        </w:rPr>
        <w:t xml:space="preserve">statybos darbai perkami kartu su darbo projekto parengimo paslaugomis. </w:t>
      </w:r>
    </w:p>
    <w:p w14:paraId="4BB49577" w14:textId="77777777" w:rsidR="00F752BA" w:rsidRPr="003672FF" w:rsidRDefault="00F752BA" w:rsidP="00570808">
      <w:pPr>
        <w:tabs>
          <w:tab w:val="num" w:pos="1145"/>
        </w:tabs>
        <w:spacing w:after="0" w:line="276" w:lineRule="auto"/>
        <w:contextualSpacing/>
        <w:rPr>
          <w:rFonts w:ascii="Calibri" w:eastAsia="Calibri" w:hAnsi="Calibri" w:cs="Calibri"/>
        </w:rPr>
      </w:pPr>
    </w:p>
    <w:p w14:paraId="4B3C77E3" w14:textId="3DF4142D" w:rsidR="009A386D" w:rsidRPr="003672FF" w:rsidRDefault="009A386D" w:rsidP="002E22AD">
      <w:pPr>
        <w:pStyle w:val="Sraopastraipa"/>
        <w:numPr>
          <w:ilvl w:val="0"/>
          <w:numId w:val="1"/>
        </w:numPr>
        <w:tabs>
          <w:tab w:val="left" w:pos="284"/>
        </w:tabs>
        <w:spacing w:after="0" w:line="276" w:lineRule="auto"/>
        <w:rPr>
          <w:rFonts w:ascii="Calibri" w:hAnsi="Calibri" w:cs="Calibri"/>
        </w:rPr>
      </w:pPr>
      <w:r w:rsidRPr="003672FF">
        <w:rPr>
          <w:rFonts w:ascii="Calibri" w:hAnsi="Calibri" w:cs="Calibri"/>
          <w:b/>
          <w:bCs/>
        </w:rPr>
        <w:t>Dėl kvalifikacijos rei</w:t>
      </w:r>
      <w:r w:rsidR="00D13FEB" w:rsidRPr="003672FF">
        <w:rPr>
          <w:rFonts w:ascii="Calibri" w:hAnsi="Calibri" w:cs="Calibri"/>
          <w:b/>
          <w:bCs/>
        </w:rPr>
        <w:t>ka</w:t>
      </w:r>
      <w:r w:rsidRPr="003672FF">
        <w:rPr>
          <w:rFonts w:ascii="Calibri" w:hAnsi="Calibri" w:cs="Calibri"/>
          <w:b/>
          <w:bCs/>
        </w:rPr>
        <w:t>lavimų</w:t>
      </w:r>
    </w:p>
    <w:p w14:paraId="1667A4B1" w14:textId="562208C6" w:rsidR="00FB1D44" w:rsidRPr="003672FF" w:rsidRDefault="00FB1D44" w:rsidP="00692644">
      <w:pPr>
        <w:spacing w:line="276" w:lineRule="auto"/>
        <w:rPr>
          <w:rFonts w:ascii="Calibri" w:hAnsi="Calibri" w:cs="Calibri"/>
        </w:rPr>
      </w:pPr>
      <w:r w:rsidRPr="003672FF">
        <w:rPr>
          <w:rFonts w:ascii="Calibri" w:hAnsi="Calibri" w:cs="Calibri"/>
        </w:rPr>
        <w:t xml:space="preserve">Įstatymo 47 straipsnio 1 dalyje nurodyta, kad nustatyti kandidatų ar dalyvių kvalifikacijos reikalavimai </w:t>
      </w:r>
      <w:r w:rsidRPr="00692644">
        <w:rPr>
          <w:rFonts w:ascii="Calibri" w:hAnsi="Calibri" w:cs="Calibri"/>
          <w:b/>
          <w:bCs/>
        </w:rPr>
        <w:t>negali dirbtinai riboti konkurencijos, turi būti proporcingi</w:t>
      </w:r>
      <w:r w:rsidRPr="003672FF">
        <w:rPr>
          <w:rFonts w:ascii="Calibri" w:hAnsi="Calibri" w:cs="Calibri"/>
        </w:rPr>
        <w:t xml:space="preserve"> </w:t>
      </w:r>
      <w:r w:rsidRPr="002E22AD">
        <w:rPr>
          <w:rFonts w:ascii="Calibri" w:hAnsi="Calibri" w:cs="Calibri"/>
          <w:b/>
          <w:bCs/>
        </w:rPr>
        <w:t xml:space="preserve">ir susiję su pirkimo objektu, </w:t>
      </w:r>
      <w:r w:rsidRPr="00692644">
        <w:rPr>
          <w:rFonts w:ascii="Calibri" w:hAnsi="Calibri" w:cs="Calibri"/>
          <w:b/>
          <w:bCs/>
        </w:rPr>
        <w:t>tikslūs ir aiškūs</w:t>
      </w:r>
      <w:r w:rsidRPr="003672FF">
        <w:rPr>
          <w:rFonts w:ascii="Calibri" w:hAnsi="Calibri" w:cs="Calibri"/>
        </w:rPr>
        <w:t xml:space="preserve">. Įstatymo 47 straipsnio 7 dalyje nurodyta, kad tiekėjo kvalifikacijos reikalavimai nustatomi pagal </w:t>
      </w:r>
      <w:r w:rsidR="00961684">
        <w:rPr>
          <w:rFonts w:ascii="Calibri" w:hAnsi="Calibri" w:cs="Calibri"/>
        </w:rPr>
        <w:t>Tarnybos</w:t>
      </w:r>
      <w:r w:rsidRPr="003672FF">
        <w:rPr>
          <w:rFonts w:ascii="Calibri" w:hAnsi="Calibri" w:cs="Calibri"/>
        </w:rPr>
        <w:t xml:space="preserve"> patvirtintą </w:t>
      </w:r>
      <w:hyperlink r:id="rId11" w:history="1">
        <w:r w:rsidR="00961684">
          <w:rPr>
            <w:rStyle w:val="Hipersaitas"/>
            <w:rFonts w:ascii="Calibri" w:hAnsi="Calibri" w:cs="Calibri"/>
          </w:rPr>
          <w:t>T</w:t>
        </w:r>
        <w:r w:rsidRPr="00961684">
          <w:rPr>
            <w:rStyle w:val="Hipersaitas"/>
            <w:rFonts w:ascii="Calibri" w:hAnsi="Calibri" w:cs="Calibri"/>
          </w:rPr>
          <w:t>iekėjo kvalifikacijos reikalavimų nustatymo metodiką</w:t>
        </w:r>
      </w:hyperlink>
      <w:r w:rsidRPr="003672FF">
        <w:rPr>
          <w:rFonts w:ascii="Calibri" w:hAnsi="Calibri" w:cs="Calibri"/>
        </w:rPr>
        <w:t xml:space="preserve">  (toliau – Metodika). Pažymėtina, jog Metodikos 16 punkte </w:t>
      </w:r>
      <w:r w:rsidR="003758D7">
        <w:rPr>
          <w:rFonts w:ascii="Calibri" w:hAnsi="Calibri" w:cs="Calibri"/>
        </w:rPr>
        <w:t>nurodyta, kad</w:t>
      </w:r>
      <w:r w:rsidRPr="003672FF">
        <w:rPr>
          <w:rFonts w:ascii="Calibri" w:hAnsi="Calibri" w:cs="Calibri"/>
        </w:rPr>
        <w:t xml:space="preserve"> nustatant, kas konkrečiu atveju laikoma panašiu pirkimo objektu, </w:t>
      </w:r>
      <w:r w:rsidRPr="003672FF">
        <w:rPr>
          <w:rFonts w:ascii="Calibri" w:hAnsi="Calibri" w:cs="Calibri"/>
          <w:b/>
          <w:bCs/>
        </w:rPr>
        <w:t>neleistina pernelyg susiaurinti vertinamo dalyko</w:t>
      </w:r>
      <w:r w:rsidRPr="003672FF">
        <w:rPr>
          <w:rFonts w:ascii="Calibri" w:hAnsi="Calibri" w:cs="Calibri"/>
        </w:rPr>
        <w:t>.</w:t>
      </w:r>
    </w:p>
    <w:p w14:paraId="4F7B034D" w14:textId="107A0EE1" w:rsidR="00963311" w:rsidRPr="003672FF" w:rsidRDefault="00FB1D44" w:rsidP="002E22AD">
      <w:pPr>
        <w:spacing w:line="276" w:lineRule="auto"/>
        <w:rPr>
          <w:rFonts w:ascii="Calibri" w:hAnsi="Calibri" w:cs="Calibri"/>
        </w:rPr>
      </w:pPr>
      <w:r w:rsidRPr="002E22AD">
        <w:rPr>
          <w:rFonts w:ascii="Calibri" w:hAnsi="Calibri" w:cs="Calibri"/>
          <w:b/>
          <w:bCs/>
        </w:rPr>
        <w:t>2.1.</w:t>
      </w:r>
      <w:r w:rsidRPr="003672FF">
        <w:rPr>
          <w:rFonts w:ascii="Calibri" w:hAnsi="Calibri" w:cs="Calibri"/>
        </w:rPr>
        <w:t xml:space="preserve"> </w:t>
      </w:r>
      <w:r w:rsidR="00DB2644" w:rsidRPr="003672FF">
        <w:rPr>
          <w:rFonts w:ascii="Calibri" w:hAnsi="Calibri" w:cs="Calibri"/>
        </w:rPr>
        <w:t>Pirkimo sąlygų 7 priedo „Kvalifikacijos ir kiti reikalavimai tiekėjui“</w:t>
      </w:r>
      <w:r w:rsidR="0005292E" w:rsidRPr="003672FF">
        <w:rPr>
          <w:rFonts w:ascii="Calibri" w:hAnsi="Calibri" w:cs="Calibri"/>
        </w:rPr>
        <w:t xml:space="preserve"> </w:t>
      </w:r>
      <w:r w:rsidR="00C3732D" w:rsidRPr="003672FF">
        <w:rPr>
          <w:rFonts w:ascii="Calibri" w:hAnsi="Calibri" w:cs="Calibri"/>
        </w:rPr>
        <w:t xml:space="preserve">1 lentelės </w:t>
      </w:r>
      <w:r w:rsidR="0005292E" w:rsidRPr="003672FF">
        <w:rPr>
          <w:rFonts w:ascii="Calibri" w:hAnsi="Calibri" w:cs="Calibri"/>
        </w:rPr>
        <w:t xml:space="preserve">(toliau – Kvalifikacijos reikalavimai) </w:t>
      </w:r>
      <w:r w:rsidR="0019538E" w:rsidRPr="003672FF">
        <w:rPr>
          <w:rFonts w:ascii="Calibri" w:hAnsi="Calibri" w:cs="Calibri"/>
        </w:rPr>
        <w:t>3 punkte nustatytas kvalifikacijos reikalavimas tiekėjo patirčiai</w:t>
      </w:r>
      <w:r w:rsidR="00E64721" w:rsidRPr="003672FF">
        <w:rPr>
          <w:rFonts w:ascii="Calibri" w:hAnsi="Calibri" w:cs="Calibri"/>
        </w:rPr>
        <w:t xml:space="preserve"> „Tiekėjas &lt;...&gt; </w:t>
      </w:r>
      <w:r w:rsidR="001321D8" w:rsidRPr="003672FF">
        <w:rPr>
          <w:rFonts w:ascii="Calibri" w:eastAsia="Arial Unicode MS" w:hAnsi="Calibri" w:cs="Calibri"/>
          <w:kern w:val="0"/>
          <w:bdr w:val="nil"/>
          <w:lang w:eastAsia="zh-CN"/>
          <w14:ligatures w14:val="none"/>
        </w:rPr>
        <w:t xml:space="preserve">turi būti atlikęs ypatingųjų </w:t>
      </w:r>
      <w:r w:rsidR="001321D8" w:rsidRPr="003672FF">
        <w:rPr>
          <w:rFonts w:ascii="Calibri" w:eastAsia="Arial Unicode MS" w:hAnsi="Calibri" w:cs="Calibri"/>
          <w:b/>
          <w:bCs/>
          <w:kern w:val="0"/>
          <w:bdr w:val="nil"/>
          <w:lang w:eastAsia="zh-CN"/>
          <w14:ligatures w14:val="none"/>
        </w:rPr>
        <w:t>negyvenamųjų statinių</w:t>
      </w:r>
      <w:r w:rsidR="001321D8" w:rsidRPr="003672FF">
        <w:rPr>
          <w:rFonts w:ascii="Calibri" w:eastAsia="Arial Unicode MS" w:hAnsi="Calibri" w:cs="Calibri"/>
          <w:kern w:val="0"/>
          <w:bdr w:val="nil"/>
          <w:lang w:eastAsia="zh-CN"/>
          <w14:ligatures w14:val="none"/>
        </w:rPr>
        <w:t xml:space="preserve"> grupei priskiriamų statinių naujos statybos / rekonstravimo /  kapitalinio remonto darbus</w:t>
      </w:r>
      <w:r w:rsidR="001321D8" w:rsidRPr="003672FF" w:rsidDel="00333F5B">
        <w:rPr>
          <w:rFonts w:ascii="Calibri" w:hAnsi="Calibri" w:cs="Calibri"/>
        </w:rPr>
        <w:t xml:space="preserve"> </w:t>
      </w:r>
      <w:r w:rsidR="001321D8" w:rsidRPr="003672FF">
        <w:rPr>
          <w:rFonts w:ascii="Calibri" w:hAnsi="Calibri" w:cs="Calibri"/>
        </w:rPr>
        <w:t>&lt;...&gt;“</w:t>
      </w:r>
      <w:r w:rsidR="00C449C4" w:rsidRPr="003672FF">
        <w:rPr>
          <w:rFonts w:ascii="Calibri" w:hAnsi="Calibri" w:cs="Calibri"/>
        </w:rPr>
        <w:t xml:space="preserve">, 4.1 punkte – </w:t>
      </w:r>
      <w:r w:rsidR="00A43DDB" w:rsidRPr="003672FF">
        <w:rPr>
          <w:rFonts w:ascii="Calibri" w:hAnsi="Calibri" w:cs="Calibri"/>
        </w:rPr>
        <w:t xml:space="preserve">reikalavimas </w:t>
      </w:r>
      <w:r w:rsidR="00306DAB" w:rsidRPr="003672FF">
        <w:rPr>
          <w:rFonts w:ascii="Calibri" w:hAnsi="Calibri" w:cs="Calibri"/>
        </w:rPr>
        <w:t>statinio statybos vadovo patirčiai:</w:t>
      </w:r>
      <w:r w:rsidR="00C449C4" w:rsidRPr="003672FF">
        <w:rPr>
          <w:rFonts w:ascii="Calibri" w:hAnsi="Calibri" w:cs="Calibri"/>
        </w:rPr>
        <w:t xml:space="preserve"> </w:t>
      </w:r>
      <w:r w:rsidR="001321D8" w:rsidRPr="003672FF">
        <w:rPr>
          <w:rFonts w:ascii="Calibri" w:hAnsi="Calibri" w:cs="Calibri"/>
        </w:rPr>
        <w:t xml:space="preserve"> </w:t>
      </w:r>
      <w:r w:rsidR="00306DAB" w:rsidRPr="003672FF">
        <w:rPr>
          <w:rFonts w:ascii="Calibri" w:hAnsi="Calibri" w:cs="Calibri"/>
        </w:rPr>
        <w:t>„</w:t>
      </w:r>
      <w:r w:rsidR="0023308D" w:rsidRPr="003672FF">
        <w:rPr>
          <w:rFonts w:ascii="Calibri" w:hAnsi="Calibri" w:cs="Calibri"/>
        </w:rPr>
        <w:t>&lt;...&gt; specialistas turi būti vadovavęs bent 2 (</w:t>
      </w:r>
      <w:r w:rsidR="002E22AD" w:rsidRPr="003672FF">
        <w:rPr>
          <w:rFonts w:ascii="Calibri" w:hAnsi="Calibri" w:cs="Calibri"/>
          <w:noProof/>
        </w:rPr>
        <w:t>dviem</w:t>
      </w:r>
      <w:r w:rsidR="0023308D" w:rsidRPr="003672FF">
        <w:rPr>
          <w:rFonts w:ascii="Calibri" w:hAnsi="Calibri" w:cs="Calibri"/>
          <w:noProof/>
        </w:rPr>
        <w:t>)</w:t>
      </w:r>
      <w:r w:rsidR="0023308D" w:rsidRPr="003672FF">
        <w:rPr>
          <w:rFonts w:ascii="Calibri" w:hAnsi="Calibri" w:cs="Calibri"/>
        </w:rPr>
        <w:t xml:space="preserve"> ypatingų statinių – </w:t>
      </w:r>
      <w:r w:rsidR="0023308D" w:rsidRPr="003672FF">
        <w:rPr>
          <w:rFonts w:ascii="Calibri" w:hAnsi="Calibri" w:cs="Calibri"/>
          <w:b/>
          <w:bCs/>
        </w:rPr>
        <w:t>negyvenamųjų pastatų</w:t>
      </w:r>
      <w:r w:rsidR="0023308D" w:rsidRPr="003672FF">
        <w:rPr>
          <w:rFonts w:ascii="Calibri" w:hAnsi="Calibri" w:cs="Calibri"/>
        </w:rPr>
        <w:t xml:space="preserve"> – naujos statybos / rekonstrukcijos / kapitalinio remonto statybos projektams, kurie yra užbaigti &lt;...&gt;“. </w:t>
      </w:r>
      <w:r w:rsidR="000C50F1" w:rsidRPr="003672FF">
        <w:rPr>
          <w:rFonts w:ascii="Calibri" w:hAnsi="Calibri" w:cs="Calibri"/>
        </w:rPr>
        <w:t xml:space="preserve">Atsižvelgiant į Metodikos 16 punkto nuostatą, </w:t>
      </w:r>
      <w:r w:rsidR="000C50F1" w:rsidRPr="003672FF">
        <w:rPr>
          <w:rFonts w:ascii="Calibri" w:hAnsi="Calibri" w:cs="Calibri"/>
        </w:rPr>
        <w:lastRenderedPageBreak/>
        <w:t>rekomenduotina pakartotinai įsivertinti nu</w:t>
      </w:r>
      <w:r w:rsidR="004365EA" w:rsidRPr="003672FF">
        <w:rPr>
          <w:rFonts w:ascii="Calibri" w:hAnsi="Calibri" w:cs="Calibri"/>
        </w:rPr>
        <w:t>ro</w:t>
      </w:r>
      <w:r w:rsidR="002B27E5" w:rsidRPr="003672FF">
        <w:rPr>
          <w:rFonts w:ascii="Calibri" w:hAnsi="Calibri" w:cs="Calibri"/>
        </w:rPr>
        <w:t>d</w:t>
      </w:r>
      <w:r w:rsidR="000C50F1" w:rsidRPr="003672FF">
        <w:rPr>
          <w:rFonts w:ascii="Calibri" w:hAnsi="Calibri" w:cs="Calibri"/>
        </w:rPr>
        <w:t>yt</w:t>
      </w:r>
      <w:r w:rsidR="0023308D" w:rsidRPr="003672FF">
        <w:rPr>
          <w:rFonts w:ascii="Calibri" w:hAnsi="Calibri" w:cs="Calibri"/>
        </w:rPr>
        <w:t>us</w:t>
      </w:r>
      <w:r w:rsidR="000C50F1" w:rsidRPr="003672FF">
        <w:rPr>
          <w:rFonts w:ascii="Calibri" w:hAnsi="Calibri" w:cs="Calibri"/>
        </w:rPr>
        <w:t xml:space="preserve"> reikalavim</w:t>
      </w:r>
      <w:r w:rsidR="0023308D" w:rsidRPr="003672FF">
        <w:rPr>
          <w:rFonts w:ascii="Calibri" w:hAnsi="Calibri" w:cs="Calibri"/>
        </w:rPr>
        <w:t xml:space="preserve">us </w:t>
      </w:r>
      <w:r w:rsidR="000C50F1" w:rsidRPr="003672FF">
        <w:rPr>
          <w:rFonts w:ascii="Calibri" w:hAnsi="Calibri" w:cs="Calibri"/>
        </w:rPr>
        <w:t xml:space="preserve">ir nesiaurinti vertinamo dalyko, t. y. vertinti tiekėjo </w:t>
      </w:r>
      <w:r w:rsidR="0023308D" w:rsidRPr="003672FF">
        <w:rPr>
          <w:rFonts w:ascii="Calibri" w:hAnsi="Calibri" w:cs="Calibri"/>
        </w:rPr>
        <w:t xml:space="preserve">bei </w:t>
      </w:r>
      <w:r w:rsidR="00C05ABD" w:rsidRPr="003672FF">
        <w:rPr>
          <w:rFonts w:ascii="Calibri" w:hAnsi="Calibri" w:cs="Calibri"/>
        </w:rPr>
        <w:t>statinio statybos vadovo</w:t>
      </w:r>
      <w:r w:rsidR="0023308D" w:rsidRPr="003672FF">
        <w:rPr>
          <w:rFonts w:ascii="Calibri" w:hAnsi="Calibri" w:cs="Calibri"/>
        </w:rPr>
        <w:t xml:space="preserve"> </w:t>
      </w:r>
      <w:r w:rsidR="000C50F1" w:rsidRPr="003672FF">
        <w:rPr>
          <w:rFonts w:ascii="Calibri" w:hAnsi="Calibri" w:cs="Calibri"/>
        </w:rPr>
        <w:t>patirtį ne tik atliekant darbus</w:t>
      </w:r>
      <w:r w:rsidR="0003399F" w:rsidRPr="003672FF">
        <w:rPr>
          <w:rFonts w:ascii="Calibri" w:hAnsi="Calibri" w:cs="Calibri"/>
        </w:rPr>
        <w:t xml:space="preserve"> ir vadovaujant darbams</w:t>
      </w:r>
      <w:r w:rsidR="000C50F1" w:rsidRPr="003672FF">
        <w:rPr>
          <w:rFonts w:ascii="Calibri" w:hAnsi="Calibri" w:cs="Calibri"/>
        </w:rPr>
        <w:t xml:space="preserve"> negyvenamųjų pastatų tipui priskiriamuose objektuose, bet ir </w:t>
      </w:r>
      <w:r w:rsidR="000C50F1" w:rsidRPr="003672FF">
        <w:rPr>
          <w:rFonts w:ascii="Calibri" w:hAnsi="Calibri" w:cs="Calibri"/>
          <w:b/>
          <w:bCs/>
        </w:rPr>
        <w:t>gyvenamosios paskirties</w:t>
      </w:r>
      <w:r w:rsidR="000C50F1" w:rsidRPr="003672FF">
        <w:rPr>
          <w:rFonts w:ascii="Calibri" w:hAnsi="Calibri" w:cs="Calibri"/>
        </w:rPr>
        <w:t xml:space="preserve"> pastatuose</w:t>
      </w:r>
      <w:r w:rsidR="00D1152E">
        <w:rPr>
          <w:rFonts w:ascii="Calibri" w:hAnsi="Calibri" w:cs="Calibri"/>
        </w:rPr>
        <w:t>, kas šiuo atveju, Tarnybos nuomone, leistų įsitikinti tiek tiekėjo, tiek siūlomo specialisto patirtimi (patirtis būtų pakankama siekiant įvykdyti Pirkimo sutartį)</w:t>
      </w:r>
      <w:r w:rsidR="000C50F1" w:rsidRPr="003672FF">
        <w:rPr>
          <w:rFonts w:ascii="Calibri" w:hAnsi="Calibri" w:cs="Calibri"/>
        </w:rPr>
        <w:t>.</w:t>
      </w:r>
      <w:r w:rsidR="0056748F" w:rsidRPr="003672FF">
        <w:rPr>
          <w:rFonts w:ascii="Calibri" w:hAnsi="Calibri" w:cs="Calibri"/>
        </w:rPr>
        <w:t xml:space="preserve"> </w:t>
      </w:r>
    </w:p>
    <w:p w14:paraId="63D81C60" w14:textId="35BE5649" w:rsidR="00576153" w:rsidRPr="003672FF" w:rsidRDefault="00963311" w:rsidP="002E22AD">
      <w:pPr>
        <w:tabs>
          <w:tab w:val="left" w:pos="284"/>
        </w:tabs>
        <w:spacing w:after="0" w:line="276" w:lineRule="auto"/>
        <w:rPr>
          <w:rFonts w:ascii="Calibri" w:hAnsi="Calibri" w:cs="Calibri"/>
        </w:rPr>
      </w:pPr>
      <w:r w:rsidRPr="002E22AD">
        <w:rPr>
          <w:rFonts w:ascii="Calibri" w:hAnsi="Calibri" w:cs="Calibri"/>
          <w:b/>
          <w:bCs/>
        </w:rPr>
        <w:t>2.2</w:t>
      </w:r>
      <w:r w:rsidR="000F1633" w:rsidRPr="002E22AD">
        <w:rPr>
          <w:rFonts w:ascii="Calibri" w:hAnsi="Calibri" w:cs="Calibri"/>
          <w:b/>
          <w:bCs/>
        </w:rPr>
        <w:t>.</w:t>
      </w:r>
      <w:r w:rsidR="000F1633" w:rsidRPr="003672FF">
        <w:rPr>
          <w:rFonts w:ascii="Calibri" w:hAnsi="Calibri" w:cs="Calibri"/>
        </w:rPr>
        <w:t xml:space="preserve"> </w:t>
      </w:r>
      <w:r w:rsidR="009A7D15" w:rsidRPr="003672FF">
        <w:rPr>
          <w:rFonts w:ascii="Calibri" w:hAnsi="Calibri" w:cs="Calibri"/>
        </w:rPr>
        <w:t xml:space="preserve">Pažymėtina, kad </w:t>
      </w:r>
      <w:r w:rsidR="00D65D57">
        <w:rPr>
          <w:rFonts w:ascii="Calibri" w:hAnsi="Calibri" w:cs="Calibri"/>
        </w:rPr>
        <w:t xml:space="preserve">Kvalifikacijos reikalavimų </w:t>
      </w:r>
      <w:r w:rsidR="00F8374F" w:rsidRPr="003672FF">
        <w:rPr>
          <w:rFonts w:ascii="Calibri" w:hAnsi="Calibri" w:cs="Calibri"/>
        </w:rPr>
        <w:t xml:space="preserve">4.3 </w:t>
      </w:r>
      <w:r w:rsidR="00A6354F" w:rsidRPr="003672FF">
        <w:rPr>
          <w:rFonts w:ascii="Calibri" w:hAnsi="Calibri" w:cs="Calibri"/>
        </w:rPr>
        <w:t>punkt</w:t>
      </w:r>
      <w:r w:rsidR="00A6354F">
        <w:rPr>
          <w:rFonts w:ascii="Calibri" w:hAnsi="Calibri" w:cs="Calibri"/>
        </w:rPr>
        <w:t>o</w:t>
      </w:r>
      <w:r w:rsidR="00A6354F" w:rsidRPr="003672FF">
        <w:rPr>
          <w:rFonts w:ascii="Calibri" w:hAnsi="Calibri" w:cs="Calibri"/>
        </w:rPr>
        <w:t xml:space="preserve"> </w:t>
      </w:r>
      <w:r w:rsidR="00F8374F" w:rsidRPr="003672FF">
        <w:rPr>
          <w:rFonts w:ascii="Calibri" w:hAnsi="Calibri" w:cs="Calibri"/>
        </w:rPr>
        <w:t>reikalavime</w:t>
      </w:r>
      <w:r w:rsidR="0047422A" w:rsidRPr="003672FF">
        <w:rPr>
          <w:rFonts w:ascii="Calibri" w:hAnsi="Calibri" w:cs="Calibri"/>
        </w:rPr>
        <w:t xml:space="preserve"> statinio projekto vadovui</w:t>
      </w:r>
      <w:r w:rsidR="00385EAB" w:rsidRPr="003672FF">
        <w:rPr>
          <w:rFonts w:ascii="Calibri" w:hAnsi="Calibri" w:cs="Calibri"/>
        </w:rPr>
        <w:t xml:space="preserve"> „Specialistas iki Pasiūlymų teikimo termino pabaigos turi būti </w:t>
      </w:r>
      <w:r w:rsidR="00385EAB" w:rsidRPr="003672FF">
        <w:rPr>
          <w:rFonts w:ascii="Calibri" w:hAnsi="Calibri" w:cs="Calibri"/>
          <w:b/>
          <w:bCs/>
        </w:rPr>
        <w:t>suprojektavęs</w:t>
      </w:r>
      <w:r w:rsidR="00385EAB" w:rsidRPr="003672FF">
        <w:rPr>
          <w:rFonts w:ascii="Calibri" w:hAnsi="Calibri" w:cs="Calibri"/>
        </w:rPr>
        <w:t xml:space="preserve"> bent 2 (du) ypatingus gyvenamosios ar negyvenamosios paskirties naujos statybos, rekonstrukcijos ar kapitalinio remonto </w:t>
      </w:r>
      <w:r w:rsidR="00385EAB" w:rsidRPr="003672FF">
        <w:rPr>
          <w:rFonts w:ascii="Calibri" w:hAnsi="Calibri" w:cs="Calibri"/>
          <w:b/>
          <w:bCs/>
        </w:rPr>
        <w:t>pastatus</w:t>
      </w:r>
      <w:r w:rsidR="00385EAB" w:rsidRPr="003672FF">
        <w:rPr>
          <w:rFonts w:ascii="Calibri" w:hAnsi="Calibri" w:cs="Calibri"/>
        </w:rPr>
        <w:t>, kurių bendras plotas yra ≥ 1 100,00 m</w:t>
      </w:r>
      <w:r w:rsidR="00385EAB" w:rsidRPr="003672FF">
        <w:rPr>
          <w:rFonts w:ascii="Calibri" w:hAnsi="Calibri" w:cs="Calibri"/>
          <w:vertAlign w:val="superscript"/>
        </w:rPr>
        <w:t>2</w:t>
      </w:r>
      <w:r w:rsidR="004955B0" w:rsidRPr="003672FF">
        <w:rPr>
          <w:rFonts w:ascii="Calibri" w:hAnsi="Calibri" w:cs="Calibri"/>
        </w:rPr>
        <w:t>“</w:t>
      </w:r>
      <w:r w:rsidR="00F8374F" w:rsidRPr="003672FF">
        <w:rPr>
          <w:rFonts w:ascii="Calibri" w:hAnsi="Calibri" w:cs="Calibri"/>
        </w:rPr>
        <w:t xml:space="preserve"> </w:t>
      </w:r>
      <w:r w:rsidR="004A4C4D" w:rsidRPr="003672FF">
        <w:rPr>
          <w:rFonts w:ascii="Calibri" w:hAnsi="Calibri" w:cs="Calibri"/>
        </w:rPr>
        <w:t xml:space="preserve">yra nurodyti </w:t>
      </w:r>
      <w:r w:rsidR="003236DF" w:rsidRPr="003672FF">
        <w:rPr>
          <w:rFonts w:ascii="Calibri" w:hAnsi="Calibri" w:cs="Calibri"/>
        </w:rPr>
        <w:t xml:space="preserve">gyvenamosios ar negyvenamosios paskirties pastatai, </w:t>
      </w:r>
      <w:r w:rsidR="00CB3CDB" w:rsidRPr="003672FF">
        <w:rPr>
          <w:rFonts w:ascii="Calibri" w:hAnsi="Calibri" w:cs="Calibri"/>
        </w:rPr>
        <w:t>tačiau</w:t>
      </w:r>
      <w:r w:rsidR="003236DF" w:rsidRPr="003672FF">
        <w:rPr>
          <w:rFonts w:ascii="Calibri" w:hAnsi="Calibri" w:cs="Calibri"/>
        </w:rPr>
        <w:t xml:space="preserve"> atkreiptinas dėmesys, kad </w:t>
      </w:r>
      <w:r w:rsidR="0000277D" w:rsidRPr="003672FF">
        <w:rPr>
          <w:rFonts w:ascii="Calibri" w:hAnsi="Calibri" w:cs="Calibri"/>
        </w:rPr>
        <w:t xml:space="preserve">statinio projekto vadovas </w:t>
      </w:r>
      <w:r w:rsidR="00732969" w:rsidRPr="003672FF">
        <w:rPr>
          <w:rFonts w:ascii="Calibri" w:hAnsi="Calibri" w:cs="Calibri"/>
          <w:b/>
          <w:bCs/>
        </w:rPr>
        <w:t>ne projektuoja pastatus</w:t>
      </w:r>
      <w:r w:rsidR="00732969" w:rsidRPr="003672FF">
        <w:rPr>
          <w:rFonts w:ascii="Calibri" w:hAnsi="Calibri" w:cs="Calibri"/>
        </w:rPr>
        <w:t xml:space="preserve">, o </w:t>
      </w:r>
      <w:r w:rsidR="00732969" w:rsidRPr="003672FF">
        <w:rPr>
          <w:rFonts w:ascii="Calibri" w:hAnsi="Calibri" w:cs="Calibri"/>
          <w:b/>
          <w:bCs/>
        </w:rPr>
        <w:t xml:space="preserve">vadovauja </w:t>
      </w:r>
      <w:r w:rsidR="00D1152E">
        <w:rPr>
          <w:rFonts w:ascii="Calibri" w:hAnsi="Calibri" w:cs="Calibri"/>
          <w:b/>
          <w:bCs/>
        </w:rPr>
        <w:t xml:space="preserve">tokių </w:t>
      </w:r>
      <w:r w:rsidR="00732969" w:rsidRPr="003672FF">
        <w:rPr>
          <w:rFonts w:ascii="Calibri" w:hAnsi="Calibri" w:cs="Calibri"/>
          <w:b/>
          <w:bCs/>
        </w:rPr>
        <w:t>projektų rengimui</w:t>
      </w:r>
      <w:r w:rsidR="00AF133E" w:rsidRPr="003672FF">
        <w:rPr>
          <w:rStyle w:val="Puslapioinaosnuoroda"/>
          <w:rFonts w:ascii="Calibri" w:hAnsi="Calibri" w:cs="Calibri"/>
        </w:rPr>
        <w:footnoteReference w:id="3"/>
      </w:r>
      <w:r w:rsidR="005630F7" w:rsidRPr="003672FF">
        <w:rPr>
          <w:rFonts w:ascii="Calibri" w:hAnsi="Calibri" w:cs="Calibri"/>
        </w:rPr>
        <w:t>, todėl rekomenduotina tikslinti šio reikalavim</w:t>
      </w:r>
      <w:r w:rsidR="00ED349F" w:rsidRPr="003672FF">
        <w:rPr>
          <w:rFonts w:ascii="Calibri" w:hAnsi="Calibri" w:cs="Calibri"/>
        </w:rPr>
        <w:t xml:space="preserve">o formuluotę dėl </w:t>
      </w:r>
      <w:r w:rsidR="00353E7C" w:rsidRPr="003672FF">
        <w:rPr>
          <w:rFonts w:ascii="Calibri" w:hAnsi="Calibri" w:cs="Calibri"/>
        </w:rPr>
        <w:t xml:space="preserve"> statinio projekto vadovo patir</w:t>
      </w:r>
      <w:r w:rsidR="00ED349F" w:rsidRPr="003672FF">
        <w:rPr>
          <w:rFonts w:ascii="Calibri" w:hAnsi="Calibri" w:cs="Calibri"/>
        </w:rPr>
        <w:t>ties</w:t>
      </w:r>
      <w:r w:rsidR="00691B0C" w:rsidRPr="003672FF">
        <w:rPr>
          <w:rFonts w:ascii="Calibri" w:hAnsi="Calibri" w:cs="Calibri"/>
        </w:rPr>
        <w:t>.</w:t>
      </w:r>
      <w:r w:rsidR="0000277D" w:rsidRPr="003672FF">
        <w:rPr>
          <w:rFonts w:ascii="Calibri" w:hAnsi="Calibri" w:cs="Calibri"/>
        </w:rPr>
        <w:t xml:space="preserve"> </w:t>
      </w:r>
      <w:r w:rsidR="00295AC0" w:rsidRPr="003672FF">
        <w:rPr>
          <w:rFonts w:ascii="Calibri" w:eastAsia="Calibri" w:hAnsi="Calibri" w:cs="Calibri"/>
          <w:kern w:val="0"/>
          <w14:ligatures w14:val="none"/>
        </w:rPr>
        <w:t>Atsižvelgiant į tai, kad šiuo Pirkimu perkamos darbo projekto parengimo paslaugos, rekomenduotina kvalifikacijos reikalavime dėl patirties aiškiai nurodyti vadovavimo darbo projektų rengimui patirtį, kartu nurodant</w:t>
      </w:r>
      <w:r w:rsidR="00D1152E">
        <w:rPr>
          <w:rFonts w:ascii="Calibri" w:eastAsia="Calibri" w:hAnsi="Calibri" w:cs="Calibri"/>
          <w:kern w:val="0"/>
          <w14:ligatures w14:val="none"/>
        </w:rPr>
        <w:t xml:space="preserve">, kad </w:t>
      </w:r>
      <w:r w:rsidR="00295AC0" w:rsidRPr="003672FF">
        <w:rPr>
          <w:rFonts w:ascii="Calibri" w:eastAsia="Calibri" w:hAnsi="Calibri" w:cs="Calibri"/>
          <w:kern w:val="0"/>
          <w14:ligatures w14:val="none"/>
        </w:rPr>
        <w:t>tinkam</w:t>
      </w:r>
      <w:r w:rsidR="00D1152E">
        <w:rPr>
          <w:rFonts w:ascii="Calibri" w:eastAsia="Calibri" w:hAnsi="Calibri" w:cs="Calibri"/>
          <w:kern w:val="0"/>
          <w14:ligatures w14:val="none"/>
        </w:rPr>
        <w:t>a</w:t>
      </w:r>
      <w:r w:rsidR="00295AC0" w:rsidRPr="003672FF">
        <w:rPr>
          <w:rFonts w:ascii="Calibri" w:eastAsia="Calibri" w:hAnsi="Calibri" w:cs="Calibri"/>
          <w:kern w:val="0"/>
          <w14:ligatures w14:val="none"/>
        </w:rPr>
        <w:t xml:space="preserve"> patirt</w:t>
      </w:r>
      <w:r w:rsidR="00D1152E">
        <w:rPr>
          <w:rFonts w:ascii="Calibri" w:eastAsia="Calibri" w:hAnsi="Calibri" w:cs="Calibri"/>
          <w:kern w:val="0"/>
          <w14:ligatures w14:val="none"/>
        </w:rPr>
        <w:t xml:space="preserve">is bus specialisto, kuris </w:t>
      </w:r>
      <w:r w:rsidR="00295AC0" w:rsidRPr="003672FF">
        <w:rPr>
          <w:rFonts w:ascii="Calibri" w:eastAsia="Calibri" w:hAnsi="Calibri" w:cs="Calibri"/>
          <w:kern w:val="0"/>
          <w14:ligatures w14:val="none"/>
        </w:rPr>
        <w:t>vadov</w:t>
      </w:r>
      <w:r w:rsidR="00D1152E">
        <w:rPr>
          <w:rFonts w:ascii="Calibri" w:eastAsia="Calibri" w:hAnsi="Calibri" w:cs="Calibri"/>
          <w:kern w:val="0"/>
          <w14:ligatures w14:val="none"/>
        </w:rPr>
        <w:t>avo</w:t>
      </w:r>
      <w:r w:rsidR="00295AC0" w:rsidRPr="003672FF">
        <w:rPr>
          <w:rFonts w:ascii="Calibri" w:eastAsia="Calibri" w:hAnsi="Calibri" w:cs="Calibri"/>
          <w:kern w:val="0"/>
          <w14:ligatures w14:val="none"/>
        </w:rPr>
        <w:t xml:space="preserve"> technini</w:t>
      </w:r>
      <w:r w:rsidR="00341F0C" w:rsidRPr="003672FF">
        <w:rPr>
          <w:rFonts w:ascii="Calibri" w:eastAsia="Calibri" w:hAnsi="Calibri" w:cs="Calibri"/>
          <w:kern w:val="0"/>
          <w14:ligatures w14:val="none"/>
        </w:rPr>
        <w:t>ų</w:t>
      </w:r>
      <w:r w:rsidR="00295AC0" w:rsidRPr="003672FF">
        <w:rPr>
          <w:rFonts w:ascii="Calibri" w:eastAsia="Calibri" w:hAnsi="Calibri" w:cs="Calibri"/>
          <w:kern w:val="0"/>
          <w14:ligatures w14:val="none"/>
        </w:rPr>
        <w:t xml:space="preserve"> ir (arba) technin</w:t>
      </w:r>
      <w:r w:rsidR="00183909" w:rsidRPr="003672FF">
        <w:rPr>
          <w:rFonts w:ascii="Calibri" w:eastAsia="Calibri" w:hAnsi="Calibri" w:cs="Calibri"/>
          <w:kern w:val="0"/>
          <w14:ligatures w14:val="none"/>
        </w:rPr>
        <w:t>i</w:t>
      </w:r>
      <w:r w:rsidR="00341F0C" w:rsidRPr="003672FF">
        <w:rPr>
          <w:rFonts w:ascii="Calibri" w:eastAsia="Calibri" w:hAnsi="Calibri" w:cs="Calibri"/>
          <w:kern w:val="0"/>
          <w14:ligatures w14:val="none"/>
        </w:rPr>
        <w:t>ų</w:t>
      </w:r>
      <w:r w:rsidR="00295AC0" w:rsidRPr="003672FF">
        <w:rPr>
          <w:rFonts w:ascii="Calibri" w:eastAsia="Calibri" w:hAnsi="Calibri" w:cs="Calibri"/>
          <w:kern w:val="0"/>
          <w14:ligatures w14:val="none"/>
        </w:rPr>
        <w:t xml:space="preserve"> darbo projekt</w:t>
      </w:r>
      <w:r w:rsidR="00341F0C" w:rsidRPr="003672FF">
        <w:rPr>
          <w:rFonts w:ascii="Calibri" w:eastAsia="Calibri" w:hAnsi="Calibri" w:cs="Calibri"/>
          <w:kern w:val="0"/>
          <w14:ligatures w14:val="none"/>
        </w:rPr>
        <w:t>ų</w:t>
      </w:r>
      <w:r w:rsidR="00183909" w:rsidRPr="003672FF">
        <w:rPr>
          <w:rFonts w:ascii="Calibri" w:eastAsia="Calibri" w:hAnsi="Calibri" w:cs="Calibri"/>
          <w:kern w:val="0"/>
          <w14:ligatures w14:val="none"/>
        </w:rPr>
        <w:t xml:space="preserve"> rengimui</w:t>
      </w:r>
      <w:r w:rsidR="00295AC0" w:rsidRPr="003672FF">
        <w:rPr>
          <w:rFonts w:ascii="Calibri" w:eastAsia="Calibri" w:hAnsi="Calibri" w:cs="Calibri"/>
          <w:kern w:val="0"/>
          <w14:ligatures w14:val="none"/>
        </w:rPr>
        <w:t xml:space="preserve">. </w:t>
      </w:r>
    </w:p>
    <w:p w14:paraId="5867E4E1" w14:textId="478B0A45" w:rsidR="004265A4" w:rsidRPr="003672FF" w:rsidRDefault="00165CA9" w:rsidP="00F752BA">
      <w:pPr>
        <w:tabs>
          <w:tab w:val="left" w:pos="0"/>
        </w:tabs>
        <w:spacing w:after="0" w:line="276" w:lineRule="auto"/>
        <w:rPr>
          <w:rFonts w:ascii="Calibri" w:hAnsi="Calibri" w:cs="Calibri"/>
        </w:rPr>
      </w:pPr>
      <w:r w:rsidRPr="003672FF">
        <w:rPr>
          <w:rFonts w:ascii="Calibri" w:eastAsia="Calibri" w:hAnsi="Calibri" w:cs="Calibri"/>
          <w:kern w:val="0"/>
          <w14:ligatures w14:val="none"/>
        </w:rPr>
        <w:t>Atkreiptinas dėmesys</w:t>
      </w:r>
      <w:r w:rsidR="004B63E6" w:rsidRPr="003672FF">
        <w:rPr>
          <w:rFonts w:ascii="Calibri" w:eastAsia="Calibri" w:hAnsi="Calibri" w:cs="Calibri"/>
          <w:kern w:val="0"/>
          <w14:ligatures w14:val="none"/>
        </w:rPr>
        <w:t xml:space="preserve">, </w:t>
      </w:r>
      <w:r w:rsidR="00326046" w:rsidRPr="003672FF">
        <w:rPr>
          <w:rFonts w:ascii="Calibri" w:eastAsia="Calibri" w:hAnsi="Calibri" w:cs="Calibri"/>
          <w:kern w:val="0"/>
          <w14:ligatures w14:val="none"/>
        </w:rPr>
        <w:t xml:space="preserve">kad </w:t>
      </w:r>
      <w:r w:rsidR="00D1152E">
        <w:rPr>
          <w:rFonts w:ascii="Calibri" w:eastAsia="Calibri" w:hAnsi="Calibri" w:cs="Calibri"/>
          <w:kern w:val="0"/>
          <w14:ligatures w14:val="none"/>
        </w:rPr>
        <w:t xml:space="preserve">tiekėjui pateikus </w:t>
      </w:r>
      <w:r w:rsidR="00703C96" w:rsidRPr="003672FF">
        <w:rPr>
          <w:rFonts w:ascii="Calibri" w:eastAsia="Times New Roman" w:hAnsi="Calibri" w:cs="Calibri"/>
        </w:rPr>
        <w:t>P</w:t>
      </w:r>
      <w:r w:rsidR="000557CE" w:rsidRPr="003672FF">
        <w:rPr>
          <w:rFonts w:ascii="Calibri" w:eastAsia="Times New Roman" w:hAnsi="Calibri" w:cs="Calibri"/>
        </w:rPr>
        <w:t>irkimo sąlygų</w:t>
      </w:r>
      <w:r w:rsidR="000557CE" w:rsidRPr="003672FF">
        <w:rPr>
          <w:rFonts w:ascii="Calibri" w:hAnsi="Calibri" w:cs="Calibri"/>
        </w:rPr>
        <w:t xml:space="preserve"> 7.4. pried</w:t>
      </w:r>
      <w:r w:rsidR="00703C96" w:rsidRPr="003672FF">
        <w:rPr>
          <w:rFonts w:ascii="Calibri" w:hAnsi="Calibri" w:cs="Calibri"/>
        </w:rPr>
        <w:t>e</w:t>
      </w:r>
      <w:r w:rsidR="000557CE" w:rsidRPr="003672FF">
        <w:rPr>
          <w:rFonts w:ascii="Calibri" w:hAnsi="Calibri" w:cs="Calibri"/>
        </w:rPr>
        <w:t xml:space="preserve"> ,,Ypatingo statinio </w:t>
      </w:r>
      <w:r w:rsidR="000557CE" w:rsidRPr="002E22AD">
        <w:rPr>
          <w:rFonts w:ascii="Calibri" w:hAnsi="Calibri" w:cs="Calibri"/>
          <w:b/>
          <w:bCs/>
        </w:rPr>
        <w:t>projekto vadovo</w:t>
      </w:r>
      <w:r w:rsidR="000557CE" w:rsidRPr="003672FF">
        <w:rPr>
          <w:rFonts w:ascii="Calibri" w:hAnsi="Calibri" w:cs="Calibri"/>
        </w:rPr>
        <w:t xml:space="preserve"> patirtis“ </w:t>
      </w:r>
      <w:r w:rsidR="00703C96" w:rsidRPr="003672FF">
        <w:rPr>
          <w:rFonts w:ascii="Calibri" w:hAnsi="Calibri" w:cs="Calibri"/>
        </w:rPr>
        <w:t>nurodyt</w:t>
      </w:r>
      <w:r w:rsidR="00D1152E">
        <w:rPr>
          <w:rFonts w:ascii="Calibri" w:hAnsi="Calibri" w:cs="Calibri"/>
        </w:rPr>
        <w:t>us</w:t>
      </w:r>
      <w:r w:rsidR="00326046" w:rsidRPr="003672FF">
        <w:rPr>
          <w:rFonts w:ascii="Calibri" w:hAnsi="Calibri" w:cs="Calibri"/>
        </w:rPr>
        <w:t xml:space="preserve"> </w:t>
      </w:r>
      <w:r w:rsidR="000E3BA6" w:rsidRPr="003672FF">
        <w:rPr>
          <w:rFonts w:ascii="Calibri" w:hAnsi="Calibri" w:cs="Calibri"/>
        </w:rPr>
        <w:t>dokument</w:t>
      </w:r>
      <w:r w:rsidR="00D1152E">
        <w:rPr>
          <w:rFonts w:ascii="Calibri" w:hAnsi="Calibri" w:cs="Calibri"/>
        </w:rPr>
        <w:t>us</w:t>
      </w:r>
      <w:r w:rsidR="006C6AFB" w:rsidRPr="003672FF">
        <w:rPr>
          <w:rStyle w:val="Puslapioinaosnuoroda"/>
          <w:rFonts w:ascii="Calibri" w:hAnsi="Calibri" w:cs="Calibri"/>
        </w:rPr>
        <w:footnoteReference w:id="4"/>
      </w:r>
      <w:r w:rsidR="00FC3E2F" w:rsidRPr="003672FF">
        <w:rPr>
          <w:rFonts w:ascii="Calibri" w:hAnsi="Calibri" w:cs="Calibri"/>
        </w:rPr>
        <w:t xml:space="preserve"> </w:t>
      </w:r>
      <w:r w:rsidR="0008023D" w:rsidRPr="003672FF">
        <w:rPr>
          <w:rFonts w:ascii="Calibri" w:hAnsi="Calibri" w:cs="Calibri"/>
        </w:rPr>
        <w:t>(</w:t>
      </w:r>
      <w:r w:rsidR="004973A9" w:rsidRPr="003672FF">
        <w:rPr>
          <w:rFonts w:ascii="Calibri" w:hAnsi="Calibri" w:cs="Calibri"/>
        </w:rPr>
        <w:t>pastebėtina, kad jie tokie patys</w:t>
      </w:r>
      <w:r w:rsidR="0008023D" w:rsidRPr="003672FF">
        <w:rPr>
          <w:rFonts w:ascii="Calibri" w:hAnsi="Calibri" w:cs="Calibri"/>
        </w:rPr>
        <w:t xml:space="preserve">, kokie nurodyti Pirkimo sąlygų 7.2. priede „Ypatingo statinio </w:t>
      </w:r>
      <w:r w:rsidR="0008023D" w:rsidRPr="002E22AD">
        <w:rPr>
          <w:rFonts w:ascii="Calibri" w:hAnsi="Calibri" w:cs="Calibri"/>
          <w:b/>
          <w:bCs/>
        </w:rPr>
        <w:t>statybos vadovo</w:t>
      </w:r>
      <w:r w:rsidR="0008023D" w:rsidRPr="003672FF">
        <w:rPr>
          <w:rFonts w:ascii="Calibri" w:hAnsi="Calibri" w:cs="Calibri"/>
        </w:rPr>
        <w:t xml:space="preserve"> patirtis“)</w:t>
      </w:r>
      <w:r w:rsidR="004973A9" w:rsidRPr="003672FF">
        <w:rPr>
          <w:rFonts w:ascii="Calibri" w:hAnsi="Calibri" w:cs="Calibri"/>
        </w:rPr>
        <w:t xml:space="preserve"> </w:t>
      </w:r>
      <w:r w:rsidR="00326046" w:rsidRPr="003672FF">
        <w:rPr>
          <w:rFonts w:ascii="Calibri" w:hAnsi="Calibri" w:cs="Calibri"/>
        </w:rPr>
        <w:t>ga</w:t>
      </w:r>
      <w:r w:rsidR="006C6AFB" w:rsidRPr="003672FF">
        <w:rPr>
          <w:rFonts w:ascii="Calibri" w:hAnsi="Calibri" w:cs="Calibri"/>
        </w:rPr>
        <w:t>lėtų</w:t>
      </w:r>
      <w:r w:rsidR="00703C96" w:rsidRPr="003672FF">
        <w:rPr>
          <w:rFonts w:ascii="Calibri" w:hAnsi="Calibri" w:cs="Calibri"/>
        </w:rPr>
        <w:t xml:space="preserve"> būti </w:t>
      </w:r>
      <w:r w:rsidR="006C6AFB" w:rsidRPr="003672FF">
        <w:rPr>
          <w:rFonts w:ascii="Calibri" w:hAnsi="Calibri" w:cs="Calibri"/>
        </w:rPr>
        <w:t>pagrįstas</w:t>
      </w:r>
      <w:r w:rsidR="00916F90" w:rsidRPr="003672FF">
        <w:rPr>
          <w:rFonts w:ascii="Calibri" w:hAnsi="Calibri" w:cs="Calibri"/>
        </w:rPr>
        <w:t xml:space="preserve"> reikalavimas</w:t>
      </w:r>
      <w:r w:rsidR="00AA429E" w:rsidRPr="003672FF">
        <w:rPr>
          <w:rFonts w:ascii="Calibri" w:hAnsi="Calibri" w:cs="Calibri"/>
        </w:rPr>
        <w:t xml:space="preserve"> tik tuo atveju, jei projekto vadovas </w:t>
      </w:r>
      <w:r w:rsidR="00B26613" w:rsidRPr="003672FF">
        <w:rPr>
          <w:rFonts w:ascii="Calibri" w:hAnsi="Calibri" w:cs="Calibri"/>
        </w:rPr>
        <w:t xml:space="preserve">visais atvejais </w:t>
      </w:r>
      <w:r w:rsidR="0094626D">
        <w:rPr>
          <w:rFonts w:ascii="Calibri" w:hAnsi="Calibri" w:cs="Calibri"/>
        </w:rPr>
        <w:t xml:space="preserve">būtų </w:t>
      </w:r>
      <w:r w:rsidR="00950967" w:rsidRPr="003672FF">
        <w:rPr>
          <w:rFonts w:ascii="Calibri" w:hAnsi="Calibri" w:cs="Calibri"/>
        </w:rPr>
        <w:t>vadova</w:t>
      </w:r>
      <w:r w:rsidR="0094626D">
        <w:rPr>
          <w:rFonts w:ascii="Calibri" w:hAnsi="Calibri" w:cs="Calibri"/>
        </w:rPr>
        <w:t>vęs</w:t>
      </w:r>
      <w:r w:rsidR="00950967" w:rsidRPr="003672FF">
        <w:rPr>
          <w:rFonts w:ascii="Calibri" w:hAnsi="Calibri" w:cs="Calibri"/>
        </w:rPr>
        <w:t xml:space="preserve"> projekt</w:t>
      </w:r>
      <w:r w:rsidR="00DC68DB" w:rsidRPr="003672FF">
        <w:rPr>
          <w:rFonts w:ascii="Calibri" w:hAnsi="Calibri" w:cs="Calibri"/>
        </w:rPr>
        <w:t>avimui</w:t>
      </w:r>
      <w:r w:rsidR="00950967" w:rsidRPr="003672FF">
        <w:rPr>
          <w:rFonts w:ascii="Calibri" w:hAnsi="Calibri" w:cs="Calibri"/>
        </w:rPr>
        <w:t xml:space="preserve"> </w:t>
      </w:r>
      <w:r w:rsidR="00B26613" w:rsidRPr="003672FF">
        <w:rPr>
          <w:rFonts w:ascii="Calibri" w:hAnsi="Calibri" w:cs="Calibri"/>
        </w:rPr>
        <w:t xml:space="preserve">ir projekto vykdymo priežiūrai </w:t>
      </w:r>
      <w:r w:rsidR="00B26613" w:rsidRPr="003672FF">
        <w:rPr>
          <w:rFonts w:ascii="Calibri" w:hAnsi="Calibri" w:cs="Calibri"/>
          <w:b/>
          <w:bCs/>
        </w:rPr>
        <w:t>statybos darbų metu</w:t>
      </w:r>
      <w:r w:rsidR="00BD59E6" w:rsidRPr="003672FF">
        <w:rPr>
          <w:rFonts w:ascii="Calibri" w:hAnsi="Calibri" w:cs="Calibri"/>
        </w:rPr>
        <w:t xml:space="preserve">. </w:t>
      </w:r>
      <w:r w:rsidR="00850479" w:rsidRPr="003672FF">
        <w:rPr>
          <w:rFonts w:ascii="Calibri" w:hAnsi="Calibri" w:cs="Calibri"/>
        </w:rPr>
        <w:t>Kit</w:t>
      </w:r>
      <w:r w:rsidR="00850479">
        <w:rPr>
          <w:rFonts w:ascii="Calibri" w:hAnsi="Calibri" w:cs="Calibri"/>
        </w:rPr>
        <w:t>ais</w:t>
      </w:r>
      <w:r w:rsidR="00850479" w:rsidRPr="003672FF">
        <w:rPr>
          <w:rFonts w:ascii="Calibri" w:hAnsi="Calibri" w:cs="Calibri"/>
        </w:rPr>
        <w:t xml:space="preserve"> atvej</w:t>
      </w:r>
      <w:r w:rsidR="00850479">
        <w:rPr>
          <w:rFonts w:ascii="Calibri" w:hAnsi="Calibri" w:cs="Calibri"/>
        </w:rPr>
        <w:t>ais</w:t>
      </w:r>
      <w:r w:rsidR="00326283" w:rsidRPr="003672FF">
        <w:rPr>
          <w:rFonts w:ascii="Calibri" w:hAnsi="Calibri" w:cs="Calibri"/>
        </w:rPr>
        <w:t>, kai</w:t>
      </w:r>
      <w:r w:rsidR="00C058B9" w:rsidRPr="003672FF">
        <w:rPr>
          <w:rFonts w:ascii="Calibri" w:hAnsi="Calibri" w:cs="Calibri"/>
        </w:rPr>
        <w:t>,</w:t>
      </w:r>
      <w:r w:rsidR="00326283" w:rsidRPr="003672FF">
        <w:rPr>
          <w:rFonts w:ascii="Calibri" w:hAnsi="Calibri" w:cs="Calibri"/>
        </w:rPr>
        <w:t xml:space="preserve"> </w:t>
      </w:r>
      <w:r w:rsidR="009A7F38" w:rsidRPr="003672FF">
        <w:rPr>
          <w:rFonts w:ascii="Calibri" w:hAnsi="Calibri" w:cs="Calibri"/>
        </w:rPr>
        <w:t xml:space="preserve">pavyzdžiui, statinio projekto vadovas vadovavo techninio </w:t>
      </w:r>
      <w:r w:rsidR="00D16E76" w:rsidRPr="003672FF">
        <w:rPr>
          <w:rFonts w:ascii="Calibri" w:hAnsi="Calibri" w:cs="Calibri"/>
        </w:rPr>
        <w:t>ar techninio darbo</w:t>
      </w:r>
      <w:r w:rsidR="00EA033A" w:rsidRPr="003672FF">
        <w:rPr>
          <w:rFonts w:ascii="Calibri" w:hAnsi="Calibri" w:cs="Calibri"/>
        </w:rPr>
        <w:t xml:space="preserve"> </w:t>
      </w:r>
      <w:r w:rsidR="009A7F38" w:rsidRPr="003672FF">
        <w:rPr>
          <w:rFonts w:ascii="Calibri" w:hAnsi="Calibri" w:cs="Calibri"/>
        </w:rPr>
        <w:t>projekto rengimui</w:t>
      </w:r>
      <w:r w:rsidR="006D3F86" w:rsidRPr="003672FF">
        <w:rPr>
          <w:rFonts w:ascii="Calibri" w:hAnsi="Calibri" w:cs="Calibri"/>
        </w:rPr>
        <w:t xml:space="preserve">, tačiau </w:t>
      </w:r>
      <w:r w:rsidR="00CF7915" w:rsidRPr="003672FF">
        <w:rPr>
          <w:rFonts w:ascii="Calibri" w:hAnsi="Calibri" w:cs="Calibri"/>
        </w:rPr>
        <w:t xml:space="preserve">pagal </w:t>
      </w:r>
      <w:r w:rsidR="00BB63D2" w:rsidRPr="003672FF">
        <w:rPr>
          <w:rFonts w:ascii="Calibri" w:hAnsi="Calibri" w:cs="Calibri"/>
        </w:rPr>
        <w:t xml:space="preserve">tinkamai </w:t>
      </w:r>
      <w:r w:rsidR="00CF7915" w:rsidRPr="003672FF">
        <w:rPr>
          <w:rFonts w:ascii="Calibri" w:hAnsi="Calibri" w:cs="Calibri"/>
        </w:rPr>
        <w:t>parengtą</w:t>
      </w:r>
      <w:r w:rsidR="00BB63D2" w:rsidRPr="003672FF">
        <w:rPr>
          <w:rFonts w:ascii="Calibri" w:hAnsi="Calibri" w:cs="Calibri"/>
        </w:rPr>
        <w:t xml:space="preserve"> (pvz. </w:t>
      </w:r>
      <w:r w:rsidR="00F80DC6" w:rsidRPr="003672FF">
        <w:rPr>
          <w:rFonts w:ascii="Calibri" w:hAnsi="Calibri" w:cs="Calibri"/>
        </w:rPr>
        <w:t>gauta teigiama ekspertizės išvada</w:t>
      </w:r>
      <w:r w:rsidR="00BB63D2" w:rsidRPr="003672FF">
        <w:rPr>
          <w:rFonts w:ascii="Calibri" w:hAnsi="Calibri" w:cs="Calibri"/>
        </w:rPr>
        <w:t>)</w:t>
      </w:r>
      <w:r w:rsidR="00CF7915" w:rsidRPr="003672FF">
        <w:rPr>
          <w:rFonts w:ascii="Calibri" w:hAnsi="Calibri" w:cs="Calibri"/>
        </w:rPr>
        <w:t xml:space="preserve"> </w:t>
      </w:r>
      <w:r w:rsidR="00EA033A" w:rsidRPr="003672FF">
        <w:rPr>
          <w:rFonts w:ascii="Calibri" w:hAnsi="Calibri" w:cs="Calibri"/>
        </w:rPr>
        <w:t xml:space="preserve">techninį ar </w:t>
      </w:r>
      <w:r w:rsidR="00CF7915" w:rsidRPr="003672FF">
        <w:rPr>
          <w:rFonts w:ascii="Calibri" w:hAnsi="Calibri" w:cs="Calibri"/>
        </w:rPr>
        <w:t xml:space="preserve">techninį darbo projektą statybos darbai dar nėra </w:t>
      </w:r>
      <w:r w:rsidR="00AD02A5" w:rsidRPr="003672FF">
        <w:rPr>
          <w:rFonts w:ascii="Calibri" w:hAnsi="Calibri" w:cs="Calibri"/>
        </w:rPr>
        <w:t xml:space="preserve">(o gal ir nebus) </w:t>
      </w:r>
      <w:r w:rsidR="00CF7915" w:rsidRPr="003672FF">
        <w:rPr>
          <w:rFonts w:ascii="Calibri" w:hAnsi="Calibri" w:cs="Calibri"/>
        </w:rPr>
        <w:t>vykdomi</w:t>
      </w:r>
      <w:r w:rsidR="00E92C4F" w:rsidRPr="003672FF">
        <w:rPr>
          <w:rFonts w:ascii="Calibri" w:hAnsi="Calibri" w:cs="Calibri"/>
        </w:rPr>
        <w:t xml:space="preserve">, arba </w:t>
      </w:r>
      <w:r w:rsidR="006D3F86" w:rsidRPr="003672FF">
        <w:rPr>
          <w:rFonts w:ascii="Calibri" w:hAnsi="Calibri" w:cs="Calibri"/>
        </w:rPr>
        <w:t xml:space="preserve">jis </w:t>
      </w:r>
      <w:r w:rsidR="000B4C88" w:rsidRPr="003672FF">
        <w:rPr>
          <w:rFonts w:ascii="Calibri" w:hAnsi="Calibri" w:cs="Calibri"/>
        </w:rPr>
        <w:t xml:space="preserve">pats </w:t>
      </w:r>
      <w:r w:rsidR="00057A73" w:rsidRPr="003672FF">
        <w:rPr>
          <w:rFonts w:ascii="Calibri" w:hAnsi="Calibri" w:cs="Calibri"/>
        </w:rPr>
        <w:t xml:space="preserve">statybos darbų metu </w:t>
      </w:r>
      <w:r w:rsidR="00060863" w:rsidRPr="003672FF">
        <w:rPr>
          <w:rFonts w:ascii="Calibri" w:hAnsi="Calibri" w:cs="Calibri"/>
        </w:rPr>
        <w:t xml:space="preserve">nevykdo projekto </w:t>
      </w:r>
      <w:r w:rsidR="00753DEA" w:rsidRPr="003672FF">
        <w:rPr>
          <w:rFonts w:ascii="Calibri" w:hAnsi="Calibri" w:cs="Calibri"/>
        </w:rPr>
        <w:t>vadovo pareigų</w:t>
      </w:r>
      <w:r w:rsidR="007A6DF0" w:rsidRPr="003672FF">
        <w:rPr>
          <w:rFonts w:ascii="Calibri" w:hAnsi="Calibri" w:cs="Calibri"/>
        </w:rPr>
        <w:t xml:space="preserve"> (</w:t>
      </w:r>
      <w:r w:rsidR="00B07901" w:rsidRPr="003672FF">
        <w:rPr>
          <w:rFonts w:ascii="Calibri" w:hAnsi="Calibri" w:cs="Calibri"/>
        </w:rPr>
        <w:t xml:space="preserve">pvz. </w:t>
      </w:r>
      <w:r w:rsidR="007A29B8" w:rsidRPr="003672FF">
        <w:rPr>
          <w:rFonts w:ascii="Calibri" w:hAnsi="Calibri" w:cs="Calibri"/>
        </w:rPr>
        <w:t>darbo projekt</w:t>
      </w:r>
      <w:r w:rsidR="00753DEA" w:rsidRPr="003672FF">
        <w:rPr>
          <w:rFonts w:ascii="Calibri" w:hAnsi="Calibri" w:cs="Calibri"/>
        </w:rPr>
        <w:t>o parengimui</w:t>
      </w:r>
      <w:r w:rsidR="007A29B8" w:rsidRPr="003672FF">
        <w:rPr>
          <w:rFonts w:ascii="Calibri" w:hAnsi="Calibri" w:cs="Calibri"/>
        </w:rPr>
        <w:t xml:space="preserve"> </w:t>
      </w:r>
      <w:r w:rsidR="00B07901" w:rsidRPr="003672FF">
        <w:rPr>
          <w:rFonts w:ascii="Calibri" w:hAnsi="Calibri" w:cs="Calibri"/>
        </w:rPr>
        <w:t>vadovauja</w:t>
      </w:r>
      <w:r w:rsidR="007A29B8" w:rsidRPr="003672FF">
        <w:rPr>
          <w:rFonts w:ascii="Calibri" w:hAnsi="Calibri" w:cs="Calibri"/>
        </w:rPr>
        <w:t xml:space="preserve"> ki</w:t>
      </w:r>
      <w:r w:rsidR="00B07901" w:rsidRPr="003672FF">
        <w:rPr>
          <w:rFonts w:ascii="Calibri" w:hAnsi="Calibri" w:cs="Calibri"/>
        </w:rPr>
        <w:t xml:space="preserve">tas </w:t>
      </w:r>
      <w:r w:rsidR="00B07901" w:rsidRPr="003672FF">
        <w:rPr>
          <w:rFonts w:ascii="Calibri" w:hAnsi="Calibri" w:cs="Calibri"/>
        </w:rPr>
        <w:lastRenderedPageBreak/>
        <w:t>projektuotojas</w:t>
      </w:r>
      <w:r w:rsidR="00476E73">
        <w:rPr>
          <w:rFonts w:ascii="Calibri" w:hAnsi="Calibri" w:cs="Calibri"/>
        </w:rPr>
        <w:t xml:space="preserve">, tuo pačiu </w:t>
      </w:r>
      <w:r w:rsidR="00046151">
        <w:rPr>
          <w:rFonts w:ascii="Calibri" w:hAnsi="Calibri" w:cs="Calibri"/>
        </w:rPr>
        <w:t xml:space="preserve">atlieka statinio projekto vadovo pareigas iki statybos </w:t>
      </w:r>
      <w:r w:rsidR="00D15F91">
        <w:rPr>
          <w:rFonts w:ascii="Calibri" w:hAnsi="Calibri" w:cs="Calibri"/>
        </w:rPr>
        <w:t xml:space="preserve">darbų </w:t>
      </w:r>
      <w:r w:rsidR="00046151">
        <w:rPr>
          <w:rFonts w:ascii="Calibri" w:hAnsi="Calibri" w:cs="Calibri"/>
        </w:rPr>
        <w:t>užbaigimo</w:t>
      </w:r>
      <w:r w:rsidR="00B07901" w:rsidRPr="003672FF">
        <w:rPr>
          <w:rFonts w:ascii="Calibri" w:hAnsi="Calibri" w:cs="Calibri"/>
        </w:rPr>
        <w:t>)</w:t>
      </w:r>
      <w:r w:rsidR="007A6DF0" w:rsidRPr="003672FF">
        <w:rPr>
          <w:rFonts w:ascii="Calibri" w:hAnsi="Calibri" w:cs="Calibri"/>
        </w:rPr>
        <w:t>,</w:t>
      </w:r>
      <w:r w:rsidR="00AD2BA0" w:rsidRPr="003672FF">
        <w:rPr>
          <w:rFonts w:ascii="Calibri" w:hAnsi="Calibri" w:cs="Calibri"/>
        </w:rPr>
        <w:t xml:space="preserve"> </w:t>
      </w:r>
      <w:r w:rsidR="009A7F38" w:rsidRPr="003672FF">
        <w:rPr>
          <w:rFonts w:ascii="Calibri" w:hAnsi="Calibri" w:cs="Calibri"/>
        </w:rPr>
        <w:t xml:space="preserve">reikalauti </w:t>
      </w:r>
      <w:r w:rsidR="008046D2">
        <w:rPr>
          <w:rFonts w:ascii="Calibri" w:hAnsi="Calibri" w:cs="Calibri"/>
        </w:rPr>
        <w:t>statinio projekto vadovo patirčiai</w:t>
      </w:r>
      <w:r w:rsidR="00AF51CC">
        <w:rPr>
          <w:rFonts w:ascii="Calibri" w:hAnsi="Calibri" w:cs="Calibri"/>
        </w:rPr>
        <w:t xml:space="preserve"> pagrįsti </w:t>
      </w:r>
      <w:r w:rsidR="009A7F38" w:rsidRPr="003672FF">
        <w:rPr>
          <w:rFonts w:ascii="Calibri" w:hAnsi="Calibri" w:cs="Calibri"/>
        </w:rPr>
        <w:t>statybos darbų užbaigimą įrodančių dokumentų</w:t>
      </w:r>
      <w:r w:rsidR="00380AB2" w:rsidRPr="003672FF">
        <w:rPr>
          <w:rFonts w:ascii="Calibri" w:hAnsi="Calibri" w:cs="Calibri"/>
        </w:rPr>
        <w:t xml:space="preserve"> yra neproporcinga</w:t>
      </w:r>
      <w:r w:rsidR="00DC4AF5" w:rsidRPr="003672FF">
        <w:rPr>
          <w:rFonts w:ascii="Calibri" w:hAnsi="Calibri" w:cs="Calibri"/>
        </w:rPr>
        <w:t xml:space="preserve"> ir gali būti dirbtinai apribota konkurencija</w:t>
      </w:r>
      <w:r w:rsidR="001114A4" w:rsidRPr="003672FF">
        <w:rPr>
          <w:rFonts w:ascii="Calibri" w:hAnsi="Calibri" w:cs="Calibri"/>
        </w:rPr>
        <w:t xml:space="preserve">. </w:t>
      </w:r>
      <w:r w:rsidR="00EF6DA3" w:rsidRPr="003672FF">
        <w:rPr>
          <w:rFonts w:ascii="Calibri" w:hAnsi="Calibri" w:cs="Calibri"/>
        </w:rPr>
        <w:t>Rekomenduotina statinio projekto vadovo patirtį įrodančiuose</w:t>
      </w:r>
      <w:r w:rsidR="00CB6C0E" w:rsidRPr="003672FF">
        <w:rPr>
          <w:rFonts w:ascii="Calibri" w:hAnsi="Calibri" w:cs="Calibri"/>
        </w:rPr>
        <w:t xml:space="preserve"> dokumentuose aiškiai nurodyti, kas laikytina tinkamai</w:t>
      </w:r>
      <w:r w:rsidR="00AF51CC">
        <w:rPr>
          <w:rFonts w:ascii="Calibri" w:hAnsi="Calibri" w:cs="Calibri"/>
        </w:rPr>
        <w:t xml:space="preserve"> užbaigtais</w:t>
      </w:r>
      <w:r w:rsidR="00CB6C0E" w:rsidRPr="003672FF">
        <w:rPr>
          <w:rFonts w:ascii="Calibri" w:hAnsi="Calibri" w:cs="Calibri"/>
        </w:rPr>
        <w:t xml:space="preserve"> projektais</w:t>
      </w:r>
      <w:r w:rsidR="005B2DE8" w:rsidRPr="003672FF">
        <w:rPr>
          <w:rFonts w:ascii="Calibri" w:hAnsi="Calibri" w:cs="Calibri"/>
        </w:rPr>
        <w:t xml:space="preserve"> (</w:t>
      </w:r>
      <w:r w:rsidR="0094626D">
        <w:rPr>
          <w:rFonts w:ascii="Calibri" w:hAnsi="Calibri" w:cs="Calibri"/>
        </w:rPr>
        <w:t>pvz.</w:t>
      </w:r>
      <w:r w:rsidR="00961684">
        <w:rPr>
          <w:rFonts w:ascii="Calibri" w:hAnsi="Calibri" w:cs="Calibri"/>
        </w:rPr>
        <w:t>,</w:t>
      </w:r>
      <w:r w:rsidR="0094626D">
        <w:rPr>
          <w:rFonts w:ascii="Calibri" w:hAnsi="Calibri" w:cs="Calibri"/>
        </w:rPr>
        <w:t xml:space="preserve"> </w:t>
      </w:r>
      <w:r w:rsidR="005B2DE8" w:rsidRPr="003672FF">
        <w:rPr>
          <w:rFonts w:ascii="Calibri" w:hAnsi="Calibri" w:cs="Calibri"/>
        </w:rPr>
        <w:t>gauta teigiama ekspertizės išvada</w:t>
      </w:r>
      <w:r w:rsidR="00525127" w:rsidRPr="003672FF">
        <w:rPr>
          <w:rFonts w:ascii="Calibri" w:hAnsi="Calibri" w:cs="Calibri"/>
        </w:rPr>
        <w:t>, gautas statybą leidžiantis dokumentas (pagal iki 2024.11.01 galiojusį statyb</w:t>
      </w:r>
      <w:r w:rsidR="004D0663" w:rsidRPr="003672FF">
        <w:rPr>
          <w:rFonts w:ascii="Calibri" w:hAnsi="Calibri" w:cs="Calibri"/>
        </w:rPr>
        <w:t>os teisės reglamentavimą)</w:t>
      </w:r>
      <w:r w:rsidR="00EC7248" w:rsidRPr="003672FF">
        <w:rPr>
          <w:rFonts w:ascii="Calibri" w:hAnsi="Calibri" w:cs="Calibri"/>
        </w:rPr>
        <w:t xml:space="preserve"> ir </w:t>
      </w:r>
      <w:r w:rsidR="0094626D">
        <w:rPr>
          <w:rFonts w:ascii="Calibri" w:hAnsi="Calibri" w:cs="Calibri"/>
        </w:rPr>
        <w:t>kt</w:t>
      </w:r>
      <w:r w:rsidR="00EC7248" w:rsidRPr="003672FF">
        <w:rPr>
          <w:rFonts w:ascii="Calibri" w:hAnsi="Calibri" w:cs="Calibri"/>
        </w:rPr>
        <w:t>.)</w:t>
      </w:r>
      <w:r w:rsidR="0032572C" w:rsidRPr="003672FF">
        <w:rPr>
          <w:rFonts w:ascii="Calibri" w:hAnsi="Calibri" w:cs="Calibri"/>
        </w:rPr>
        <w:t>.</w:t>
      </w:r>
    </w:p>
    <w:p w14:paraId="2D5ACC04" w14:textId="3C15D9F3" w:rsidR="003774A5" w:rsidRPr="003672FF" w:rsidRDefault="005D38CE" w:rsidP="00F752BA">
      <w:pPr>
        <w:tabs>
          <w:tab w:val="left" w:pos="0"/>
        </w:tabs>
        <w:spacing w:after="0" w:line="276" w:lineRule="auto"/>
        <w:rPr>
          <w:rFonts w:ascii="Calibri" w:hAnsi="Calibri" w:cs="Calibri"/>
          <w:color w:val="000000" w:themeColor="text1"/>
        </w:rPr>
      </w:pPr>
      <w:r w:rsidRPr="003672FF">
        <w:rPr>
          <w:rFonts w:ascii="Calibri" w:hAnsi="Calibri" w:cs="Calibri"/>
        </w:rPr>
        <w:t xml:space="preserve">Tarnyba taip pat rekomenduoja </w:t>
      </w:r>
      <w:r w:rsidR="009E6148" w:rsidRPr="003672FF">
        <w:rPr>
          <w:rFonts w:ascii="Calibri" w:hAnsi="Calibri" w:cs="Calibri"/>
        </w:rPr>
        <w:t xml:space="preserve">panaikinti </w:t>
      </w:r>
      <w:r w:rsidRPr="003672FF">
        <w:rPr>
          <w:rFonts w:ascii="Calibri" w:hAnsi="Calibri" w:cs="Calibri"/>
        </w:rPr>
        <w:t xml:space="preserve">Pirkimo sąlygų 7.4. priede ,,Ypatingo statinio projekto vadovo patirtis“ </w:t>
      </w:r>
      <w:r w:rsidR="000E12AC" w:rsidRPr="003672FF">
        <w:rPr>
          <w:rFonts w:ascii="Calibri" w:hAnsi="Calibri" w:cs="Calibri"/>
        </w:rPr>
        <w:t>reikalaujam</w:t>
      </w:r>
      <w:r w:rsidR="009E6148" w:rsidRPr="003672FF">
        <w:rPr>
          <w:rFonts w:ascii="Calibri" w:hAnsi="Calibri" w:cs="Calibri"/>
        </w:rPr>
        <w:t>ą</w:t>
      </w:r>
      <w:r w:rsidR="000E12AC" w:rsidRPr="003672FF">
        <w:rPr>
          <w:rFonts w:ascii="Calibri" w:hAnsi="Calibri" w:cs="Calibri"/>
        </w:rPr>
        <w:t xml:space="preserve"> nur</w:t>
      </w:r>
      <w:r w:rsidR="00675974" w:rsidRPr="003672FF">
        <w:rPr>
          <w:rFonts w:ascii="Calibri" w:hAnsi="Calibri" w:cs="Calibri"/>
        </w:rPr>
        <w:t>o</w:t>
      </w:r>
      <w:r w:rsidR="000E12AC" w:rsidRPr="003672FF">
        <w:rPr>
          <w:rFonts w:ascii="Calibri" w:hAnsi="Calibri" w:cs="Calibri"/>
        </w:rPr>
        <w:t>dyti statybos projekto darbų vertę</w:t>
      </w:r>
      <w:r w:rsidR="00675974" w:rsidRPr="003672FF">
        <w:rPr>
          <w:rFonts w:ascii="Calibri" w:hAnsi="Calibri" w:cs="Calibri"/>
        </w:rPr>
        <w:t xml:space="preserve">, </w:t>
      </w:r>
      <w:r w:rsidR="009E6148" w:rsidRPr="003672FF">
        <w:rPr>
          <w:rFonts w:ascii="Calibri" w:hAnsi="Calibri" w:cs="Calibri"/>
        </w:rPr>
        <w:t>kadangi</w:t>
      </w:r>
      <w:r w:rsidR="00675974" w:rsidRPr="003672FF">
        <w:rPr>
          <w:rFonts w:ascii="Calibri" w:hAnsi="Calibri" w:cs="Calibri"/>
        </w:rPr>
        <w:t xml:space="preserve"> pačiame reikalavime vertė nėra nurodyta</w:t>
      </w:r>
      <w:r w:rsidR="00D45D9B" w:rsidRPr="003672FF">
        <w:rPr>
          <w:rFonts w:ascii="Calibri" w:hAnsi="Calibri" w:cs="Calibri"/>
        </w:rPr>
        <w:t xml:space="preserve"> (</w:t>
      </w:r>
      <w:r w:rsidR="0094626D">
        <w:rPr>
          <w:rFonts w:ascii="Calibri" w:hAnsi="Calibri" w:cs="Calibri"/>
        </w:rPr>
        <w:t xml:space="preserve">vertinamas </w:t>
      </w:r>
      <w:r w:rsidR="00D45D9B" w:rsidRPr="003672FF">
        <w:rPr>
          <w:rFonts w:ascii="Calibri" w:hAnsi="Calibri" w:cs="Calibri"/>
        </w:rPr>
        <w:t>tik pastato plotas)</w:t>
      </w:r>
      <w:r w:rsidR="009E6148" w:rsidRPr="003672FF">
        <w:rPr>
          <w:rFonts w:ascii="Calibri" w:hAnsi="Calibri" w:cs="Calibri"/>
        </w:rPr>
        <w:t xml:space="preserve">. </w:t>
      </w:r>
    </w:p>
    <w:p w14:paraId="2CF28859" w14:textId="77777777" w:rsidR="006E32C9" w:rsidRPr="003672FF" w:rsidRDefault="006E32C9" w:rsidP="00F752BA">
      <w:pPr>
        <w:spacing w:after="0" w:line="276" w:lineRule="auto"/>
        <w:textAlignment w:val="baseline"/>
        <w:rPr>
          <w:rFonts w:ascii="Calibri" w:hAnsi="Calibri" w:cs="Calibri"/>
        </w:rPr>
      </w:pPr>
    </w:p>
    <w:p w14:paraId="0A981F4A" w14:textId="29BEC85A" w:rsidR="00E20A4F" w:rsidRPr="003672FF" w:rsidRDefault="007C744C" w:rsidP="00F752BA">
      <w:pPr>
        <w:pStyle w:val="Sraopastraipa"/>
        <w:numPr>
          <w:ilvl w:val="0"/>
          <w:numId w:val="1"/>
        </w:numPr>
        <w:spacing w:after="0" w:line="276" w:lineRule="auto"/>
        <w:rPr>
          <w:rFonts w:ascii="Calibri" w:eastAsia="Calibri" w:hAnsi="Calibri" w:cs="Calibri"/>
        </w:rPr>
      </w:pPr>
      <w:r w:rsidRPr="003672FF">
        <w:rPr>
          <w:rFonts w:ascii="Calibri" w:eastAsia="Calibri" w:hAnsi="Calibri" w:cs="Calibri"/>
          <w:b/>
          <w:bCs/>
        </w:rPr>
        <w:t xml:space="preserve">Dėl </w:t>
      </w:r>
      <w:r w:rsidR="00F42AE9" w:rsidRPr="003672FF">
        <w:rPr>
          <w:rFonts w:ascii="Calibri" w:eastAsia="Calibri" w:hAnsi="Calibri" w:cs="Calibri"/>
          <w:b/>
          <w:bCs/>
        </w:rPr>
        <w:t>aplinkosauginių reikal</w:t>
      </w:r>
      <w:r w:rsidR="00390D59" w:rsidRPr="003672FF">
        <w:rPr>
          <w:rFonts w:ascii="Calibri" w:eastAsia="Calibri" w:hAnsi="Calibri" w:cs="Calibri"/>
          <w:b/>
          <w:bCs/>
        </w:rPr>
        <w:t>a</w:t>
      </w:r>
      <w:r w:rsidR="00F42AE9" w:rsidRPr="003672FF">
        <w:rPr>
          <w:rFonts w:ascii="Calibri" w:eastAsia="Calibri" w:hAnsi="Calibri" w:cs="Calibri"/>
          <w:b/>
          <w:bCs/>
        </w:rPr>
        <w:t>vimų</w:t>
      </w:r>
    </w:p>
    <w:p w14:paraId="373F574D" w14:textId="00D67B5F" w:rsidR="00BD6B61" w:rsidRDefault="00004E7E" w:rsidP="00F752BA">
      <w:pPr>
        <w:pStyle w:val="pf0"/>
        <w:spacing w:before="0" w:beforeAutospacing="0" w:after="0" w:afterAutospacing="0" w:line="276" w:lineRule="auto"/>
        <w:rPr>
          <w:rFonts w:ascii="Calibri" w:eastAsia="Calibri" w:hAnsi="Calibri" w:cs="Calibri"/>
          <w:lang w:val="lt-LT"/>
        </w:rPr>
      </w:pPr>
      <w:r w:rsidRPr="003672FF">
        <w:rPr>
          <w:rFonts w:ascii="Calibri" w:eastAsia="Calibri" w:hAnsi="Calibri" w:cs="Calibri"/>
          <w:noProof/>
          <w:lang w:val="lt-LT"/>
        </w:rPr>
        <w:t>Pirkimo sąlygų 1.8 punkte nurodyta, kad „Atliekamas žaliasis pirkimas. Pirkimas vykdomas vadovaujantis Lietuvos Respublikos aplinkos ministro 2011 m. birželio 28 d. įsakymo Nr. D1-508</w:t>
      </w:r>
      <w:r w:rsidRPr="003672FF">
        <w:rPr>
          <w:rFonts w:ascii="Calibri" w:eastAsia="Calibri" w:hAnsi="Calibri" w:cs="Calibri"/>
          <w:i/>
          <w:iCs/>
          <w:noProof/>
          <w:lang w:val="lt-LT"/>
        </w:rPr>
        <w:t xml:space="preserve"> </w:t>
      </w:r>
      <w:r w:rsidRPr="003672FF">
        <w:rPr>
          <w:rFonts w:ascii="Calibri" w:eastAsia="Calibri" w:hAnsi="Calibri" w:cs="Calibri"/>
          <w:noProof/>
          <w:lang w:val="lt-LT"/>
        </w:rPr>
        <w:t>„Dėl Aplinkos apsaugos kriterijų taikymo, vykdant žaliuosius pirkimus, tvarkos aprašo patvirtinimo“</w:t>
      </w:r>
      <w:r w:rsidR="00D870CF" w:rsidRPr="003672FF">
        <w:rPr>
          <w:rFonts w:ascii="Calibri" w:eastAsia="Calibri" w:hAnsi="Calibri" w:cs="Calibri"/>
          <w:noProof/>
          <w:lang w:val="lt-LT"/>
        </w:rPr>
        <w:t xml:space="preserve"> (toliau – </w:t>
      </w:r>
      <w:hyperlink r:id="rId12" w:history="1">
        <w:r w:rsidR="00D870CF" w:rsidRPr="00EE65DA">
          <w:rPr>
            <w:rStyle w:val="Hipersaitas"/>
            <w:rFonts w:ascii="Calibri" w:eastAsia="Calibri" w:hAnsi="Calibri" w:cs="Calibri"/>
            <w:noProof/>
            <w:lang w:val="lt-LT"/>
          </w:rPr>
          <w:t>Tvarkos aprašas</w:t>
        </w:r>
      </w:hyperlink>
      <w:r w:rsidR="00D870CF" w:rsidRPr="003672FF">
        <w:rPr>
          <w:rFonts w:ascii="Calibri" w:eastAsia="Calibri" w:hAnsi="Calibri" w:cs="Calibri"/>
          <w:noProof/>
          <w:lang w:val="lt-LT"/>
        </w:rPr>
        <w:t>)</w:t>
      </w:r>
      <w:r w:rsidRPr="003672FF">
        <w:rPr>
          <w:rFonts w:ascii="Calibri" w:eastAsia="Calibri" w:hAnsi="Calibri" w:cs="Calibri"/>
          <w:noProof/>
          <w:lang w:val="lt-LT"/>
        </w:rPr>
        <w:t xml:space="preserve"> </w:t>
      </w:r>
      <w:r w:rsidRPr="00EE65DA">
        <w:rPr>
          <w:rFonts w:ascii="Calibri" w:eastAsia="Calibri" w:hAnsi="Calibri" w:cs="Calibri"/>
          <w:b/>
          <w:bCs/>
          <w:noProof/>
          <w:lang w:val="lt-LT"/>
        </w:rPr>
        <w:t>4.1 p</w:t>
      </w:r>
      <w:r w:rsidRPr="003672FF">
        <w:rPr>
          <w:rFonts w:ascii="Calibri" w:eastAsia="Calibri" w:hAnsi="Calibri" w:cs="Calibri"/>
          <w:noProof/>
          <w:lang w:val="lt-LT"/>
        </w:rPr>
        <w:t>.“</w:t>
      </w:r>
      <w:r w:rsidR="00D870CF" w:rsidRPr="003672FF">
        <w:rPr>
          <w:rFonts w:ascii="Calibri" w:eastAsia="Calibri" w:hAnsi="Calibri" w:cs="Calibri"/>
          <w:noProof/>
          <w:lang w:val="lt-LT"/>
        </w:rPr>
        <w:t xml:space="preserve"> </w:t>
      </w:r>
      <w:r w:rsidR="00E16CAB" w:rsidRPr="003672FF">
        <w:rPr>
          <w:rFonts w:ascii="Calibri" w:eastAsia="Calibri" w:hAnsi="Calibri" w:cs="Calibri"/>
          <w:noProof/>
          <w:lang w:val="lt-LT"/>
        </w:rPr>
        <w:t xml:space="preserve">Pirkimo sąlygų 7 priedo „Kvalifikacijos ir kiti reikalavimai tiekėjui“ 2 lentelės </w:t>
      </w:r>
      <w:r w:rsidR="00984D95" w:rsidRPr="003672FF">
        <w:rPr>
          <w:rFonts w:ascii="Calibri" w:eastAsia="Calibri" w:hAnsi="Calibri" w:cs="Calibri"/>
          <w:noProof/>
          <w:lang w:val="lt-LT"/>
        </w:rPr>
        <w:t>„</w:t>
      </w:r>
      <w:r w:rsidR="00D5512A" w:rsidRPr="003672FF">
        <w:rPr>
          <w:rFonts w:ascii="Calibri" w:eastAsia="Calibri" w:hAnsi="Calibri" w:cs="Calibri"/>
          <w:noProof/>
          <w:lang w:val="lt-LT"/>
        </w:rPr>
        <w:t>Aplinkos apsaugos vadybos sistemos standartai</w:t>
      </w:r>
      <w:r w:rsidR="00984D95" w:rsidRPr="003672FF">
        <w:rPr>
          <w:rFonts w:ascii="Calibri" w:eastAsia="Calibri" w:hAnsi="Calibri" w:cs="Calibri"/>
          <w:noProof/>
          <w:lang w:val="lt-LT"/>
        </w:rPr>
        <w:t>“</w:t>
      </w:r>
      <w:r w:rsidR="00D5512A" w:rsidRPr="003672FF">
        <w:rPr>
          <w:rFonts w:ascii="Calibri" w:eastAsia="Calibri" w:hAnsi="Calibri" w:cs="Calibri"/>
          <w:noProof/>
          <w:lang w:val="lt-LT"/>
        </w:rPr>
        <w:t xml:space="preserve"> </w:t>
      </w:r>
      <w:r w:rsidR="00984D95" w:rsidRPr="003672FF">
        <w:rPr>
          <w:rFonts w:ascii="Calibri" w:eastAsia="Calibri" w:hAnsi="Calibri" w:cs="Calibri"/>
          <w:noProof/>
          <w:lang w:val="lt-LT"/>
        </w:rPr>
        <w:t>1</w:t>
      </w:r>
      <w:r w:rsidR="001C7E57" w:rsidRPr="003672FF">
        <w:rPr>
          <w:rFonts w:ascii="Calibri" w:eastAsia="Calibri" w:hAnsi="Calibri" w:cs="Calibri"/>
          <w:lang w:val="lt-LT"/>
        </w:rPr>
        <w:t xml:space="preserve"> punkte nurodyta, kad </w:t>
      </w:r>
      <w:r w:rsidR="00FF040C" w:rsidRPr="003672FF">
        <w:rPr>
          <w:rFonts w:ascii="Calibri" w:eastAsia="Calibri" w:hAnsi="Calibri" w:cs="Calibri"/>
          <w:lang w:val="lt-LT"/>
        </w:rPr>
        <w:t>„</w:t>
      </w:r>
      <w:r w:rsidR="00B021F1" w:rsidRPr="003672FF">
        <w:rPr>
          <w:rFonts w:ascii="Calibri" w:eastAsia="Calibri" w:hAnsi="Calibri" w:cs="Calibri"/>
          <w:lang w:val="lt-LT"/>
        </w:rPr>
        <w:t>Tiekėjas taiko (laikosi) aplinkos apsaugos vadybos sistemos reikalavimų pagal standartą LST EN ISO 14001 &lt;...&gt;</w:t>
      </w:r>
      <w:r w:rsidR="00491EC4" w:rsidRPr="003672FF">
        <w:rPr>
          <w:rFonts w:ascii="Calibri" w:eastAsia="Calibri" w:hAnsi="Calibri" w:cs="Calibri"/>
          <w:lang w:val="lt-LT"/>
        </w:rPr>
        <w:t>.</w:t>
      </w:r>
      <w:r w:rsidR="00B021F1" w:rsidRPr="003672FF">
        <w:rPr>
          <w:rFonts w:ascii="Calibri" w:eastAsia="Calibri" w:hAnsi="Calibri" w:cs="Calibri"/>
          <w:lang w:val="lt-LT"/>
        </w:rPr>
        <w:t xml:space="preserve"> </w:t>
      </w:r>
      <w:r w:rsidR="00B021F1" w:rsidRPr="003672FF">
        <w:rPr>
          <w:rFonts w:ascii="Calibri" w:eastAsia="Calibri" w:hAnsi="Calibri" w:cs="Calibri"/>
          <w:b/>
          <w:bCs/>
          <w:lang w:val="lt-LT"/>
        </w:rPr>
        <w:t>Sertifikavimo srity</w:t>
      </w:r>
      <w:r w:rsidR="00403D4F" w:rsidRPr="003672FF">
        <w:rPr>
          <w:rFonts w:ascii="Calibri" w:eastAsia="Calibri" w:hAnsi="Calibri" w:cs="Calibri"/>
          <w:b/>
          <w:bCs/>
          <w:lang w:val="lt-LT"/>
        </w:rPr>
        <w:t>s:</w:t>
      </w:r>
      <w:r w:rsidR="00403D4F" w:rsidRPr="003672FF">
        <w:rPr>
          <w:rFonts w:ascii="Calibri" w:eastAsia="Calibri" w:hAnsi="Calibri" w:cs="Calibri"/>
          <w:lang w:val="lt-LT"/>
        </w:rPr>
        <w:t xml:space="preserve"> </w:t>
      </w:r>
      <w:r w:rsidR="00403D4F" w:rsidRPr="003672FF">
        <w:rPr>
          <w:rFonts w:ascii="Calibri" w:eastAsia="Calibri" w:hAnsi="Calibri" w:cs="Calibri"/>
          <w:b/>
          <w:bCs/>
          <w:lang w:val="lt-LT"/>
        </w:rPr>
        <w:t>projektavimo darbai</w:t>
      </w:r>
      <w:r w:rsidR="00403D4F" w:rsidRPr="003672FF">
        <w:rPr>
          <w:rFonts w:ascii="Calibri" w:eastAsia="Calibri" w:hAnsi="Calibri" w:cs="Calibri"/>
          <w:lang w:val="lt-LT"/>
        </w:rPr>
        <w:t>, statybos darbai“</w:t>
      </w:r>
      <w:r w:rsidR="001701A4" w:rsidRPr="003672FF">
        <w:rPr>
          <w:rFonts w:ascii="Calibri" w:eastAsia="Calibri" w:hAnsi="Calibri" w:cs="Calibri"/>
          <w:lang w:val="lt-LT"/>
        </w:rPr>
        <w:t>.</w:t>
      </w:r>
      <w:r w:rsidR="00FF583B" w:rsidRPr="003672FF">
        <w:rPr>
          <w:rFonts w:ascii="Calibri" w:eastAsia="Calibri" w:hAnsi="Calibri" w:cs="Calibri"/>
          <w:lang w:val="lt-LT"/>
        </w:rPr>
        <w:t xml:space="preserve"> </w:t>
      </w:r>
      <w:r w:rsidR="00307BD6" w:rsidRPr="003672FF">
        <w:rPr>
          <w:rFonts w:ascii="Calibri" w:eastAsia="Calibri" w:hAnsi="Calibri" w:cs="Calibri"/>
          <w:lang w:val="lt-LT"/>
        </w:rPr>
        <w:t xml:space="preserve">Pažymėtina, kad Tvarkos aprašo 4.1 punktas nukreipia į Produktų, kurių viešiesiems pirkimams ir pirkimams taikytini minimalūs aplinkos apsaugos kriterijai, sąrašą, nurodytą Tvarkos aprašo 1 priede ir į produktui (šiuo atveju – pastatų projektavimo paslaugos ir statybos darbai) nustatytus minimalius aplinkos apsaugos kriterijus, nurodytus Tvarkos aprašo 2 priedo XII skyriuje. Šio skyriaus </w:t>
      </w:r>
      <w:r w:rsidR="00307BD6" w:rsidRPr="003672FF">
        <w:rPr>
          <w:rFonts w:ascii="Calibri" w:eastAsia="Calibri" w:hAnsi="Calibri" w:cs="Calibri"/>
          <w:b/>
          <w:bCs/>
          <w:lang w:val="lt-LT"/>
        </w:rPr>
        <w:t>15.4 punkte</w:t>
      </w:r>
      <w:r w:rsidR="00307BD6" w:rsidRPr="003672FF">
        <w:rPr>
          <w:rFonts w:ascii="Calibri" w:eastAsia="Calibri" w:hAnsi="Calibri" w:cs="Calibri"/>
          <w:lang w:val="lt-LT"/>
        </w:rPr>
        <w:t xml:space="preserve"> nurodyta „tiekėjas </w:t>
      </w:r>
      <w:r w:rsidR="00307BD6" w:rsidRPr="003672FF">
        <w:rPr>
          <w:rFonts w:ascii="Calibri" w:eastAsia="Calibri" w:hAnsi="Calibri" w:cs="Calibri"/>
          <w:b/>
          <w:bCs/>
          <w:lang w:val="lt-LT"/>
        </w:rPr>
        <w:t>atliekamiems statybos darbams</w:t>
      </w:r>
      <w:r w:rsidR="00307BD6" w:rsidRPr="003672FF">
        <w:rPr>
          <w:rFonts w:ascii="Calibri" w:eastAsia="Calibri" w:hAnsi="Calibri" w:cs="Calibri"/>
          <w:lang w:val="lt-LT"/>
        </w:rPr>
        <w:t xml:space="preserve"> taiko aplinkos apsaugos vadybos sistemos reikalavimus &lt;...&gt;“. </w:t>
      </w:r>
      <w:r w:rsidR="00913F9D" w:rsidRPr="003672FF">
        <w:rPr>
          <w:rFonts w:ascii="Calibri" w:eastAsia="Calibri" w:hAnsi="Calibri" w:cs="Calibri"/>
          <w:lang w:val="lt-LT"/>
        </w:rPr>
        <w:t xml:space="preserve">Įvertinusi aukščiau išdėstytą bei vadovaudamasi Tvarkos aprašo nuostatomis, Tarnyba rekomenduoja tikslinti </w:t>
      </w:r>
      <w:r w:rsidR="00A27C41" w:rsidRPr="003672FF">
        <w:rPr>
          <w:rFonts w:ascii="Calibri" w:eastAsia="Calibri" w:hAnsi="Calibri" w:cs="Calibri"/>
          <w:lang w:val="lt-LT"/>
        </w:rPr>
        <w:t xml:space="preserve">aukščiau </w:t>
      </w:r>
      <w:r w:rsidR="006A78EF" w:rsidRPr="003672FF">
        <w:rPr>
          <w:rFonts w:ascii="Calibri" w:eastAsia="Calibri" w:hAnsi="Calibri" w:cs="Calibri"/>
          <w:lang w:val="lt-LT"/>
        </w:rPr>
        <w:t>nurodyt</w:t>
      </w:r>
      <w:r w:rsidR="006A78EF">
        <w:rPr>
          <w:rFonts w:ascii="Calibri" w:eastAsia="Calibri" w:hAnsi="Calibri" w:cs="Calibri"/>
          <w:lang w:val="lt-LT"/>
        </w:rPr>
        <w:t>as</w:t>
      </w:r>
      <w:r w:rsidR="006A78EF" w:rsidRPr="003672FF">
        <w:rPr>
          <w:rFonts w:ascii="Calibri" w:eastAsia="Calibri" w:hAnsi="Calibri" w:cs="Calibri"/>
          <w:lang w:val="lt-LT"/>
        </w:rPr>
        <w:t xml:space="preserve"> </w:t>
      </w:r>
      <w:r w:rsidR="00A27C41" w:rsidRPr="003672FF">
        <w:rPr>
          <w:rFonts w:ascii="Calibri" w:eastAsia="Calibri" w:hAnsi="Calibri" w:cs="Calibri"/>
          <w:lang w:val="lt-LT"/>
        </w:rPr>
        <w:t xml:space="preserve">sertifikavimo </w:t>
      </w:r>
      <w:r w:rsidR="006A78EF" w:rsidRPr="003672FF">
        <w:rPr>
          <w:rFonts w:ascii="Calibri" w:eastAsia="Calibri" w:hAnsi="Calibri" w:cs="Calibri"/>
          <w:lang w:val="lt-LT"/>
        </w:rPr>
        <w:t>srit</w:t>
      </w:r>
      <w:r w:rsidR="006A78EF">
        <w:rPr>
          <w:rFonts w:ascii="Calibri" w:eastAsia="Calibri" w:hAnsi="Calibri" w:cs="Calibri"/>
          <w:lang w:val="lt-LT"/>
        </w:rPr>
        <w:t>is</w:t>
      </w:r>
      <w:r w:rsidR="00491EC4" w:rsidRPr="003672FF">
        <w:rPr>
          <w:rFonts w:ascii="Calibri" w:eastAsia="Calibri" w:hAnsi="Calibri" w:cs="Calibri"/>
          <w:lang w:val="lt-LT"/>
        </w:rPr>
        <w:t>,</w:t>
      </w:r>
      <w:r w:rsidR="00913F9D" w:rsidRPr="003672FF">
        <w:rPr>
          <w:rFonts w:ascii="Calibri" w:eastAsia="Calibri" w:hAnsi="Calibri" w:cs="Calibri"/>
          <w:lang w:val="lt-LT"/>
        </w:rPr>
        <w:t xml:space="preserve"> panaikinant reikalavimą taikyti aplinkos apsaugos vadybos sistemos reikalavimus teikiamoms projektavimo paslaugoms</w:t>
      </w:r>
      <w:r w:rsidR="001D1965" w:rsidRPr="003672FF">
        <w:rPr>
          <w:rFonts w:ascii="Calibri" w:eastAsia="Calibri" w:hAnsi="Calibri" w:cs="Calibri"/>
          <w:lang w:val="lt-LT"/>
        </w:rPr>
        <w:t>.</w:t>
      </w:r>
    </w:p>
    <w:p w14:paraId="37B41837" w14:textId="77777777" w:rsidR="006A78EF" w:rsidRPr="003672FF" w:rsidRDefault="006A78EF" w:rsidP="00F752BA">
      <w:pPr>
        <w:pStyle w:val="pf0"/>
        <w:spacing w:before="0" w:beforeAutospacing="0" w:after="0" w:afterAutospacing="0" w:line="276" w:lineRule="auto"/>
        <w:rPr>
          <w:rFonts w:ascii="Calibri" w:eastAsia="Calibri" w:hAnsi="Calibri" w:cs="Calibri"/>
          <w:lang w:val="lt-LT"/>
        </w:rPr>
      </w:pPr>
    </w:p>
    <w:p w14:paraId="6A67069E" w14:textId="77777777" w:rsidR="00D71D66" w:rsidRPr="003672FF" w:rsidRDefault="00D71D66" w:rsidP="002E22AD">
      <w:pPr>
        <w:pStyle w:val="pf0"/>
        <w:numPr>
          <w:ilvl w:val="0"/>
          <w:numId w:val="1"/>
        </w:numPr>
        <w:spacing w:before="0" w:beforeAutospacing="0" w:after="0" w:afterAutospacing="0" w:line="276" w:lineRule="auto"/>
        <w:rPr>
          <w:rFonts w:ascii="Calibri" w:hAnsi="Calibri" w:cs="Calibri"/>
          <w:b/>
          <w:bCs/>
          <w:lang w:val="lt-LT"/>
        </w:rPr>
      </w:pPr>
      <w:r w:rsidRPr="003672FF">
        <w:rPr>
          <w:rFonts w:ascii="Calibri" w:eastAsia="Calibri" w:hAnsi="Calibri" w:cs="Calibri"/>
          <w:b/>
          <w:bCs/>
          <w:lang w:val="lt-LT"/>
        </w:rPr>
        <w:t>Dėl Sutarties projekto nuostatų</w:t>
      </w:r>
    </w:p>
    <w:p w14:paraId="3AD99027" w14:textId="5E0E8670" w:rsidR="00D71D66" w:rsidRPr="003672FF" w:rsidRDefault="00D71D66" w:rsidP="00570808">
      <w:pPr>
        <w:pStyle w:val="pf0"/>
        <w:spacing w:before="0" w:beforeAutospacing="0" w:after="0" w:afterAutospacing="0" w:line="276" w:lineRule="auto"/>
        <w:rPr>
          <w:rFonts w:ascii="Calibri" w:eastAsiaTheme="minorHAnsi" w:hAnsi="Calibri" w:cs="Calibri"/>
          <w:kern w:val="2"/>
          <w:lang w:val="lt-LT" w:eastAsia="lt-LT"/>
          <w14:ligatures w14:val="standardContextual"/>
        </w:rPr>
      </w:pPr>
      <w:r w:rsidRPr="003672FF">
        <w:rPr>
          <w:rFonts w:ascii="Calibri" w:eastAsiaTheme="minorHAnsi" w:hAnsi="Calibri" w:cs="Calibri"/>
          <w:kern w:val="2"/>
          <w:lang w:val="lt-LT" w:eastAsia="lt-LT"/>
          <w14:ligatures w14:val="standardContextual"/>
        </w:rPr>
        <w:t>Pirkimo sąlygų 4 priedo „Viešojo pirkimo sutarties projektas“ (toliau – Sutarties projektas) 3.4.5 punkte nurodytas Darbų atlikimo terminas – 9 mėnesiai nuo darbų pradžios, 6.5 punkte – „Rangovas dėl savo kaltės neužbaigęs Darbų iki nustatyto Darbų atlikimo termino, nurodyto Sutarties 3.4.5 p., pabaigos ir nepateikęs Užsakovui pagrįstų įrodymų, pateisinančių Darbų vėlavimą ir (arba) nepateikęs užtikrinimo dokumento pagal 7.1 p., sumoka Užsakovui netesybas - 3.4.7 p. nurodyto dydžio  delspinigius“.</w:t>
      </w:r>
      <w:r w:rsidRPr="003672FF" w:rsidDel="00433C27">
        <w:rPr>
          <w:rFonts w:ascii="Calibri" w:eastAsiaTheme="minorHAnsi" w:hAnsi="Calibri" w:cs="Calibri"/>
          <w:kern w:val="2"/>
          <w:lang w:val="lt-LT" w:eastAsia="lt-LT"/>
          <w14:ligatures w14:val="standardContextual"/>
        </w:rPr>
        <w:t xml:space="preserve"> </w:t>
      </w:r>
      <w:r w:rsidRPr="003672FF">
        <w:rPr>
          <w:rFonts w:ascii="Calibri" w:eastAsiaTheme="minorHAnsi" w:hAnsi="Calibri" w:cs="Calibri"/>
          <w:kern w:val="2"/>
          <w:lang w:val="lt-LT" w:eastAsia="lt-LT"/>
          <w14:ligatures w14:val="standardContextual"/>
        </w:rPr>
        <w:t xml:space="preserve">Įvertinusi tai, kad Darbų atlikimo terminas yra vienas iš </w:t>
      </w:r>
      <w:r w:rsidRPr="003672FF">
        <w:rPr>
          <w:rFonts w:ascii="Calibri" w:eastAsiaTheme="minorHAnsi" w:hAnsi="Calibri" w:cs="Calibri"/>
          <w:kern w:val="2"/>
          <w:lang w:val="lt-LT" w:eastAsia="lt-LT"/>
          <w14:ligatures w14:val="standardContextual"/>
        </w:rPr>
        <w:lastRenderedPageBreak/>
        <w:t>kokybinių vertinimo kriterijų</w:t>
      </w:r>
      <w:r w:rsidRPr="003672FF">
        <w:rPr>
          <w:rStyle w:val="Puslapioinaosnuoroda"/>
          <w:rFonts w:ascii="Calibri" w:eastAsiaTheme="minorHAnsi" w:hAnsi="Calibri" w:cs="Calibri"/>
          <w:kern w:val="2"/>
          <w:lang w:val="lt-LT" w:eastAsia="lt-LT"/>
          <w14:ligatures w14:val="standardContextual"/>
        </w:rPr>
        <w:footnoteReference w:id="5"/>
      </w:r>
      <w:r w:rsidRPr="003672FF">
        <w:rPr>
          <w:rFonts w:ascii="Calibri" w:eastAsiaTheme="minorHAnsi" w:hAnsi="Calibri" w:cs="Calibri"/>
          <w:kern w:val="2"/>
          <w:lang w:val="lt-LT" w:eastAsia="lt-LT"/>
          <w14:ligatures w14:val="standardContextual"/>
        </w:rPr>
        <w:t>, nustatytų Pirkimo sąlygų 3 priede „Kokybės kriterijai ir jų vertinimas“, ir vadovaudamasi Įstatymo 35 straipsnio 4 dalies nuostata, kad Pirkimo dokumentai turi būti tikslūs, aiškūs, be dviprasmybių, Tarnyba rekomenduoja tikslinti Sutarties projekto 3.4.5 punktą nurodant ne konkretų Darbų atlikimo terminą mėnesiais, o sąlygą, kad Darbų atlikimo terminas</w:t>
      </w:r>
      <w:r w:rsidR="007612F7">
        <w:rPr>
          <w:rFonts w:ascii="Calibri" w:eastAsiaTheme="minorHAnsi" w:hAnsi="Calibri" w:cs="Calibri"/>
          <w:kern w:val="2"/>
          <w:lang w:val="lt-LT" w:eastAsia="lt-LT"/>
          <w14:ligatures w14:val="standardContextual"/>
        </w:rPr>
        <w:t xml:space="preserve"> –</w:t>
      </w:r>
      <w:r w:rsidRPr="003672FF">
        <w:rPr>
          <w:rFonts w:ascii="Calibri" w:eastAsiaTheme="minorHAnsi" w:hAnsi="Calibri" w:cs="Calibri"/>
          <w:kern w:val="2"/>
          <w:lang w:val="lt-LT" w:eastAsia="lt-LT"/>
          <w14:ligatures w14:val="standardContextual"/>
        </w:rPr>
        <w:t xml:space="preserve"> nurodytas tiekėjo pasiūlyme. </w:t>
      </w:r>
    </w:p>
    <w:p w14:paraId="7561EA0F" w14:textId="77777777" w:rsidR="00D71D66" w:rsidRPr="003672FF" w:rsidRDefault="00D71D66" w:rsidP="00570808">
      <w:pPr>
        <w:pStyle w:val="pf0"/>
        <w:spacing w:before="0" w:beforeAutospacing="0" w:after="0" w:afterAutospacing="0" w:line="276" w:lineRule="auto"/>
        <w:rPr>
          <w:rFonts w:ascii="Calibri" w:eastAsiaTheme="minorHAnsi" w:hAnsi="Calibri" w:cs="Calibri"/>
          <w:kern w:val="2"/>
          <w:lang w:val="lt-LT" w:eastAsia="lt-LT"/>
          <w14:ligatures w14:val="standardContextual"/>
        </w:rPr>
      </w:pPr>
    </w:p>
    <w:p w14:paraId="0B076CE1" w14:textId="12B9DD07" w:rsidR="00E45205" w:rsidRPr="003672FF" w:rsidRDefault="00E45205" w:rsidP="00570808">
      <w:pPr>
        <w:pStyle w:val="pf0"/>
        <w:numPr>
          <w:ilvl w:val="0"/>
          <w:numId w:val="1"/>
        </w:numPr>
        <w:spacing w:before="0" w:beforeAutospacing="0" w:after="0" w:afterAutospacing="0" w:line="276" w:lineRule="auto"/>
        <w:rPr>
          <w:rFonts w:ascii="Calibri" w:hAnsi="Calibri" w:cs="Calibri"/>
          <w:b/>
          <w:bCs/>
          <w:lang w:val="lt-LT"/>
        </w:rPr>
      </w:pPr>
      <w:r w:rsidRPr="003672FF">
        <w:rPr>
          <w:rFonts w:ascii="Calibri" w:hAnsi="Calibri" w:cs="Calibri"/>
          <w:b/>
          <w:bCs/>
          <w:lang w:val="lt-LT"/>
        </w:rPr>
        <w:t>Dėl pasiūlymų vertinimo</w:t>
      </w:r>
      <w:r w:rsidR="00B83A84">
        <w:rPr>
          <w:rFonts w:ascii="Calibri" w:hAnsi="Calibri" w:cs="Calibri"/>
          <w:b/>
          <w:bCs/>
          <w:lang w:val="lt-LT"/>
        </w:rPr>
        <w:t xml:space="preserve"> </w:t>
      </w:r>
    </w:p>
    <w:p w14:paraId="0A71CC1C" w14:textId="77777777" w:rsidR="008F755A" w:rsidRPr="003672FF" w:rsidRDefault="008F755A" w:rsidP="00570808">
      <w:pPr>
        <w:pStyle w:val="pf0"/>
        <w:spacing w:before="0" w:beforeAutospacing="0" w:after="0" w:afterAutospacing="0" w:line="276" w:lineRule="auto"/>
        <w:rPr>
          <w:rFonts w:ascii="Calibri" w:hAnsi="Calibri" w:cs="Calibri"/>
          <w:lang w:val="lt-LT"/>
        </w:rPr>
      </w:pPr>
      <w:r w:rsidRPr="003672FF">
        <w:rPr>
          <w:rFonts w:ascii="Calibri" w:hAnsi="Calibri" w:cs="Calibri"/>
          <w:lang w:val="lt-LT"/>
        </w:rPr>
        <w:t xml:space="preserve">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 Perkančioji organizacija turi turėti pagrindžiančius dokumentus (pavyzdžiui, pirkimo paraiškoje, viešųjų pirkimų komisijos posėdžio protokole ar kituose dokumentuose), kodėl pasirinkti vieni ar kiti ekonomiškai naudingiausio pasiūlymo vertinimo kriterijai, jų parametrai, kodėl jiems suteikti vieni ar kiti lyginamieji svoriai, ir kokia jų įtaka </w:t>
      </w:r>
      <w:r w:rsidRPr="003672FF">
        <w:rPr>
          <w:rFonts w:ascii="Calibri" w:hAnsi="Calibri" w:cs="Calibri"/>
          <w:b/>
          <w:bCs/>
          <w:lang w:val="lt-LT"/>
        </w:rPr>
        <w:t>perkamo objekto naudojimo efektyvumui bei potencialiai ekonominei naudai.</w:t>
      </w:r>
    </w:p>
    <w:p w14:paraId="372C7847" w14:textId="100B2EE6" w:rsidR="008F755A" w:rsidRPr="003672FF" w:rsidRDefault="008F755A" w:rsidP="00570808">
      <w:pPr>
        <w:pStyle w:val="pf0"/>
        <w:spacing w:before="0" w:beforeAutospacing="0" w:after="0" w:afterAutospacing="0" w:line="276" w:lineRule="auto"/>
        <w:rPr>
          <w:rFonts w:ascii="Calibri" w:hAnsi="Calibri" w:cs="Calibri"/>
          <w:lang w:val="lt-LT"/>
        </w:rPr>
      </w:pPr>
      <w:r w:rsidRPr="003672FF">
        <w:rPr>
          <w:rFonts w:ascii="Calibri" w:hAnsi="Calibri" w:cs="Calibri"/>
          <w:lang w:val="lt-LT"/>
        </w:rPr>
        <w:t xml:space="preserve">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Tarnyba pažymi, kad Įstatymo 17 straipsnio 2 dalies 1 punktas įpareigoja perkančiąsias organizacijas siekti, jog prekėms, </w:t>
      </w:r>
      <w:r w:rsidRPr="003102D0">
        <w:rPr>
          <w:rFonts w:ascii="Calibri" w:hAnsi="Calibri" w:cs="Calibri"/>
          <w:b/>
          <w:bCs/>
          <w:lang w:val="lt-LT"/>
        </w:rPr>
        <w:t>paslaugoms ar</w:t>
      </w:r>
      <w:r w:rsidRPr="003672FF">
        <w:rPr>
          <w:rFonts w:ascii="Calibri" w:hAnsi="Calibri" w:cs="Calibri"/>
          <w:lang w:val="lt-LT"/>
        </w:rPr>
        <w:t xml:space="preserve"> </w:t>
      </w:r>
      <w:r w:rsidRPr="003672FF">
        <w:rPr>
          <w:rFonts w:ascii="Calibri" w:hAnsi="Calibri" w:cs="Calibri"/>
          <w:b/>
          <w:bCs/>
          <w:lang w:val="lt-LT"/>
        </w:rPr>
        <w:t>darbams skirtos lėšos būtų naudojamos racionaliai</w:t>
      </w:r>
      <w:r w:rsidRPr="003672FF">
        <w:rPr>
          <w:rFonts w:ascii="Calibri" w:hAnsi="Calibri" w:cs="Calibri"/>
          <w:lang w:val="lt-LT"/>
        </w:rPr>
        <w:t>, ir nors simuliacijos parodo tik hipotetinius pasiūlymo vertinimo atvejus, tačiau tokie skaičiavimai parodo, kokia pinigine išraiška yra vertinamas vienas ar kitas ekonominio naudingumo kriterijus. Prieš nustatant kriterijus bei jų lyginamuosius svorius rekomenduotina susipažinti su Tarnybos parengta mokomąja priemone „</w:t>
      </w:r>
      <w:hyperlink r:id="rId13" w:history="1">
        <w:r w:rsidRPr="003672FF">
          <w:rPr>
            <w:rStyle w:val="Hipersaitas"/>
            <w:rFonts w:ascii="Calibri" w:hAnsi="Calibri" w:cs="Calibri"/>
            <w:lang w:val="lt-LT"/>
          </w:rPr>
          <w:t>Kainos ir kokybės santykio kriterijaus taikymas</w:t>
        </w:r>
      </w:hyperlink>
      <w:r w:rsidRPr="003672FF">
        <w:rPr>
          <w:rFonts w:ascii="Calibri" w:hAnsi="Calibri" w:cs="Calibri"/>
          <w:lang w:val="lt-LT"/>
        </w:rPr>
        <w:t>“.</w:t>
      </w:r>
    </w:p>
    <w:p w14:paraId="050FA40E" w14:textId="77777777" w:rsidR="00961684" w:rsidRPr="00961684" w:rsidRDefault="00DE7035" w:rsidP="00961684">
      <w:pPr>
        <w:pStyle w:val="pf0"/>
        <w:spacing w:before="0" w:beforeAutospacing="0" w:after="0" w:afterAutospacing="0" w:line="276" w:lineRule="auto"/>
        <w:rPr>
          <w:rFonts w:ascii="Calibri" w:hAnsi="Calibri" w:cs="Calibri"/>
          <w:lang w:val="lt-LT"/>
        </w:rPr>
      </w:pPr>
      <w:r w:rsidRPr="003672FF">
        <w:rPr>
          <w:rFonts w:ascii="Calibri" w:hAnsi="Calibri" w:cs="Calibri"/>
          <w:lang w:val="lt-LT"/>
        </w:rPr>
        <w:t xml:space="preserve">Pirkimo sąlygų 3 priede „Kokybės kriterijai ir jų vertinimas“ nurodyta, kad už antrą kriterijų – darbų atlikimo terminą, mėnesiais (T), gali būti skiriama: iki 5 mėn. (imtinai) – </w:t>
      </w:r>
      <w:r w:rsidRPr="00C87A1B">
        <w:rPr>
          <w:rFonts w:ascii="Calibri" w:hAnsi="Calibri" w:cs="Calibri"/>
          <w:b/>
          <w:bCs/>
          <w:lang w:val="lt-LT"/>
        </w:rPr>
        <w:t>30 balų</w:t>
      </w:r>
      <w:r w:rsidRPr="003672FF">
        <w:rPr>
          <w:rFonts w:ascii="Calibri" w:hAnsi="Calibri" w:cs="Calibri"/>
          <w:lang w:val="lt-LT"/>
        </w:rPr>
        <w:t xml:space="preserve">,  6 mėn. (imtinai) – </w:t>
      </w:r>
      <w:r w:rsidRPr="00C87A1B">
        <w:rPr>
          <w:rFonts w:ascii="Calibri" w:hAnsi="Calibri" w:cs="Calibri"/>
          <w:b/>
          <w:bCs/>
          <w:lang w:val="lt-LT"/>
        </w:rPr>
        <w:t>24 balai</w:t>
      </w:r>
      <w:r w:rsidRPr="003672FF">
        <w:rPr>
          <w:rFonts w:ascii="Calibri" w:hAnsi="Calibri" w:cs="Calibri"/>
          <w:lang w:val="lt-LT"/>
        </w:rPr>
        <w:t xml:space="preserve">, 7 mėn. (imtinai) – </w:t>
      </w:r>
      <w:r w:rsidRPr="00C87A1B">
        <w:rPr>
          <w:rFonts w:ascii="Calibri" w:hAnsi="Calibri" w:cs="Calibri"/>
          <w:b/>
          <w:bCs/>
          <w:lang w:val="lt-LT"/>
        </w:rPr>
        <w:t>18 balų</w:t>
      </w:r>
      <w:r w:rsidRPr="003672FF">
        <w:rPr>
          <w:rFonts w:ascii="Calibri" w:hAnsi="Calibri" w:cs="Calibri"/>
          <w:lang w:val="lt-LT"/>
        </w:rPr>
        <w:t xml:space="preserve">, 8 mėn. (imtinai) – 12 balų, 9 mėn. (imtinai) – </w:t>
      </w:r>
      <w:r w:rsidRPr="00C87A1B">
        <w:rPr>
          <w:rFonts w:ascii="Calibri" w:hAnsi="Calibri" w:cs="Calibri"/>
          <w:b/>
          <w:bCs/>
          <w:lang w:val="lt-LT"/>
        </w:rPr>
        <w:t>6 balai</w:t>
      </w:r>
      <w:r w:rsidRPr="003672FF">
        <w:rPr>
          <w:rFonts w:ascii="Calibri" w:hAnsi="Calibri" w:cs="Calibri"/>
          <w:lang w:val="lt-LT"/>
        </w:rPr>
        <w:t xml:space="preserve">, 10 mėn. ir daugiau – 0 balų. </w:t>
      </w:r>
      <w:r w:rsidR="00961684" w:rsidRPr="00961684">
        <w:rPr>
          <w:rFonts w:ascii="Calibri" w:hAnsi="Calibri" w:cs="Calibri"/>
          <w:lang w:val="lt-LT"/>
        </w:rPr>
        <w:t xml:space="preserve">Atsižvelgiant į aukščiau išdėstytą, Tarnyba prašo nurodyti, ar prieš nustatant šį kriterijų bei jo lyginamąjį svorį, Perkančioji organizacija atliko simuliacijas, ar </w:t>
      </w:r>
      <w:r w:rsidR="00961684" w:rsidRPr="00961684">
        <w:rPr>
          <w:rFonts w:ascii="Calibri" w:hAnsi="Calibri" w:cs="Calibri"/>
          <w:lang w:val="lt-LT"/>
        </w:rPr>
        <w:lastRenderedPageBreak/>
        <w:t xml:space="preserve">įsivertino, kiek „kainuoja“ darbų atlikimo termino kriterijus, ar nustatyti balai kokybiniam kriterijui T yra proporcingi gaunamai ekonominei naudai? </w:t>
      </w:r>
    </w:p>
    <w:p w14:paraId="141BF183" w14:textId="7C6B461D" w:rsidR="00F85068" w:rsidRPr="003672FF" w:rsidRDefault="00F85068" w:rsidP="00570808">
      <w:pPr>
        <w:pStyle w:val="pf0"/>
        <w:spacing w:before="0" w:beforeAutospacing="0" w:after="0" w:afterAutospacing="0" w:line="276" w:lineRule="auto"/>
        <w:rPr>
          <w:rFonts w:ascii="Calibri" w:hAnsi="Calibri" w:cs="Calibri"/>
          <w:lang w:val="lt-LT"/>
        </w:rPr>
      </w:pPr>
    </w:p>
    <w:p w14:paraId="02042020" w14:textId="77777777" w:rsidR="00080EAE" w:rsidRPr="003672FF" w:rsidRDefault="00080EAE" w:rsidP="00570808">
      <w:pPr>
        <w:pStyle w:val="pf0"/>
        <w:spacing w:before="0" w:beforeAutospacing="0" w:after="0" w:afterAutospacing="0" w:line="276" w:lineRule="auto"/>
        <w:rPr>
          <w:rFonts w:ascii="Calibri" w:eastAsia="Calibri" w:hAnsi="Calibri" w:cs="Calibri"/>
        </w:rPr>
      </w:pPr>
    </w:p>
    <w:p w14:paraId="66A89745" w14:textId="25C9BBCC" w:rsidR="006369BD" w:rsidRPr="003672FF" w:rsidRDefault="006369BD" w:rsidP="00570808">
      <w:pPr>
        <w:spacing w:after="0" w:line="276" w:lineRule="auto"/>
        <w:rPr>
          <w:rFonts w:ascii="Calibri" w:hAnsi="Calibri" w:cs="Calibri"/>
        </w:rPr>
      </w:pPr>
      <w:r w:rsidRPr="003672FF">
        <w:rPr>
          <w:rFonts w:ascii="Calibri"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3672FF">
        <w:rPr>
          <w:rFonts w:ascii="Calibri" w:hAnsi="Calibri" w:cs="Calibri"/>
          <w:b/>
          <w:bCs/>
        </w:rPr>
        <w:t xml:space="preserve"> </w:t>
      </w:r>
      <w:r w:rsidRPr="003672FF">
        <w:rPr>
          <w:rFonts w:ascii="Calibri" w:hAnsi="Calibri" w:cs="Calibri"/>
        </w:rPr>
        <w:t>pasiūlymų pateikimo termino pratęsimo protingam laikotarpiui, per kurį potencialūs tiekėjai galėtų susipažinti su patikslintais Pirkimo dokumentais.</w:t>
      </w:r>
    </w:p>
    <w:p w14:paraId="5C186537" w14:textId="5D3B3461" w:rsidR="00F4247B" w:rsidRPr="003672FF" w:rsidRDefault="006369BD" w:rsidP="00570808">
      <w:pPr>
        <w:spacing w:after="0" w:line="276" w:lineRule="auto"/>
        <w:rPr>
          <w:rFonts w:ascii="Calibri" w:hAnsi="Calibri" w:cs="Calibri"/>
        </w:rPr>
      </w:pPr>
      <w:r w:rsidRPr="003672FF">
        <w:rPr>
          <w:rFonts w:ascii="Calibri" w:hAnsi="Calibri" w:cs="Calibri"/>
        </w:rPr>
        <w:t>Pažymėtina, kad visais atvejais sprendimą dėl tolimesnio Pirkimų procedūrų vykdymo ar nutraukimo priima pati Perkančioji organizacija, vadovaudamasi Įstatymo 29 straipsnio 3</w:t>
      </w:r>
      <w:r w:rsidRPr="003672FF">
        <w:rPr>
          <w:rFonts w:ascii="Calibri" w:hAnsi="Calibri" w:cs="Calibri"/>
          <w:vertAlign w:val="superscript"/>
        </w:rPr>
        <w:footnoteReference w:id="6"/>
      </w:r>
      <w:r w:rsidRPr="003672FF">
        <w:rPr>
          <w:rFonts w:ascii="Calibri" w:hAnsi="Calibri" w:cs="Calibri"/>
        </w:rPr>
        <w:t xml:space="preserve"> ir 4</w:t>
      </w:r>
      <w:r w:rsidRPr="003672FF">
        <w:rPr>
          <w:rFonts w:ascii="Calibri" w:hAnsi="Calibri" w:cs="Calibri"/>
          <w:vertAlign w:val="superscript"/>
        </w:rPr>
        <w:footnoteReference w:id="7"/>
      </w:r>
      <w:r w:rsidRPr="003672FF">
        <w:rPr>
          <w:rFonts w:ascii="Calibri" w:hAnsi="Calibri" w:cs="Calibri"/>
          <w:vertAlign w:val="superscript"/>
        </w:rPr>
        <w:t xml:space="preserve"> </w:t>
      </w:r>
      <w:r w:rsidRPr="003672FF">
        <w:rPr>
          <w:rFonts w:ascii="Calibri" w:hAnsi="Calibri" w:cs="Calibri"/>
        </w:rPr>
        <w:t>dalių nuostatomis.</w:t>
      </w:r>
    </w:p>
    <w:p w14:paraId="5C098E5A" w14:textId="08454472" w:rsidR="0045084C" w:rsidRPr="003672FF" w:rsidRDefault="0045084C" w:rsidP="00570808">
      <w:pPr>
        <w:spacing w:line="276" w:lineRule="auto"/>
        <w:rPr>
          <w:rFonts w:ascii="Calibri" w:hAnsi="Calibri" w:cs="Calibri"/>
        </w:rPr>
      </w:pPr>
    </w:p>
    <w:p w14:paraId="224858DD" w14:textId="77777777" w:rsidR="0045084C" w:rsidRPr="003672FF" w:rsidRDefault="0045084C" w:rsidP="00570808">
      <w:pPr>
        <w:spacing w:line="276" w:lineRule="auto"/>
        <w:rPr>
          <w:rFonts w:ascii="Calibri" w:hAnsi="Calibri" w:cs="Calibri"/>
        </w:rPr>
      </w:pPr>
    </w:p>
    <w:sectPr w:rsidR="0045084C" w:rsidRPr="003672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F6CB" w14:textId="77777777" w:rsidR="00981F71" w:rsidRDefault="00981F71" w:rsidP="0045084C">
      <w:pPr>
        <w:spacing w:after="0" w:line="240" w:lineRule="auto"/>
      </w:pPr>
      <w:r>
        <w:separator/>
      </w:r>
    </w:p>
  </w:endnote>
  <w:endnote w:type="continuationSeparator" w:id="0">
    <w:p w14:paraId="569255A4" w14:textId="77777777" w:rsidR="00981F71" w:rsidRDefault="00981F71" w:rsidP="0045084C">
      <w:pPr>
        <w:spacing w:after="0" w:line="240" w:lineRule="auto"/>
      </w:pPr>
      <w:r>
        <w:continuationSeparator/>
      </w:r>
    </w:p>
  </w:endnote>
  <w:endnote w:type="continuationNotice" w:id="1">
    <w:p w14:paraId="738BE4E7" w14:textId="77777777" w:rsidR="00981F71" w:rsidRDefault="00981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4EC9" w14:textId="77777777" w:rsidR="00981F71" w:rsidRDefault="00981F71" w:rsidP="0045084C">
      <w:pPr>
        <w:spacing w:after="0" w:line="240" w:lineRule="auto"/>
      </w:pPr>
      <w:r>
        <w:separator/>
      </w:r>
    </w:p>
  </w:footnote>
  <w:footnote w:type="continuationSeparator" w:id="0">
    <w:p w14:paraId="50204502" w14:textId="77777777" w:rsidR="00981F71" w:rsidRDefault="00981F71" w:rsidP="0045084C">
      <w:pPr>
        <w:spacing w:after="0" w:line="240" w:lineRule="auto"/>
      </w:pPr>
      <w:r>
        <w:continuationSeparator/>
      </w:r>
    </w:p>
  </w:footnote>
  <w:footnote w:type="continuationNotice" w:id="1">
    <w:p w14:paraId="1BB491C1" w14:textId="77777777" w:rsidR="00981F71" w:rsidRDefault="00981F71">
      <w:pPr>
        <w:spacing w:after="0" w:line="240" w:lineRule="auto"/>
      </w:pPr>
    </w:p>
  </w:footnote>
  <w:footnote w:id="2">
    <w:p w14:paraId="4DF62F42" w14:textId="77777777" w:rsidR="00333F5B" w:rsidRPr="002E22AD" w:rsidRDefault="00333F5B" w:rsidP="00333F5B">
      <w:pPr>
        <w:pStyle w:val="Puslapioinaostekstas"/>
        <w:rPr>
          <w:rFonts w:ascii="Calibri" w:hAnsi="Calibri" w:cs="Calibri"/>
        </w:rPr>
      </w:pPr>
      <w:r w:rsidRPr="002E22AD">
        <w:rPr>
          <w:rStyle w:val="Puslapioinaosnuoroda"/>
          <w:rFonts w:ascii="Calibri" w:hAnsi="Calibri" w:cs="Calibri"/>
        </w:rPr>
        <w:footnoteRef/>
      </w:r>
      <w:r w:rsidRPr="002E22AD">
        <w:rPr>
          <w:rFonts w:ascii="Calibri" w:hAnsi="Calibri" w:cs="Calibri"/>
        </w:rPr>
        <w:t xml:space="preserve"> Įstatymo 28 str. </w:t>
      </w:r>
      <w:r w:rsidRPr="002E22AD">
        <w:rPr>
          <w:rFonts w:ascii="Calibri" w:hAnsi="Calibri" w:cs="Calibri"/>
          <w:color w:val="000000"/>
        </w:rPr>
        <w:t xml:space="preserve">2 d. Perkančioji organizacija, nusprendusi tarptautinio pirkimo ar </w:t>
      </w:r>
      <w:r w:rsidRPr="002E22AD">
        <w:rPr>
          <w:rFonts w:ascii="Calibri" w:hAnsi="Calibri" w:cs="Calibri"/>
          <w:b/>
          <w:bCs/>
          <w:color w:val="000000"/>
        </w:rPr>
        <w:t>statinio statybos darbų ir statinio projektavimo paslaugų pirkimo objekto neskaidyti į dalis</w:t>
      </w:r>
      <w:r w:rsidRPr="002E22AD">
        <w:rPr>
          <w:rFonts w:ascii="Calibri" w:hAnsi="Calibri" w:cs="Calibri"/>
          <w:color w:val="000000"/>
        </w:rPr>
        <w:t>, sprendimo pagrindimą nurodo pirkimo dokumentuose.</w:t>
      </w:r>
    </w:p>
  </w:footnote>
  <w:footnote w:id="3">
    <w:p w14:paraId="5AD6A094" w14:textId="621EB546" w:rsidR="00AF133E" w:rsidRDefault="00AF133E">
      <w:pPr>
        <w:pStyle w:val="Puslapioinaostekstas"/>
        <w:rPr>
          <w:rFonts w:ascii="Calibri" w:hAnsi="Calibri" w:cs="Calibri"/>
        </w:rPr>
      </w:pPr>
      <w:r>
        <w:rPr>
          <w:rStyle w:val="Puslapioinaosnuoroda"/>
        </w:rPr>
        <w:footnoteRef/>
      </w:r>
      <w:r>
        <w:t xml:space="preserve"> </w:t>
      </w:r>
      <w:r w:rsidR="00C84B54" w:rsidRPr="00570808">
        <w:rPr>
          <w:rFonts w:ascii="Calibri" w:hAnsi="Calibri" w:cs="Calibri"/>
        </w:rPr>
        <w:t xml:space="preserve">Statybos techninio reglamento </w:t>
      </w:r>
      <w:hyperlink r:id="rId1" w:history="1">
        <w:r w:rsidR="00C84B54" w:rsidRPr="00570808">
          <w:rPr>
            <w:rStyle w:val="Hipersaitas"/>
            <w:rFonts w:ascii="Calibri" w:hAnsi="Calibri" w:cs="Calibri"/>
          </w:rPr>
          <w:t>STR 1.04.04:2017 „Statinio projektavimas, projekto ekspertizė“</w:t>
        </w:r>
      </w:hyperlink>
      <w:r w:rsidR="00C84B54" w:rsidRPr="00570808">
        <w:rPr>
          <w:rFonts w:ascii="Calibri" w:hAnsi="Calibri" w:cs="Calibri"/>
        </w:rPr>
        <w:t xml:space="preserve"> </w:t>
      </w:r>
      <w:r w:rsidRPr="00570808">
        <w:rPr>
          <w:rFonts w:ascii="Calibri" w:hAnsi="Calibri" w:cs="Calibri"/>
        </w:rPr>
        <w:t>17</w:t>
      </w:r>
      <w:r w:rsidR="007836BB" w:rsidRPr="00570808">
        <w:rPr>
          <w:rFonts w:ascii="Calibri" w:hAnsi="Calibri" w:cs="Calibri"/>
        </w:rPr>
        <w:t xml:space="preserve"> p</w:t>
      </w:r>
      <w:r w:rsidRPr="00570808">
        <w:rPr>
          <w:rFonts w:ascii="Calibri" w:hAnsi="Calibri" w:cs="Calibri"/>
          <w:b/>
          <w:bCs/>
        </w:rPr>
        <w:t>. Projekto rengimui vadovauja projekto vadovas</w:t>
      </w:r>
      <w:r w:rsidRPr="00570808">
        <w:rPr>
          <w:rFonts w:ascii="Calibri" w:hAnsi="Calibri" w:cs="Calibri"/>
        </w:rPr>
        <w:t>, turintis reikiamą kvalifikaciją</w:t>
      </w:r>
      <w:r w:rsidR="00C84B54" w:rsidRPr="00570808">
        <w:rPr>
          <w:rFonts w:ascii="Calibri" w:hAnsi="Calibri" w:cs="Calibri"/>
        </w:rPr>
        <w:t>.</w:t>
      </w:r>
    </w:p>
    <w:p w14:paraId="780529FC" w14:textId="07D866B3" w:rsidR="0077749D" w:rsidRPr="00570808" w:rsidRDefault="00452B73">
      <w:pPr>
        <w:pStyle w:val="Puslapioinaostekstas"/>
        <w:rPr>
          <w:rFonts w:ascii="Calibri" w:hAnsi="Calibri" w:cs="Calibri"/>
        </w:rPr>
      </w:pPr>
      <w:hyperlink r:id="rId2" w:history="1">
        <w:r w:rsidRPr="005147D0">
          <w:rPr>
            <w:rStyle w:val="Hipersaitas"/>
            <w:rFonts w:ascii="Calibri" w:hAnsi="Calibri" w:cs="Calibri"/>
          </w:rPr>
          <w:t>Lietuvos Respublikos s</w:t>
        </w:r>
        <w:r w:rsidR="001C1FAF" w:rsidRPr="005147D0">
          <w:rPr>
            <w:rStyle w:val="Hipersaitas"/>
            <w:rFonts w:ascii="Calibri" w:hAnsi="Calibri" w:cs="Calibri"/>
          </w:rPr>
          <w:t>tatybos įstatymo</w:t>
        </w:r>
      </w:hyperlink>
      <w:r w:rsidR="001C1FAF">
        <w:rPr>
          <w:rFonts w:ascii="Calibri" w:hAnsi="Calibri" w:cs="Calibri"/>
        </w:rPr>
        <w:t xml:space="preserve"> 2 d. </w:t>
      </w:r>
      <w:r w:rsidR="001C1FAF" w:rsidRPr="001C1FAF">
        <w:rPr>
          <w:rFonts w:ascii="Calibri" w:hAnsi="Calibri" w:cs="Calibri"/>
        </w:rPr>
        <w:t>69</w:t>
      </w:r>
      <w:r w:rsidR="001C1FAF">
        <w:rPr>
          <w:rFonts w:ascii="Calibri" w:hAnsi="Calibri" w:cs="Calibri"/>
        </w:rPr>
        <w:t xml:space="preserve"> p.</w:t>
      </w:r>
      <w:r w:rsidR="001C1FAF" w:rsidRPr="001C1FAF">
        <w:rPr>
          <w:rFonts w:ascii="Calibri" w:hAnsi="Calibri" w:cs="Calibri"/>
        </w:rPr>
        <w:t xml:space="preserve"> Statinio projekto vadovas – architektas ar statybos inžinierius, kuris, atstovaudamas statytojo interesams, normatyviniuose statybos techniniuose dokumentuose nustatyta tvarka organizuoja statinio projekto rengimą, koordinuoja statinio projekto dalių sprendinius ir statinio projekto dalių vadovų veiklą, prižiūri ir atsako, kad statinio projekte būtų įgyvendinti Lietuvos Respublikos įstatymų, kitų teisės aktų, normatyvinių statybos techninių dokumentų ir normatyvinių statinio saugos ir paskirties dokumentų, privalomųjų statinio projekto rengimo dokumentų reikalavimai.</w:t>
      </w:r>
    </w:p>
  </w:footnote>
  <w:footnote w:id="4">
    <w:p w14:paraId="38FB7EDA" w14:textId="77777777" w:rsidR="006C6AFB" w:rsidRPr="003E3A0B" w:rsidRDefault="006C6AFB" w:rsidP="006C6AFB">
      <w:pPr>
        <w:pStyle w:val="Puslapioinaostekstas"/>
        <w:rPr>
          <w:rFonts w:ascii="Calibri" w:hAnsi="Calibri" w:cs="Calibri"/>
          <w:kern w:val="0"/>
          <w14:ligatures w14:val="none"/>
        </w:rPr>
      </w:pPr>
      <w:r>
        <w:rPr>
          <w:rStyle w:val="Puslapioinaosnuoroda"/>
        </w:rPr>
        <w:footnoteRef/>
      </w:r>
      <w:r>
        <w:t xml:space="preserve"> </w:t>
      </w:r>
      <w:r w:rsidRPr="003E3A0B">
        <w:rPr>
          <w:rFonts w:ascii="Calibri" w:hAnsi="Calibri" w:cs="Calibri"/>
          <w:kern w:val="0"/>
          <w14:ligatures w14:val="none"/>
        </w:rPr>
        <w:t>Pateikiant darbų sąrašą, būtina pridėti šiuos patirties patvirtinimo dokumentus:</w:t>
      </w:r>
    </w:p>
    <w:p w14:paraId="233E3216" w14:textId="77777777" w:rsidR="006C6AFB" w:rsidRPr="003E3A0B" w:rsidRDefault="006C6AFB" w:rsidP="006C6AFB">
      <w:pPr>
        <w:pStyle w:val="Puslapioinaostekstas"/>
        <w:numPr>
          <w:ilvl w:val="0"/>
          <w:numId w:val="9"/>
        </w:numPr>
        <w:ind w:left="0" w:firstLine="0"/>
        <w:rPr>
          <w:rFonts w:ascii="Calibri" w:hAnsi="Calibri" w:cs="Calibri"/>
        </w:rPr>
      </w:pPr>
      <w:r w:rsidRPr="003E3A0B">
        <w:rPr>
          <w:rFonts w:ascii="Calibri" w:hAnsi="Calibri" w:cs="Calibri"/>
        </w:rPr>
        <w:t>Pažymos apie tinkamai užbaigtus darbus: Projekto užsakovo išduotas dokumentas, patvirtinantis, kad projektas buvo tinkamai įvykdytas ir specialistas ėjo nurodytas pareigas.</w:t>
      </w:r>
    </w:p>
    <w:p w14:paraId="24143502" w14:textId="77777777" w:rsidR="006C6AFB" w:rsidRPr="003E3A0B" w:rsidRDefault="006C6AFB" w:rsidP="006C6AFB">
      <w:pPr>
        <w:pStyle w:val="Puslapioinaostekstas"/>
        <w:rPr>
          <w:rFonts w:ascii="Calibri" w:hAnsi="Calibri" w:cs="Calibri"/>
        </w:rPr>
      </w:pPr>
      <w:r w:rsidRPr="003E3A0B">
        <w:rPr>
          <w:rFonts w:ascii="Calibri" w:hAnsi="Calibri" w:cs="Calibri"/>
        </w:rPr>
        <w:t>•</w:t>
      </w:r>
      <w:r w:rsidRPr="003E3A0B">
        <w:rPr>
          <w:rFonts w:ascii="Calibri" w:hAnsi="Calibri" w:cs="Calibri"/>
        </w:rPr>
        <w:tab/>
        <w:t>Darbo sutarties arba kitų ryšį su projektu įrodančių dokumentų kopijos: Pvz., darbo sutartis, projektų valdymo sutartis ar kiti dokumentai, įrodantys specialisto dalyvavimą.</w:t>
      </w:r>
    </w:p>
    <w:p w14:paraId="36425E5A" w14:textId="77777777" w:rsidR="006C6AFB" w:rsidRPr="003E3A0B" w:rsidRDefault="006C6AFB" w:rsidP="006C6AFB">
      <w:pPr>
        <w:pStyle w:val="Puslapioinaostekstas"/>
        <w:rPr>
          <w:rFonts w:ascii="Calibri" w:hAnsi="Calibri" w:cs="Calibri"/>
        </w:rPr>
      </w:pPr>
      <w:r w:rsidRPr="003E3A0B">
        <w:rPr>
          <w:rFonts w:ascii="Calibri" w:hAnsi="Calibri" w:cs="Calibri"/>
        </w:rPr>
        <w:t>•</w:t>
      </w:r>
      <w:r w:rsidRPr="003E3A0B">
        <w:rPr>
          <w:rFonts w:ascii="Calibri" w:hAnsi="Calibri" w:cs="Calibri"/>
        </w:rPr>
        <w:tab/>
        <w:t>Projektų įvykdymo aktai: dokumentai, patvirtinantys projekto užbaigimą (pvz., darbų pridavimo-perdavimo aktai, deklaracijos ir pan.).</w:t>
      </w:r>
    </w:p>
    <w:p w14:paraId="3EF9FCDB" w14:textId="2B2A6742" w:rsidR="006C6AFB" w:rsidRDefault="006C6AFB">
      <w:pPr>
        <w:pStyle w:val="Puslapioinaostekstas"/>
      </w:pPr>
    </w:p>
  </w:footnote>
  <w:footnote w:id="5">
    <w:p w14:paraId="3ECF1BB4" w14:textId="77777777" w:rsidR="00D71D66" w:rsidRPr="002E22AD" w:rsidRDefault="00D71D66" w:rsidP="00D71D66">
      <w:pPr>
        <w:pStyle w:val="Puslapioinaostekstas"/>
        <w:rPr>
          <w:rFonts w:ascii="Calibri" w:hAnsi="Calibri" w:cs="Calibri"/>
        </w:rPr>
      </w:pPr>
      <w:r w:rsidRPr="00570808">
        <w:rPr>
          <w:rStyle w:val="Puslapioinaosnuoroda"/>
          <w:rFonts w:ascii="Calibri" w:hAnsi="Calibri" w:cs="Calibri"/>
        </w:rPr>
        <w:footnoteRef/>
      </w:r>
      <w:r w:rsidRPr="00570808">
        <w:rPr>
          <w:rFonts w:ascii="Calibri" w:hAnsi="Calibri" w:cs="Calibri"/>
        </w:rPr>
        <w:t xml:space="preserve"> Pirkimo sąlygų 3 priedo 6.1 p. “Balai už darbų atlikimo terminą bus skiriami tik už 5 mėn. – 9 mėn. terminus, t. y. jei tiekėjas pasiūlys 10 mėnesių ar daugiau nei 10 mėnesių darbų atlikimo terminą - bus skaičiuojama, kad pasiūlė 10 mėnesių. Jei tiekėjas pasiūlys darbų atlikimo terminą nuo 10 mėn. ir daugiau, jam bus skiriama 0 balų“</w:t>
      </w:r>
    </w:p>
  </w:footnote>
  <w:footnote w:id="6">
    <w:p w14:paraId="1EA194AA" w14:textId="77777777" w:rsidR="006369BD" w:rsidRPr="003D15CD" w:rsidRDefault="006369BD" w:rsidP="006369BD">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7">
    <w:p w14:paraId="37D0FF52" w14:textId="77777777" w:rsidR="006369BD" w:rsidRPr="003D15CD" w:rsidRDefault="006369BD" w:rsidP="006369BD">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w:t>
      </w:r>
      <w:r w:rsidRPr="00234DDA">
        <w:rPr>
          <w:rFonts w:ascii="Calibri" w:hAnsi="Calibri" w:cs="Calibri"/>
        </w:rPr>
        <w:t>iniciatyva nutraukti pradėtas pirkimo ar projekto konkurso procedūras, jeigu atsirado aplinkybių, kurių nebuvo galima numatyti, arba pirkimo dokumentuose padaryta esminių klaidų, dėl kurių pirkimas tampa nebetikslingas ar</w:t>
      </w:r>
      <w:r w:rsidRPr="003D15CD">
        <w:rPr>
          <w:rFonts w:ascii="Calibri" w:hAnsi="Calibri" w:cs="Calibri"/>
        </w:rPr>
        <w:t xml:space="preserve">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04E"/>
    <w:multiLevelType w:val="multilevel"/>
    <w:tmpl w:val="C3AA0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870F2"/>
    <w:multiLevelType w:val="multilevel"/>
    <w:tmpl w:val="A1F015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455A4"/>
    <w:multiLevelType w:val="multilevel"/>
    <w:tmpl w:val="61EAAE74"/>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9A22A7"/>
    <w:multiLevelType w:val="hybridMultilevel"/>
    <w:tmpl w:val="F854731E"/>
    <w:lvl w:ilvl="0" w:tplc="86307F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FD33FD"/>
    <w:multiLevelType w:val="multilevel"/>
    <w:tmpl w:val="6D142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796259"/>
    <w:multiLevelType w:val="hybridMultilevel"/>
    <w:tmpl w:val="935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A5878"/>
    <w:multiLevelType w:val="multilevel"/>
    <w:tmpl w:val="64187636"/>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2204"/>
        </w:tabs>
        <w:ind w:left="2204"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9" w15:restartNumberingAfterBreak="0">
    <w:nsid w:val="7F5F347E"/>
    <w:multiLevelType w:val="hybridMultilevel"/>
    <w:tmpl w:val="770A1A08"/>
    <w:lvl w:ilvl="0" w:tplc="3F54EE3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59554">
    <w:abstractNumId w:val="8"/>
  </w:num>
  <w:num w:numId="2" w16cid:durableId="415322756">
    <w:abstractNumId w:val="5"/>
  </w:num>
  <w:num w:numId="3" w16cid:durableId="1320966056">
    <w:abstractNumId w:val="4"/>
  </w:num>
  <w:num w:numId="4" w16cid:durableId="1512915927">
    <w:abstractNumId w:val="1"/>
  </w:num>
  <w:num w:numId="5" w16cid:durableId="1594901836">
    <w:abstractNumId w:val="3"/>
  </w:num>
  <w:num w:numId="6" w16cid:durableId="1036855623">
    <w:abstractNumId w:val="7"/>
  </w:num>
  <w:num w:numId="7" w16cid:durableId="526217163">
    <w:abstractNumId w:val="0"/>
  </w:num>
  <w:num w:numId="8" w16cid:durableId="429280630">
    <w:abstractNumId w:val="9"/>
  </w:num>
  <w:num w:numId="9" w16cid:durableId="1644846339">
    <w:abstractNumId w:val="6"/>
  </w:num>
  <w:num w:numId="10" w16cid:durableId="117673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C"/>
    <w:rsid w:val="0000277D"/>
    <w:rsid w:val="0000313A"/>
    <w:rsid w:val="00003412"/>
    <w:rsid w:val="00004E7E"/>
    <w:rsid w:val="00005C89"/>
    <w:rsid w:val="0000752A"/>
    <w:rsid w:val="00012DCF"/>
    <w:rsid w:val="00014320"/>
    <w:rsid w:val="0002434C"/>
    <w:rsid w:val="00027CA7"/>
    <w:rsid w:val="00032432"/>
    <w:rsid w:val="0003399F"/>
    <w:rsid w:val="00035F8D"/>
    <w:rsid w:val="0004163E"/>
    <w:rsid w:val="00043598"/>
    <w:rsid w:val="00046151"/>
    <w:rsid w:val="0005292E"/>
    <w:rsid w:val="000557CE"/>
    <w:rsid w:val="0005763B"/>
    <w:rsid w:val="00057A73"/>
    <w:rsid w:val="00060863"/>
    <w:rsid w:val="00075128"/>
    <w:rsid w:val="0007572D"/>
    <w:rsid w:val="000775F4"/>
    <w:rsid w:val="000801E6"/>
    <w:rsid w:val="0008023D"/>
    <w:rsid w:val="00080EAE"/>
    <w:rsid w:val="00083057"/>
    <w:rsid w:val="00086348"/>
    <w:rsid w:val="0009128F"/>
    <w:rsid w:val="000926FF"/>
    <w:rsid w:val="00092B0B"/>
    <w:rsid w:val="0009402A"/>
    <w:rsid w:val="000A3F49"/>
    <w:rsid w:val="000B4C88"/>
    <w:rsid w:val="000C09EC"/>
    <w:rsid w:val="000C50F1"/>
    <w:rsid w:val="000D6960"/>
    <w:rsid w:val="000E12AC"/>
    <w:rsid w:val="000E3BA6"/>
    <w:rsid w:val="000E5089"/>
    <w:rsid w:val="000E6DBF"/>
    <w:rsid w:val="000F1633"/>
    <w:rsid w:val="000F4A37"/>
    <w:rsid w:val="00101C45"/>
    <w:rsid w:val="0011050F"/>
    <w:rsid w:val="0011086C"/>
    <w:rsid w:val="00110940"/>
    <w:rsid w:val="001114A4"/>
    <w:rsid w:val="0011416C"/>
    <w:rsid w:val="00114E76"/>
    <w:rsid w:val="00120681"/>
    <w:rsid w:val="00125609"/>
    <w:rsid w:val="001318D3"/>
    <w:rsid w:val="001321D8"/>
    <w:rsid w:val="001328EA"/>
    <w:rsid w:val="001339B7"/>
    <w:rsid w:val="00136F0F"/>
    <w:rsid w:val="00142D9D"/>
    <w:rsid w:val="00146A29"/>
    <w:rsid w:val="00150088"/>
    <w:rsid w:val="00152FBF"/>
    <w:rsid w:val="00156E64"/>
    <w:rsid w:val="001574D4"/>
    <w:rsid w:val="00162431"/>
    <w:rsid w:val="001638AC"/>
    <w:rsid w:val="00165CA9"/>
    <w:rsid w:val="00167015"/>
    <w:rsid w:val="001701A4"/>
    <w:rsid w:val="00174D6C"/>
    <w:rsid w:val="001763FE"/>
    <w:rsid w:val="00183909"/>
    <w:rsid w:val="0019538E"/>
    <w:rsid w:val="001B12D3"/>
    <w:rsid w:val="001C00F9"/>
    <w:rsid w:val="001C14CA"/>
    <w:rsid w:val="001C1FAF"/>
    <w:rsid w:val="001C7E57"/>
    <w:rsid w:val="001D0127"/>
    <w:rsid w:val="001D0FAF"/>
    <w:rsid w:val="001D1965"/>
    <w:rsid w:val="001D7FBB"/>
    <w:rsid w:val="001E5534"/>
    <w:rsid w:val="001F1B0F"/>
    <w:rsid w:val="001F5D49"/>
    <w:rsid w:val="00200947"/>
    <w:rsid w:val="002064F1"/>
    <w:rsid w:val="002127A7"/>
    <w:rsid w:val="00212B6D"/>
    <w:rsid w:val="00213E3C"/>
    <w:rsid w:val="00217760"/>
    <w:rsid w:val="00227F58"/>
    <w:rsid w:val="00232D63"/>
    <w:rsid w:val="0023308D"/>
    <w:rsid w:val="00234DDA"/>
    <w:rsid w:val="002359F2"/>
    <w:rsid w:val="00236BA7"/>
    <w:rsid w:val="002416C1"/>
    <w:rsid w:val="00242A95"/>
    <w:rsid w:val="002439D7"/>
    <w:rsid w:val="00244151"/>
    <w:rsid w:val="0024497C"/>
    <w:rsid w:val="0025510E"/>
    <w:rsid w:val="00262C4F"/>
    <w:rsid w:val="002717D7"/>
    <w:rsid w:val="00281CED"/>
    <w:rsid w:val="00283C7D"/>
    <w:rsid w:val="00287A9F"/>
    <w:rsid w:val="00295823"/>
    <w:rsid w:val="00295AC0"/>
    <w:rsid w:val="002968E1"/>
    <w:rsid w:val="002A2A1D"/>
    <w:rsid w:val="002A7A03"/>
    <w:rsid w:val="002B27E5"/>
    <w:rsid w:val="002B29BA"/>
    <w:rsid w:val="002B4E1B"/>
    <w:rsid w:val="002C6C55"/>
    <w:rsid w:val="002D190C"/>
    <w:rsid w:val="002D2F99"/>
    <w:rsid w:val="002D6A9B"/>
    <w:rsid w:val="002E1037"/>
    <w:rsid w:val="002E22AD"/>
    <w:rsid w:val="002E58A1"/>
    <w:rsid w:val="002F47EF"/>
    <w:rsid w:val="002F51C5"/>
    <w:rsid w:val="002F704F"/>
    <w:rsid w:val="003062C5"/>
    <w:rsid w:val="00306A37"/>
    <w:rsid w:val="00306DAB"/>
    <w:rsid w:val="00307771"/>
    <w:rsid w:val="00307A8C"/>
    <w:rsid w:val="00307BD6"/>
    <w:rsid w:val="003102D0"/>
    <w:rsid w:val="00310446"/>
    <w:rsid w:val="00321CF9"/>
    <w:rsid w:val="003236DF"/>
    <w:rsid w:val="00324F7F"/>
    <w:rsid w:val="0032572C"/>
    <w:rsid w:val="00326046"/>
    <w:rsid w:val="00326283"/>
    <w:rsid w:val="00333F5B"/>
    <w:rsid w:val="003363B4"/>
    <w:rsid w:val="00337348"/>
    <w:rsid w:val="003416DE"/>
    <w:rsid w:val="00341F0C"/>
    <w:rsid w:val="00342444"/>
    <w:rsid w:val="003433B7"/>
    <w:rsid w:val="00350B69"/>
    <w:rsid w:val="00351821"/>
    <w:rsid w:val="00353E7C"/>
    <w:rsid w:val="003546FF"/>
    <w:rsid w:val="00354DC5"/>
    <w:rsid w:val="00355B59"/>
    <w:rsid w:val="00357109"/>
    <w:rsid w:val="003573FF"/>
    <w:rsid w:val="003672FF"/>
    <w:rsid w:val="0037132F"/>
    <w:rsid w:val="0037468A"/>
    <w:rsid w:val="003758D7"/>
    <w:rsid w:val="00376842"/>
    <w:rsid w:val="003774A5"/>
    <w:rsid w:val="00377AC6"/>
    <w:rsid w:val="00380AB2"/>
    <w:rsid w:val="00385EAB"/>
    <w:rsid w:val="00386771"/>
    <w:rsid w:val="00390D59"/>
    <w:rsid w:val="00392A7B"/>
    <w:rsid w:val="003940CC"/>
    <w:rsid w:val="0039565D"/>
    <w:rsid w:val="003C00A9"/>
    <w:rsid w:val="003C0929"/>
    <w:rsid w:val="003E1AF7"/>
    <w:rsid w:val="003F2363"/>
    <w:rsid w:val="003F2C2F"/>
    <w:rsid w:val="003F2D66"/>
    <w:rsid w:val="003F4623"/>
    <w:rsid w:val="00403D4F"/>
    <w:rsid w:val="00416847"/>
    <w:rsid w:val="0041701D"/>
    <w:rsid w:val="00422C75"/>
    <w:rsid w:val="00424812"/>
    <w:rsid w:val="004265A4"/>
    <w:rsid w:val="004301F9"/>
    <w:rsid w:val="00431300"/>
    <w:rsid w:val="004323D2"/>
    <w:rsid w:val="00433A50"/>
    <w:rsid w:val="00433C27"/>
    <w:rsid w:val="004365EA"/>
    <w:rsid w:val="00443AA1"/>
    <w:rsid w:val="00446B4A"/>
    <w:rsid w:val="00446CCE"/>
    <w:rsid w:val="0045084C"/>
    <w:rsid w:val="00451B2B"/>
    <w:rsid w:val="00452B73"/>
    <w:rsid w:val="00454285"/>
    <w:rsid w:val="004626A9"/>
    <w:rsid w:val="004634D8"/>
    <w:rsid w:val="00466AAB"/>
    <w:rsid w:val="00471E54"/>
    <w:rsid w:val="0047422A"/>
    <w:rsid w:val="00474235"/>
    <w:rsid w:val="00476E73"/>
    <w:rsid w:val="00477827"/>
    <w:rsid w:val="00485C92"/>
    <w:rsid w:val="00486703"/>
    <w:rsid w:val="0048761A"/>
    <w:rsid w:val="004911C4"/>
    <w:rsid w:val="00491EC4"/>
    <w:rsid w:val="00494890"/>
    <w:rsid w:val="004955B0"/>
    <w:rsid w:val="00495AED"/>
    <w:rsid w:val="004973A9"/>
    <w:rsid w:val="004A145E"/>
    <w:rsid w:val="004A1BB5"/>
    <w:rsid w:val="004A4C4D"/>
    <w:rsid w:val="004A59D9"/>
    <w:rsid w:val="004A70B1"/>
    <w:rsid w:val="004B5C27"/>
    <w:rsid w:val="004B63E6"/>
    <w:rsid w:val="004C0E5E"/>
    <w:rsid w:val="004C4F8B"/>
    <w:rsid w:val="004C50C3"/>
    <w:rsid w:val="004D0663"/>
    <w:rsid w:val="004D0FE3"/>
    <w:rsid w:val="004D22E8"/>
    <w:rsid w:val="004D3D51"/>
    <w:rsid w:val="004D7A25"/>
    <w:rsid w:val="004E105D"/>
    <w:rsid w:val="004E2F01"/>
    <w:rsid w:val="004E3E46"/>
    <w:rsid w:val="004E749B"/>
    <w:rsid w:val="004F176C"/>
    <w:rsid w:val="004F33EF"/>
    <w:rsid w:val="004F52D0"/>
    <w:rsid w:val="004F6082"/>
    <w:rsid w:val="00504607"/>
    <w:rsid w:val="0051452A"/>
    <w:rsid w:val="005147D0"/>
    <w:rsid w:val="00515F6B"/>
    <w:rsid w:val="00521D7D"/>
    <w:rsid w:val="00525127"/>
    <w:rsid w:val="0053609A"/>
    <w:rsid w:val="0054597B"/>
    <w:rsid w:val="0055506B"/>
    <w:rsid w:val="0056235A"/>
    <w:rsid w:val="005630F7"/>
    <w:rsid w:val="0056748F"/>
    <w:rsid w:val="00567AD5"/>
    <w:rsid w:val="00570808"/>
    <w:rsid w:val="005720AA"/>
    <w:rsid w:val="00576153"/>
    <w:rsid w:val="005762E5"/>
    <w:rsid w:val="005804E0"/>
    <w:rsid w:val="00581511"/>
    <w:rsid w:val="00593623"/>
    <w:rsid w:val="00594AB3"/>
    <w:rsid w:val="00595D88"/>
    <w:rsid w:val="005A12C4"/>
    <w:rsid w:val="005A28D5"/>
    <w:rsid w:val="005B2DE8"/>
    <w:rsid w:val="005B4796"/>
    <w:rsid w:val="005C4367"/>
    <w:rsid w:val="005C6E79"/>
    <w:rsid w:val="005D0DB6"/>
    <w:rsid w:val="005D38CE"/>
    <w:rsid w:val="005D4960"/>
    <w:rsid w:val="005D7BC6"/>
    <w:rsid w:val="005F0968"/>
    <w:rsid w:val="005F1800"/>
    <w:rsid w:val="005F24DA"/>
    <w:rsid w:val="005F7DB5"/>
    <w:rsid w:val="00601B33"/>
    <w:rsid w:val="0060540C"/>
    <w:rsid w:val="00611AEA"/>
    <w:rsid w:val="00611F79"/>
    <w:rsid w:val="00612179"/>
    <w:rsid w:val="00614A9A"/>
    <w:rsid w:val="00616036"/>
    <w:rsid w:val="006175D5"/>
    <w:rsid w:val="0062061F"/>
    <w:rsid w:val="0062137D"/>
    <w:rsid w:val="0062690C"/>
    <w:rsid w:val="00630D92"/>
    <w:rsid w:val="00632F4F"/>
    <w:rsid w:val="00634333"/>
    <w:rsid w:val="006369BD"/>
    <w:rsid w:val="00643975"/>
    <w:rsid w:val="00650E61"/>
    <w:rsid w:val="00656EB0"/>
    <w:rsid w:val="00660519"/>
    <w:rsid w:val="006626D2"/>
    <w:rsid w:val="006639DE"/>
    <w:rsid w:val="00666144"/>
    <w:rsid w:val="00670292"/>
    <w:rsid w:val="00674A42"/>
    <w:rsid w:val="00675974"/>
    <w:rsid w:val="006855D9"/>
    <w:rsid w:val="00687C6D"/>
    <w:rsid w:val="00691B0C"/>
    <w:rsid w:val="00692644"/>
    <w:rsid w:val="00693A44"/>
    <w:rsid w:val="006A1A74"/>
    <w:rsid w:val="006A30AD"/>
    <w:rsid w:val="006A78EF"/>
    <w:rsid w:val="006B42E8"/>
    <w:rsid w:val="006C31C6"/>
    <w:rsid w:val="006C39C6"/>
    <w:rsid w:val="006C5573"/>
    <w:rsid w:val="006C64B6"/>
    <w:rsid w:val="006C6AFB"/>
    <w:rsid w:val="006C70B1"/>
    <w:rsid w:val="006D03F5"/>
    <w:rsid w:val="006D3F86"/>
    <w:rsid w:val="006D78A3"/>
    <w:rsid w:val="006E2DD9"/>
    <w:rsid w:val="006E32C9"/>
    <w:rsid w:val="006F4B2F"/>
    <w:rsid w:val="006F4CAB"/>
    <w:rsid w:val="0070012D"/>
    <w:rsid w:val="007028DB"/>
    <w:rsid w:val="00703C96"/>
    <w:rsid w:val="00703E1C"/>
    <w:rsid w:val="00706974"/>
    <w:rsid w:val="0071002C"/>
    <w:rsid w:val="0071083E"/>
    <w:rsid w:val="007143B4"/>
    <w:rsid w:val="00725F9D"/>
    <w:rsid w:val="00727B85"/>
    <w:rsid w:val="00730008"/>
    <w:rsid w:val="00732969"/>
    <w:rsid w:val="007329FB"/>
    <w:rsid w:val="007344DF"/>
    <w:rsid w:val="00742A11"/>
    <w:rsid w:val="00744B26"/>
    <w:rsid w:val="00752E0C"/>
    <w:rsid w:val="00753DEA"/>
    <w:rsid w:val="007549D0"/>
    <w:rsid w:val="00755178"/>
    <w:rsid w:val="00757D13"/>
    <w:rsid w:val="007612F7"/>
    <w:rsid w:val="00762BFB"/>
    <w:rsid w:val="007678DF"/>
    <w:rsid w:val="007723E8"/>
    <w:rsid w:val="0077749D"/>
    <w:rsid w:val="0078071B"/>
    <w:rsid w:val="007836BB"/>
    <w:rsid w:val="007942F4"/>
    <w:rsid w:val="0079440A"/>
    <w:rsid w:val="007A290B"/>
    <w:rsid w:val="007A29B8"/>
    <w:rsid w:val="007A6DF0"/>
    <w:rsid w:val="007B3750"/>
    <w:rsid w:val="007C0466"/>
    <w:rsid w:val="007C2018"/>
    <w:rsid w:val="007C203E"/>
    <w:rsid w:val="007C2CA6"/>
    <w:rsid w:val="007C6C83"/>
    <w:rsid w:val="007C744C"/>
    <w:rsid w:val="007D1AC5"/>
    <w:rsid w:val="007D217C"/>
    <w:rsid w:val="007E22A8"/>
    <w:rsid w:val="007E2B38"/>
    <w:rsid w:val="007E42C9"/>
    <w:rsid w:val="007F2F52"/>
    <w:rsid w:val="007F3C33"/>
    <w:rsid w:val="007F4D37"/>
    <w:rsid w:val="007F6491"/>
    <w:rsid w:val="008011EA"/>
    <w:rsid w:val="008046D2"/>
    <w:rsid w:val="00814370"/>
    <w:rsid w:val="008259F5"/>
    <w:rsid w:val="00832B2D"/>
    <w:rsid w:val="00836FDC"/>
    <w:rsid w:val="008374CE"/>
    <w:rsid w:val="0084447A"/>
    <w:rsid w:val="00844C5A"/>
    <w:rsid w:val="00844D0C"/>
    <w:rsid w:val="00850479"/>
    <w:rsid w:val="008511C0"/>
    <w:rsid w:val="00853CF5"/>
    <w:rsid w:val="00855527"/>
    <w:rsid w:val="008573C5"/>
    <w:rsid w:val="00857FDC"/>
    <w:rsid w:val="00863A8C"/>
    <w:rsid w:val="00863FB7"/>
    <w:rsid w:val="008729C5"/>
    <w:rsid w:val="00874537"/>
    <w:rsid w:val="008766A5"/>
    <w:rsid w:val="00880A05"/>
    <w:rsid w:val="008A0CD5"/>
    <w:rsid w:val="008A1CDE"/>
    <w:rsid w:val="008B1AB9"/>
    <w:rsid w:val="008B61DB"/>
    <w:rsid w:val="008D1888"/>
    <w:rsid w:val="008D373C"/>
    <w:rsid w:val="008D50E0"/>
    <w:rsid w:val="008E0EA5"/>
    <w:rsid w:val="008E671C"/>
    <w:rsid w:val="008F1F02"/>
    <w:rsid w:val="008F4229"/>
    <w:rsid w:val="008F4690"/>
    <w:rsid w:val="008F514C"/>
    <w:rsid w:val="008F755A"/>
    <w:rsid w:val="00902590"/>
    <w:rsid w:val="00913F9D"/>
    <w:rsid w:val="009164FE"/>
    <w:rsid w:val="00916F90"/>
    <w:rsid w:val="00921130"/>
    <w:rsid w:val="0092376A"/>
    <w:rsid w:val="0092655A"/>
    <w:rsid w:val="0093264D"/>
    <w:rsid w:val="0093765D"/>
    <w:rsid w:val="0094127B"/>
    <w:rsid w:val="00945995"/>
    <w:rsid w:val="0094626D"/>
    <w:rsid w:val="00950967"/>
    <w:rsid w:val="00953FB0"/>
    <w:rsid w:val="00957309"/>
    <w:rsid w:val="00961684"/>
    <w:rsid w:val="00963311"/>
    <w:rsid w:val="0096508D"/>
    <w:rsid w:val="00971639"/>
    <w:rsid w:val="00973011"/>
    <w:rsid w:val="00981F71"/>
    <w:rsid w:val="00982DAB"/>
    <w:rsid w:val="00982E3C"/>
    <w:rsid w:val="00984D95"/>
    <w:rsid w:val="009871F6"/>
    <w:rsid w:val="00987B73"/>
    <w:rsid w:val="009923EA"/>
    <w:rsid w:val="00994F80"/>
    <w:rsid w:val="009A21E9"/>
    <w:rsid w:val="009A386D"/>
    <w:rsid w:val="009A7D15"/>
    <w:rsid w:val="009A7EED"/>
    <w:rsid w:val="009A7F38"/>
    <w:rsid w:val="009B0B3B"/>
    <w:rsid w:val="009B3273"/>
    <w:rsid w:val="009C4272"/>
    <w:rsid w:val="009C5D90"/>
    <w:rsid w:val="009C7785"/>
    <w:rsid w:val="009D2A06"/>
    <w:rsid w:val="009D2BAC"/>
    <w:rsid w:val="009E3D12"/>
    <w:rsid w:val="009E6148"/>
    <w:rsid w:val="009F1779"/>
    <w:rsid w:val="009F6183"/>
    <w:rsid w:val="009F7F01"/>
    <w:rsid w:val="00A0083A"/>
    <w:rsid w:val="00A01670"/>
    <w:rsid w:val="00A03A2F"/>
    <w:rsid w:val="00A100FC"/>
    <w:rsid w:val="00A12631"/>
    <w:rsid w:val="00A130F3"/>
    <w:rsid w:val="00A149F9"/>
    <w:rsid w:val="00A16322"/>
    <w:rsid w:val="00A16683"/>
    <w:rsid w:val="00A225A4"/>
    <w:rsid w:val="00A25045"/>
    <w:rsid w:val="00A27C41"/>
    <w:rsid w:val="00A322D5"/>
    <w:rsid w:val="00A3263E"/>
    <w:rsid w:val="00A43DDB"/>
    <w:rsid w:val="00A4595E"/>
    <w:rsid w:val="00A51A32"/>
    <w:rsid w:val="00A5211B"/>
    <w:rsid w:val="00A62901"/>
    <w:rsid w:val="00A6354F"/>
    <w:rsid w:val="00A64AC4"/>
    <w:rsid w:val="00A75B38"/>
    <w:rsid w:val="00A75F4A"/>
    <w:rsid w:val="00A806C0"/>
    <w:rsid w:val="00A8092B"/>
    <w:rsid w:val="00A86CF3"/>
    <w:rsid w:val="00A879DB"/>
    <w:rsid w:val="00AA429E"/>
    <w:rsid w:val="00AB0B49"/>
    <w:rsid w:val="00AB1653"/>
    <w:rsid w:val="00AB2E06"/>
    <w:rsid w:val="00AB3719"/>
    <w:rsid w:val="00AB7DD4"/>
    <w:rsid w:val="00AB7E15"/>
    <w:rsid w:val="00AC04D5"/>
    <w:rsid w:val="00AD02A5"/>
    <w:rsid w:val="00AD228F"/>
    <w:rsid w:val="00AD2BA0"/>
    <w:rsid w:val="00AD49B9"/>
    <w:rsid w:val="00AD504D"/>
    <w:rsid w:val="00AD5432"/>
    <w:rsid w:val="00AD728B"/>
    <w:rsid w:val="00AD7532"/>
    <w:rsid w:val="00AD757B"/>
    <w:rsid w:val="00AE2A43"/>
    <w:rsid w:val="00AF133E"/>
    <w:rsid w:val="00AF51CC"/>
    <w:rsid w:val="00AF6A6E"/>
    <w:rsid w:val="00B021F1"/>
    <w:rsid w:val="00B026C4"/>
    <w:rsid w:val="00B07759"/>
    <w:rsid w:val="00B07901"/>
    <w:rsid w:val="00B174AC"/>
    <w:rsid w:val="00B17E75"/>
    <w:rsid w:val="00B20DF7"/>
    <w:rsid w:val="00B2481A"/>
    <w:rsid w:val="00B249CF"/>
    <w:rsid w:val="00B25BA2"/>
    <w:rsid w:val="00B26453"/>
    <w:rsid w:val="00B26613"/>
    <w:rsid w:val="00B306C9"/>
    <w:rsid w:val="00B3113C"/>
    <w:rsid w:val="00B32E57"/>
    <w:rsid w:val="00B33E1C"/>
    <w:rsid w:val="00B35A75"/>
    <w:rsid w:val="00B379DA"/>
    <w:rsid w:val="00B406CE"/>
    <w:rsid w:val="00B46492"/>
    <w:rsid w:val="00B51A7D"/>
    <w:rsid w:val="00B54059"/>
    <w:rsid w:val="00B662D9"/>
    <w:rsid w:val="00B66CBC"/>
    <w:rsid w:val="00B7780D"/>
    <w:rsid w:val="00B77CAC"/>
    <w:rsid w:val="00B830F9"/>
    <w:rsid w:val="00B83A84"/>
    <w:rsid w:val="00B954C8"/>
    <w:rsid w:val="00B97D4F"/>
    <w:rsid w:val="00BA2936"/>
    <w:rsid w:val="00BA7998"/>
    <w:rsid w:val="00BB1DEE"/>
    <w:rsid w:val="00BB63D2"/>
    <w:rsid w:val="00BB676B"/>
    <w:rsid w:val="00BC353E"/>
    <w:rsid w:val="00BC39AC"/>
    <w:rsid w:val="00BC5855"/>
    <w:rsid w:val="00BC62FA"/>
    <w:rsid w:val="00BC647A"/>
    <w:rsid w:val="00BC6970"/>
    <w:rsid w:val="00BD0010"/>
    <w:rsid w:val="00BD59E6"/>
    <w:rsid w:val="00BD6B61"/>
    <w:rsid w:val="00BE195F"/>
    <w:rsid w:val="00BE3E8F"/>
    <w:rsid w:val="00BF0741"/>
    <w:rsid w:val="00BF1005"/>
    <w:rsid w:val="00BF2622"/>
    <w:rsid w:val="00BF3979"/>
    <w:rsid w:val="00BF6ADA"/>
    <w:rsid w:val="00C0160B"/>
    <w:rsid w:val="00C0269C"/>
    <w:rsid w:val="00C058B9"/>
    <w:rsid w:val="00C05ABD"/>
    <w:rsid w:val="00C0611B"/>
    <w:rsid w:val="00C106E1"/>
    <w:rsid w:val="00C167AF"/>
    <w:rsid w:val="00C16B3B"/>
    <w:rsid w:val="00C212E7"/>
    <w:rsid w:val="00C2457B"/>
    <w:rsid w:val="00C25AB8"/>
    <w:rsid w:val="00C35000"/>
    <w:rsid w:val="00C3732D"/>
    <w:rsid w:val="00C449C4"/>
    <w:rsid w:val="00C451DC"/>
    <w:rsid w:val="00C46BC6"/>
    <w:rsid w:val="00C47392"/>
    <w:rsid w:val="00C52848"/>
    <w:rsid w:val="00C52EF7"/>
    <w:rsid w:val="00C578FB"/>
    <w:rsid w:val="00C60144"/>
    <w:rsid w:val="00C605C1"/>
    <w:rsid w:val="00C61C5D"/>
    <w:rsid w:val="00C643CA"/>
    <w:rsid w:val="00C66A14"/>
    <w:rsid w:val="00C67EA9"/>
    <w:rsid w:val="00C768DB"/>
    <w:rsid w:val="00C7782E"/>
    <w:rsid w:val="00C81D1C"/>
    <w:rsid w:val="00C84B54"/>
    <w:rsid w:val="00C87A1B"/>
    <w:rsid w:val="00C939B7"/>
    <w:rsid w:val="00C9580B"/>
    <w:rsid w:val="00CA286B"/>
    <w:rsid w:val="00CB3CDB"/>
    <w:rsid w:val="00CB6C0E"/>
    <w:rsid w:val="00CC082D"/>
    <w:rsid w:val="00CD35AA"/>
    <w:rsid w:val="00CD6918"/>
    <w:rsid w:val="00CE1E0E"/>
    <w:rsid w:val="00CE66C2"/>
    <w:rsid w:val="00CF030D"/>
    <w:rsid w:val="00CF1919"/>
    <w:rsid w:val="00CF19DC"/>
    <w:rsid w:val="00CF2CBD"/>
    <w:rsid w:val="00CF41FE"/>
    <w:rsid w:val="00CF5793"/>
    <w:rsid w:val="00CF723E"/>
    <w:rsid w:val="00CF7915"/>
    <w:rsid w:val="00D05EF7"/>
    <w:rsid w:val="00D1152E"/>
    <w:rsid w:val="00D12B36"/>
    <w:rsid w:val="00D13FEB"/>
    <w:rsid w:val="00D1435F"/>
    <w:rsid w:val="00D15F91"/>
    <w:rsid w:val="00D16E76"/>
    <w:rsid w:val="00D20D4F"/>
    <w:rsid w:val="00D230D9"/>
    <w:rsid w:val="00D32F14"/>
    <w:rsid w:val="00D45B47"/>
    <w:rsid w:val="00D45D9B"/>
    <w:rsid w:val="00D510DE"/>
    <w:rsid w:val="00D5512A"/>
    <w:rsid w:val="00D56BAB"/>
    <w:rsid w:val="00D65D57"/>
    <w:rsid w:val="00D703F7"/>
    <w:rsid w:val="00D705B7"/>
    <w:rsid w:val="00D71D66"/>
    <w:rsid w:val="00D72717"/>
    <w:rsid w:val="00D74B06"/>
    <w:rsid w:val="00D7515C"/>
    <w:rsid w:val="00D81F66"/>
    <w:rsid w:val="00D82B95"/>
    <w:rsid w:val="00D870CF"/>
    <w:rsid w:val="00D87D33"/>
    <w:rsid w:val="00DB0D4C"/>
    <w:rsid w:val="00DB2644"/>
    <w:rsid w:val="00DC1920"/>
    <w:rsid w:val="00DC4AF5"/>
    <w:rsid w:val="00DC68DB"/>
    <w:rsid w:val="00DD0A85"/>
    <w:rsid w:val="00DD5907"/>
    <w:rsid w:val="00DE030E"/>
    <w:rsid w:val="00DE17D8"/>
    <w:rsid w:val="00DE18AF"/>
    <w:rsid w:val="00DE3034"/>
    <w:rsid w:val="00DE3475"/>
    <w:rsid w:val="00DE7035"/>
    <w:rsid w:val="00E01504"/>
    <w:rsid w:val="00E05076"/>
    <w:rsid w:val="00E07BAD"/>
    <w:rsid w:val="00E14271"/>
    <w:rsid w:val="00E16CAB"/>
    <w:rsid w:val="00E20A4F"/>
    <w:rsid w:val="00E25199"/>
    <w:rsid w:val="00E33B83"/>
    <w:rsid w:val="00E3650A"/>
    <w:rsid w:val="00E45205"/>
    <w:rsid w:val="00E452AF"/>
    <w:rsid w:val="00E457EE"/>
    <w:rsid w:val="00E513F8"/>
    <w:rsid w:val="00E52A12"/>
    <w:rsid w:val="00E54889"/>
    <w:rsid w:val="00E64721"/>
    <w:rsid w:val="00E71491"/>
    <w:rsid w:val="00E72908"/>
    <w:rsid w:val="00E75971"/>
    <w:rsid w:val="00E76E99"/>
    <w:rsid w:val="00E827C5"/>
    <w:rsid w:val="00E92C4F"/>
    <w:rsid w:val="00E9629A"/>
    <w:rsid w:val="00EA033A"/>
    <w:rsid w:val="00EA2B79"/>
    <w:rsid w:val="00EA3CC3"/>
    <w:rsid w:val="00EB2013"/>
    <w:rsid w:val="00EC047B"/>
    <w:rsid w:val="00EC2B9B"/>
    <w:rsid w:val="00EC7248"/>
    <w:rsid w:val="00ED0713"/>
    <w:rsid w:val="00ED349F"/>
    <w:rsid w:val="00ED57B8"/>
    <w:rsid w:val="00ED5F51"/>
    <w:rsid w:val="00EE65DA"/>
    <w:rsid w:val="00EF6DA3"/>
    <w:rsid w:val="00F14C64"/>
    <w:rsid w:val="00F16070"/>
    <w:rsid w:val="00F23CD3"/>
    <w:rsid w:val="00F26968"/>
    <w:rsid w:val="00F26DDA"/>
    <w:rsid w:val="00F27411"/>
    <w:rsid w:val="00F307DD"/>
    <w:rsid w:val="00F30CF4"/>
    <w:rsid w:val="00F31D8F"/>
    <w:rsid w:val="00F339B3"/>
    <w:rsid w:val="00F362EB"/>
    <w:rsid w:val="00F36B3F"/>
    <w:rsid w:val="00F40137"/>
    <w:rsid w:val="00F4247B"/>
    <w:rsid w:val="00F42550"/>
    <w:rsid w:val="00F42AE9"/>
    <w:rsid w:val="00F432AB"/>
    <w:rsid w:val="00F47616"/>
    <w:rsid w:val="00F64762"/>
    <w:rsid w:val="00F67A78"/>
    <w:rsid w:val="00F7122E"/>
    <w:rsid w:val="00F71DAC"/>
    <w:rsid w:val="00F752BA"/>
    <w:rsid w:val="00F75462"/>
    <w:rsid w:val="00F80DC6"/>
    <w:rsid w:val="00F8374F"/>
    <w:rsid w:val="00F85068"/>
    <w:rsid w:val="00F8663F"/>
    <w:rsid w:val="00F87037"/>
    <w:rsid w:val="00F93B0F"/>
    <w:rsid w:val="00FA437B"/>
    <w:rsid w:val="00FA6170"/>
    <w:rsid w:val="00FA7ABA"/>
    <w:rsid w:val="00FA7EA1"/>
    <w:rsid w:val="00FB1D44"/>
    <w:rsid w:val="00FB4758"/>
    <w:rsid w:val="00FB63B1"/>
    <w:rsid w:val="00FC0106"/>
    <w:rsid w:val="00FC3E2F"/>
    <w:rsid w:val="00FC4AD7"/>
    <w:rsid w:val="00FD62A4"/>
    <w:rsid w:val="00FE10F5"/>
    <w:rsid w:val="00FF040C"/>
    <w:rsid w:val="00FF11D5"/>
    <w:rsid w:val="00FF275F"/>
    <w:rsid w:val="00FF583B"/>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6BF6"/>
  <w15:chartTrackingRefBased/>
  <w15:docId w15:val="{D98B8114-8557-402D-9C09-37046DD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8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8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8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8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84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084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084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084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5084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508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08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08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08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8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8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84C"/>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45084C"/>
    <w:pPr>
      <w:ind w:left="720"/>
      <w:contextualSpacing/>
    </w:pPr>
  </w:style>
  <w:style w:type="character" w:styleId="Rykuspabraukimas">
    <w:name w:val="Intense Emphasis"/>
    <w:basedOn w:val="Numatytasispastraiposriftas"/>
    <w:uiPriority w:val="21"/>
    <w:qFormat/>
    <w:rsid w:val="0045084C"/>
    <w:rPr>
      <w:i/>
      <w:iCs/>
      <w:color w:val="0F4761" w:themeColor="accent1" w:themeShade="BF"/>
    </w:rPr>
  </w:style>
  <w:style w:type="paragraph" w:styleId="Iskirtacitata">
    <w:name w:val="Intense Quote"/>
    <w:basedOn w:val="prastasis"/>
    <w:next w:val="prastasis"/>
    <w:link w:val="IskirtacitataDiagrama"/>
    <w:uiPriority w:val="30"/>
    <w:qFormat/>
    <w:rsid w:val="004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84C"/>
    <w:rPr>
      <w:i/>
      <w:iCs/>
      <w:color w:val="0F4761" w:themeColor="accent1" w:themeShade="BF"/>
      <w:lang w:val="lt-LT"/>
    </w:rPr>
  </w:style>
  <w:style w:type="character" w:styleId="Rykinuoroda">
    <w:name w:val="Intense Reference"/>
    <w:basedOn w:val="Numatytasispastraiposriftas"/>
    <w:uiPriority w:val="32"/>
    <w:qFormat/>
    <w:rsid w:val="0045084C"/>
    <w:rPr>
      <w:b/>
      <w:bCs/>
      <w:smallCaps/>
      <w:color w:val="0F4761" w:themeColor="accent1" w:themeShade="BF"/>
      <w:spacing w:val="5"/>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5084C"/>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5084C"/>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5084C"/>
    <w:rPr>
      <w:sz w:val="20"/>
      <w:szCs w:val="20"/>
      <w:lang w:val="lt-LT"/>
    </w:rPr>
  </w:style>
  <w:style w:type="paragraph" w:styleId="Antrats">
    <w:name w:val="header"/>
    <w:basedOn w:val="prastasis"/>
    <w:link w:val="AntratsDiagrama"/>
    <w:uiPriority w:val="99"/>
    <w:semiHidden/>
    <w:unhideWhenUsed/>
    <w:rsid w:val="005459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4597B"/>
    <w:rPr>
      <w:lang w:val="lt-LT"/>
    </w:rPr>
  </w:style>
  <w:style w:type="paragraph" w:styleId="Porat">
    <w:name w:val="footer"/>
    <w:basedOn w:val="prastasis"/>
    <w:link w:val="PoratDiagrama"/>
    <w:uiPriority w:val="99"/>
    <w:semiHidden/>
    <w:unhideWhenUsed/>
    <w:rsid w:val="005459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4597B"/>
    <w:rPr>
      <w:lang w:val="lt-LT"/>
    </w:rPr>
  </w:style>
  <w:style w:type="character" w:styleId="Hipersaitas">
    <w:name w:val="Hyperlink"/>
    <w:basedOn w:val="Numatytasispastraiposriftas"/>
    <w:uiPriority w:val="99"/>
    <w:unhideWhenUsed/>
    <w:rsid w:val="006369BD"/>
    <w:rPr>
      <w:color w:val="467886" w:themeColor="hyperlink"/>
      <w:u w:val="single"/>
    </w:rPr>
  </w:style>
  <w:style w:type="paragraph" w:styleId="Pataisymai">
    <w:name w:val="Revision"/>
    <w:hidden/>
    <w:uiPriority w:val="99"/>
    <w:semiHidden/>
    <w:rsid w:val="00A12631"/>
    <w:pPr>
      <w:spacing w:after="0" w:line="240" w:lineRule="auto"/>
    </w:pPr>
    <w:rPr>
      <w:lang w:val="lt-LT"/>
    </w:rPr>
  </w:style>
  <w:style w:type="paragraph" w:customStyle="1" w:styleId="Sraopastraipa1">
    <w:name w:val="Sąrašo pastraipa1"/>
    <w:basedOn w:val="prastasis"/>
    <w:qFormat/>
    <w:rsid w:val="0055506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Stilius3">
    <w:name w:val="Stilius3"/>
    <w:basedOn w:val="prastasis"/>
    <w:link w:val="Stilius3Diagrama"/>
    <w:qFormat/>
    <w:rsid w:val="002717D7"/>
    <w:pPr>
      <w:spacing w:before="200" w:after="0" w:line="240" w:lineRule="auto"/>
      <w:jc w:val="both"/>
    </w:pPr>
    <w:rPr>
      <w:rFonts w:ascii="Times New Roman" w:eastAsia="Calibri" w:hAnsi="Times New Roman" w:cs="Times New Roman"/>
      <w:kern w:val="0"/>
      <w:sz w:val="22"/>
      <w:szCs w:val="22"/>
      <w14:ligatures w14:val="none"/>
    </w:rPr>
  </w:style>
  <w:style w:type="character" w:customStyle="1" w:styleId="Stilius3Diagrama">
    <w:name w:val="Stilius3 Diagrama"/>
    <w:link w:val="Stilius3"/>
    <w:rsid w:val="002717D7"/>
    <w:rPr>
      <w:rFonts w:ascii="Times New Roman" w:eastAsia="Calibri" w:hAnsi="Times New Roman" w:cs="Times New Roman"/>
      <w:kern w:val="0"/>
      <w:sz w:val="22"/>
      <w:szCs w:val="22"/>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235A"/>
    <w:rPr>
      <w:lang w:val="lt-LT"/>
    </w:rPr>
  </w:style>
  <w:style w:type="character" w:styleId="Perirtashipersaitas">
    <w:name w:val="FollowedHyperlink"/>
    <w:basedOn w:val="Numatytasispastraiposriftas"/>
    <w:uiPriority w:val="99"/>
    <w:semiHidden/>
    <w:unhideWhenUsed/>
    <w:rsid w:val="002C6C55"/>
    <w:rPr>
      <w:color w:val="96607D" w:themeColor="followedHyperlink"/>
      <w:u w:val="single"/>
    </w:rPr>
  </w:style>
  <w:style w:type="paragraph" w:customStyle="1" w:styleId="pf0">
    <w:name w:val="pf0"/>
    <w:basedOn w:val="prastasis"/>
    <w:rsid w:val="001701A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Numatytasispastraiposriftas"/>
    <w:rsid w:val="001701A4"/>
    <w:rPr>
      <w:rFonts w:ascii="Segoe UI" w:hAnsi="Segoe UI" w:cs="Segoe UI" w:hint="default"/>
      <w:sz w:val="18"/>
      <w:szCs w:val="18"/>
      <w:shd w:val="clear" w:color="auto" w:fill="FFFF00"/>
    </w:rPr>
  </w:style>
  <w:style w:type="character" w:customStyle="1" w:styleId="cf11">
    <w:name w:val="cf11"/>
    <w:basedOn w:val="Numatytasispastraiposriftas"/>
    <w:rsid w:val="001701A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064F1"/>
    <w:rPr>
      <w:color w:val="605E5C"/>
      <w:shd w:val="clear" w:color="auto" w:fill="E1DFDD"/>
    </w:rPr>
  </w:style>
  <w:style w:type="paragraph" w:styleId="Pagrindinistekstas">
    <w:name w:val="Body Text"/>
    <w:basedOn w:val="prastasis"/>
    <w:link w:val="PagrindinistekstasDiagrama"/>
    <w:uiPriority w:val="99"/>
    <w:unhideWhenUsed/>
    <w:rsid w:val="00E9629A"/>
    <w:pPr>
      <w:spacing w:before="100" w:beforeAutospacing="1" w:after="100" w:afterAutospacing="1" w:line="276" w:lineRule="auto"/>
    </w:pPr>
    <w:rPr>
      <w:rFonts w:ascii="Calibri" w:eastAsia="Times New Roman" w:hAnsi="Calibri" w:cs="Times New Roman"/>
      <w:kern w:val="0"/>
      <w:sz w:val="22"/>
      <w:szCs w:val="22"/>
      <w:lang w:eastAsia="lt-LT"/>
      <w14:ligatures w14:val="none"/>
    </w:rPr>
  </w:style>
  <w:style w:type="character" w:customStyle="1" w:styleId="PagrindinistekstasDiagrama">
    <w:name w:val="Pagrindinis tekstas Diagrama"/>
    <w:basedOn w:val="Numatytasispastraiposriftas"/>
    <w:link w:val="Pagrindinistekstas"/>
    <w:uiPriority w:val="99"/>
    <w:rsid w:val="00E9629A"/>
    <w:rPr>
      <w:rFonts w:ascii="Calibri" w:eastAsia="Times New Roman" w:hAnsi="Calibri" w:cs="Times New Roman"/>
      <w:kern w:val="0"/>
      <w:sz w:val="22"/>
      <w:szCs w:val="22"/>
      <w:lang w:val="lt-LT" w:eastAsia="lt-LT"/>
      <w14:ligatures w14:val="none"/>
    </w:rPr>
  </w:style>
  <w:style w:type="character" w:styleId="Komentaronuoroda">
    <w:name w:val="annotation reference"/>
    <w:basedOn w:val="Numatytasispastraiposriftas"/>
    <w:uiPriority w:val="99"/>
    <w:semiHidden/>
    <w:unhideWhenUsed/>
    <w:rsid w:val="008766A5"/>
    <w:rPr>
      <w:sz w:val="16"/>
      <w:szCs w:val="16"/>
    </w:rPr>
  </w:style>
  <w:style w:type="paragraph" w:styleId="Komentarotekstas">
    <w:name w:val="annotation text"/>
    <w:basedOn w:val="prastasis"/>
    <w:link w:val="KomentarotekstasDiagrama"/>
    <w:uiPriority w:val="99"/>
    <w:unhideWhenUsed/>
    <w:rsid w:val="008766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6A5"/>
    <w:rPr>
      <w:sz w:val="20"/>
      <w:szCs w:val="20"/>
      <w:lang w:val="lt-LT"/>
    </w:rPr>
  </w:style>
  <w:style w:type="paragraph" w:styleId="Komentarotema">
    <w:name w:val="annotation subject"/>
    <w:basedOn w:val="Komentarotekstas"/>
    <w:next w:val="Komentarotekstas"/>
    <w:link w:val="KomentarotemaDiagrama"/>
    <w:uiPriority w:val="99"/>
    <w:semiHidden/>
    <w:unhideWhenUsed/>
    <w:rsid w:val="008766A5"/>
    <w:rPr>
      <w:b/>
      <w:bCs/>
    </w:rPr>
  </w:style>
  <w:style w:type="character" w:customStyle="1" w:styleId="KomentarotemaDiagrama">
    <w:name w:val="Komentaro tema Diagrama"/>
    <w:basedOn w:val="KomentarotekstasDiagrama"/>
    <w:link w:val="Komentarotema"/>
    <w:uiPriority w:val="99"/>
    <w:semiHidden/>
    <w:rsid w:val="008766A5"/>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92170">
      <w:bodyDiv w:val="1"/>
      <w:marLeft w:val="0"/>
      <w:marRight w:val="0"/>
      <w:marTop w:val="0"/>
      <w:marBottom w:val="0"/>
      <w:divBdr>
        <w:top w:val="none" w:sz="0" w:space="0" w:color="auto"/>
        <w:left w:val="none" w:sz="0" w:space="0" w:color="auto"/>
        <w:bottom w:val="none" w:sz="0" w:space="0" w:color="auto"/>
        <w:right w:val="none" w:sz="0" w:space="0" w:color="auto"/>
      </w:divBdr>
    </w:div>
    <w:div w:id="18684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ienos-3/kainos-ir-kokybes-santykio-kriterij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1E79DEC55D/asr" TargetMode="External"/><Relationship Id="rId1" Type="http://schemas.openxmlformats.org/officeDocument/2006/relationships/hyperlink" Target="https://www.e-tar.lt/portal/lt/legalAct/ad75ac40a7dd11e69ad4c8713b612d0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DAEA0-F36C-4AAE-9696-819E8B2E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CF887-8D29-410B-A8FE-3B05387D9E6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9B6B7ED-A8A8-4091-B03A-4ECDF65AFE01}">
  <ds:schemaRefs>
    <ds:schemaRef ds:uri="http://schemas.openxmlformats.org/officeDocument/2006/bibliography"/>
  </ds:schemaRefs>
</ds:datastoreItem>
</file>

<file path=customXml/itemProps4.xml><?xml version="1.0" encoding="utf-8"?>
<ds:datastoreItem xmlns:ds="http://schemas.openxmlformats.org/officeDocument/2006/customXml" ds:itemID="{F30105D1-4367-4438-82E3-4B1565B7C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1761</Words>
  <Characters>10042</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2025-04-07T06:56:00Z</dcterms:created>
  <dcterms:modified xsi:type="dcterms:W3CDTF">2025-04-07T08:09:00Z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