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E94CDF" w:rsidRDefault="00D610DC" w:rsidP="006928F8">
      <w:pPr>
        <w:pStyle w:val="paragraph"/>
        <w:spacing w:before="0" w:beforeAutospacing="0" w:after="0" w:afterAutospacing="0" w:line="276" w:lineRule="auto"/>
        <w:textAlignment w:val="baseline"/>
        <w:rPr>
          <w:rFonts w:ascii="Calibri" w:hAnsi="Calibri" w:cs="Calibri"/>
          <w:lang w:val="lt-LT"/>
        </w:rPr>
      </w:pPr>
      <w:r w:rsidRPr="00E94CDF">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3185461C" w:rsidR="00D610DC" w:rsidRPr="00E94CDF" w:rsidRDefault="00D610DC" w:rsidP="006928F8">
      <w:pPr>
        <w:pStyle w:val="paragraph"/>
        <w:spacing w:line="276" w:lineRule="auto"/>
        <w:textAlignment w:val="baseline"/>
        <w:rPr>
          <w:rFonts w:ascii="Calibri" w:hAnsi="Calibri" w:cs="Calibri"/>
          <w:lang w:val="lt-LT"/>
        </w:rPr>
      </w:pPr>
      <w:r w:rsidRPr="00E94CDF">
        <w:rPr>
          <w:rStyle w:val="normaltextrun"/>
          <w:rFonts w:ascii="Calibri" w:eastAsiaTheme="majorEastAsia" w:hAnsi="Calibri" w:cs="Calibri"/>
          <w:lang w:val="lt-LT"/>
        </w:rPr>
        <w:t>Vadovaujantis Tarnybai Įstatyme nustatyta pažeidimų prevencijos funkcija, šiuo metu atliekama</w:t>
      </w:r>
      <w:r w:rsidR="00B16B55" w:rsidRPr="00E94CDF">
        <w:rPr>
          <w:rStyle w:val="normaltextrun"/>
          <w:rFonts w:ascii="Calibri" w:eastAsiaTheme="majorEastAsia" w:hAnsi="Calibri" w:cs="Calibri"/>
          <w:lang w:val="lt-LT"/>
        </w:rPr>
        <w:t xml:space="preserve"> Panevėžio </w:t>
      </w:r>
      <w:r w:rsidR="003E5BA1">
        <w:rPr>
          <w:rStyle w:val="normaltextrun"/>
          <w:rFonts w:ascii="Calibri" w:eastAsiaTheme="majorEastAsia" w:hAnsi="Calibri" w:cs="Calibri"/>
          <w:lang w:val="lt-LT"/>
        </w:rPr>
        <w:t>rajono</w:t>
      </w:r>
      <w:r w:rsidR="00B16B55" w:rsidRPr="00E94CDF">
        <w:rPr>
          <w:rStyle w:val="normaltextrun"/>
          <w:rFonts w:ascii="Calibri" w:eastAsiaTheme="majorEastAsia" w:hAnsi="Calibri" w:cs="Calibri"/>
          <w:lang w:val="lt-LT"/>
        </w:rPr>
        <w:t xml:space="preserve"> savivaldybės administracijos</w:t>
      </w:r>
      <w:r w:rsidRPr="00E94CDF">
        <w:rPr>
          <w:rStyle w:val="normaltextrun"/>
          <w:rFonts w:ascii="Calibri" w:eastAsiaTheme="majorEastAsia" w:hAnsi="Calibri" w:cs="Calibri"/>
          <w:lang w:val="lt-LT"/>
        </w:rPr>
        <w:t xml:space="preserve"> (toliau – Perkančioji organizacija) vykdomo pirkimo </w:t>
      </w:r>
      <w:r w:rsidRPr="00E94CDF">
        <w:rPr>
          <w:rStyle w:val="normaltextrun"/>
          <w:rFonts w:ascii="Calibri" w:eastAsiaTheme="majorEastAsia" w:hAnsi="Calibri" w:cs="Calibri"/>
          <w:b/>
          <w:bCs/>
          <w:lang w:val="lt-LT"/>
        </w:rPr>
        <w:t>Nr.</w:t>
      </w:r>
      <w:r w:rsidRPr="00E94CDF">
        <w:rPr>
          <w:rStyle w:val="normaltextrun"/>
          <w:rFonts w:ascii="Calibri" w:eastAsiaTheme="majorEastAsia" w:hAnsi="Calibri" w:cs="Calibri"/>
          <w:lang w:val="lt-LT"/>
        </w:rPr>
        <w:t xml:space="preserve"> </w:t>
      </w:r>
      <w:r w:rsidR="00EC4771" w:rsidRPr="00E94CDF">
        <w:rPr>
          <w:rStyle w:val="normaltextrun"/>
          <w:rFonts w:ascii="Calibri" w:eastAsiaTheme="majorEastAsia" w:hAnsi="Calibri" w:cs="Calibri"/>
          <w:b/>
          <w:bCs/>
          <w:lang w:val="lt-LT"/>
        </w:rPr>
        <w:t>149</w:t>
      </w:r>
      <w:r w:rsidR="007E38D7" w:rsidRPr="00E94CDF">
        <w:rPr>
          <w:rStyle w:val="normaltextrun"/>
          <w:rFonts w:ascii="Calibri" w:eastAsiaTheme="majorEastAsia" w:hAnsi="Calibri" w:cs="Calibri"/>
          <w:b/>
          <w:bCs/>
          <w:lang w:val="lt-LT"/>
        </w:rPr>
        <w:t>1461</w:t>
      </w:r>
      <w:r w:rsidRPr="00E94CDF">
        <w:rPr>
          <w:rStyle w:val="normaltextrun"/>
          <w:rFonts w:ascii="Calibri" w:eastAsiaTheme="majorEastAsia" w:hAnsi="Calibri" w:cs="Calibri"/>
          <w:b/>
          <w:bCs/>
          <w:lang w:val="lt-LT"/>
        </w:rPr>
        <w:t>„</w:t>
      </w:r>
      <w:r w:rsidR="002706DC" w:rsidRPr="002706DC">
        <w:rPr>
          <w:rStyle w:val="normaltextrun"/>
          <w:rFonts w:ascii="Calibri" w:eastAsiaTheme="majorEastAsia" w:hAnsi="Calibri" w:cs="Calibri"/>
          <w:b/>
          <w:bCs/>
          <w:lang w:val="lt-LT"/>
        </w:rPr>
        <w:t>Mokslo paskirties pastato (STEAM centro) Žemdirbių g. 15, Velžio k., Velžio sen., Panevėžio r., statybos</w:t>
      </w:r>
      <w:r w:rsidR="002706DC">
        <w:rPr>
          <w:rStyle w:val="normaltextrun"/>
          <w:rFonts w:ascii="Calibri" w:eastAsiaTheme="majorEastAsia" w:hAnsi="Calibri" w:cs="Calibri"/>
          <w:b/>
          <w:bCs/>
          <w:lang w:val="lt-LT"/>
        </w:rPr>
        <w:t xml:space="preserve"> </w:t>
      </w:r>
      <w:r w:rsidR="002706DC" w:rsidRPr="002706DC">
        <w:rPr>
          <w:rStyle w:val="normaltextrun"/>
          <w:rFonts w:ascii="Calibri" w:eastAsiaTheme="majorEastAsia" w:hAnsi="Calibri" w:cs="Calibri"/>
          <w:b/>
          <w:bCs/>
          <w:lang w:val="lt-LT"/>
        </w:rPr>
        <w:t>darbai (atviras (supaprastintas) konkursas)</w:t>
      </w:r>
      <w:r w:rsidRPr="00E94CDF">
        <w:rPr>
          <w:rStyle w:val="normaltextrun"/>
          <w:rFonts w:ascii="Calibri" w:eastAsiaTheme="majorEastAsia" w:hAnsi="Calibri" w:cs="Calibri"/>
          <w:b/>
          <w:bCs/>
          <w:lang w:val="lt-LT"/>
        </w:rPr>
        <w:t>“</w:t>
      </w:r>
      <w:r w:rsidRPr="00E94CDF">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24D9BC50" w14:textId="23EC3174" w:rsidR="00D610DC" w:rsidRPr="002B6FCA" w:rsidRDefault="00D610DC" w:rsidP="006928F8">
      <w:pPr>
        <w:spacing w:line="276" w:lineRule="auto"/>
        <w:rPr>
          <w:rFonts w:ascii="Calibri" w:eastAsiaTheme="minorHAnsi" w:hAnsi="Calibri" w:cs="Calibri"/>
          <w:lang w:val="lt-LT" w:eastAsia="lt-LT"/>
        </w:rPr>
      </w:pPr>
      <w:r w:rsidRPr="00E94CDF">
        <w:rPr>
          <w:rFonts w:ascii="Calibri" w:eastAsiaTheme="minorHAnsi" w:hAnsi="Calibri" w:cs="Calibri"/>
          <w:lang w:val="lt-LT" w:eastAsia="lt-LT"/>
        </w:rPr>
        <w:t xml:space="preserve">Tarnyba, prevencine tvarka peržiūrėjusi Pirkimo dokumentus ir atsižvelgdama į galiojantį teisinį </w:t>
      </w:r>
      <w:r w:rsidRPr="002B6FCA">
        <w:rPr>
          <w:rFonts w:ascii="Calibri" w:eastAsiaTheme="minorHAnsi" w:hAnsi="Calibri" w:cs="Calibri"/>
          <w:lang w:val="lt-LT" w:eastAsia="lt-LT"/>
        </w:rPr>
        <w:t>reglamentavimą, teikia pastabas ir rekomendacijas (toliau – Rekomendacija) dėl Pirkimo dokumentų nuostatų.</w:t>
      </w:r>
    </w:p>
    <w:p w14:paraId="4EDD7A4F" w14:textId="77777777" w:rsidR="00A15276" w:rsidRPr="002B6FCA" w:rsidRDefault="00A15276" w:rsidP="006928F8">
      <w:pPr>
        <w:spacing w:line="276" w:lineRule="auto"/>
        <w:rPr>
          <w:rFonts w:ascii="Calibri" w:eastAsiaTheme="minorHAnsi" w:hAnsi="Calibri" w:cs="Calibri"/>
          <w:lang w:val="lt-LT" w:eastAsia="lt-LT"/>
        </w:rPr>
      </w:pPr>
    </w:p>
    <w:p w14:paraId="7D244E9A" w14:textId="77777777" w:rsidR="00A15276" w:rsidRPr="002B6FCA" w:rsidRDefault="00A15276" w:rsidP="006928F8">
      <w:pPr>
        <w:numPr>
          <w:ilvl w:val="0"/>
          <w:numId w:val="5"/>
        </w:numPr>
        <w:spacing w:after="160" w:line="276" w:lineRule="auto"/>
        <w:ind w:left="284" w:hanging="284"/>
        <w:contextualSpacing/>
        <w:rPr>
          <w:rFonts w:ascii="Calibri" w:eastAsiaTheme="majorEastAsia" w:hAnsi="Calibri" w:cs="Calibri"/>
          <w:b/>
          <w:bCs/>
          <w:lang w:val="lt-LT" w:eastAsia="en-US"/>
        </w:rPr>
      </w:pPr>
      <w:r w:rsidRPr="002B6FCA">
        <w:rPr>
          <w:rFonts w:ascii="Calibri" w:eastAsiaTheme="majorEastAsia" w:hAnsi="Calibri" w:cs="Calibri"/>
          <w:b/>
          <w:bCs/>
          <w:lang w:val="lt-LT" w:eastAsia="en-US"/>
        </w:rPr>
        <w:t>Dėl informacijos skelbime apie Pirkimą</w:t>
      </w:r>
    </w:p>
    <w:p w14:paraId="74E85D55" w14:textId="3618E905" w:rsidR="00A15276" w:rsidRPr="00E94CDF" w:rsidRDefault="00A15276" w:rsidP="006928F8">
      <w:pPr>
        <w:pStyle w:val="Sraopastraipa"/>
        <w:numPr>
          <w:ilvl w:val="1"/>
          <w:numId w:val="5"/>
        </w:numPr>
        <w:tabs>
          <w:tab w:val="left" w:pos="426"/>
          <w:tab w:val="left" w:pos="1276"/>
        </w:tabs>
        <w:spacing w:line="276" w:lineRule="auto"/>
        <w:ind w:left="0" w:firstLine="0"/>
        <w:rPr>
          <w:rFonts w:ascii="Calibri" w:eastAsia="Calibri" w:hAnsi="Calibri" w:cs="Calibri"/>
          <w:lang w:val="lt-LT"/>
        </w:rPr>
      </w:pPr>
      <w:r w:rsidRPr="002B6FCA">
        <w:rPr>
          <w:rFonts w:ascii="Calibri" w:eastAsia="Calibri" w:hAnsi="Calibri" w:cs="Calibri"/>
          <w:lang w:val="lt-LT"/>
        </w:rPr>
        <w:t xml:space="preserve">Vadovaujantis Įstatymo 87 straipsnio 2 dalies 10 punkto nuostata „Pirkimo sutartyje, kai ji sudaroma raštu, </w:t>
      </w:r>
      <w:r w:rsidRPr="002B6FCA">
        <w:rPr>
          <w:rFonts w:ascii="Calibri" w:eastAsia="Calibri" w:hAnsi="Calibri" w:cs="Calibri"/>
          <w:b/>
          <w:bCs/>
          <w:lang w:val="lt-LT"/>
        </w:rPr>
        <w:t>turi būti nustatytas sutarties galiojimas</w:t>
      </w:r>
      <w:r w:rsidRPr="00E94CDF">
        <w:rPr>
          <w:rFonts w:ascii="Calibri" w:eastAsia="Calibri" w:hAnsi="Calibri" w:cs="Calibri"/>
          <w:lang w:val="lt-LT"/>
        </w:rPr>
        <w:t xml:space="preserve">“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w:t>
      </w:r>
      <w:r w:rsidR="009235AB">
        <w:rPr>
          <w:rFonts w:ascii="Calibri" w:eastAsia="Calibri" w:hAnsi="Calibri" w:cs="Calibri"/>
          <w:lang w:val="lt-LT"/>
        </w:rPr>
        <w:t>p</w:t>
      </w:r>
      <w:r w:rsidRPr="00E94CDF">
        <w:rPr>
          <w:rFonts w:ascii="Calibri" w:eastAsia="Calibri" w:hAnsi="Calibri" w:cs="Calibri"/>
          <w:lang w:val="lt-LT"/>
        </w:rPr>
        <w:t>irkimą informacijoje apie numatomą sutarties galiojimą negali būti žymima „Nežinomas“, kadangi Pirkimo dokumentuose yra aiškiai apibrėžtas sutarties galiojimas</w:t>
      </w:r>
      <w:r w:rsidRPr="00E94CDF">
        <w:rPr>
          <w:rFonts w:ascii="Calibri" w:eastAsia="Calibri" w:hAnsi="Calibri" w:cs="Calibri"/>
          <w:vertAlign w:val="superscript"/>
          <w:lang w:val="lt-LT"/>
        </w:rPr>
        <w:footnoteReference w:id="2"/>
      </w:r>
      <w:r w:rsidRPr="00E94CDF">
        <w:rPr>
          <w:rFonts w:ascii="Calibri" w:eastAsia="Calibri" w:hAnsi="Calibri" w:cs="Calibri"/>
          <w:lang w:val="lt-LT"/>
        </w:rPr>
        <w:t>.</w:t>
      </w:r>
    </w:p>
    <w:p w14:paraId="11517B98" w14:textId="7F3A9F64" w:rsidR="00A15276" w:rsidRDefault="00A15276" w:rsidP="006928F8">
      <w:pPr>
        <w:widowControl w:val="0"/>
        <w:tabs>
          <w:tab w:val="left" w:pos="426"/>
        </w:tabs>
        <w:spacing w:line="276" w:lineRule="auto"/>
        <w:contextualSpacing/>
        <w:rPr>
          <w:rFonts w:ascii="Calibri" w:eastAsiaTheme="minorEastAsia" w:hAnsi="Calibri" w:cs="Calibri"/>
          <w:lang w:val="lt-LT" w:eastAsia="lt-LT"/>
        </w:rPr>
      </w:pPr>
    </w:p>
    <w:p w14:paraId="649E7B3D" w14:textId="49D556B3" w:rsidR="00C24BA3" w:rsidRPr="00413A42" w:rsidRDefault="00C24BA3" w:rsidP="00413A42">
      <w:pPr>
        <w:pStyle w:val="Sraopastraipa"/>
        <w:tabs>
          <w:tab w:val="left" w:pos="0"/>
        </w:tabs>
        <w:spacing w:line="276" w:lineRule="auto"/>
        <w:ind w:left="0"/>
        <w:rPr>
          <w:rFonts w:ascii="Calibri" w:hAnsi="Calibri" w:cs="Calibri"/>
          <w:lang w:val="lt-LT"/>
        </w:rPr>
      </w:pPr>
      <w:r w:rsidRPr="00413A42">
        <w:rPr>
          <w:rFonts w:ascii="Calibri" w:hAnsi="Calibri" w:cs="Calibri"/>
          <w:lang w:val="lt-LT"/>
        </w:rPr>
        <w:t xml:space="preserve">Pažymėtina, kad skelbimo apie pirkimą punkte „Numatomas galiojimas“ turi būti nurodoma sutarties galiojimo trukmė, įskaičiuojant darbų atlikimo terminus, visus numatomus pratęsimus, pasirinkimo galimybes, galutinio atsiskaitymo terminus. </w:t>
      </w:r>
      <w:r w:rsidRPr="00413A42">
        <w:rPr>
          <w:rFonts w:ascii="Calibri" w:hAnsi="Calibri" w:cs="Calibri"/>
          <w:noProof/>
          <w:lang w:val="lt-LT"/>
        </w:rPr>
        <w:t xml:space="preserve">Rekomenduotina </w:t>
      </w:r>
      <w:hyperlink r:id="rId11" w:history="1">
        <w:r w:rsidRPr="00413A42">
          <w:rPr>
            <w:rStyle w:val="Hipersaitas"/>
            <w:rFonts w:ascii="Calibri" w:hAnsi="Calibri" w:cs="Calibri"/>
            <w:noProof/>
            <w:lang w:val="lt-LT"/>
          </w:rPr>
          <w:t>Pranešimu apie pakeitimus</w:t>
        </w:r>
      </w:hyperlink>
      <w:r w:rsidRPr="00413A42">
        <w:rPr>
          <w:rFonts w:ascii="Calibri" w:hAnsi="Calibri" w:cs="Calibri"/>
          <w:noProof/>
          <w:lang w:val="lt-LT"/>
        </w:rPr>
        <w:t xml:space="preserve"> patikslinti</w:t>
      </w:r>
      <w:r w:rsidRPr="00413A42">
        <w:rPr>
          <w:rFonts w:ascii="Calibri" w:hAnsi="Calibri" w:cs="Calibri"/>
          <w:lang w:val="lt-LT"/>
        </w:rPr>
        <w:t xml:space="preserve"> skelbimo apie pirkimą skilties „Pirkimo dalis“ duomenų grupės „Pirkimų procedūros procesas” punktą „Numatomas galiojimas“, laukelyje „Galiojimas“ nurodant sutarties galiojimo trukmę, įsivertinus Sutarties projekt</w:t>
      </w:r>
      <w:r w:rsidR="001F53E5" w:rsidRPr="00413A42">
        <w:rPr>
          <w:rFonts w:ascii="Calibri" w:hAnsi="Calibri" w:cs="Calibri"/>
          <w:lang w:val="lt-LT"/>
        </w:rPr>
        <w:t>e</w:t>
      </w:r>
      <w:r w:rsidRPr="00413A42">
        <w:rPr>
          <w:rFonts w:ascii="Calibri" w:hAnsi="Calibri" w:cs="Calibri"/>
          <w:lang w:val="lt-LT"/>
        </w:rPr>
        <w:t xml:space="preserve"> nurodytus sutartinių įsipareigojimų terminus. </w:t>
      </w:r>
    </w:p>
    <w:p w14:paraId="4AA98687" w14:textId="77777777" w:rsidR="00C24BA3" w:rsidRPr="00E94CDF" w:rsidRDefault="00C24BA3" w:rsidP="006928F8">
      <w:pPr>
        <w:widowControl w:val="0"/>
        <w:tabs>
          <w:tab w:val="left" w:pos="426"/>
        </w:tabs>
        <w:spacing w:line="276" w:lineRule="auto"/>
        <w:contextualSpacing/>
        <w:rPr>
          <w:rFonts w:ascii="Calibri" w:eastAsiaTheme="minorEastAsia" w:hAnsi="Calibri" w:cs="Calibri"/>
          <w:lang w:val="lt-LT" w:eastAsia="lt-LT"/>
        </w:rPr>
      </w:pPr>
    </w:p>
    <w:p w14:paraId="257B3DEA" w14:textId="59498ADE" w:rsidR="00B10E66" w:rsidRPr="00E94CDF" w:rsidRDefault="002B6FCA" w:rsidP="006928F8">
      <w:pPr>
        <w:pStyle w:val="Sraopastraipa"/>
        <w:numPr>
          <w:ilvl w:val="1"/>
          <w:numId w:val="5"/>
        </w:numPr>
        <w:tabs>
          <w:tab w:val="left" w:pos="426"/>
        </w:tabs>
        <w:spacing w:line="276" w:lineRule="auto"/>
        <w:ind w:left="0" w:firstLine="0"/>
        <w:rPr>
          <w:rFonts w:ascii="Calibri" w:hAnsi="Calibri" w:cs="Calibri"/>
          <w:kern w:val="2"/>
          <w:lang w:val="lt-LT"/>
          <w14:ligatures w14:val="standardContextual"/>
        </w:rPr>
      </w:pPr>
      <w:r>
        <w:rPr>
          <w:rFonts w:ascii="Calibri" w:hAnsi="Calibri" w:cs="Calibri"/>
          <w:kern w:val="2"/>
          <w:lang w:val="lt-LT"/>
          <w14:ligatures w14:val="standardContextual"/>
        </w:rPr>
        <w:t xml:space="preserve">Specialiųjų pirkimo  sąlygų (toliau – SPS) 1.6 </w:t>
      </w:r>
      <w:r w:rsidR="00B10E66" w:rsidRPr="00E94CDF">
        <w:rPr>
          <w:rFonts w:ascii="Calibri" w:hAnsi="Calibri" w:cs="Calibri"/>
          <w:kern w:val="2"/>
          <w:lang w:val="lt-LT"/>
          <w14:ligatures w14:val="standardContextual"/>
        </w:rPr>
        <w:t xml:space="preserve">nurodyta, kad atliekamas žaliasis pirkimas, tačiau skelbime apie pirkimą pažymėta, kad </w:t>
      </w:r>
      <w:r w:rsidR="00B10E66" w:rsidRPr="00E94CDF">
        <w:rPr>
          <w:rFonts w:ascii="Calibri" w:hAnsi="Calibri" w:cs="Calibri"/>
          <w:b/>
          <w:bCs/>
          <w:kern w:val="2"/>
          <w:lang w:val="lt-LT"/>
          <w14:ligatures w14:val="standardContextual"/>
        </w:rPr>
        <w:t>strateginių viešųjų pirkimų</w:t>
      </w:r>
      <w:r w:rsidR="00B10E66" w:rsidRPr="00E94CDF">
        <w:rPr>
          <w:rFonts w:ascii="Calibri" w:hAnsi="Calibri" w:cs="Calibri"/>
          <w:kern w:val="2"/>
          <w:lang w:val="lt-LT"/>
          <w14:ligatures w14:val="standardContextual"/>
        </w:rPr>
        <w:t xml:space="preserve"> (tame tarpe ir žaliųjų pirkimų) nėra. Pažymėtina, kad vykdant žaliąjį pirkimą, punkte „Strateginiai viešieji pirkimai“ turi būti pažymėta </w:t>
      </w:r>
      <w:r w:rsidR="00B10E66" w:rsidRPr="00E94CDF">
        <w:rPr>
          <w:rFonts w:ascii="Calibri" w:hAnsi="Calibri" w:cs="Calibri"/>
          <w:kern w:val="2"/>
          <w:lang w:val="lt-LT"/>
          <w14:ligatures w14:val="standardContextual"/>
        </w:rPr>
        <w:lastRenderedPageBreak/>
        <w:t>„Poveikio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77021732" w14:textId="00325D3C" w:rsidR="00B10E66" w:rsidRPr="00E94CDF" w:rsidRDefault="00B10E66" w:rsidP="006928F8">
      <w:pPr>
        <w:pStyle w:val="Sraopastraipa"/>
        <w:tabs>
          <w:tab w:val="left" w:pos="426"/>
        </w:tabs>
        <w:spacing w:line="276" w:lineRule="auto"/>
        <w:ind w:left="0"/>
        <w:rPr>
          <w:rFonts w:ascii="Calibri" w:hAnsi="Calibri" w:cs="Calibri"/>
          <w:kern w:val="2"/>
          <w:lang w:val="lt-LT"/>
          <w14:ligatures w14:val="standardContextual"/>
        </w:rPr>
      </w:pPr>
      <w:r w:rsidRPr="00E94CDF">
        <w:rPr>
          <w:rFonts w:ascii="Calibri" w:hAnsi="Calibri" w:cs="Calibri"/>
          <w:kern w:val="2"/>
          <w:lang w:val="lt-LT"/>
          <w14:ligatures w14:val="standardContextual"/>
        </w:rPr>
        <w:t xml:space="preserve">Įvertinusi skelbime apie pirkimą pateiktą netikslią informaciją, Tarnyba rekomenduoja </w:t>
      </w:r>
      <w:hyperlink r:id="rId12" w:history="1">
        <w:r w:rsidR="00953DB5" w:rsidRPr="00413A42">
          <w:rPr>
            <w:rStyle w:val="Hipersaitas"/>
            <w:rFonts w:ascii="Calibri" w:hAnsi="Calibri" w:cs="Calibri"/>
            <w:noProof/>
            <w:lang w:val="lt-LT"/>
          </w:rPr>
          <w:t>Pranešimu apie pakeitimus</w:t>
        </w:r>
      </w:hyperlink>
      <w:r w:rsidR="00413A42" w:rsidRPr="00413A42">
        <w:rPr>
          <w:lang w:val="lt-LT"/>
        </w:rPr>
        <w:t xml:space="preserve"> </w:t>
      </w:r>
      <w:r w:rsidRPr="00E94CDF">
        <w:rPr>
          <w:rFonts w:ascii="Calibri" w:hAnsi="Calibri" w:cs="Calibri"/>
          <w:kern w:val="2"/>
          <w:lang w:val="lt-LT"/>
          <w14:ligatures w14:val="standardContextual"/>
        </w:rPr>
        <w:t>patikslinti skelbimo apie pirkimą informaciją.</w:t>
      </w:r>
    </w:p>
    <w:p w14:paraId="485B99B3" w14:textId="77777777" w:rsidR="00A15276" w:rsidRPr="00E94CDF" w:rsidRDefault="00A15276" w:rsidP="006928F8">
      <w:pPr>
        <w:spacing w:line="276" w:lineRule="auto"/>
        <w:rPr>
          <w:rFonts w:ascii="Calibri" w:eastAsiaTheme="minorHAnsi" w:hAnsi="Calibri" w:cs="Calibri"/>
          <w:lang w:val="lt-LT" w:eastAsia="lt-LT"/>
        </w:rPr>
      </w:pPr>
    </w:p>
    <w:p w14:paraId="1486376E" w14:textId="649E3416" w:rsidR="00D610DC" w:rsidRPr="00E94CDF" w:rsidRDefault="00D610DC" w:rsidP="006928F8">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E94CDF">
        <w:rPr>
          <w:rStyle w:val="normaltextrun"/>
          <w:rFonts w:ascii="Calibri" w:eastAsiaTheme="majorEastAsia" w:hAnsi="Calibri" w:cs="Calibri"/>
          <w:b/>
          <w:bCs/>
          <w:lang w:val="lt-LT"/>
        </w:rPr>
        <w:t>Dėl kvalifikacijos reikalavimų</w:t>
      </w:r>
      <w:r w:rsidRPr="00E94CDF">
        <w:rPr>
          <w:rStyle w:val="eop"/>
          <w:rFonts w:ascii="Calibri" w:eastAsiaTheme="majorEastAsia" w:hAnsi="Calibri" w:cs="Calibri"/>
          <w:lang w:val="lt-LT"/>
        </w:rPr>
        <w:t> </w:t>
      </w:r>
    </w:p>
    <w:p w14:paraId="19028392" w14:textId="473A1EC0" w:rsidR="00F37E48" w:rsidRPr="00413A42" w:rsidRDefault="00231D21" w:rsidP="00413A42">
      <w:pPr>
        <w:pStyle w:val="Sraopastraipa"/>
        <w:numPr>
          <w:ilvl w:val="1"/>
          <w:numId w:val="5"/>
        </w:numPr>
        <w:tabs>
          <w:tab w:val="left" w:pos="426"/>
        </w:tabs>
        <w:spacing w:before="60" w:after="60" w:line="276" w:lineRule="auto"/>
        <w:ind w:left="0" w:firstLine="0"/>
        <w:rPr>
          <w:rFonts w:ascii="Calibri" w:hAnsi="Calibri" w:cs="Calibri"/>
          <w:lang w:val="lt-LT"/>
        </w:rPr>
      </w:pPr>
      <w:r w:rsidRPr="00413A42">
        <w:rPr>
          <w:rFonts w:ascii="Calibri" w:hAnsi="Calibri" w:cs="Calibri"/>
          <w:lang w:val="lt-LT"/>
        </w:rPr>
        <w:t xml:space="preserve">Įstatymo 47 straipsnio 1 dalyje nurodyta, kad nustatyti kandidatų ar dalyvių kvalifikacijos reikalavimai negali dirbtinai riboti konkurencijos, turi būti proporcingi ir susiję su pirkimo objektu, tikslūs ir aiškūs. Įstatymo 47 straipsnio 7 dalyje nurodyta, kad tiekėjo kvalifikacijos reikalavimai nustatomi pagal Viešųjų pirkimų tarnybos patvirtintą tiekėjo kvalifikacijos reikalavimų nustatymo metodiką  (toliau – Metodika). Pažymėtina, jog Metodikos 7.1 papunktyje nustatyta, kad visiems pirkime dalyvaujantiems tiekėjams turi būti taikomi vienodi, tikslūs, aiškūs, objektyviai patikrinami, pirkimo dokumentuose nurodyti kvalifikacijos reikalavimai, Metodikos 7.3 papunktyje – kvalifikacijos reikalavimai negali dirbtinai riboti konkurencijos, turi būti proporcingi </w:t>
      </w:r>
      <w:r w:rsidRPr="00413A42">
        <w:rPr>
          <w:rFonts w:ascii="Calibri" w:hAnsi="Calibri" w:cs="Calibri"/>
          <w:b/>
          <w:bCs/>
          <w:lang w:val="lt-LT"/>
        </w:rPr>
        <w:t>ir susiję su pirkimo objektu.</w:t>
      </w:r>
      <w:r w:rsidRPr="00413A42">
        <w:rPr>
          <w:rFonts w:ascii="Calibri" w:hAnsi="Calibri" w:cs="Calibri"/>
          <w:lang w:val="lt-LT"/>
        </w:rPr>
        <w:t xml:space="preserve"> </w:t>
      </w:r>
    </w:p>
    <w:p w14:paraId="3C36D3BB" w14:textId="663D3ED8" w:rsidR="00DC5A3D" w:rsidRPr="00E94CDF" w:rsidRDefault="008728DF" w:rsidP="006928F8">
      <w:pPr>
        <w:spacing w:before="60" w:after="60" w:line="276" w:lineRule="auto"/>
        <w:rPr>
          <w:rFonts w:ascii="Calibri" w:eastAsia="Arial" w:hAnsi="Calibri" w:cs="Calibri"/>
          <w:b/>
          <w:lang w:val="lt-LT"/>
        </w:rPr>
      </w:pPr>
      <w:r w:rsidRPr="00E94CDF">
        <w:rPr>
          <w:rFonts w:ascii="Calibri" w:hAnsi="Calibri" w:cs="Calibri"/>
          <w:lang w:val="lt-LT"/>
        </w:rPr>
        <w:t>SPS</w:t>
      </w:r>
      <w:r w:rsidR="001340CE" w:rsidRPr="00E94CDF">
        <w:rPr>
          <w:rFonts w:ascii="Calibri" w:hAnsi="Calibri" w:cs="Calibri"/>
          <w:lang w:val="lt-LT"/>
        </w:rPr>
        <w:t xml:space="preserve"> 4 priedo „</w:t>
      </w:r>
      <w:r w:rsidR="005B01DD" w:rsidRPr="00E94CDF">
        <w:rPr>
          <w:rFonts w:ascii="Calibri" w:hAnsi="Calibri" w:cs="Calibri"/>
          <w:lang w:val="lt-LT"/>
        </w:rPr>
        <w:t>Tiekėjų kvalifikacijos reikalavimai ir reikalaujami aplinkos apsaugos vadybos sistemų standartai“</w:t>
      </w:r>
      <w:r w:rsidR="000A2552" w:rsidRPr="00E94CDF">
        <w:rPr>
          <w:rFonts w:ascii="Calibri" w:hAnsi="Calibri" w:cs="Calibri"/>
          <w:lang w:val="lt-LT"/>
        </w:rPr>
        <w:t xml:space="preserve"> </w:t>
      </w:r>
      <w:r w:rsidR="00371F8F" w:rsidRPr="00E94CDF">
        <w:rPr>
          <w:rFonts w:ascii="Calibri" w:hAnsi="Calibri" w:cs="Calibri"/>
          <w:lang w:val="lt-LT"/>
        </w:rPr>
        <w:t>lentelės „</w:t>
      </w:r>
      <w:r w:rsidR="00371F8F" w:rsidRPr="00E94CDF">
        <w:rPr>
          <w:rFonts w:ascii="Calibri" w:eastAsia="Arial" w:hAnsi="Calibri" w:cs="Calibri"/>
          <w:lang w:val="lt-LT"/>
        </w:rPr>
        <w:t>Tiekėjų kvalifikacijos reikalavimai“</w:t>
      </w:r>
      <w:r w:rsidR="00371F8F" w:rsidRPr="00E94CDF">
        <w:rPr>
          <w:rFonts w:ascii="Calibri" w:eastAsia="Arial" w:hAnsi="Calibri" w:cs="Calibri"/>
          <w:b/>
          <w:lang w:val="lt-LT"/>
        </w:rPr>
        <w:t xml:space="preserve"> </w:t>
      </w:r>
      <w:r w:rsidR="000A2552" w:rsidRPr="00E94CDF">
        <w:rPr>
          <w:rFonts w:ascii="Calibri" w:hAnsi="Calibri" w:cs="Calibri"/>
          <w:lang w:val="lt-LT"/>
        </w:rPr>
        <w:t>(toliau – Kvalifikacijos reikalavimai)</w:t>
      </w:r>
      <w:r w:rsidR="001821E0" w:rsidRPr="00E94CDF">
        <w:rPr>
          <w:rFonts w:ascii="Calibri" w:hAnsi="Calibri" w:cs="Calibri"/>
          <w:lang w:val="lt-LT"/>
        </w:rPr>
        <w:t xml:space="preserve"> 1.1 punkte</w:t>
      </w:r>
      <w:r w:rsidR="005B01DD" w:rsidRPr="00E94CDF">
        <w:rPr>
          <w:rFonts w:ascii="Calibri" w:hAnsi="Calibri" w:cs="Calibri"/>
          <w:lang w:val="lt-LT"/>
        </w:rPr>
        <w:t xml:space="preserve"> </w:t>
      </w:r>
      <w:r w:rsidR="001821E0" w:rsidRPr="00E94CDF">
        <w:rPr>
          <w:rFonts w:ascii="Calibri" w:hAnsi="Calibri" w:cs="Calibri"/>
          <w:lang w:val="lt-LT"/>
        </w:rPr>
        <w:t>nustatytas kvalifikacijos</w:t>
      </w:r>
      <w:r w:rsidR="00F37E48">
        <w:rPr>
          <w:rFonts w:ascii="Calibri" w:hAnsi="Calibri" w:cs="Calibri"/>
          <w:lang w:val="lt-LT"/>
        </w:rPr>
        <w:t xml:space="preserve"> reikalavimas</w:t>
      </w:r>
      <w:r w:rsidR="001821E0" w:rsidRPr="00E94CDF">
        <w:rPr>
          <w:rFonts w:ascii="Calibri" w:hAnsi="Calibri" w:cs="Calibri"/>
          <w:lang w:val="lt-LT"/>
        </w:rPr>
        <w:t xml:space="preserve"> </w:t>
      </w:r>
      <w:r w:rsidR="00DC5A3D" w:rsidRPr="00E94CDF">
        <w:rPr>
          <w:rFonts w:ascii="Calibri" w:hAnsi="Calibri" w:cs="Calibri"/>
          <w:lang w:val="lt-LT"/>
        </w:rPr>
        <w:t>„</w:t>
      </w:r>
      <w:r w:rsidR="002561BE" w:rsidRPr="00E94CDF">
        <w:rPr>
          <w:rFonts w:ascii="Calibri" w:hAnsi="Calibri" w:cs="Calibri"/>
          <w:lang w:val="lt-LT"/>
        </w:rPr>
        <w:t xml:space="preserve">Tiekėjas turi turėti teisę verstis ta veikla, kuri reikalinga Pirkimo sutarčiai įvykdyti – statybos darbai. Tiekėjui suteikiama teisė būti ypatingojo statinio statybos rangovu. </w:t>
      </w:r>
      <w:r w:rsidR="002561BE" w:rsidRPr="00E94CDF">
        <w:rPr>
          <w:rFonts w:ascii="Calibri" w:hAnsi="Calibri" w:cs="Calibri"/>
          <w:b/>
          <w:bCs/>
          <w:lang w:val="lt-LT"/>
        </w:rPr>
        <w:t>Statiniai: gyvenamieji ir negyvenamieji pastatai</w:t>
      </w:r>
      <w:r w:rsidR="002561BE" w:rsidRPr="00E94CDF">
        <w:rPr>
          <w:rFonts w:ascii="Calibri" w:hAnsi="Calibri" w:cs="Calibri"/>
          <w:lang w:val="lt-LT"/>
        </w:rPr>
        <w:t>.</w:t>
      </w:r>
      <w:r w:rsidR="00114EB1" w:rsidRPr="00E94CDF">
        <w:rPr>
          <w:rFonts w:ascii="Calibri" w:hAnsi="Calibri" w:cs="Calibri"/>
          <w:lang w:val="lt-LT"/>
        </w:rPr>
        <w:t xml:space="preserve"> Statybos darbų sritys: </w:t>
      </w:r>
      <w:r w:rsidR="00114EB1" w:rsidRPr="00E94CDF">
        <w:rPr>
          <w:rFonts w:ascii="Calibri" w:hAnsi="Calibri" w:cs="Calibri"/>
          <w:b/>
          <w:bCs/>
          <w:lang w:val="lt-LT"/>
        </w:rPr>
        <w:t>bendrieji statybos darbai;</w:t>
      </w:r>
      <w:r w:rsidR="002561BE" w:rsidRPr="00E94CDF">
        <w:rPr>
          <w:rFonts w:ascii="Calibri" w:hAnsi="Calibri" w:cs="Calibri"/>
          <w:lang w:val="lt-LT"/>
        </w:rPr>
        <w:t xml:space="preserve"> &lt;...&gt;“.</w:t>
      </w:r>
      <w:r w:rsidR="001D12EC" w:rsidRPr="00E94CDF">
        <w:rPr>
          <w:rFonts w:ascii="Calibri" w:hAnsi="Calibri" w:cs="Calibri"/>
          <w:lang w:val="lt-LT"/>
        </w:rPr>
        <w:t xml:space="preserve"> </w:t>
      </w:r>
      <w:r w:rsidR="00DC5A3D" w:rsidRPr="00E94CDF">
        <w:rPr>
          <w:rFonts w:ascii="Calibri" w:hAnsi="Calibri" w:cs="Calibri"/>
          <w:lang w:val="lt-LT"/>
        </w:rPr>
        <w:t>Prie atitiktį reikalavimui įrodančių dokumentų nurodyta „</w:t>
      </w:r>
      <w:r w:rsidR="00F84165" w:rsidRPr="00E94CDF">
        <w:rPr>
          <w:rFonts w:ascii="Calibri" w:hAnsi="Calibri" w:cs="Calibri"/>
          <w:lang w:val="lt-LT"/>
        </w:rPr>
        <w:t>Pateik</w:t>
      </w:r>
      <w:r w:rsidR="00E666A8" w:rsidRPr="00E94CDF">
        <w:rPr>
          <w:rFonts w:ascii="Calibri" w:hAnsi="Calibri" w:cs="Calibri"/>
          <w:lang w:val="lt-LT"/>
        </w:rPr>
        <w:t>iama:</w:t>
      </w:r>
      <w:r w:rsidR="00916185" w:rsidRPr="00E94CDF">
        <w:rPr>
          <w:rFonts w:ascii="Calibri" w:hAnsi="Calibri" w:cs="Calibri"/>
          <w:lang w:val="lt-LT"/>
        </w:rPr>
        <w:t xml:space="preserve"> </w:t>
      </w:r>
      <w:r w:rsidR="00E666A8" w:rsidRPr="00E94CDF">
        <w:rPr>
          <w:rFonts w:ascii="Calibri" w:hAnsi="Calibri" w:cs="Calibri"/>
          <w:lang w:val="lt-LT"/>
        </w:rPr>
        <w:t>Lietuvos Respublikoje registruotas tiekėjas pateikia: valstybės įmonės Registrų centro išduotą Lietuvos Respublikos juridinių asmenų registro išplėstinio išrašo kopiją, ar kitą dokumentą įrodantį teisę verstis ta veikla, kuri reikalinga pirkimo sutarčiai įvykdyti.</w:t>
      </w:r>
      <w:r w:rsidR="00DC5A3D" w:rsidRPr="00E94CDF">
        <w:rPr>
          <w:rFonts w:ascii="Calibri" w:hAnsi="Calibri" w:cs="Calibri"/>
          <w:lang w:val="lt-LT"/>
        </w:rPr>
        <w:t>“</w:t>
      </w:r>
    </w:p>
    <w:p w14:paraId="3874157A" w14:textId="68DB6B3B" w:rsidR="0087213D" w:rsidRDefault="0087213D" w:rsidP="0087213D">
      <w:pPr>
        <w:pStyle w:val="paragraph"/>
        <w:tabs>
          <w:tab w:val="left" w:pos="567"/>
        </w:tabs>
        <w:spacing w:before="0" w:beforeAutospacing="0" w:after="0" w:afterAutospacing="0" w:line="276" w:lineRule="auto"/>
        <w:textAlignment w:val="baseline"/>
        <w:rPr>
          <w:rFonts w:ascii="Calibri" w:hAnsi="Calibri" w:cs="Calibri"/>
          <w:lang w:val="lt-LT"/>
        </w:rPr>
      </w:pPr>
      <w:r w:rsidRPr="001A5AB2">
        <w:rPr>
          <w:rFonts w:ascii="Calibri" w:hAnsi="Calibri" w:cs="Calibri"/>
          <w:lang w:val="lt-LT"/>
        </w:rPr>
        <w:t>Tarnyba pažymi, kad tais atvejais, kai Perkančioji organizacija siekia įsitikinti, ar tiekėjai turi teisę verstis tam tikra veikla, reikalavimas turi būti formuluojamas kuo tiksliau, atsižvelgiant į Pirkimo objektą</w:t>
      </w:r>
      <w:r>
        <w:rPr>
          <w:rFonts w:ascii="Calibri" w:hAnsi="Calibri" w:cs="Calibri"/>
          <w:lang w:val="lt-LT"/>
        </w:rPr>
        <w:t xml:space="preserve">. </w:t>
      </w:r>
      <w:r w:rsidR="002C5EFE" w:rsidRPr="00E94CDF">
        <w:rPr>
          <w:rFonts w:ascii="Calibri" w:hAnsi="Calibri" w:cs="Calibri"/>
          <w:lang w:val="lt-LT"/>
        </w:rPr>
        <w:t>Tarn</w:t>
      </w:r>
      <w:r w:rsidR="00810183" w:rsidRPr="00E94CDF">
        <w:rPr>
          <w:rFonts w:ascii="Calibri" w:hAnsi="Calibri" w:cs="Calibri"/>
          <w:lang w:val="lt-LT"/>
        </w:rPr>
        <w:t xml:space="preserve">yba atkreipia dėmesį, kad šiuo atveju perkami </w:t>
      </w:r>
      <w:r w:rsidR="00676A21" w:rsidRPr="00E94CDF">
        <w:rPr>
          <w:rFonts w:ascii="Calibri" w:hAnsi="Calibri" w:cs="Calibri"/>
          <w:b/>
          <w:bCs/>
          <w:lang w:val="lt-LT"/>
        </w:rPr>
        <w:t>Mokslo paskirties pastato</w:t>
      </w:r>
      <w:r w:rsidR="00676A21" w:rsidRPr="00E94CDF">
        <w:rPr>
          <w:rFonts w:ascii="Calibri" w:hAnsi="Calibri" w:cs="Calibri"/>
          <w:lang w:val="lt-LT"/>
        </w:rPr>
        <w:t xml:space="preserve"> (STEAM centro) Žemdirbių g. 15, Velžio k., Velžio sen., Panevėžio r., </w:t>
      </w:r>
      <w:r w:rsidR="00676A21" w:rsidRPr="00E12971">
        <w:rPr>
          <w:rFonts w:ascii="Calibri" w:hAnsi="Calibri" w:cs="Calibri"/>
          <w:lang w:val="lt-LT"/>
        </w:rPr>
        <w:t>statybos darbai</w:t>
      </w:r>
      <w:r w:rsidR="00676A21" w:rsidRPr="00E94CDF">
        <w:rPr>
          <w:rFonts w:ascii="Calibri" w:hAnsi="Calibri" w:cs="Calibri"/>
          <w:lang w:val="lt-LT"/>
        </w:rPr>
        <w:t>, t. y.</w:t>
      </w:r>
      <w:r w:rsidR="008A15AF" w:rsidRPr="00E94CDF">
        <w:rPr>
          <w:rFonts w:ascii="Calibri" w:hAnsi="Calibri" w:cs="Calibri"/>
          <w:lang w:val="lt-LT"/>
        </w:rPr>
        <w:t xml:space="preserve"> perkami</w:t>
      </w:r>
      <w:r w:rsidR="00703D08" w:rsidRPr="00E94CDF">
        <w:rPr>
          <w:rFonts w:ascii="Calibri" w:hAnsi="Calibri" w:cs="Calibri"/>
          <w:lang w:val="lt-LT"/>
        </w:rPr>
        <w:t xml:space="preserve"> pastat</w:t>
      </w:r>
      <w:r w:rsidR="008A15AF" w:rsidRPr="00E94CDF">
        <w:rPr>
          <w:rFonts w:ascii="Calibri" w:hAnsi="Calibri" w:cs="Calibri"/>
          <w:lang w:val="lt-LT"/>
        </w:rPr>
        <w:t>o</w:t>
      </w:r>
      <w:r w:rsidR="00D94707">
        <w:rPr>
          <w:rFonts w:ascii="Calibri" w:hAnsi="Calibri" w:cs="Calibri"/>
          <w:lang w:val="lt-LT"/>
        </w:rPr>
        <w:t>,</w:t>
      </w:r>
      <w:r w:rsidR="008A15AF" w:rsidRPr="00E94CDF">
        <w:rPr>
          <w:rFonts w:ascii="Calibri" w:hAnsi="Calibri" w:cs="Calibri"/>
          <w:lang w:val="lt-LT"/>
        </w:rPr>
        <w:t xml:space="preserve"> </w:t>
      </w:r>
      <w:r w:rsidR="00D94707" w:rsidRPr="00E94CDF">
        <w:rPr>
          <w:rFonts w:ascii="Calibri" w:hAnsi="Calibri" w:cs="Calibri"/>
          <w:lang w:val="lt-LT"/>
        </w:rPr>
        <w:t xml:space="preserve">kuris priskiriamas prie </w:t>
      </w:r>
      <w:r w:rsidR="00D94707" w:rsidRPr="00E94CDF">
        <w:rPr>
          <w:rFonts w:ascii="Calibri" w:hAnsi="Calibri" w:cs="Calibri"/>
          <w:b/>
          <w:bCs/>
          <w:lang w:val="lt-LT"/>
        </w:rPr>
        <w:t>negyvenamųjų pastatų</w:t>
      </w:r>
      <w:r w:rsidR="00D94707">
        <w:rPr>
          <w:rFonts w:ascii="Calibri" w:hAnsi="Calibri" w:cs="Calibri"/>
          <w:b/>
          <w:bCs/>
          <w:lang w:val="lt-LT"/>
        </w:rPr>
        <w:t>,</w:t>
      </w:r>
      <w:r w:rsidR="00D94707" w:rsidRPr="00E94CDF">
        <w:rPr>
          <w:rFonts w:ascii="Calibri" w:hAnsi="Calibri" w:cs="Calibri"/>
          <w:lang w:val="lt-LT"/>
        </w:rPr>
        <w:t xml:space="preserve"> </w:t>
      </w:r>
      <w:r w:rsidR="008A15AF" w:rsidRPr="00E94CDF">
        <w:rPr>
          <w:rFonts w:ascii="Calibri" w:hAnsi="Calibri" w:cs="Calibri"/>
          <w:lang w:val="lt-LT"/>
        </w:rPr>
        <w:t>statybos darbai</w:t>
      </w:r>
      <w:r w:rsidR="00850DE6" w:rsidRPr="00E94CDF">
        <w:rPr>
          <w:rFonts w:ascii="Calibri" w:hAnsi="Calibri" w:cs="Calibri"/>
          <w:lang w:val="lt-LT"/>
        </w:rPr>
        <w:t>.</w:t>
      </w:r>
      <w:r w:rsidR="00572367" w:rsidRPr="00E94CDF">
        <w:rPr>
          <w:rFonts w:ascii="Calibri" w:hAnsi="Calibri" w:cs="Calibri"/>
          <w:lang w:val="lt-LT"/>
        </w:rPr>
        <w:t xml:space="preserve"> Atsižvelgiant į tai, kad kvalifikacijos reikalavimai </w:t>
      </w:r>
      <w:r w:rsidR="000469EC" w:rsidRPr="00E94CDF">
        <w:rPr>
          <w:rFonts w:ascii="Calibri" w:hAnsi="Calibri" w:cs="Calibri"/>
          <w:lang w:val="lt-LT"/>
        </w:rPr>
        <w:t xml:space="preserve">turi būti </w:t>
      </w:r>
      <w:r w:rsidR="006A2D0D" w:rsidRPr="00E94CDF">
        <w:rPr>
          <w:rFonts w:ascii="Calibri" w:hAnsi="Calibri" w:cs="Calibri"/>
          <w:lang w:val="lt-LT"/>
        </w:rPr>
        <w:t xml:space="preserve">susiję su </w:t>
      </w:r>
      <w:r w:rsidR="004D1B1A">
        <w:rPr>
          <w:rFonts w:ascii="Calibri" w:hAnsi="Calibri" w:cs="Calibri"/>
          <w:lang w:val="lt-LT"/>
        </w:rPr>
        <w:t>P</w:t>
      </w:r>
      <w:r w:rsidR="004D1B1A" w:rsidRPr="00E94CDF">
        <w:rPr>
          <w:rFonts w:ascii="Calibri" w:hAnsi="Calibri" w:cs="Calibri"/>
          <w:lang w:val="lt-LT"/>
        </w:rPr>
        <w:t>irkimo objekt</w:t>
      </w:r>
      <w:r w:rsidR="004D1B1A">
        <w:rPr>
          <w:rFonts w:ascii="Calibri" w:hAnsi="Calibri" w:cs="Calibri"/>
          <w:lang w:val="lt-LT"/>
        </w:rPr>
        <w:t>u</w:t>
      </w:r>
      <w:r w:rsidR="00CE6C53">
        <w:rPr>
          <w:rFonts w:ascii="Calibri" w:hAnsi="Calibri" w:cs="Calibri"/>
          <w:lang w:val="lt-LT"/>
        </w:rPr>
        <w:t>,</w:t>
      </w:r>
      <w:r w:rsidR="004D1B1A" w:rsidRPr="00E94CDF">
        <w:rPr>
          <w:rFonts w:ascii="Calibri" w:hAnsi="Calibri" w:cs="Calibri"/>
          <w:lang w:val="lt-LT"/>
        </w:rPr>
        <w:t xml:space="preserve"> </w:t>
      </w:r>
      <w:r w:rsidR="006A2D0D" w:rsidRPr="00E94CDF">
        <w:rPr>
          <w:rFonts w:ascii="Calibri" w:hAnsi="Calibri" w:cs="Calibri"/>
          <w:lang w:val="lt-LT"/>
        </w:rPr>
        <w:t xml:space="preserve">rekomenduojama tikslinti </w:t>
      </w:r>
      <w:r w:rsidR="003B02CD" w:rsidRPr="00E94CDF">
        <w:rPr>
          <w:rFonts w:ascii="Calibri" w:hAnsi="Calibri" w:cs="Calibri"/>
          <w:lang w:val="lt-LT"/>
        </w:rPr>
        <w:t xml:space="preserve">kvalifikacijos reikalavimą </w:t>
      </w:r>
      <w:r w:rsidR="00133360" w:rsidRPr="00E94CDF">
        <w:rPr>
          <w:rFonts w:ascii="Calibri" w:hAnsi="Calibri" w:cs="Calibri"/>
          <w:lang w:val="lt-LT"/>
        </w:rPr>
        <w:t>nurodant tik negyvenam</w:t>
      </w:r>
      <w:r w:rsidR="00DC3933">
        <w:rPr>
          <w:rFonts w:ascii="Calibri" w:hAnsi="Calibri" w:cs="Calibri"/>
          <w:lang w:val="lt-LT"/>
        </w:rPr>
        <w:t xml:space="preserve">uosius </w:t>
      </w:r>
      <w:r w:rsidR="00DC3933" w:rsidRPr="00E94CDF">
        <w:rPr>
          <w:rFonts w:ascii="Calibri" w:hAnsi="Calibri" w:cs="Calibri"/>
          <w:lang w:val="lt-LT"/>
        </w:rPr>
        <w:t>pastat</w:t>
      </w:r>
      <w:r w:rsidR="00DC3933">
        <w:rPr>
          <w:rFonts w:ascii="Calibri" w:hAnsi="Calibri" w:cs="Calibri"/>
          <w:lang w:val="lt-LT"/>
        </w:rPr>
        <w:t>us</w:t>
      </w:r>
      <w:r w:rsidR="00DC3933" w:rsidRPr="00E94CDF">
        <w:rPr>
          <w:rFonts w:ascii="Calibri" w:hAnsi="Calibri" w:cs="Calibri"/>
          <w:lang w:val="lt-LT"/>
        </w:rPr>
        <w:t xml:space="preserve"> </w:t>
      </w:r>
      <w:r w:rsidR="00F453EB">
        <w:rPr>
          <w:rFonts w:ascii="Calibri" w:hAnsi="Calibri" w:cs="Calibri"/>
          <w:lang w:val="lt-LT"/>
        </w:rPr>
        <w:t xml:space="preserve">bei nurodant </w:t>
      </w:r>
      <w:r w:rsidR="00CE6C53">
        <w:rPr>
          <w:rFonts w:ascii="Calibri" w:hAnsi="Calibri" w:cs="Calibri"/>
          <w:lang w:val="lt-LT"/>
        </w:rPr>
        <w:t>mokslo paskirties</w:t>
      </w:r>
      <w:r w:rsidR="00DC3933">
        <w:rPr>
          <w:rFonts w:ascii="Calibri" w:hAnsi="Calibri" w:cs="Calibri"/>
          <w:lang w:val="lt-LT"/>
        </w:rPr>
        <w:t xml:space="preserve"> pogrupį</w:t>
      </w:r>
      <w:r w:rsidR="00E946F3" w:rsidRPr="00E94CDF">
        <w:rPr>
          <w:rFonts w:ascii="Calibri" w:hAnsi="Calibri" w:cs="Calibri"/>
          <w:lang w:val="lt-LT"/>
        </w:rPr>
        <w:t xml:space="preserve">. </w:t>
      </w:r>
    </w:p>
    <w:p w14:paraId="046AA8E7" w14:textId="3EA160D2" w:rsidR="003B4BB7" w:rsidRPr="003B4BB7" w:rsidRDefault="0087213D" w:rsidP="003B4BB7">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Kvalifikacijos reikalavime  taip pat nustatyta, kad tiekėjas turi turėti teisę būti ypatingojo statinio statybos rangovu „&lt;...&gt; Darbų sritys: bendrieji statybos darbai &lt;...&gt;“</w:t>
      </w:r>
      <w:r w:rsidR="00A559AA">
        <w:rPr>
          <w:rFonts w:ascii="Calibri" w:hAnsi="Calibri" w:cs="Calibri"/>
          <w:lang w:val="lt-LT"/>
        </w:rPr>
        <w:t xml:space="preserve">, t. y. </w:t>
      </w:r>
      <w:r w:rsidR="00A559AA" w:rsidRPr="00E94CDF">
        <w:rPr>
          <w:rFonts w:ascii="Calibri" w:hAnsi="Calibri" w:cs="Calibri"/>
          <w:lang w:val="lt-LT"/>
        </w:rPr>
        <w:t xml:space="preserve">reikalaujama, kad tiekėjai turėtų atestatą, suteikiantį teisę atlikti statybos darbus </w:t>
      </w:r>
      <w:r w:rsidR="00A559AA" w:rsidRPr="00B602A5">
        <w:rPr>
          <w:rFonts w:ascii="Calibri" w:hAnsi="Calibri" w:cs="Calibri"/>
          <w:b/>
          <w:bCs/>
          <w:lang w:val="lt-LT"/>
        </w:rPr>
        <w:t>visose</w:t>
      </w:r>
      <w:r w:rsidR="00A559AA" w:rsidRPr="00E94CDF">
        <w:rPr>
          <w:rFonts w:ascii="Calibri" w:hAnsi="Calibri" w:cs="Calibri"/>
          <w:lang w:val="lt-LT"/>
        </w:rPr>
        <w:t xml:space="preserve"> bendrųjų statybos darbų srityse. Atkreiptinas dėmesys, kad </w:t>
      </w:r>
      <w:hyperlink r:id="rId13" w:history="1">
        <w:r w:rsidR="00A559AA" w:rsidRPr="00E94CDF">
          <w:rPr>
            <w:rStyle w:val="Hipersaitas"/>
            <w:rFonts w:ascii="Calibri" w:hAnsi="Calibri" w:cs="Calibri"/>
            <w:lang w:val="lt-LT"/>
          </w:rPr>
          <w:t>Statybos techninio reglamento STR 1.06.01:2016 „Statybos darbai. Statinio statybos priežiūra“</w:t>
        </w:r>
      </w:hyperlink>
      <w:r w:rsidR="00A559AA" w:rsidRPr="00E94CDF">
        <w:rPr>
          <w:rFonts w:ascii="Calibri" w:hAnsi="Calibri" w:cs="Calibri"/>
          <w:lang w:val="lt-LT"/>
        </w:rPr>
        <w:t xml:space="preserve"> 1 priede bendrieji statybos darbai skirstomi į žemės darbus</w:t>
      </w:r>
      <w:r w:rsidR="00C33AB1">
        <w:rPr>
          <w:rFonts w:ascii="Calibri" w:hAnsi="Calibri" w:cs="Calibri"/>
          <w:lang w:val="lt-LT"/>
        </w:rPr>
        <w:t xml:space="preserve"> bei </w:t>
      </w:r>
      <w:r w:rsidR="00FE536A">
        <w:rPr>
          <w:rFonts w:ascii="Calibri" w:hAnsi="Calibri" w:cs="Calibri"/>
          <w:lang w:val="lt-LT"/>
        </w:rPr>
        <w:t>statybinių konstrukcijų darbus</w:t>
      </w:r>
      <w:r w:rsidR="00FE536A">
        <w:rPr>
          <w:rStyle w:val="Puslapioinaosnuoroda"/>
          <w:rFonts w:ascii="Calibri" w:hAnsi="Calibri" w:cs="Calibri"/>
          <w:lang w:val="lt-LT"/>
        </w:rPr>
        <w:footnoteReference w:id="3"/>
      </w:r>
      <w:r w:rsidR="00353676">
        <w:rPr>
          <w:rFonts w:ascii="Calibri" w:hAnsi="Calibri" w:cs="Calibri"/>
          <w:lang w:val="lt-LT"/>
        </w:rPr>
        <w:t>.</w:t>
      </w:r>
      <w:r w:rsidR="007F45A8">
        <w:rPr>
          <w:rFonts w:ascii="Calibri" w:hAnsi="Calibri" w:cs="Calibri"/>
          <w:lang w:val="lt-LT"/>
        </w:rPr>
        <w:t xml:space="preserve"> </w:t>
      </w:r>
      <w:r w:rsidR="003B4BB7">
        <w:rPr>
          <w:rFonts w:ascii="Calibri" w:hAnsi="Calibri" w:cs="Calibri"/>
          <w:lang w:val="lt-LT"/>
        </w:rPr>
        <w:t>R</w:t>
      </w:r>
      <w:r w:rsidR="003B4BB7" w:rsidRPr="003B4BB7">
        <w:rPr>
          <w:rFonts w:ascii="Calibri" w:hAnsi="Calibri" w:cs="Calibri"/>
          <w:lang w:val="lt-LT"/>
        </w:rPr>
        <w:t>ekomenduo</w:t>
      </w:r>
      <w:r w:rsidR="003B4BB7">
        <w:rPr>
          <w:rFonts w:ascii="Calibri" w:hAnsi="Calibri" w:cs="Calibri"/>
          <w:lang w:val="lt-LT"/>
        </w:rPr>
        <w:t>tin</w:t>
      </w:r>
      <w:r w:rsidR="003B4BB7" w:rsidRPr="003B4BB7">
        <w:rPr>
          <w:rFonts w:ascii="Calibri" w:hAnsi="Calibri" w:cs="Calibri"/>
          <w:lang w:val="lt-LT"/>
        </w:rPr>
        <w:t>a pakartotinai į</w:t>
      </w:r>
      <w:r w:rsidR="004E4D7D">
        <w:rPr>
          <w:rFonts w:ascii="Calibri" w:hAnsi="Calibri" w:cs="Calibri"/>
          <w:lang w:val="lt-LT"/>
        </w:rPr>
        <w:t>si</w:t>
      </w:r>
      <w:r w:rsidR="003B4BB7" w:rsidRPr="003B4BB7">
        <w:rPr>
          <w:rFonts w:ascii="Calibri" w:hAnsi="Calibri" w:cs="Calibri"/>
          <w:lang w:val="lt-LT"/>
        </w:rPr>
        <w:t>vertinti</w:t>
      </w:r>
      <w:r w:rsidR="00EB6CB0">
        <w:rPr>
          <w:rFonts w:ascii="Calibri" w:hAnsi="Calibri" w:cs="Calibri"/>
          <w:lang w:val="lt-LT"/>
        </w:rPr>
        <w:t>,</w:t>
      </w:r>
      <w:r w:rsidR="003B4BB7" w:rsidRPr="003B4BB7">
        <w:rPr>
          <w:rFonts w:ascii="Calibri" w:hAnsi="Calibri" w:cs="Calibri"/>
          <w:lang w:val="lt-LT"/>
        </w:rPr>
        <w:t xml:space="preserve"> ar reikalavimas tiekėjui turėti teisę </w:t>
      </w:r>
      <w:r w:rsidR="003B4BB7" w:rsidRPr="003B4BB7">
        <w:rPr>
          <w:rFonts w:ascii="Calibri" w:hAnsi="Calibri" w:cs="Calibri"/>
          <w:lang w:val="lt-LT"/>
        </w:rPr>
        <w:lastRenderedPageBreak/>
        <w:t xml:space="preserve">atlikti statybos darbus </w:t>
      </w:r>
      <w:r w:rsidR="003B4BB7" w:rsidRPr="00B602A5">
        <w:rPr>
          <w:rFonts w:ascii="Calibri" w:hAnsi="Calibri" w:cs="Calibri"/>
          <w:b/>
          <w:bCs/>
          <w:lang w:val="lt-LT"/>
        </w:rPr>
        <w:t>visose</w:t>
      </w:r>
      <w:r w:rsidR="003B4BB7" w:rsidRPr="003B4BB7">
        <w:rPr>
          <w:rFonts w:ascii="Calibri" w:hAnsi="Calibri" w:cs="Calibri"/>
          <w:lang w:val="lt-LT"/>
        </w:rPr>
        <w:t xml:space="preserve"> bendrųjų statybos darbų srityse, proporcingas </w:t>
      </w:r>
      <w:r w:rsidR="00237741">
        <w:rPr>
          <w:rFonts w:ascii="Calibri" w:hAnsi="Calibri" w:cs="Calibri"/>
          <w:lang w:val="lt-LT"/>
        </w:rPr>
        <w:t>ir</w:t>
      </w:r>
      <w:r w:rsidR="004E4D7D">
        <w:rPr>
          <w:rFonts w:ascii="Calibri" w:hAnsi="Calibri" w:cs="Calibri"/>
          <w:lang w:val="lt-LT"/>
        </w:rPr>
        <w:t>, jei reikia,</w:t>
      </w:r>
      <w:r w:rsidR="00237741">
        <w:rPr>
          <w:rFonts w:ascii="Calibri" w:hAnsi="Calibri" w:cs="Calibri"/>
          <w:lang w:val="lt-LT"/>
        </w:rPr>
        <w:t xml:space="preserve"> </w:t>
      </w:r>
      <w:r w:rsidR="003B4BB7" w:rsidRPr="003B4BB7">
        <w:rPr>
          <w:rFonts w:ascii="Calibri" w:hAnsi="Calibri" w:cs="Calibri"/>
          <w:lang w:val="lt-LT"/>
        </w:rPr>
        <w:t xml:space="preserve">patikslinti kvalifikacijos reikalavimą, nurodant </w:t>
      </w:r>
      <w:r w:rsidR="00B601F7">
        <w:rPr>
          <w:rFonts w:ascii="Calibri" w:hAnsi="Calibri" w:cs="Calibri"/>
          <w:lang w:val="lt-LT"/>
        </w:rPr>
        <w:t>tikslias</w:t>
      </w:r>
      <w:r w:rsidR="003B4BB7" w:rsidRPr="003B4BB7">
        <w:rPr>
          <w:rFonts w:ascii="Calibri" w:hAnsi="Calibri" w:cs="Calibri"/>
          <w:lang w:val="lt-LT"/>
        </w:rPr>
        <w:t xml:space="preserve"> bendrųjų statybos darbų sritis, susijusias su Pirkimo objektu.</w:t>
      </w:r>
      <w:r w:rsidR="000D7BFB">
        <w:rPr>
          <w:rFonts w:ascii="Calibri" w:hAnsi="Calibri" w:cs="Calibri"/>
          <w:lang w:val="lt-LT"/>
        </w:rPr>
        <w:t xml:space="preserve"> </w:t>
      </w:r>
    </w:p>
    <w:p w14:paraId="594E69D9" w14:textId="78E8E44B" w:rsidR="0087213D" w:rsidRPr="00E94CDF" w:rsidRDefault="000D7BFB" w:rsidP="0087213D">
      <w:pPr>
        <w:pStyle w:val="paragraph"/>
        <w:tabs>
          <w:tab w:val="left" w:pos="567"/>
        </w:tabs>
        <w:spacing w:before="0" w:beforeAutospacing="0" w:after="0" w:afterAutospacing="0" w:line="276" w:lineRule="auto"/>
        <w:textAlignment w:val="baseline"/>
        <w:rPr>
          <w:rFonts w:ascii="Calibri" w:hAnsi="Calibri" w:cs="Calibri"/>
          <w:lang w:val="lt-LT"/>
        </w:rPr>
      </w:pPr>
      <w:r>
        <w:rPr>
          <w:rFonts w:ascii="Calibri" w:hAnsi="Calibri" w:cs="Calibri"/>
          <w:lang w:val="lt-LT"/>
        </w:rPr>
        <w:t>Papildomai</w:t>
      </w:r>
      <w:r w:rsidRPr="00E94CDF">
        <w:rPr>
          <w:rFonts w:ascii="Calibri" w:hAnsi="Calibri" w:cs="Calibri"/>
          <w:lang w:val="lt-LT"/>
        </w:rPr>
        <w:t xml:space="preserve"> rekomenduo</w:t>
      </w:r>
      <w:r>
        <w:rPr>
          <w:rFonts w:ascii="Calibri" w:hAnsi="Calibri" w:cs="Calibri"/>
          <w:lang w:val="lt-LT"/>
        </w:rPr>
        <w:t>tin</w:t>
      </w:r>
      <w:r w:rsidRPr="00E94CDF">
        <w:rPr>
          <w:rFonts w:ascii="Calibri" w:hAnsi="Calibri" w:cs="Calibri"/>
          <w:lang w:val="lt-LT"/>
        </w:rPr>
        <w:t>a nurodyti, kad kvalifikacij</w:t>
      </w:r>
      <w:r>
        <w:rPr>
          <w:rFonts w:ascii="Calibri" w:hAnsi="Calibri" w:cs="Calibri"/>
          <w:lang w:val="lt-LT"/>
        </w:rPr>
        <w:t xml:space="preserve">a bus vertinama kaip tinkama, jei </w:t>
      </w:r>
      <w:r w:rsidRPr="00B602A5">
        <w:rPr>
          <w:rFonts w:ascii="Calibri" w:hAnsi="Calibri" w:cs="Calibri"/>
          <w:lang w:val="lt-LT"/>
        </w:rPr>
        <w:t xml:space="preserve">kvalifikacijos </w:t>
      </w:r>
      <w:r w:rsidR="000A23FB">
        <w:rPr>
          <w:rFonts w:ascii="Calibri" w:hAnsi="Calibri" w:cs="Calibri"/>
          <w:lang w:val="lt-LT"/>
        </w:rPr>
        <w:t>dokumente</w:t>
      </w:r>
      <w:r w:rsidR="002B52B5">
        <w:rPr>
          <w:rFonts w:ascii="Calibri" w:hAnsi="Calibri" w:cs="Calibri"/>
          <w:lang w:val="lt-LT"/>
        </w:rPr>
        <w:t xml:space="preserve"> (atestate ar teisės pripažinimo dokumente)</w:t>
      </w:r>
      <w:r w:rsidRPr="00B602A5">
        <w:rPr>
          <w:rFonts w:ascii="Calibri" w:hAnsi="Calibri" w:cs="Calibri"/>
          <w:lang w:val="lt-LT"/>
        </w:rPr>
        <w:t xml:space="preserve"> yra nurodyti </w:t>
      </w:r>
      <w:r w:rsidR="00C146A4">
        <w:rPr>
          <w:rFonts w:ascii="Calibri" w:hAnsi="Calibri" w:cs="Calibri"/>
          <w:lang w:val="lt-LT"/>
        </w:rPr>
        <w:t>visi (</w:t>
      </w:r>
      <w:r w:rsidRPr="00B602A5">
        <w:rPr>
          <w:rFonts w:ascii="Calibri" w:hAnsi="Calibri" w:cs="Calibri"/>
          <w:lang w:val="lt-LT"/>
        </w:rPr>
        <w:t>gyvenamieji ir negyvenamiej</w:t>
      </w:r>
      <w:r w:rsidR="00B601F7">
        <w:rPr>
          <w:rFonts w:ascii="Calibri" w:hAnsi="Calibri" w:cs="Calibri"/>
          <w:lang w:val="lt-LT"/>
        </w:rPr>
        <w:t>i)</w:t>
      </w:r>
      <w:r w:rsidRPr="00B602A5">
        <w:rPr>
          <w:rFonts w:ascii="Calibri" w:hAnsi="Calibri" w:cs="Calibri"/>
          <w:lang w:val="lt-LT"/>
        </w:rPr>
        <w:t xml:space="preserve"> pastatai, neišskirti</w:t>
      </w:r>
      <w:r w:rsidR="00C146A4">
        <w:rPr>
          <w:rFonts w:ascii="Calibri" w:hAnsi="Calibri" w:cs="Calibri"/>
          <w:lang w:val="lt-LT"/>
        </w:rPr>
        <w:t xml:space="preserve"> ar </w:t>
      </w:r>
      <w:r w:rsidRPr="00B602A5">
        <w:rPr>
          <w:rFonts w:ascii="Calibri" w:hAnsi="Calibri" w:cs="Calibri"/>
          <w:lang w:val="lt-LT"/>
        </w:rPr>
        <w:t xml:space="preserve">nenurodyti pogrupiai arba nurodytas reikalaujamas pogrupis </w:t>
      </w:r>
      <w:r w:rsidR="00EB6ABA">
        <w:rPr>
          <w:rFonts w:ascii="Calibri" w:hAnsi="Calibri" w:cs="Calibri"/>
          <w:lang w:val="lt-LT"/>
        </w:rPr>
        <w:t>bei</w:t>
      </w:r>
      <w:r w:rsidR="00BD0308">
        <w:rPr>
          <w:rFonts w:ascii="Calibri" w:hAnsi="Calibri" w:cs="Calibri"/>
          <w:lang w:val="lt-LT"/>
        </w:rPr>
        <w:t xml:space="preserve"> nurodytos visos bendrųjų statybos darbų sritys</w:t>
      </w:r>
      <w:r w:rsidRPr="00B602A5">
        <w:rPr>
          <w:rFonts w:ascii="Calibri" w:hAnsi="Calibri" w:cs="Calibri"/>
          <w:lang w:val="lt-LT"/>
        </w:rPr>
        <w:t xml:space="preserve"> </w:t>
      </w:r>
      <w:r w:rsidR="009F314F">
        <w:rPr>
          <w:rFonts w:ascii="Calibri" w:hAnsi="Calibri" w:cs="Calibri"/>
          <w:lang w:val="lt-LT"/>
        </w:rPr>
        <w:t xml:space="preserve">arba </w:t>
      </w:r>
      <w:r w:rsidR="008701B0">
        <w:rPr>
          <w:rFonts w:ascii="Calibri" w:hAnsi="Calibri" w:cs="Calibri"/>
          <w:lang w:val="lt-LT"/>
        </w:rPr>
        <w:t xml:space="preserve">nurodytos </w:t>
      </w:r>
      <w:r w:rsidR="000F660E">
        <w:rPr>
          <w:rFonts w:ascii="Calibri" w:hAnsi="Calibri" w:cs="Calibri"/>
          <w:lang w:val="lt-LT"/>
        </w:rPr>
        <w:t>reikalaujamos</w:t>
      </w:r>
      <w:r w:rsidR="008701B0">
        <w:rPr>
          <w:rFonts w:ascii="Calibri" w:hAnsi="Calibri" w:cs="Calibri"/>
          <w:lang w:val="lt-LT"/>
        </w:rPr>
        <w:t xml:space="preserve"> </w:t>
      </w:r>
      <w:r w:rsidR="0009184D">
        <w:rPr>
          <w:rFonts w:ascii="Calibri" w:hAnsi="Calibri" w:cs="Calibri"/>
          <w:lang w:val="lt-LT"/>
        </w:rPr>
        <w:t xml:space="preserve">konkrečios </w:t>
      </w:r>
      <w:r w:rsidR="008701B0">
        <w:rPr>
          <w:rFonts w:ascii="Calibri" w:hAnsi="Calibri" w:cs="Calibri"/>
          <w:lang w:val="lt-LT"/>
        </w:rPr>
        <w:t>sritys</w:t>
      </w:r>
      <w:r w:rsidR="0009184D">
        <w:rPr>
          <w:rFonts w:ascii="Calibri" w:hAnsi="Calibri" w:cs="Calibri"/>
          <w:lang w:val="lt-LT"/>
        </w:rPr>
        <w:t xml:space="preserve">. </w:t>
      </w:r>
    </w:p>
    <w:p w14:paraId="15B9F10C" w14:textId="6313413E" w:rsidR="005C4E9F" w:rsidRPr="00E94CDF" w:rsidRDefault="005C4E9F" w:rsidP="006928F8">
      <w:pPr>
        <w:pStyle w:val="paragraph"/>
        <w:tabs>
          <w:tab w:val="left" w:pos="567"/>
        </w:tabs>
        <w:spacing w:before="0" w:beforeAutospacing="0" w:after="0" w:afterAutospacing="0" w:line="276" w:lineRule="auto"/>
        <w:textAlignment w:val="baseline"/>
        <w:rPr>
          <w:rFonts w:ascii="Calibri" w:hAnsi="Calibri" w:cs="Calibri"/>
          <w:lang w:val="lt-LT"/>
        </w:rPr>
      </w:pPr>
    </w:p>
    <w:p w14:paraId="5D129C65" w14:textId="1C71B05D" w:rsidR="005C4E9F" w:rsidRPr="00E94CDF" w:rsidRDefault="00665157"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Taip pat</w:t>
      </w:r>
      <w:r w:rsidR="006A5873">
        <w:rPr>
          <w:rFonts w:ascii="Calibri" w:hAnsi="Calibri" w:cs="Calibri"/>
          <w:lang w:val="lt-LT"/>
        </w:rPr>
        <w:t>, vadovaujantis statyb</w:t>
      </w:r>
      <w:r w:rsidR="004203CF">
        <w:rPr>
          <w:rFonts w:ascii="Calibri" w:hAnsi="Calibri" w:cs="Calibri"/>
          <w:lang w:val="lt-LT"/>
        </w:rPr>
        <w:t>ą</w:t>
      </w:r>
      <w:r w:rsidR="006A5873">
        <w:rPr>
          <w:rFonts w:ascii="Calibri" w:hAnsi="Calibri" w:cs="Calibri"/>
          <w:lang w:val="lt-LT"/>
        </w:rPr>
        <w:t xml:space="preserve"> reglamentuojančiais </w:t>
      </w:r>
      <w:r w:rsidR="004203CF">
        <w:rPr>
          <w:rFonts w:ascii="Calibri" w:hAnsi="Calibri" w:cs="Calibri"/>
          <w:lang w:val="lt-LT"/>
        </w:rPr>
        <w:t>teisės aktais</w:t>
      </w:r>
      <w:r w:rsidR="002177CE">
        <w:rPr>
          <w:rStyle w:val="Puslapioinaosnuoroda"/>
          <w:rFonts w:ascii="Calibri" w:hAnsi="Calibri" w:cs="Calibri"/>
          <w:lang w:val="lt-LT"/>
        </w:rPr>
        <w:footnoteReference w:id="4"/>
      </w:r>
      <w:r w:rsidR="004203CF">
        <w:rPr>
          <w:rFonts w:ascii="Calibri" w:hAnsi="Calibri" w:cs="Calibri"/>
          <w:lang w:val="lt-LT"/>
        </w:rPr>
        <w:t>,</w:t>
      </w:r>
      <w:r w:rsidRPr="00E94CDF">
        <w:rPr>
          <w:rFonts w:ascii="Calibri" w:hAnsi="Calibri" w:cs="Calibri"/>
          <w:lang w:val="lt-LT"/>
        </w:rPr>
        <w:t xml:space="preserve"> rekomenduojama </w:t>
      </w:r>
      <w:r w:rsidR="001D7793" w:rsidRPr="00E94CDF">
        <w:rPr>
          <w:rFonts w:ascii="Calibri" w:hAnsi="Calibri" w:cs="Calibri"/>
          <w:lang w:val="lt-LT"/>
        </w:rPr>
        <w:t xml:space="preserve">tikslinti atitiktį įrodančius dokumentus </w:t>
      </w:r>
      <w:r w:rsidR="006553B9" w:rsidRPr="00E94CDF">
        <w:rPr>
          <w:rFonts w:ascii="Calibri" w:hAnsi="Calibri" w:cs="Calibri"/>
          <w:lang w:val="lt-LT"/>
        </w:rPr>
        <w:t>nu</w:t>
      </w:r>
      <w:r w:rsidR="006553B9">
        <w:rPr>
          <w:rFonts w:ascii="Calibri" w:hAnsi="Calibri" w:cs="Calibri"/>
          <w:lang w:val="lt-LT"/>
        </w:rPr>
        <w:t>rodant</w:t>
      </w:r>
      <w:r w:rsidR="00321BEA" w:rsidRPr="00E94CDF">
        <w:rPr>
          <w:rFonts w:ascii="Calibri" w:hAnsi="Calibri" w:cs="Calibri"/>
          <w:lang w:val="lt-LT"/>
        </w:rPr>
        <w:t xml:space="preserve">, kad </w:t>
      </w:r>
      <w:r w:rsidR="001713E8">
        <w:rPr>
          <w:rFonts w:ascii="Calibri" w:hAnsi="Calibri" w:cs="Calibri"/>
          <w:lang w:val="lt-LT"/>
        </w:rPr>
        <w:t xml:space="preserve">reikalaujamą teisę įrodo </w:t>
      </w:r>
      <w:r w:rsidR="00D90C0A" w:rsidRPr="00E94CDF">
        <w:rPr>
          <w:rFonts w:ascii="Calibri" w:hAnsi="Calibri" w:cs="Calibri"/>
          <w:lang w:val="lt-LT"/>
        </w:rPr>
        <w:t>kvalifikacijos atestatai</w:t>
      </w:r>
      <w:r w:rsidR="00501A9D">
        <w:rPr>
          <w:rFonts w:ascii="Calibri" w:hAnsi="Calibri" w:cs="Calibri"/>
          <w:lang w:val="lt-LT"/>
        </w:rPr>
        <w:t xml:space="preserve"> bei teisės pripažinimo dokumentai</w:t>
      </w:r>
      <w:r w:rsidR="007551CE" w:rsidRPr="00E94CDF">
        <w:rPr>
          <w:rFonts w:ascii="Calibri" w:hAnsi="Calibri" w:cs="Calibri"/>
          <w:lang w:val="lt-LT"/>
        </w:rPr>
        <w:t xml:space="preserve">. </w:t>
      </w:r>
      <w:r w:rsidR="00E7361A" w:rsidRPr="00E94CDF">
        <w:rPr>
          <w:rFonts w:ascii="Calibri" w:hAnsi="Calibri" w:cs="Calibri"/>
          <w:lang w:val="lt-LT"/>
        </w:rPr>
        <w:t>Atitinkamai rekomenduo</w:t>
      </w:r>
      <w:r w:rsidR="00B214E1">
        <w:rPr>
          <w:rFonts w:ascii="Calibri" w:hAnsi="Calibri" w:cs="Calibri"/>
          <w:lang w:val="lt-LT"/>
        </w:rPr>
        <w:t>jama</w:t>
      </w:r>
      <w:r w:rsidR="00E7361A" w:rsidRPr="00E94CDF">
        <w:rPr>
          <w:rFonts w:ascii="Calibri" w:hAnsi="Calibri" w:cs="Calibri"/>
          <w:lang w:val="lt-LT"/>
        </w:rPr>
        <w:t xml:space="preserve"> pateikti informacij</w:t>
      </w:r>
      <w:r w:rsidR="00B214E1">
        <w:rPr>
          <w:rFonts w:ascii="Calibri" w:hAnsi="Calibri" w:cs="Calibri"/>
          <w:lang w:val="lt-LT"/>
        </w:rPr>
        <w:t>ą</w:t>
      </w:r>
      <w:r w:rsidR="00E7361A" w:rsidRPr="00E94CDF">
        <w:rPr>
          <w:rFonts w:ascii="Calibri" w:hAnsi="Calibri" w:cs="Calibri"/>
          <w:lang w:val="lt-LT"/>
        </w:rPr>
        <w:t xml:space="preserve"> </w:t>
      </w:r>
      <w:r w:rsidR="001C399F" w:rsidRPr="00E94CDF">
        <w:rPr>
          <w:rFonts w:ascii="Calibri" w:hAnsi="Calibri" w:cs="Calibri"/>
          <w:lang w:val="lt-LT"/>
        </w:rPr>
        <w:t xml:space="preserve">apie užsienio </w:t>
      </w:r>
      <w:r w:rsidR="00C60B3B" w:rsidRPr="00E94CDF">
        <w:rPr>
          <w:rFonts w:ascii="Calibri" w:hAnsi="Calibri" w:cs="Calibri"/>
          <w:lang w:val="lt-LT"/>
        </w:rPr>
        <w:t xml:space="preserve">šalies tiekėjus, </w:t>
      </w:r>
      <w:r w:rsidR="00E007EC">
        <w:rPr>
          <w:rFonts w:ascii="Calibri" w:hAnsi="Calibri" w:cs="Calibri"/>
          <w:lang w:val="lt-LT"/>
        </w:rPr>
        <w:t xml:space="preserve">t. y. </w:t>
      </w:r>
      <w:r w:rsidR="00C60B3B" w:rsidRPr="00E94CDF">
        <w:rPr>
          <w:rFonts w:ascii="Calibri" w:hAnsi="Calibri" w:cs="Calibri"/>
          <w:lang w:val="lt-LT"/>
        </w:rPr>
        <w:t xml:space="preserve">kokius dokumentus turi pateikti. </w:t>
      </w:r>
      <w:r w:rsidR="00C265EA" w:rsidRPr="00E94CDF">
        <w:rPr>
          <w:rFonts w:ascii="Calibri" w:hAnsi="Calibri" w:cs="Calibri"/>
          <w:lang w:val="lt-LT"/>
        </w:rPr>
        <w:t xml:space="preserve">Formuluojant atitiktį įrodančius dokumentus rekomenduojama susipažinti su </w:t>
      </w:r>
      <w:bookmarkStart w:id="2" w:name="_Hlk192832814"/>
      <w:r w:rsidR="00DA17FE" w:rsidRPr="00E94CDF">
        <w:rPr>
          <w:rFonts w:ascii="Calibri" w:hAnsi="Calibri" w:cs="Calibri"/>
          <w:lang w:val="lt"/>
        </w:rPr>
        <w:fldChar w:fldCharType="begin"/>
      </w:r>
      <w:r w:rsidR="00DA17FE" w:rsidRPr="00E94CDF">
        <w:rPr>
          <w:rFonts w:ascii="Calibri" w:hAnsi="Calibri" w:cs="Calibri"/>
          <w:lang w:val="lt"/>
        </w:rPr>
        <w:instrText>HYPERLINK "https://vpt.lrv.lt/uploads/vpt/documents/files/mp/Statybos_darbu_gaires_2023-07-31.pdf"</w:instrText>
      </w:r>
      <w:r w:rsidR="00DA17FE" w:rsidRPr="00E94CDF">
        <w:rPr>
          <w:rFonts w:ascii="Calibri" w:hAnsi="Calibri" w:cs="Calibri"/>
          <w:lang w:val="lt"/>
        </w:rPr>
      </w:r>
      <w:r w:rsidR="00DA17FE" w:rsidRPr="00E94CDF">
        <w:rPr>
          <w:rFonts w:ascii="Calibri" w:hAnsi="Calibri" w:cs="Calibri"/>
          <w:lang w:val="lt"/>
        </w:rPr>
        <w:fldChar w:fldCharType="separate"/>
      </w:r>
      <w:r w:rsidR="00C265EA" w:rsidRPr="00E94CDF">
        <w:rPr>
          <w:rStyle w:val="Hipersaitas"/>
          <w:rFonts w:ascii="Calibri" w:hAnsi="Calibri" w:cs="Calibri"/>
          <w:lang w:val="lt"/>
        </w:rPr>
        <w:t>Statybos darbų pirkimų gairėmis</w:t>
      </w:r>
      <w:r w:rsidR="00DA17FE" w:rsidRPr="00E94CDF">
        <w:rPr>
          <w:rFonts w:ascii="Calibri" w:hAnsi="Calibri" w:cs="Calibri"/>
          <w:lang w:val="lt"/>
        </w:rPr>
        <w:fldChar w:fldCharType="end"/>
      </w:r>
      <w:r w:rsidR="00DA17FE" w:rsidRPr="00E94CDF">
        <w:rPr>
          <w:rFonts w:ascii="Calibri" w:hAnsi="Calibri" w:cs="Calibri"/>
          <w:lang w:val="lt"/>
        </w:rPr>
        <w:t xml:space="preserve">. </w:t>
      </w:r>
      <w:r w:rsidR="00C265EA" w:rsidRPr="00E94CDF">
        <w:rPr>
          <w:rFonts w:ascii="Calibri" w:hAnsi="Calibri" w:cs="Calibri"/>
          <w:lang w:val="lt"/>
        </w:rPr>
        <w:t xml:space="preserve"> </w:t>
      </w:r>
      <w:bookmarkEnd w:id="2"/>
    </w:p>
    <w:p w14:paraId="107A8E00" w14:textId="04902CBE" w:rsidR="001D7793" w:rsidRPr="00E94CDF" w:rsidRDefault="0024426B"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 xml:space="preserve">Atkreiptinas </w:t>
      </w:r>
      <w:r w:rsidR="0050050E" w:rsidRPr="00E94CDF">
        <w:rPr>
          <w:rFonts w:ascii="Calibri" w:hAnsi="Calibri" w:cs="Calibri"/>
          <w:lang w:val="lt-LT"/>
        </w:rPr>
        <w:t>dėmesys</w:t>
      </w:r>
      <w:r w:rsidRPr="00E94CDF">
        <w:rPr>
          <w:rFonts w:ascii="Calibri" w:hAnsi="Calibri" w:cs="Calibri"/>
          <w:lang w:val="lt-LT"/>
        </w:rPr>
        <w:t xml:space="preserve"> ir į tai, kad teisinis pagrindas </w:t>
      </w:r>
      <w:r w:rsidR="00E007EC">
        <w:rPr>
          <w:rFonts w:ascii="Calibri" w:hAnsi="Calibri" w:cs="Calibri"/>
          <w:lang w:val="lt-LT"/>
        </w:rPr>
        <w:t xml:space="preserve">turi būti </w:t>
      </w:r>
      <w:r w:rsidRPr="00E94CDF">
        <w:rPr>
          <w:rFonts w:ascii="Calibri" w:hAnsi="Calibri" w:cs="Calibri"/>
          <w:lang w:val="lt-LT"/>
        </w:rPr>
        <w:t>n</w:t>
      </w:r>
      <w:r w:rsidR="001718DF">
        <w:rPr>
          <w:rFonts w:ascii="Calibri" w:hAnsi="Calibri" w:cs="Calibri"/>
          <w:lang w:val="lt-LT"/>
        </w:rPr>
        <w:t>urodytas</w:t>
      </w:r>
      <w:r w:rsidRPr="00E94CDF">
        <w:rPr>
          <w:rFonts w:ascii="Calibri" w:hAnsi="Calibri" w:cs="Calibri"/>
          <w:lang w:val="lt-LT"/>
        </w:rPr>
        <w:t xml:space="preserve"> ne </w:t>
      </w:r>
      <w:r w:rsidR="00C5229D" w:rsidRPr="00E94CDF">
        <w:rPr>
          <w:rFonts w:ascii="Calibri" w:hAnsi="Calibri" w:cs="Calibri"/>
          <w:lang w:val="lt-LT"/>
        </w:rPr>
        <w:t xml:space="preserve">Lietuvos Respublikos statybos įstatymo </w:t>
      </w:r>
      <w:r w:rsidR="00C5229D" w:rsidRPr="00E94CDF">
        <w:rPr>
          <w:rFonts w:ascii="Calibri" w:hAnsi="Calibri" w:cs="Calibri"/>
          <w:b/>
          <w:bCs/>
          <w:lang w:val="lt-LT"/>
        </w:rPr>
        <w:t>18 str. 1 d., o 18 str. 2 d.</w:t>
      </w:r>
      <w:r w:rsidR="0050050E" w:rsidRPr="00E94CDF">
        <w:rPr>
          <w:rFonts w:ascii="Calibri" w:hAnsi="Calibri" w:cs="Calibri"/>
          <w:b/>
          <w:bCs/>
          <w:lang w:val="lt-LT"/>
        </w:rPr>
        <w:t xml:space="preserve"> </w:t>
      </w:r>
    </w:p>
    <w:p w14:paraId="18D2F99D" w14:textId="77777777" w:rsidR="00B677CB" w:rsidRPr="00E94CDF" w:rsidRDefault="008322D9" w:rsidP="006928F8">
      <w:pPr>
        <w:pStyle w:val="paragraph"/>
        <w:numPr>
          <w:ilvl w:val="1"/>
          <w:numId w:val="5"/>
        </w:numPr>
        <w:tabs>
          <w:tab w:val="left" w:pos="567"/>
        </w:tabs>
        <w:spacing w:before="0" w:beforeAutospacing="0" w:after="0" w:afterAutospacing="0" w:line="276" w:lineRule="auto"/>
        <w:ind w:left="0" w:firstLine="0"/>
        <w:textAlignment w:val="baseline"/>
        <w:rPr>
          <w:rFonts w:ascii="Calibri" w:hAnsi="Calibri" w:cs="Calibri"/>
          <w:lang w:val="lt-LT"/>
        </w:rPr>
      </w:pPr>
      <w:r w:rsidRPr="00E94CDF">
        <w:rPr>
          <w:rFonts w:ascii="Calibri" w:hAnsi="Calibri" w:cs="Calibri"/>
          <w:lang w:val="lt-LT"/>
        </w:rPr>
        <w:t xml:space="preserve">Kvalifikacijos reikalavimų 2.2 punkte nustatyta </w:t>
      </w:r>
      <w:r w:rsidR="00031801" w:rsidRPr="00E94CDF">
        <w:rPr>
          <w:rFonts w:ascii="Calibri" w:hAnsi="Calibri" w:cs="Calibri"/>
          <w:lang w:val="lt-LT"/>
        </w:rPr>
        <w:t>„Tiekėjas sutarčiai vykdyti turi pasiūlyti:</w:t>
      </w:r>
    </w:p>
    <w:p w14:paraId="1978C44A" w14:textId="77777777" w:rsidR="00B677CB" w:rsidRPr="00E94CDF" w:rsidRDefault="00031801"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 xml:space="preserve">1) bent 1 (vieną) kvalifikuotą statinio statybos vadovą, turintį teisę eiti ypatingojo statinio statybos vadovo pareigas (statinių grupė – </w:t>
      </w:r>
      <w:r w:rsidRPr="00E94CDF">
        <w:rPr>
          <w:rFonts w:ascii="Calibri" w:hAnsi="Calibri" w:cs="Calibri"/>
          <w:b/>
          <w:bCs/>
          <w:lang w:val="lt-LT"/>
        </w:rPr>
        <w:t>gyvenamieji ir  negyvenamieji pastatai</w:t>
      </w:r>
      <w:r w:rsidRPr="00E94CDF">
        <w:rPr>
          <w:rFonts w:ascii="Calibri" w:hAnsi="Calibri" w:cs="Calibri"/>
          <w:lang w:val="lt-LT"/>
        </w:rPr>
        <w:t>);</w:t>
      </w:r>
    </w:p>
    <w:p w14:paraId="48C4EE6B" w14:textId="77777777" w:rsidR="00AE5923" w:rsidRPr="00E94CDF" w:rsidRDefault="00031801"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 xml:space="preserve">2) ne mažiau kaip po 1 (vieną) ypatingojo statinio specialiųjų statybos darbų vadovą (statinių grupė – </w:t>
      </w:r>
      <w:r w:rsidRPr="00E94CDF">
        <w:rPr>
          <w:rFonts w:ascii="Calibri" w:hAnsi="Calibri" w:cs="Calibri"/>
          <w:b/>
          <w:bCs/>
          <w:lang w:val="lt-LT"/>
        </w:rPr>
        <w:t>gyvenamieji ir negyvenamieji pastatai</w:t>
      </w:r>
      <w:r w:rsidRPr="00E94CDF">
        <w:rPr>
          <w:rFonts w:ascii="Calibri" w:hAnsi="Calibri" w:cs="Calibri"/>
          <w:lang w:val="lt-LT"/>
        </w:rPr>
        <w:t>) šioms specialiųjų statybos darbų sritims:</w:t>
      </w:r>
      <w:r w:rsidR="00B677CB" w:rsidRPr="00E94CDF">
        <w:rPr>
          <w:rFonts w:ascii="Calibri" w:hAnsi="Calibri" w:cs="Calibri"/>
          <w:lang w:val="lt-LT"/>
        </w:rPr>
        <w:t xml:space="preserve"> </w:t>
      </w:r>
      <w:r w:rsidRPr="00E94CDF">
        <w:rPr>
          <w:rFonts w:ascii="Calibri" w:hAnsi="Calibri" w:cs="Calibri"/>
          <w:lang w:val="lt-LT"/>
        </w:rPr>
        <w:t xml:space="preserve">-statinio </w:t>
      </w:r>
      <w:r w:rsidRPr="00E94CDF">
        <w:rPr>
          <w:rFonts w:ascii="Calibri" w:hAnsi="Calibri" w:cs="Calibri"/>
          <w:b/>
          <w:bCs/>
          <w:lang w:val="lt-LT"/>
        </w:rPr>
        <w:t>lauko ir vidaus</w:t>
      </w:r>
      <w:r w:rsidRPr="00E94CDF">
        <w:rPr>
          <w:rFonts w:ascii="Calibri" w:hAnsi="Calibri" w:cs="Calibri"/>
          <w:lang w:val="lt-LT"/>
        </w:rPr>
        <w:t xml:space="preserve"> vandentiekio ir nuotekų šalinimo inžinerinių sistemų įrengimas;</w:t>
      </w:r>
      <w:r w:rsidR="00B677CB" w:rsidRPr="00E94CDF">
        <w:rPr>
          <w:rFonts w:ascii="Calibri" w:hAnsi="Calibri" w:cs="Calibri"/>
          <w:lang w:val="lt-LT"/>
        </w:rPr>
        <w:t xml:space="preserve"> </w:t>
      </w:r>
      <w:r w:rsidR="003B1042" w:rsidRPr="00E94CDF">
        <w:rPr>
          <w:rFonts w:ascii="Calibri" w:hAnsi="Calibri" w:cs="Calibri"/>
          <w:lang w:val="lt-LT"/>
        </w:rPr>
        <w:t>&lt;..&gt;</w:t>
      </w:r>
      <w:r w:rsidRPr="00E94CDF">
        <w:rPr>
          <w:rFonts w:ascii="Calibri" w:hAnsi="Calibri" w:cs="Calibri"/>
          <w:lang w:val="lt-LT"/>
        </w:rPr>
        <w:t>.</w:t>
      </w:r>
      <w:r w:rsidR="00B677CB" w:rsidRPr="00E94CDF">
        <w:rPr>
          <w:rFonts w:ascii="Calibri" w:hAnsi="Calibri" w:cs="Calibri"/>
          <w:lang w:val="lt-LT"/>
        </w:rPr>
        <w:t>“</w:t>
      </w:r>
    </w:p>
    <w:p w14:paraId="4A90CDF7" w14:textId="55E903C4" w:rsidR="001D76C7" w:rsidRPr="00E94CDF" w:rsidRDefault="008E306C"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 xml:space="preserve">Atsižvelgiant į tai, kad kvalifikacijos reikalavimai turi būti susiję su </w:t>
      </w:r>
      <w:r w:rsidR="00C92E6A">
        <w:rPr>
          <w:rFonts w:ascii="Calibri" w:hAnsi="Calibri" w:cs="Calibri"/>
          <w:lang w:val="lt-LT"/>
        </w:rPr>
        <w:t>P</w:t>
      </w:r>
      <w:r w:rsidR="00C92E6A" w:rsidRPr="00E94CDF">
        <w:rPr>
          <w:rFonts w:ascii="Calibri" w:hAnsi="Calibri" w:cs="Calibri"/>
          <w:lang w:val="lt-LT"/>
        </w:rPr>
        <w:t>irkimo objekt</w:t>
      </w:r>
      <w:r w:rsidR="00C92E6A">
        <w:rPr>
          <w:rFonts w:ascii="Calibri" w:hAnsi="Calibri" w:cs="Calibri"/>
          <w:lang w:val="lt-LT"/>
        </w:rPr>
        <w:t>u</w:t>
      </w:r>
      <w:r w:rsidR="0081046B">
        <w:rPr>
          <w:rFonts w:ascii="Calibri" w:hAnsi="Calibri" w:cs="Calibri"/>
          <w:lang w:val="lt-LT"/>
        </w:rPr>
        <w:t xml:space="preserve">, </w:t>
      </w:r>
      <w:r w:rsidR="00BF5A18">
        <w:rPr>
          <w:rFonts w:ascii="Calibri" w:hAnsi="Calibri" w:cs="Calibri"/>
          <w:lang w:val="lt-LT"/>
        </w:rPr>
        <w:t xml:space="preserve">bei </w:t>
      </w:r>
      <w:r w:rsidR="0081046B">
        <w:rPr>
          <w:rFonts w:ascii="Calibri" w:hAnsi="Calibri" w:cs="Calibri"/>
          <w:lang w:val="lt-LT"/>
        </w:rPr>
        <w:t>vadovaujantis Rekomendacijos</w:t>
      </w:r>
      <w:r w:rsidR="00C92E6A" w:rsidRPr="00E94CDF">
        <w:rPr>
          <w:rFonts w:ascii="Calibri" w:hAnsi="Calibri" w:cs="Calibri"/>
          <w:lang w:val="lt-LT"/>
        </w:rPr>
        <w:t xml:space="preserve"> </w:t>
      </w:r>
      <w:r w:rsidR="0081046B">
        <w:rPr>
          <w:rFonts w:ascii="Calibri" w:hAnsi="Calibri" w:cs="Calibri"/>
          <w:lang w:val="lt-LT"/>
        </w:rPr>
        <w:t>2.1 punkte</w:t>
      </w:r>
      <w:r w:rsidR="00BF5A18">
        <w:rPr>
          <w:rFonts w:ascii="Calibri" w:hAnsi="Calibri" w:cs="Calibri"/>
          <w:lang w:val="lt-LT"/>
        </w:rPr>
        <w:t xml:space="preserve"> pateiktomis pastabomis, </w:t>
      </w:r>
      <w:r w:rsidR="00BF5A18" w:rsidRPr="00E94CDF">
        <w:rPr>
          <w:rFonts w:ascii="Calibri" w:hAnsi="Calibri" w:cs="Calibri"/>
          <w:lang w:val="lt-LT"/>
        </w:rPr>
        <w:t>rekomenduo</w:t>
      </w:r>
      <w:r w:rsidR="00BF5A18">
        <w:rPr>
          <w:rFonts w:ascii="Calibri" w:hAnsi="Calibri" w:cs="Calibri"/>
          <w:lang w:val="lt-LT"/>
        </w:rPr>
        <w:t>tina</w:t>
      </w:r>
      <w:r w:rsidR="00BF5A18" w:rsidRPr="00E94CDF">
        <w:rPr>
          <w:rFonts w:ascii="Calibri" w:hAnsi="Calibri" w:cs="Calibri"/>
          <w:lang w:val="lt-LT"/>
        </w:rPr>
        <w:t xml:space="preserve"> </w:t>
      </w:r>
      <w:r w:rsidR="00EC6B16">
        <w:rPr>
          <w:rFonts w:ascii="Calibri" w:hAnsi="Calibri" w:cs="Calibri"/>
          <w:lang w:val="lt-LT"/>
        </w:rPr>
        <w:t xml:space="preserve">atitinkamai </w:t>
      </w:r>
      <w:r w:rsidRPr="00E94CDF">
        <w:rPr>
          <w:rFonts w:ascii="Calibri" w:hAnsi="Calibri" w:cs="Calibri"/>
          <w:lang w:val="lt-LT"/>
        </w:rPr>
        <w:t>tikslinti kvalifikacijos reikalavim</w:t>
      </w:r>
      <w:r w:rsidR="00EC6B16">
        <w:rPr>
          <w:rFonts w:ascii="Calibri" w:hAnsi="Calibri" w:cs="Calibri"/>
          <w:lang w:val="lt-LT"/>
        </w:rPr>
        <w:t xml:space="preserve">us </w:t>
      </w:r>
      <w:r w:rsidR="00C85E14">
        <w:rPr>
          <w:rFonts w:ascii="Calibri" w:hAnsi="Calibri" w:cs="Calibri"/>
          <w:lang w:val="lt-LT"/>
        </w:rPr>
        <w:t xml:space="preserve">vadovams, </w:t>
      </w:r>
      <w:r w:rsidRPr="00E94CDF">
        <w:rPr>
          <w:rFonts w:ascii="Calibri" w:hAnsi="Calibri" w:cs="Calibri"/>
          <w:lang w:val="lt-LT"/>
        </w:rPr>
        <w:t xml:space="preserve">nurodant tik </w:t>
      </w:r>
      <w:r w:rsidR="00C85E14">
        <w:rPr>
          <w:rFonts w:ascii="Calibri" w:hAnsi="Calibri" w:cs="Calibri"/>
          <w:lang w:val="lt-LT"/>
        </w:rPr>
        <w:t xml:space="preserve">negyvenamuosius pastatus bei mokslo paskirties </w:t>
      </w:r>
      <w:r w:rsidR="00DE3DC4">
        <w:rPr>
          <w:rFonts w:ascii="Calibri" w:hAnsi="Calibri" w:cs="Calibri"/>
          <w:lang w:val="lt-LT"/>
        </w:rPr>
        <w:t>pogrupį</w:t>
      </w:r>
      <w:r w:rsidR="00986214">
        <w:rPr>
          <w:rFonts w:ascii="Calibri" w:hAnsi="Calibri" w:cs="Calibri"/>
          <w:lang w:val="lt-LT"/>
        </w:rPr>
        <w:t xml:space="preserve"> bei pateikti analogišką pastabą, kaip bus vertinami </w:t>
      </w:r>
      <w:r w:rsidR="000E07AE">
        <w:rPr>
          <w:rFonts w:ascii="Calibri" w:hAnsi="Calibri" w:cs="Calibri"/>
          <w:lang w:val="lt-LT"/>
        </w:rPr>
        <w:t xml:space="preserve">kvalifikacijos dokumentai – </w:t>
      </w:r>
      <w:r w:rsidR="0080150B">
        <w:rPr>
          <w:rFonts w:ascii="Calibri" w:hAnsi="Calibri" w:cs="Calibri"/>
          <w:lang w:val="lt-LT"/>
        </w:rPr>
        <w:t xml:space="preserve"> </w:t>
      </w:r>
      <w:r w:rsidR="001D76C7" w:rsidRPr="00E94CDF">
        <w:rPr>
          <w:rFonts w:ascii="Calibri" w:hAnsi="Calibri" w:cs="Calibri"/>
          <w:lang w:val="lt-LT"/>
        </w:rPr>
        <w:t>bus priimtini ir atestatai</w:t>
      </w:r>
      <w:r w:rsidR="005E3456">
        <w:rPr>
          <w:rFonts w:ascii="Calibri" w:hAnsi="Calibri" w:cs="Calibri"/>
          <w:lang w:val="lt-LT"/>
        </w:rPr>
        <w:t xml:space="preserve"> ar teisės pripažinimo doku</w:t>
      </w:r>
      <w:r w:rsidR="00793A6A">
        <w:rPr>
          <w:rFonts w:ascii="Calibri" w:hAnsi="Calibri" w:cs="Calibri"/>
          <w:lang w:val="lt-LT"/>
        </w:rPr>
        <w:t>me</w:t>
      </w:r>
      <w:r w:rsidR="005E3456">
        <w:rPr>
          <w:rFonts w:ascii="Calibri" w:hAnsi="Calibri" w:cs="Calibri"/>
          <w:lang w:val="lt-LT"/>
        </w:rPr>
        <w:t>ntai</w:t>
      </w:r>
      <w:r w:rsidR="001D76C7" w:rsidRPr="00E94CDF">
        <w:rPr>
          <w:rFonts w:ascii="Calibri" w:hAnsi="Calibri" w:cs="Calibri"/>
          <w:lang w:val="lt-LT"/>
        </w:rPr>
        <w:t xml:space="preserve">, kuriuose </w:t>
      </w:r>
      <w:r w:rsidR="009336A1">
        <w:rPr>
          <w:rFonts w:ascii="Calibri" w:hAnsi="Calibri" w:cs="Calibri"/>
          <w:lang w:val="lt-LT"/>
        </w:rPr>
        <w:t>nurodyti visi (</w:t>
      </w:r>
      <w:r w:rsidR="009336A1" w:rsidRPr="00F40272">
        <w:rPr>
          <w:rFonts w:ascii="Calibri" w:hAnsi="Calibri" w:cs="Calibri"/>
          <w:lang w:val="lt-LT"/>
        </w:rPr>
        <w:t>gyvenamieji ir negyvenamiej</w:t>
      </w:r>
      <w:r w:rsidR="009336A1">
        <w:rPr>
          <w:rFonts w:ascii="Calibri" w:hAnsi="Calibri" w:cs="Calibri"/>
          <w:lang w:val="lt-LT"/>
        </w:rPr>
        <w:t>i)</w:t>
      </w:r>
      <w:r w:rsidR="009336A1" w:rsidRPr="00F40272">
        <w:rPr>
          <w:rFonts w:ascii="Calibri" w:hAnsi="Calibri" w:cs="Calibri"/>
          <w:lang w:val="lt-LT"/>
        </w:rPr>
        <w:t xml:space="preserve"> pastatai, neišskirti</w:t>
      </w:r>
      <w:r w:rsidR="009336A1">
        <w:rPr>
          <w:rFonts w:ascii="Calibri" w:hAnsi="Calibri" w:cs="Calibri"/>
          <w:lang w:val="lt-LT"/>
        </w:rPr>
        <w:t xml:space="preserve"> ar </w:t>
      </w:r>
      <w:r w:rsidR="009336A1" w:rsidRPr="00F40272">
        <w:rPr>
          <w:rFonts w:ascii="Calibri" w:hAnsi="Calibri" w:cs="Calibri"/>
          <w:lang w:val="lt-LT"/>
        </w:rPr>
        <w:t>nenurodyti pogrupiai arba nurodytas reikalaujamas pogrupis</w:t>
      </w:r>
      <w:r w:rsidR="00D72132">
        <w:rPr>
          <w:rFonts w:ascii="Calibri" w:hAnsi="Calibri" w:cs="Calibri"/>
          <w:lang w:val="lt-LT"/>
        </w:rPr>
        <w:t>.</w:t>
      </w:r>
      <w:r w:rsidR="009336A1" w:rsidRPr="00F40272">
        <w:rPr>
          <w:rFonts w:ascii="Calibri" w:hAnsi="Calibri" w:cs="Calibri"/>
          <w:lang w:val="lt-LT"/>
        </w:rPr>
        <w:t xml:space="preserve"> </w:t>
      </w:r>
    </w:p>
    <w:p w14:paraId="452E2122" w14:textId="70E27F17" w:rsidR="00EA2CFB" w:rsidRPr="00E94CDF" w:rsidRDefault="00421495"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lastRenderedPageBreak/>
        <w:t xml:space="preserve">Taip pat rekomenduojama peržiūrėti ir patikslinti specialiųjų statybos darbų vadovo </w:t>
      </w:r>
      <w:r w:rsidR="00D72132">
        <w:rPr>
          <w:rFonts w:ascii="Calibri" w:hAnsi="Calibri" w:cs="Calibri"/>
          <w:lang w:val="lt-LT"/>
        </w:rPr>
        <w:t xml:space="preserve">darbo </w:t>
      </w:r>
      <w:r w:rsidR="00047C5C" w:rsidRPr="00E94CDF">
        <w:rPr>
          <w:rFonts w:ascii="Calibri" w:hAnsi="Calibri" w:cs="Calibri"/>
          <w:lang w:val="lt-LT"/>
        </w:rPr>
        <w:t>srit</w:t>
      </w:r>
      <w:r w:rsidR="00047C5C">
        <w:rPr>
          <w:rFonts w:ascii="Calibri" w:hAnsi="Calibri" w:cs="Calibri"/>
          <w:lang w:val="lt-LT"/>
        </w:rPr>
        <w:t>į</w:t>
      </w:r>
      <w:r w:rsidR="00047C5C" w:rsidRPr="00E94CDF">
        <w:rPr>
          <w:rFonts w:ascii="Calibri" w:hAnsi="Calibri" w:cs="Calibri"/>
          <w:lang w:val="lt-LT"/>
        </w:rPr>
        <w:t xml:space="preserve"> </w:t>
      </w:r>
      <w:r w:rsidR="00F00F4D" w:rsidRPr="00E94CDF">
        <w:rPr>
          <w:rFonts w:ascii="Calibri" w:hAnsi="Calibri" w:cs="Calibri"/>
          <w:lang w:val="lt-LT"/>
        </w:rPr>
        <w:t xml:space="preserve">pagal </w:t>
      </w:r>
      <w:hyperlink r:id="rId14" w:history="1">
        <w:r w:rsidR="00AE5923" w:rsidRPr="00E94CDF">
          <w:rPr>
            <w:rStyle w:val="Hipersaitas"/>
            <w:rFonts w:ascii="Calibri" w:hAnsi="Calibri" w:cs="Calibri"/>
            <w:lang w:val="lt-LT"/>
          </w:rPr>
          <w:t>Statybos technini</w:t>
        </w:r>
        <w:r w:rsidR="00890C8E" w:rsidRPr="00E94CDF">
          <w:rPr>
            <w:rStyle w:val="Hipersaitas"/>
            <w:rFonts w:ascii="Calibri" w:hAnsi="Calibri" w:cs="Calibri"/>
            <w:lang w:val="lt-LT"/>
          </w:rPr>
          <w:t>o</w:t>
        </w:r>
        <w:r w:rsidR="00AE5923" w:rsidRPr="00E94CDF">
          <w:rPr>
            <w:rStyle w:val="Hipersaitas"/>
            <w:rFonts w:ascii="Calibri" w:hAnsi="Calibri" w:cs="Calibri"/>
            <w:lang w:val="lt-LT"/>
          </w:rPr>
          <w:t xml:space="preserve"> reglament</w:t>
        </w:r>
        <w:r w:rsidR="00A70F87" w:rsidRPr="00E94CDF">
          <w:rPr>
            <w:rStyle w:val="Hipersaitas"/>
            <w:rFonts w:ascii="Calibri" w:hAnsi="Calibri" w:cs="Calibri"/>
            <w:lang w:val="lt-LT"/>
          </w:rPr>
          <w:t>o</w:t>
        </w:r>
        <w:r w:rsidR="00AE5923" w:rsidRPr="00E94CDF">
          <w:rPr>
            <w:rStyle w:val="Hipersaitas"/>
            <w:rFonts w:ascii="Calibri" w:hAnsi="Calibri" w:cs="Calibri"/>
            <w:lang w:val="lt-LT"/>
          </w:rPr>
          <w:t xml:space="preserve"> STR 1.06.01:2016 statybos darbai. statinio statybos priežiūra</w:t>
        </w:r>
      </w:hyperlink>
      <w:r w:rsidR="0016261B" w:rsidRPr="00E94CDF">
        <w:rPr>
          <w:rFonts w:ascii="Calibri" w:hAnsi="Calibri" w:cs="Calibri"/>
          <w:lang w:val="lt-LT"/>
        </w:rPr>
        <w:t xml:space="preserve">, nes </w:t>
      </w:r>
      <w:r w:rsidR="00AF4B7A" w:rsidRPr="00E94CDF">
        <w:rPr>
          <w:rFonts w:ascii="Calibri" w:hAnsi="Calibri" w:cs="Calibri"/>
          <w:lang w:val="lt-LT"/>
        </w:rPr>
        <w:t xml:space="preserve">pagal reglamentavimą </w:t>
      </w:r>
      <w:r w:rsidR="000F4D69" w:rsidRPr="00E94CDF">
        <w:rPr>
          <w:rFonts w:ascii="Calibri" w:hAnsi="Calibri" w:cs="Calibri"/>
          <w:lang w:val="lt-LT"/>
        </w:rPr>
        <w:t>„</w:t>
      </w:r>
      <w:r w:rsidR="002D2D81" w:rsidRPr="00E94CDF">
        <w:rPr>
          <w:rFonts w:ascii="Calibri" w:hAnsi="Calibri" w:cs="Calibri"/>
          <w:lang w:val="lt-LT"/>
        </w:rPr>
        <w:t xml:space="preserve">statinio </w:t>
      </w:r>
      <w:r w:rsidR="002D2D81" w:rsidRPr="00E94CDF">
        <w:rPr>
          <w:rFonts w:ascii="Calibri" w:hAnsi="Calibri" w:cs="Calibri"/>
          <w:b/>
          <w:bCs/>
          <w:lang w:val="lt-LT"/>
        </w:rPr>
        <w:t>lauko ir vidaus</w:t>
      </w:r>
      <w:r w:rsidR="002D2D81" w:rsidRPr="00E94CDF">
        <w:rPr>
          <w:rFonts w:ascii="Calibri" w:hAnsi="Calibri" w:cs="Calibri"/>
          <w:lang w:val="lt-LT"/>
        </w:rPr>
        <w:t xml:space="preserve"> vandentiekio ir nuotekų šalinimo inžinerinių sistemų įrengimas</w:t>
      </w:r>
      <w:r w:rsidR="000F4D69" w:rsidRPr="00E94CDF">
        <w:rPr>
          <w:rFonts w:ascii="Calibri" w:hAnsi="Calibri" w:cs="Calibri"/>
          <w:lang w:val="lt-LT"/>
        </w:rPr>
        <w:t>“</w:t>
      </w:r>
      <w:r w:rsidR="00AF4B7A" w:rsidRPr="00E94CDF">
        <w:rPr>
          <w:rFonts w:ascii="Calibri" w:hAnsi="Calibri" w:cs="Calibri"/>
          <w:lang w:val="lt-LT"/>
        </w:rPr>
        <w:t xml:space="preserve"> </w:t>
      </w:r>
      <w:r w:rsidR="000F4D69" w:rsidRPr="00E94CDF">
        <w:rPr>
          <w:rFonts w:ascii="Calibri" w:hAnsi="Calibri" w:cs="Calibri"/>
          <w:lang w:val="lt-LT"/>
        </w:rPr>
        <w:t xml:space="preserve">darbų srities </w:t>
      </w:r>
      <w:r w:rsidR="00AF4B7A" w:rsidRPr="00E94CDF">
        <w:rPr>
          <w:rFonts w:ascii="Calibri" w:hAnsi="Calibri" w:cs="Calibri"/>
          <w:lang w:val="lt-LT"/>
        </w:rPr>
        <w:t xml:space="preserve">nėra. </w:t>
      </w:r>
    </w:p>
    <w:p w14:paraId="58611F1F" w14:textId="31CA5494" w:rsidR="00334CD3" w:rsidRPr="00E94CDF" w:rsidRDefault="00CB524B" w:rsidP="006928F8">
      <w:pPr>
        <w:pStyle w:val="paragraph"/>
        <w:tabs>
          <w:tab w:val="left" w:pos="567"/>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Tarnyba taip pat rekomenduoja k</w:t>
      </w:r>
      <w:r w:rsidR="003A080C" w:rsidRPr="00E94CDF">
        <w:rPr>
          <w:rFonts w:ascii="Calibri" w:hAnsi="Calibri" w:cs="Calibri"/>
          <w:lang w:val="lt-LT"/>
        </w:rPr>
        <w:t>valifika</w:t>
      </w:r>
      <w:r w:rsidR="0063680D" w:rsidRPr="00E94CDF">
        <w:rPr>
          <w:rFonts w:ascii="Calibri" w:hAnsi="Calibri" w:cs="Calibri"/>
          <w:lang w:val="lt-LT"/>
        </w:rPr>
        <w:t xml:space="preserve">cijos </w:t>
      </w:r>
      <w:r w:rsidR="00401A86" w:rsidRPr="00E94CDF">
        <w:rPr>
          <w:rFonts w:ascii="Calibri" w:hAnsi="Calibri" w:cs="Calibri"/>
          <w:lang w:val="lt-LT"/>
        </w:rPr>
        <w:t>reikalavim</w:t>
      </w:r>
      <w:r w:rsidR="00CC3905" w:rsidRPr="00E94CDF">
        <w:rPr>
          <w:rFonts w:ascii="Calibri" w:hAnsi="Calibri" w:cs="Calibri"/>
          <w:lang w:val="lt-LT"/>
        </w:rPr>
        <w:t>ų</w:t>
      </w:r>
      <w:r w:rsidR="00401A86" w:rsidRPr="00E94CDF">
        <w:rPr>
          <w:rFonts w:ascii="Calibri" w:hAnsi="Calibri" w:cs="Calibri"/>
          <w:lang w:val="lt-LT"/>
        </w:rPr>
        <w:t xml:space="preserve"> pagrindži</w:t>
      </w:r>
      <w:r w:rsidR="00D635D8" w:rsidRPr="00E94CDF">
        <w:rPr>
          <w:rFonts w:ascii="Calibri" w:hAnsi="Calibri" w:cs="Calibri"/>
          <w:lang w:val="lt-LT"/>
        </w:rPr>
        <w:t>ančiuose</w:t>
      </w:r>
      <w:r w:rsidR="00401A86" w:rsidRPr="00E94CDF">
        <w:rPr>
          <w:rFonts w:ascii="Calibri" w:hAnsi="Calibri" w:cs="Calibri"/>
          <w:lang w:val="lt-LT"/>
        </w:rPr>
        <w:t xml:space="preserve"> </w:t>
      </w:r>
      <w:r w:rsidR="00CC3905" w:rsidRPr="00E94CDF">
        <w:rPr>
          <w:rFonts w:ascii="Calibri" w:hAnsi="Calibri" w:cs="Calibri"/>
          <w:lang w:val="lt-LT"/>
        </w:rPr>
        <w:t xml:space="preserve">dokumentuose </w:t>
      </w:r>
      <w:r w:rsidRPr="00E94CDF">
        <w:rPr>
          <w:rFonts w:ascii="Calibri" w:hAnsi="Calibri" w:cs="Calibri"/>
          <w:lang w:val="lt-LT"/>
        </w:rPr>
        <w:t>nurodyti, iki</w:t>
      </w:r>
      <w:r w:rsidR="002A5F9D" w:rsidRPr="00E94CDF">
        <w:rPr>
          <w:rFonts w:ascii="Calibri" w:hAnsi="Calibri" w:cs="Calibri"/>
          <w:lang w:val="lt-LT"/>
        </w:rPr>
        <w:t xml:space="preserve"> kada </w:t>
      </w:r>
      <w:r w:rsidR="00BB02BD" w:rsidRPr="00E94CDF">
        <w:rPr>
          <w:rFonts w:ascii="Calibri" w:hAnsi="Calibri" w:cs="Calibri"/>
          <w:lang w:val="lt-LT"/>
        </w:rPr>
        <w:t xml:space="preserve">užsienio šalies specialistas turi </w:t>
      </w:r>
      <w:r w:rsidR="002A5F9D" w:rsidRPr="00E94CDF">
        <w:rPr>
          <w:rFonts w:ascii="Calibri" w:hAnsi="Calibri" w:cs="Calibri"/>
          <w:lang w:val="lt-LT"/>
        </w:rPr>
        <w:t xml:space="preserve">gauti </w:t>
      </w:r>
      <w:r w:rsidR="00047C5C">
        <w:rPr>
          <w:rFonts w:ascii="Calibri" w:hAnsi="Calibri" w:cs="Calibri"/>
          <w:lang w:val="lt-LT"/>
        </w:rPr>
        <w:t xml:space="preserve">teisės </w:t>
      </w:r>
      <w:r w:rsidR="002A5F9D" w:rsidRPr="00E94CDF">
        <w:rPr>
          <w:rFonts w:ascii="Calibri" w:hAnsi="Calibri" w:cs="Calibri"/>
          <w:lang w:val="lt-LT"/>
        </w:rPr>
        <w:t>pripažinimo dokumentus (detali</w:t>
      </w:r>
      <w:r w:rsidR="0049283C" w:rsidRPr="00E94CDF">
        <w:rPr>
          <w:rFonts w:ascii="Calibri" w:hAnsi="Calibri" w:cs="Calibri"/>
          <w:lang w:val="lt-LT"/>
        </w:rPr>
        <w:t>au</w:t>
      </w:r>
      <w:r w:rsidR="002A5F9D" w:rsidRPr="00E94CDF">
        <w:rPr>
          <w:rFonts w:ascii="Calibri" w:hAnsi="Calibri" w:cs="Calibri"/>
          <w:lang w:val="lt-LT"/>
        </w:rPr>
        <w:t xml:space="preserve"> ž</w:t>
      </w:r>
      <w:r w:rsidR="0049283C" w:rsidRPr="00E94CDF">
        <w:rPr>
          <w:rFonts w:ascii="Calibri" w:hAnsi="Calibri" w:cs="Calibri"/>
          <w:lang w:val="lt-LT"/>
        </w:rPr>
        <w:t xml:space="preserve">r. </w:t>
      </w:r>
      <w:hyperlink r:id="rId15" w:history="1">
        <w:r w:rsidR="0049283C" w:rsidRPr="00E94CDF">
          <w:rPr>
            <w:rStyle w:val="Hipersaitas"/>
            <w:rFonts w:ascii="Calibri" w:hAnsi="Calibri" w:cs="Calibri"/>
            <w:lang w:val="lt"/>
          </w:rPr>
          <w:t>Statybos darbų pirkimų gairių</w:t>
        </w:r>
      </w:hyperlink>
      <w:r w:rsidR="0049283C" w:rsidRPr="00E94CDF">
        <w:rPr>
          <w:rFonts w:ascii="Calibri" w:hAnsi="Calibri" w:cs="Calibri"/>
          <w:lang w:val="lt"/>
        </w:rPr>
        <w:t xml:space="preserve"> </w:t>
      </w:r>
      <w:r w:rsidR="00BE0EFD" w:rsidRPr="00E94CDF">
        <w:rPr>
          <w:rFonts w:ascii="Calibri" w:hAnsi="Calibri" w:cs="Calibri"/>
          <w:lang w:val="lt"/>
        </w:rPr>
        <w:t>24 psl.)</w:t>
      </w:r>
      <w:r w:rsidR="0049283C" w:rsidRPr="00E94CDF">
        <w:rPr>
          <w:rFonts w:ascii="Calibri" w:hAnsi="Calibri" w:cs="Calibri"/>
          <w:lang w:val="lt"/>
        </w:rPr>
        <w:t>.</w:t>
      </w:r>
      <w:r w:rsidR="002A5F9D" w:rsidRPr="00E94CDF">
        <w:rPr>
          <w:rFonts w:ascii="Calibri" w:hAnsi="Calibri" w:cs="Calibri"/>
          <w:lang w:val="lt-LT"/>
        </w:rPr>
        <w:t xml:space="preserve"> </w:t>
      </w:r>
    </w:p>
    <w:p w14:paraId="6D90A457" w14:textId="77777777" w:rsidR="00EA2CFB" w:rsidRPr="00E94CDF" w:rsidRDefault="00EA2CFB" w:rsidP="006928F8">
      <w:pPr>
        <w:pStyle w:val="paragraph"/>
        <w:tabs>
          <w:tab w:val="left" w:pos="567"/>
        </w:tabs>
        <w:spacing w:before="0" w:beforeAutospacing="0" w:after="0" w:afterAutospacing="0" w:line="276" w:lineRule="auto"/>
        <w:textAlignment w:val="baseline"/>
        <w:rPr>
          <w:rFonts w:ascii="Calibri" w:hAnsi="Calibri" w:cs="Calibri"/>
          <w:lang w:val="lt-LT"/>
        </w:rPr>
      </w:pPr>
    </w:p>
    <w:p w14:paraId="44963E94" w14:textId="26F40F09" w:rsidR="008728DF" w:rsidRPr="00E94CDF" w:rsidRDefault="008728DF" w:rsidP="006928F8">
      <w:pPr>
        <w:pStyle w:val="paragraph"/>
        <w:numPr>
          <w:ilvl w:val="0"/>
          <w:numId w:val="5"/>
        </w:numPr>
        <w:tabs>
          <w:tab w:val="left" w:pos="284"/>
        </w:tabs>
        <w:spacing w:before="0" w:beforeAutospacing="0" w:after="0" w:afterAutospacing="0" w:line="276" w:lineRule="auto"/>
        <w:ind w:left="0" w:firstLine="0"/>
        <w:textAlignment w:val="baseline"/>
        <w:rPr>
          <w:rFonts w:ascii="Calibri" w:hAnsi="Calibri" w:cs="Calibri"/>
          <w:b/>
          <w:bCs/>
          <w:lang w:val="lt-LT"/>
        </w:rPr>
      </w:pPr>
      <w:r w:rsidRPr="00E94CDF">
        <w:rPr>
          <w:rFonts w:ascii="Calibri" w:hAnsi="Calibri" w:cs="Calibri"/>
          <w:b/>
          <w:bCs/>
          <w:lang w:val="lt-LT"/>
        </w:rPr>
        <w:t>Dėl Pirkimuose taikomų aplinkosauginių reikalavimų</w:t>
      </w:r>
    </w:p>
    <w:p w14:paraId="0D4DA6EA" w14:textId="6F4E45AD" w:rsidR="008728DF" w:rsidRPr="00E94CDF" w:rsidRDefault="008728DF" w:rsidP="006928F8">
      <w:pPr>
        <w:pStyle w:val="paragraph"/>
        <w:tabs>
          <w:tab w:val="left" w:pos="284"/>
        </w:tabs>
        <w:spacing w:before="0" w:beforeAutospacing="0" w:after="0" w:afterAutospacing="0" w:line="276" w:lineRule="auto"/>
        <w:textAlignment w:val="baseline"/>
        <w:rPr>
          <w:rFonts w:ascii="Calibri" w:hAnsi="Calibri" w:cs="Calibri"/>
          <w:lang w:val="lt-LT"/>
        </w:rPr>
      </w:pPr>
      <w:r w:rsidRPr="00E94CDF">
        <w:rPr>
          <w:rFonts w:ascii="Calibri" w:hAnsi="Calibri" w:cs="Calibri"/>
          <w:lang w:val="lt-LT"/>
        </w:rPr>
        <w:t xml:space="preserve">SPS </w:t>
      </w:r>
      <w:r w:rsidR="007C1D22" w:rsidRPr="00E94CDF">
        <w:rPr>
          <w:rFonts w:ascii="Calibri" w:hAnsi="Calibri" w:cs="Calibri"/>
          <w:lang w:val="lt-LT"/>
        </w:rPr>
        <w:t>4</w:t>
      </w:r>
      <w:r w:rsidR="00371F8F" w:rsidRPr="00E94CDF">
        <w:rPr>
          <w:rFonts w:ascii="Calibri" w:hAnsi="Calibri" w:cs="Calibri"/>
          <w:lang w:val="lt-LT"/>
        </w:rPr>
        <w:t xml:space="preserve"> priedo „Tiekėjų kvalifikacijos reikalavimai ir reikalaujami aplinkos apsaugos vadybos sistemų standartai“ lentelės „</w:t>
      </w:r>
      <w:r w:rsidR="000375BE" w:rsidRPr="00E94CDF">
        <w:rPr>
          <w:rFonts w:ascii="Calibri" w:hAnsi="Calibri" w:cs="Calibri"/>
          <w:lang w:val="lt-LT"/>
        </w:rPr>
        <w:t>Tiekėjams keliami aplinkos apsaugos vadybos sistemos standartų reikalavimai</w:t>
      </w:r>
      <w:r w:rsidR="00371F8F" w:rsidRPr="00E94CDF">
        <w:rPr>
          <w:rFonts w:ascii="Calibri" w:hAnsi="Calibri" w:cs="Calibri"/>
          <w:lang w:val="lt-LT"/>
        </w:rPr>
        <w:t>“</w:t>
      </w:r>
      <w:r w:rsidR="000375BE" w:rsidRPr="00E94CDF">
        <w:rPr>
          <w:rFonts w:ascii="Calibri" w:hAnsi="Calibri" w:cs="Calibri"/>
          <w:lang w:val="lt-LT"/>
        </w:rPr>
        <w:t xml:space="preserve"> 1.1 p</w:t>
      </w:r>
      <w:r w:rsidR="006734AD" w:rsidRPr="00E94CDF">
        <w:rPr>
          <w:rFonts w:ascii="Calibri" w:hAnsi="Calibri" w:cs="Calibri"/>
          <w:lang w:val="lt-LT"/>
        </w:rPr>
        <w:t xml:space="preserve">unkte </w:t>
      </w:r>
      <w:r w:rsidR="00AC7E52" w:rsidRPr="00E94CDF">
        <w:rPr>
          <w:rFonts w:ascii="Calibri" w:hAnsi="Calibri" w:cs="Calibri"/>
          <w:lang w:val="lt-LT"/>
        </w:rPr>
        <w:t>nustatyta „Tiekėjas statinių (pastatų) statybos (</w:t>
      </w:r>
      <w:r w:rsidR="00AC7E52" w:rsidRPr="00E94CDF">
        <w:rPr>
          <w:rFonts w:ascii="Calibri" w:hAnsi="Calibri" w:cs="Calibri"/>
          <w:b/>
          <w:bCs/>
          <w:lang w:val="lt-LT"/>
        </w:rPr>
        <w:t>naujos statybos</w:t>
      </w:r>
      <w:r w:rsidR="00AC7E52" w:rsidRPr="00E94CDF">
        <w:rPr>
          <w:rFonts w:ascii="Calibri" w:hAnsi="Calibri" w:cs="Calibri"/>
          <w:lang w:val="lt-LT"/>
        </w:rPr>
        <w:t xml:space="preserve">, rekonstravimo, kapitalinio remonto) darbams taiko Europos Sąjungos aplinkos apsaugos vadybos ir audito sistemą &lt;...&gt;“, tačiau atitiktį pagrindžiančiuose dokumentuose numatyta </w:t>
      </w:r>
      <w:r w:rsidR="009538D0" w:rsidRPr="00E94CDF">
        <w:rPr>
          <w:rFonts w:ascii="Calibri" w:hAnsi="Calibri" w:cs="Calibri"/>
          <w:lang w:val="lt-LT"/>
        </w:rPr>
        <w:t xml:space="preserve">„Jeigu Tiekėjas pats atitinka šį reikalavimą, tačiau pasitelkia Subtiekėjus </w:t>
      </w:r>
      <w:r w:rsidR="009538D0" w:rsidRPr="00E94CDF">
        <w:rPr>
          <w:rFonts w:ascii="Calibri" w:hAnsi="Calibri" w:cs="Calibri"/>
          <w:b/>
          <w:bCs/>
          <w:lang w:val="lt-LT"/>
        </w:rPr>
        <w:t>statinių statybos, (rekonstravimo, kapitalinio remonto,)</w:t>
      </w:r>
      <w:r w:rsidR="009538D0" w:rsidRPr="00E94CDF">
        <w:rPr>
          <w:rFonts w:ascii="Calibri" w:hAnsi="Calibri" w:cs="Calibri"/>
          <w:lang w:val="lt-LT"/>
        </w:rPr>
        <w:t xml:space="preserve"> &lt;...&gt;“. </w:t>
      </w:r>
      <w:r w:rsidR="00FB16E9" w:rsidRPr="00E94CDF">
        <w:rPr>
          <w:rFonts w:ascii="Calibri" w:hAnsi="Calibri" w:cs="Calibri"/>
          <w:lang w:val="lt-LT"/>
        </w:rPr>
        <w:t>Tarnyba rekomenduoja suvie</w:t>
      </w:r>
      <w:r w:rsidR="00B736D8" w:rsidRPr="00E94CDF">
        <w:rPr>
          <w:rFonts w:ascii="Calibri" w:hAnsi="Calibri" w:cs="Calibri"/>
          <w:lang w:val="lt-LT"/>
        </w:rPr>
        <w:t>nodinti informaciją</w:t>
      </w:r>
      <w:r w:rsidR="008941FA" w:rsidRPr="00E94CDF">
        <w:rPr>
          <w:rFonts w:ascii="Calibri" w:hAnsi="Calibri" w:cs="Calibri"/>
          <w:lang w:val="lt-LT"/>
        </w:rPr>
        <w:t>.</w:t>
      </w:r>
    </w:p>
    <w:p w14:paraId="59E164D6" w14:textId="77777777" w:rsidR="00815295" w:rsidRPr="00E94CDF" w:rsidRDefault="00815295" w:rsidP="006928F8">
      <w:pPr>
        <w:pStyle w:val="paragraph"/>
        <w:tabs>
          <w:tab w:val="left" w:pos="284"/>
        </w:tabs>
        <w:spacing w:before="0" w:beforeAutospacing="0" w:after="0" w:afterAutospacing="0" w:line="276" w:lineRule="auto"/>
        <w:textAlignment w:val="baseline"/>
        <w:rPr>
          <w:rFonts w:ascii="Calibri" w:hAnsi="Calibri" w:cs="Calibri"/>
          <w:lang w:val="lt-LT"/>
        </w:rPr>
      </w:pPr>
    </w:p>
    <w:p w14:paraId="65D09BAE" w14:textId="77777777" w:rsidR="00AA46BD" w:rsidRPr="00E94CDF" w:rsidRDefault="00AA46BD" w:rsidP="006928F8">
      <w:pPr>
        <w:pStyle w:val="Sraopastraipa"/>
        <w:numPr>
          <w:ilvl w:val="0"/>
          <w:numId w:val="5"/>
        </w:numPr>
        <w:tabs>
          <w:tab w:val="left" w:pos="1134"/>
        </w:tabs>
        <w:spacing w:line="276" w:lineRule="auto"/>
        <w:ind w:left="284" w:hanging="284"/>
        <w:rPr>
          <w:rFonts w:ascii="Calibri" w:hAnsi="Calibri" w:cs="Calibri"/>
          <w:b/>
          <w:bCs/>
          <w:lang w:val="lt-LT"/>
        </w:rPr>
      </w:pPr>
      <w:r w:rsidRPr="00E94CDF">
        <w:rPr>
          <w:rFonts w:ascii="Calibri" w:hAnsi="Calibri" w:cs="Calibri"/>
          <w:b/>
          <w:bCs/>
          <w:lang w:val="lt-LT"/>
        </w:rPr>
        <w:t>Dėl sutarties projekto nuostatų</w:t>
      </w:r>
    </w:p>
    <w:p w14:paraId="77519EF0" w14:textId="5B00A818" w:rsidR="003301D9" w:rsidRDefault="00AA46BD" w:rsidP="006928F8">
      <w:pPr>
        <w:pStyle w:val="Sraopastraipa"/>
        <w:numPr>
          <w:ilvl w:val="1"/>
          <w:numId w:val="5"/>
        </w:numPr>
        <w:tabs>
          <w:tab w:val="left" w:pos="426"/>
        </w:tabs>
        <w:spacing w:line="276" w:lineRule="auto"/>
        <w:ind w:left="0" w:firstLine="0"/>
        <w:rPr>
          <w:rFonts w:ascii="Calibri" w:hAnsi="Calibri" w:cs="Calibri"/>
          <w:lang w:val="lt-LT"/>
        </w:rPr>
      </w:pPr>
      <w:r w:rsidRPr="00E94CDF">
        <w:rPr>
          <w:rFonts w:ascii="Calibri" w:hAnsi="Calibri" w:cs="Calibri"/>
          <w:lang w:val="lt-LT"/>
        </w:rPr>
        <w:t xml:space="preserve">SPS 7 priedo </w:t>
      </w:r>
      <w:r w:rsidR="00737B89" w:rsidRPr="00E94CDF">
        <w:rPr>
          <w:rFonts w:ascii="Calibri" w:hAnsi="Calibri" w:cs="Calibri"/>
          <w:lang w:val="lt-LT"/>
        </w:rPr>
        <w:t xml:space="preserve">„Rangos sutarties projektas“ (toliau – Sutarties projektas) </w:t>
      </w:r>
      <w:r w:rsidR="00214D1A" w:rsidRPr="00E94CDF">
        <w:rPr>
          <w:rFonts w:ascii="Calibri" w:hAnsi="Calibri" w:cs="Calibri"/>
          <w:lang w:val="lt-LT"/>
        </w:rPr>
        <w:t>4.1 punkte nustatyta „4.1.</w:t>
      </w:r>
      <w:r w:rsidR="00214D1A" w:rsidRPr="00E94CDF">
        <w:rPr>
          <w:rFonts w:ascii="Calibri" w:hAnsi="Calibri" w:cs="Calibri"/>
          <w:b/>
          <w:bCs/>
          <w:lang w:val="lt-LT"/>
        </w:rPr>
        <w:t>Rangovas įsipareigoja</w:t>
      </w:r>
      <w:r w:rsidR="00214D1A" w:rsidRPr="00E94CDF">
        <w:rPr>
          <w:rFonts w:ascii="Calibri" w:hAnsi="Calibri" w:cs="Calibri"/>
          <w:lang w:val="lt-LT"/>
        </w:rPr>
        <w:t xml:space="preserve"> savo rizika ir savo jėgomis </w:t>
      </w:r>
      <w:r w:rsidR="00214D1A" w:rsidRPr="00E94CDF">
        <w:rPr>
          <w:rFonts w:ascii="Calibri" w:hAnsi="Calibri" w:cs="Calibri"/>
          <w:b/>
          <w:bCs/>
          <w:lang w:val="lt-LT"/>
        </w:rPr>
        <w:t>pagal parengtą Techninį projektą</w:t>
      </w:r>
      <w:r w:rsidR="00214D1A" w:rsidRPr="00E94CDF">
        <w:rPr>
          <w:rFonts w:ascii="Calibri" w:hAnsi="Calibri" w:cs="Calibri"/>
          <w:lang w:val="lt-LT"/>
        </w:rPr>
        <w:t xml:space="preserve"> Nr. P/6961 </w:t>
      </w:r>
      <w:r w:rsidR="00214D1A" w:rsidRPr="00E94CDF">
        <w:rPr>
          <w:rFonts w:ascii="Calibri" w:hAnsi="Calibri" w:cs="Calibri"/>
          <w:b/>
          <w:bCs/>
          <w:lang w:val="lt-LT"/>
        </w:rPr>
        <w:t>atlikti</w:t>
      </w:r>
      <w:r w:rsidR="00214D1A" w:rsidRPr="00E94CDF">
        <w:rPr>
          <w:rFonts w:ascii="Calibri" w:hAnsi="Calibri" w:cs="Calibri"/>
          <w:lang w:val="lt-LT"/>
        </w:rPr>
        <w:t xml:space="preserve"> Mokslo paskirties pastato (STEAM centro) Žemdirbių g. 15, Velžio k., Velžio sen., Panevėžio</w:t>
      </w:r>
      <w:r w:rsidR="001249AD">
        <w:rPr>
          <w:rFonts w:ascii="Calibri" w:hAnsi="Calibri" w:cs="Calibri"/>
          <w:lang w:val="lt-LT"/>
        </w:rPr>
        <w:t xml:space="preserve"> </w:t>
      </w:r>
      <w:r w:rsidR="00214D1A" w:rsidRPr="00E94CDF">
        <w:rPr>
          <w:rFonts w:ascii="Calibri" w:hAnsi="Calibri" w:cs="Calibri"/>
          <w:lang w:val="lt-LT"/>
        </w:rPr>
        <w:t xml:space="preserve">r., </w:t>
      </w:r>
      <w:r w:rsidR="00214D1A" w:rsidRPr="00E94CDF">
        <w:rPr>
          <w:rFonts w:ascii="Calibri" w:hAnsi="Calibri" w:cs="Calibri"/>
          <w:b/>
          <w:bCs/>
          <w:lang w:val="lt-LT"/>
        </w:rPr>
        <w:t>statybos darbus</w:t>
      </w:r>
      <w:r w:rsidR="002E5F5E" w:rsidRPr="00E94CDF">
        <w:rPr>
          <w:rFonts w:ascii="Calibri" w:hAnsi="Calibri" w:cs="Calibri"/>
          <w:b/>
          <w:bCs/>
          <w:lang w:val="lt-LT"/>
        </w:rPr>
        <w:t xml:space="preserve">. </w:t>
      </w:r>
      <w:r w:rsidR="00E534C1" w:rsidRPr="00E94CDF">
        <w:rPr>
          <w:rFonts w:ascii="Calibri" w:hAnsi="Calibri" w:cs="Calibri"/>
          <w:lang w:val="lt-LT"/>
        </w:rPr>
        <w:t>Atsižvelgiant į tai, kad</w:t>
      </w:r>
      <w:r w:rsidR="00E534C1" w:rsidRPr="00E94CDF">
        <w:rPr>
          <w:rFonts w:ascii="Calibri" w:hAnsi="Calibri" w:cs="Calibri"/>
          <w:b/>
          <w:bCs/>
          <w:lang w:val="lt-LT"/>
        </w:rPr>
        <w:t xml:space="preserve"> </w:t>
      </w:r>
      <w:r w:rsidR="00E534C1" w:rsidRPr="00E94CDF">
        <w:rPr>
          <w:rFonts w:ascii="Calibri" w:hAnsi="Calibri" w:cs="Calibri"/>
          <w:lang w:val="lt-LT"/>
        </w:rPr>
        <w:t xml:space="preserve">sudarius rangos sutartį bus rengiamas </w:t>
      </w:r>
      <w:r w:rsidR="00184741">
        <w:rPr>
          <w:rFonts w:ascii="Calibri" w:hAnsi="Calibri" w:cs="Calibri"/>
          <w:lang w:val="lt-LT"/>
        </w:rPr>
        <w:t>D</w:t>
      </w:r>
      <w:r w:rsidR="00184741" w:rsidRPr="00E94CDF">
        <w:rPr>
          <w:rFonts w:ascii="Calibri" w:hAnsi="Calibri" w:cs="Calibri"/>
          <w:lang w:val="lt-LT"/>
        </w:rPr>
        <w:t xml:space="preserve">arbo </w:t>
      </w:r>
      <w:r w:rsidR="00E534C1" w:rsidRPr="00E94CDF">
        <w:rPr>
          <w:rFonts w:ascii="Calibri" w:hAnsi="Calibri" w:cs="Calibri"/>
          <w:lang w:val="lt-LT"/>
        </w:rPr>
        <w:t xml:space="preserve">projektas, Tarnyba rekomenduoja </w:t>
      </w:r>
      <w:r w:rsidR="00914B17" w:rsidRPr="00E94CDF">
        <w:rPr>
          <w:rFonts w:ascii="Calibri" w:hAnsi="Calibri" w:cs="Calibri"/>
          <w:lang w:val="lt-LT"/>
        </w:rPr>
        <w:t>pakartotinai įsivertinti</w:t>
      </w:r>
      <w:r w:rsidR="00D552FC">
        <w:rPr>
          <w:rFonts w:ascii="Calibri" w:hAnsi="Calibri" w:cs="Calibri"/>
          <w:lang w:val="lt-LT"/>
        </w:rPr>
        <w:t>,</w:t>
      </w:r>
      <w:r w:rsidR="00E534C1" w:rsidRPr="00E94CDF">
        <w:rPr>
          <w:rFonts w:ascii="Calibri" w:hAnsi="Calibri" w:cs="Calibri"/>
          <w:lang w:val="lt-LT"/>
        </w:rPr>
        <w:t xml:space="preserve"> ar tikrai </w:t>
      </w:r>
      <w:r w:rsidR="00297A91" w:rsidRPr="00E94CDF">
        <w:rPr>
          <w:rFonts w:ascii="Calibri" w:hAnsi="Calibri" w:cs="Calibri"/>
          <w:lang w:val="lt-LT"/>
        </w:rPr>
        <w:t xml:space="preserve">statybos darbus </w:t>
      </w:r>
      <w:r w:rsidR="008D0CB2">
        <w:rPr>
          <w:rFonts w:ascii="Calibri" w:hAnsi="Calibri" w:cs="Calibri"/>
          <w:lang w:val="lt-LT"/>
        </w:rPr>
        <w:t>R</w:t>
      </w:r>
      <w:r w:rsidR="00184741">
        <w:rPr>
          <w:rFonts w:ascii="Calibri" w:hAnsi="Calibri" w:cs="Calibri"/>
          <w:lang w:val="lt-LT"/>
        </w:rPr>
        <w:t>angovas</w:t>
      </w:r>
      <w:r w:rsidR="00184741" w:rsidRPr="00E94CDF">
        <w:rPr>
          <w:rFonts w:ascii="Calibri" w:hAnsi="Calibri" w:cs="Calibri"/>
          <w:lang w:val="lt-LT"/>
        </w:rPr>
        <w:t xml:space="preserve"> </w:t>
      </w:r>
      <w:r w:rsidR="00297A91" w:rsidRPr="00E94CDF">
        <w:rPr>
          <w:rFonts w:ascii="Calibri" w:hAnsi="Calibri" w:cs="Calibri"/>
          <w:lang w:val="lt-LT"/>
        </w:rPr>
        <w:t xml:space="preserve">turi atlikti tik pagal </w:t>
      </w:r>
      <w:r w:rsidR="005E1090">
        <w:rPr>
          <w:rFonts w:ascii="Calibri" w:hAnsi="Calibri" w:cs="Calibri"/>
          <w:lang w:val="lt-LT"/>
        </w:rPr>
        <w:t>T</w:t>
      </w:r>
      <w:r w:rsidR="005E1090" w:rsidRPr="00E94CDF">
        <w:rPr>
          <w:rFonts w:ascii="Calibri" w:hAnsi="Calibri" w:cs="Calibri"/>
          <w:lang w:val="lt-LT"/>
        </w:rPr>
        <w:t xml:space="preserve">echninį </w:t>
      </w:r>
      <w:r w:rsidR="00297A91" w:rsidRPr="00E94CDF">
        <w:rPr>
          <w:rFonts w:ascii="Calibri" w:hAnsi="Calibri" w:cs="Calibri"/>
          <w:lang w:val="lt-LT"/>
        </w:rPr>
        <w:t>projektą</w:t>
      </w:r>
      <w:r w:rsidR="001A23A1" w:rsidRPr="00E94CDF">
        <w:rPr>
          <w:rFonts w:ascii="Calibri" w:hAnsi="Calibri" w:cs="Calibri"/>
          <w:lang w:val="lt-LT"/>
        </w:rPr>
        <w:t xml:space="preserve">, o ne pagal </w:t>
      </w:r>
      <w:r w:rsidR="00A12F96">
        <w:rPr>
          <w:rFonts w:ascii="Calibri" w:hAnsi="Calibri" w:cs="Calibri"/>
          <w:lang w:val="lt-LT"/>
        </w:rPr>
        <w:t>parengtą Darbo projektą</w:t>
      </w:r>
      <w:r w:rsidR="005E1090">
        <w:rPr>
          <w:rFonts w:ascii="Calibri" w:hAnsi="Calibri" w:cs="Calibri"/>
          <w:lang w:val="lt-LT"/>
        </w:rPr>
        <w:t xml:space="preserve">. </w:t>
      </w:r>
    </w:p>
    <w:p w14:paraId="07770A70" w14:textId="426F6CC3" w:rsidR="00541063" w:rsidRPr="00E94CDF" w:rsidRDefault="00541063" w:rsidP="006928F8">
      <w:pPr>
        <w:pStyle w:val="Sraopastraipa"/>
        <w:numPr>
          <w:ilvl w:val="1"/>
          <w:numId w:val="5"/>
        </w:numPr>
        <w:tabs>
          <w:tab w:val="left" w:pos="426"/>
        </w:tabs>
        <w:spacing w:line="276" w:lineRule="auto"/>
        <w:ind w:left="0" w:firstLine="0"/>
        <w:rPr>
          <w:rFonts w:ascii="Calibri" w:hAnsi="Calibri" w:cs="Calibri"/>
          <w:lang w:val="lt-LT"/>
        </w:rPr>
      </w:pPr>
      <w:r w:rsidRPr="00E94CDF">
        <w:rPr>
          <w:rFonts w:ascii="Calibri" w:hAnsi="Calibri" w:cs="Calibri"/>
          <w:noProof/>
          <w:lang w:val="lt-LT"/>
        </w:rPr>
        <w:t xml:space="preserve">Sutarties projekto </w:t>
      </w:r>
      <w:r w:rsidR="007D1CC0" w:rsidRPr="00E94CDF">
        <w:rPr>
          <w:rFonts w:ascii="Calibri" w:hAnsi="Calibri" w:cs="Calibri"/>
          <w:noProof/>
          <w:lang w:val="lt-LT"/>
        </w:rPr>
        <w:t>7.</w:t>
      </w:r>
      <w:r w:rsidRPr="00E94CDF">
        <w:rPr>
          <w:rFonts w:ascii="Calibri" w:hAnsi="Calibri" w:cs="Calibri"/>
          <w:noProof/>
          <w:lang w:val="lt-LT"/>
        </w:rPr>
        <w:t>6 punkte nustatyta, kad „</w:t>
      </w:r>
      <w:r w:rsidRPr="00E94CDF">
        <w:rPr>
          <w:rFonts w:ascii="Calibri" w:hAnsi="Calibri" w:cs="Calibri"/>
          <w:lang w:val="lt-LT"/>
        </w:rPr>
        <w:t xml:space="preserve">Šalys turi teisę užsakyti reikalingas ekspertizes atliktų Darbų kokybei nustatyti. Ekspertizės atlikimo išlaidas apmoka ekspertizę užsakiusi Šalis. </w:t>
      </w:r>
      <w:r w:rsidRPr="00E94CDF">
        <w:rPr>
          <w:rFonts w:ascii="Calibri" w:hAnsi="Calibri" w:cs="Calibri"/>
          <w:b/>
          <w:bCs/>
          <w:lang w:val="lt-LT"/>
        </w:rPr>
        <w:t>Jei ekspertizės metu neišaiškinamos kitos Šalies klaidos, ekspertizės atlikimo išlaidas apmoka Šalis, padariusi klaidą (-</w:t>
      </w:r>
      <w:proofErr w:type="spellStart"/>
      <w:r w:rsidRPr="00E94CDF">
        <w:rPr>
          <w:rFonts w:ascii="Calibri" w:hAnsi="Calibri" w:cs="Calibri"/>
          <w:b/>
          <w:bCs/>
          <w:lang w:val="lt-LT"/>
        </w:rPr>
        <w:t>as</w:t>
      </w:r>
      <w:proofErr w:type="spellEnd"/>
      <w:r w:rsidRPr="00E94CDF">
        <w:rPr>
          <w:rFonts w:ascii="Calibri" w:hAnsi="Calibri" w:cs="Calibri"/>
          <w:b/>
          <w:bCs/>
          <w:lang w:val="lt-LT"/>
        </w:rPr>
        <w:t>)</w:t>
      </w:r>
      <w:r w:rsidRPr="00E94CDF">
        <w:rPr>
          <w:rFonts w:ascii="Calibri" w:hAnsi="Calibri" w:cs="Calibri"/>
          <w:lang w:val="lt-LT"/>
        </w:rPr>
        <w:t xml:space="preserve">“. </w:t>
      </w:r>
      <w:r w:rsidR="009B0C6D" w:rsidRPr="00E94CDF">
        <w:rPr>
          <w:rStyle w:val="normaltextrun"/>
          <w:rFonts w:ascii="Calibri" w:eastAsiaTheme="majorEastAsia" w:hAnsi="Calibri" w:cs="Calibri"/>
          <w:lang w:val="lt-LT"/>
        </w:rPr>
        <w:t xml:space="preserve">Atsižvelgiant į tai kad, </w:t>
      </w:r>
      <w:r w:rsidR="00E5305B" w:rsidRPr="00E94CDF">
        <w:rPr>
          <w:rFonts w:ascii="Calibri" w:hAnsi="Calibri" w:cs="Calibri"/>
          <w:lang w:val="lt-LT"/>
        </w:rPr>
        <w:t>vadovaujantis Įstatymo 35 straipsnio 4 dalies nuostata, pirkimo dokumentai turi būti tikslūs, aiškūs ir be dviprasmybių, Tarnyba rekomenduoja</w:t>
      </w:r>
      <w:r w:rsidRPr="00E94CDF">
        <w:rPr>
          <w:rFonts w:ascii="Calibri" w:hAnsi="Calibri" w:cs="Calibri"/>
          <w:lang w:val="lt-LT"/>
        </w:rPr>
        <w:t xml:space="preserve"> tikslinti dviprasmiškai suprantamą Sutarties projekto</w:t>
      </w:r>
      <w:r w:rsidR="00FA217D" w:rsidRPr="00E94CDF">
        <w:rPr>
          <w:rFonts w:ascii="Calibri" w:hAnsi="Calibri" w:cs="Calibri"/>
          <w:lang w:val="lt-LT"/>
        </w:rPr>
        <w:t xml:space="preserve"> 7.6 punkto nuostatą.</w:t>
      </w:r>
    </w:p>
    <w:p w14:paraId="70653B4D" w14:textId="12BCD775" w:rsidR="00BC3776" w:rsidRPr="00E94CDF" w:rsidRDefault="0084034F" w:rsidP="006928F8">
      <w:pPr>
        <w:pStyle w:val="Sraopastraipa"/>
        <w:numPr>
          <w:ilvl w:val="1"/>
          <w:numId w:val="5"/>
        </w:numPr>
        <w:tabs>
          <w:tab w:val="left" w:pos="426"/>
        </w:tabs>
        <w:spacing w:line="276" w:lineRule="auto"/>
        <w:ind w:left="0" w:firstLine="0"/>
        <w:rPr>
          <w:rFonts w:ascii="Calibri" w:hAnsi="Calibri" w:cs="Calibri"/>
          <w:lang w:val="lt-LT"/>
        </w:rPr>
      </w:pPr>
      <w:r w:rsidRPr="00E94CDF">
        <w:rPr>
          <w:rFonts w:ascii="Calibri" w:hAnsi="Calibri" w:cs="Calibri"/>
          <w:lang w:val="lt-LT"/>
        </w:rPr>
        <w:t xml:space="preserve">Sutarties projekto 9.10 punkte numatytas </w:t>
      </w:r>
      <w:r w:rsidR="001768EC" w:rsidRPr="00E94CDF">
        <w:rPr>
          <w:rFonts w:ascii="Calibri" w:hAnsi="Calibri" w:cs="Calibri"/>
          <w:lang w:val="lt-LT"/>
        </w:rPr>
        <w:t xml:space="preserve">specialistų </w:t>
      </w:r>
      <w:r w:rsidR="00134215">
        <w:rPr>
          <w:rFonts w:ascii="Calibri" w:hAnsi="Calibri" w:cs="Calibri"/>
          <w:lang w:val="lt-LT"/>
        </w:rPr>
        <w:t xml:space="preserve">keitimo, </w:t>
      </w:r>
      <w:r w:rsidRPr="00E94CDF">
        <w:rPr>
          <w:rFonts w:ascii="Calibri" w:hAnsi="Calibri" w:cs="Calibri"/>
          <w:lang w:val="lt-LT"/>
        </w:rPr>
        <w:t xml:space="preserve">priežiūros (kontrolės) mechanizmas, tačiau Sutarties projekte nėra numatyta sankcija už šių nuostatų pažeidimą. Atsižvelgiant į nurodytą, rekomenduotina papildyti Sutarties projektą nustatant sankcijas už </w:t>
      </w:r>
      <w:r w:rsidR="001768EC" w:rsidRPr="00E94CDF">
        <w:rPr>
          <w:rFonts w:ascii="Calibri" w:hAnsi="Calibri" w:cs="Calibri"/>
          <w:lang w:val="lt-LT"/>
        </w:rPr>
        <w:t>specialistų</w:t>
      </w:r>
      <w:r w:rsidRPr="00E94CDF">
        <w:rPr>
          <w:rFonts w:ascii="Calibri" w:hAnsi="Calibri" w:cs="Calibri"/>
          <w:lang w:val="lt-LT"/>
        </w:rPr>
        <w:t xml:space="preserve"> keitimo reikalavimų nesilaikymą.</w:t>
      </w:r>
    </w:p>
    <w:p w14:paraId="7A9728E2" w14:textId="71129EFA" w:rsidR="00E94CDF" w:rsidRPr="003F7999" w:rsidRDefault="00983891" w:rsidP="006928F8">
      <w:pPr>
        <w:pStyle w:val="Sraopastraipa"/>
        <w:numPr>
          <w:ilvl w:val="1"/>
          <w:numId w:val="5"/>
        </w:numPr>
        <w:tabs>
          <w:tab w:val="left" w:pos="426"/>
          <w:tab w:val="left" w:pos="567"/>
          <w:tab w:val="left" w:pos="993"/>
        </w:tabs>
        <w:spacing w:line="276" w:lineRule="auto"/>
        <w:ind w:left="0" w:firstLine="0"/>
        <w:rPr>
          <w:rFonts w:ascii="Calibri" w:eastAsiaTheme="minorHAnsi" w:hAnsi="Calibri" w:cs="Calibri"/>
          <w:lang w:val="lt-LT"/>
        </w:rPr>
      </w:pPr>
      <w:r w:rsidRPr="003F7999">
        <w:rPr>
          <w:rFonts w:ascii="Calibri" w:eastAsia="Calibri" w:hAnsi="Calibri" w:cs="Calibri"/>
          <w:lang w:val="lt"/>
        </w:rPr>
        <w:t xml:space="preserve">Sutarties projekto </w:t>
      </w:r>
      <w:r w:rsidR="003800CD" w:rsidRPr="003F7999">
        <w:rPr>
          <w:rFonts w:ascii="Calibri" w:eastAsia="Calibri" w:hAnsi="Calibri" w:cs="Calibri"/>
          <w:lang w:val="lt"/>
        </w:rPr>
        <w:t>11.8</w:t>
      </w:r>
      <w:r w:rsidRPr="003F7999">
        <w:rPr>
          <w:rFonts w:ascii="Calibri" w:eastAsia="Calibri" w:hAnsi="Calibri" w:cs="Calibri"/>
          <w:lang w:val="lt"/>
        </w:rPr>
        <w:t xml:space="preserve"> punkt</w:t>
      </w:r>
      <w:r w:rsidR="003800CD" w:rsidRPr="003F7999">
        <w:rPr>
          <w:rFonts w:ascii="Calibri" w:eastAsia="Calibri" w:hAnsi="Calibri" w:cs="Calibri"/>
          <w:lang w:val="lt"/>
        </w:rPr>
        <w:t>e</w:t>
      </w:r>
      <w:r w:rsidRPr="003F7999">
        <w:rPr>
          <w:rFonts w:ascii="Calibri" w:eastAsia="Calibri" w:hAnsi="Calibri" w:cs="Calibri"/>
          <w:lang w:val="lt"/>
        </w:rPr>
        <w:t xml:space="preserve"> nustatyta, kad „</w:t>
      </w:r>
      <w:r w:rsidR="003800CD" w:rsidRPr="003F7999">
        <w:rPr>
          <w:rFonts w:ascii="Calibri" w:hAnsi="Calibri" w:cs="Calibri"/>
          <w:lang w:val="lt-LT"/>
        </w:rPr>
        <w:t xml:space="preserve">Rangovui vėluojant atlikti Darbus šioje Sutartyje nustatytais terminais dėl priežasčių, nepriklausančių nuo Užsakovo, Rangovas, Užsakovui pareikalavus, moka Užsakovui </w:t>
      </w:r>
      <w:r w:rsidR="003800CD" w:rsidRPr="003F7999">
        <w:rPr>
          <w:rFonts w:ascii="Calibri" w:hAnsi="Calibri" w:cs="Calibri"/>
          <w:b/>
          <w:bCs/>
          <w:lang w:val="lt-LT"/>
        </w:rPr>
        <w:t>0,02 procento už kiekvieną dieną</w:t>
      </w:r>
      <w:r w:rsidR="003800CD" w:rsidRPr="003F7999">
        <w:rPr>
          <w:rFonts w:ascii="Calibri" w:hAnsi="Calibri" w:cs="Calibri"/>
          <w:lang w:val="lt-LT"/>
        </w:rPr>
        <w:t xml:space="preserve"> </w:t>
      </w:r>
      <w:r w:rsidR="003800CD" w:rsidRPr="003F7999">
        <w:rPr>
          <w:rFonts w:ascii="Calibri" w:hAnsi="Calibri" w:cs="Calibri"/>
          <w:b/>
          <w:bCs/>
          <w:lang w:val="lt-LT"/>
        </w:rPr>
        <w:t xml:space="preserve">nuo vėluojamų atlikti Darbų vertės dydžio delspinigius </w:t>
      </w:r>
      <w:r w:rsidR="003800CD" w:rsidRPr="003F7999">
        <w:rPr>
          <w:rFonts w:ascii="Calibri" w:hAnsi="Calibri" w:cs="Calibri"/>
          <w:lang w:val="lt-LT"/>
        </w:rPr>
        <w:t>bei atlygina Užsakovo dėl to patirtus tiesioginius nuostolius tiek, kiek jų nepadengia delspinigiai.</w:t>
      </w:r>
      <w:r w:rsidR="009662E7" w:rsidRPr="003F7999">
        <w:rPr>
          <w:rFonts w:ascii="Calibri" w:hAnsi="Calibri" w:cs="Calibri"/>
          <w:lang w:val="lt-LT"/>
        </w:rPr>
        <w:t>“</w:t>
      </w:r>
      <w:r w:rsidR="00055773" w:rsidRPr="003F7999">
        <w:rPr>
          <w:rFonts w:ascii="Calibri" w:hAnsi="Calibri" w:cs="Calibri"/>
          <w:lang w:val="lt-LT"/>
        </w:rPr>
        <w:t xml:space="preserve"> Sutartie projekto 12.7 p</w:t>
      </w:r>
      <w:r w:rsidR="009662E7" w:rsidRPr="003F7999">
        <w:rPr>
          <w:rFonts w:ascii="Calibri" w:hAnsi="Calibri" w:cs="Calibri"/>
          <w:lang w:val="lt-LT"/>
        </w:rPr>
        <w:t>unkte numatyta</w:t>
      </w:r>
      <w:r w:rsidR="00055773" w:rsidRPr="003F7999">
        <w:rPr>
          <w:rFonts w:ascii="Calibri" w:hAnsi="Calibri" w:cs="Calibri"/>
          <w:lang w:val="lt-LT"/>
        </w:rPr>
        <w:t xml:space="preserve"> </w:t>
      </w:r>
      <w:r w:rsidR="009662E7" w:rsidRPr="003F7999">
        <w:rPr>
          <w:rFonts w:ascii="Calibri" w:hAnsi="Calibri" w:cs="Calibri"/>
          <w:lang w:val="lt-LT"/>
        </w:rPr>
        <w:t>„</w:t>
      </w:r>
      <w:r w:rsidR="00055773" w:rsidRPr="003F7999">
        <w:rPr>
          <w:rFonts w:ascii="Calibri" w:hAnsi="Calibri" w:cs="Calibri"/>
          <w:lang w:val="lt-LT"/>
        </w:rPr>
        <w:t xml:space="preserve">Užsakovas, nesant apmokėjimo sulaikymo pagrindų, nesumokėjęs Rangovui už atliktus Darbus per Sutarties 12.1-12.2 p. nurodytą terminą, </w:t>
      </w:r>
      <w:r w:rsidR="00055773" w:rsidRPr="003F7999">
        <w:rPr>
          <w:rFonts w:ascii="Calibri" w:hAnsi="Calibri" w:cs="Calibri"/>
          <w:lang w:val="lt-LT"/>
        </w:rPr>
        <w:lastRenderedPageBreak/>
        <w:t>Rangovui pareikalavus, moka Rangovui</w:t>
      </w:r>
      <w:r w:rsidR="00055773" w:rsidRPr="003F7999">
        <w:rPr>
          <w:rFonts w:ascii="Calibri" w:hAnsi="Calibri" w:cs="Calibri"/>
          <w:b/>
          <w:bCs/>
          <w:lang w:val="lt-LT"/>
        </w:rPr>
        <w:t xml:space="preserve"> 0,02 procento už kiekvieną dieną nuo vėluojamų sumokėti sumų dydžio delspinigius.</w:t>
      </w:r>
      <w:r w:rsidR="00FC20F0" w:rsidRPr="003F7999">
        <w:rPr>
          <w:rFonts w:ascii="Calibri" w:hAnsi="Calibri" w:cs="Calibri"/>
          <w:lang w:val="lt-LT"/>
        </w:rPr>
        <w:t xml:space="preserve"> </w:t>
      </w:r>
      <w:r w:rsidRPr="003F7999">
        <w:rPr>
          <w:rFonts w:ascii="Calibri" w:hAnsi="Calibri" w:cs="Calibri"/>
          <w:lang w:val="lt-LT"/>
        </w:rPr>
        <w:t xml:space="preserve">Tarnyba rekomenduoja aiškiai nurodyti, ar delspinigiai bus skaičiuojami nuo </w:t>
      </w:r>
      <w:r w:rsidR="00FC20F0" w:rsidRPr="003F7999">
        <w:rPr>
          <w:rFonts w:ascii="Calibri" w:hAnsi="Calibri" w:cs="Calibri"/>
          <w:lang w:val="lt-LT"/>
        </w:rPr>
        <w:t xml:space="preserve">vėluojamų atlikti Darbų vertės / </w:t>
      </w:r>
      <w:r w:rsidR="00623850" w:rsidRPr="003F7999">
        <w:rPr>
          <w:rFonts w:ascii="Calibri" w:hAnsi="Calibri" w:cs="Calibri"/>
          <w:lang w:val="lt-LT"/>
        </w:rPr>
        <w:t xml:space="preserve">nuo vėluojamų sumokėti sumų </w:t>
      </w:r>
      <w:r w:rsidRPr="003F7999">
        <w:rPr>
          <w:rFonts w:ascii="Calibri" w:hAnsi="Calibri" w:cs="Calibri"/>
          <w:lang w:val="lt-LT"/>
        </w:rPr>
        <w:t xml:space="preserve"> </w:t>
      </w:r>
      <w:r w:rsidRPr="003F7999">
        <w:rPr>
          <w:rFonts w:ascii="Calibri" w:hAnsi="Calibri" w:cs="Calibri"/>
          <w:b/>
          <w:bCs/>
          <w:lang w:val="lt-LT"/>
        </w:rPr>
        <w:t>su PVM ar be PVM</w:t>
      </w:r>
      <w:r w:rsidRPr="003F7999">
        <w:rPr>
          <w:rFonts w:ascii="Calibri" w:hAnsi="Calibri" w:cs="Calibri"/>
          <w:lang w:val="lt-LT"/>
        </w:rPr>
        <w:t>.</w:t>
      </w:r>
    </w:p>
    <w:p w14:paraId="0DE9B02B" w14:textId="77777777" w:rsidR="000D6395" w:rsidRPr="003F7999" w:rsidRDefault="000D6395" w:rsidP="006928F8">
      <w:pPr>
        <w:pStyle w:val="Sraopastraipa"/>
        <w:tabs>
          <w:tab w:val="left" w:pos="426"/>
          <w:tab w:val="left" w:pos="567"/>
          <w:tab w:val="left" w:pos="993"/>
        </w:tabs>
        <w:spacing w:line="276" w:lineRule="auto"/>
        <w:ind w:left="0"/>
        <w:rPr>
          <w:rFonts w:ascii="Calibri" w:eastAsiaTheme="minorHAnsi" w:hAnsi="Calibri" w:cs="Calibri"/>
          <w:lang w:val="lt-LT"/>
        </w:rPr>
      </w:pPr>
    </w:p>
    <w:p w14:paraId="5D460D98" w14:textId="1158112A" w:rsidR="00D610DC" w:rsidRPr="00E94CDF" w:rsidRDefault="00D610DC" w:rsidP="006928F8">
      <w:pPr>
        <w:tabs>
          <w:tab w:val="left" w:pos="567"/>
          <w:tab w:val="left" w:pos="993"/>
        </w:tabs>
        <w:spacing w:line="276" w:lineRule="auto"/>
        <w:rPr>
          <w:rFonts w:ascii="Calibri" w:eastAsiaTheme="minorHAnsi" w:hAnsi="Calibri" w:cs="Calibri"/>
          <w:lang w:val="lt-LT"/>
        </w:rPr>
      </w:pPr>
      <w:r w:rsidRPr="00E94CDF">
        <w:rPr>
          <w:rFonts w:ascii="Calibri" w:eastAsiaTheme="minorHAnsi" w:hAnsi="Calibri" w:cs="Calibri"/>
          <w:lang w:val="lt-LT"/>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3845928" w14:textId="77777777" w:rsidR="00D610DC" w:rsidRPr="00E94CDF" w:rsidRDefault="00D610DC" w:rsidP="006928F8">
      <w:pPr>
        <w:tabs>
          <w:tab w:val="left" w:pos="567"/>
          <w:tab w:val="left" w:pos="993"/>
        </w:tabs>
        <w:spacing w:line="276" w:lineRule="auto"/>
        <w:rPr>
          <w:rFonts w:ascii="Calibri" w:eastAsiaTheme="minorHAnsi" w:hAnsi="Calibri" w:cs="Calibri"/>
          <w:lang w:val="lt-LT"/>
        </w:rPr>
      </w:pPr>
      <w:r w:rsidRPr="00E94CDF">
        <w:rPr>
          <w:rFonts w:ascii="Calibri" w:eastAsiaTheme="minorHAnsi" w:hAnsi="Calibri" w:cs="Calibri"/>
          <w:lang w:val="lt-LT"/>
        </w:rPr>
        <w:t>Pažymėtina, kad visais atvejais sprendimą dėl tolimesnio Pirkimo procedūrų vykdymo ar nutraukimo priima pati Perkančioji organizacija , vadovaudamasi Įstatymo 41 straipsnio 3</w:t>
      </w:r>
      <w:r w:rsidRPr="00E94CDF">
        <w:rPr>
          <w:rFonts w:ascii="Calibri" w:eastAsiaTheme="minorHAnsi" w:hAnsi="Calibri" w:cs="Calibri"/>
          <w:vertAlign w:val="superscript"/>
          <w:lang w:val="lt-LT"/>
        </w:rPr>
        <w:footnoteReference w:id="5"/>
      </w:r>
      <w:r w:rsidRPr="00E94CDF">
        <w:rPr>
          <w:rFonts w:ascii="Calibri" w:eastAsiaTheme="minorHAnsi" w:hAnsi="Calibri" w:cs="Calibri"/>
          <w:lang w:val="lt-LT"/>
        </w:rPr>
        <w:t xml:space="preserve"> ir 4</w:t>
      </w:r>
      <w:r w:rsidRPr="00E94CDF">
        <w:rPr>
          <w:rFonts w:ascii="Calibri" w:eastAsiaTheme="minorHAnsi" w:hAnsi="Calibri" w:cs="Calibri"/>
          <w:vertAlign w:val="superscript"/>
          <w:lang w:val="lt-LT"/>
        </w:rPr>
        <w:footnoteReference w:id="6"/>
      </w:r>
      <w:r w:rsidRPr="00E94CDF">
        <w:rPr>
          <w:rFonts w:ascii="Calibri" w:eastAsiaTheme="minorHAnsi" w:hAnsi="Calibri" w:cs="Calibri"/>
          <w:lang w:val="lt-LT"/>
        </w:rPr>
        <w:t xml:space="preserve"> dalių nuostatomis.</w:t>
      </w:r>
    </w:p>
    <w:p w14:paraId="5B961302" w14:textId="6121720B" w:rsidR="00412053" w:rsidRPr="00E94CDF" w:rsidRDefault="00412053" w:rsidP="006928F8">
      <w:pPr>
        <w:spacing w:line="276" w:lineRule="auto"/>
        <w:rPr>
          <w:rFonts w:ascii="Calibri" w:hAnsi="Calibri" w:cs="Calibri"/>
          <w:kern w:val="2"/>
          <w:lang w:val="lt-LT"/>
          <w14:ligatures w14:val="standardContextual"/>
        </w:rPr>
      </w:pPr>
    </w:p>
    <w:sectPr w:rsidR="00412053" w:rsidRPr="00E94CDF"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E857" w14:textId="77777777" w:rsidR="00737ABC" w:rsidRDefault="00737ABC" w:rsidP="00D610DC">
      <w:r>
        <w:separator/>
      </w:r>
    </w:p>
  </w:endnote>
  <w:endnote w:type="continuationSeparator" w:id="0">
    <w:p w14:paraId="34323632" w14:textId="77777777" w:rsidR="00737ABC" w:rsidRDefault="00737ABC" w:rsidP="00D610DC">
      <w:r>
        <w:continuationSeparator/>
      </w:r>
    </w:p>
  </w:endnote>
  <w:endnote w:type="continuationNotice" w:id="1">
    <w:p w14:paraId="4D809966" w14:textId="77777777" w:rsidR="00737ABC" w:rsidRDefault="00737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6771" w14:textId="77777777" w:rsidR="00737ABC" w:rsidRDefault="00737ABC" w:rsidP="00D610DC">
      <w:r>
        <w:separator/>
      </w:r>
    </w:p>
  </w:footnote>
  <w:footnote w:type="continuationSeparator" w:id="0">
    <w:p w14:paraId="2B6D963D" w14:textId="77777777" w:rsidR="00737ABC" w:rsidRDefault="00737ABC" w:rsidP="00D610DC">
      <w:r>
        <w:continuationSeparator/>
      </w:r>
    </w:p>
  </w:footnote>
  <w:footnote w:type="continuationNotice" w:id="1">
    <w:p w14:paraId="1D060606" w14:textId="77777777" w:rsidR="00737ABC" w:rsidRDefault="00737ABC"/>
  </w:footnote>
  <w:footnote w:id="2">
    <w:p w14:paraId="7DFF377A" w14:textId="712B51CD" w:rsidR="00A15276" w:rsidRPr="00771BBE" w:rsidRDefault="00A15276" w:rsidP="00A15276">
      <w:pPr>
        <w:pStyle w:val="Puslapioinaostekstas"/>
        <w:rPr>
          <w:rFonts w:ascii="Calibri" w:hAnsi="Calibri" w:cs="Calibri"/>
        </w:rPr>
      </w:pPr>
      <w:r w:rsidRPr="00771BBE">
        <w:rPr>
          <w:rStyle w:val="Puslapioinaosnuoroda"/>
          <w:rFonts w:ascii="Calibri" w:hAnsi="Calibri" w:cs="Calibri"/>
        </w:rPr>
        <w:footnoteRef/>
      </w:r>
      <w:r w:rsidRPr="00771BBE">
        <w:rPr>
          <w:rFonts w:ascii="Calibri" w:hAnsi="Calibri" w:cs="Calibri"/>
        </w:rPr>
        <w:t xml:space="preserve"> </w:t>
      </w:r>
      <w:r w:rsidR="00B4280A" w:rsidRPr="00771BBE">
        <w:rPr>
          <w:rFonts w:ascii="Calibri" w:hAnsi="Calibri" w:cs="Calibri"/>
        </w:rPr>
        <w:t xml:space="preserve">Sutarties projekto </w:t>
      </w:r>
      <w:r w:rsidR="0006470E">
        <w:rPr>
          <w:rFonts w:ascii="Calibri" w:hAnsi="Calibri" w:cs="Calibri"/>
        </w:rPr>
        <w:t>6.1</w:t>
      </w:r>
      <w:r w:rsidR="00F53325" w:rsidRPr="00771BBE">
        <w:rPr>
          <w:rFonts w:ascii="Calibri" w:hAnsi="Calibri" w:cs="Calibri"/>
        </w:rPr>
        <w:t xml:space="preserve"> </w:t>
      </w:r>
      <w:r w:rsidR="0006470E">
        <w:rPr>
          <w:rFonts w:ascii="Calibri" w:hAnsi="Calibri" w:cs="Calibri"/>
        </w:rPr>
        <w:t>punktas</w:t>
      </w:r>
      <w:r w:rsidRPr="00771BBE">
        <w:rPr>
          <w:rFonts w:ascii="Calibri" w:hAnsi="Calibri" w:cs="Calibri"/>
        </w:rPr>
        <w:t xml:space="preserve"> „</w:t>
      </w:r>
      <w:r w:rsidR="0006470E" w:rsidRPr="0006470E">
        <w:rPr>
          <w:rFonts w:ascii="Calibri" w:hAnsi="Calibri" w:cs="Calibri"/>
        </w:rPr>
        <w:t>6.3.Darbų atlikimo terminas (įskaitant informacijos ir duomenų darbo projektą rengiančiam projektuotojui pateikimą, išpildomosios dokumentacijos, kadastrinių matavimų bylų, visos techninės dokumentacijos parengimą) – iki 2026-06-01.</w:t>
      </w:r>
      <w:r w:rsidR="00562021">
        <w:rPr>
          <w:rFonts w:ascii="Calibri" w:hAnsi="Calibri" w:cs="Calibri"/>
        </w:rPr>
        <w:t xml:space="preserve"> &lt;...&gt; </w:t>
      </w:r>
      <w:r w:rsidR="00562021" w:rsidRPr="00562021">
        <w:rPr>
          <w:rFonts w:ascii="Calibri" w:hAnsi="Calibri" w:cs="Calibri"/>
        </w:rPr>
        <w:t>Darbų atlikimo terminas gali būti pratęstas 1 (vieną) kartą ne ilgesniam kaip 1 (vieno) mėnesio laikotarpiui</w:t>
      </w:r>
      <w:r w:rsidR="00562021">
        <w:rPr>
          <w:rFonts w:ascii="Calibri" w:hAnsi="Calibri" w:cs="Calibri"/>
        </w:rPr>
        <w:t xml:space="preserve"> &lt;...&gt;</w:t>
      </w:r>
      <w:r w:rsidRPr="00771BBE">
        <w:rPr>
          <w:rFonts w:ascii="Calibri" w:hAnsi="Calibri" w:cs="Calibri"/>
        </w:rPr>
        <w:t xml:space="preserve">“, </w:t>
      </w:r>
      <w:r w:rsidR="001A17EE" w:rsidRPr="00771BBE">
        <w:rPr>
          <w:rFonts w:ascii="Calibri" w:hAnsi="Calibri" w:cs="Calibri"/>
        </w:rPr>
        <w:t xml:space="preserve">sutarties projekto </w:t>
      </w:r>
      <w:r w:rsidR="004C446C">
        <w:rPr>
          <w:rFonts w:ascii="Calibri" w:hAnsi="Calibri" w:cs="Calibri"/>
        </w:rPr>
        <w:t>12</w:t>
      </w:r>
      <w:r w:rsidRPr="00771BBE">
        <w:rPr>
          <w:rFonts w:ascii="Calibri" w:hAnsi="Calibri" w:cs="Calibri"/>
        </w:rPr>
        <w:t xml:space="preserve"> p</w:t>
      </w:r>
      <w:r w:rsidR="002940BB" w:rsidRPr="00771BBE">
        <w:rPr>
          <w:rFonts w:ascii="Calibri" w:hAnsi="Calibri" w:cs="Calibri"/>
        </w:rPr>
        <w:t>unktas</w:t>
      </w:r>
      <w:r w:rsidRPr="00771BBE">
        <w:rPr>
          <w:rFonts w:ascii="Calibri" w:hAnsi="Calibri" w:cs="Calibri"/>
        </w:rPr>
        <w:t xml:space="preserve"> „</w:t>
      </w:r>
      <w:r w:rsidR="004C446C" w:rsidRPr="004C446C">
        <w:rPr>
          <w:rFonts w:ascii="Calibri" w:hAnsi="Calibri" w:cs="Calibri"/>
        </w:rPr>
        <w:t>12.1.</w:t>
      </w:r>
      <w:r w:rsidR="004C446C" w:rsidRPr="004C446C">
        <w:rPr>
          <w:rFonts w:ascii="Calibri" w:hAnsi="Calibri" w:cs="Calibri"/>
        </w:rPr>
        <w:tab/>
        <w:t>Užsakovas sumoka Rangovui už faktiškai atliktus Darbus per 30 (trisdešimt) dienų po sąskaitos – faktūros gavimo, pasirašius atliktų darbų aktą (F-2) ir Atliktų darbų ir išlaidų apmokėjimo pažymą (F-3).</w:t>
      </w:r>
      <w:r w:rsidRPr="00771BBE">
        <w:rPr>
          <w:rFonts w:ascii="Calibri" w:hAnsi="Calibri" w:cs="Calibri"/>
        </w:rPr>
        <w:t>“</w:t>
      </w:r>
      <w:r w:rsidR="002940BB" w:rsidRPr="00771BBE">
        <w:rPr>
          <w:rFonts w:ascii="Calibri" w:hAnsi="Calibri" w:cs="Calibri"/>
        </w:rPr>
        <w:t>.</w:t>
      </w:r>
      <w:r w:rsidRPr="00771BBE">
        <w:rPr>
          <w:rFonts w:ascii="Calibri" w:hAnsi="Calibri" w:cs="Calibri"/>
        </w:rPr>
        <w:t xml:space="preserve"> </w:t>
      </w:r>
    </w:p>
  </w:footnote>
  <w:footnote w:id="3">
    <w:p w14:paraId="779BFE95" w14:textId="77777777" w:rsidR="00B72873" w:rsidRPr="00B602A5" w:rsidRDefault="00FE536A" w:rsidP="00B602A5">
      <w:pPr>
        <w:jc w:val="both"/>
        <w:rPr>
          <w:rFonts w:ascii="Calibri" w:hAnsi="Calibri" w:cs="Calibri"/>
          <w:color w:val="000000"/>
          <w:sz w:val="20"/>
          <w:szCs w:val="20"/>
          <w:lang w:val="lt-LT" w:eastAsia="en-US"/>
        </w:rPr>
      </w:pPr>
      <w:r>
        <w:rPr>
          <w:rStyle w:val="Puslapioinaosnuoroda"/>
        </w:rPr>
        <w:footnoteRef/>
      </w:r>
      <w:r w:rsidRPr="00413A42">
        <w:rPr>
          <w:lang w:val="lt-LT"/>
        </w:rPr>
        <w:t xml:space="preserve"> </w:t>
      </w:r>
      <w:r w:rsidR="00B72873" w:rsidRPr="00B602A5">
        <w:rPr>
          <w:rFonts w:ascii="Calibri" w:hAnsi="Calibri" w:cs="Calibri"/>
          <w:color w:val="000000"/>
          <w:sz w:val="20"/>
          <w:szCs w:val="20"/>
          <w:lang w:val="lt-LT"/>
        </w:rPr>
        <w:t>1.1. bendrieji statybos darbai:</w:t>
      </w:r>
    </w:p>
    <w:p w14:paraId="36828880" w14:textId="77777777" w:rsidR="00B72873" w:rsidRPr="0080150B" w:rsidRDefault="00B72873" w:rsidP="00B602A5">
      <w:pPr>
        <w:jc w:val="both"/>
        <w:rPr>
          <w:rFonts w:ascii="Calibri" w:hAnsi="Calibri" w:cs="Calibri"/>
          <w:color w:val="000000"/>
          <w:sz w:val="20"/>
          <w:szCs w:val="20"/>
          <w:lang w:val="lt-LT"/>
        </w:rPr>
      </w:pPr>
      <w:bookmarkStart w:id="0" w:name="part_202e9795b9fd4ed38c9bb355ec89f6bb"/>
      <w:bookmarkEnd w:id="0"/>
      <w:r w:rsidRPr="0080150B">
        <w:rPr>
          <w:rFonts w:ascii="Calibri" w:hAnsi="Calibri" w:cs="Calibri"/>
          <w:color w:val="000000"/>
          <w:sz w:val="20"/>
          <w:szCs w:val="20"/>
          <w:lang w:val="lt-LT"/>
        </w:rPr>
        <w:t>1.1.1. žemės darbai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w:t>
      </w:r>
    </w:p>
    <w:p w14:paraId="0FC47141" w14:textId="667AB14C" w:rsidR="00FE536A" w:rsidRPr="001249AD" w:rsidRDefault="00B72873" w:rsidP="007A7036">
      <w:pPr>
        <w:jc w:val="both"/>
        <w:rPr>
          <w:lang w:val="lt-LT"/>
        </w:rPr>
      </w:pPr>
      <w:bookmarkStart w:id="1" w:name="part_f1e9f0cd1191489ebc06bf05a6078bbd"/>
      <w:bookmarkEnd w:id="1"/>
      <w:r w:rsidRPr="0080150B">
        <w:rPr>
          <w:rFonts w:ascii="Calibri" w:hAnsi="Calibri" w:cs="Calibri"/>
          <w:color w:val="000000"/>
          <w:sz w:val="20"/>
          <w:szCs w:val="20"/>
          <w:lang w:val="lt-LT"/>
        </w:rPr>
        <w:t>1.1.2. statybinių konstrukcijų (gelžbetonio, betono, metalo, mūro, medžio ir kitų) statyba ir montavimas; hidroizoliacija; stogų įrengimas; apdailos darbai*; kiti panašaus profilio darbai</w:t>
      </w:r>
      <w:r w:rsidR="007A7036">
        <w:rPr>
          <w:rFonts w:ascii="Calibri" w:hAnsi="Calibri" w:cs="Calibri"/>
          <w:color w:val="000000"/>
          <w:sz w:val="20"/>
          <w:szCs w:val="20"/>
          <w:lang w:val="lt-LT"/>
        </w:rPr>
        <w:t>;</w:t>
      </w:r>
    </w:p>
  </w:footnote>
  <w:footnote w:id="4">
    <w:p w14:paraId="728F41DD" w14:textId="54042F4B" w:rsidR="002177CE" w:rsidRPr="001249AD" w:rsidRDefault="002177CE">
      <w:pPr>
        <w:pStyle w:val="Puslapioinaostekstas"/>
      </w:pPr>
      <w:r>
        <w:rPr>
          <w:rStyle w:val="Puslapioinaosnuoroda"/>
        </w:rPr>
        <w:footnoteRef/>
      </w:r>
      <w:r>
        <w:t xml:space="preserve"> </w:t>
      </w:r>
      <w:hyperlink r:id="rId1" w:history="1">
        <w:r w:rsidR="007A7036" w:rsidRPr="00DE0C6F">
          <w:rPr>
            <w:rStyle w:val="Hipersaitas"/>
          </w:rPr>
          <w:t>Lietuvos Respublikos statybos įstatymo</w:t>
        </w:r>
      </w:hyperlink>
      <w:r w:rsidR="007A7036">
        <w:t xml:space="preserve"> 18 str. 2 d.</w:t>
      </w:r>
      <w:r w:rsidR="000E2770">
        <w:t>: b</w:t>
      </w:r>
      <w:r w:rsidR="000E2770" w:rsidRPr="001249AD">
        <w:t>ūti ypatingųjų statinių statybos rangovu turi teisę 18 str. 1 d</w:t>
      </w:r>
      <w:r w:rsidR="00D35B21" w:rsidRPr="001249AD">
        <w:t xml:space="preserve">. </w:t>
      </w:r>
      <w:r w:rsidR="000E2770" w:rsidRPr="001249AD">
        <w:t>1 ir 2 p</w:t>
      </w:r>
      <w:r w:rsidR="00D35B21" w:rsidRPr="001249AD">
        <w:t>.</w:t>
      </w:r>
      <w:r w:rsidR="000E2770" w:rsidRPr="001249AD">
        <w:t xml:space="preserve"> nurodyti atestuoti juridiniai asmenys ir kitos užsienio organizacijos, juridinio asmens ar kitos užsienio organizacijos padaliniai. </w:t>
      </w:r>
      <w:r w:rsidR="00D35B21" w:rsidRPr="001249AD">
        <w:t xml:space="preserve">18 </w:t>
      </w:r>
      <w:r w:rsidR="000E2770" w:rsidRPr="001249AD">
        <w:t>str</w:t>
      </w:r>
      <w:r w:rsidR="00D35B21" w:rsidRPr="001249AD">
        <w:t>.</w:t>
      </w:r>
      <w:r w:rsidR="000E2770" w:rsidRPr="001249AD">
        <w:t xml:space="preserve"> 1 d</w:t>
      </w:r>
      <w:r w:rsidR="00D35B21" w:rsidRPr="001249AD">
        <w:t>.</w:t>
      </w:r>
      <w:r w:rsidR="000E2770" w:rsidRPr="001249AD">
        <w:t xml:space="preserve"> 2 p</w:t>
      </w:r>
      <w:r w:rsidR="00D35B21" w:rsidRPr="001249AD">
        <w:t>.</w:t>
      </w:r>
      <w:r w:rsidR="000E2770" w:rsidRPr="001249AD">
        <w:t xml:space="preserve"> nurodyti 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 </w:t>
      </w:r>
    </w:p>
    <w:p w14:paraId="7E191FE3" w14:textId="3F9736F9" w:rsidR="00626DD7" w:rsidRPr="00626DD7" w:rsidRDefault="00626DD7" w:rsidP="00626DD7">
      <w:pPr>
        <w:pStyle w:val="Puslapioinaostekstas"/>
        <w:rPr>
          <w:rFonts w:ascii="Calibri" w:hAnsi="Calibri" w:cs="Calibri"/>
        </w:rPr>
      </w:pPr>
      <w:hyperlink r:id="rId2" w:history="1">
        <w:r w:rsidRPr="00E306A2">
          <w:rPr>
            <w:rStyle w:val="Hipersaitas"/>
            <w:rFonts w:ascii="Calibri" w:hAnsi="Calibri" w:cs="Calibri"/>
          </w:rPr>
          <w:t>Statybos techninis reglamentas STR 1.02.01:2017 „Statybos dalyvių atestavimo ir teisės pripažinimo tvarkos aprašas“</w:t>
        </w:r>
      </w:hyperlink>
      <w:r w:rsidR="008122E3">
        <w:rPr>
          <w:rFonts w:ascii="Calibri" w:hAnsi="Calibri" w:cs="Calibri"/>
        </w:rPr>
        <w:t xml:space="preserve"> 1</w:t>
      </w:r>
      <w:r w:rsidR="0005704F">
        <w:rPr>
          <w:rFonts w:ascii="Calibri" w:hAnsi="Calibri" w:cs="Calibri"/>
        </w:rPr>
        <w:t>.3</w:t>
      </w:r>
      <w:r w:rsidR="008122E3">
        <w:rPr>
          <w:rFonts w:ascii="Calibri" w:hAnsi="Calibri" w:cs="Calibri"/>
        </w:rPr>
        <w:t xml:space="preserve"> p.</w:t>
      </w:r>
      <w:r w:rsidR="0005704F">
        <w:rPr>
          <w:rFonts w:ascii="Calibri" w:hAnsi="Calibri" w:cs="Calibri"/>
        </w:rPr>
        <w:t xml:space="preserve"> „</w:t>
      </w:r>
      <w:r w:rsidR="0005704F" w:rsidRPr="001249AD">
        <w:rPr>
          <w:rFonts w:ascii="Calibri" w:hAnsi="Calibri" w:cs="Calibri"/>
        </w:rPr>
        <w:t>Lietuvos Respublikoje ir trečiosiose valstybėse įsteigtų juridinių asmenų, kitų organizacijų ir jų padalinių, kurie nori būti ypatingojo statinio statybos rangovu, kvalifikacijos atestatų išdavimo, keitimo, papildymo, galiojimo sustabdymo, galiojimo sustabdymo panaikinimo ir kvalifikacijos atestatų panaikinimo tvarką”</w:t>
      </w:r>
      <w:r w:rsidR="008122E3">
        <w:rPr>
          <w:rFonts w:ascii="Calibri" w:hAnsi="Calibri" w:cs="Calibri"/>
        </w:rPr>
        <w:t xml:space="preserve"> </w:t>
      </w:r>
      <w:r w:rsidR="00DE0C6F">
        <w:rPr>
          <w:rFonts w:ascii="Calibri" w:hAnsi="Calibri" w:cs="Calibri"/>
        </w:rPr>
        <w:t>.</w:t>
      </w:r>
    </w:p>
    <w:p w14:paraId="24E9475F" w14:textId="77777777" w:rsidR="00626DD7" w:rsidRPr="00626DD7" w:rsidRDefault="00626DD7" w:rsidP="00626DD7">
      <w:pPr>
        <w:pStyle w:val="Puslapioinaostekstas"/>
      </w:pPr>
      <w:r w:rsidRPr="00626DD7">
        <w:t> </w:t>
      </w:r>
    </w:p>
    <w:p w14:paraId="54C310B6" w14:textId="77777777" w:rsidR="00D35B21" w:rsidRPr="002177CE" w:rsidRDefault="00D35B21">
      <w:pPr>
        <w:pStyle w:val="Puslapioinaostekstas"/>
      </w:pPr>
    </w:p>
  </w:footnote>
  <w:footnote w:id="5">
    <w:p w14:paraId="516D4479" w14:textId="77777777" w:rsidR="00D610DC" w:rsidRPr="001E7539" w:rsidRDefault="00D610DC" w:rsidP="00D610DC">
      <w:pPr>
        <w:pStyle w:val="Puslapioinaostekstas"/>
        <w:rPr>
          <w:rFonts w:ascii="Calibri" w:hAnsi="Calibri" w:cs="Calibri"/>
        </w:rPr>
      </w:pPr>
      <w:r w:rsidRPr="001E7539">
        <w:rPr>
          <w:rStyle w:val="Puslapioinaosnuoroda"/>
          <w:rFonts w:ascii="Calibri" w:hAnsi="Calibri" w:cs="Calibri"/>
        </w:rPr>
        <w:footnoteRef/>
      </w:r>
      <w:r w:rsidRPr="001E7539">
        <w:rPr>
          <w:rFonts w:ascii="Calibri" w:hAnsi="Calibri" w:cs="Calibri"/>
        </w:rPr>
        <w:t xml:space="preserve"> </w:t>
      </w:r>
      <w:r w:rsidRPr="001E7539">
        <w:rPr>
          <w:rFonts w:ascii="Calibri" w:hAnsi="Calibri" w:cs="Calibri"/>
        </w:rPr>
        <w:t>Įstatymo 41 straipsnio 3 dalis „Perkantysis subjektas privalo nutraukti pradėtas pirkimo ar projekto konkurso procedūras, jeigu buvo pažeisti šio įstatymo 29 straipsnio 1 dalyje nustatyti principai ir atitinkamos padėties negalima ištaisyti“.</w:t>
      </w:r>
    </w:p>
  </w:footnote>
  <w:footnote w:id="6">
    <w:p w14:paraId="67E8C8E5" w14:textId="77777777" w:rsidR="00D610DC" w:rsidRPr="00B832FD" w:rsidRDefault="00D610DC" w:rsidP="00D610DC">
      <w:pPr>
        <w:pStyle w:val="Puslapioinaostekstas"/>
        <w:rPr>
          <w:rFonts w:cstheme="minorHAnsi"/>
        </w:rPr>
      </w:pPr>
      <w:r w:rsidRPr="001E7539">
        <w:rPr>
          <w:rStyle w:val="Puslapioinaosnuoroda"/>
          <w:rFonts w:ascii="Calibri" w:hAnsi="Calibri" w:cs="Calibri"/>
        </w:rPr>
        <w:footnoteRef/>
      </w:r>
      <w:r w:rsidRPr="001E7539">
        <w:rPr>
          <w:rFonts w:ascii="Calibri" w:hAnsi="Calibri" w:cs="Calibri"/>
        </w:rPr>
        <w:t xml:space="preserve"> </w:t>
      </w:r>
      <w:r w:rsidRPr="001E7539">
        <w:rPr>
          <w:rFonts w:ascii="Calibri" w:hAnsi="Calibri" w:cs="Calibri"/>
        </w:rPr>
        <w:t>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5"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3"/>
  </w:num>
  <w:num w:numId="4" w16cid:durableId="420874928">
    <w:abstractNumId w:val="6"/>
  </w:num>
  <w:num w:numId="5" w16cid:durableId="1962033026">
    <w:abstractNumId w:val="5"/>
  </w:num>
  <w:num w:numId="6" w16cid:durableId="2038238439">
    <w:abstractNumId w:val="2"/>
  </w:num>
  <w:num w:numId="7" w16cid:durableId="1862277364">
    <w:abstractNumId w:val="7"/>
  </w:num>
  <w:num w:numId="8" w16cid:durableId="157589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30BEC"/>
    <w:rsid w:val="00031801"/>
    <w:rsid w:val="000375BE"/>
    <w:rsid w:val="000469EC"/>
    <w:rsid w:val="00047C5C"/>
    <w:rsid w:val="00055773"/>
    <w:rsid w:val="00056C92"/>
    <w:rsid w:val="00056FA2"/>
    <w:rsid w:val="0005704F"/>
    <w:rsid w:val="0006470E"/>
    <w:rsid w:val="00065570"/>
    <w:rsid w:val="00081CCE"/>
    <w:rsid w:val="0009184D"/>
    <w:rsid w:val="0009343F"/>
    <w:rsid w:val="00094C1F"/>
    <w:rsid w:val="000A23FB"/>
    <w:rsid w:val="000A2552"/>
    <w:rsid w:val="000C46B4"/>
    <w:rsid w:val="000C63E3"/>
    <w:rsid w:val="000D6395"/>
    <w:rsid w:val="000D7BFB"/>
    <w:rsid w:val="000E07AE"/>
    <w:rsid w:val="000E2770"/>
    <w:rsid w:val="000E2978"/>
    <w:rsid w:val="000E3538"/>
    <w:rsid w:val="000F38DB"/>
    <w:rsid w:val="000F4D69"/>
    <w:rsid w:val="000F660E"/>
    <w:rsid w:val="00113745"/>
    <w:rsid w:val="00113B7F"/>
    <w:rsid w:val="00114EB1"/>
    <w:rsid w:val="0012006E"/>
    <w:rsid w:val="00123D05"/>
    <w:rsid w:val="001249AD"/>
    <w:rsid w:val="00133360"/>
    <w:rsid w:val="001340CE"/>
    <w:rsid w:val="00134215"/>
    <w:rsid w:val="00136D79"/>
    <w:rsid w:val="00142100"/>
    <w:rsid w:val="00154790"/>
    <w:rsid w:val="0016261B"/>
    <w:rsid w:val="001700F8"/>
    <w:rsid w:val="001713E8"/>
    <w:rsid w:val="001718DF"/>
    <w:rsid w:val="001723ED"/>
    <w:rsid w:val="0017276B"/>
    <w:rsid w:val="001768EC"/>
    <w:rsid w:val="001821E0"/>
    <w:rsid w:val="001826F2"/>
    <w:rsid w:val="00184741"/>
    <w:rsid w:val="001A17EE"/>
    <w:rsid w:val="001A23A1"/>
    <w:rsid w:val="001A5AB2"/>
    <w:rsid w:val="001A75EA"/>
    <w:rsid w:val="001C2B66"/>
    <w:rsid w:val="001C399F"/>
    <w:rsid w:val="001D0752"/>
    <w:rsid w:val="001D12EC"/>
    <w:rsid w:val="001D76C7"/>
    <w:rsid w:val="001D7793"/>
    <w:rsid w:val="001E65C3"/>
    <w:rsid w:val="001E7539"/>
    <w:rsid w:val="001F0C07"/>
    <w:rsid w:val="001F53E5"/>
    <w:rsid w:val="001F592B"/>
    <w:rsid w:val="00214D1A"/>
    <w:rsid w:val="002177CE"/>
    <w:rsid w:val="00222606"/>
    <w:rsid w:val="00231D21"/>
    <w:rsid w:val="00237741"/>
    <w:rsid w:val="0024426B"/>
    <w:rsid w:val="00244AE3"/>
    <w:rsid w:val="002456C2"/>
    <w:rsid w:val="00252703"/>
    <w:rsid w:val="002561BE"/>
    <w:rsid w:val="00266CEB"/>
    <w:rsid w:val="002706DC"/>
    <w:rsid w:val="00275593"/>
    <w:rsid w:val="00284DDB"/>
    <w:rsid w:val="002857C3"/>
    <w:rsid w:val="002940BB"/>
    <w:rsid w:val="002949F4"/>
    <w:rsid w:val="00297A91"/>
    <w:rsid w:val="002A5F9D"/>
    <w:rsid w:val="002B52B5"/>
    <w:rsid w:val="002B6FCA"/>
    <w:rsid w:val="002C0B7A"/>
    <w:rsid w:val="002C2F10"/>
    <w:rsid w:val="002C5EFE"/>
    <w:rsid w:val="002C7D51"/>
    <w:rsid w:val="002D0CC6"/>
    <w:rsid w:val="002D2D81"/>
    <w:rsid w:val="002D4604"/>
    <w:rsid w:val="002D538D"/>
    <w:rsid w:val="002E5F5E"/>
    <w:rsid w:val="002F6512"/>
    <w:rsid w:val="003006DF"/>
    <w:rsid w:val="00305ADA"/>
    <w:rsid w:val="00321BEA"/>
    <w:rsid w:val="003301D9"/>
    <w:rsid w:val="00334CD3"/>
    <w:rsid w:val="00350172"/>
    <w:rsid w:val="00353676"/>
    <w:rsid w:val="003645AB"/>
    <w:rsid w:val="00371F8F"/>
    <w:rsid w:val="003800CD"/>
    <w:rsid w:val="00380351"/>
    <w:rsid w:val="00385E3A"/>
    <w:rsid w:val="00390DE1"/>
    <w:rsid w:val="003A0445"/>
    <w:rsid w:val="003A080C"/>
    <w:rsid w:val="003A3F3E"/>
    <w:rsid w:val="003B02CD"/>
    <w:rsid w:val="003B1042"/>
    <w:rsid w:val="003B4BB7"/>
    <w:rsid w:val="003D5A44"/>
    <w:rsid w:val="003D780E"/>
    <w:rsid w:val="003E5BA1"/>
    <w:rsid w:val="003F7999"/>
    <w:rsid w:val="00401A86"/>
    <w:rsid w:val="00403916"/>
    <w:rsid w:val="00412053"/>
    <w:rsid w:val="00413A42"/>
    <w:rsid w:val="00415FC0"/>
    <w:rsid w:val="00416F93"/>
    <w:rsid w:val="00420133"/>
    <w:rsid w:val="004203CF"/>
    <w:rsid w:val="00421495"/>
    <w:rsid w:val="00426F45"/>
    <w:rsid w:val="0044274A"/>
    <w:rsid w:val="0046637A"/>
    <w:rsid w:val="0047296E"/>
    <w:rsid w:val="00481CC1"/>
    <w:rsid w:val="004876E9"/>
    <w:rsid w:val="0049283C"/>
    <w:rsid w:val="004B03CE"/>
    <w:rsid w:val="004B47E7"/>
    <w:rsid w:val="004C446C"/>
    <w:rsid w:val="004D1498"/>
    <w:rsid w:val="004D1B1A"/>
    <w:rsid w:val="004D2907"/>
    <w:rsid w:val="004E3D33"/>
    <w:rsid w:val="004E4D7D"/>
    <w:rsid w:val="004E67CA"/>
    <w:rsid w:val="0050050E"/>
    <w:rsid w:val="00501A9D"/>
    <w:rsid w:val="00503CBF"/>
    <w:rsid w:val="00512B1D"/>
    <w:rsid w:val="005218CB"/>
    <w:rsid w:val="00521AA4"/>
    <w:rsid w:val="0052505D"/>
    <w:rsid w:val="00535408"/>
    <w:rsid w:val="005364F7"/>
    <w:rsid w:val="00541063"/>
    <w:rsid w:val="005415A2"/>
    <w:rsid w:val="00542583"/>
    <w:rsid w:val="00545348"/>
    <w:rsid w:val="00561D00"/>
    <w:rsid w:val="00562021"/>
    <w:rsid w:val="00572367"/>
    <w:rsid w:val="005754D4"/>
    <w:rsid w:val="00582BCA"/>
    <w:rsid w:val="00590E49"/>
    <w:rsid w:val="0059310F"/>
    <w:rsid w:val="00595646"/>
    <w:rsid w:val="005B01DD"/>
    <w:rsid w:val="005B365C"/>
    <w:rsid w:val="005B5991"/>
    <w:rsid w:val="005C4E9F"/>
    <w:rsid w:val="005E1090"/>
    <w:rsid w:val="005E3456"/>
    <w:rsid w:val="005E35E3"/>
    <w:rsid w:val="005E7B9C"/>
    <w:rsid w:val="005F46C5"/>
    <w:rsid w:val="006006FA"/>
    <w:rsid w:val="0060610D"/>
    <w:rsid w:val="00616E26"/>
    <w:rsid w:val="00623850"/>
    <w:rsid w:val="00626DD7"/>
    <w:rsid w:val="0063680D"/>
    <w:rsid w:val="006371B2"/>
    <w:rsid w:val="00643C2D"/>
    <w:rsid w:val="00646B24"/>
    <w:rsid w:val="006553B9"/>
    <w:rsid w:val="00665157"/>
    <w:rsid w:val="006734AD"/>
    <w:rsid w:val="00676A21"/>
    <w:rsid w:val="00687933"/>
    <w:rsid w:val="006928F8"/>
    <w:rsid w:val="006A2D0D"/>
    <w:rsid w:val="006A5873"/>
    <w:rsid w:val="006A7C8F"/>
    <w:rsid w:val="006B379E"/>
    <w:rsid w:val="006C2EE6"/>
    <w:rsid w:val="006D7D38"/>
    <w:rsid w:val="006E1BEB"/>
    <w:rsid w:val="00703D08"/>
    <w:rsid w:val="00712B68"/>
    <w:rsid w:val="0073489C"/>
    <w:rsid w:val="00737A13"/>
    <w:rsid w:val="00737ABC"/>
    <w:rsid w:val="00737B89"/>
    <w:rsid w:val="00744368"/>
    <w:rsid w:val="007551CE"/>
    <w:rsid w:val="00771BBE"/>
    <w:rsid w:val="00781AFF"/>
    <w:rsid w:val="0078640B"/>
    <w:rsid w:val="00792BDE"/>
    <w:rsid w:val="00793A6A"/>
    <w:rsid w:val="007A117B"/>
    <w:rsid w:val="007A68CD"/>
    <w:rsid w:val="007A7036"/>
    <w:rsid w:val="007B79C6"/>
    <w:rsid w:val="007C1D22"/>
    <w:rsid w:val="007D1CC0"/>
    <w:rsid w:val="007E31E0"/>
    <w:rsid w:val="007E38D7"/>
    <w:rsid w:val="007E79BA"/>
    <w:rsid w:val="007F45A8"/>
    <w:rsid w:val="007F49AB"/>
    <w:rsid w:val="007F4FC9"/>
    <w:rsid w:val="007F74F3"/>
    <w:rsid w:val="0080150B"/>
    <w:rsid w:val="00810183"/>
    <w:rsid w:val="0081046B"/>
    <w:rsid w:val="008122E3"/>
    <w:rsid w:val="00815295"/>
    <w:rsid w:val="008322D9"/>
    <w:rsid w:val="00836504"/>
    <w:rsid w:val="0084034F"/>
    <w:rsid w:val="00850DE6"/>
    <w:rsid w:val="0086691B"/>
    <w:rsid w:val="008701B0"/>
    <w:rsid w:val="0087213D"/>
    <w:rsid w:val="008728DF"/>
    <w:rsid w:val="0087723D"/>
    <w:rsid w:val="00886B31"/>
    <w:rsid w:val="008878C1"/>
    <w:rsid w:val="00890BC5"/>
    <w:rsid w:val="00890C8E"/>
    <w:rsid w:val="00891C55"/>
    <w:rsid w:val="008941FA"/>
    <w:rsid w:val="008A15AF"/>
    <w:rsid w:val="008C1087"/>
    <w:rsid w:val="008D0CB2"/>
    <w:rsid w:val="008D459C"/>
    <w:rsid w:val="008E0605"/>
    <w:rsid w:val="008E306C"/>
    <w:rsid w:val="008E3964"/>
    <w:rsid w:val="008E5C0B"/>
    <w:rsid w:val="008E7B9D"/>
    <w:rsid w:val="008F7933"/>
    <w:rsid w:val="00902BEF"/>
    <w:rsid w:val="0090387E"/>
    <w:rsid w:val="00914B17"/>
    <w:rsid w:val="00915776"/>
    <w:rsid w:val="00916185"/>
    <w:rsid w:val="009169C2"/>
    <w:rsid w:val="00923311"/>
    <w:rsid w:val="009235AB"/>
    <w:rsid w:val="009267C7"/>
    <w:rsid w:val="009305A5"/>
    <w:rsid w:val="009336A1"/>
    <w:rsid w:val="00937D10"/>
    <w:rsid w:val="009538D0"/>
    <w:rsid w:val="00953DB5"/>
    <w:rsid w:val="009579D6"/>
    <w:rsid w:val="009662E7"/>
    <w:rsid w:val="00982840"/>
    <w:rsid w:val="00983891"/>
    <w:rsid w:val="00986214"/>
    <w:rsid w:val="00994A44"/>
    <w:rsid w:val="00997A17"/>
    <w:rsid w:val="009B0C6D"/>
    <w:rsid w:val="009B2C2E"/>
    <w:rsid w:val="009B4106"/>
    <w:rsid w:val="009C60B2"/>
    <w:rsid w:val="009E16EB"/>
    <w:rsid w:val="009E7328"/>
    <w:rsid w:val="009F314F"/>
    <w:rsid w:val="009F4747"/>
    <w:rsid w:val="009F72E1"/>
    <w:rsid w:val="00A0315A"/>
    <w:rsid w:val="00A078B6"/>
    <w:rsid w:val="00A12F96"/>
    <w:rsid w:val="00A14503"/>
    <w:rsid w:val="00A15276"/>
    <w:rsid w:val="00A21931"/>
    <w:rsid w:val="00A27FC1"/>
    <w:rsid w:val="00A41A5F"/>
    <w:rsid w:val="00A47748"/>
    <w:rsid w:val="00A544C9"/>
    <w:rsid w:val="00A559AA"/>
    <w:rsid w:val="00A62E03"/>
    <w:rsid w:val="00A664BA"/>
    <w:rsid w:val="00A70F87"/>
    <w:rsid w:val="00A73E74"/>
    <w:rsid w:val="00A7430B"/>
    <w:rsid w:val="00A74C96"/>
    <w:rsid w:val="00A7781B"/>
    <w:rsid w:val="00A80B12"/>
    <w:rsid w:val="00A8163B"/>
    <w:rsid w:val="00A84509"/>
    <w:rsid w:val="00A85A04"/>
    <w:rsid w:val="00A95B0A"/>
    <w:rsid w:val="00AA46BD"/>
    <w:rsid w:val="00AA721B"/>
    <w:rsid w:val="00AC3C15"/>
    <w:rsid w:val="00AC7E52"/>
    <w:rsid w:val="00AE5923"/>
    <w:rsid w:val="00AE5E72"/>
    <w:rsid w:val="00AE6F9F"/>
    <w:rsid w:val="00AF1E21"/>
    <w:rsid w:val="00AF3C65"/>
    <w:rsid w:val="00AF431B"/>
    <w:rsid w:val="00AF4B11"/>
    <w:rsid w:val="00AF4B7A"/>
    <w:rsid w:val="00B10E66"/>
    <w:rsid w:val="00B16259"/>
    <w:rsid w:val="00B16B55"/>
    <w:rsid w:val="00B214E1"/>
    <w:rsid w:val="00B4280A"/>
    <w:rsid w:val="00B44000"/>
    <w:rsid w:val="00B601F7"/>
    <w:rsid w:val="00B602A5"/>
    <w:rsid w:val="00B677CB"/>
    <w:rsid w:val="00B727EC"/>
    <w:rsid w:val="00B72873"/>
    <w:rsid w:val="00B72E22"/>
    <w:rsid w:val="00B736D8"/>
    <w:rsid w:val="00BA7642"/>
    <w:rsid w:val="00BB02BD"/>
    <w:rsid w:val="00BC19F0"/>
    <w:rsid w:val="00BC3776"/>
    <w:rsid w:val="00BD0308"/>
    <w:rsid w:val="00BE0EFD"/>
    <w:rsid w:val="00BE2837"/>
    <w:rsid w:val="00BF5A18"/>
    <w:rsid w:val="00C146A4"/>
    <w:rsid w:val="00C175B3"/>
    <w:rsid w:val="00C24BA3"/>
    <w:rsid w:val="00C265EA"/>
    <w:rsid w:val="00C314E1"/>
    <w:rsid w:val="00C314E3"/>
    <w:rsid w:val="00C33AB1"/>
    <w:rsid w:val="00C4424F"/>
    <w:rsid w:val="00C5229D"/>
    <w:rsid w:val="00C60B3B"/>
    <w:rsid w:val="00C72AB8"/>
    <w:rsid w:val="00C73D59"/>
    <w:rsid w:val="00C81178"/>
    <w:rsid w:val="00C85E14"/>
    <w:rsid w:val="00C873FA"/>
    <w:rsid w:val="00C92E6A"/>
    <w:rsid w:val="00CA1012"/>
    <w:rsid w:val="00CA1F71"/>
    <w:rsid w:val="00CA36DC"/>
    <w:rsid w:val="00CA561B"/>
    <w:rsid w:val="00CB23A9"/>
    <w:rsid w:val="00CB45A5"/>
    <w:rsid w:val="00CB524B"/>
    <w:rsid w:val="00CC3905"/>
    <w:rsid w:val="00CE6C53"/>
    <w:rsid w:val="00D002D0"/>
    <w:rsid w:val="00D00F3F"/>
    <w:rsid w:val="00D03DDB"/>
    <w:rsid w:val="00D05400"/>
    <w:rsid w:val="00D209F7"/>
    <w:rsid w:val="00D224F0"/>
    <w:rsid w:val="00D35B21"/>
    <w:rsid w:val="00D36EDE"/>
    <w:rsid w:val="00D403C7"/>
    <w:rsid w:val="00D42FA0"/>
    <w:rsid w:val="00D552FC"/>
    <w:rsid w:val="00D610DC"/>
    <w:rsid w:val="00D635D8"/>
    <w:rsid w:val="00D72132"/>
    <w:rsid w:val="00D73B9E"/>
    <w:rsid w:val="00D77AF6"/>
    <w:rsid w:val="00D82449"/>
    <w:rsid w:val="00D8590E"/>
    <w:rsid w:val="00D90C0A"/>
    <w:rsid w:val="00D94707"/>
    <w:rsid w:val="00DA17FE"/>
    <w:rsid w:val="00DA4AFB"/>
    <w:rsid w:val="00DB2E7B"/>
    <w:rsid w:val="00DB6347"/>
    <w:rsid w:val="00DC3933"/>
    <w:rsid w:val="00DC5A3D"/>
    <w:rsid w:val="00DE0C6F"/>
    <w:rsid w:val="00DE3DC4"/>
    <w:rsid w:val="00E007EC"/>
    <w:rsid w:val="00E036DA"/>
    <w:rsid w:val="00E12971"/>
    <w:rsid w:val="00E2463B"/>
    <w:rsid w:val="00E306A2"/>
    <w:rsid w:val="00E43F87"/>
    <w:rsid w:val="00E5305B"/>
    <w:rsid w:val="00E534C1"/>
    <w:rsid w:val="00E55A8E"/>
    <w:rsid w:val="00E62E0C"/>
    <w:rsid w:val="00E666A8"/>
    <w:rsid w:val="00E67E92"/>
    <w:rsid w:val="00E7361A"/>
    <w:rsid w:val="00E924FA"/>
    <w:rsid w:val="00E946F3"/>
    <w:rsid w:val="00E94CDF"/>
    <w:rsid w:val="00E96E21"/>
    <w:rsid w:val="00EA2CFB"/>
    <w:rsid w:val="00EB47CD"/>
    <w:rsid w:val="00EB61AD"/>
    <w:rsid w:val="00EB6ABA"/>
    <w:rsid w:val="00EB6CB0"/>
    <w:rsid w:val="00EC096A"/>
    <w:rsid w:val="00EC4771"/>
    <w:rsid w:val="00EC6B16"/>
    <w:rsid w:val="00ED5DA3"/>
    <w:rsid w:val="00ED7CAA"/>
    <w:rsid w:val="00EF230E"/>
    <w:rsid w:val="00EF33FE"/>
    <w:rsid w:val="00F00105"/>
    <w:rsid w:val="00F00F4D"/>
    <w:rsid w:val="00F02847"/>
    <w:rsid w:val="00F127D3"/>
    <w:rsid w:val="00F329DB"/>
    <w:rsid w:val="00F33300"/>
    <w:rsid w:val="00F37E48"/>
    <w:rsid w:val="00F453EB"/>
    <w:rsid w:val="00F468F1"/>
    <w:rsid w:val="00F52DF1"/>
    <w:rsid w:val="00F53325"/>
    <w:rsid w:val="00F628CA"/>
    <w:rsid w:val="00F701E0"/>
    <w:rsid w:val="00F77964"/>
    <w:rsid w:val="00F81F12"/>
    <w:rsid w:val="00F84165"/>
    <w:rsid w:val="00F8479C"/>
    <w:rsid w:val="00FA217D"/>
    <w:rsid w:val="00FB16E9"/>
    <w:rsid w:val="00FC00A2"/>
    <w:rsid w:val="00FC20F0"/>
    <w:rsid w:val="00FC2ADE"/>
    <w:rsid w:val="00FC6A7E"/>
    <w:rsid w:val="00FE45C4"/>
    <w:rsid w:val="00FE536A"/>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basedOn w:val="prastasis"/>
    <w:link w:val="KomentarotekstasDiagrama"/>
    <w:uiPriority w:val="99"/>
    <w:rsid w:val="007E31E0"/>
    <w:rPr>
      <w:sz w:val="20"/>
      <w:szCs w:val="20"/>
      <w:lang w:val="lt-LT" w:eastAsia="lt-LT"/>
    </w:rPr>
  </w:style>
  <w:style w:type="character" w:customStyle="1" w:styleId="KomentarotekstasDiagrama">
    <w:name w:val="Komentaro tekstas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0458643b88611e6a3e9de0fc8d85cd8/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40118315/18940/Prane%C5%A1imas_apie_pakeitimus_2025_02_21.ppt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5" Type="http://schemas.openxmlformats.org/officeDocument/2006/relationships/hyperlink" Target="https://vpt.lrv.lt/uploads/vpt/documents/files/mp/Statybos_darbu_gaires_2023-07-3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e0458643b88611e6a3e9de0fc8d85cd8/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864a5b10c05211e6a3e9de0fc8d85cd8/asr" TargetMode="External"/><Relationship Id="rId1"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2.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3.xml><?xml version="1.0" encoding="utf-8"?>
<ds:datastoreItem xmlns:ds="http://schemas.openxmlformats.org/officeDocument/2006/customXml" ds:itemID="{B60B9973-AF0D-4208-A25A-3F67092D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8350</Words>
  <Characters>4760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22</cp:revision>
  <dcterms:created xsi:type="dcterms:W3CDTF">2025-03-14T13:00:00Z</dcterms:created>
  <dcterms:modified xsi:type="dcterms:W3CDTF">2025-03-28T11:07:00Z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