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96F81" w14:textId="77777777" w:rsidR="00962A75" w:rsidRPr="00962A75" w:rsidRDefault="00962A75" w:rsidP="00214EE6">
      <w:pPr>
        <w:ind w:firstLine="709"/>
        <w:rPr>
          <w:sz w:val="24"/>
          <w:szCs w:val="24"/>
          <w:lang w:val="lt-LT"/>
        </w:rPr>
      </w:pPr>
      <w:bookmarkStart w:id="0" w:name="_Hlk150267599"/>
      <w:r w:rsidRPr="00962A75">
        <w:rPr>
          <w:sz w:val="24"/>
          <w:szCs w:val="24"/>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bookmarkEnd w:id="0"/>
    </w:p>
    <w:p w14:paraId="4EF7AE36" w14:textId="77777777" w:rsidR="00962A75" w:rsidRPr="00962A75" w:rsidRDefault="00962A75" w:rsidP="00214EE6">
      <w:pPr>
        <w:ind w:firstLine="709"/>
        <w:rPr>
          <w:sz w:val="24"/>
          <w:szCs w:val="24"/>
          <w:lang w:val="lt-LT"/>
        </w:rPr>
      </w:pPr>
      <w:r w:rsidRPr="00962A75">
        <w:rPr>
          <w:sz w:val="24"/>
          <w:szCs w:val="24"/>
          <w:lang w:val="lt-LT"/>
        </w:rPr>
        <w:t xml:space="preserve">Vadovaujantis Tarnybai Įstatyme nustatyta pažeidimų prevencijos funkcija, šiuo metu atliekama </w:t>
      </w:r>
      <w:r w:rsidRPr="00962A75">
        <w:rPr>
          <w:b/>
          <w:bCs/>
          <w:sz w:val="24"/>
          <w:szCs w:val="24"/>
          <w:lang w:val="lt-LT"/>
        </w:rPr>
        <w:t>UAB Tauragės regiono atliekų tvarkymo centro</w:t>
      </w:r>
      <w:r w:rsidRPr="00962A75">
        <w:rPr>
          <w:sz w:val="24"/>
          <w:szCs w:val="24"/>
          <w:lang w:val="lt-LT"/>
        </w:rPr>
        <w:t xml:space="preserve"> (toliau – Perkančioji organizacija) vykdomo pirkimo ID 1136873</w:t>
      </w:r>
      <w:r w:rsidRPr="00962A75">
        <w:rPr>
          <w:b/>
          <w:bCs/>
          <w:sz w:val="24"/>
          <w:szCs w:val="24"/>
          <w:lang w:val="lt-LT"/>
        </w:rPr>
        <w:t xml:space="preserve"> „</w:t>
      </w:r>
      <w:r w:rsidRPr="00962A75">
        <w:rPr>
          <w:sz w:val="24"/>
          <w:szCs w:val="24"/>
          <w:lang w:val="lt-LT"/>
        </w:rPr>
        <w:t xml:space="preserve"> </w:t>
      </w:r>
      <w:r w:rsidRPr="00962A75">
        <w:rPr>
          <w:b/>
          <w:bCs/>
          <w:sz w:val="24"/>
          <w:szCs w:val="24"/>
          <w:lang w:val="lt-LT"/>
        </w:rPr>
        <w:t xml:space="preserve">Gamybinių nuotekų (filtrato) atvirkštinės </w:t>
      </w:r>
      <w:proofErr w:type="spellStart"/>
      <w:r w:rsidRPr="00962A75">
        <w:rPr>
          <w:b/>
          <w:bCs/>
          <w:sz w:val="24"/>
          <w:szCs w:val="24"/>
          <w:lang w:val="lt-LT"/>
        </w:rPr>
        <w:t>osmozės</w:t>
      </w:r>
      <w:proofErr w:type="spellEnd"/>
      <w:r w:rsidRPr="00962A75">
        <w:rPr>
          <w:b/>
          <w:bCs/>
          <w:sz w:val="24"/>
          <w:szCs w:val="24"/>
          <w:lang w:val="lt-LT"/>
        </w:rPr>
        <w:t xml:space="preserve"> valymo įrenginys ir montavimo darbai”</w:t>
      </w:r>
      <w:r w:rsidRPr="00962A75">
        <w:rPr>
          <w:sz w:val="24"/>
          <w:szCs w:val="24"/>
          <w:lang w:val="lt-LT"/>
        </w:rPr>
        <w:t xml:space="preserve"> (toliau – Pirkimas) dokumentų atitikties Įstatymui ir su jo įgyvendinimu susijusiems teisės aktams peržiūra (peržiūra prevenciniais tikslais atliekama tam tikra apimtimi).</w:t>
      </w:r>
    </w:p>
    <w:p w14:paraId="57160232" w14:textId="77777777" w:rsidR="00F72A39" w:rsidRPr="00F72A39" w:rsidRDefault="00F72A39" w:rsidP="00214EE6">
      <w:pPr>
        <w:ind w:firstLine="709"/>
        <w:rPr>
          <w:sz w:val="24"/>
          <w:szCs w:val="24"/>
          <w:lang w:val="lt-LT"/>
        </w:rPr>
      </w:pPr>
      <w:r w:rsidRPr="00F72A39">
        <w:rPr>
          <w:sz w:val="24"/>
          <w:szCs w:val="24"/>
          <w:lang w:val="lt-LT"/>
        </w:rPr>
        <w:t>Tarnyba, prevencine tvarka peržiūrėjusi Pirkimo dokumentus, teikia rekomendaciją dėl Pirkimo dokumentų nuostatų.</w:t>
      </w:r>
    </w:p>
    <w:p w14:paraId="7467C8B7" w14:textId="0EF7A20D" w:rsidR="00831A79" w:rsidRDefault="00785CA1" w:rsidP="00D9657C">
      <w:pPr>
        <w:spacing w:after="0"/>
        <w:ind w:firstLine="709"/>
        <w:rPr>
          <w:sz w:val="24"/>
          <w:szCs w:val="24"/>
          <w:lang w:val="lt"/>
        </w:rPr>
      </w:pPr>
      <w:r w:rsidRPr="005D7F6D">
        <w:rPr>
          <w:sz w:val="24"/>
          <w:szCs w:val="24"/>
          <w:lang w:val="lt"/>
        </w:rPr>
        <w:t xml:space="preserve">Įstatymo 35 straipsnio 4 dalyje nurodyta, kad „&lt;...&gt; Pirkimo dokumentai turi būti tikslūs, aiškūs, be dviprasmybių, kad tiekėjai galėtų pateikti pasiūlymus, o perkančioji </w:t>
      </w:r>
      <w:r w:rsidR="00EF1C7B">
        <w:rPr>
          <w:sz w:val="24"/>
          <w:szCs w:val="24"/>
          <w:lang w:val="lt"/>
        </w:rPr>
        <w:t>o</w:t>
      </w:r>
      <w:r w:rsidRPr="005D7F6D">
        <w:rPr>
          <w:sz w:val="24"/>
          <w:szCs w:val="24"/>
          <w:lang w:val="lt"/>
        </w:rPr>
        <w:t>rganizacija – nupirkti tai, ko reikia“.</w:t>
      </w:r>
    </w:p>
    <w:p w14:paraId="716300CE" w14:textId="2157C6F2" w:rsidR="00A25D08" w:rsidRDefault="006E32F6" w:rsidP="00D9657C">
      <w:pPr>
        <w:spacing w:after="0"/>
        <w:ind w:firstLine="709"/>
        <w:rPr>
          <w:sz w:val="24"/>
          <w:szCs w:val="24"/>
          <w:lang w:val="lt-LT"/>
        </w:rPr>
      </w:pPr>
      <w:r>
        <w:rPr>
          <w:sz w:val="24"/>
          <w:szCs w:val="24"/>
          <w:lang w:val="lt"/>
        </w:rPr>
        <w:t>Pirkimo sąlygų 2 priedo „Techninė specifikacija“ (toliau – TS)</w:t>
      </w:r>
      <w:r w:rsidR="00B34897">
        <w:rPr>
          <w:sz w:val="24"/>
          <w:szCs w:val="24"/>
          <w:lang w:val="lt"/>
        </w:rPr>
        <w:t xml:space="preserve"> 6 punkte nurodyta, kad įrangos valdymas „</w:t>
      </w:r>
      <w:r w:rsidR="00926DC3" w:rsidRPr="00926DC3">
        <w:rPr>
          <w:sz w:val="24"/>
          <w:szCs w:val="24"/>
          <w:lang w:val="lt-LT"/>
        </w:rPr>
        <w:t xml:space="preserve">AO nuotekų valymo įrenginyje turi būti įrengta valdymo sistema su programuojamu loginiu valdikliu (PLC) ir pilnu technologinio proceso grafiniu atvaizdavimu valdymui tiek vietoje, tiek nuotoliu. </w:t>
      </w:r>
      <w:r w:rsidR="00926DC3" w:rsidRPr="00926DC3">
        <w:rPr>
          <w:b/>
          <w:bCs/>
          <w:sz w:val="24"/>
          <w:szCs w:val="24"/>
          <w:lang w:val="lt-LT"/>
        </w:rPr>
        <w:t>Nauja valdymo sistema turi valdyti naują įrangą ir esamą, šiuo metu eksploatuojamą įrangą</w:t>
      </w:r>
      <w:r w:rsidR="00926DC3" w:rsidRPr="00926DC3">
        <w:rPr>
          <w:sz w:val="24"/>
          <w:szCs w:val="24"/>
          <w:lang w:val="lt-LT"/>
        </w:rPr>
        <w:t>.</w:t>
      </w:r>
      <w:r w:rsidR="00926DC3">
        <w:rPr>
          <w:sz w:val="24"/>
          <w:szCs w:val="24"/>
          <w:lang w:val="lt-LT"/>
        </w:rPr>
        <w:t>“</w:t>
      </w:r>
      <w:r w:rsidR="006247A7">
        <w:rPr>
          <w:sz w:val="24"/>
          <w:szCs w:val="24"/>
          <w:lang w:val="lt-LT"/>
        </w:rPr>
        <w:t>.</w:t>
      </w:r>
    </w:p>
    <w:p w14:paraId="6BAFBB06" w14:textId="7422595D" w:rsidR="003204DC" w:rsidRDefault="00BC6356" w:rsidP="00214EE6">
      <w:pPr>
        <w:spacing w:after="0"/>
        <w:ind w:firstLine="709"/>
        <w:rPr>
          <w:sz w:val="24"/>
          <w:szCs w:val="24"/>
          <w:lang w:val="lt-LT"/>
        </w:rPr>
      </w:pPr>
      <w:r>
        <w:rPr>
          <w:sz w:val="24"/>
          <w:szCs w:val="24"/>
          <w:lang w:val="lt-LT"/>
        </w:rPr>
        <w:t>2025-03-05</w:t>
      </w:r>
      <w:r w:rsidR="002C3277">
        <w:rPr>
          <w:sz w:val="24"/>
          <w:szCs w:val="24"/>
          <w:lang w:val="lt-LT"/>
        </w:rPr>
        <w:t xml:space="preserve"> rašte Nr. 2 „Dėl pretenzijos atmetimo“</w:t>
      </w:r>
      <w:r w:rsidR="000114F9">
        <w:rPr>
          <w:sz w:val="24"/>
          <w:szCs w:val="24"/>
          <w:lang w:val="lt-LT"/>
        </w:rPr>
        <w:t xml:space="preserve"> Perkančioji organizacija nurodė, kad „</w:t>
      </w:r>
      <w:r w:rsidR="00E84D0F">
        <w:rPr>
          <w:sz w:val="24"/>
          <w:szCs w:val="24"/>
          <w:lang w:val="lt-LT"/>
        </w:rPr>
        <w:t xml:space="preserve">&lt;...&gt; prie </w:t>
      </w:r>
      <w:r w:rsidR="00E84D0F" w:rsidRPr="00285C6C">
        <w:rPr>
          <w:sz w:val="24"/>
          <w:szCs w:val="24"/>
          <w:lang w:val="lt-LT"/>
        </w:rPr>
        <w:t>esamos sistemos automatikos/elektros dalis yra reikalinga pakeisti</w:t>
      </w:r>
      <w:r w:rsidR="00E84D0F">
        <w:rPr>
          <w:sz w:val="24"/>
          <w:szCs w:val="24"/>
          <w:lang w:val="lt-LT"/>
        </w:rPr>
        <w:t xml:space="preserve"> dėl susidėvėjimo, šioje pirkimo apimtyje Perkančioji organizacija siekia įsigyti naują valymo sistemą ir </w:t>
      </w:r>
      <w:r w:rsidR="00E84D0F" w:rsidRPr="00285C6C">
        <w:rPr>
          <w:sz w:val="24"/>
          <w:szCs w:val="24"/>
          <w:lang w:val="lt-LT"/>
        </w:rPr>
        <w:t>esamos sistemos automatikos/elektros</w:t>
      </w:r>
      <w:r w:rsidR="004F6849" w:rsidRPr="00285C6C">
        <w:rPr>
          <w:sz w:val="24"/>
          <w:szCs w:val="24"/>
          <w:lang w:val="lt-LT"/>
        </w:rPr>
        <w:t xml:space="preserve"> sistemos atnaujinimą</w:t>
      </w:r>
      <w:r w:rsidR="004F6849">
        <w:rPr>
          <w:sz w:val="24"/>
          <w:szCs w:val="24"/>
          <w:lang w:val="lt-LT"/>
        </w:rPr>
        <w:t xml:space="preserve">. Tiekėjas gali </w:t>
      </w:r>
      <w:r w:rsidR="004F6849" w:rsidRPr="00455F4D">
        <w:rPr>
          <w:b/>
          <w:bCs/>
          <w:sz w:val="24"/>
          <w:szCs w:val="24"/>
          <w:lang w:val="lt-LT"/>
        </w:rPr>
        <w:t xml:space="preserve">pasirinkti ar siūlyti valdyti esama AO iš naujos sistemos </w:t>
      </w:r>
      <w:r w:rsidR="00595772" w:rsidRPr="00455F4D">
        <w:rPr>
          <w:b/>
          <w:bCs/>
          <w:sz w:val="24"/>
          <w:szCs w:val="24"/>
          <w:lang w:val="lt-LT"/>
        </w:rPr>
        <w:t xml:space="preserve">valdymo spintos </w:t>
      </w:r>
      <w:r w:rsidR="00595772" w:rsidRPr="00285C6C">
        <w:rPr>
          <w:b/>
          <w:bCs/>
          <w:sz w:val="24"/>
          <w:szCs w:val="24"/>
          <w:lang w:val="lt-LT"/>
        </w:rPr>
        <w:t>ar iš atskiros valdymo spintos</w:t>
      </w:r>
      <w:r w:rsidR="00595772">
        <w:rPr>
          <w:sz w:val="24"/>
          <w:szCs w:val="24"/>
          <w:lang w:val="lt-LT"/>
        </w:rPr>
        <w:t xml:space="preserve">, tačiau </w:t>
      </w:r>
      <w:r w:rsidR="00595772" w:rsidRPr="005E3746">
        <w:rPr>
          <w:b/>
          <w:bCs/>
          <w:sz w:val="24"/>
          <w:szCs w:val="24"/>
          <w:lang w:val="lt-LT"/>
        </w:rPr>
        <w:t>esamos AO valdymo sistema turi bū</w:t>
      </w:r>
      <w:r w:rsidR="00812E5A" w:rsidRPr="005E3746">
        <w:rPr>
          <w:b/>
          <w:bCs/>
          <w:sz w:val="24"/>
          <w:szCs w:val="24"/>
          <w:lang w:val="lt-LT"/>
        </w:rPr>
        <w:t>ti pakeista į naują.</w:t>
      </w:r>
      <w:r w:rsidR="00812E5A">
        <w:rPr>
          <w:sz w:val="24"/>
          <w:szCs w:val="24"/>
          <w:lang w:val="lt-LT"/>
        </w:rPr>
        <w:t xml:space="preserve"> Taip pat tiekėjas gali pasirinkti ar prisijungti prie esamų vamzdynų ar atsivesti naujus &lt;...&gt;“.</w:t>
      </w:r>
    </w:p>
    <w:p w14:paraId="0170FF09" w14:textId="3B3D3034" w:rsidR="006E32F6" w:rsidRDefault="00B23552" w:rsidP="00214EE6">
      <w:pPr>
        <w:spacing w:after="0"/>
        <w:ind w:firstLine="709"/>
        <w:rPr>
          <w:sz w:val="24"/>
          <w:szCs w:val="24"/>
          <w:lang w:val="lt-LT"/>
        </w:rPr>
      </w:pPr>
      <w:r>
        <w:rPr>
          <w:sz w:val="24"/>
          <w:szCs w:val="24"/>
          <w:lang w:val="lt-LT"/>
        </w:rPr>
        <w:t xml:space="preserve">2025-03-12 </w:t>
      </w:r>
      <w:r w:rsidR="009F5EC2">
        <w:rPr>
          <w:sz w:val="24"/>
          <w:szCs w:val="24"/>
          <w:lang w:val="lt-LT"/>
        </w:rPr>
        <w:t>Perkančiosios organizacijos atsakyme</w:t>
      </w:r>
      <w:r w:rsidR="008154AA">
        <w:rPr>
          <w:sz w:val="24"/>
          <w:szCs w:val="24"/>
          <w:lang w:val="lt-LT"/>
        </w:rPr>
        <w:t xml:space="preserve"> Tarnybai</w:t>
      </w:r>
      <w:r w:rsidR="009F5EC2">
        <w:rPr>
          <w:sz w:val="24"/>
          <w:szCs w:val="24"/>
          <w:lang w:val="lt-LT"/>
        </w:rPr>
        <w:t xml:space="preserve"> nurodyta, kad </w:t>
      </w:r>
      <w:r w:rsidR="000F0099">
        <w:rPr>
          <w:sz w:val="24"/>
          <w:szCs w:val="24"/>
          <w:lang w:val="lt-LT"/>
        </w:rPr>
        <w:t>„</w:t>
      </w:r>
      <w:r w:rsidR="000F0099" w:rsidRPr="000F0099">
        <w:rPr>
          <w:sz w:val="24"/>
          <w:szCs w:val="24"/>
          <w:lang w:val="lt-LT"/>
        </w:rPr>
        <w:t xml:space="preserve">senoji ir naujoji įranga būtų valdoma iš vieno arba dviejų kompiuterių arba kitaip vadinamų PLV (programuojamas loginis valdiklis) </w:t>
      </w:r>
      <w:r w:rsidR="00B95954">
        <w:rPr>
          <w:sz w:val="24"/>
          <w:szCs w:val="24"/>
          <w:lang w:val="lt-LT"/>
        </w:rPr>
        <w:t>&lt;...&gt;</w:t>
      </w:r>
      <w:r w:rsidR="000F0099" w:rsidRPr="000F0099">
        <w:rPr>
          <w:sz w:val="24"/>
          <w:szCs w:val="24"/>
          <w:lang w:val="lt-LT"/>
        </w:rPr>
        <w:t>. Dėl to esamos įrangos gamintojo ”signalų kodai, komercinės paslaptys” ir t.t. taps nebeaktualūs ir neapribos konkurencijos. Esamos įrangos komponentai (siurbliai, sklendės, matavimo prietaisai) bus prijungti prie naujo/-ų PLV ir bus valdomi pagal vieno gamintojo/tiekėjo sudarytą valdymo algoritmą.</w:t>
      </w:r>
      <w:r w:rsidR="000F0099">
        <w:rPr>
          <w:sz w:val="24"/>
          <w:szCs w:val="24"/>
          <w:lang w:val="lt-LT"/>
        </w:rPr>
        <w:t>“</w:t>
      </w:r>
      <w:r w:rsidR="00EC5198">
        <w:rPr>
          <w:sz w:val="24"/>
          <w:szCs w:val="24"/>
          <w:lang w:val="lt-LT"/>
        </w:rPr>
        <w:t xml:space="preserve"> &lt;...&gt;“</w:t>
      </w:r>
      <w:r w:rsidR="00371835">
        <w:rPr>
          <w:sz w:val="24"/>
          <w:szCs w:val="24"/>
          <w:lang w:val="lt-LT"/>
        </w:rPr>
        <w:t xml:space="preserve">. Taip pat Perkančioji organizacija paaiškino, kad </w:t>
      </w:r>
      <w:r w:rsidR="00371835" w:rsidRPr="00371835">
        <w:rPr>
          <w:sz w:val="24"/>
          <w:szCs w:val="24"/>
          <w:lang w:val="lt-LT"/>
        </w:rPr>
        <w:t>esamo įrenginio procesorius yra pasenęs, jį toliau eksploatuoti yra neracionalu, todėl atnaujin</w:t>
      </w:r>
      <w:r w:rsidR="00182AAA">
        <w:rPr>
          <w:sz w:val="24"/>
          <w:szCs w:val="24"/>
          <w:lang w:val="lt-LT"/>
        </w:rPr>
        <w:t>at</w:t>
      </w:r>
      <w:r w:rsidR="00371835" w:rsidRPr="00371835">
        <w:rPr>
          <w:sz w:val="24"/>
          <w:szCs w:val="24"/>
          <w:lang w:val="lt-LT"/>
        </w:rPr>
        <w:t xml:space="preserve"> esamos įrangos valdymo sistemą</w:t>
      </w:r>
      <w:r w:rsidR="001D724B">
        <w:rPr>
          <w:sz w:val="24"/>
          <w:szCs w:val="24"/>
          <w:lang w:val="lt-LT"/>
        </w:rPr>
        <w:t xml:space="preserve"> </w:t>
      </w:r>
      <w:r w:rsidR="00F16743">
        <w:rPr>
          <w:sz w:val="24"/>
          <w:szCs w:val="24"/>
          <w:lang w:val="lt-LT"/>
        </w:rPr>
        <w:t>„ &lt;...&gt;</w:t>
      </w:r>
      <w:r w:rsidR="0096209F">
        <w:rPr>
          <w:sz w:val="24"/>
          <w:szCs w:val="24"/>
          <w:lang w:val="lt-LT"/>
        </w:rPr>
        <w:t xml:space="preserve"> </w:t>
      </w:r>
      <w:r w:rsidR="00F16743" w:rsidRPr="009E5B27">
        <w:rPr>
          <w:b/>
          <w:bCs/>
          <w:sz w:val="24"/>
          <w:szCs w:val="24"/>
          <w:lang w:val="lt-LT"/>
        </w:rPr>
        <w:t>Galimi du atnaujinimo būdai – jungiant esamą įrangą prie naujos įrangos procesoriaus arba įrengiant naują procesorių esamos įrangos valdymui.</w:t>
      </w:r>
      <w:r w:rsidR="00F16743" w:rsidRPr="00F16743">
        <w:rPr>
          <w:sz w:val="24"/>
          <w:szCs w:val="24"/>
          <w:lang w:val="lt-LT"/>
        </w:rPr>
        <w:t xml:space="preserve"> Abiem atvejais bus įsigyta vienoda valdymo sistema, su vienoda programa.</w:t>
      </w:r>
      <w:r w:rsidR="00F16743">
        <w:rPr>
          <w:sz w:val="24"/>
          <w:szCs w:val="24"/>
          <w:lang w:val="lt-LT"/>
        </w:rPr>
        <w:t xml:space="preserve"> &lt;...&gt;“</w:t>
      </w:r>
      <w:r w:rsidR="00011F86">
        <w:rPr>
          <w:sz w:val="24"/>
          <w:szCs w:val="24"/>
          <w:lang w:val="lt-LT"/>
        </w:rPr>
        <w:t>.</w:t>
      </w:r>
    </w:p>
    <w:p w14:paraId="5AC46C24" w14:textId="511F44DB" w:rsidR="0067009B" w:rsidRPr="007E71DA" w:rsidRDefault="00221FB9" w:rsidP="00214EE6">
      <w:pPr>
        <w:spacing w:after="0"/>
        <w:ind w:firstLine="709"/>
        <w:rPr>
          <w:sz w:val="24"/>
          <w:szCs w:val="24"/>
          <w:lang w:val="lt-LT"/>
        </w:rPr>
      </w:pPr>
      <w:r>
        <w:rPr>
          <w:sz w:val="24"/>
          <w:szCs w:val="24"/>
          <w:lang w:val="lt-LT"/>
        </w:rPr>
        <w:t>Atkreiptinas dėmesys</w:t>
      </w:r>
      <w:r w:rsidR="00B91175">
        <w:rPr>
          <w:sz w:val="24"/>
          <w:szCs w:val="24"/>
          <w:lang w:val="lt-LT"/>
        </w:rPr>
        <w:t xml:space="preserve"> </w:t>
      </w:r>
      <w:r w:rsidR="00011F86">
        <w:rPr>
          <w:sz w:val="24"/>
          <w:szCs w:val="24"/>
          <w:lang w:val="lt-LT"/>
        </w:rPr>
        <w:t>TS</w:t>
      </w:r>
      <w:r w:rsidR="00C61825">
        <w:rPr>
          <w:sz w:val="24"/>
          <w:szCs w:val="24"/>
          <w:lang w:val="lt-LT"/>
        </w:rPr>
        <w:t xml:space="preserve"> 6 punkte nurodyta tik tai, kad nauja valdymo sistema turi valdyti naują įr</w:t>
      </w:r>
      <w:r w:rsidR="004648B5">
        <w:rPr>
          <w:sz w:val="24"/>
          <w:szCs w:val="24"/>
          <w:lang w:val="lt-LT"/>
        </w:rPr>
        <w:t xml:space="preserve">angą ir esamą, o </w:t>
      </w:r>
      <w:r w:rsidR="00BF3591">
        <w:rPr>
          <w:sz w:val="24"/>
          <w:szCs w:val="24"/>
          <w:lang w:val="lt-LT"/>
        </w:rPr>
        <w:t>2025-03-05 rašte Nr. 2 „Dėl pretenzijos atmetimo“ yra detalizuota</w:t>
      </w:r>
      <w:r w:rsidR="00BE60BB">
        <w:rPr>
          <w:sz w:val="24"/>
          <w:szCs w:val="24"/>
          <w:lang w:val="lt-LT"/>
        </w:rPr>
        <w:t xml:space="preserve">, kad </w:t>
      </w:r>
      <w:r w:rsidR="00BE60BB" w:rsidRPr="007E71DA">
        <w:rPr>
          <w:sz w:val="24"/>
          <w:szCs w:val="24"/>
          <w:lang w:val="lt-LT"/>
        </w:rPr>
        <w:lastRenderedPageBreak/>
        <w:t xml:space="preserve">tiekėjas gali pasirinkti ar siūlyti valdyti esama AO iš naujos sistemos valdymo spintos ar iš atskiros valdymo spintos, </w:t>
      </w:r>
      <w:r w:rsidR="00486739" w:rsidRPr="007E71DA">
        <w:rPr>
          <w:sz w:val="24"/>
          <w:szCs w:val="24"/>
          <w:lang w:val="lt-LT"/>
        </w:rPr>
        <w:t xml:space="preserve">netgi nurodoma, kad </w:t>
      </w:r>
      <w:r w:rsidR="00BE60BB" w:rsidRPr="007E71DA">
        <w:rPr>
          <w:sz w:val="24"/>
          <w:szCs w:val="24"/>
          <w:lang w:val="lt-LT"/>
        </w:rPr>
        <w:t>esamos AO valdymo sistema turi būti pakeista į naują</w:t>
      </w:r>
      <w:r w:rsidR="0057510C" w:rsidRPr="007E71DA">
        <w:rPr>
          <w:sz w:val="24"/>
          <w:szCs w:val="24"/>
          <w:lang w:val="lt-LT"/>
        </w:rPr>
        <w:t>, kas nenumatyta TS.</w:t>
      </w:r>
      <w:r w:rsidR="008B2284" w:rsidRPr="007E71DA">
        <w:rPr>
          <w:sz w:val="24"/>
          <w:szCs w:val="24"/>
          <w:lang w:val="lt-LT"/>
        </w:rPr>
        <w:t xml:space="preserve"> Nurodytas</w:t>
      </w:r>
      <w:r w:rsidR="004E238F" w:rsidRPr="007E71DA">
        <w:rPr>
          <w:sz w:val="24"/>
          <w:szCs w:val="24"/>
          <w:lang w:val="lt-LT"/>
        </w:rPr>
        <w:t xml:space="preserve"> atsakymas į pretenziją nėra išviešintas ir pateiktas prie pirkimo dokumentų, todėl kiti tiekėjai </w:t>
      </w:r>
      <w:r w:rsidR="00B62593" w:rsidRPr="007E71DA">
        <w:rPr>
          <w:sz w:val="24"/>
          <w:szCs w:val="24"/>
          <w:lang w:val="lt-LT"/>
        </w:rPr>
        <w:t xml:space="preserve">negali susipažinti su Perkančiosios organizacijos </w:t>
      </w:r>
      <w:r w:rsidR="00F570C0" w:rsidRPr="007E71DA">
        <w:rPr>
          <w:sz w:val="24"/>
          <w:szCs w:val="24"/>
          <w:lang w:val="lt-LT"/>
        </w:rPr>
        <w:t>paaiškinimais</w:t>
      </w:r>
      <w:r w:rsidR="00B62593" w:rsidRPr="007E71DA">
        <w:rPr>
          <w:sz w:val="24"/>
          <w:szCs w:val="24"/>
          <w:lang w:val="lt-LT"/>
        </w:rPr>
        <w:t xml:space="preserve">. </w:t>
      </w:r>
    </w:p>
    <w:p w14:paraId="11331A3F" w14:textId="0BCF912A" w:rsidR="00041807" w:rsidRPr="007E71DA" w:rsidRDefault="00041807" w:rsidP="006247A7">
      <w:pPr>
        <w:spacing w:after="0"/>
        <w:ind w:firstLine="709"/>
        <w:rPr>
          <w:sz w:val="24"/>
          <w:szCs w:val="24"/>
          <w:lang w:val="lt-LT"/>
        </w:rPr>
      </w:pPr>
      <w:r w:rsidRPr="007E71DA">
        <w:rPr>
          <w:sz w:val="24"/>
          <w:szCs w:val="24"/>
          <w:lang w:val="lt-LT"/>
        </w:rPr>
        <w:t>Tarnyba</w:t>
      </w:r>
      <w:r w:rsidR="003F767B">
        <w:rPr>
          <w:sz w:val="24"/>
          <w:szCs w:val="24"/>
          <w:lang w:val="lt-LT"/>
        </w:rPr>
        <w:t>,</w:t>
      </w:r>
      <w:r w:rsidRPr="007E71DA">
        <w:rPr>
          <w:sz w:val="24"/>
          <w:szCs w:val="24"/>
          <w:lang w:val="lt-LT"/>
        </w:rPr>
        <w:t xml:space="preserve"> įvertinusi Perkančiosios organizacijos atsakymus tiekėjui bei Tarnybai</w:t>
      </w:r>
      <w:r w:rsidR="003F767B">
        <w:rPr>
          <w:sz w:val="24"/>
          <w:szCs w:val="24"/>
          <w:lang w:val="lt-LT"/>
        </w:rPr>
        <w:t xml:space="preserve"> ir atsižvelgdama į tai, </w:t>
      </w:r>
      <w:r w:rsidR="003F767B" w:rsidRPr="007E71DA">
        <w:rPr>
          <w:sz w:val="24"/>
          <w:szCs w:val="24"/>
          <w:lang w:val="lt-LT"/>
        </w:rPr>
        <w:t>jog pirkimo dokumentai būtų tikslūs aiškūs ir be dviprasmybių</w:t>
      </w:r>
      <w:r w:rsidRPr="007E71DA">
        <w:rPr>
          <w:sz w:val="24"/>
          <w:szCs w:val="24"/>
          <w:lang w:val="lt-LT"/>
        </w:rPr>
        <w:t>, rekomenduoja tikslinti TS,</w:t>
      </w:r>
      <w:r w:rsidR="003F767B" w:rsidRPr="007E71DA">
        <w:rPr>
          <w:sz w:val="24"/>
          <w:szCs w:val="24"/>
          <w:lang w:val="lt-LT"/>
        </w:rPr>
        <w:t xml:space="preserve"> tiksliai apibrėžiant galimus esamos įrangos valdymo įgyvendinimo būdus.</w:t>
      </w:r>
    </w:p>
    <w:p w14:paraId="703D9BEF" w14:textId="153083F3" w:rsidR="00DD6C7B" w:rsidRPr="007E71DA" w:rsidRDefault="00DD6C7B" w:rsidP="00DD6C7B">
      <w:pPr>
        <w:spacing w:after="0"/>
        <w:ind w:firstLine="709"/>
        <w:rPr>
          <w:sz w:val="24"/>
          <w:szCs w:val="24"/>
          <w:lang w:val="lt-LT"/>
        </w:rPr>
      </w:pPr>
      <w:r w:rsidRPr="007E71DA">
        <w:rPr>
          <w:sz w:val="24"/>
          <w:szCs w:val="24"/>
          <w:lang w:val="lt-LT"/>
        </w:rPr>
        <w:t>Primename, kad Perkančioji organizacija, patikslinusi Pirkimų dokumentus, turi visus pakeitimus paskelbti viešai Centrinėje viešųjų pirkimų informacinėje sistemoje (CVP IS) ir pratęsti pasiūlymų pateikimo terminą protingam laikotarpiui, per kurį potencialūs tiekėjai galėtų susipažinti su patikslintais Pirkimo dokumentais.</w:t>
      </w:r>
    </w:p>
    <w:p w14:paraId="77678EB5" w14:textId="47F82599" w:rsidR="00DD6C7B" w:rsidRPr="007E71DA" w:rsidRDefault="00DD6C7B" w:rsidP="00C20A71">
      <w:pPr>
        <w:spacing w:after="0"/>
        <w:ind w:firstLine="709"/>
        <w:rPr>
          <w:sz w:val="24"/>
          <w:szCs w:val="24"/>
          <w:lang w:val="lt-LT"/>
        </w:rPr>
      </w:pPr>
      <w:r w:rsidRPr="007E71DA">
        <w:rPr>
          <w:sz w:val="24"/>
          <w:szCs w:val="24"/>
          <w:lang w:val="lt-LT"/>
        </w:rPr>
        <w:t>Pažymėtina, kad visais atvejais sprendimą dėl tolimesnio Pirkimų procedūrų vykdymo ar nutraukimo priima pati Perkančioji organizacija, vadovaudamasi Įstatymo 29 straipsnio 3</w:t>
      </w:r>
      <w:r w:rsidRPr="007E71DA">
        <w:rPr>
          <w:sz w:val="24"/>
          <w:szCs w:val="24"/>
          <w:vertAlign w:val="superscript"/>
          <w:lang w:val="lt-LT"/>
        </w:rPr>
        <w:footnoteReference w:id="2"/>
      </w:r>
      <w:r w:rsidRPr="007E71DA">
        <w:rPr>
          <w:sz w:val="24"/>
          <w:szCs w:val="24"/>
          <w:lang w:val="lt-LT"/>
        </w:rPr>
        <w:t xml:space="preserve"> ir 4</w:t>
      </w:r>
      <w:r w:rsidRPr="007E71DA">
        <w:rPr>
          <w:sz w:val="24"/>
          <w:szCs w:val="24"/>
          <w:vertAlign w:val="superscript"/>
          <w:lang w:val="lt-LT"/>
        </w:rPr>
        <w:footnoteReference w:id="3"/>
      </w:r>
      <w:r w:rsidRPr="007E71DA">
        <w:rPr>
          <w:sz w:val="24"/>
          <w:szCs w:val="24"/>
          <w:vertAlign w:val="superscript"/>
          <w:lang w:val="lt-LT"/>
        </w:rPr>
        <w:t xml:space="preserve"> </w:t>
      </w:r>
      <w:r w:rsidRPr="007E71DA">
        <w:rPr>
          <w:sz w:val="24"/>
          <w:szCs w:val="24"/>
          <w:lang w:val="lt-LT"/>
        </w:rPr>
        <w:t>dalių nuostatomis.</w:t>
      </w:r>
    </w:p>
    <w:p w14:paraId="223578E3" w14:textId="77777777" w:rsidR="00824907" w:rsidRPr="006247A7" w:rsidRDefault="00824907" w:rsidP="006247A7">
      <w:pPr>
        <w:spacing w:after="0"/>
        <w:ind w:firstLine="709"/>
        <w:rPr>
          <w:sz w:val="24"/>
          <w:szCs w:val="24"/>
          <w:lang w:val="lt-LT"/>
        </w:rPr>
      </w:pPr>
    </w:p>
    <w:p w14:paraId="48B99C88" w14:textId="4969E061" w:rsidR="00011F86" w:rsidRPr="005D7F6D" w:rsidRDefault="00011F86" w:rsidP="00214EE6">
      <w:pPr>
        <w:spacing w:after="0"/>
        <w:ind w:firstLine="709"/>
        <w:rPr>
          <w:sz w:val="24"/>
          <w:szCs w:val="24"/>
        </w:rPr>
      </w:pPr>
    </w:p>
    <w:sectPr w:rsidR="00011F86" w:rsidRPr="005D7F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F837B" w14:textId="77777777" w:rsidR="009129C5" w:rsidRDefault="009129C5" w:rsidP="00DD6C7B">
      <w:pPr>
        <w:spacing w:after="0" w:line="240" w:lineRule="auto"/>
      </w:pPr>
      <w:r>
        <w:separator/>
      </w:r>
    </w:p>
  </w:endnote>
  <w:endnote w:type="continuationSeparator" w:id="0">
    <w:p w14:paraId="474B5D74" w14:textId="77777777" w:rsidR="009129C5" w:rsidRDefault="009129C5" w:rsidP="00DD6C7B">
      <w:pPr>
        <w:spacing w:after="0" w:line="240" w:lineRule="auto"/>
      </w:pPr>
      <w:r>
        <w:continuationSeparator/>
      </w:r>
    </w:p>
  </w:endnote>
  <w:endnote w:type="continuationNotice" w:id="1">
    <w:p w14:paraId="73601BDE" w14:textId="77777777" w:rsidR="00085217" w:rsidRDefault="000852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30F3C" w14:textId="77777777" w:rsidR="009129C5" w:rsidRDefault="009129C5" w:rsidP="00DD6C7B">
      <w:pPr>
        <w:spacing w:after="0" w:line="240" w:lineRule="auto"/>
      </w:pPr>
      <w:r>
        <w:separator/>
      </w:r>
    </w:p>
  </w:footnote>
  <w:footnote w:type="continuationSeparator" w:id="0">
    <w:p w14:paraId="6A9CADB4" w14:textId="77777777" w:rsidR="009129C5" w:rsidRDefault="009129C5" w:rsidP="00DD6C7B">
      <w:pPr>
        <w:spacing w:after="0" w:line="240" w:lineRule="auto"/>
      </w:pPr>
      <w:r>
        <w:continuationSeparator/>
      </w:r>
    </w:p>
  </w:footnote>
  <w:footnote w:type="continuationNotice" w:id="1">
    <w:p w14:paraId="5A30F057" w14:textId="77777777" w:rsidR="00085217" w:rsidRDefault="00085217">
      <w:pPr>
        <w:spacing w:after="0" w:line="240" w:lineRule="auto"/>
      </w:pPr>
    </w:p>
  </w:footnote>
  <w:footnote w:id="2">
    <w:p w14:paraId="0EEF89C9" w14:textId="77777777" w:rsidR="00DD6C7B" w:rsidRPr="00C109DB" w:rsidRDefault="00DD6C7B" w:rsidP="00DD6C7B">
      <w:pPr>
        <w:pStyle w:val="Puslapioinaostekstas"/>
        <w:rPr>
          <w:rFonts w:ascii="Calibri" w:hAnsi="Calibri" w:cs="Calibri"/>
          <w:lang w:val="lt-LT"/>
        </w:rPr>
      </w:pPr>
      <w:r w:rsidRPr="00C109DB">
        <w:rPr>
          <w:rStyle w:val="Puslapioinaosnuoroda"/>
          <w:rFonts w:ascii="Calibri" w:hAnsi="Calibri" w:cs="Calibri"/>
          <w:lang w:val="lt-LT"/>
        </w:rPr>
        <w:footnoteRef/>
      </w:r>
      <w:r w:rsidRPr="00C109DB">
        <w:rPr>
          <w:rFonts w:ascii="Calibri" w:hAnsi="Calibri" w:cs="Calibri"/>
          <w:lang w:val="lt-LT"/>
        </w:rPr>
        <w:t xml:space="preserve"> Įstatymo 29 straipsnio 3 dalis „Perkančioji organizacija privalo nutraukti pradėtas pirkimo ar projekto konkurso procedūras, jeigu buvo pažeisti šio įstatymo 17 straipsnio 1 dalyje nustatyti principai ir atitinkamos padėties negalima ištaisyti“.</w:t>
      </w:r>
    </w:p>
  </w:footnote>
  <w:footnote w:id="3">
    <w:p w14:paraId="1685915B" w14:textId="77777777" w:rsidR="00DD6C7B" w:rsidRPr="0096209F" w:rsidRDefault="00DD6C7B" w:rsidP="00DD6C7B">
      <w:pPr>
        <w:pStyle w:val="Puslapioinaostekstas"/>
        <w:rPr>
          <w:lang w:val="lt-LT"/>
        </w:rPr>
      </w:pPr>
      <w:r w:rsidRPr="00C109DB">
        <w:rPr>
          <w:rStyle w:val="Puslapioinaosnuoroda"/>
          <w:rFonts w:ascii="Calibri" w:hAnsi="Calibri" w:cs="Calibri"/>
          <w:lang w:val="lt-LT"/>
        </w:rPr>
        <w:footnoteRef/>
      </w:r>
      <w:r w:rsidRPr="00C109DB">
        <w:rPr>
          <w:rFonts w:ascii="Calibri" w:hAnsi="Calibri" w:cs="Calibri"/>
          <w:lang w:val="lt-LT"/>
        </w:rPr>
        <w:t xml:space="preserve"> </w:t>
      </w:r>
      <w:r w:rsidRPr="00C109DB">
        <w:rPr>
          <w:rFonts w:ascii="Calibri" w:hAnsi="Calibri" w:cs="Calibri"/>
          <w:lang w:val="lt-LT"/>
        </w:rPr>
        <w:t>Įstatymo 29 straipsnio 4 dalis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A75"/>
    <w:rsid w:val="000114F9"/>
    <w:rsid w:val="00011F86"/>
    <w:rsid w:val="00041807"/>
    <w:rsid w:val="00080CC1"/>
    <w:rsid w:val="00085217"/>
    <w:rsid w:val="000F0099"/>
    <w:rsid w:val="00116712"/>
    <w:rsid w:val="00182AAA"/>
    <w:rsid w:val="001D724B"/>
    <w:rsid w:val="00206FF9"/>
    <w:rsid w:val="00214EE6"/>
    <w:rsid w:val="00221FB9"/>
    <w:rsid w:val="0025182E"/>
    <w:rsid w:val="00285C6C"/>
    <w:rsid w:val="00291C11"/>
    <w:rsid w:val="002C3277"/>
    <w:rsid w:val="002E4590"/>
    <w:rsid w:val="002E7B8F"/>
    <w:rsid w:val="002F3F9F"/>
    <w:rsid w:val="003204DC"/>
    <w:rsid w:val="00371835"/>
    <w:rsid w:val="003C6705"/>
    <w:rsid w:val="003D0A11"/>
    <w:rsid w:val="003F767B"/>
    <w:rsid w:val="004019D3"/>
    <w:rsid w:val="0042500F"/>
    <w:rsid w:val="004502BE"/>
    <w:rsid w:val="00455F4D"/>
    <w:rsid w:val="0046016B"/>
    <w:rsid w:val="004605C5"/>
    <w:rsid w:val="004648B5"/>
    <w:rsid w:val="0048522D"/>
    <w:rsid w:val="00486739"/>
    <w:rsid w:val="004A0BC3"/>
    <w:rsid w:val="004B2ECA"/>
    <w:rsid w:val="004D3B9E"/>
    <w:rsid w:val="004E238F"/>
    <w:rsid w:val="004F6849"/>
    <w:rsid w:val="005217CA"/>
    <w:rsid w:val="00525679"/>
    <w:rsid w:val="0052762F"/>
    <w:rsid w:val="00531344"/>
    <w:rsid w:val="00542750"/>
    <w:rsid w:val="0054712C"/>
    <w:rsid w:val="0057510C"/>
    <w:rsid w:val="00580C78"/>
    <w:rsid w:val="00595772"/>
    <w:rsid w:val="005D7F6D"/>
    <w:rsid w:val="005E0EE2"/>
    <w:rsid w:val="005E3746"/>
    <w:rsid w:val="005F1E12"/>
    <w:rsid w:val="006247A7"/>
    <w:rsid w:val="0067009B"/>
    <w:rsid w:val="006E32F6"/>
    <w:rsid w:val="006F4CDC"/>
    <w:rsid w:val="00751DEA"/>
    <w:rsid w:val="00777C92"/>
    <w:rsid w:val="00785CA1"/>
    <w:rsid w:val="007E23AF"/>
    <w:rsid w:val="007E71DA"/>
    <w:rsid w:val="007F43BA"/>
    <w:rsid w:val="008060B1"/>
    <w:rsid w:val="00812E5A"/>
    <w:rsid w:val="008148F6"/>
    <w:rsid w:val="008154AA"/>
    <w:rsid w:val="00824907"/>
    <w:rsid w:val="00831A79"/>
    <w:rsid w:val="008A20E3"/>
    <w:rsid w:val="008B2284"/>
    <w:rsid w:val="008B2C30"/>
    <w:rsid w:val="008F0633"/>
    <w:rsid w:val="009129C5"/>
    <w:rsid w:val="00920F06"/>
    <w:rsid w:val="00926DC3"/>
    <w:rsid w:val="00946957"/>
    <w:rsid w:val="0096209F"/>
    <w:rsid w:val="00962A75"/>
    <w:rsid w:val="00977AA1"/>
    <w:rsid w:val="00982F98"/>
    <w:rsid w:val="009E5B27"/>
    <w:rsid w:val="009F5EC2"/>
    <w:rsid w:val="00A14962"/>
    <w:rsid w:val="00A25D08"/>
    <w:rsid w:val="00AB3837"/>
    <w:rsid w:val="00B23552"/>
    <w:rsid w:val="00B260F9"/>
    <w:rsid w:val="00B34897"/>
    <w:rsid w:val="00B62593"/>
    <w:rsid w:val="00B91175"/>
    <w:rsid w:val="00B95954"/>
    <w:rsid w:val="00BB0E26"/>
    <w:rsid w:val="00BC6356"/>
    <w:rsid w:val="00BE60BB"/>
    <w:rsid w:val="00BF192D"/>
    <w:rsid w:val="00BF3591"/>
    <w:rsid w:val="00C109DB"/>
    <w:rsid w:val="00C20A71"/>
    <w:rsid w:val="00C61825"/>
    <w:rsid w:val="00CF0323"/>
    <w:rsid w:val="00CF7567"/>
    <w:rsid w:val="00D1364D"/>
    <w:rsid w:val="00D13753"/>
    <w:rsid w:val="00D37F1D"/>
    <w:rsid w:val="00D92F6A"/>
    <w:rsid w:val="00D9657C"/>
    <w:rsid w:val="00DA0B2A"/>
    <w:rsid w:val="00DD0E7F"/>
    <w:rsid w:val="00DD6C7B"/>
    <w:rsid w:val="00E55587"/>
    <w:rsid w:val="00E76A91"/>
    <w:rsid w:val="00E84D0F"/>
    <w:rsid w:val="00EC5198"/>
    <w:rsid w:val="00EF1C7B"/>
    <w:rsid w:val="00EF2853"/>
    <w:rsid w:val="00F16743"/>
    <w:rsid w:val="00F570C0"/>
    <w:rsid w:val="00F72A39"/>
    <w:rsid w:val="00F80E59"/>
    <w:rsid w:val="00F811CB"/>
    <w:rsid w:val="00FC6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CE4E7"/>
  <w15:chartTrackingRefBased/>
  <w15:docId w15:val="{73B6775C-C62C-404B-9766-B8DAC4A85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62A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62A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62A7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62A7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62A7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62A7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62A7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62A7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62A7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62A7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62A7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62A7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62A7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62A7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62A7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62A7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62A7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62A7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62A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62A7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62A7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62A7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62A7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62A75"/>
    <w:rPr>
      <w:i/>
      <w:iCs/>
      <w:color w:val="404040" w:themeColor="text1" w:themeTint="BF"/>
    </w:rPr>
  </w:style>
  <w:style w:type="paragraph" w:styleId="Sraopastraipa">
    <w:name w:val="List Paragraph"/>
    <w:basedOn w:val="prastasis"/>
    <w:uiPriority w:val="34"/>
    <w:qFormat/>
    <w:rsid w:val="00962A75"/>
    <w:pPr>
      <w:ind w:left="720"/>
      <w:contextualSpacing/>
    </w:pPr>
  </w:style>
  <w:style w:type="character" w:styleId="Rykuspabraukimas">
    <w:name w:val="Intense Emphasis"/>
    <w:basedOn w:val="Numatytasispastraiposriftas"/>
    <w:uiPriority w:val="21"/>
    <w:qFormat/>
    <w:rsid w:val="00962A75"/>
    <w:rPr>
      <w:i/>
      <w:iCs/>
      <w:color w:val="2F5496" w:themeColor="accent1" w:themeShade="BF"/>
    </w:rPr>
  </w:style>
  <w:style w:type="paragraph" w:styleId="Iskirtacitata">
    <w:name w:val="Intense Quote"/>
    <w:basedOn w:val="prastasis"/>
    <w:next w:val="prastasis"/>
    <w:link w:val="IskirtacitataDiagrama"/>
    <w:uiPriority w:val="30"/>
    <w:qFormat/>
    <w:rsid w:val="00962A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62A75"/>
    <w:rPr>
      <w:i/>
      <w:iCs/>
      <w:color w:val="2F5496" w:themeColor="accent1" w:themeShade="BF"/>
    </w:rPr>
  </w:style>
  <w:style w:type="character" w:styleId="Rykinuoroda">
    <w:name w:val="Intense Reference"/>
    <w:basedOn w:val="Numatytasispastraiposriftas"/>
    <w:uiPriority w:val="32"/>
    <w:qFormat/>
    <w:rsid w:val="00962A75"/>
    <w:rPr>
      <w:b/>
      <w:bCs/>
      <w:smallCaps/>
      <w:color w:val="2F5496" w:themeColor="accent1" w:themeShade="BF"/>
      <w:spacing w:val="5"/>
    </w:rPr>
  </w:style>
  <w:style w:type="paragraph" w:styleId="Puslapioinaostekstas">
    <w:name w:val="footnote text"/>
    <w:basedOn w:val="prastasis"/>
    <w:link w:val="PuslapioinaostekstasDiagrama"/>
    <w:uiPriority w:val="99"/>
    <w:semiHidden/>
    <w:unhideWhenUsed/>
    <w:rsid w:val="00DD6C7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DD6C7B"/>
    <w:rPr>
      <w:sz w:val="20"/>
      <w:szCs w:val="20"/>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DD6C7B"/>
    <w:rPr>
      <w:vertAlign w:val="superscript"/>
    </w:rPr>
  </w:style>
  <w:style w:type="character" w:styleId="Hipersaitas">
    <w:name w:val="Hyperlink"/>
    <w:basedOn w:val="Numatytasispastraiposriftas"/>
    <w:uiPriority w:val="99"/>
    <w:unhideWhenUsed/>
    <w:rsid w:val="00DD6C7B"/>
    <w:rPr>
      <w:color w:val="0563C1" w:themeColor="hyperlink"/>
      <w:u w:val="single"/>
    </w:rPr>
  </w:style>
  <w:style w:type="character" w:styleId="Neapdorotaspaminjimas">
    <w:name w:val="Unresolved Mention"/>
    <w:basedOn w:val="Numatytasispastraiposriftas"/>
    <w:uiPriority w:val="99"/>
    <w:semiHidden/>
    <w:unhideWhenUsed/>
    <w:rsid w:val="00DD6C7B"/>
    <w:rPr>
      <w:color w:val="605E5C"/>
      <w:shd w:val="clear" w:color="auto" w:fill="E1DFDD"/>
    </w:rPr>
  </w:style>
  <w:style w:type="paragraph" w:styleId="Pataisymai">
    <w:name w:val="Revision"/>
    <w:hidden/>
    <w:uiPriority w:val="99"/>
    <w:semiHidden/>
    <w:rsid w:val="0096209F"/>
    <w:pPr>
      <w:spacing w:after="0" w:line="240" w:lineRule="auto"/>
    </w:pPr>
  </w:style>
  <w:style w:type="character" w:styleId="Komentaronuoroda">
    <w:name w:val="annotation reference"/>
    <w:basedOn w:val="Numatytasispastraiposriftas"/>
    <w:uiPriority w:val="99"/>
    <w:semiHidden/>
    <w:unhideWhenUsed/>
    <w:rsid w:val="003204DC"/>
    <w:rPr>
      <w:sz w:val="16"/>
      <w:szCs w:val="16"/>
    </w:rPr>
  </w:style>
  <w:style w:type="paragraph" w:styleId="Komentarotekstas">
    <w:name w:val="annotation text"/>
    <w:basedOn w:val="prastasis"/>
    <w:link w:val="KomentarotekstasDiagrama"/>
    <w:uiPriority w:val="99"/>
    <w:unhideWhenUsed/>
    <w:rsid w:val="003204D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204DC"/>
    <w:rPr>
      <w:sz w:val="20"/>
      <w:szCs w:val="20"/>
    </w:rPr>
  </w:style>
  <w:style w:type="paragraph" w:styleId="Komentarotema">
    <w:name w:val="annotation subject"/>
    <w:basedOn w:val="Komentarotekstas"/>
    <w:next w:val="Komentarotekstas"/>
    <w:link w:val="KomentarotemaDiagrama"/>
    <w:uiPriority w:val="99"/>
    <w:semiHidden/>
    <w:unhideWhenUsed/>
    <w:rsid w:val="00BB0E26"/>
    <w:rPr>
      <w:b/>
      <w:bCs/>
    </w:rPr>
  </w:style>
  <w:style w:type="character" w:customStyle="1" w:styleId="KomentarotemaDiagrama">
    <w:name w:val="Komentaro tema Diagrama"/>
    <w:basedOn w:val="KomentarotekstasDiagrama"/>
    <w:link w:val="Komentarotema"/>
    <w:uiPriority w:val="99"/>
    <w:semiHidden/>
    <w:rsid w:val="00BB0E26"/>
    <w:rPr>
      <w:b/>
      <w:bCs/>
      <w:sz w:val="20"/>
      <w:szCs w:val="20"/>
    </w:rPr>
  </w:style>
  <w:style w:type="paragraph" w:styleId="Antrats">
    <w:name w:val="header"/>
    <w:basedOn w:val="prastasis"/>
    <w:link w:val="AntratsDiagrama"/>
    <w:uiPriority w:val="99"/>
    <w:semiHidden/>
    <w:unhideWhenUsed/>
    <w:rsid w:val="0008521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085217"/>
  </w:style>
  <w:style w:type="paragraph" w:styleId="Porat">
    <w:name w:val="footer"/>
    <w:basedOn w:val="prastasis"/>
    <w:link w:val="PoratDiagrama"/>
    <w:uiPriority w:val="99"/>
    <w:semiHidden/>
    <w:unhideWhenUsed/>
    <w:rsid w:val="0008521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085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
        <AccountId xsi:nil="true"/>
        <AccountType/>
      </UserInfo>
    </SharedWithUsers>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BBB963-4C13-4D8E-B3EB-AA90B9D4E5CB}">
  <ds:schemaRefs>
    <ds:schemaRef ds:uri="http://schemas.microsoft.com/office/2006/metadata/properties"/>
    <ds:schemaRef ds:uri="http://schemas.microsoft.com/office/infopath/2007/PartnerControls"/>
    <ds:schemaRef ds:uri="6a52903b-52cf-4030-9e6a-71ed22008892"/>
    <ds:schemaRef ds:uri="d76e776e-7e04-4672-8951-e688bdf14bf8"/>
  </ds:schemaRefs>
</ds:datastoreItem>
</file>

<file path=customXml/itemProps2.xml><?xml version="1.0" encoding="utf-8"?>
<ds:datastoreItem xmlns:ds="http://schemas.openxmlformats.org/officeDocument/2006/customXml" ds:itemID="{8D97BE3B-9FF9-4210-9ABE-8BBE39D7FEEB}">
  <ds:schemaRefs>
    <ds:schemaRef ds:uri="http://schemas.microsoft.com/sharepoint/v3/contenttype/forms"/>
  </ds:schemaRefs>
</ds:datastoreItem>
</file>

<file path=customXml/itemProps3.xml><?xml version="1.0" encoding="utf-8"?>
<ds:datastoreItem xmlns:ds="http://schemas.openxmlformats.org/officeDocument/2006/customXml" ds:itemID="{0012C03B-5EEE-4AC6-BD02-28B03EB84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646</Words>
  <Characters>3685</Characters>
  <Application>Microsoft Office Word</Application>
  <DocSecurity>0</DocSecurity>
  <Lines>30</Lines>
  <Paragraphs>8</Paragraphs>
  <ScaleCrop>false</ScaleCrop>
  <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Mališauskienė</dc:creator>
  <cp:keywords/>
  <dc:description/>
  <cp:lastModifiedBy>Greta Mališauskienė</cp:lastModifiedBy>
  <cp:revision>6</cp:revision>
  <dcterms:created xsi:type="dcterms:W3CDTF">2025-03-14T12:41:00Z</dcterms:created>
  <dcterms:modified xsi:type="dcterms:W3CDTF">2025-03-27T07:33:00Z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0x010100BB3F712EA4911C44A05F57D8635721CA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