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A84CD" w14:textId="77777777" w:rsidR="000A7D8A" w:rsidRPr="0055553D" w:rsidRDefault="000A7D8A" w:rsidP="000A7D8A">
      <w:pPr>
        <w:spacing w:after="0" w:line="276" w:lineRule="auto"/>
        <w:ind w:firstLine="709"/>
        <w:rPr>
          <w:rFonts w:ascii="Calibri" w:hAnsi="Calibri" w:cs="Calibri"/>
          <w:sz w:val="24"/>
          <w:szCs w:val="24"/>
          <w:lang w:val="lt-LT"/>
        </w:rPr>
      </w:pPr>
      <w:r w:rsidRPr="0055553D">
        <w:rPr>
          <w:rFonts w:ascii="Calibri" w:eastAsia="Times New Roman"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445747A" w14:textId="77777777" w:rsidR="000A7D8A" w:rsidRPr="0055553D" w:rsidRDefault="000A7D8A" w:rsidP="000A7D8A">
      <w:pPr>
        <w:spacing w:after="0" w:line="276" w:lineRule="auto"/>
        <w:ind w:firstLine="709"/>
        <w:rPr>
          <w:rFonts w:ascii="Calibri" w:hAnsi="Calibri" w:cs="Calibri"/>
          <w:sz w:val="24"/>
          <w:szCs w:val="24"/>
          <w:lang w:val="lt-LT"/>
        </w:rPr>
      </w:pPr>
      <w:r w:rsidRPr="0055553D">
        <w:rPr>
          <w:rFonts w:ascii="Calibri" w:eastAsia="Times New Roman" w:hAnsi="Calibri" w:cs="Calibri"/>
          <w:sz w:val="24"/>
          <w:szCs w:val="24"/>
          <w:lang w:val="lt-LT"/>
        </w:rPr>
        <w:t xml:space="preserve">Vadovaujantis Tarnybai Įstatyme nustatyta pažeidimų prevencijos funkcija, šiuo metu atliekama </w:t>
      </w:r>
      <w:r w:rsidRPr="0055553D">
        <w:rPr>
          <w:rFonts w:ascii="Calibri" w:eastAsia="Times New Roman" w:hAnsi="Calibri" w:cs="Calibri"/>
          <w:b/>
          <w:bCs/>
          <w:sz w:val="24"/>
          <w:szCs w:val="24"/>
          <w:lang w:val="lt-LT"/>
        </w:rPr>
        <w:t>Kauno rajono savivaldybės administracijos</w:t>
      </w:r>
      <w:r w:rsidRPr="0055553D">
        <w:rPr>
          <w:rFonts w:ascii="Calibri" w:hAnsi="Calibri" w:cs="Calibri"/>
          <w:b/>
          <w:bCs/>
          <w:spacing w:val="-2"/>
          <w:sz w:val="24"/>
          <w:szCs w:val="24"/>
          <w:lang w:val="lt-LT"/>
        </w:rPr>
        <w:t xml:space="preserve"> </w:t>
      </w:r>
      <w:r w:rsidRPr="0055553D">
        <w:rPr>
          <w:rFonts w:ascii="Calibri" w:hAnsi="Calibri" w:cs="Calibri"/>
          <w:sz w:val="24"/>
          <w:szCs w:val="24"/>
          <w:lang w:val="lt-LT" w:eastAsia="lt-LT"/>
        </w:rPr>
        <w:t>(toliau – Perkančioji organizacija) vykdomo pirkimo Nr.</w:t>
      </w:r>
      <w:r w:rsidRPr="0055553D">
        <w:rPr>
          <w:rFonts w:ascii="Calibri" w:hAnsi="Calibri" w:cs="Calibri"/>
          <w:b/>
          <w:bCs/>
          <w:sz w:val="24"/>
          <w:szCs w:val="24"/>
          <w:lang w:val="lt-LT" w:eastAsia="lt-LT"/>
        </w:rPr>
        <w:t xml:space="preserve"> 1456586 „Maitinimo paskirties pastato, Kauno r. sav., Kulautuva, Akacijų al. 20, rekonstravimo į kultūros paskirties pastatą rangos darbai“</w:t>
      </w:r>
      <w:r w:rsidRPr="0055553D">
        <w:rPr>
          <w:rFonts w:ascii="Calibri" w:hAnsi="Calibri" w:cs="Calibri"/>
          <w:sz w:val="24"/>
          <w:szCs w:val="24"/>
          <w:lang w:val="lt-LT" w:eastAsia="lt-LT"/>
        </w:rPr>
        <w:t xml:space="preserve"> (toliau – Pirkimas) </w:t>
      </w:r>
      <w:r w:rsidRPr="0055553D">
        <w:rPr>
          <w:rFonts w:ascii="Calibri" w:hAnsi="Calibri" w:cs="Calibri"/>
          <w:sz w:val="24"/>
          <w:szCs w:val="24"/>
          <w:lang w:val="lt-LT"/>
        </w:rPr>
        <w:t>dokumentų atitikties Įstatymui ir jį įgyvendinantiems teisės aktams peržiūra (peržiūra prevenciniais tikslais atliekama tam tikra apimtimi).</w:t>
      </w:r>
    </w:p>
    <w:p w14:paraId="27925B84" w14:textId="77777777" w:rsidR="000A7D8A" w:rsidRPr="0055553D" w:rsidRDefault="000A7D8A" w:rsidP="000A7D8A">
      <w:pPr>
        <w:spacing w:after="0" w:line="276" w:lineRule="auto"/>
        <w:ind w:firstLine="709"/>
        <w:rPr>
          <w:rFonts w:ascii="Calibri" w:hAnsi="Calibri" w:cs="Calibri"/>
          <w:sz w:val="24"/>
          <w:szCs w:val="24"/>
          <w:lang w:val="lt-LT" w:eastAsia="lt-LT"/>
        </w:rPr>
      </w:pPr>
      <w:r w:rsidRPr="0055553D">
        <w:rPr>
          <w:rFonts w:ascii="Calibri" w:hAnsi="Calibri" w:cs="Calibri"/>
          <w:sz w:val="24"/>
          <w:szCs w:val="24"/>
          <w:lang w:val="lt-LT" w:eastAsia="lt-LT"/>
        </w:rPr>
        <w:t>Tarnyba, prevencine tvarka peržiūrėjusi Pirkimo dokumentus ir atsižvelgdama į galiojantį teisinį reglamentavimą, teikia pastabas ir rekomendacijas (toliau – Rekomendacija) dėl Pirkimo dokumentų nuostatų.</w:t>
      </w:r>
    </w:p>
    <w:p w14:paraId="4F74CAE7" w14:textId="77777777" w:rsidR="000A7D8A" w:rsidRPr="0055553D" w:rsidRDefault="000A7D8A" w:rsidP="000A7D8A">
      <w:pPr>
        <w:pStyle w:val="ListParagraph"/>
        <w:numPr>
          <w:ilvl w:val="0"/>
          <w:numId w:val="1"/>
        </w:numPr>
        <w:tabs>
          <w:tab w:val="left" w:pos="993"/>
        </w:tabs>
        <w:spacing w:after="0" w:line="276" w:lineRule="auto"/>
        <w:ind w:firstLine="349"/>
        <w:rPr>
          <w:rFonts w:ascii="Calibri" w:hAnsi="Calibri" w:cs="Calibri"/>
          <w:b/>
          <w:bCs/>
          <w:sz w:val="24"/>
          <w:szCs w:val="24"/>
          <w:lang w:val="lt-LT"/>
        </w:rPr>
      </w:pPr>
      <w:r w:rsidRPr="0055553D">
        <w:rPr>
          <w:rFonts w:ascii="Calibri" w:hAnsi="Calibri" w:cs="Calibri"/>
          <w:b/>
          <w:bCs/>
          <w:sz w:val="24"/>
          <w:szCs w:val="24"/>
          <w:lang w:val="lt-LT"/>
        </w:rPr>
        <w:t>Dėl skelbimo apie pirkimą informacijos</w:t>
      </w:r>
    </w:p>
    <w:p w14:paraId="4E98EC30" w14:textId="77777777" w:rsidR="000A7D8A" w:rsidRDefault="000A7D8A" w:rsidP="000A7D8A">
      <w:pPr>
        <w:spacing w:after="0" w:line="276" w:lineRule="auto"/>
        <w:ind w:firstLine="709"/>
        <w:rPr>
          <w:rFonts w:ascii="Calibri" w:hAnsi="Calibri" w:cs="Calibri"/>
          <w:sz w:val="24"/>
          <w:szCs w:val="24"/>
          <w:lang w:val="lt-LT"/>
        </w:rPr>
      </w:pPr>
      <w:r w:rsidRPr="0055553D">
        <w:rPr>
          <w:rFonts w:ascii="Calibri" w:hAnsi="Calibri" w:cs="Calibri"/>
          <w:sz w:val="24"/>
          <w:szCs w:val="24"/>
          <w:lang w:val="lt-LT"/>
        </w:rPr>
        <w:t xml:space="preserve">Skelbimo apie pirkimą </w:t>
      </w:r>
      <w:r>
        <w:rPr>
          <w:rFonts w:ascii="Calibri" w:hAnsi="Calibri" w:cs="Calibri"/>
          <w:sz w:val="24"/>
          <w:szCs w:val="24"/>
          <w:lang w:val="lt-LT"/>
        </w:rPr>
        <w:t xml:space="preserve">skiltyje </w:t>
      </w:r>
      <w:r w:rsidRPr="0055553D">
        <w:rPr>
          <w:rFonts w:ascii="Calibri" w:hAnsi="Calibri" w:cs="Calibri"/>
          <w:sz w:val="24"/>
          <w:szCs w:val="24"/>
          <w:lang w:val="lt-LT"/>
        </w:rPr>
        <w:t xml:space="preserve">„Numatomas galiojimas” nurodyta, jog </w:t>
      </w:r>
      <w:r w:rsidRPr="0055553D">
        <w:rPr>
          <w:rFonts w:ascii="Calibri" w:hAnsi="Calibri" w:cs="Calibri"/>
          <w:b/>
          <w:bCs/>
          <w:sz w:val="24"/>
          <w:szCs w:val="24"/>
          <w:lang w:val="lt-LT"/>
        </w:rPr>
        <w:t xml:space="preserve">sutarties trukmė – </w:t>
      </w:r>
      <w:r>
        <w:rPr>
          <w:rFonts w:ascii="Calibri" w:hAnsi="Calibri" w:cs="Calibri"/>
          <w:b/>
          <w:bCs/>
          <w:sz w:val="24"/>
          <w:szCs w:val="24"/>
          <w:lang w:val="lt-LT"/>
        </w:rPr>
        <w:t>18</w:t>
      </w:r>
      <w:r w:rsidRPr="0055553D">
        <w:rPr>
          <w:rFonts w:ascii="Calibri" w:hAnsi="Calibri" w:cs="Calibri"/>
          <w:b/>
          <w:bCs/>
          <w:sz w:val="24"/>
          <w:szCs w:val="24"/>
          <w:lang w:val="lt-LT"/>
        </w:rPr>
        <w:t xml:space="preserve"> mėnesi</w:t>
      </w:r>
      <w:r>
        <w:rPr>
          <w:rFonts w:ascii="Calibri" w:hAnsi="Calibri" w:cs="Calibri"/>
          <w:b/>
          <w:bCs/>
          <w:sz w:val="24"/>
          <w:szCs w:val="24"/>
          <w:lang w:val="lt-LT"/>
        </w:rPr>
        <w:t>ų</w:t>
      </w:r>
      <w:r w:rsidRPr="0055553D">
        <w:rPr>
          <w:rFonts w:ascii="Calibri" w:hAnsi="Calibri" w:cs="Calibri"/>
          <w:sz w:val="24"/>
          <w:szCs w:val="24"/>
          <w:lang w:val="lt-LT"/>
        </w:rPr>
        <w:t>.</w:t>
      </w:r>
    </w:p>
    <w:p w14:paraId="5BA9D955" w14:textId="77777777" w:rsidR="000A7D8A" w:rsidRDefault="000A7D8A" w:rsidP="000A7D8A">
      <w:pPr>
        <w:spacing w:after="0" w:line="276" w:lineRule="auto"/>
        <w:ind w:firstLine="709"/>
        <w:rPr>
          <w:rFonts w:ascii="Calibri" w:hAnsi="Calibri" w:cs="Calibri"/>
          <w:sz w:val="24"/>
          <w:szCs w:val="24"/>
          <w:lang w:val="lt-LT"/>
        </w:rPr>
      </w:pPr>
      <w:r>
        <w:rPr>
          <w:rFonts w:ascii="Calibri" w:hAnsi="Calibri" w:cs="Calibri"/>
          <w:sz w:val="24"/>
          <w:szCs w:val="24"/>
          <w:lang w:val="lt-LT"/>
        </w:rPr>
        <w:t xml:space="preserve">Sutarties projekto (Pirkimo sąlygų 4 priedas) Specialiųjų sąlygų (toliau – Sutartis </w:t>
      </w:r>
      <w:r w:rsidRPr="00C06878">
        <w:rPr>
          <w:rFonts w:ascii="Calibri" w:hAnsi="Calibri" w:cs="Calibri"/>
          <w:sz w:val="24"/>
          <w:szCs w:val="24"/>
          <w:lang w:val="lt-LT"/>
        </w:rPr>
        <w:t xml:space="preserve">SD) 2.5 punkte nurodyta, kad </w:t>
      </w:r>
      <w:r w:rsidRPr="00C06878">
        <w:rPr>
          <w:rFonts w:ascii="Calibri" w:hAnsi="Calibri" w:cs="Calibri"/>
          <w:iCs/>
          <w:sz w:val="24"/>
          <w:szCs w:val="24"/>
          <w:lang w:val="lt-LT"/>
        </w:rPr>
        <w:t xml:space="preserve">„darbų atlikimo terminas - </w:t>
      </w:r>
      <w:r w:rsidRPr="00C06878">
        <w:rPr>
          <w:rFonts w:ascii="Calibri" w:eastAsia="Times New Roman" w:hAnsi="Calibri" w:cs="Calibri"/>
          <w:b/>
          <w:bCs/>
          <w:iCs/>
          <w:sz w:val="24"/>
          <w:szCs w:val="24"/>
          <w:lang w:val="lt-LT"/>
        </w:rPr>
        <w:t>15* (penkiolika) mėnesių</w:t>
      </w:r>
      <w:r w:rsidRPr="00C06878">
        <w:rPr>
          <w:rFonts w:ascii="Calibri" w:eastAsia="Times New Roman" w:hAnsi="Calibri" w:cs="Calibri"/>
          <w:iCs/>
          <w:sz w:val="24"/>
          <w:szCs w:val="24"/>
          <w:lang w:val="lt-LT"/>
        </w:rPr>
        <w:t>. *Pastaba:</w:t>
      </w:r>
      <w:r w:rsidRPr="00C06878">
        <w:rPr>
          <w:rFonts w:ascii="Calibri" w:hAnsi="Calibri" w:cs="Calibri"/>
          <w:iCs/>
          <w:sz w:val="24"/>
          <w:szCs w:val="24"/>
          <w:lang w:val="lt-LT"/>
        </w:rPr>
        <w:t xml:space="preserve"> Sutarties projekte </w:t>
      </w:r>
      <w:r w:rsidRPr="00C06878">
        <w:rPr>
          <w:rFonts w:ascii="Calibri" w:eastAsia="Times New Roman" w:hAnsi="Calibri" w:cs="Calibri"/>
          <w:iCs/>
          <w:sz w:val="24"/>
          <w:szCs w:val="24"/>
          <w:lang w:val="lt-LT"/>
        </w:rPr>
        <w:t>nurodytas maksimalus darbų atlikimo terminas, kuris bus patikslintas, atsižvelgiant į laimėjusio tiekėjo siūlomą konkretų darbų atlikimo terminą“</w:t>
      </w:r>
      <w:r w:rsidRPr="00F14495">
        <w:rPr>
          <w:rFonts w:ascii="Calibri" w:eastAsia="Times New Roman" w:hAnsi="Calibri" w:cs="Calibri"/>
          <w:iCs/>
          <w:sz w:val="24"/>
          <w:szCs w:val="24"/>
          <w:lang w:val="lt-LT"/>
        </w:rPr>
        <w:t xml:space="preserve">. </w:t>
      </w:r>
      <w:r w:rsidRPr="00F14495">
        <w:rPr>
          <w:rFonts w:ascii="Calibri" w:hAnsi="Calibri" w:cs="Calibri"/>
          <w:iCs/>
          <w:sz w:val="24"/>
          <w:szCs w:val="24"/>
          <w:lang w:val="lt-LT"/>
        </w:rPr>
        <w:t>Sutarties SD 2.7 punkte nustatyta, kad „</w:t>
      </w:r>
      <w:r w:rsidRPr="00F14495">
        <w:rPr>
          <w:rFonts w:ascii="Calibri" w:eastAsia="Times New Roman" w:hAnsi="Calibri" w:cs="Calibri"/>
          <w:b/>
          <w:bCs/>
          <w:iCs/>
          <w:sz w:val="24"/>
          <w:szCs w:val="24"/>
          <w:lang w:val="lt-LT"/>
        </w:rPr>
        <w:t>Darbų atlikimo termino pratęsimas</w:t>
      </w:r>
      <w:r w:rsidRPr="00C06878">
        <w:rPr>
          <w:rFonts w:ascii="Calibri" w:eastAsia="Times New Roman" w:hAnsi="Calibri" w:cs="Calibri"/>
          <w:iCs/>
          <w:sz w:val="24"/>
          <w:szCs w:val="24"/>
          <w:lang w:val="lt-LT"/>
        </w:rPr>
        <w:t xml:space="preserve"> – </w:t>
      </w:r>
      <w:r w:rsidRPr="00F14495">
        <w:rPr>
          <w:rFonts w:ascii="Calibri" w:eastAsia="Times New Roman" w:hAnsi="Calibri" w:cs="Calibri"/>
          <w:iCs/>
          <w:sz w:val="24"/>
          <w:szCs w:val="24"/>
          <w:lang w:val="lt-LT"/>
        </w:rPr>
        <w:t>Atsiradus nenumatytoms aplinkybėms, ne dėl Rangovo kaltės, Užsakovui sutikus, Darbų atlikimo terminas gali būti pratęstas</w:t>
      </w:r>
      <w:r w:rsidRPr="00F14495">
        <w:rPr>
          <w:rFonts w:ascii="Calibri" w:eastAsia="Times New Roman" w:hAnsi="Calibri" w:cs="Calibri"/>
          <w:b/>
          <w:bCs/>
          <w:iCs/>
          <w:sz w:val="24"/>
          <w:szCs w:val="24"/>
          <w:lang w:val="lt-LT"/>
        </w:rPr>
        <w:t xml:space="preserve"> iki 3 (trijų) mėnesių</w:t>
      </w:r>
      <w:r w:rsidRPr="00F14495">
        <w:rPr>
          <w:rFonts w:ascii="Calibri" w:eastAsia="Times New Roman" w:hAnsi="Calibri" w:cs="Calibri"/>
          <w:iCs/>
          <w:sz w:val="24"/>
          <w:szCs w:val="24"/>
          <w:lang w:val="lt-LT"/>
        </w:rPr>
        <w:t xml:space="preserve">, &lt;...&gt;“. </w:t>
      </w:r>
      <w:r w:rsidRPr="00C06878">
        <w:rPr>
          <w:rFonts w:ascii="Calibri" w:eastAsia="Calibri" w:hAnsi="Calibri" w:cs="Calibri"/>
          <w:iCs/>
          <w:sz w:val="24"/>
          <w:szCs w:val="24"/>
          <w:lang w:val="lt-LT"/>
        </w:rPr>
        <w:t>Sutarties SD 2.12 p</w:t>
      </w:r>
      <w:r>
        <w:rPr>
          <w:rFonts w:ascii="Calibri" w:eastAsia="Calibri" w:hAnsi="Calibri" w:cs="Calibri"/>
          <w:iCs/>
          <w:sz w:val="24"/>
          <w:szCs w:val="24"/>
          <w:lang w:val="lt-LT"/>
        </w:rPr>
        <w:t>unkte</w:t>
      </w:r>
      <w:r w:rsidRPr="00C06878">
        <w:rPr>
          <w:rFonts w:ascii="Calibri" w:eastAsia="Calibri" w:hAnsi="Calibri" w:cs="Calibri"/>
          <w:iCs/>
          <w:sz w:val="24"/>
          <w:szCs w:val="24"/>
          <w:lang w:val="lt-LT"/>
        </w:rPr>
        <w:t xml:space="preserve"> nustatyta, kad </w:t>
      </w:r>
      <w:r>
        <w:rPr>
          <w:rFonts w:ascii="Calibri" w:eastAsia="Calibri" w:hAnsi="Calibri" w:cs="Calibri"/>
          <w:iCs/>
          <w:sz w:val="24"/>
          <w:szCs w:val="24"/>
          <w:lang w:val="lt-LT"/>
        </w:rPr>
        <w:t xml:space="preserve">už atliktus darbus perkančioji organizacija </w:t>
      </w:r>
      <w:r w:rsidRPr="00C06878">
        <w:rPr>
          <w:rFonts w:ascii="Calibri" w:eastAsia="Calibri" w:hAnsi="Calibri" w:cs="Calibri"/>
          <w:iCs/>
          <w:sz w:val="24"/>
          <w:szCs w:val="24"/>
          <w:lang w:val="lt-LT"/>
        </w:rPr>
        <w:t>apmok</w:t>
      </w:r>
      <w:r>
        <w:rPr>
          <w:rFonts w:ascii="Calibri" w:eastAsia="Calibri" w:hAnsi="Calibri" w:cs="Calibri"/>
          <w:iCs/>
          <w:sz w:val="24"/>
          <w:szCs w:val="24"/>
          <w:lang w:val="lt-LT"/>
        </w:rPr>
        <w:t>a</w:t>
      </w:r>
      <w:r w:rsidRPr="00C06878">
        <w:rPr>
          <w:rFonts w:ascii="Calibri" w:eastAsia="Calibri" w:hAnsi="Calibri" w:cs="Calibri"/>
          <w:iCs/>
          <w:sz w:val="24"/>
          <w:szCs w:val="24"/>
          <w:lang w:val="lt-LT"/>
        </w:rPr>
        <w:t xml:space="preserve"> per„</w:t>
      </w:r>
      <w:r w:rsidRPr="00C06878">
        <w:rPr>
          <w:rFonts w:ascii="Calibri" w:hAnsi="Calibri" w:cs="Calibri"/>
          <w:b/>
          <w:bCs/>
          <w:iCs/>
          <w:sz w:val="24"/>
          <w:szCs w:val="24"/>
          <w:lang w:val="lt-LT"/>
        </w:rPr>
        <w:t>30 kalendorinių dienų</w:t>
      </w:r>
      <w:r w:rsidRPr="00C06878">
        <w:rPr>
          <w:rFonts w:ascii="Calibri" w:eastAsia="Calibri" w:hAnsi="Calibri" w:cs="Calibri"/>
          <w:iCs/>
          <w:sz w:val="24"/>
          <w:szCs w:val="24"/>
          <w:lang w:val="lt-LT"/>
        </w:rPr>
        <w:t>“.</w:t>
      </w:r>
    </w:p>
    <w:p w14:paraId="1E03814D" w14:textId="77777777" w:rsidR="000A7D8A" w:rsidRPr="0055553D" w:rsidRDefault="000A7D8A" w:rsidP="000A7D8A">
      <w:pPr>
        <w:spacing w:after="0" w:line="276" w:lineRule="auto"/>
        <w:ind w:firstLine="720"/>
        <w:rPr>
          <w:rFonts w:ascii="Calibri" w:hAnsi="Calibri" w:cs="Calibri"/>
          <w:sz w:val="24"/>
          <w:szCs w:val="24"/>
          <w:lang w:val="lt-LT"/>
        </w:rPr>
      </w:pPr>
      <w:r w:rsidRPr="0055553D">
        <w:rPr>
          <w:rFonts w:ascii="Calibri" w:hAnsi="Calibri" w:cs="Calibri"/>
          <w:sz w:val="24"/>
          <w:szCs w:val="24"/>
          <w:lang w:val="lt-LT"/>
        </w:rPr>
        <w:t>Šiuo atveju, pildant skelbimo apie pirkimą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07841E46" w14:textId="77777777" w:rsidR="000A7D8A" w:rsidRPr="0055553D" w:rsidRDefault="000A7D8A" w:rsidP="000A7D8A">
      <w:pPr>
        <w:spacing w:after="0" w:line="276" w:lineRule="auto"/>
        <w:ind w:firstLine="720"/>
        <w:rPr>
          <w:rFonts w:ascii="Calibri" w:hAnsi="Calibri" w:cs="Calibri"/>
          <w:sz w:val="24"/>
          <w:szCs w:val="24"/>
          <w:lang w:val="lt-LT"/>
        </w:rPr>
      </w:pPr>
      <w:r w:rsidRPr="0055553D">
        <w:rPr>
          <w:rFonts w:ascii="Calibri" w:hAnsi="Calibri" w:cs="Calibri"/>
          <w:sz w:val="24"/>
          <w:szCs w:val="24"/>
          <w:lang w:val="lt-LT"/>
        </w:rPr>
        <w:t xml:space="preserve">Atsižvelgiant į tai, Tarnyba rekomenduoja tikslinti skelbimo apie pirkimą </w:t>
      </w:r>
      <w:r>
        <w:rPr>
          <w:rFonts w:ascii="Calibri" w:hAnsi="Calibri" w:cs="Calibri"/>
          <w:sz w:val="24"/>
          <w:szCs w:val="24"/>
          <w:lang w:val="lt-LT"/>
        </w:rPr>
        <w:t>skiltį „Numatomas galiojimas“</w:t>
      </w:r>
      <w:r w:rsidRPr="0055553D">
        <w:rPr>
          <w:rFonts w:ascii="Calibri" w:hAnsi="Calibri" w:cs="Calibri"/>
          <w:sz w:val="24"/>
          <w:szCs w:val="24"/>
          <w:lang w:val="lt-LT"/>
        </w:rPr>
        <w:t>, į sutarties trukmę įskaičiuojant darbų atlikimo terminą, darbų atlikimo pratęsimo terminą ir apmokėjimo terminą bei kitų įsipareigojimų, jei jie nustatyti, terminus.</w:t>
      </w:r>
    </w:p>
    <w:p w14:paraId="728A18DA" w14:textId="77777777" w:rsidR="000A7D8A" w:rsidRPr="0055553D" w:rsidRDefault="000A7D8A" w:rsidP="000A7D8A">
      <w:pPr>
        <w:pStyle w:val="ListParagraph"/>
        <w:numPr>
          <w:ilvl w:val="0"/>
          <w:numId w:val="1"/>
        </w:numPr>
        <w:tabs>
          <w:tab w:val="left" w:pos="426"/>
          <w:tab w:val="left" w:pos="1134"/>
        </w:tabs>
        <w:suppressAutoHyphens/>
        <w:snapToGrid w:val="0"/>
        <w:spacing w:after="0" w:line="276" w:lineRule="auto"/>
        <w:ind w:left="0" w:firstLine="709"/>
        <w:rPr>
          <w:rFonts w:ascii="Calibri" w:hAnsi="Calibri" w:cs="Calibri"/>
          <w:b/>
          <w:bCs/>
          <w:kern w:val="1"/>
          <w:sz w:val="24"/>
          <w:szCs w:val="24"/>
          <w:lang w:val="lt-LT" w:eastAsia="ar-SA"/>
        </w:rPr>
      </w:pPr>
      <w:r w:rsidRPr="0055553D">
        <w:rPr>
          <w:rFonts w:ascii="Calibri" w:hAnsi="Calibri" w:cs="Calibri"/>
          <w:b/>
          <w:bCs/>
          <w:kern w:val="1"/>
          <w:sz w:val="24"/>
          <w:szCs w:val="24"/>
          <w:lang w:val="lt-LT" w:eastAsia="ar-SA"/>
        </w:rPr>
        <w:t>Dėl pasiūlymų vertinimo</w:t>
      </w:r>
    </w:p>
    <w:p w14:paraId="36E85097" w14:textId="77777777" w:rsidR="000A7D8A" w:rsidRDefault="000A7D8A" w:rsidP="000A7D8A">
      <w:pPr>
        <w:pStyle w:val="Body2"/>
        <w:spacing w:after="0" w:line="276" w:lineRule="auto"/>
        <w:ind w:firstLine="709"/>
        <w:jc w:val="left"/>
        <w:rPr>
          <w:rFonts w:ascii="Calibri" w:hAnsi="Calibri" w:cs="Calibri"/>
          <w:sz w:val="24"/>
          <w:szCs w:val="24"/>
          <w:lang w:val="lt-LT"/>
        </w:rPr>
      </w:pPr>
      <w:r w:rsidRPr="0055553D">
        <w:rPr>
          <w:rFonts w:ascii="Calibri" w:eastAsia="Times New Roman" w:hAnsi="Calibri" w:cs="Calibri"/>
          <w:sz w:val="24"/>
          <w:szCs w:val="24"/>
          <w:shd w:val="clear" w:color="auto" w:fill="FFFFFF"/>
          <w:lang w:val="lt-LT" w:eastAsia="lt-LT"/>
        </w:rPr>
        <w:t xml:space="preserve">Pirkimo sąlygų 11.1 punkte nustatyta, kad ekonomiškai naudingiausias pasiūlymas bus išrenkamas pagal kainos ir kokybės santykį. </w:t>
      </w:r>
      <w:r w:rsidRPr="0055553D">
        <w:rPr>
          <w:rFonts w:ascii="Calibri" w:hAnsi="Calibri" w:cs="Calibri"/>
          <w:sz w:val="24"/>
          <w:szCs w:val="24"/>
          <w:lang w:val="lt-LT"/>
        </w:rPr>
        <w:t xml:space="preserve">Ekonomiškai naudingiausio pasiūlymo išrinkimo kriterijai ir tvarka nustatyta Pirkimo sąlygų 10 priede „Ekonomiškai naudingiausio pasiūlymo išrinkimo kriterijai ir tvarka“, kurio 3 punkte nustatytas kainos ir kokybės kriterijų santykis: </w:t>
      </w:r>
      <w:r w:rsidRPr="0055553D">
        <w:rPr>
          <w:rFonts w:ascii="Calibri" w:hAnsi="Calibri" w:cs="Calibri"/>
          <w:sz w:val="24"/>
          <w:szCs w:val="24"/>
          <w:lang w:val="lt-LT"/>
        </w:rPr>
        <w:lastRenderedPageBreak/>
        <w:t>kainos (C) lyginamasis svoris – 75</w:t>
      </w:r>
      <w:r w:rsidRPr="003A012B">
        <w:rPr>
          <w:rFonts w:ascii="Calibri" w:hAnsi="Calibri" w:cs="Calibri"/>
          <w:b/>
          <w:bCs/>
          <w:sz w:val="24"/>
          <w:szCs w:val="24"/>
          <w:lang w:val="lt-LT"/>
        </w:rPr>
        <w:t>, darbų atlikimo terminas, mėnesiais (T) – 20,</w:t>
      </w:r>
      <w:r w:rsidRPr="0055553D">
        <w:rPr>
          <w:rFonts w:ascii="Calibri" w:hAnsi="Calibri" w:cs="Calibri"/>
          <w:sz w:val="24"/>
          <w:szCs w:val="24"/>
          <w:lang w:val="lt-LT"/>
        </w:rPr>
        <w:t xml:space="preserve"> alkoholio kontrolės darbe sistema (T1)– 2,5, darbo laiko apskaitos sistema statybvietėje (</w:t>
      </w:r>
      <w:r w:rsidRPr="003A012B">
        <w:rPr>
          <w:rFonts w:ascii="Calibri" w:hAnsi="Calibri" w:cs="Calibri"/>
          <w:sz w:val="24"/>
          <w:szCs w:val="24"/>
          <w:lang w:val="lt-LT"/>
        </w:rPr>
        <w:t>T2</w:t>
      </w:r>
      <w:r w:rsidRPr="0055553D">
        <w:rPr>
          <w:rFonts w:ascii="Calibri" w:hAnsi="Calibri" w:cs="Calibri"/>
          <w:sz w:val="24"/>
          <w:szCs w:val="24"/>
          <w:lang w:val="lt-LT"/>
        </w:rPr>
        <w:t>) – 2,5.</w:t>
      </w:r>
    </w:p>
    <w:p w14:paraId="09689231" w14:textId="77777777" w:rsidR="000A7D8A" w:rsidRPr="00F02AF0" w:rsidRDefault="000A7D8A" w:rsidP="000A7D8A">
      <w:pPr>
        <w:pStyle w:val="Body2"/>
        <w:spacing w:after="0" w:line="276" w:lineRule="auto"/>
        <w:ind w:firstLine="709"/>
        <w:jc w:val="left"/>
        <w:rPr>
          <w:rFonts w:ascii="Calibri" w:eastAsia="Times New Roman" w:hAnsi="Calibri" w:cs="Calibri"/>
          <w:sz w:val="24"/>
          <w:szCs w:val="24"/>
          <w:lang w:val="lt-LT" w:eastAsia="en-GB"/>
        </w:rPr>
      </w:pPr>
      <w:r>
        <w:rPr>
          <w:rFonts w:ascii="Calibri" w:hAnsi="Calibri" w:cs="Calibri"/>
          <w:sz w:val="24"/>
          <w:szCs w:val="24"/>
          <w:lang w:val="lt-LT"/>
        </w:rPr>
        <w:t>Sutarties SD 2.9 punkte nustatyta, kad „</w:t>
      </w:r>
      <w:r w:rsidRPr="00A44807">
        <w:rPr>
          <w:rFonts w:ascii="Calibri" w:eastAsia="Times New Roman" w:hAnsi="Calibri" w:cs="Calibri"/>
          <w:b/>
          <w:bCs/>
          <w:sz w:val="24"/>
          <w:szCs w:val="24"/>
          <w:lang w:val="lt-LT"/>
        </w:rPr>
        <w:t>Delspinigiai dėl Darbų vėlavimo - 0,03 proc</w:t>
      </w:r>
      <w:r w:rsidRPr="00A44807">
        <w:rPr>
          <w:rFonts w:ascii="Calibri" w:eastAsia="Times New Roman" w:hAnsi="Calibri" w:cs="Calibri"/>
          <w:sz w:val="24"/>
          <w:szCs w:val="24"/>
          <w:lang w:val="lt-LT"/>
        </w:rPr>
        <w:t xml:space="preserve">. </w:t>
      </w:r>
      <w:r w:rsidRPr="00F853C0">
        <w:rPr>
          <w:rFonts w:ascii="Calibri" w:eastAsia="Times New Roman" w:hAnsi="Calibri" w:cs="Calibri"/>
          <w:b/>
          <w:bCs/>
          <w:sz w:val="24"/>
          <w:szCs w:val="24"/>
          <w:lang w:val="lt-LT"/>
        </w:rPr>
        <w:t>nuo vėluojamų atlikti Darbų vertės be PVM per dieną</w:t>
      </w:r>
      <w:r w:rsidRPr="00A44807">
        <w:rPr>
          <w:rFonts w:ascii="Calibri" w:eastAsia="Times New Roman" w:hAnsi="Calibri" w:cs="Calibri"/>
          <w:sz w:val="24"/>
          <w:szCs w:val="24"/>
          <w:lang w:val="lt-LT"/>
        </w:rPr>
        <w:t xml:space="preserve"> (Sutarties BD 49</w:t>
      </w:r>
      <w:r>
        <w:rPr>
          <w:rStyle w:val="FootnoteReference"/>
          <w:rFonts w:ascii="Calibri" w:eastAsia="Times New Roman" w:hAnsi="Calibri" w:cs="Calibri"/>
          <w:sz w:val="24"/>
          <w:szCs w:val="24"/>
          <w:lang w:val="lt-LT"/>
        </w:rPr>
        <w:footnoteReference w:id="1"/>
      </w:r>
      <w:r w:rsidRPr="00A44807">
        <w:rPr>
          <w:rFonts w:ascii="Calibri" w:eastAsia="Times New Roman" w:hAnsi="Calibri" w:cs="Calibri"/>
          <w:sz w:val="24"/>
          <w:szCs w:val="24"/>
          <w:lang w:val="lt-LT"/>
        </w:rPr>
        <w:t xml:space="preserve"> p.)</w:t>
      </w:r>
      <w:r>
        <w:rPr>
          <w:rFonts w:ascii="Calibri" w:eastAsia="Times New Roman" w:hAnsi="Calibri" w:cs="Calibri"/>
          <w:sz w:val="24"/>
          <w:szCs w:val="24"/>
          <w:lang w:val="lt-LT"/>
        </w:rPr>
        <w:t xml:space="preserve">“. </w:t>
      </w:r>
      <w:r>
        <w:rPr>
          <w:rFonts w:ascii="Calibri" w:hAnsi="Calibri" w:cs="Calibri"/>
          <w:sz w:val="24"/>
          <w:szCs w:val="24"/>
          <w:lang w:val="lt-LT"/>
        </w:rPr>
        <w:t xml:space="preserve">Bendrųjų sąlygų (toliau – </w:t>
      </w:r>
      <w:r w:rsidRPr="00F02AF0">
        <w:rPr>
          <w:rFonts w:ascii="Calibri" w:hAnsi="Calibri" w:cs="Calibri"/>
          <w:sz w:val="24"/>
          <w:szCs w:val="24"/>
          <w:lang w:val="lt-LT"/>
        </w:rPr>
        <w:t xml:space="preserve">Sutarties BD) 86 punkte nurodyta, kad </w:t>
      </w:r>
      <w:r w:rsidRPr="00F02AF0">
        <w:rPr>
          <w:rFonts w:ascii="Calibri" w:eastAsia="Times New Roman" w:hAnsi="Calibri" w:cs="Calibri"/>
          <w:sz w:val="24"/>
          <w:szCs w:val="24"/>
          <w:lang w:val="lt-LT" w:eastAsia="en-GB"/>
        </w:rPr>
        <w:t xml:space="preserve">„Užsakovas gali &lt;...&gt;, prieš 14 kalendorinių dienų̨ apie tai pranešęs Rangovui, </w:t>
      </w:r>
      <w:r w:rsidRPr="0009234E">
        <w:rPr>
          <w:rFonts w:ascii="Calibri" w:eastAsia="Times New Roman" w:hAnsi="Calibri" w:cs="Calibri"/>
          <w:b/>
          <w:bCs/>
          <w:sz w:val="24"/>
          <w:szCs w:val="24"/>
          <w:lang w:val="lt-LT" w:eastAsia="en-GB"/>
        </w:rPr>
        <w:t>nutraukti Sutartį</w:t>
      </w:r>
      <w:r w:rsidRPr="00F02AF0">
        <w:rPr>
          <w:rFonts w:ascii="Calibri" w:eastAsia="Times New Roman" w:hAnsi="Calibri" w:cs="Calibri"/>
          <w:sz w:val="24"/>
          <w:szCs w:val="24"/>
          <w:lang w:val="lt-LT" w:eastAsia="en-GB"/>
        </w:rPr>
        <w:t xml:space="preserve"> ir pašalinti Rangov</w:t>
      </w:r>
      <w:r>
        <w:rPr>
          <w:rFonts w:ascii="Calibri" w:eastAsia="Times New Roman" w:hAnsi="Calibri" w:cs="Calibri"/>
          <w:sz w:val="24"/>
          <w:szCs w:val="24"/>
          <w:lang w:val="lt-LT" w:eastAsia="en-GB"/>
        </w:rPr>
        <w:t>ą</w:t>
      </w:r>
      <w:r w:rsidRPr="00F02AF0">
        <w:rPr>
          <w:rFonts w:ascii="Calibri" w:eastAsia="Times New Roman" w:hAnsi="Calibri" w:cs="Calibri"/>
          <w:sz w:val="24"/>
          <w:szCs w:val="24"/>
          <w:lang w:val="lt-LT" w:eastAsia="en-GB"/>
        </w:rPr>
        <w:t xml:space="preserve"> i</w:t>
      </w:r>
      <w:r>
        <w:rPr>
          <w:rFonts w:ascii="Calibri" w:eastAsia="Times New Roman" w:hAnsi="Calibri" w:cs="Calibri"/>
          <w:sz w:val="24"/>
          <w:szCs w:val="24"/>
          <w:lang w:val="lt-LT" w:eastAsia="en-GB"/>
        </w:rPr>
        <w:t>š</w:t>
      </w:r>
      <w:r w:rsidRPr="00F02AF0">
        <w:rPr>
          <w:rFonts w:ascii="Calibri" w:eastAsia="Times New Roman" w:hAnsi="Calibri" w:cs="Calibri"/>
          <w:sz w:val="24"/>
          <w:szCs w:val="24"/>
          <w:lang w:val="lt-LT" w:eastAsia="en-GB"/>
        </w:rPr>
        <w:t xml:space="preserve"> Statybvietės dėl šių </w:t>
      </w:r>
      <w:r w:rsidRPr="0009234E">
        <w:rPr>
          <w:rFonts w:ascii="Calibri" w:eastAsia="Times New Roman" w:hAnsi="Calibri" w:cs="Calibri"/>
          <w:sz w:val="24"/>
          <w:szCs w:val="24"/>
          <w:lang w:val="lt-LT" w:eastAsia="en-GB"/>
        </w:rPr>
        <w:t>esminių Sutarties pažeidim</w:t>
      </w:r>
      <w:r>
        <w:rPr>
          <w:rFonts w:ascii="Calibri" w:eastAsia="Times New Roman" w:hAnsi="Calibri" w:cs="Calibri"/>
          <w:sz w:val="24"/>
          <w:szCs w:val="24"/>
          <w:lang w:val="lt-LT" w:eastAsia="en-GB"/>
        </w:rPr>
        <w:t>ų</w:t>
      </w:r>
      <w:r w:rsidRPr="0009234E">
        <w:rPr>
          <w:rFonts w:ascii="Calibri" w:eastAsia="Times New Roman" w:hAnsi="Calibri" w:cs="Calibri"/>
          <w:sz w:val="24"/>
          <w:szCs w:val="24"/>
          <w:lang w:val="lt-LT" w:eastAsia="en-GB"/>
        </w:rPr>
        <w:t>:</w:t>
      </w:r>
      <w:r w:rsidRPr="00F02AF0">
        <w:rPr>
          <w:rFonts w:ascii="Calibri" w:eastAsia="Times New Roman" w:hAnsi="Calibri" w:cs="Calibri"/>
          <w:sz w:val="24"/>
          <w:szCs w:val="24"/>
          <w:lang w:val="lt-LT" w:eastAsia="en-GB"/>
        </w:rPr>
        <w:t xml:space="preserve"> &lt;...&gt; 86.3. Rangovas </w:t>
      </w:r>
      <w:r>
        <w:rPr>
          <w:rFonts w:ascii="Calibri" w:eastAsia="Times New Roman" w:hAnsi="Calibri" w:cs="Calibri"/>
          <w:sz w:val="24"/>
          <w:szCs w:val="24"/>
          <w:lang w:val="lt-LT" w:eastAsia="en-GB"/>
        </w:rPr>
        <w:t>&lt;...&gt;</w:t>
      </w:r>
      <w:r w:rsidRPr="00F02AF0">
        <w:rPr>
          <w:rFonts w:ascii="Calibri" w:eastAsia="Times New Roman" w:hAnsi="Calibri" w:cs="Calibri"/>
          <w:sz w:val="24"/>
          <w:szCs w:val="24"/>
          <w:lang w:val="lt-LT" w:eastAsia="en-GB"/>
        </w:rPr>
        <w:t>, nepradeda laiku vykdyti Darbų, kitaip aiškiai parodo ketinim</w:t>
      </w:r>
      <w:r>
        <w:rPr>
          <w:rFonts w:ascii="Calibri" w:eastAsia="Times New Roman" w:hAnsi="Calibri" w:cs="Calibri"/>
          <w:sz w:val="24"/>
          <w:szCs w:val="24"/>
          <w:lang w:val="lt-LT" w:eastAsia="en-GB"/>
        </w:rPr>
        <w:t>ą</w:t>
      </w:r>
      <w:r w:rsidRPr="00F02AF0">
        <w:rPr>
          <w:rFonts w:ascii="Calibri" w:eastAsia="Times New Roman" w:hAnsi="Calibri" w:cs="Calibri"/>
          <w:sz w:val="24"/>
          <w:szCs w:val="24"/>
          <w:lang w:val="lt-LT" w:eastAsia="en-GB"/>
        </w:rPr>
        <w:t xml:space="preserve"> netęsti savo įsipareigojimų pagal Sutartį arba nevykdo Darbų pagal Darbų vykdymo grafiką ir tampa aišku, kad juos baigti iki Darbų atlikimo termino pabaigos neįmanoma</w:t>
      </w:r>
      <w:r>
        <w:rPr>
          <w:rFonts w:ascii="Calibri" w:eastAsia="Times New Roman" w:hAnsi="Calibri" w:cs="Calibri"/>
          <w:sz w:val="24"/>
          <w:szCs w:val="24"/>
          <w:lang w:val="lt-LT" w:eastAsia="en-GB"/>
        </w:rPr>
        <w:t>“.</w:t>
      </w:r>
    </w:p>
    <w:p w14:paraId="0BBD1368" w14:textId="77777777" w:rsidR="000A7D8A" w:rsidRDefault="000A7D8A" w:rsidP="000A7D8A">
      <w:pPr>
        <w:tabs>
          <w:tab w:val="left" w:pos="1134"/>
        </w:tabs>
        <w:spacing w:after="0" w:line="276" w:lineRule="auto"/>
        <w:ind w:firstLine="709"/>
        <w:rPr>
          <w:rFonts w:ascii="Calibri" w:hAnsi="Calibri" w:cs="Calibri"/>
          <w:sz w:val="24"/>
          <w:szCs w:val="24"/>
          <w:lang w:val="lt-LT"/>
        </w:rPr>
      </w:pPr>
      <w:r w:rsidRPr="0D018FA5">
        <w:rPr>
          <w:rFonts w:ascii="Calibri" w:hAnsi="Calibri" w:cs="Calibri"/>
          <w:sz w:val="24"/>
          <w:szCs w:val="24"/>
          <w:lang w:val="lt-LT"/>
        </w:rPr>
        <w:t xml:space="preserve">Pažymėtina, kad nagrinėjamu atveju, Tarnyba neturi informacijos apie planuojamą Pirkimo vertę, todėl simuliacijos nebuvo atliktos. Tačiau Tarnybai kyla klausimas, ar buvo įvertinta, kokia yra kokybinio kriterijaus T finansinė išraiška, taip pat, ar buvo vertintas Sutarties projekte nurodytų delspinigių už prisiimto kokybinio rodiklio (darbų atlikimo terminas, mėnesiais) neįvykdymą proporcingumas kriterijaus T vertei, Pirkimo svarbai ir tikėtinoms prievolių neįvykdymo neigiamoms pasekmėms, ar šie delspinigiai yra „atgrasantys“ ir užtikrina, kad Pirkimą laimėjęs tiekėjas deklaruotus ir prisiimtus įsipareigojimus sutarties vykdymo metu vykdytų tinkamai - ar </w:t>
      </w:r>
      <w:r w:rsidRPr="0D018FA5">
        <w:rPr>
          <w:rFonts w:ascii="Calibri" w:eastAsia="Arial Unicode MS" w:hAnsi="Calibri" w:cs="Calibri"/>
          <w:sz w:val="24"/>
          <w:szCs w:val="24"/>
          <w:lang w:val="lt-LT" w:bidi="ta-IN"/>
        </w:rPr>
        <w:t xml:space="preserve">tiekėjas sutarties vykdymo metu bus suinteresuotas atlikti darbus nurodytu terminu? </w:t>
      </w:r>
      <w:r w:rsidRPr="0D018FA5">
        <w:rPr>
          <w:rFonts w:ascii="Calibri" w:hAnsi="Calibri" w:cs="Calibri"/>
          <w:sz w:val="24"/>
          <w:szCs w:val="24"/>
          <w:lang w:val="lt-LT"/>
        </w:rPr>
        <w:t>Ar nustatytu delspinigių dydžiu nesudaroma situacija, kai tiekėjui konkrečiu atveju būtų geriau juos sumokėti, o ne vykdyti prisiimtus ir deklaruotus įsipareigojimus?</w:t>
      </w:r>
    </w:p>
    <w:p w14:paraId="6F9E39B2" w14:textId="77777777" w:rsidR="000A7D8A" w:rsidRPr="0055553D" w:rsidRDefault="000A7D8A" w:rsidP="000A7D8A">
      <w:pPr>
        <w:tabs>
          <w:tab w:val="left" w:pos="1134"/>
        </w:tabs>
        <w:spacing w:after="0" w:line="276" w:lineRule="auto"/>
        <w:ind w:firstLine="709"/>
        <w:rPr>
          <w:rFonts w:ascii="Calibri" w:hAnsi="Calibri" w:cs="Calibri"/>
          <w:sz w:val="24"/>
          <w:szCs w:val="24"/>
          <w:lang w:val="lt-LT"/>
        </w:rPr>
      </w:pPr>
      <w:r w:rsidRPr="0D018FA5">
        <w:rPr>
          <w:rFonts w:ascii="Calibri" w:hAnsi="Calibri" w:cs="Calibri"/>
          <w:sz w:val="24"/>
          <w:szCs w:val="24"/>
          <w:lang w:val="lt-LT"/>
        </w:rPr>
        <w:t>Taip pat Tarnyba rekomenduoja svarstyti galimybę Sutarties projekte aiškiai numatyti, iki kada ar kiek kartų galėtų būtų skaičiuojami delspinigiai, o kada sutartis turėtų būti nutraukiama.</w:t>
      </w:r>
    </w:p>
    <w:p w14:paraId="2418555B" w14:textId="77777777" w:rsidR="000A7D8A" w:rsidRPr="00CF45BD" w:rsidRDefault="000A7D8A" w:rsidP="000A7D8A">
      <w:pPr>
        <w:pStyle w:val="paragraph"/>
        <w:numPr>
          <w:ilvl w:val="0"/>
          <w:numId w:val="1"/>
        </w:numPr>
        <w:tabs>
          <w:tab w:val="clear" w:pos="360"/>
          <w:tab w:val="num" w:pos="1134"/>
        </w:tabs>
        <w:spacing w:before="0" w:beforeAutospacing="0" w:after="0" w:afterAutospacing="0" w:line="276" w:lineRule="auto"/>
        <w:ind w:left="0" w:firstLine="709"/>
        <w:rPr>
          <w:rFonts w:ascii="Calibri" w:eastAsiaTheme="majorEastAsia" w:hAnsi="Calibri" w:cs="Calibri"/>
          <w:b/>
          <w:bCs/>
          <w:lang w:val="lt-LT"/>
        </w:rPr>
      </w:pPr>
      <w:r w:rsidRPr="00CF45BD">
        <w:rPr>
          <w:rFonts w:ascii="Calibri" w:eastAsiaTheme="majorEastAsia" w:hAnsi="Calibri" w:cs="Calibri"/>
          <w:b/>
          <w:bCs/>
          <w:lang w:val="lt-LT"/>
        </w:rPr>
        <w:t xml:space="preserve">Dėl numatomos </w:t>
      </w:r>
      <w:r>
        <w:rPr>
          <w:rFonts w:ascii="Calibri" w:eastAsiaTheme="majorEastAsia" w:hAnsi="Calibri" w:cs="Calibri"/>
          <w:b/>
          <w:bCs/>
          <w:lang w:val="lt-LT"/>
        </w:rPr>
        <w:t>P</w:t>
      </w:r>
      <w:r w:rsidRPr="00CF45BD">
        <w:rPr>
          <w:rFonts w:ascii="Calibri" w:eastAsiaTheme="majorEastAsia" w:hAnsi="Calibri" w:cs="Calibri"/>
          <w:b/>
          <w:bCs/>
          <w:lang w:val="lt-LT"/>
        </w:rPr>
        <w:t>irkimo vertės</w:t>
      </w:r>
    </w:p>
    <w:p w14:paraId="548F48EB" w14:textId="77777777" w:rsidR="000A7D8A" w:rsidRPr="0055553D" w:rsidRDefault="000A7D8A" w:rsidP="000A7D8A">
      <w:pPr>
        <w:spacing w:after="0" w:line="276" w:lineRule="auto"/>
        <w:ind w:firstLine="709"/>
        <w:rPr>
          <w:rFonts w:ascii="Calibri" w:hAnsi="Calibri" w:cs="Calibri"/>
          <w:sz w:val="24"/>
          <w:szCs w:val="24"/>
          <w:lang w:val="lt-LT"/>
        </w:rPr>
      </w:pPr>
      <w:r w:rsidRPr="00CF45BD">
        <w:rPr>
          <w:rFonts w:ascii="Calibri" w:hAnsi="Calibri" w:cs="Calibri"/>
          <w:sz w:val="24"/>
          <w:szCs w:val="24"/>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17ED3671" w14:textId="77777777" w:rsidR="000A7D8A" w:rsidRPr="0055553D" w:rsidRDefault="000A7D8A" w:rsidP="000A7D8A">
      <w:pPr>
        <w:pStyle w:val="ListParagraph"/>
        <w:numPr>
          <w:ilvl w:val="0"/>
          <w:numId w:val="1"/>
        </w:numPr>
        <w:tabs>
          <w:tab w:val="left" w:pos="993"/>
        </w:tabs>
        <w:spacing w:after="0" w:line="276" w:lineRule="auto"/>
        <w:ind w:firstLine="349"/>
        <w:rPr>
          <w:rFonts w:ascii="Calibri" w:hAnsi="Calibri" w:cs="Calibri"/>
          <w:b/>
          <w:bCs/>
          <w:sz w:val="24"/>
          <w:szCs w:val="24"/>
          <w:lang w:val="lt-LT"/>
        </w:rPr>
      </w:pPr>
      <w:r w:rsidRPr="0055553D">
        <w:rPr>
          <w:rFonts w:ascii="Calibri" w:hAnsi="Calibri" w:cs="Calibri"/>
          <w:b/>
          <w:bCs/>
          <w:sz w:val="24"/>
          <w:szCs w:val="24"/>
          <w:lang w:val="lt-LT"/>
        </w:rPr>
        <w:t>Dėl kitų Pirkimo dokumentų nuostatų</w:t>
      </w:r>
    </w:p>
    <w:p w14:paraId="024E4314" w14:textId="77777777" w:rsidR="000A7D8A" w:rsidRDefault="000A7D8A" w:rsidP="000A7D8A">
      <w:pPr>
        <w:tabs>
          <w:tab w:val="left" w:pos="993"/>
        </w:tabs>
        <w:spacing w:after="0" w:line="276" w:lineRule="auto"/>
        <w:ind w:firstLine="709"/>
        <w:rPr>
          <w:rFonts w:ascii="Calibri" w:hAnsi="Calibri" w:cs="Calibri"/>
          <w:sz w:val="24"/>
          <w:szCs w:val="24"/>
          <w:lang w:val="lt-LT"/>
        </w:rPr>
      </w:pPr>
      <w:r w:rsidRPr="00E50D0A">
        <w:rPr>
          <w:rFonts w:ascii="Calibri" w:hAnsi="Calibri" w:cs="Calibri"/>
          <w:sz w:val="24"/>
          <w:szCs w:val="24"/>
          <w:lang w:val="lt-LT"/>
        </w:rPr>
        <w:t>Pirkimo sąlygų 5.11 punkte yra nurodyta „&lt;...&gt; Į pasiūlymo kainą turi būti įskaityti visi mokesčiai (įskaitant PVM, kuris nurodomas atskirai) ir visos tiekėjo</w:t>
      </w:r>
      <w:r w:rsidRPr="00B75ED6">
        <w:rPr>
          <w:rFonts w:ascii="Calibri" w:hAnsi="Calibri" w:cs="Calibri"/>
          <w:sz w:val="24"/>
          <w:szCs w:val="24"/>
          <w:lang w:val="lt-LT"/>
        </w:rPr>
        <w:t xml:space="preserve"> išlaidos būtinos sutarties įvykdymui, įskaitant ir išlaidas, patiriamas už sąskaitų pateikimą informacinės sistemos „</w:t>
      </w:r>
      <w:r w:rsidRPr="00B75ED6">
        <w:rPr>
          <w:rFonts w:ascii="Calibri" w:hAnsi="Calibri" w:cs="Calibri"/>
          <w:b/>
          <w:bCs/>
          <w:sz w:val="24"/>
          <w:szCs w:val="24"/>
          <w:lang w:val="lt-LT"/>
        </w:rPr>
        <w:t>E. sąskaita</w:t>
      </w:r>
      <w:r w:rsidRPr="00B75ED6">
        <w:rPr>
          <w:rFonts w:ascii="Calibri" w:hAnsi="Calibri" w:cs="Calibri"/>
          <w:sz w:val="24"/>
          <w:szCs w:val="24"/>
          <w:lang w:val="lt-LT"/>
        </w:rPr>
        <w:t>“ priemonėmis</w:t>
      </w:r>
      <w:r>
        <w:rPr>
          <w:rFonts w:ascii="Calibri" w:hAnsi="Calibri" w:cs="Calibri"/>
          <w:sz w:val="24"/>
          <w:szCs w:val="24"/>
          <w:lang w:val="lt-LT"/>
        </w:rPr>
        <w:t>“. T</w:t>
      </w:r>
      <w:r w:rsidRPr="00C26D6A">
        <w:rPr>
          <w:rFonts w:ascii="Calibri" w:hAnsi="Calibri" w:cs="Calibri"/>
          <w:sz w:val="24"/>
          <w:szCs w:val="24"/>
          <w:lang w:val="lt-LT"/>
        </w:rPr>
        <w:t xml:space="preserve">arnyba atkreipia dėmesį į tai, kad nuo 2024 m. rugpjūčio 30 d. „E. sąskaita“ nebepasiekiama. Ją pakeitė Sąskaitų administravimo bendrosios informacinės sistema (SABIS). Atsižvelgiant į tai, rekomenduojama tikslinti </w:t>
      </w:r>
      <w:r>
        <w:rPr>
          <w:rFonts w:ascii="Calibri" w:hAnsi="Calibri" w:cs="Calibri"/>
          <w:sz w:val="24"/>
          <w:szCs w:val="24"/>
          <w:lang w:val="lt-LT"/>
        </w:rPr>
        <w:t>Pirkimo sąlygas.</w:t>
      </w:r>
    </w:p>
    <w:p w14:paraId="0F700852" w14:textId="77777777" w:rsidR="000A7D8A" w:rsidRDefault="000A7D8A" w:rsidP="000A7D8A">
      <w:pPr>
        <w:pStyle w:val="ListParagraph"/>
        <w:numPr>
          <w:ilvl w:val="0"/>
          <w:numId w:val="1"/>
        </w:numPr>
        <w:tabs>
          <w:tab w:val="left" w:pos="567"/>
          <w:tab w:val="left" w:pos="1134"/>
          <w:tab w:val="left" w:pos="1418"/>
        </w:tabs>
        <w:suppressAutoHyphens/>
        <w:autoSpaceDN w:val="0"/>
        <w:snapToGrid w:val="0"/>
        <w:spacing w:after="0" w:line="276" w:lineRule="auto"/>
        <w:ind w:right="-108" w:firstLine="349"/>
        <w:textAlignment w:val="baseline"/>
        <w:rPr>
          <w:rFonts w:ascii="Calibri" w:hAnsi="Calibri" w:cs="Calibri"/>
          <w:b/>
          <w:bCs/>
          <w:kern w:val="1"/>
          <w:sz w:val="24"/>
          <w:szCs w:val="24"/>
          <w:lang w:val="lt-LT" w:eastAsia="ar-SA"/>
        </w:rPr>
      </w:pPr>
      <w:r w:rsidRPr="0055553D">
        <w:rPr>
          <w:rFonts w:ascii="Calibri" w:hAnsi="Calibri" w:cs="Calibri"/>
          <w:b/>
          <w:bCs/>
          <w:kern w:val="1"/>
          <w:sz w:val="24"/>
          <w:szCs w:val="24"/>
          <w:lang w:val="lt-LT" w:eastAsia="ar-SA"/>
        </w:rPr>
        <w:lastRenderedPageBreak/>
        <w:t>Dėl Sutarties projekto nuostatų netikslumų</w:t>
      </w:r>
    </w:p>
    <w:p w14:paraId="57FBF227" w14:textId="77777777" w:rsidR="000A7D8A" w:rsidRPr="00B27103" w:rsidRDefault="000A7D8A" w:rsidP="000A7D8A">
      <w:pPr>
        <w:pStyle w:val="ListParagraph"/>
        <w:tabs>
          <w:tab w:val="left" w:pos="567"/>
          <w:tab w:val="left" w:pos="1134"/>
          <w:tab w:val="left" w:pos="1418"/>
        </w:tabs>
        <w:suppressAutoHyphens/>
        <w:autoSpaceDN w:val="0"/>
        <w:snapToGrid w:val="0"/>
        <w:spacing w:after="0" w:line="276" w:lineRule="auto"/>
        <w:ind w:left="0" w:right="-108" w:firstLine="709"/>
        <w:textAlignment w:val="baseline"/>
        <w:rPr>
          <w:rFonts w:ascii="Calibri" w:hAnsi="Calibri" w:cs="Calibri"/>
          <w:kern w:val="1"/>
          <w:sz w:val="24"/>
          <w:szCs w:val="24"/>
          <w:lang w:val="lt-LT" w:eastAsia="ar-SA"/>
        </w:rPr>
      </w:pPr>
      <w:r>
        <w:rPr>
          <w:rFonts w:ascii="Calibri" w:hAnsi="Calibri" w:cs="Calibri"/>
          <w:kern w:val="1"/>
          <w:sz w:val="24"/>
          <w:szCs w:val="24"/>
          <w:lang w:val="lt-LT" w:eastAsia="ar-SA"/>
        </w:rPr>
        <w:t xml:space="preserve">Sutarties BD 38 punkte pateikta neteisinga nuoroda į Sutarties 5.1.2 papunktį, o 96 punkte – Sutarties </w:t>
      </w:r>
      <w:r w:rsidRPr="00B27103">
        <w:rPr>
          <w:rFonts w:ascii="Calibri" w:hAnsi="Calibri" w:cs="Calibri"/>
          <w:b/>
          <w:bCs/>
          <w:kern w:val="1"/>
          <w:sz w:val="24"/>
          <w:szCs w:val="24"/>
          <w:lang w:val="lt-LT" w:eastAsia="ar-SA"/>
        </w:rPr>
        <w:t>BD</w:t>
      </w:r>
      <w:r>
        <w:rPr>
          <w:rFonts w:ascii="Calibri" w:hAnsi="Calibri" w:cs="Calibri"/>
          <w:b/>
          <w:bCs/>
          <w:kern w:val="1"/>
          <w:sz w:val="24"/>
          <w:szCs w:val="24"/>
          <w:lang w:val="lt-LT" w:eastAsia="ar-SA"/>
        </w:rPr>
        <w:t xml:space="preserve"> </w:t>
      </w:r>
      <w:r>
        <w:rPr>
          <w:rFonts w:ascii="Calibri" w:hAnsi="Calibri" w:cs="Calibri"/>
          <w:kern w:val="1"/>
          <w:sz w:val="24"/>
          <w:szCs w:val="24"/>
          <w:lang w:val="lt-LT" w:eastAsia="ar-SA"/>
        </w:rPr>
        <w:t>8 punktą. Atsižvelgiant į tai, rekomenduotina tikslinti Sutarties projekto nuostatas.</w:t>
      </w:r>
    </w:p>
    <w:p w14:paraId="5F5C60C1" w14:textId="77777777" w:rsidR="000A7D8A" w:rsidRPr="0055553D" w:rsidRDefault="000A7D8A" w:rsidP="000A7D8A">
      <w:pPr>
        <w:spacing w:after="0" w:line="276" w:lineRule="auto"/>
        <w:ind w:firstLine="709"/>
        <w:rPr>
          <w:rFonts w:ascii="Calibri" w:hAnsi="Calibri" w:cs="Calibri"/>
          <w:sz w:val="24"/>
          <w:szCs w:val="24"/>
          <w:lang w:val="lt-LT"/>
        </w:rPr>
      </w:pPr>
      <w:r w:rsidRPr="0055553D">
        <w:rPr>
          <w:rFonts w:ascii="Calibri" w:hAnsi="Calibri" w:cs="Calibri"/>
          <w:sz w:val="24"/>
          <w:szCs w:val="24"/>
          <w:lang w:val="lt-LT"/>
        </w:rPr>
        <w:t>Atsižvelgdama į tai, kas nurodyta, Tarnyba rekomenduoja peržiūrėti ir patikslinti Pirkimo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Pirkimo dokumentais.</w:t>
      </w:r>
    </w:p>
    <w:p w14:paraId="75F8B53C" w14:textId="77777777" w:rsidR="000A7D8A" w:rsidRPr="0055553D" w:rsidRDefault="000A7D8A" w:rsidP="000A7D8A">
      <w:pPr>
        <w:spacing w:after="0" w:line="276" w:lineRule="auto"/>
        <w:ind w:firstLine="709"/>
        <w:rPr>
          <w:rFonts w:ascii="Calibri" w:hAnsi="Calibri" w:cs="Calibri"/>
          <w:sz w:val="24"/>
          <w:szCs w:val="24"/>
          <w:lang w:val="lt-LT"/>
        </w:rPr>
      </w:pPr>
      <w:r w:rsidRPr="0055553D">
        <w:rPr>
          <w:rFonts w:ascii="Calibri" w:hAnsi="Calibri" w:cs="Calibri"/>
          <w:sz w:val="24"/>
          <w:szCs w:val="24"/>
          <w:lang w:val="lt-LT"/>
        </w:rPr>
        <w:t>Pažymėtina, kad visais atvejais sprendimą dėl tolimesnio Pirkimų procedūrų vykdymo ar nutraukimo priima pati Perkančioji organizacija, vadovaudamasi Įstatymo 29 straipsnio 3</w:t>
      </w:r>
      <w:r w:rsidRPr="0055553D">
        <w:rPr>
          <w:rFonts w:ascii="Calibri" w:hAnsi="Calibri" w:cs="Calibri"/>
          <w:sz w:val="24"/>
          <w:szCs w:val="24"/>
          <w:vertAlign w:val="superscript"/>
          <w:lang w:val="lt-LT"/>
        </w:rPr>
        <w:footnoteReference w:id="2"/>
      </w:r>
      <w:r w:rsidRPr="0055553D">
        <w:rPr>
          <w:rFonts w:ascii="Calibri" w:hAnsi="Calibri" w:cs="Calibri"/>
          <w:sz w:val="24"/>
          <w:szCs w:val="24"/>
          <w:lang w:val="lt-LT"/>
        </w:rPr>
        <w:t xml:space="preserve"> ir 4</w:t>
      </w:r>
      <w:r w:rsidRPr="0055553D">
        <w:rPr>
          <w:rFonts w:ascii="Calibri" w:hAnsi="Calibri" w:cs="Calibri"/>
          <w:sz w:val="24"/>
          <w:szCs w:val="24"/>
          <w:vertAlign w:val="superscript"/>
          <w:lang w:val="lt-LT"/>
        </w:rPr>
        <w:footnoteReference w:id="3"/>
      </w:r>
      <w:r w:rsidRPr="0055553D">
        <w:rPr>
          <w:rFonts w:ascii="Calibri" w:hAnsi="Calibri" w:cs="Calibri"/>
          <w:sz w:val="24"/>
          <w:szCs w:val="24"/>
          <w:vertAlign w:val="superscript"/>
          <w:lang w:val="lt-LT"/>
        </w:rPr>
        <w:t xml:space="preserve"> </w:t>
      </w:r>
      <w:r w:rsidRPr="0055553D">
        <w:rPr>
          <w:rFonts w:ascii="Calibri" w:hAnsi="Calibri" w:cs="Calibri"/>
          <w:sz w:val="24"/>
          <w:szCs w:val="24"/>
          <w:lang w:val="lt-LT"/>
        </w:rPr>
        <w:t>dalių nuostatomis.</w:t>
      </w:r>
    </w:p>
    <w:sectPr w:rsidR="000A7D8A" w:rsidRPr="005555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6A3B" w14:textId="77777777" w:rsidR="000A7D8A" w:rsidRDefault="000A7D8A" w:rsidP="000A7D8A">
      <w:pPr>
        <w:spacing w:after="0" w:line="240" w:lineRule="auto"/>
      </w:pPr>
      <w:r>
        <w:separator/>
      </w:r>
    </w:p>
  </w:endnote>
  <w:endnote w:type="continuationSeparator" w:id="0">
    <w:p w14:paraId="1F9E9302" w14:textId="77777777" w:rsidR="000A7D8A" w:rsidRDefault="000A7D8A" w:rsidP="000A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B925" w14:textId="77777777" w:rsidR="000A7D8A" w:rsidRDefault="000A7D8A" w:rsidP="000A7D8A">
      <w:pPr>
        <w:spacing w:after="0" w:line="240" w:lineRule="auto"/>
      </w:pPr>
      <w:r>
        <w:separator/>
      </w:r>
    </w:p>
  </w:footnote>
  <w:footnote w:type="continuationSeparator" w:id="0">
    <w:p w14:paraId="3A6DEAAD" w14:textId="77777777" w:rsidR="000A7D8A" w:rsidRDefault="000A7D8A" w:rsidP="000A7D8A">
      <w:pPr>
        <w:spacing w:after="0" w:line="240" w:lineRule="auto"/>
      </w:pPr>
      <w:r>
        <w:continuationSeparator/>
      </w:r>
    </w:p>
  </w:footnote>
  <w:footnote w:id="1">
    <w:p w14:paraId="266078F5" w14:textId="77777777" w:rsidR="000A7D8A" w:rsidRPr="002D066A" w:rsidRDefault="000A7D8A" w:rsidP="000A7D8A">
      <w:pPr>
        <w:spacing w:after="0" w:line="240" w:lineRule="auto"/>
        <w:rPr>
          <w:rFonts w:ascii="Calibri" w:hAnsi="Calibri" w:cs="Calibri"/>
          <w:sz w:val="20"/>
          <w:szCs w:val="20"/>
          <w:lang w:val="lt-LT"/>
        </w:rPr>
      </w:pPr>
      <w:r>
        <w:rPr>
          <w:rStyle w:val="FootnoteReference"/>
        </w:rPr>
        <w:footnoteRef/>
      </w:r>
      <w:r>
        <w:t xml:space="preserve"> </w:t>
      </w:r>
      <w:r w:rsidRPr="002D066A">
        <w:rPr>
          <w:rFonts w:ascii="Calibri" w:hAnsi="Calibri" w:cs="Calibri"/>
          <w:sz w:val="20"/>
          <w:szCs w:val="20"/>
          <w:lang w:val="lt-LT"/>
        </w:rPr>
        <w:t>Sutarties BD 49 punktas: „</w:t>
      </w:r>
      <w:r w:rsidRPr="002D066A">
        <w:rPr>
          <w:rFonts w:ascii="Calibri" w:eastAsia="Times New Roman" w:hAnsi="Calibri" w:cs="Calibri"/>
          <w:kern w:val="0"/>
          <w:sz w:val="20"/>
          <w:szCs w:val="20"/>
          <w:lang w:val="lt-LT" w:eastAsia="en-GB"/>
          <w14:ligatures w14:val="none"/>
        </w:rPr>
        <w:t xml:space="preserve">Jeigu Rangovas vėluoja atlikti Darbus ar bet kokią Darbų grupę pagal Darbų vykdymo grafike nurodytus Darbų atlikimo terminus arba neatlieka Darbų iki Darbų atlikimo termino, nurodyto Sutarties BD 42 punkte, pabaigos ir nepateikia Užsakovui pagristų̨ įrodymų, pateisinančių̨ Darbų vėlavimą̨, &lt;...&gt;, Užsakovas turi teisę </w:t>
      </w:r>
      <w:r w:rsidRPr="002D066A">
        <w:rPr>
          <w:rFonts w:ascii="Calibri" w:eastAsia="Times New Roman" w:hAnsi="Calibri" w:cs="Calibri"/>
          <w:b/>
          <w:bCs/>
          <w:kern w:val="0"/>
          <w:sz w:val="20"/>
          <w:szCs w:val="20"/>
          <w:lang w:val="lt-LT" w:eastAsia="en-GB"/>
          <w14:ligatures w14:val="none"/>
        </w:rPr>
        <w:t>reikalauti delspinigių̨ dėl vėlavimo už̌ kiekvieną pavėluotą̨ dieną, kurių dydis yra nurodytas Sutarties SD 2.9  papunktyje“.</w:t>
      </w:r>
    </w:p>
  </w:footnote>
  <w:footnote w:id="2">
    <w:p w14:paraId="5E0D1F1A" w14:textId="77777777" w:rsidR="000A7D8A" w:rsidRPr="009A1C20" w:rsidRDefault="000A7D8A" w:rsidP="000A7D8A">
      <w:pPr>
        <w:pStyle w:val="FootnoteText"/>
        <w:rPr>
          <w:rFonts w:ascii="Calibri" w:hAnsi="Calibri" w:cs="Calibri"/>
        </w:rPr>
      </w:pPr>
      <w:r w:rsidRPr="009A1C20">
        <w:rPr>
          <w:rStyle w:val="FootnoteReference"/>
          <w:rFonts w:ascii="Calibri" w:hAnsi="Calibri" w:cs="Calibri"/>
        </w:rPr>
        <w:footnoteRef/>
      </w:r>
      <w:r w:rsidRPr="009A1C20">
        <w:rPr>
          <w:rFonts w:ascii="Calibri" w:hAnsi="Calibri" w:cs="Calibri"/>
        </w:rPr>
        <w:t xml:space="preserve"> </w:t>
      </w:r>
      <w:r w:rsidRPr="009A1C20">
        <w:rPr>
          <w:rFonts w:ascii="Calibri" w:hAnsi="Calibri" w:cs="Calibr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3">
    <w:p w14:paraId="386F08F4" w14:textId="77777777" w:rsidR="000A7D8A" w:rsidRPr="00392509" w:rsidRDefault="000A7D8A" w:rsidP="000A7D8A">
      <w:pPr>
        <w:pStyle w:val="FootnoteText"/>
      </w:pPr>
      <w:r w:rsidRPr="009A1C20">
        <w:rPr>
          <w:rStyle w:val="FootnoteReference"/>
          <w:rFonts w:ascii="Calibri" w:hAnsi="Calibri" w:cs="Calibri"/>
        </w:rPr>
        <w:footnoteRef/>
      </w:r>
      <w:r w:rsidRPr="009A1C20">
        <w:rPr>
          <w:rFonts w:ascii="Calibri" w:hAnsi="Calibri" w:cs="Calibri"/>
        </w:rPr>
        <w:t xml:space="preserve"> </w:t>
      </w:r>
      <w:r w:rsidRPr="009A1C20">
        <w:rPr>
          <w:rFonts w:ascii="Calibri" w:hAnsi="Calibri" w:cs="Calibr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8A"/>
    <w:rsid w:val="000A7D8A"/>
    <w:rsid w:val="006553D4"/>
    <w:rsid w:val="00A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CA78"/>
  <w15:chartTrackingRefBased/>
  <w15:docId w15:val="{B7B9A778-7B94-404F-A7C2-1D48A256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8A"/>
  </w:style>
  <w:style w:type="paragraph" w:styleId="Heading1">
    <w:name w:val="heading 1"/>
    <w:basedOn w:val="Normal"/>
    <w:next w:val="Normal"/>
    <w:link w:val="Heading1Char"/>
    <w:uiPriority w:val="9"/>
    <w:qFormat/>
    <w:rsid w:val="000A7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D8A"/>
    <w:rPr>
      <w:rFonts w:eastAsiaTheme="majorEastAsia" w:cstheme="majorBidi"/>
      <w:color w:val="272727" w:themeColor="text1" w:themeTint="D8"/>
    </w:rPr>
  </w:style>
  <w:style w:type="paragraph" w:styleId="Title">
    <w:name w:val="Title"/>
    <w:basedOn w:val="Normal"/>
    <w:next w:val="Normal"/>
    <w:link w:val="TitleChar"/>
    <w:uiPriority w:val="10"/>
    <w:qFormat/>
    <w:rsid w:val="000A7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D8A"/>
    <w:pPr>
      <w:spacing w:before="160"/>
      <w:jc w:val="center"/>
    </w:pPr>
    <w:rPr>
      <w:i/>
      <w:iCs/>
      <w:color w:val="404040" w:themeColor="text1" w:themeTint="BF"/>
    </w:rPr>
  </w:style>
  <w:style w:type="character" w:customStyle="1" w:styleId="QuoteChar">
    <w:name w:val="Quote Char"/>
    <w:basedOn w:val="DefaultParagraphFont"/>
    <w:link w:val="Quote"/>
    <w:uiPriority w:val="29"/>
    <w:rsid w:val="000A7D8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0A7D8A"/>
    <w:pPr>
      <w:ind w:left="720"/>
      <w:contextualSpacing/>
    </w:pPr>
  </w:style>
  <w:style w:type="character" w:styleId="IntenseEmphasis">
    <w:name w:val="Intense Emphasis"/>
    <w:basedOn w:val="DefaultParagraphFont"/>
    <w:uiPriority w:val="21"/>
    <w:qFormat/>
    <w:rsid w:val="000A7D8A"/>
    <w:rPr>
      <w:i/>
      <w:iCs/>
      <w:color w:val="0F4761" w:themeColor="accent1" w:themeShade="BF"/>
    </w:rPr>
  </w:style>
  <w:style w:type="paragraph" w:styleId="IntenseQuote">
    <w:name w:val="Intense Quote"/>
    <w:basedOn w:val="Normal"/>
    <w:next w:val="Normal"/>
    <w:link w:val="IntenseQuoteChar"/>
    <w:uiPriority w:val="30"/>
    <w:qFormat/>
    <w:rsid w:val="000A7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D8A"/>
    <w:rPr>
      <w:i/>
      <w:iCs/>
      <w:color w:val="0F4761" w:themeColor="accent1" w:themeShade="BF"/>
    </w:rPr>
  </w:style>
  <w:style w:type="character" w:styleId="IntenseReference">
    <w:name w:val="Intense Reference"/>
    <w:basedOn w:val="DefaultParagraphFont"/>
    <w:uiPriority w:val="32"/>
    <w:qFormat/>
    <w:rsid w:val="000A7D8A"/>
    <w:rPr>
      <w:b/>
      <w:bCs/>
      <w:smallCaps/>
      <w:color w:val="0F4761" w:themeColor="accent1" w:themeShade="BF"/>
      <w:spacing w:val="5"/>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A7D8A"/>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0A7D8A"/>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A7D8A"/>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A7D8A"/>
  </w:style>
  <w:style w:type="paragraph" w:customStyle="1" w:styleId="paragraph">
    <w:name w:val="paragraph"/>
    <w:basedOn w:val="Normal"/>
    <w:rsid w:val="000A7D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A7D8A"/>
    <w:rPr>
      <w:color w:val="467886" w:themeColor="hyperlink"/>
      <w:u w:val="single"/>
    </w:rPr>
  </w:style>
  <w:style w:type="paragraph" w:customStyle="1" w:styleId="Body2">
    <w:name w:val="Body 2"/>
    <w:rsid w:val="000A7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2025-03-19T13:37:00Z</dcterms:created>
  <dcterms:modified xsi:type="dcterms:W3CDTF">2025-03-19T13:38:00Z</dcterms:modified>
</cp:coreProperties>
</file>