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8956" w14:textId="77777777" w:rsidR="00D13224" w:rsidRPr="0047296C" w:rsidRDefault="00D13224" w:rsidP="00D13224">
      <w:pPr>
        <w:pStyle w:val="paragraph"/>
        <w:spacing w:before="0" w:beforeAutospacing="0" w:after="0" w:afterAutospacing="0" w:line="276" w:lineRule="auto"/>
        <w:textAlignment w:val="baseline"/>
        <w:rPr>
          <w:rFonts w:ascii="Calibri" w:hAnsi="Calibri" w:cs="Calibri"/>
          <w:lang w:val="lt-LT"/>
        </w:rPr>
      </w:pPr>
      <w:r w:rsidRPr="0047296C">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59792B" w14:textId="5CA3E937" w:rsidR="00D13224" w:rsidRPr="0047296C" w:rsidRDefault="00D13224" w:rsidP="00D13224">
      <w:pPr>
        <w:pStyle w:val="paragraph"/>
        <w:spacing w:before="0" w:beforeAutospacing="0" w:after="0" w:afterAutospacing="0" w:line="276" w:lineRule="auto"/>
        <w:textAlignment w:val="baseline"/>
        <w:rPr>
          <w:rFonts w:ascii="Calibri" w:hAnsi="Calibri" w:cs="Calibri"/>
          <w:lang w:val="lt-LT"/>
        </w:rPr>
      </w:pPr>
      <w:r w:rsidRPr="0047296C">
        <w:rPr>
          <w:rStyle w:val="normaltextrun"/>
          <w:rFonts w:ascii="Calibri" w:eastAsiaTheme="majorEastAsia" w:hAnsi="Calibri" w:cs="Calibri"/>
          <w:lang w:val="lt-LT"/>
        </w:rPr>
        <w:t xml:space="preserve">Vadovaujantis Tarnybai Įstatyme nustatyta pažeidimų prevencijos funkcija, šiuo metu atliekama </w:t>
      </w:r>
      <w:r w:rsidRPr="00C53B99">
        <w:rPr>
          <w:rFonts w:ascii="Calibri" w:hAnsi="Calibri" w:cs="Calibri"/>
          <w:b/>
          <w:bCs/>
          <w:lang w:val="lt-LT"/>
        </w:rPr>
        <w:t>Valstybės sienos apsaugos tarnybos prie Lietuvos Respublikos vidaus reikalų ministerijos</w:t>
      </w:r>
      <w:r w:rsidRPr="0047296C">
        <w:rPr>
          <w:rFonts w:ascii="Calibri" w:hAnsi="Calibri" w:cs="Calibri"/>
          <w:lang w:val="lt-LT"/>
        </w:rPr>
        <w:t xml:space="preserve"> (toliau – Perkančioji organizacija) vykdomo pirkimo </w:t>
      </w:r>
      <w:r w:rsidRPr="0047296C">
        <w:rPr>
          <w:rFonts w:ascii="Calibri" w:hAnsi="Calibri" w:cs="Calibri"/>
          <w:b/>
          <w:bCs/>
          <w:lang w:val="lt-LT"/>
        </w:rPr>
        <w:t xml:space="preserve">Nr. </w:t>
      </w:r>
      <w:r w:rsidR="000C73FC">
        <w:rPr>
          <w:rFonts w:ascii="Calibri" w:hAnsi="Calibri" w:cs="Calibri"/>
          <w:b/>
          <w:bCs/>
          <w:lang w:val="lt-LT"/>
        </w:rPr>
        <w:t>1244212</w:t>
      </w:r>
      <w:r w:rsidRPr="0047296C">
        <w:rPr>
          <w:rFonts w:ascii="Calibri" w:hAnsi="Calibri" w:cs="Calibri"/>
          <w:b/>
          <w:bCs/>
          <w:lang w:val="lt-LT"/>
        </w:rPr>
        <w:t xml:space="preserve">  „</w:t>
      </w:r>
      <w:r w:rsidR="000C73FC" w:rsidRPr="000C73FC">
        <w:rPr>
          <w:rFonts w:ascii="Calibri" w:hAnsi="Calibri" w:cs="Calibri"/>
          <w:b/>
          <w:bCs/>
          <w:lang w:val="lt-LT"/>
        </w:rPr>
        <w:t xml:space="preserve">Specialiosios paskirties pastato, Europos g.21, </w:t>
      </w:r>
      <w:r w:rsidR="000C73FC" w:rsidRPr="000C73FC">
        <w:rPr>
          <w:rFonts w:ascii="Calibri" w:hAnsi="Calibri" w:cs="Calibri"/>
          <w:b/>
          <w:bCs/>
          <w:noProof/>
          <w:lang w:val="lt-LT"/>
        </w:rPr>
        <w:t>Salaperaugio k</w:t>
      </w:r>
      <w:r w:rsidR="000C73FC" w:rsidRPr="000C73FC">
        <w:rPr>
          <w:rFonts w:ascii="Calibri" w:hAnsi="Calibri" w:cs="Calibri"/>
          <w:b/>
          <w:bCs/>
          <w:lang w:val="lt-LT"/>
        </w:rPr>
        <w:t>., Kalvarijos sav., statybos darbai</w:t>
      </w:r>
      <w:r w:rsidRPr="0047296C">
        <w:rPr>
          <w:rFonts w:ascii="Calibri" w:hAnsi="Calibri" w:cs="Calibri"/>
          <w:b/>
          <w:bCs/>
          <w:lang w:val="lt-LT"/>
        </w:rPr>
        <w:t>“</w:t>
      </w:r>
      <w:r w:rsidRPr="0047296C">
        <w:rPr>
          <w:rFonts w:ascii="Calibri" w:hAnsi="Calibri" w:cs="Calibri"/>
          <w:lang w:val="lt-LT"/>
        </w:rPr>
        <w:t xml:space="preserve"> (toliau – Pirkimas) dokumentų atitikties Įstatymui ir jį įgyvendinantiems teisės aktams peržiūra (peržiūra prevenciniais tikslais atliekama tam tikra apimtimi).</w:t>
      </w:r>
    </w:p>
    <w:p w14:paraId="3A8A20B1" w14:textId="5AA36913" w:rsidR="00D13224" w:rsidRPr="00995FCC" w:rsidRDefault="00D13224" w:rsidP="00D13224">
      <w:pPr>
        <w:spacing w:after="0" w:line="276" w:lineRule="auto"/>
        <w:rPr>
          <w:rFonts w:ascii="Calibri" w:hAnsi="Calibri" w:cs="Calibri"/>
          <w:sz w:val="24"/>
          <w:szCs w:val="24"/>
          <w:lang w:val="lt-LT" w:eastAsia="lt-LT"/>
        </w:rPr>
      </w:pPr>
      <w:r w:rsidRPr="00995FCC">
        <w:rPr>
          <w:rFonts w:ascii="Calibri" w:hAnsi="Calibri" w:cs="Calibri"/>
          <w:sz w:val="24"/>
          <w:szCs w:val="24"/>
          <w:lang w:val="lt-LT" w:eastAsia="lt-LT"/>
        </w:rPr>
        <w:t>Tarnyba, prevencine tvarka peržiūrėjusi Pirkimo dokumentus ir atsižvelgdama į galiojantį teisinį reglamentavimą, teikia klausim</w:t>
      </w:r>
      <w:r w:rsidR="00816A7C">
        <w:rPr>
          <w:rFonts w:ascii="Calibri" w:hAnsi="Calibri" w:cs="Calibri"/>
          <w:sz w:val="24"/>
          <w:szCs w:val="24"/>
          <w:lang w:val="lt-LT" w:eastAsia="lt-LT"/>
        </w:rPr>
        <w:t>us</w:t>
      </w:r>
      <w:r w:rsidRPr="00995FCC">
        <w:rPr>
          <w:rFonts w:ascii="Calibri" w:hAnsi="Calibri" w:cs="Calibri"/>
          <w:sz w:val="24"/>
          <w:szCs w:val="24"/>
          <w:lang w:val="lt-LT" w:eastAsia="lt-LT"/>
        </w:rPr>
        <w:t xml:space="preserve"> ir rekomendacijas (toliau – Rekomendacija) dėl Pirkimo dokumentų nuostatų.</w:t>
      </w:r>
    </w:p>
    <w:p w14:paraId="6014F75F" w14:textId="77777777" w:rsidR="00D13224" w:rsidRPr="0047296C" w:rsidRDefault="00D13224" w:rsidP="00D13224">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p>
    <w:p w14:paraId="1F62E5E2" w14:textId="7E5FA478" w:rsidR="00D13224" w:rsidRDefault="00D13224" w:rsidP="00D13224">
      <w:pPr>
        <w:pStyle w:val="Sraopastraipa"/>
        <w:numPr>
          <w:ilvl w:val="1"/>
          <w:numId w:val="1"/>
        </w:numPr>
        <w:tabs>
          <w:tab w:val="left" w:pos="426"/>
        </w:tabs>
        <w:spacing w:after="0" w:line="276" w:lineRule="auto"/>
        <w:ind w:hanging="1505"/>
        <w:rPr>
          <w:rFonts w:ascii="Calibri" w:eastAsia="Calibri" w:hAnsi="Calibri" w:cs="Calibri"/>
          <w:b/>
          <w:sz w:val="24"/>
          <w:szCs w:val="24"/>
          <w:lang w:val="lt-LT" w:eastAsia="ar-SA"/>
        </w:rPr>
      </w:pPr>
      <w:r w:rsidRPr="0047296C">
        <w:rPr>
          <w:rFonts w:ascii="Calibri" w:eastAsia="Calibri" w:hAnsi="Calibri" w:cs="Calibri"/>
          <w:b/>
          <w:sz w:val="24"/>
          <w:szCs w:val="24"/>
          <w:lang w:val="lt-LT" w:eastAsia="ar-SA"/>
        </w:rPr>
        <w:t xml:space="preserve">Dėl </w:t>
      </w:r>
      <w:r w:rsidR="00AA0FCE">
        <w:rPr>
          <w:rFonts w:ascii="Calibri" w:eastAsia="Calibri" w:hAnsi="Calibri" w:cs="Calibri"/>
          <w:b/>
          <w:sz w:val="24"/>
          <w:szCs w:val="24"/>
          <w:lang w:val="lt-LT" w:eastAsia="ar-SA"/>
        </w:rPr>
        <w:t>finansavimo ES fondo lėšomis</w:t>
      </w:r>
    </w:p>
    <w:p w14:paraId="26B1CC05" w14:textId="6DBE7B1A" w:rsidR="00745590" w:rsidRPr="00745590" w:rsidRDefault="00D23922" w:rsidP="00745590">
      <w:pPr>
        <w:tabs>
          <w:tab w:val="left" w:pos="426"/>
        </w:tabs>
        <w:spacing w:after="0" w:line="276" w:lineRule="auto"/>
        <w:rPr>
          <w:rFonts w:ascii="Calibri" w:eastAsia="Calibri" w:hAnsi="Calibri" w:cs="Calibri"/>
          <w:bCs/>
          <w:sz w:val="24"/>
          <w:szCs w:val="24"/>
          <w:lang w:val="lt-LT" w:eastAsia="ar-SA"/>
        </w:rPr>
      </w:pPr>
      <w:r>
        <w:rPr>
          <w:rFonts w:ascii="Calibri" w:eastAsia="Calibri" w:hAnsi="Calibri" w:cs="Calibri"/>
          <w:bCs/>
          <w:sz w:val="24"/>
          <w:szCs w:val="24"/>
          <w:lang w:val="lt-LT" w:eastAsia="ar-SA"/>
        </w:rPr>
        <w:t xml:space="preserve">Konkurso sąlygų </w:t>
      </w:r>
      <w:r w:rsidR="00745590" w:rsidRPr="00745590">
        <w:rPr>
          <w:rFonts w:ascii="Calibri" w:eastAsia="Calibri" w:hAnsi="Calibri" w:cs="Calibri"/>
          <w:bCs/>
          <w:sz w:val="24"/>
          <w:szCs w:val="24"/>
          <w:lang w:val="lt-LT" w:eastAsia="ar-SA"/>
        </w:rPr>
        <w:t>3.1</w:t>
      </w:r>
      <w:r>
        <w:rPr>
          <w:rFonts w:ascii="Calibri" w:eastAsia="Calibri" w:hAnsi="Calibri" w:cs="Calibri"/>
          <w:bCs/>
          <w:sz w:val="24"/>
          <w:szCs w:val="24"/>
          <w:lang w:val="lt-LT" w:eastAsia="ar-SA"/>
        </w:rPr>
        <w:t xml:space="preserve"> punkte nurodyta</w:t>
      </w:r>
      <w:r w:rsidR="006A2C07">
        <w:rPr>
          <w:rFonts w:ascii="Calibri" w:eastAsia="Calibri" w:hAnsi="Calibri" w:cs="Calibri"/>
          <w:bCs/>
          <w:sz w:val="24"/>
          <w:szCs w:val="24"/>
          <w:lang w:val="lt-LT" w:eastAsia="ar-SA"/>
        </w:rPr>
        <w:t xml:space="preserve"> „P</w:t>
      </w:r>
      <w:r w:rsidR="00745590" w:rsidRPr="00745590">
        <w:rPr>
          <w:rFonts w:ascii="Calibri" w:eastAsia="Calibri" w:hAnsi="Calibri" w:cs="Calibri"/>
          <w:bCs/>
          <w:sz w:val="24"/>
          <w:szCs w:val="24"/>
          <w:lang w:val="lt-LT" w:eastAsia="ar-SA"/>
        </w:rPr>
        <w:t xml:space="preserve">irkimas finansuojamas 2021-2027 m. </w:t>
      </w:r>
      <w:proofErr w:type="spellStart"/>
      <w:r w:rsidR="00745590" w:rsidRPr="00745590">
        <w:rPr>
          <w:rFonts w:ascii="Calibri" w:eastAsia="Calibri" w:hAnsi="Calibri" w:cs="Calibri"/>
          <w:bCs/>
          <w:sz w:val="24"/>
          <w:szCs w:val="24"/>
          <w:lang w:val="lt-LT" w:eastAsia="ar-SA"/>
        </w:rPr>
        <w:t>Interreg</w:t>
      </w:r>
      <w:proofErr w:type="spellEnd"/>
      <w:r w:rsidR="00745590" w:rsidRPr="00745590">
        <w:rPr>
          <w:rFonts w:ascii="Calibri" w:eastAsia="Calibri" w:hAnsi="Calibri" w:cs="Calibri"/>
          <w:bCs/>
          <w:sz w:val="24"/>
          <w:szCs w:val="24"/>
          <w:lang w:val="lt-LT" w:eastAsia="ar-SA"/>
        </w:rPr>
        <w:t xml:space="preserve"> VI-A Lietuva-Lenkija programos projekto „Bendri Lietuvos ir Lenkijos sienos apsaugos tarnybų veiksmai siekiant prisidėti prie saugesnės ir patikimesnės Europos“ Nr. LTPL00353 lėšomis</w:t>
      </w:r>
      <w:r w:rsidR="006A2C07">
        <w:rPr>
          <w:rFonts w:ascii="Calibri" w:eastAsia="Calibri" w:hAnsi="Calibri" w:cs="Calibri"/>
          <w:bCs/>
          <w:sz w:val="24"/>
          <w:szCs w:val="24"/>
          <w:lang w:val="lt-LT" w:eastAsia="ar-SA"/>
        </w:rPr>
        <w:t>“</w:t>
      </w:r>
      <w:r w:rsidR="00745590" w:rsidRPr="00745590">
        <w:rPr>
          <w:rFonts w:ascii="Calibri" w:eastAsia="Calibri" w:hAnsi="Calibri" w:cs="Calibri"/>
          <w:bCs/>
          <w:sz w:val="24"/>
          <w:szCs w:val="24"/>
          <w:lang w:val="lt-LT" w:eastAsia="ar-SA"/>
        </w:rPr>
        <w:t>.</w:t>
      </w:r>
      <w:r w:rsidR="006A2C07">
        <w:rPr>
          <w:rFonts w:ascii="Calibri" w:eastAsia="Calibri" w:hAnsi="Calibri" w:cs="Calibri"/>
          <w:bCs/>
          <w:sz w:val="24"/>
          <w:szCs w:val="24"/>
          <w:lang w:val="lt-LT" w:eastAsia="ar-SA"/>
        </w:rPr>
        <w:t xml:space="preserve"> </w:t>
      </w:r>
    </w:p>
    <w:p w14:paraId="68849A57" w14:textId="5D34E69E" w:rsidR="00745590" w:rsidRDefault="00383FB5" w:rsidP="00745590">
      <w:pPr>
        <w:tabs>
          <w:tab w:val="left" w:pos="426"/>
        </w:tabs>
        <w:spacing w:after="0" w:line="276" w:lineRule="auto"/>
        <w:rPr>
          <w:rFonts w:ascii="Calibri" w:hAnsi="Calibri" w:cs="Calibri"/>
          <w:sz w:val="24"/>
          <w:szCs w:val="24"/>
          <w:lang w:val="lt-LT"/>
        </w:rPr>
      </w:pPr>
      <w:r w:rsidRPr="00D865C2">
        <w:rPr>
          <w:rFonts w:ascii="Calibri" w:hAnsi="Calibri" w:cs="Calibri"/>
          <w:sz w:val="24"/>
          <w:szCs w:val="24"/>
          <w:lang w:val="lt-LT"/>
        </w:rPr>
        <w:t>Atsižvelgiant į tai, prašome nurodyti įgyvendinančią instituciją bei informuoti</w:t>
      </w:r>
      <w:r>
        <w:rPr>
          <w:rFonts w:ascii="Calibri" w:hAnsi="Calibri" w:cs="Calibri"/>
          <w:sz w:val="24"/>
          <w:szCs w:val="24"/>
          <w:lang w:val="lt-LT"/>
        </w:rPr>
        <w:t>,</w:t>
      </w:r>
      <w:r w:rsidRPr="00D865C2">
        <w:rPr>
          <w:rFonts w:ascii="Calibri" w:hAnsi="Calibri" w:cs="Calibri"/>
          <w:sz w:val="24"/>
          <w:szCs w:val="24"/>
          <w:lang w:val="lt-LT"/>
        </w:rPr>
        <w:t xml:space="preserve"> ar įgyvendinanti institucija atliko išankstinę pirkimo dokumentų patikrą</w:t>
      </w:r>
      <w:r w:rsidR="00441210">
        <w:rPr>
          <w:rFonts w:ascii="Calibri" w:hAnsi="Calibri" w:cs="Calibri"/>
          <w:sz w:val="24"/>
          <w:szCs w:val="24"/>
          <w:lang w:val="lt-LT"/>
        </w:rPr>
        <w:t xml:space="preserve">. </w:t>
      </w:r>
      <w:r w:rsidRPr="00BF39C6">
        <w:rPr>
          <w:rFonts w:ascii="Calibri" w:hAnsi="Calibri" w:cs="Calibri"/>
          <w:sz w:val="24"/>
          <w:szCs w:val="24"/>
          <w:lang w:val="lt-LT"/>
        </w:rPr>
        <w:t>Jei taip, pateikite įgyvendinančios institucijos atliktos išankstinės pirkimo dokumentų patikros dokumentus (išvadą ar kt. dokument</w:t>
      </w:r>
      <w:r w:rsidR="00C7708D">
        <w:rPr>
          <w:rFonts w:ascii="Calibri" w:hAnsi="Calibri" w:cs="Calibri"/>
          <w:sz w:val="24"/>
          <w:szCs w:val="24"/>
          <w:lang w:val="lt-LT"/>
        </w:rPr>
        <w:t>us</w:t>
      </w:r>
      <w:r w:rsidRPr="00BF39C6">
        <w:rPr>
          <w:rFonts w:ascii="Calibri" w:hAnsi="Calibri" w:cs="Calibri"/>
          <w:sz w:val="24"/>
          <w:szCs w:val="24"/>
          <w:lang w:val="lt-LT"/>
        </w:rPr>
        <w:t>).</w:t>
      </w:r>
    </w:p>
    <w:p w14:paraId="561ED85A" w14:textId="77777777" w:rsidR="005B20EC" w:rsidRDefault="005B20EC" w:rsidP="00745590">
      <w:pPr>
        <w:tabs>
          <w:tab w:val="left" w:pos="426"/>
        </w:tabs>
        <w:spacing w:after="0" w:line="276" w:lineRule="auto"/>
        <w:rPr>
          <w:rFonts w:ascii="Calibri" w:hAnsi="Calibri" w:cs="Calibri"/>
          <w:sz w:val="24"/>
          <w:szCs w:val="24"/>
          <w:lang w:val="lt-LT"/>
        </w:rPr>
      </w:pPr>
    </w:p>
    <w:p w14:paraId="3DF7E067" w14:textId="77777777" w:rsidR="00A72838" w:rsidRPr="00A72838" w:rsidRDefault="00A72838" w:rsidP="00E67171">
      <w:pPr>
        <w:pStyle w:val="Sraopastraipa"/>
        <w:numPr>
          <w:ilvl w:val="0"/>
          <w:numId w:val="1"/>
        </w:numPr>
        <w:spacing w:after="0" w:line="276" w:lineRule="auto"/>
        <w:rPr>
          <w:rFonts w:ascii="Calibri" w:hAnsi="Calibri" w:cs="Calibri"/>
          <w:b/>
          <w:bCs/>
          <w:sz w:val="24"/>
          <w:szCs w:val="24"/>
          <w:lang w:val="lt-LT"/>
        </w:rPr>
      </w:pPr>
      <w:r w:rsidRPr="00A72838">
        <w:rPr>
          <w:rFonts w:ascii="Calibri" w:hAnsi="Calibri" w:cs="Calibri"/>
          <w:b/>
          <w:bCs/>
          <w:sz w:val="24"/>
          <w:szCs w:val="24"/>
          <w:lang w:val="lt-LT"/>
        </w:rPr>
        <w:t>Dėl skelbimo apie pirkimą informacijos</w:t>
      </w:r>
    </w:p>
    <w:p w14:paraId="3E05D516" w14:textId="18E91250" w:rsidR="006E0590" w:rsidRDefault="00867685" w:rsidP="00A72838">
      <w:pPr>
        <w:spacing w:after="0" w:line="276" w:lineRule="auto"/>
        <w:rPr>
          <w:rFonts w:ascii="Calibri" w:hAnsi="Calibri" w:cs="Calibri"/>
          <w:sz w:val="24"/>
          <w:szCs w:val="24"/>
          <w:lang w:val="lt-LT"/>
        </w:rPr>
      </w:pPr>
      <w:r w:rsidRPr="001E43F0">
        <w:rPr>
          <w:rFonts w:ascii="Calibri" w:hAnsi="Calibri" w:cs="Calibri"/>
          <w:b/>
          <w:bCs/>
          <w:sz w:val="24"/>
          <w:szCs w:val="24"/>
          <w:lang w:val="lt-LT"/>
        </w:rPr>
        <w:t>2.</w:t>
      </w:r>
      <w:r w:rsidR="002805E8">
        <w:rPr>
          <w:rFonts w:ascii="Calibri" w:hAnsi="Calibri" w:cs="Calibri"/>
          <w:b/>
          <w:bCs/>
          <w:sz w:val="24"/>
          <w:szCs w:val="24"/>
          <w:lang w:val="lt-LT"/>
        </w:rPr>
        <w:t>1</w:t>
      </w:r>
      <w:r w:rsidRPr="001E43F0">
        <w:rPr>
          <w:rFonts w:ascii="Calibri" w:hAnsi="Calibri" w:cs="Calibri"/>
          <w:b/>
          <w:bCs/>
          <w:sz w:val="24"/>
          <w:szCs w:val="24"/>
          <w:lang w:val="lt-LT"/>
        </w:rPr>
        <w:t>.</w:t>
      </w:r>
      <w:r>
        <w:rPr>
          <w:rFonts w:ascii="Calibri" w:hAnsi="Calibri" w:cs="Calibri"/>
          <w:sz w:val="24"/>
          <w:szCs w:val="24"/>
          <w:lang w:val="lt-LT"/>
        </w:rPr>
        <w:t xml:space="preserve"> </w:t>
      </w:r>
      <w:r w:rsidR="006E0590">
        <w:rPr>
          <w:rFonts w:ascii="Calibri" w:hAnsi="Calibri" w:cs="Calibri"/>
          <w:sz w:val="24"/>
          <w:szCs w:val="24"/>
          <w:lang w:val="lt-LT"/>
        </w:rPr>
        <w:t xml:space="preserve">Skelbimo apie pirkimą </w:t>
      </w:r>
      <w:r w:rsidR="003201F5">
        <w:rPr>
          <w:rFonts w:ascii="Calibri" w:hAnsi="Calibri" w:cs="Calibri"/>
          <w:sz w:val="24"/>
          <w:szCs w:val="24"/>
          <w:lang w:val="lt-LT"/>
        </w:rPr>
        <w:t>5.1.3</w:t>
      </w:r>
      <w:r w:rsidR="00DB54A2">
        <w:rPr>
          <w:rFonts w:ascii="Calibri" w:hAnsi="Calibri" w:cs="Calibri"/>
          <w:sz w:val="24"/>
          <w:szCs w:val="24"/>
          <w:lang w:val="lt-LT"/>
        </w:rPr>
        <w:t xml:space="preserve"> punkte nurodyta sutarties numatomo galiojimo pradžia 2025-03-14 ir </w:t>
      </w:r>
      <w:r w:rsidR="00394802">
        <w:rPr>
          <w:rFonts w:ascii="Calibri" w:hAnsi="Calibri" w:cs="Calibri"/>
          <w:sz w:val="24"/>
          <w:szCs w:val="24"/>
          <w:lang w:val="lt-LT"/>
        </w:rPr>
        <w:t>„K</w:t>
      </w:r>
      <w:r w:rsidR="00DB54A2">
        <w:rPr>
          <w:rFonts w:ascii="Calibri" w:hAnsi="Calibri" w:cs="Calibri"/>
          <w:sz w:val="24"/>
          <w:szCs w:val="24"/>
          <w:lang w:val="lt-LT"/>
        </w:rPr>
        <w:t xml:space="preserve">itas galiojimas – </w:t>
      </w:r>
      <w:r w:rsidR="00394802">
        <w:rPr>
          <w:rFonts w:ascii="Calibri" w:hAnsi="Calibri" w:cs="Calibri"/>
          <w:sz w:val="24"/>
          <w:szCs w:val="24"/>
          <w:lang w:val="lt-LT"/>
        </w:rPr>
        <w:t>N</w:t>
      </w:r>
      <w:r w:rsidR="00DB54A2">
        <w:rPr>
          <w:rFonts w:ascii="Calibri" w:hAnsi="Calibri" w:cs="Calibri"/>
          <w:sz w:val="24"/>
          <w:szCs w:val="24"/>
          <w:lang w:val="lt-LT"/>
        </w:rPr>
        <w:t>ežinomas</w:t>
      </w:r>
      <w:r w:rsidR="00394802">
        <w:rPr>
          <w:rFonts w:ascii="Calibri" w:hAnsi="Calibri" w:cs="Calibri"/>
          <w:sz w:val="24"/>
          <w:szCs w:val="24"/>
          <w:lang w:val="lt-LT"/>
        </w:rPr>
        <w:t xml:space="preserve">“. Pažymėtina, kad </w:t>
      </w:r>
      <w:r w:rsidR="00BF42D9">
        <w:rPr>
          <w:rFonts w:ascii="Calibri" w:hAnsi="Calibri" w:cs="Calibri"/>
          <w:sz w:val="24"/>
          <w:szCs w:val="24"/>
          <w:lang w:val="lt-LT"/>
        </w:rPr>
        <w:t>skelbim</w:t>
      </w:r>
      <w:r w:rsidR="004040D5">
        <w:rPr>
          <w:rFonts w:ascii="Calibri" w:hAnsi="Calibri" w:cs="Calibri"/>
          <w:sz w:val="24"/>
          <w:szCs w:val="24"/>
          <w:lang w:val="lt-LT"/>
        </w:rPr>
        <w:t>o</w:t>
      </w:r>
      <w:r w:rsidR="00BF42D9">
        <w:rPr>
          <w:rFonts w:ascii="Calibri" w:hAnsi="Calibri" w:cs="Calibri"/>
          <w:sz w:val="24"/>
          <w:szCs w:val="24"/>
          <w:lang w:val="lt-LT"/>
        </w:rPr>
        <w:t xml:space="preserve"> apie pirkim</w:t>
      </w:r>
      <w:r w:rsidR="004040D5">
        <w:rPr>
          <w:rFonts w:ascii="Calibri" w:hAnsi="Calibri" w:cs="Calibri"/>
          <w:sz w:val="24"/>
          <w:szCs w:val="24"/>
          <w:lang w:val="lt-LT"/>
        </w:rPr>
        <w:t xml:space="preserve">ą </w:t>
      </w:r>
      <w:r w:rsidR="009C66FC">
        <w:rPr>
          <w:rFonts w:ascii="Calibri" w:hAnsi="Calibri" w:cs="Calibri"/>
          <w:sz w:val="24"/>
          <w:szCs w:val="24"/>
          <w:lang w:val="lt-LT"/>
        </w:rPr>
        <w:t>punkte „Numatomas galiojimas</w:t>
      </w:r>
      <w:r w:rsidR="00307C5F">
        <w:rPr>
          <w:rFonts w:ascii="Calibri" w:hAnsi="Calibri" w:cs="Calibri"/>
          <w:sz w:val="24"/>
          <w:szCs w:val="24"/>
          <w:lang w:val="lt-LT"/>
        </w:rPr>
        <w:t>“</w:t>
      </w:r>
      <w:r w:rsidR="009C66FC">
        <w:rPr>
          <w:rFonts w:ascii="Calibri" w:hAnsi="Calibri" w:cs="Calibri"/>
          <w:sz w:val="24"/>
          <w:szCs w:val="24"/>
          <w:lang w:val="lt-LT"/>
        </w:rPr>
        <w:t xml:space="preserve"> turi būti nurodoma</w:t>
      </w:r>
      <w:r w:rsidR="006A1275" w:rsidRPr="006A1275">
        <w:rPr>
          <w:rFonts w:ascii="Calibri" w:hAnsi="Calibri" w:cs="Calibri"/>
          <w:sz w:val="24"/>
          <w:szCs w:val="24"/>
          <w:lang w:val="lt-LT"/>
        </w:rPr>
        <w:t xml:space="preserve"> sutarties galiojimo trukm</w:t>
      </w:r>
      <w:r w:rsidR="009C66FC">
        <w:rPr>
          <w:rFonts w:ascii="Calibri" w:hAnsi="Calibri" w:cs="Calibri"/>
          <w:sz w:val="24"/>
          <w:szCs w:val="24"/>
          <w:lang w:val="lt-LT"/>
        </w:rPr>
        <w:t>ė,</w:t>
      </w:r>
      <w:r w:rsidR="006A1275" w:rsidRPr="006A1275">
        <w:rPr>
          <w:rFonts w:ascii="Calibri" w:hAnsi="Calibri" w:cs="Calibri"/>
          <w:sz w:val="24"/>
          <w:szCs w:val="24"/>
          <w:lang w:val="lt-LT"/>
        </w:rPr>
        <w:t xml:space="preserve"> įskaičiuoja</w:t>
      </w:r>
      <w:r w:rsidR="009C66FC">
        <w:rPr>
          <w:rFonts w:ascii="Calibri" w:hAnsi="Calibri" w:cs="Calibri"/>
          <w:sz w:val="24"/>
          <w:szCs w:val="24"/>
          <w:lang w:val="lt-LT"/>
        </w:rPr>
        <w:t>nt</w:t>
      </w:r>
      <w:r w:rsidR="006A1275" w:rsidRPr="006A1275">
        <w:rPr>
          <w:rFonts w:ascii="Calibri" w:hAnsi="Calibri" w:cs="Calibri"/>
          <w:sz w:val="24"/>
          <w:szCs w:val="24"/>
          <w:lang w:val="lt-LT"/>
        </w:rPr>
        <w:t xml:space="preserve"> </w:t>
      </w:r>
      <w:r w:rsidR="00542E39">
        <w:rPr>
          <w:rFonts w:ascii="Calibri" w:hAnsi="Calibri" w:cs="Calibri"/>
          <w:sz w:val="24"/>
          <w:szCs w:val="24"/>
          <w:lang w:val="lt-LT"/>
        </w:rPr>
        <w:t xml:space="preserve">darbų atlikimo terminus, </w:t>
      </w:r>
      <w:r w:rsidR="001A16F0">
        <w:rPr>
          <w:rFonts w:ascii="Calibri" w:hAnsi="Calibri" w:cs="Calibri"/>
          <w:sz w:val="24"/>
          <w:szCs w:val="24"/>
          <w:lang w:val="lt-LT"/>
        </w:rPr>
        <w:t xml:space="preserve">paslaugų suteikimo terminus, </w:t>
      </w:r>
      <w:r w:rsidR="006A1275" w:rsidRPr="006A1275">
        <w:rPr>
          <w:rFonts w:ascii="Calibri" w:hAnsi="Calibri" w:cs="Calibri"/>
          <w:sz w:val="24"/>
          <w:szCs w:val="24"/>
          <w:lang w:val="lt-LT"/>
        </w:rPr>
        <w:t>vis</w:t>
      </w:r>
      <w:r w:rsidR="00542E39">
        <w:rPr>
          <w:rFonts w:ascii="Calibri" w:hAnsi="Calibri" w:cs="Calibri"/>
          <w:sz w:val="24"/>
          <w:szCs w:val="24"/>
          <w:lang w:val="lt-LT"/>
        </w:rPr>
        <w:t>us</w:t>
      </w:r>
      <w:r w:rsidR="006A1275" w:rsidRPr="006A1275">
        <w:rPr>
          <w:rFonts w:ascii="Calibri" w:hAnsi="Calibri" w:cs="Calibri"/>
          <w:sz w:val="24"/>
          <w:szCs w:val="24"/>
          <w:lang w:val="lt-LT"/>
        </w:rPr>
        <w:t xml:space="preserve"> </w:t>
      </w:r>
      <w:r w:rsidR="00307C5F">
        <w:rPr>
          <w:rFonts w:ascii="Calibri" w:hAnsi="Calibri" w:cs="Calibri"/>
          <w:sz w:val="24"/>
          <w:szCs w:val="24"/>
          <w:lang w:val="lt-LT"/>
        </w:rPr>
        <w:t xml:space="preserve">numatomus </w:t>
      </w:r>
      <w:r w:rsidR="006A1275" w:rsidRPr="006A1275">
        <w:rPr>
          <w:rFonts w:ascii="Calibri" w:hAnsi="Calibri" w:cs="Calibri"/>
          <w:sz w:val="24"/>
          <w:szCs w:val="24"/>
          <w:lang w:val="lt-LT"/>
        </w:rPr>
        <w:t>pratęsim</w:t>
      </w:r>
      <w:r w:rsidR="00542E39">
        <w:rPr>
          <w:rFonts w:ascii="Calibri" w:hAnsi="Calibri" w:cs="Calibri"/>
          <w:sz w:val="24"/>
          <w:szCs w:val="24"/>
          <w:lang w:val="lt-LT"/>
        </w:rPr>
        <w:t>us</w:t>
      </w:r>
      <w:r w:rsidR="006A1275" w:rsidRPr="006A1275">
        <w:rPr>
          <w:rFonts w:ascii="Calibri" w:hAnsi="Calibri" w:cs="Calibri"/>
          <w:sz w:val="24"/>
          <w:szCs w:val="24"/>
          <w:lang w:val="lt-LT"/>
        </w:rPr>
        <w:t>, pasirinkimo galimyb</w:t>
      </w:r>
      <w:r w:rsidR="00542E39">
        <w:rPr>
          <w:rFonts w:ascii="Calibri" w:hAnsi="Calibri" w:cs="Calibri"/>
          <w:sz w:val="24"/>
          <w:szCs w:val="24"/>
          <w:lang w:val="lt-LT"/>
        </w:rPr>
        <w:t>e</w:t>
      </w:r>
      <w:r w:rsidR="006A1275" w:rsidRPr="006A1275">
        <w:rPr>
          <w:rFonts w:ascii="Calibri" w:hAnsi="Calibri" w:cs="Calibri"/>
          <w:sz w:val="24"/>
          <w:szCs w:val="24"/>
          <w:lang w:val="lt-LT"/>
        </w:rPr>
        <w:t>s, galutinio atsiskaitymo termin</w:t>
      </w:r>
      <w:r w:rsidR="00542E39">
        <w:rPr>
          <w:rFonts w:ascii="Calibri" w:hAnsi="Calibri" w:cs="Calibri"/>
          <w:sz w:val="24"/>
          <w:szCs w:val="24"/>
          <w:lang w:val="lt-LT"/>
        </w:rPr>
        <w:t>us</w:t>
      </w:r>
      <w:r w:rsidR="006A1275" w:rsidRPr="006A1275">
        <w:rPr>
          <w:rFonts w:ascii="Calibri" w:hAnsi="Calibri" w:cs="Calibri"/>
          <w:sz w:val="24"/>
          <w:szCs w:val="24"/>
          <w:lang w:val="lt-LT"/>
        </w:rPr>
        <w:t>.</w:t>
      </w:r>
      <w:r w:rsidR="00BF42D9">
        <w:rPr>
          <w:rFonts w:ascii="Calibri" w:hAnsi="Calibri" w:cs="Calibri"/>
          <w:sz w:val="24"/>
          <w:szCs w:val="24"/>
          <w:lang w:val="lt-LT"/>
        </w:rPr>
        <w:t xml:space="preserve"> </w:t>
      </w:r>
      <w:r w:rsidR="008770BE" w:rsidRPr="008770BE">
        <w:rPr>
          <w:rFonts w:ascii="Calibri" w:hAnsi="Calibri" w:cs="Calibri"/>
          <w:sz w:val="24"/>
          <w:szCs w:val="24"/>
          <w:lang w:val="lt-LT"/>
        </w:rPr>
        <w:t xml:space="preserve">Rekomenduotina </w:t>
      </w:r>
      <w:hyperlink r:id="rId11" w:history="1">
        <w:r w:rsidR="00791368" w:rsidRPr="00791368">
          <w:rPr>
            <w:rStyle w:val="Hipersaitas"/>
            <w:rFonts w:ascii="Calibri" w:hAnsi="Calibri" w:cs="Calibri"/>
            <w:sz w:val="24"/>
            <w:szCs w:val="24"/>
            <w:lang w:val="lt-LT"/>
          </w:rPr>
          <w:t>Pranešim</w:t>
        </w:r>
        <w:r w:rsidR="00791368">
          <w:rPr>
            <w:rStyle w:val="Hipersaitas"/>
            <w:rFonts w:ascii="Calibri" w:hAnsi="Calibri" w:cs="Calibri"/>
            <w:sz w:val="24"/>
            <w:szCs w:val="24"/>
            <w:lang w:val="lt-LT"/>
          </w:rPr>
          <w:t>u</w:t>
        </w:r>
        <w:r w:rsidR="00791368" w:rsidRPr="00791368">
          <w:rPr>
            <w:rStyle w:val="Hipersaitas"/>
            <w:rFonts w:ascii="Calibri" w:hAnsi="Calibri" w:cs="Calibri"/>
            <w:sz w:val="24"/>
            <w:szCs w:val="24"/>
            <w:lang w:val="lt-LT"/>
          </w:rPr>
          <w:t xml:space="preserve"> apie pakeitimus</w:t>
        </w:r>
      </w:hyperlink>
      <w:r w:rsidR="00791368">
        <w:rPr>
          <w:rFonts w:ascii="Calibri" w:hAnsi="Calibri" w:cs="Calibri"/>
          <w:sz w:val="24"/>
          <w:szCs w:val="24"/>
          <w:lang w:val="lt-LT"/>
        </w:rPr>
        <w:t xml:space="preserve"> </w:t>
      </w:r>
      <w:r w:rsidR="004F1C03">
        <w:rPr>
          <w:rFonts w:ascii="Calibri" w:hAnsi="Calibri" w:cs="Calibri"/>
          <w:sz w:val="24"/>
          <w:szCs w:val="24"/>
          <w:lang w:val="lt-LT"/>
        </w:rPr>
        <w:t xml:space="preserve">patikslinti </w:t>
      </w:r>
      <w:r w:rsidR="008770BE" w:rsidRPr="008770BE">
        <w:rPr>
          <w:rFonts w:ascii="Calibri" w:hAnsi="Calibri" w:cs="Calibri"/>
          <w:sz w:val="24"/>
          <w:szCs w:val="24"/>
          <w:lang w:val="lt-LT"/>
        </w:rPr>
        <w:t>skelbimo apie pirkimą skilties „</w:t>
      </w:r>
      <w:r w:rsidR="008770BE">
        <w:rPr>
          <w:rFonts w:ascii="Calibri" w:hAnsi="Calibri" w:cs="Calibri"/>
          <w:sz w:val="24"/>
          <w:szCs w:val="24"/>
          <w:lang w:val="lt-LT"/>
        </w:rPr>
        <w:t>Pirkimo dalis</w:t>
      </w:r>
      <w:r w:rsidR="008770BE" w:rsidRPr="008770BE">
        <w:rPr>
          <w:rFonts w:ascii="Calibri" w:hAnsi="Calibri" w:cs="Calibri"/>
          <w:sz w:val="24"/>
          <w:szCs w:val="24"/>
          <w:lang w:val="lt-LT"/>
        </w:rPr>
        <w:t>“ duomenų grupės „</w:t>
      </w:r>
      <w:r w:rsidR="00235DA8">
        <w:rPr>
          <w:rFonts w:ascii="Calibri" w:hAnsi="Calibri" w:cs="Calibri"/>
          <w:sz w:val="24"/>
          <w:szCs w:val="24"/>
          <w:lang w:val="lt-LT"/>
        </w:rPr>
        <w:t>Pirkimų procedūros procesas</w:t>
      </w:r>
      <w:r w:rsidR="008770BE" w:rsidRPr="008770BE">
        <w:rPr>
          <w:rFonts w:ascii="Calibri" w:hAnsi="Calibri" w:cs="Calibri"/>
          <w:sz w:val="24"/>
          <w:szCs w:val="24"/>
          <w:lang w:val="lt-LT"/>
        </w:rPr>
        <w:t>” punkt</w:t>
      </w:r>
      <w:r w:rsidR="002805E8">
        <w:rPr>
          <w:rFonts w:ascii="Calibri" w:hAnsi="Calibri" w:cs="Calibri"/>
          <w:sz w:val="24"/>
          <w:szCs w:val="24"/>
          <w:lang w:val="lt-LT"/>
        </w:rPr>
        <w:t>ą</w:t>
      </w:r>
      <w:r w:rsidR="008770BE" w:rsidRPr="008770BE">
        <w:rPr>
          <w:rFonts w:ascii="Calibri" w:hAnsi="Calibri" w:cs="Calibri"/>
          <w:sz w:val="24"/>
          <w:szCs w:val="24"/>
          <w:lang w:val="lt-LT"/>
        </w:rPr>
        <w:t xml:space="preserve"> „</w:t>
      </w:r>
      <w:r w:rsidR="00235DA8">
        <w:rPr>
          <w:rFonts w:ascii="Calibri" w:hAnsi="Calibri" w:cs="Calibri"/>
          <w:sz w:val="24"/>
          <w:szCs w:val="24"/>
          <w:lang w:val="lt-LT"/>
        </w:rPr>
        <w:t>Numatomas galiojimas</w:t>
      </w:r>
      <w:r w:rsidR="00635CC3">
        <w:rPr>
          <w:rFonts w:ascii="Calibri" w:hAnsi="Calibri" w:cs="Calibri"/>
          <w:sz w:val="24"/>
          <w:szCs w:val="24"/>
          <w:lang w:val="lt-LT"/>
        </w:rPr>
        <w:t>“</w:t>
      </w:r>
      <w:r w:rsidR="002805E8">
        <w:rPr>
          <w:rFonts w:ascii="Calibri" w:hAnsi="Calibri" w:cs="Calibri"/>
          <w:sz w:val="24"/>
          <w:szCs w:val="24"/>
          <w:lang w:val="lt-LT"/>
        </w:rPr>
        <w:t>, laukelyje</w:t>
      </w:r>
      <w:r w:rsidR="00235DA8">
        <w:rPr>
          <w:rFonts w:ascii="Calibri" w:hAnsi="Calibri" w:cs="Calibri"/>
          <w:sz w:val="24"/>
          <w:szCs w:val="24"/>
          <w:lang w:val="lt-LT"/>
        </w:rPr>
        <w:t xml:space="preserve"> „Galiojimas“</w:t>
      </w:r>
      <w:r w:rsidR="00C5727D">
        <w:rPr>
          <w:rFonts w:ascii="Calibri" w:hAnsi="Calibri" w:cs="Calibri"/>
          <w:sz w:val="24"/>
          <w:szCs w:val="24"/>
          <w:lang w:val="lt-LT"/>
        </w:rPr>
        <w:t xml:space="preserve"> </w:t>
      </w:r>
      <w:r w:rsidR="008770BE" w:rsidRPr="008770BE">
        <w:rPr>
          <w:rFonts w:ascii="Calibri" w:hAnsi="Calibri" w:cs="Calibri"/>
          <w:sz w:val="24"/>
          <w:szCs w:val="24"/>
          <w:lang w:val="lt-LT"/>
        </w:rPr>
        <w:t>nurod</w:t>
      </w:r>
      <w:r w:rsidR="004F1C03">
        <w:rPr>
          <w:rFonts w:ascii="Calibri" w:hAnsi="Calibri" w:cs="Calibri"/>
          <w:sz w:val="24"/>
          <w:szCs w:val="24"/>
          <w:lang w:val="lt-LT"/>
        </w:rPr>
        <w:t>ant</w:t>
      </w:r>
      <w:r w:rsidR="008770BE" w:rsidRPr="008770BE">
        <w:rPr>
          <w:rFonts w:ascii="Calibri" w:hAnsi="Calibri" w:cs="Calibri"/>
          <w:sz w:val="24"/>
          <w:szCs w:val="24"/>
          <w:lang w:val="lt-LT"/>
        </w:rPr>
        <w:t xml:space="preserve"> </w:t>
      </w:r>
      <w:r w:rsidR="00635CC3">
        <w:rPr>
          <w:rFonts w:ascii="Calibri" w:hAnsi="Calibri" w:cs="Calibri"/>
          <w:sz w:val="24"/>
          <w:szCs w:val="24"/>
          <w:lang w:val="lt-LT"/>
        </w:rPr>
        <w:t>sutarties galiojimo trukmę, į</w:t>
      </w:r>
      <w:r w:rsidR="00577BF7">
        <w:rPr>
          <w:rFonts w:ascii="Calibri" w:hAnsi="Calibri" w:cs="Calibri"/>
          <w:sz w:val="24"/>
          <w:szCs w:val="24"/>
          <w:lang w:val="lt-LT"/>
        </w:rPr>
        <w:t>si</w:t>
      </w:r>
      <w:r w:rsidR="00635CC3">
        <w:rPr>
          <w:rFonts w:ascii="Calibri" w:hAnsi="Calibri" w:cs="Calibri"/>
          <w:sz w:val="24"/>
          <w:szCs w:val="24"/>
          <w:lang w:val="lt-LT"/>
        </w:rPr>
        <w:t xml:space="preserve">vertinus Sutarties </w:t>
      </w:r>
      <w:r w:rsidR="000B2460">
        <w:rPr>
          <w:rFonts w:ascii="Calibri" w:hAnsi="Calibri" w:cs="Calibri"/>
          <w:sz w:val="24"/>
          <w:szCs w:val="24"/>
          <w:lang w:val="lt-LT"/>
        </w:rPr>
        <w:t xml:space="preserve">projekte nurodytus </w:t>
      </w:r>
      <w:r w:rsidR="008D3108">
        <w:rPr>
          <w:rFonts w:ascii="Calibri" w:hAnsi="Calibri" w:cs="Calibri"/>
          <w:sz w:val="24"/>
          <w:szCs w:val="24"/>
          <w:lang w:val="lt-LT"/>
        </w:rPr>
        <w:t>sutartinių įsipareigojimų terminus</w:t>
      </w:r>
      <w:r w:rsidR="008770BE" w:rsidRPr="008770BE">
        <w:rPr>
          <w:rFonts w:ascii="Calibri" w:hAnsi="Calibri" w:cs="Calibri"/>
          <w:sz w:val="24"/>
          <w:szCs w:val="24"/>
          <w:lang w:val="lt-LT"/>
        </w:rPr>
        <w:t>.</w:t>
      </w:r>
      <w:r w:rsidR="00602B34" w:rsidRPr="00602B34">
        <w:rPr>
          <w:rFonts w:ascii="Calibri" w:hAnsi="Calibri" w:cs="Calibri"/>
          <w:sz w:val="24"/>
          <w:szCs w:val="24"/>
          <w:lang w:val="lt-LT"/>
        </w:rPr>
        <w:t xml:space="preserve"> </w:t>
      </w:r>
      <w:r w:rsidR="002F0B52">
        <w:rPr>
          <w:rFonts w:ascii="Calibri" w:hAnsi="Calibri" w:cs="Calibri"/>
          <w:sz w:val="24"/>
          <w:szCs w:val="24"/>
          <w:lang w:val="lt-LT"/>
        </w:rPr>
        <w:t xml:space="preserve">Pažymėtina, kad šiuo atveju </w:t>
      </w:r>
      <w:r w:rsidR="00602B34" w:rsidRPr="00602B34">
        <w:rPr>
          <w:rFonts w:ascii="Calibri" w:hAnsi="Calibri" w:cs="Calibri"/>
          <w:sz w:val="24"/>
          <w:szCs w:val="24"/>
          <w:lang w:val="lt-LT"/>
        </w:rPr>
        <w:t>sutarties numatomo galiojimo pradžia</w:t>
      </w:r>
      <w:r w:rsidR="002F0B52">
        <w:rPr>
          <w:rFonts w:ascii="Calibri" w:hAnsi="Calibri" w:cs="Calibri"/>
          <w:sz w:val="24"/>
          <w:szCs w:val="24"/>
          <w:lang w:val="lt-LT"/>
        </w:rPr>
        <w:t xml:space="preserve"> nėra pildoma.</w:t>
      </w:r>
    </w:p>
    <w:p w14:paraId="45BEF01E" w14:textId="30EF4E17" w:rsidR="00B04B33" w:rsidRDefault="00B04B33" w:rsidP="00A72838">
      <w:pPr>
        <w:spacing w:after="0" w:line="276" w:lineRule="auto"/>
        <w:rPr>
          <w:rFonts w:ascii="Calibri" w:hAnsi="Calibri" w:cs="Calibri"/>
          <w:sz w:val="24"/>
          <w:szCs w:val="24"/>
          <w:lang w:val="lt-LT"/>
        </w:rPr>
      </w:pPr>
      <w:r w:rsidRPr="00822658">
        <w:rPr>
          <w:rFonts w:ascii="Calibri" w:hAnsi="Calibri" w:cs="Calibri"/>
          <w:b/>
          <w:bCs/>
          <w:sz w:val="24"/>
          <w:szCs w:val="24"/>
          <w:lang w:val="lt-LT"/>
        </w:rPr>
        <w:t>2.</w:t>
      </w:r>
      <w:r w:rsidR="002805E8">
        <w:rPr>
          <w:rFonts w:ascii="Calibri" w:hAnsi="Calibri" w:cs="Calibri"/>
          <w:b/>
          <w:bCs/>
          <w:sz w:val="24"/>
          <w:szCs w:val="24"/>
          <w:lang w:val="lt-LT"/>
        </w:rPr>
        <w:t>2</w:t>
      </w:r>
      <w:r w:rsidRPr="00822658">
        <w:rPr>
          <w:rFonts w:ascii="Calibri" w:hAnsi="Calibri" w:cs="Calibri"/>
          <w:b/>
          <w:bCs/>
          <w:sz w:val="24"/>
          <w:szCs w:val="24"/>
          <w:lang w:val="lt-LT"/>
        </w:rPr>
        <w:t>.</w:t>
      </w:r>
      <w:r>
        <w:rPr>
          <w:rFonts w:ascii="Calibri" w:hAnsi="Calibri" w:cs="Calibri"/>
          <w:sz w:val="24"/>
          <w:szCs w:val="24"/>
          <w:lang w:val="lt-LT"/>
        </w:rPr>
        <w:t xml:space="preserve"> </w:t>
      </w:r>
      <w:r w:rsidRPr="00B04B33">
        <w:rPr>
          <w:rFonts w:ascii="Calibri" w:hAnsi="Calibri" w:cs="Calibri"/>
          <w:sz w:val="24"/>
          <w:szCs w:val="24"/>
          <w:lang w:val="lt-LT"/>
        </w:rPr>
        <w:t xml:space="preserve">Jei vykdomas žaliasis pirkimas (šio Pirkimo atveju Pirkimo sąlygų 3 priede „Tiekėjų kvalifikacijos reikalavimai ir reikalaujami aplinkos apsaugos vadybos sistemų standartai“ nustatyti reikalavimai dėl aplinkos apsaugos vadybos sistemos standartų laikymosi), skelbimo apie pirkimą </w:t>
      </w:r>
      <w:r w:rsidR="00C33E2E" w:rsidRPr="00C33E2E">
        <w:rPr>
          <w:rFonts w:ascii="Calibri" w:hAnsi="Calibri" w:cs="Calibri"/>
          <w:sz w:val="24"/>
          <w:szCs w:val="24"/>
          <w:lang w:val="lt-LT"/>
        </w:rPr>
        <w:t xml:space="preserve">skilties „Pirkimo dalis“ duomenų grupės „Pirkimų procedūros procesas” </w:t>
      </w:r>
      <w:r w:rsidRPr="00B04B33">
        <w:rPr>
          <w:rFonts w:ascii="Calibri" w:hAnsi="Calibri" w:cs="Calibri"/>
          <w:sz w:val="24"/>
          <w:szCs w:val="24"/>
          <w:lang w:val="lt-LT"/>
        </w:rPr>
        <w:t xml:space="preserve">punkte „Strateginis viešasis pirkimas“ </w:t>
      </w:r>
      <w:r w:rsidR="006E75D8">
        <w:rPr>
          <w:rFonts w:ascii="Calibri" w:hAnsi="Calibri" w:cs="Calibri"/>
          <w:sz w:val="24"/>
          <w:szCs w:val="24"/>
          <w:lang w:val="lt-LT"/>
        </w:rPr>
        <w:t>neturi būti žymima, kad st</w:t>
      </w:r>
      <w:r w:rsidR="009331A5">
        <w:rPr>
          <w:rFonts w:ascii="Calibri" w:hAnsi="Calibri" w:cs="Calibri"/>
          <w:sz w:val="24"/>
          <w:szCs w:val="24"/>
          <w:lang w:val="lt-LT"/>
        </w:rPr>
        <w:t>ra</w:t>
      </w:r>
      <w:r w:rsidR="006E75D8">
        <w:rPr>
          <w:rFonts w:ascii="Calibri" w:hAnsi="Calibri" w:cs="Calibri"/>
          <w:sz w:val="24"/>
          <w:szCs w:val="24"/>
          <w:lang w:val="lt-LT"/>
        </w:rPr>
        <w:t xml:space="preserve">teginių viešųjų pirkimų </w:t>
      </w:r>
      <w:r w:rsidR="009331A5">
        <w:rPr>
          <w:rFonts w:ascii="Calibri" w:hAnsi="Calibri" w:cs="Calibri"/>
          <w:sz w:val="24"/>
          <w:szCs w:val="24"/>
          <w:lang w:val="lt-LT"/>
        </w:rPr>
        <w:t xml:space="preserve">nėra, o </w:t>
      </w:r>
      <w:r w:rsidRPr="00B04B33">
        <w:rPr>
          <w:rFonts w:ascii="Calibri" w:hAnsi="Calibri" w:cs="Calibri"/>
          <w:sz w:val="24"/>
          <w:szCs w:val="24"/>
          <w:lang w:val="lt-LT"/>
        </w:rPr>
        <w:t xml:space="preserve">turi būti pažymėta „Poveikio aplinkai mažinimas“, aprašyme galima trumpai nurodyti, kad vykdomas </w:t>
      </w:r>
      <w:r w:rsidRPr="00B04B33">
        <w:rPr>
          <w:rFonts w:ascii="Calibri" w:hAnsi="Calibri" w:cs="Calibri"/>
          <w:sz w:val="24"/>
          <w:szCs w:val="24"/>
          <w:lang w:val="lt-LT"/>
        </w:rPr>
        <w:lastRenderedPageBreak/>
        <w:t>žaliasis pirkimas, atitinkamai punkte „Žaliosios pirkimo kriterijų detalės“ pažymėt</w:t>
      </w:r>
      <w:r w:rsidR="0058458D">
        <w:rPr>
          <w:rFonts w:ascii="Calibri" w:hAnsi="Calibri" w:cs="Calibri"/>
          <w:sz w:val="24"/>
          <w:szCs w:val="24"/>
          <w:lang w:val="lt-LT"/>
        </w:rPr>
        <w:t>i</w:t>
      </w:r>
      <w:r w:rsidRPr="00B04B33">
        <w:rPr>
          <w:rFonts w:ascii="Calibri" w:hAnsi="Calibri" w:cs="Calibri"/>
          <w:sz w:val="24"/>
          <w:szCs w:val="24"/>
          <w:lang w:val="lt-LT"/>
        </w:rPr>
        <w:t xml:space="preserve"> „Nacionaliniai žaliojo viešojo pirkimo kriterijai“, o punkte „Poveikio aplinkai mažinimo metodas“ gali būti pažymėta „Kita“.</w:t>
      </w:r>
    </w:p>
    <w:p w14:paraId="67B3349D" w14:textId="77777777" w:rsidR="005B20EC" w:rsidRDefault="005B20EC" w:rsidP="00A72838">
      <w:pPr>
        <w:spacing w:after="0" w:line="276" w:lineRule="auto"/>
        <w:rPr>
          <w:rFonts w:ascii="Calibri" w:hAnsi="Calibri" w:cs="Calibri"/>
          <w:sz w:val="24"/>
          <w:szCs w:val="24"/>
          <w:lang w:val="lt-LT"/>
        </w:rPr>
      </w:pPr>
    </w:p>
    <w:p w14:paraId="3E8D243A" w14:textId="4164D5E6" w:rsidR="00D13224" w:rsidRDefault="00D13224" w:rsidP="00D13224">
      <w:pPr>
        <w:pStyle w:val="Sraopastraipa"/>
        <w:numPr>
          <w:ilvl w:val="0"/>
          <w:numId w:val="1"/>
        </w:numPr>
        <w:tabs>
          <w:tab w:val="left" w:pos="284"/>
        </w:tabs>
        <w:spacing w:after="0" w:line="276" w:lineRule="auto"/>
        <w:ind w:left="0" w:firstLine="0"/>
        <w:rPr>
          <w:rFonts w:ascii="Calibri" w:hAnsi="Calibri" w:cs="Calibri"/>
          <w:b/>
          <w:bCs/>
          <w:sz w:val="24"/>
          <w:szCs w:val="24"/>
          <w:lang w:val="lt-LT"/>
        </w:rPr>
      </w:pPr>
      <w:r w:rsidRPr="00317CD1">
        <w:rPr>
          <w:rFonts w:ascii="Calibri" w:hAnsi="Calibri" w:cs="Calibri"/>
          <w:b/>
          <w:bCs/>
          <w:sz w:val="24"/>
          <w:szCs w:val="24"/>
          <w:lang w:val="lt-LT"/>
        </w:rPr>
        <w:t xml:space="preserve">Dėl </w:t>
      </w:r>
      <w:r w:rsidR="000D136B">
        <w:rPr>
          <w:rFonts w:ascii="Calibri" w:hAnsi="Calibri" w:cs="Calibri"/>
          <w:b/>
          <w:bCs/>
          <w:sz w:val="24"/>
          <w:szCs w:val="24"/>
          <w:lang w:val="lt-LT"/>
        </w:rPr>
        <w:t>Konkurso sąlygų</w:t>
      </w:r>
      <w:r w:rsidRPr="00317CD1">
        <w:rPr>
          <w:rFonts w:ascii="Calibri" w:hAnsi="Calibri" w:cs="Calibri"/>
          <w:b/>
          <w:bCs/>
          <w:sz w:val="24"/>
          <w:szCs w:val="24"/>
          <w:lang w:val="lt-LT"/>
        </w:rPr>
        <w:t xml:space="preserve"> nuostatų</w:t>
      </w:r>
    </w:p>
    <w:p w14:paraId="5B926C90" w14:textId="147EBF16" w:rsidR="00412D51" w:rsidRPr="005B20EC" w:rsidRDefault="00412D51" w:rsidP="00230175">
      <w:pPr>
        <w:pStyle w:val="Sraopastraipa"/>
        <w:tabs>
          <w:tab w:val="left" w:pos="284"/>
        </w:tabs>
        <w:spacing w:after="0" w:line="276" w:lineRule="auto"/>
        <w:ind w:left="0"/>
        <w:rPr>
          <w:rFonts w:ascii="Calibri" w:hAnsi="Calibri" w:cs="Calibri"/>
          <w:noProof/>
          <w:sz w:val="24"/>
          <w:szCs w:val="24"/>
          <w:lang w:val="lt-LT"/>
        </w:rPr>
      </w:pPr>
      <w:r w:rsidRPr="00822658">
        <w:rPr>
          <w:rFonts w:ascii="Calibri" w:hAnsi="Calibri" w:cs="Calibri"/>
          <w:b/>
          <w:bCs/>
          <w:sz w:val="24"/>
          <w:szCs w:val="24"/>
          <w:lang w:val="lt-LT"/>
        </w:rPr>
        <w:t>3.1.</w:t>
      </w:r>
      <w:r>
        <w:rPr>
          <w:rFonts w:ascii="Calibri" w:hAnsi="Calibri" w:cs="Calibri"/>
          <w:sz w:val="24"/>
          <w:szCs w:val="24"/>
          <w:lang w:val="lt-LT"/>
        </w:rPr>
        <w:t xml:space="preserve"> Konkurso sąlygų 4.2 punkte nurodyta, kad </w:t>
      </w:r>
      <w:r w:rsidR="009E121A">
        <w:rPr>
          <w:rFonts w:ascii="Calibri" w:hAnsi="Calibri" w:cs="Calibri"/>
          <w:sz w:val="24"/>
          <w:szCs w:val="24"/>
          <w:lang w:val="lt-LT"/>
        </w:rPr>
        <w:t>„</w:t>
      </w:r>
      <w:r w:rsidR="00E92CED" w:rsidRPr="00E92CED">
        <w:rPr>
          <w:rFonts w:ascii="Calibri" w:hAnsi="Calibri" w:cs="Calibri"/>
          <w:sz w:val="24"/>
          <w:szCs w:val="24"/>
          <w:lang w:val="lt-LT"/>
        </w:rPr>
        <w:t>Pirkimo objektas neskaidomas į atskiras dalis, todėl tiekėjai turi pateikti pasiūlymą visam numatytam darbų kiekiui, užtikrinant visų reikalavimų įvykdymą</w:t>
      </w:r>
      <w:r w:rsidR="009E121A">
        <w:rPr>
          <w:rFonts w:ascii="Calibri" w:hAnsi="Calibri" w:cs="Calibri"/>
          <w:sz w:val="24"/>
          <w:szCs w:val="24"/>
          <w:lang w:val="lt-LT"/>
        </w:rPr>
        <w:t>“</w:t>
      </w:r>
      <w:r w:rsidR="00E92CED" w:rsidRPr="00E92CED">
        <w:rPr>
          <w:rFonts w:ascii="Calibri" w:hAnsi="Calibri" w:cs="Calibri"/>
          <w:sz w:val="24"/>
          <w:szCs w:val="24"/>
          <w:lang w:val="lt-LT"/>
        </w:rPr>
        <w:t>.</w:t>
      </w:r>
      <w:r w:rsidR="00E92CED">
        <w:rPr>
          <w:rFonts w:ascii="Calibri" w:hAnsi="Calibri" w:cs="Calibri"/>
          <w:sz w:val="24"/>
          <w:szCs w:val="24"/>
          <w:lang w:val="lt-LT"/>
        </w:rPr>
        <w:t xml:space="preserve"> Pažymėtina, kad vadovaujantis Įstatymo </w:t>
      </w:r>
      <w:r w:rsidR="006F32A8" w:rsidRPr="005B20EC">
        <w:rPr>
          <w:rFonts w:ascii="Calibri" w:hAnsi="Calibri" w:cs="Calibri"/>
          <w:noProof/>
          <w:sz w:val="24"/>
          <w:szCs w:val="24"/>
          <w:lang w:val="lt-LT"/>
        </w:rPr>
        <w:t>28 straipsnio 2 dalies</w:t>
      </w:r>
      <w:r w:rsidR="00184EC7" w:rsidRPr="005B20EC">
        <w:rPr>
          <w:rStyle w:val="Puslapioinaosnuoroda"/>
          <w:rFonts w:ascii="Calibri" w:hAnsi="Calibri" w:cs="Calibri"/>
          <w:noProof/>
          <w:sz w:val="24"/>
          <w:szCs w:val="24"/>
          <w:lang w:val="lt-LT"/>
        </w:rPr>
        <w:footnoteReference w:id="2"/>
      </w:r>
      <w:r w:rsidR="008016D0" w:rsidRPr="005B20EC">
        <w:rPr>
          <w:rFonts w:ascii="Calibri" w:hAnsi="Calibri" w:cs="Calibri"/>
          <w:noProof/>
          <w:sz w:val="24"/>
          <w:szCs w:val="24"/>
          <w:lang w:val="lt-LT"/>
        </w:rPr>
        <w:t xml:space="preserve"> </w:t>
      </w:r>
      <w:r w:rsidR="006F32A8" w:rsidRPr="005B20EC">
        <w:rPr>
          <w:rFonts w:ascii="Calibri" w:hAnsi="Calibri" w:cs="Calibri"/>
          <w:noProof/>
          <w:sz w:val="24"/>
          <w:szCs w:val="24"/>
          <w:lang w:val="lt-LT"/>
        </w:rPr>
        <w:t>nuos</w:t>
      </w:r>
      <w:r w:rsidR="002E69A0" w:rsidRPr="005B20EC">
        <w:rPr>
          <w:rFonts w:ascii="Calibri" w:hAnsi="Calibri" w:cs="Calibri"/>
          <w:noProof/>
          <w:sz w:val="24"/>
          <w:szCs w:val="24"/>
          <w:lang w:val="lt-LT"/>
        </w:rPr>
        <w:t xml:space="preserve">tatomis Perkančioji organizacija </w:t>
      </w:r>
      <w:r w:rsidR="00B139C1">
        <w:rPr>
          <w:rFonts w:ascii="Calibri" w:hAnsi="Calibri" w:cs="Calibri"/>
          <w:noProof/>
          <w:sz w:val="24"/>
          <w:szCs w:val="24"/>
          <w:lang w:val="lt-LT"/>
        </w:rPr>
        <w:t xml:space="preserve">Pirkimo dokumentuose </w:t>
      </w:r>
      <w:r w:rsidR="002E69A0" w:rsidRPr="005B20EC">
        <w:rPr>
          <w:rFonts w:ascii="Calibri" w:hAnsi="Calibri" w:cs="Calibri"/>
          <w:noProof/>
          <w:sz w:val="24"/>
          <w:szCs w:val="24"/>
          <w:lang w:val="lt-LT"/>
        </w:rPr>
        <w:t xml:space="preserve">privalo pateikti </w:t>
      </w:r>
      <w:r w:rsidR="003C354F" w:rsidRPr="005B20EC">
        <w:rPr>
          <w:rFonts w:ascii="Calibri" w:hAnsi="Calibri" w:cs="Calibri"/>
          <w:noProof/>
          <w:sz w:val="24"/>
          <w:szCs w:val="24"/>
          <w:lang w:val="lt-LT"/>
        </w:rPr>
        <w:t>sprendimo dėl statinio statybos darbų ir statinio projektavimo paslaugų objekto neskaidymo į dalis argument</w:t>
      </w:r>
      <w:r w:rsidR="00C62A3D" w:rsidRPr="005B20EC">
        <w:rPr>
          <w:rFonts w:ascii="Calibri" w:hAnsi="Calibri" w:cs="Calibri"/>
          <w:noProof/>
          <w:sz w:val="24"/>
          <w:szCs w:val="24"/>
          <w:lang w:val="lt-LT"/>
        </w:rPr>
        <w:t>us</w:t>
      </w:r>
      <w:r w:rsidR="00E112F1" w:rsidRPr="005B20EC">
        <w:rPr>
          <w:rFonts w:ascii="Calibri" w:hAnsi="Calibri" w:cs="Calibri"/>
          <w:noProof/>
          <w:sz w:val="24"/>
          <w:szCs w:val="24"/>
          <w:lang w:val="lt-LT"/>
        </w:rPr>
        <w:t>. T</w:t>
      </w:r>
      <w:r w:rsidR="006209FF" w:rsidRPr="005B20EC">
        <w:rPr>
          <w:rFonts w:ascii="Calibri" w:hAnsi="Calibri" w:cs="Calibri"/>
          <w:noProof/>
          <w:sz w:val="24"/>
          <w:szCs w:val="24"/>
          <w:lang w:val="lt-LT"/>
        </w:rPr>
        <w:t>aip pat</w:t>
      </w:r>
      <w:r w:rsidR="00801C17" w:rsidRPr="005B20EC">
        <w:rPr>
          <w:rFonts w:ascii="Calibri" w:hAnsi="Calibri" w:cs="Calibri"/>
          <w:noProof/>
          <w:sz w:val="24"/>
          <w:szCs w:val="24"/>
          <w:lang w:val="lt-LT"/>
        </w:rPr>
        <w:t>,</w:t>
      </w:r>
      <w:r w:rsidR="006209FF" w:rsidRPr="005B20EC">
        <w:rPr>
          <w:rFonts w:ascii="Calibri" w:hAnsi="Calibri" w:cs="Calibri"/>
          <w:noProof/>
          <w:sz w:val="24"/>
          <w:szCs w:val="24"/>
          <w:lang w:val="lt-LT"/>
        </w:rPr>
        <w:t xml:space="preserve"> </w:t>
      </w:r>
      <w:r w:rsidR="00C62A3D" w:rsidRPr="005B20EC">
        <w:rPr>
          <w:rFonts w:ascii="Calibri" w:hAnsi="Calibri" w:cs="Calibri"/>
          <w:noProof/>
          <w:sz w:val="24"/>
          <w:szCs w:val="24"/>
          <w:lang w:val="lt-LT"/>
        </w:rPr>
        <w:t xml:space="preserve">atsižvelgiant į tai, kad </w:t>
      </w:r>
      <w:r w:rsidR="00416F21" w:rsidRPr="005B20EC">
        <w:rPr>
          <w:rFonts w:ascii="Calibri" w:hAnsi="Calibri" w:cs="Calibri"/>
          <w:noProof/>
          <w:sz w:val="24"/>
          <w:szCs w:val="24"/>
          <w:lang w:val="lt-LT"/>
        </w:rPr>
        <w:t>Sutart</w:t>
      </w:r>
      <w:r w:rsidR="00187189">
        <w:rPr>
          <w:rFonts w:ascii="Calibri" w:hAnsi="Calibri" w:cs="Calibri"/>
          <w:noProof/>
          <w:sz w:val="24"/>
          <w:szCs w:val="24"/>
          <w:lang w:val="lt-LT"/>
        </w:rPr>
        <w:t>i</w:t>
      </w:r>
      <w:r w:rsidR="00416F21" w:rsidRPr="005B20EC">
        <w:rPr>
          <w:rFonts w:ascii="Calibri" w:hAnsi="Calibri" w:cs="Calibri"/>
          <w:noProof/>
          <w:sz w:val="24"/>
          <w:szCs w:val="24"/>
          <w:lang w:val="lt-LT"/>
        </w:rPr>
        <w:t xml:space="preserve">es projekte </w:t>
      </w:r>
      <w:r w:rsidR="00735207" w:rsidRPr="005B20EC">
        <w:rPr>
          <w:rFonts w:ascii="Calibri" w:hAnsi="Calibri" w:cs="Calibri"/>
          <w:noProof/>
          <w:sz w:val="24"/>
          <w:szCs w:val="24"/>
          <w:lang w:val="lt-LT"/>
        </w:rPr>
        <w:t xml:space="preserve">numatyti 3 </w:t>
      </w:r>
      <w:r w:rsidR="003D6EB1" w:rsidRPr="005B20EC">
        <w:rPr>
          <w:rFonts w:ascii="Calibri" w:hAnsi="Calibri" w:cs="Calibri"/>
          <w:noProof/>
          <w:sz w:val="24"/>
          <w:szCs w:val="24"/>
          <w:lang w:val="lt-LT"/>
        </w:rPr>
        <w:t xml:space="preserve">skirtingų objektų darbų </w:t>
      </w:r>
      <w:r w:rsidR="00AE11EE" w:rsidRPr="005B20EC">
        <w:rPr>
          <w:rFonts w:ascii="Calibri" w:hAnsi="Calibri" w:cs="Calibri"/>
          <w:noProof/>
          <w:sz w:val="24"/>
          <w:szCs w:val="24"/>
          <w:lang w:val="lt-LT"/>
        </w:rPr>
        <w:t>paketai</w:t>
      </w:r>
      <w:r w:rsidR="003D6EB1" w:rsidRPr="005B20EC">
        <w:rPr>
          <w:rStyle w:val="Puslapioinaosnuoroda"/>
          <w:rFonts w:ascii="Calibri" w:hAnsi="Calibri" w:cs="Calibri"/>
          <w:noProof/>
          <w:sz w:val="24"/>
          <w:szCs w:val="24"/>
          <w:lang w:val="lt-LT"/>
        </w:rPr>
        <w:footnoteReference w:id="3"/>
      </w:r>
      <w:r w:rsidR="00772C98" w:rsidRPr="005B20EC">
        <w:rPr>
          <w:rFonts w:ascii="Calibri" w:hAnsi="Calibri" w:cs="Calibri"/>
          <w:noProof/>
          <w:sz w:val="24"/>
          <w:szCs w:val="24"/>
          <w:lang w:val="lt-LT"/>
        </w:rPr>
        <w:t>, Tarnyba prašo pateikti arg</w:t>
      </w:r>
      <w:r w:rsidR="00932938" w:rsidRPr="005B20EC">
        <w:rPr>
          <w:rFonts w:ascii="Calibri" w:hAnsi="Calibri" w:cs="Calibri"/>
          <w:noProof/>
          <w:sz w:val="24"/>
          <w:szCs w:val="24"/>
          <w:lang w:val="lt-LT"/>
        </w:rPr>
        <w:t xml:space="preserve">umentus, kodėl </w:t>
      </w:r>
      <w:r w:rsidR="00EB6B72" w:rsidRPr="005B20EC">
        <w:rPr>
          <w:rFonts w:ascii="Calibri" w:hAnsi="Calibri" w:cs="Calibri"/>
          <w:noProof/>
          <w:sz w:val="24"/>
          <w:szCs w:val="24"/>
          <w:lang w:val="lt-LT"/>
        </w:rPr>
        <w:t xml:space="preserve">Pirkimo </w:t>
      </w:r>
      <w:r w:rsidR="00B1265F" w:rsidRPr="005B20EC">
        <w:rPr>
          <w:rFonts w:ascii="Calibri" w:hAnsi="Calibri" w:cs="Calibri"/>
          <w:noProof/>
          <w:sz w:val="24"/>
          <w:szCs w:val="24"/>
          <w:lang w:val="lt-LT"/>
        </w:rPr>
        <w:t xml:space="preserve">objektas neskaidomas į pirkimo </w:t>
      </w:r>
      <w:r w:rsidR="00EB6B72" w:rsidRPr="005B20EC">
        <w:rPr>
          <w:rFonts w:ascii="Calibri" w:hAnsi="Calibri" w:cs="Calibri"/>
          <w:noProof/>
          <w:sz w:val="24"/>
          <w:szCs w:val="24"/>
          <w:lang w:val="lt-LT"/>
        </w:rPr>
        <w:t>dalis</w:t>
      </w:r>
      <w:r w:rsidR="00473756" w:rsidRPr="005B20EC">
        <w:rPr>
          <w:rFonts w:ascii="Calibri" w:hAnsi="Calibri" w:cs="Calibri"/>
          <w:noProof/>
          <w:sz w:val="24"/>
          <w:szCs w:val="24"/>
          <w:lang w:val="lt-LT"/>
        </w:rPr>
        <w:t xml:space="preserve"> </w:t>
      </w:r>
      <w:r w:rsidR="00B1265F" w:rsidRPr="005B20EC">
        <w:rPr>
          <w:rFonts w:ascii="Calibri" w:hAnsi="Calibri" w:cs="Calibri"/>
          <w:noProof/>
          <w:sz w:val="24"/>
          <w:szCs w:val="24"/>
          <w:lang w:val="lt-LT"/>
        </w:rPr>
        <w:t>pagal numatytus darbų paketus</w:t>
      </w:r>
      <w:r w:rsidR="009C3641" w:rsidRPr="005B20EC">
        <w:rPr>
          <w:rFonts w:ascii="Calibri" w:hAnsi="Calibri" w:cs="Calibri"/>
          <w:noProof/>
          <w:sz w:val="24"/>
          <w:szCs w:val="24"/>
          <w:lang w:val="lt-LT"/>
        </w:rPr>
        <w:t>? Y</w:t>
      </w:r>
      <w:r w:rsidR="00CA7F36" w:rsidRPr="005B20EC">
        <w:rPr>
          <w:rFonts w:ascii="Calibri" w:hAnsi="Calibri" w:cs="Calibri"/>
          <w:noProof/>
          <w:sz w:val="24"/>
          <w:szCs w:val="24"/>
          <w:lang w:val="lt-LT"/>
        </w:rPr>
        <w:t xml:space="preserve">pač atkreiptinas dėmesys, kad </w:t>
      </w:r>
      <w:r w:rsidR="00EA094F" w:rsidRPr="005B20EC">
        <w:rPr>
          <w:rFonts w:ascii="Calibri" w:hAnsi="Calibri" w:cs="Calibri"/>
          <w:noProof/>
          <w:sz w:val="24"/>
          <w:szCs w:val="24"/>
          <w:lang w:val="lt-LT"/>
        </w:rPr>
        <w:t>3 paket</w:t>
      </w:r>
      <w:r w:rsidR="005E439E">
        <w:rPr>
          <w:rFonts w:ascii="Calibri" w:hAnsi="Calibri" w:cs="Calibri"/>
          <w:noProof/>
          <w:sz w:val="24"/>
          <w:szCs w:val="24"/>
          <w:lang w:val="lt-LT"/>
        </w:rPr>
        <w:t xml:space="preserve">e nurodyti </w:t>
      </w:r>
      <w:r w:rsidR="00CA7F36" w:rsidRPr="005B20EC">
        <w:rPr>
          <w:rFonts w:ascii="Calibri" w:hAnsi="Calibri" w:cs="Calibri"/>
          <w:noProof/>
          <w:sz w:val="24"/>
          <w:szCs w:val="24"/>
          <w:lang w:val="lt-LT"/>
        </w:rPr>
        <w:t xml:space="preserve">užkardos pastato </w:t>
      </w:r>
      <w:r w:rsidR="00E017A5" w:rsidRPr="005B20EC">
        <w:rPr>
          <w:rFonts w:ascii="Calibri" w:hAnsi="Calibri" w:cs="Calibri"/>
          <w:noProof/>
          <w:sz w:val="24"/>
          <w:szCs w:val="24"/>
          <w:lang w:val="lt-LT"/>
        </w:rPr>
        <w:t xml:space="preserve">rūsio </w:t>
      </w:r>
      <w:r w:rsidR="00907BC0">
        <w:rPr>
          <w:rFonts w:ascii="Calibri" w:hAnsi="Calibri" w:cs="Calibri"/>
          <w:noProof/>
          <w:sz w:val="24"/>
          <w:szCs w:val="24"/>
          <w:lang w:val="lt-LT"/>
        </w:rPr>
        <w:t xml:space="preserve">paprastojo </w:t>
      </w:r>
      <w:r w:rsidR="00E017A5" w:rsidRPr="005B20EC">
        <w:rPr>
          <w:rFonts w:ascii="Calibri" w:hAnsi="Calibri" w:cs="Calibri"/>
          <w:noProof/>
          <w:sz w:val="24"/>
          <w:szCs w:val="24"/>
          <w:lang w:val="lt-LT"/>
        </w:rPr>
        <w:t xml:space="preserve">remonto </w:t>
      </w:r>
      <w:r w:rsidR="00BC2719" w:rsidRPr="005B20EC">
        <w:rPr>
          <w:rFonts w:ascii="Calibri" w:hAnsi="Calibri" w:cs="Calibri"/>
          <w:noProof/>
          <w:sz w:val="24"/>
          <w:szCs w:val="24"/>
          <w:lang w:val="lt-LT"/>
        </w:rPr>
        <w:t>darba</w:t>
      </w:r>
      <w:r w:rsidR="009C3641" w:rsidRPr="005B20EC">
        <w:rPr>
          <w:rFonts w:ascii="Calibri" w:hAnsi="Calibri" w:cs="Calibri"/>
          <w:noProof/>
          <w:sz w:val="24"/>
          <w:szCs w:val="24"/>
          <w:lang w:val="lt-LT"/>
        </w:rPr>
        <w:t>i</w:t>
      </w:r>
      <w:r w:rsidR="00BC2719" w:rsidRPr="005B20EC">
        <w:rPr>
          <w:rFonts w:ascii="Calibri" w:hAnsi="Calibri" w:cs="Calibri"/>
          <w:noProof/>
          <w:sz w:val="24"/>
          <w:szCs w:val="24"/>
          <w:lang w:val="lt-LT"/>
        </w:rPr>
        <w:t xml:space="preserve"> </w:t>
      </w:r>
      <w:r w:rsidR="00E017A5" w:rsidRPr="005B20EC">
        <w:rPr>
          <w:rFonts w:ascii="Calibri" w:hAnsi="Calibri" w:cs="Calibri"/>
          <w:noProof/>
          <w:sz w:val="24"/>
          <w:szCs w:val="24"/>
          <w:lang w:val="lt-LT"/>
        </w:rPr>
        <w:t xml:space="preserve">nėra </w:t>
      </w:r>
      <w:r w:rsidR="009C3641" w:rsidRPr="005B20EC">
        <w:rPr>
          <w:rFonts w:ascii="Calibri" w:hAnsi="Calibri" w:cs="Calibri"/>
          <w:noProof/>
          <w:sz w:val="24"/>
          <w:szCs w:val="24"/>
          <w:lang w:val="lt-LT"/>
        </w:rPr>
        <w:t xml:space="preserve">įtraukti į </w:t>
      </w:r>
      <w:r w:rsidR="00E017A5" w:rsidRPr="005B20EC">
        <w:rPr>
          <w:rFonts w:ascii="Calibri" w:hAnsi="Calibri" w:cs="Calibri"/>
          <w:noProof/>
          <w:sz w:val="24"/>
          <w:szCs w:val="24"/>
          <w:lang w:val="lt-LT"/>
        </w:rPr>
        <w:t>technin</w:t>
      </w:r>
      <w:r w:rsidR="009C3641" w:rsidRPr="005B20EC">
        <w:rPr>
          <w:rFonts w:ascii="Calibri" w:hAnsi="Calibri" w:cs="Calibri"/>
          <w:noProof/>
          <w:sz w:val="24"/>
          <w:szCs w:val="24"/>
          <w:lang w:val="lt-LT"/>
        </w:rPr>
        <w:t>į</w:t>
      </w:r>
      <w:r w:rsidR="00E017A5" w:rsidRPr="005B20EC">
        <w:rPr>
          <w:rFonts w:ascii="Calibri" w:hAnsi="Calibri" w:cs="Calibri"/>
          <w:noProof/>
          <w:sz w:val="24"/>
          <w:szCs w:val="24"/>
          <w:lang w:val="lt-LT"/>
        </w:rPr>
        <w:t xml:space="preserve"> projekt</w:t>
      </w:r>
      <w:r w:rsidR="009C3641" w:rsidRPr="005B20EC">
        <w:rPr>
          <w:rFonts w:ascii="Calibri" w:hAnsi="Calibri" w:cs="Calibri"/>
          <w:noProof/>
          <w:sz w:val="24"/>
          <w:szCs w:val="24"/>
          <w:lang w:val="lt-LT"/>
        </w:rPr>
        <w:t>ą</w:t>
      </w:r>
      <w:r w:rsidR="00E017A5" w:rsidRPr="005B20EC">
        <w:rPr>
          <w:rFonts w:ascii="Calibri" w:hAnsi="Calibri" w:cs="Calibri"/>
          <w:noProof/>
          <w:sz w:val="24"/>
          <w:szCs w:val="24"/>
          <w:lang w:val="lt-LT"/>
        </w:rPr>
        <w:t>, taip pat šiems darbams nebus rengiamas darbo projektas</w:t>
      </w:r>
      <w:r w:rsidR="00D83FD7">
        <w:rPr>
          <w:rFonts w:ascii="Calibri" w:hAnsi="Calibri" w:cs="Calibri"/>
          <w:noProof/>
          <w:sz w:val="24"/>
          <w:szCs w:val="24"/>
          <w:lang w:val="lt-LT"/>
        </w:rPr>
        <w:t>, todėl manytina, kad ši</w:t>
      </w:r>
      <w:r w:rsidR="0051264B">
        <w:rPr>
          <w:rFonts w:ascii="Calibri" w:hAnsi="Calibri" w:cs="Calibri"/>
          <w:noProof/>
          <w:sz w:val="24"/>
          <w:szCs w:val="24"/>
          <w:lang w:val="lt-LT"/>
        </w:rPr>
        <w:t>e darbai galėtų būti išskirti į atskirą pirkimą ar atskirą pirkimo dalį.</w:t>
      </w:r>
    </w:p>
    <w:p w14:paraId="14B50AC1" w14:textId="59504964" w:rsidR="001E0023" w:rsidRDefault="00412D51" w:rsidP="00230175">
      <w:pPr>
        <w:pStyle w:val="Sraopastraipa"/>
        <w:tabs>
          <w:tab w:val="left" w:pos="284"/>
        </w:tabs>
        <w:spacing w:after="0" w:line="276" w:lineRule="auto"/>
        <w:ind w:left="0"/>
        <w:rPr>
          <w:rFonts w:ascii="Calibri" w:hAnsi="Calibri" w:cs="Calibri"/>
          <w:sz w:val="24"/>
          <w:szCs w:val="24"/>
          <w:lang w:val="lt-LT"/>
        </w:rPr>
      </w:pPr>
      <w:r w:rsidRPr="00822658">
        <w:rPr>
          <w:rFonts w:ascii="Calibri" w:hAnsi="Calibri" w:cs="Calibri"/>
          <w:b/>
          <w:bCs/>
          <w:sz w:val="24"/>
          <w:szCs w:val="24"/>
          <w:lang w:val="lt-LT"/>
        </w:rPr>
        <w:t>3.</w:t>
      </w:r>
      <w:r w:rsidR="00106778" w:rsidRPr="00822658">
        <w:rPr>
          <w:rFonts w:ascii="Calibri" w:hAnsi="Calibri" w:cs="Calibri"/>
          <w:b/>
          <w:bCs/>
          <w:sz w:val="24"/>
          <w:szCs w:val="24"/>
          <w:lang w:val="lt-LT"/>
        </w:rPr>
        <w:t>2</w:t>
      </w:r>
      <w:r w:rsidRPr="00822658">
        <w:rPr>
          <w:rFonts w:ascii="Calibri" w:hAnsi="Calibri" w:cs="Calibri"/>
          <w:b/>
          <w:bCs/>
          <w:sz w:val="24"/>
          <w:szCs w:val="24"/>
          <w:lang w:val="lt-LT"/>
        </w:rPr>
        <w:t>.</w:t>
      </w:r>
      <w:r>
        <w:rPr>
          <w:rFonts w:ascii="Calibri" w:hAnsi="Calibri" w:cs="Calibri"/>
          <w:sz w:val="24"/>
          <w:szCs w:val="24"/>
          <w:lang w:val="lt-LT"/>
        </w:rPr>
        <w:t xml:space="preserve"> </w:t>
      </w:r>
      <w:r w:rsidR="00C93299" w:rsidRPr="00C93299">
        <w:rPr>
          <w:rFonts w:ascii="Calibri" w:hAnsi="Calibri" w:cs="Calibri"/>
          <w:sz w:val="24"/>
          <w:szCs w:val="24"/>
          <w:lang w:val="lt-LT"/>
        </w:rPr>
        <w:t xml:space="preserve">Konkurso sąlygų </w:t>
      </w:r>
      <w:r w:rsidR="00B46981">
        <w:rPr>
          <w:rFonts w:ascii="Calibri" w:hAnsi="Calibri" w:cs="Calibri"/>
          <w:sz w:val="24"/>
          <w:szCs w:val="24"/>
          <w:lang w:val="lt-LT"/>
        </w:rPr>
        <w:t>2 punkto lentelės 2.1.2 papunktyje nurodyta</w:t>
      </w:r>
      <w:r w:rsidR="00B12806">
        <w:rPr>
          <w:rFonts w:ascii="Calibri" w:hAnsi="Calibri" w:cs="Calibri"/>
          <w:sz w:val="24"/>
          <w:szCs w:val="24"/>
          <w:lang w:val="lt-LT"/>
        </w:rPr>
        <w:t xml:space="preserve"> „</w:t>
      </w:r>
      <w:r w:rsidR="004B5E38" w:rsidRPr="004B5E38">
        <w:rPr>
          <w:rFonts w:ascii="Calibri" w:hAnsi="Calibri" w:cs="Calibri"/>
          <w:sz w:val="24"/>
          <w:szCs w:val="24"/>
          <w:lang w:val="lt-LT"/>
        </w:rPr>
        <w:t>Pradinis susipažinimas su CVP IS priemonėmis gautais pasiūlymais</w:t>
      </w:r>
      <w:r w:rsidR="00B46981">
        <w:rPr>
          <w:rFonts w:ascii="Calibri" w:hAnsi="Calibri" w:cs="Calibri"/>
          <w:sz w:val="24"/>
          <w:szCs w:val="24"/>
          <w:lang w:val="lt-LT"/>
        </w:rPr>
        <w:t xml:space="preserve"> </w:t>
      </w:r>
      <w:r w:rsidR="004B5E38">
        <w:rPr>
          <w:rFonts w:ascii="Calibri" w:hAnsi="Calibri" w:cs="Calibri"/>
          <w:sz w:val="24"/>
          <w:szCs w:val="24"/>
          <w:lang w:val="lt-LT"/>
        </w:rPr>
        <w:t xml:space="preserve">pradedamas </w:t>
      </w:r>
      <w:r w:rsidR="001E0023" w:rsidRPr="001E0023">
        <w:rPr>
          <w:rFonts w:ascii="Calibri" w:hAnsi="Calibri" w:cs="Calibri"/>
          <w:sz w:val="24"/>
          <w:szCs w:val="24"/>
          <w:lang w:val="lt-LT"/>
        </w:rPr>
        <w:t>ne anksčiau nei po 45 minučių po pasiūlymų pateikimo termino pabaigos</w:t>
      </w:r>
      <w:r w:rsidR="00B12806">
        <w:rPr>
          <w:rFonts w:ascii="Calibri" w:hAnsi="Calibri" w:cs="Calibri"/>
          <w:sz w:val="24"/>
          <w:szCs w:val="24"/>
          <w:lang w:val="lt-LT"/>
        </w:rPr>
        <w:t>“</w:t>
      </w:r>
      <w:r w:rsidR="001E0023">
        <w:rPr>
          <w:rFonts w:ascii="Calibri" w:hAnsi="Calibri" w:cs="Calibri"/>
          <w:sz w:val="24"/>
          <w:szCs w:val="24"/>
          <w:lang w:val="lt-LT"/>
        </w:rPr>
        <w:t xml:space="preserve">. </w:t>
      </w:r>
      <w:r w:rsidR="009D084D">
        <w:rPr>
          <w:rFonts w:ascii="Calibri" w:hAnsi="Calibri" w:cs="Calibri"/>
          <w:sz w:val="24"/>
          <w:szCs w:val="24"/>
          <w:lang w:val="lt-LT"/>
        </w:rPr>
        <w:t xml:space="preserve">Atsižvelgiant į </w:t>
      </w:r>
      <w:r w:rsidR="00B12806" w:rsidRPr="00B12806">
        <w:rPr>
          <w:rFonts w:ascii="Calibri" w:hAnsi="Calibri" w:cs="Calibri"/>
          <w:sz w:val="24"/>
          <w:szCs w:val="24"/>
          <w:lang w:val="lt-LT"/>
        </w:rPr>
        <w:t xml:space="preserve">Centrinėje viešųjų pirkimų informacinėje sistemoje (CVP IS) </w:t>
      </w:r>
      <w:r w:rsidR="00614535">
        <w:rPr>
          <w:rFonts w:ascii="Calibri" w:hAnsi="Calibri" w:cs="Calibri"/>
          <w:sz w:val="24"/>
          <w:szCs w:val="24"/>
          <w:lang w:val="lt-LT"/>
        </w:rPr>
        <w:t xml:space="preserve"> </w:t>
      </w:r>
      <w:r w:rsidR="00CB45AC">
        <w:rPr>
          <w:rFonts w:ascii="Calibri" w:hAnsi="Calibri" w:cs="Calibri"/>
          <w:sz w:val="24"/>
          <w:szCs w:val="24"/>
          <w:lang w:val="lt-LT"/>
        </w:rPr>
        <w:t>P</w:t>
      </w:r>
      <w:r w:rsidR="00614535">
        <w:rPr>
          <w:rFonts w:ascii="Calibri" w:hAnsi="Calibri" w:cs="Calibri"/>
          <w:sz w:val="24"/>
          <w:szCs w:val="24"/>
          <w:lang w:val="lt-LT"/>
        </w:rPr>
        <w:t>irkimo informacijoje nurodytą susipažinimo su pasiūlymais terminą, kuris automatiškai nustatomas po 30 min</w:t>
      </w:r>
      <w:r w:rsidR="00CC78C6">
        <w:rPr>
          <w:rFonts w:ascii="Calibri" w:hAnsi="Calibri" w:cs="Calibri"/>
          <w:sz w:val="24"/>
          <w:szCs w:val="24"/>
          <w:lang w:val="lt-LT"/>
        </w:rPr>
        <w:t xml:space="preserve">, rekomenduotina tikslinti Konkurso sąlygų </w:t>
      </w:r>
      <w:r w:rsidR="00427109" w:rsidRPr="00427109">
        <w:rPr>
          <w:rFonts w:ascii="Calibri" w:hAnsi="Calibri" w:cs="Calibri"/>
          <w:sz w:val="24"/>
          <w:szCs w:val="24"/>
          <w:lang w:val="lt-LT"/>
        </w:rPr>
        <w:t>2.1.2 papunkt</w:t>
      </w:r>
      <w:r w:rsidR="00427109">
        <w:rPr>
          <w:rFonts w:ascii="Calibri" w:hAnsi="Calibri" w:cs="Calibri"/>
          <w:sz w:val="24"/>
          <w:szCs w:val="24"/>
          <w:lang w:val="lt-LT"/>
        </w:rPr>
        <w:t>į</w:t>
      </w:r>
      <w:r w:rsidR="00427109" w:rsidRPr="00427109">
        <w:rPr>
          <w:rFonts w:ascii="Calibri" w:hAnsi="Calibri" w:cs="Calibri"/>
          <w:sz w:val="24"/>
          <w:szCs w:val="24"/>
          <w:lang w:val="lt-LT"/>
        </w:rPr>
        <w:t xml:space="preserve"> </w:t>
      </w:r>
      <w:r w:rsidR="00CB45AC">
        <w:rPr>
          <w:rFonts w:ascii="Calibri" w:hAnsi="Calibri" w:cs="Calibri"/>
          <w:sz w:val="24"/>
          <w:szCs w:val="24"/>
          <w:lang w:val="lt-LT"/>
        </w:rPr>
        <w:t>pakeičiant 45 min į 30 min</w:t>
      </w:r>
      <w:r w:rsidR="00427109">
        <w:rPr>
          <w:rFonts w:ascii="Calibri" w:hAnsi="Calibri" w:cs="Calibri"/>
          <w:sz w:val="24"/>
          <w:szCs w:val="24"/>
          <w:lang w:val="lt-LT"/>
        </w:rPr>
        <w:t>.</w:t>
      </w:r>
    </w:p>
    <w:p w14:paraId="33C800BD" w14:textId="77777777" w:rsidR="0055083A" w:rsidRPr="00EA10D2" w:rsidRDefault="0055083A" w:rsidP="00230175">
      <w:pPr>
        <w:pStyle w:val="Sraopastraipa"/>
        <w:tabs>
          <w:tab w:val="left" w:pos="284"/>
        </w:tabs>
        <w:spacing w:after="0" w:line="276" w:lineRule="auto"/>
        <w:ind w:left="0"/>
        <w:rPr>
          <w:rFonts w:ascii="Calibri" w:eastAsiaTheme="minorEastAsia" w:hAnsi="Calibri" w:cs="Calibri"/>
          <w:kern w:val="0"/>
          <w:sz w:val="24"/>
          <w:szCs w:val="24"/>
          <w:lang w:val="lt-LT" w:eastAsia="lt-LT"/>
          <w14:ligatures w14:val="none"/>
        </w:rPr>
      </w:pPr>
    </w:p>
    <w:p w14:paraId="7E056C71" w14:textId="63A73F6D" w:rsidR="00D13224" w:rsidRPr="00DF25EA" w:rsidRDefault="0016717F" w:rsidP="00D13224">
      <w:pPr>
        <w:pStyle w:val="Betarp"/>
        <w:numPr>
          <w:ilvl w:val="0"/>
          <w:numId w:val="1"/>
        </w:numPr>
        <w:tabs>
          <w:tab w:val="left" w:pos="426"/>
        </w:tabs>
        <w:spacing w:line="276" w:lineRule="auto"/>
        <w:ind w:left="0" w:firstLine="0"/>
        <w:contextualSpacing/>
        <w:jc w:val="both"/>
        <w:rPr>
          <w:rFonts w:ascii="Calibri" w:hAnsi="Calibri" w:cs="Calibri"/>
          <w:b/>
          <w:bCs/>
          <w:sz w:val="24"/>
          <w:szCs w:val="24"/>
        </w:rPr>
      </w:pPr>
      <w:r>
        <w:rPr>
          <w:rFonts w:ascii="Calibri" w:hAnsi="Calibri" w:cs="Calibri"/>
          <w:b/>
          <w:bCs/>
          <w:sz w:val="24"/>
          <w:szCs w:val="24"/>
        </w:rPr>
        <w:t>Dėl Sutarties projekto nuostatų</w:t>
      </w:r>
    </w:p>
    <w:p w14:paraId="1B76E30A" w14:textId="74597CC7" w:rsidR="00402786" w:rsidRPr="0073209F" w:rsidRDefault="00761F0F" w:rsidP="00A82D81">
      <w:pPr>
        <w:tabs>
          <w:tab w:val="left" w:pos="0"/>
          <w:tab w:val="left" w:pos="540"/>
          <w:tab w:val="left" w:pos="1276"/>
        </w:tabs>
        <w:spacing w:after="0" w:line="240" w:lineRule="auto"/>
        <w:jc w:val="both"/>
        <w:rPr>
          <w:rFonts w:ascii="Calibri" w:hAnsi="Calibri" w:cs="Calibri"/>
          <w:sz w:val="24"/>
          <w:szCs w:val="24"/>
          <w:lang w:val="lt-LT"/>
        </w:rPr>
      </w:pPr>
      <w:r w:rsidRPr="00822658">
        <w:rPr>
          <w:rFonts w:ascii="Calibri" w:hAnsi="Calibri" w:cs="Calibri"/>
          <w:b/>
          <w:bCs/>
          <w:sz w:val="24"/>
          <w:szCs w:val="24"/>
          <w:lang w:val="lt-LT"/>
        </w:rPr>
        <w:t>4.1.</w:t>
      </w:r>
      <w:r>
        <w:rPr>
          <w:rFonts w:ascii="Calibri" w:hAnsi="Calibri" w:cs="Calibri"/>
          <w:sz w:val="24"/>
          <w:szCs w:val="24"/>
          <w:lang w:val="lt-LT"/>
        </w:rPr>
        <w:t xml:space="preserve"> </w:t>
      </w:r>
      <w:r w:rsidR="007136B5">
        <w:rPr>
          <w:rFonts w:ascii="Calibri" w:hAnsi="Calibri" w:cs="Calibri"/>
          <w:sz w:val="24"/>
          <w:szCs w:val="24"/>
          <w:lang w:val="lt-LT"/>
        </w:rPr>
        <w:t xml:space="preserve">Sutarties projekto </w:t>
      </w:r>
      <w:r w:rsidR="007136B5" w:rsidRPr="007136B5">
        <w:rPr>
          <w:rFonts w:ascii="Calibri" w:hAnsi="Calibri" w:cs="Calibri"/>
          <w:sz w:val="24"/>
          <w:szCs w:val="24"/>
          <w:lang w:val="lt-LT"/>
        </w:rPr>
        <w:t>5.1</w:t>
      </w:r>
      <w:r w:rsidR="00BD2BD2">
        <w:rPr>
          <w:rFonts w:ascii="Calibri" w:hAnsi="Calibri" w:cs="Calibri"/>
          <w:sz w:val="24"/>
          <w:szCs w:val="24"/>
          <w:lang w:val="lt-LT"/>
        </w:rPr>
        <w:t xml:space="preserve"> punkte nurodyta, kad „</w:t>
      </w:r>
      <w:r w:rsidR="007136B5" w:rsidRPr="007136B5">
        <w:rPr>
          <w:rFonts w:ascii="Calibri" w:hAnsi="Calibri" w:cs="Calibri"/>
          <w:sz w:val="24"/>
          <w:szCs w:val="24"/>
          <w:lang w:val="lt-LT"/>
        </w:rPr>
        <w:t xml:space="preserve">Mokėjimas už Darbus vykdomas dalimis, už faktiškai ir kokybiškai atliktus Darbus. Galimi </w:t>
      </w:r>
      <w:r w:rsidR="007136B5" w:rsidRPr="006B29FF">
        <w:rPr>
          <w:rFonts w:ascii="Calibri" w:hAnsi="Calibri" w:cs="Calibri"/>
          <w:b/>
          <w:bCs/>
          <w:sz w:val="24"/>
          <w:szCs w:val="24"/>
          <w:lang w:val="lt-LT"/>
        </w:rPr>
        <w:t>ne daugiau kaip 5 tarpiniai mokėjimai</w:t>
      </w:r>
      <w:r w:rsidR="007136B5" w:rsidRPr="007136B5">
        <w:rPr>
          <w:rFonts w:ascii="Calibri" w:hAnsi="Calibri" w:cs="Calibri"/>
          <w:sz w:val="24"/>
          <w:szCs w:val="24"/>
          <w:lang w:val="lt-LT"/>
        </w:rPr>
        <w:t xml:space="preserve"> visos Sutarties galiojimo metu</w:t>
      </w:r>
      <w:r w:rsidR="00BD2BD2">
        <w:rPr>
          <w:rFonts w:ascii="Calibri" w:hAnsi="Calibri" w:cs="Calibri"/>
          <w:sz w:val="24"/>
          <w:szCs w:val="24"/>
          <w:lang w:val="lt-LT"/>
        </w:rPr>
        <w:t>“</w:t>
      </w:r>
      <w:r w:rsidR="007136B5" w:rsidRPr="007136B5">
        <w:rPr>
          <w:rFonts w:ascii="Calibri" w:hAnsi="Calibri" w:cs="Calibri"/>
          <w:sz w:val="24"/>
          <w:szCs w:val="24"/>
          <w:lang w:val="lt-LT"/>
        </w:rPr>
        <w:t>.</w:t>
      </w:r>
      <w:r w:rsidR="00BD2BD2">
        <w:rPr>
          <w:rFonts w:ascii="Calibri" w:hAnsi="Calibri" w:cs="Calibri"/>
          <w:sz w:val="24"/>
          <w:szCs w:val="24"/>
          <w:lang w:val="lt-LT"/>
        </w:rPr>
        <w:t xml:space="preserve"> </w:t>
      </w:r>
      <w:r w:rsidR="00E32DFD">
        <w:rPr>
          <w:rFonts w:ascii="Calibri" w:hAnsi="Calibri" w:cs="Calibri"/>
          <w:sz w:val="24"/>
          <w:szCs w:val="24"/>
          <w:lang w:val="lt-LT"/>
        </w:rPr>
        <w:t>Įvertinusi</w:t>
      </w:r>
      <w:r w:rsidR="00195F18">
        <w:rPr>
          <w:rFonts w:ascii="Calibri" w:hAnsi="Calibri" w:cs="Calibri"/>
          <w:sz w:val="24"/>
          <w:szCs w:val="24"/>
          <w:lang w:val="lt-LT"/>
        </w:rPr>
        <w:t xml:space="preserve"> Sutarties projekto 4.1 ir 4.2  punktuose nurodytą darbų atlikimo terminą </w:t>
      </w:r>
      <w:r w:rsidR="005A3451">
        <w:rPr>
          <w:rFonts w:ascii="Calibri" w:hAnsi="Calibri" w:cs="Calibri"/>
          <w:sz w:val="24"/>
          <w:szCs w:val="24"/>
          <w:lang w:val="lt-LT"/>
        </w:rPr>
        <w:t xml:space="preserve">18 mėnesių ir galimybę darbų atlikimo terminus pratęsti </w:t>
      </w:r>
      <w:r w:rsidR="0098656F">
        <w:rPr>
          <w:rFonts w:ascii="Calibri" w:hAnsi="Calibri" w:cs="Calibri"/>
          <w:sz w:val="24"/>
          <w:szCs w:val="24"/>
          <w:lang w:val="lt-LT"/>
        </w:rPr>
        <w:t xml:space="preserve">9 mėnesius, taip pat </w:t>
      </w:r>
      <w:r w:rsidR="00AB64ED">
        <w:rPr>
          <w:rFonts w:ascii="Calibri" w:hAnsi="Calibri" w:cs="Calibri"/>
          <w:sz w:val="24"/>
          <w:szCs w:val="24"/>
          <w:lang w:val="lt-LT"/>
        </w:rPr>
        <w:t>4.6.6 papunktyje nurodytą sąlygą, kad Rangovas</w:t>
      </w:r>
      <w:r w:rsidR="0040519C">
        <w:rPr>
          <w:rFonts w:ascii="Calibri" w:hAnsi="Calibri" w:cs="Calibri"/>
          <w:sz w:val="24"/>
          <w:szCs w:val="24"/>
          <w:lang w:val="lt-LT"/>
        </w:rPr>
        <w:t xml:space="preserve"> </w:t>
      </w:r>
      <w:r w:rsidR="0040519C" w:rsidRPr="00243AD4">
        <w:rPr>
          <w:rFonts w:ascii="Calibri" w:hAnsi="Calibri" w:cs="Calibri"/>
          <w:b/>
          <w:bCs/>
          <w:sz w:val="24"/>
          <w:szCs w:val="24"/>
          <w:lang w:val="lt-LT"/>
        </w:rPr>
        <w:t>kartą per mėnesį</w:t>
      </w:r>
      <w:r w:rsidR="0040519C" w:rsidRPr="0040519C">
        <w:rPr>
          <w:rFonts w:ascii="Calibri" w:hAnsi="Calibri" w:cs="Calibri"/>
          <w:sz w:val="24"/>
          <w:szCs w:val="24"/>
          <w:lang w:val="lt-LT"/>
        </w:rPr>
        <w:t xml:space="preserve"> teikia Užsakovui Atliktų darbų aktus šios Sutarties V skyriuje nustatyta tvarka</w:t>
      </w:r>
      <w:r w:rsidR="00D055A0">
        <w:rPr>
          <w:rFonts w:ascii="Calibri" w:hAnsi="Calibri" w:cs="Calibri"/>
          <w:sz w:val="24"/>
          <w:szCs w:val="24"/>
          <w:lang w:val="lt-LT"/>
        </w:rPr>
        <w:t xml:space="preserve">, </w:t>
      </w:r>
      <w:r w:rsidR="00E32DFD">
        <w:rPr>
          <w:rFonts w:ascii="Calibri" w:hAnsi="Calibri" w:cs="Calibri"/>
          <w:sz w:val="24"/>
          <w:szCs w:val="24"/>
          <w:lang w:val="lt-LT"/>
        </w:rPr>
        <w:t xml:space="preserve"> </w:t>
      </w:r>
      <w:r w:rsidR="00034C24" w:rsidRPr="00034C24">
        <w:rPr>
          <w:rFonts w:ascii="Calibri" w:hAnsi="Calibri" w:cs="Calibri"/>
          <w:sz w:val="24"/>
          <w:szCs w:val="24"/>
          <w:lang w:val="lt-LT"/>
        </w:rPr>
        <w:t>5.7</w:t>
      </w:r>
      <w:r w:rsidR="00034C24">
        <w:rPr>
          <w:rFonts w:ascii="Calibri" w:hAnsi="Calibri" w:cs="Calibri"/>
          <w:sz w:val="24"/>
          <w:szCs w:val="24"/>
          <w:lang w:val="lt-LT"/>
        </w:rPr>
        <w:t xml:space="preserve"> punkte </w:t>
      </w:r>
      <w:r w:rsidR="000A38D9">
        <w:rPr>
          <w:rFonts w:ascii="Calibri" w:hAnsi="Calibri" w:cs="Calibri"/>
          <w:sz w:val="24"/>
          <w:szCs w:val="24"/>
          <w:lang w:val="lt-LT"/>
        </w:rPr>
        <w:t>–</w:t>
      </w:r>
      <w:r w:rsidR="00034C24">
        <w:rPr>
          <w:rFonts w:ascii="Calibri" w:hAnsi="Calibri" w:cs="Calibri"/>
          <w:sz w:val="24"/>
          <w:szCs w:val="24"/>
          <w:lang w:val="lt-LT"/>
        </w:rPr>
        <w:t xml:space="preserve"> </w:t>
      </w:r>
      <w:r w:rsidR="000A38D9">
        <w:rPr>
          <w:rFonts w:ascii="Calibri" w:hAnsi="Calibri" w:cs="Calibri"/>
          <w:sz w:val="24"/>
          <w:szCs w:val="24"/>
          <w:lang w:val="lt-LT"/>
        </w:rPr>
        <w:t>„</w:t>
      </w:r>
      <w:r w:rsidR="00034C24" w:rsidRPr="00034C24">
        <w:rPr>
          <w:rFonts w:ascii="Calibri" w:hAnsi="Calibri" w:cs="Calibri"/>
          <w:sz w:val="24"/>
          <w:szCs w:val="24"/>
          <w:lang w:val="lt-LT"/>
        </w:rPr>
        <w:t xml:space="preserve">kai Rangovas gauna Užsakovo pasirašytus </w:t>
      </w:r>
      <w:r w:rsidR="00034C24" w:rsidRPr="00034C24">
        <w:rPr>
          <w:rFonts w:ascii="Calibri" w:hAnsi="Calibri" w:cs="Calibri"/>
          <w:sz w:val="24"/>
          <w:szCs w:val="24"/>
          <w:lang w:val="lt-LT"/>
        </w:rPr>
        <w:lastRenderedPageBreak/>
        <w:t>Atliktų darbų aktą ir Pažymą apie atliktų darbų vertę, Rangovas privalo per 5 darbo dienas elektroniniu būdu pateikti Užsakovui elektroninę sąskaitą faktūrą mokėtinai sumai, nurodytai Pažymoje apie atliktų darbų vertę</w:t>
      </w:r>
      <w:r w:rsidR="000A38D9">
        <w:rPr>
          <w:rFonts w:ascii="Calibri" w:hAnsi="Calibri" w:cs="Calibri"/>
          <w:sz w:val="24"/>
          <w:szCs w:val="24"/>
          <w:lang w:val="lt-LT"/>
        </w:rPr>
        <w:t xml:space="preserve">“, </w:t>
      </w:r>
      <w:r w:rsidR="002F6C93" w:rsidRPr="002F6C93">
        <w:rPr>
          <w:rFonts w:ascii="Calibri" w:hAnsi="Calibri" w:cs="Calibri"/>
          <w:sz w:val="24"/>
          <w:szCs w:val="24"/>
          <w:lang w:val="lt-LT"/>
        </w:rPr>
        <w:t>5.12</w:t>
      </w:r>
      <w:r w:rsidR="002F6C93">
        <w:rPr>
          <w:rFonts w:ascii="Calibri" w:hAnsi="Calibri" w:cs="Calibri"/>
          <w:sz w:val="24"/>
          <w:szCs w:val="24"/>
          <w:lang w:val="lt-LT"/>
        </w:rPr>
        <w:t xml:space="preserve"> punkte </w:t>
      </w:r>
      <w:r w:rsidR="006B29FF">
        <w:rPr>
          <w:rFonts w:ascii="Calibri" w:hAnsi="Calibri" w:cs="Calibri"/>
          <w:sz w:val="24"/>
          <w:szCs w:val="24"/>
          <w:lang w:val="lt-LT"/>
        </w:rPr>
        <w:t>– „</w:t>
      </w:r>
      <w:r w:rsidR="002F6C93" w:rsidRPr="002F6C93">
        <w:rPr>
          <w:rFonts w:ascii="Calibri" w:hAnsi="Calibri" w:cs="Calibri"/>
          <w:sz w:val="24"/>
          <w:szCs w:val="24"/>
          <w:lang w:val="lt-LT"/>
        </w:rPr>
        <w:t xml:space="preserve">Visi mokėjimai atliekami, mokėjimo pavedimu į Rangovo Sutartyje nurodytą banko sąskaitą ne vėliau kaip per 60 (šešiasdešimt) dienų </w:t>
      </w:r>
      <w:r w:rsidR="002F6C93" w:rsidRPr="00EA1BC9">
        <w:rPr>
          <w:rFonts w:ascii="Calibri" w:hAnsi="Calibri" w:cs="Calibri"/>
          <w:b/>
          <w:bCs/>
          <w:sz w:val="24"/>
          <w:szCs w:val="24"/>
          <w:lang w:val="lt-LT"/>
        </w:rPr>
        <w:t>nuo tarpinio</w:t>
      </w:r>
      <w:r w:rsidR="002F6C93" w:rsidRPr="002F6C93">
        <w:rPr>
          <w:rFonts w:ascii="Calibri" w:hAnsi="Calibri" w:cs="Calibri"/>
          <w:sz w:val="24"/>
          <w:szCs w:val="24"/>
          <w:lang w:val="lt-LT"/>
        </w:rPr>
        <w:t xml:space="preserve">/galutinio </w:t>
      </w:r>
      <w:r w:rsidR="002F6C93" w:rsidRPr="00EA1BC9">
        <w:rPr>
          <w:rFonts w:ascii="Calibri" w:hAnsi="Calibri" w:cs="Calibri"/>
          <w:b/>
          <w:bCs/>
          <w:sz w:val="24"/>
          <w:szCs w:val="24"/>
          <w:lang w:val="lt-LT"/>
        </w:rPr>
        <w:t>Atliktų Darbų akto pasirašymo ir PVM sąskaitos faktūros gavimo dienos</w:t>
      </w:r>
      <w:r w:rsidR="006B29FF">
        <w:rPr>
          <w:rFonts w:ascii="Calibri" w:hAnsi="Calibri" w:cs="Calibri"/>
          <w:sz w:val="24"/>
          <w:szCs w:val="24"/>
          <w:lang w:val="lt-LT"/>
        </w:rPr>
        <w:t xml:space="preserve">“, </w:t>
      </w:r>
      <w:r w:rsidR="00171CB2">
        <w:rPr>
          <w:rFonts w:ascii="Calibri" w:hAnsi="Calibri" w:cs="Calibri"/>
          <w:sz w:val="24"/>
          <w:szCs w:val="24"/>
          <w:lang w:val="lt-LT"/>
        </w:rPr>
        <w:t>Tarnyba prašo paaiškinti</w:t>
      </w:r>
      <w:r w:rsidR="001235CD">
        <w:rPr>
          <w:rFonts w:ascii="Calibri" w:hAnsi="Calibri" w:cs="Calibri"/>
          <w:sz w:val="24"/>
          <w:szCs w:val="24"/>
          <w:lang w:val="lt-LT"/>
        </w:rPr>
        <w:t xml:space="preserve"> </w:t>
      </w:r>
      <w:r w:rsidR="00C83C6F">
        <w:rPr>
          <w:rFonts w:ascii="Calibri" w:hAnsi="Calibri" w:cs="Calibri"/>
          <w:sz w:val="24"/>
          <w:szCs w:val="24"/>
          <w:lang w:val="lt-LT"/>
        </w:rPr>
        <w:t xml:space="preserve">Sutarties projekto </w:t>
      </w:r>
      <w:r w:rsidR="00963A31">
        <w:rPr>
          <w:rFonts w:ascii="Calibri" w:hAnsi="Calibri" w:cs="Calibri"/>
          <w:sz w:val="24"/>
          <w:szCs w:val="24"/>
          <w:lang w:val="lt-LT"/>
        </w:rPr>
        <w:t xml:space="preserve">5.1 punkto sąlygą, kad visos </w:t>
      </w:r>
      <w:r w:rsidR="005B08E2">
        <w:rPr>
          <w:rFonts w:ascii="Calibri" w:hAnsi="Calibri" w:cs="Calibri"/>
          <w:sz w:val="24"/>
          <w:szCs w:val="24"/>
          <w:lang w:val="lt-LT"/>
        </w:rPr>
        <w:t>S</w:t>
      </w:r>
      <w:r w:rsidR="00963A31">
        <w:rPr>
          <w:rFonts w:ascii="Calibri" w:hAnsi="Calibri" w:cs="Calibri"/>
          <w:sz w:val="24"/>
          <w:szCs w:val="24"/>
          <w:lang w:val="lt-LT"/>
        </w:rPr>
        <w:t xml:space="preserve">utarties galiojimo metu bus </w:t>
      </w:r>
      <w:r w:rsidR="00963A31" w:rsidRPr="00963A31">
        <w:rPr>
          <w:rFonts w:ascii="Calibri" w:hAnsi="Calibri" w:cs="Calibri"/>
          <w:sz w:val="24"/>
          <w:szCs w:val="24"/>
          <w:lang w:val="lt-LT"/>
        </w:rPr>
        <w:t>ne daugiau kaip 5 tarpiniai mokėjimai</w:t>
      </w:r>
      <w:r w:rsidR="003927B3">
        <w:rPr>
          <w:rFonts w:ascii="Calibri" w:hAnsi="Calibri" w:cs="Calibri"/>
          <w:sz w:val="24"/>
          <w:szCs w:val="24"/>
          <w:lang w:val="lt-LT"/>
        </w:rPr>
        <w:t>.</w:t>
      </w:r>
      <w:r w:rsidR="004F69F1">
        <w:rPr>
          <w:rFonts w:ascii="Calibri" w:hAnsi="Calibri" w:cs="Calibri"/>
          <w:sz w:val="24"/>
          <w:szCs w:val="24"/>
          <w:lang w:val="lt-LT"/>
        </w:rPr>
        <w:t xml:space="preserve"> </w:t>
      </w:r>
      <w:r w:rsidR="00DF2C3F">
        <w:rPr>
          <w:rFonts w:ascii="Calibri" w:hAnsi="Calibri" w:cs="Calibri"/>
          <w:sz w:val="24"/>
          <w:szCs w:val="24"/>
          <w:lang w:val="lt-LT"/>
        </w:rPr>
        <w:t>Kuri</w:t>
      </w:r>
      <w:r w:rsidR="00285453">
        <w:rPr>
          <w:rFonts w:ascii="Calibri" w:hAnsi="Calibri" w:cs="Calibri"/>
          <w:sz w:val="24"/>
          <w:szCs w:val="24"/>
          <w:lang w:val="lt-LT"/>
        </w:rPr>
        <w:t>omis</w:t>
      </w:r>
      <w:r w:rsidR="00DF2C3F">
        <w:rPr>
          <w:rFonts w:ascii="Calibri" w:hAnsi="Calibri" w:cs="Calibri"/>
          <w:sz w:val="24"/>
          <w:szCs w:val="24"/>
          <w:lang w:val="lt-LT"/>
        </w:rPr>
        <w:t xml:space="preserve"> Sutarties projekto</w:t>
      </w:r>
      <w:r w:rsidR="00285453">
        <w:rPr>
          <w:rFonts w:ascii="Calibri" w:hAnsi="Calibri" w:cs="Calibri"/>
          <w:sz w:val="24"/>
          <w:szCs w:val="24"/>
          <w:lang w:val="lt-LT"/>
        </w:rPr>
        <w:t xml:space="preserve"> sąlygomis vadovaujantis </w:t>
      </w:r>
      <w:r w:rsidR="000A617A">
        <w:rPr>
          <w:rFonts w:ascii="Calibri" w:hAnsi="Calibri" w:cs="Calibri"/>
          <w:sz w:val="24"/>
          <w:szCs w:val="24"/>
          <w:lang w:val="lt-LT"/>
        </w:rPr>
        <w:t xml:space="preserve">Rangovas </w:t>
      </w:r>
      <w:r w:rsidR="00BD4DE4">
        <w:rPr>
          <w:rFonts w:ascii="Calibri" w:hAnsi="Calibri" w:cs="Calibri"/>
          <w:sz w:val="24"/>
          <w:szCs w:val="24"/>
          <w:lang w:val="lt-LT"/>
        </w:rPr>
        <w:t>galės pasinaudoti</w:t>
      </w:r>
      <w:r w:rsidR="000A617A">
        <w:rPr>
          <w:rFonts w:ascii="Calibri" w:hAnsi="Calibri" w:cs="Calibri"/>
          <w:sz w:val="24"/>
          <w:szCs w:val="24"/>
          <w:lang w:val="lt-LT"/>
        </w:rPr>
        <w:t xml:space="preserve"> savo teis</w:t>
      </w:r>
      <w:r w:rsidR="00BD4DE4">
        <w:rPr>
          <w:rFonts w:ascii="Calibri" w:hAnsi="Calibri" w:cs="Calibri"/>
          <w:sz w:val="24"/>
          <w:szCs w:val="24"/>
          <w:lang w:val="lt-LT"/>
        </w:rPr>
        <w:t>e, nurodyta</w:t>
      </w:r>
      <w:r w:rsidR="000A617A">
        <w:rPr>
          <w:rFonts w:ascii="Calibri" w:hAnsi="Calibri" w:cs="Calibri"/>
          <w:sz w:val="24"/>
          <w:szCs w:val="24"/>
          <w:lang w:val="lt-LT"/>
        </w:rPr>
        <w:t xml:space="preserve"> </w:t>
      </w:r>
      <w:r w:rsidR="00D34C13" w:rsidRPr="0073209F">
        <w:rPr>
          <w:rFonts w:ascii="Calibri" w:hAnsi="Calibri" w:cs="Calibri"/>
          <w:sz w:val="24"/>
          <w:szCs w:val="24"/>
          <w:lang w:val="lt-LT"/>
        </w:rPr>
        <w:t>9.11</w:t>
      </w:r>
      <w:r w:rsidR="00BD4DE4" w:rsidRPr="0073209F">
        <w:rPr>
          <w:rFonts w:ascii="Calibri" w:hAnsi="Calibri" w:cs="Calibri"/>
          <w:sz w:val="24"/>
          <w:szCs w:val="24"/>
          <w:lang w:val="lt-LT"/>
        </w:rPr>
        <w:t xml:space="preserve"> punkte</w:t>
      </w:r>
      <w:r w:rsidR="0073209F" w:rsidRPr="0073209F">
        <w:rPr>
          <w:rFonts w:ascii="Calibri" w:hAnsi="Calibri" w:cs="Calibri"/>
          <w:sz w:val="24"/>
          <w:szCs w:val="24"/>
          <w:lang w:val="lt-LT"/>
        </w:rPr>
        <w:t xml:space="preserve"> “</w:t>
      </w:r>
      <w:r w:rsidR="00D34C13" w:rsidRPr="0073209F">
        <w:rPr>
          <w:rFonts w:ascii="Calibri" w:hAnsi="Calibri" w:cs="Calibri"/>
          <w:sz w:val="24"/>
          <w:szCs w:val="24"/>
          <w:lang w:val="lt-LT"/>
        </w:rPr>
        <w:t>Laiku neapmokėjus už tinkamai atliktus ir priimtus Darbus, Rangovas gali skaičiuoti delspinigius po 0,02 procento nuo laiku neapmokėtos sumos</w:t>
      </w:r>
      <w:r w:rsidR="0073209F">
        <w:rPr>
          <w:rFonts w:ascii="Calibri" w:hAnsi="Calibri" w:cs="Calibri"/>
          <w:sz w:val="24"/>
          <w:szCs w:val="24"/>
          <w:lang w:val="lt-LT"/>
        </w:rPr>
        <w:t>“</w:t>
      </w:r>
      <w:r w:rsidR="00BA7072">
        <w:rPr>
          <w:rFonts w:ascii="Calibri" w:hAnsi="Calibri" w:cs="Calibri"/>
          <w:sz w:val="24"/>
          <w:szCs w:val="24"/>
          <w:lang w:val="lt-LT"/>
        </w:rPr>
        <w:t>?</w:t>
      </w:r>
    </w:p>
    <w:p w14:paraId="0971DF50" w14:textId="44A40E02" w:rsidR="00F1291F" w:rsidRDefault="005B08E2" w:rsidP="00D13224">
      <w:pPr>
        <w:spacing w:after="0" w:line="276" w:lineRule="auto"/>
        <w:rPr>
          <w:rFonts w:ascii="Calibri" w:hAnsi="Calibri" w:cs="Calibri"/>
          <w:sz w:val="24"/>
          <w:szCs w:val="24"/>
          <w:lang w:val="lt-LT"/>
        </w:rPr>
      </w:pPr>
      <w:r>
        <w:rPr>
          <w:rFonts w:ascii="Calibri" w:hAnsi="Calibri" w:cs="Calibri"/>
          <w:sz w:val="24"/>
          <w:szCs w:val="24"/>
          <w:lang w:val="lt-LT"/>
        </w:rPr>
        <w:t xml:space="preserve">Pažymėtina, kad vadovaujantis Įstatymo </w:t>
      </w:r>
      <w:r w:rsidR="00766155">
        <w:rPr>
          <w:rFonts w:ascii="Calibri" w:hAnsi="Calibri" w:cs="Calibri"/>
          <w:sz w:val="24"/>
          <w:szCs w:val="24"/>
          <w:lang w:val="lt-LT"/>
        </w:rPr>
        <w:t xml:space="preserve">35 straipsnio 4 dalies nuostata </w:t>
      </w:r>
      <w:r w:rsidR="00766155" w:rsidRPr="00766155">
        <w:rPr>
          <w:rFonts w:ascii="Calibri" w:hAnsi="Calibri" w:cs="Calibri"/>
          <w:sz w:val="24"/>
          <w:szCs w:val="24"/>
          <w:lang w:val="lt-LT"/>
        </w:rPr>
        <w:t xml:space="preserve">Pirkimo dokumentai turi būti tikslūs, aiškūs, </w:t>
      </w:r>
      <w:r w:rsidR="00766155" w:rsidRPr="00E20714">
        <w:rPr>
          <w:rFonts w:ascii="Calibri" w:hAnsi="Calibri" w:cs="Calibri"/>
          <w:sz w:val="24"/>
          <w:szCs w:val="24"/>
          <w:lang w:val="lt-LT"/>
        </w:rPr>
        <w:t>be dviprasmybių</w:t>
      </w:r>
      <w:r w:rsidR="00766155">
        <w:rPr>
          <w:rFonts w:ascii="Calibri" w:hAnsi="Calibri" w:cs="Calibri"/>
          <w:sz w:val="24"/>
          <w:szCs w:val="24"/>
          <w:lang w:val="lt-LT"/>
        </w:rPr>
        <w:t>.</w:t>
      </w:r>
    </w:p>
    <w:p w14:paraId="131B97D4" w14:textId="43C77CC2" w:rsidR="0016717F" w:rsidRDefault="00761F0F" w:rsidP="00D13224">
      <w:pPr>
        <w:spacing w:after="0" w:line="276" w:lineRule="auto"/>
        <w:rPr>
          <w:rFonts w:ascii="Calibri" w:hAnsi="Calibri" w:cs="Calibri"/>
          <w:sz w:val="24"/>
          <w:szCs w:val="24"/>
          <w:lang w:val="lt-LT"/>
        </w:rPr>
      </w:pPr>
      <w:r w:rsidRPr="00822658">
        <w:rPr>
          <w:rFonts w:ascii="Calibri" w:hAnsi="Calibri" w:cs="Calibri"/>
          <w:b/>
          <w:bCs/>
          <w:sz w:val="24"/>
          <w:szCs w:val="24"/>
          <w:lang w:val="lt-LT"/>
        </w:rPr>
        <w:t>4.2</w:t>
      </w:r>
      <w:r w:rsidR="00EC2F12" w:rsidRPr="00822658">
        <w:rPr>
          <w:rFonts w:ascii="Calibri" w:hAnsi="Calibri" w:cs="Calibri"/>
          <w:b/>
          <w:bCs/>
          <w:sz w:val="24"/>
          <w:szCs w:val="24"/>
          <w:lang w:val="lt-LT"/>
        </w:rPr>
        <w:t>.</w:t>
      </w:r>
      <w:r w:rsidR="00EC2F12">
        <w:rPr>
          <w:rFonts w:ascii="Calibri" w:hAnsi="Calibri" w:cs="Calibri"/>
          <w:sz w:val="24"/>
          <w:szCs w:val="24"/>
          <w:lang w:val="lt-LT"/>
        </w:rPr>
        <w:t xml:space="preserve"> Sutarties projekto </w:t>
      </w:r>
      <w:r w:rsidR="003E6C81" w:rsidRPr="003E6C81">
        <w:rPr>
          <w:rFonts w:ascii="Calibri" w:hAnsi="Calibri" w:cs="Calibri"/>
          <w:sz w:val="24"/>
          <w:szCs w:val="24"/>
          <w:lang w:val="lt-LT"/>
        </w:rPr>
        <w:t>7.1.6</w:t>
      </w:r>
      <w:r w:rsidR="003E6C81">
        <w:rPr>
          <w:rFonts w:ascii="Calibri" w:hAnsi="Calibri" w:cs="Calibri"/>
          <w:sz w:val="24"/>
          <w:szCs w:val="24"/>
          <w:lang w:val="lt-LT"/>
        </w:rPr>
        <w:t xml:space="preserve"> punkte nurodyta, kad „</w:t>
      </w:r>
      <w:r w:rsidR="003E6C81" w:rsidRPr="003E6C81">
        <w:rPr>
          <w:rFonts w:ascii="Calibri" w:hAnsi="Calibri" w:cs="Calibri"/>
          <w:sz w:val="24"/>
          <w:szCs w:val="24"/>
          <w:lang w:val="lt-LT"/>
        </w:rPr>
        <w:t>Rangovo nemokumo ar bankroto atveju, siekiant užbaigti Darbus, Užsakovas gali tiesiogiai atsiskaityti su subrangovais</w:t>
      </w:r>
      <w:r w:rsidR="003E6C81">
        <w:rPr>
          <w:rFonts w:ascii="Calibri" w:hAnsi="Calibri" w:cs="Calibri"/>
          <w:sz w:val="24"/>
          <w:szCs w:val="24"/>
          <w:lang w:val="lt-LT"/>
        </w:rPr>
        <w:t>“</w:t>
      </w:r>
      <w:r w:rsidR="003E6C81" w:rsidRPr="003E6C81">
        <w:rPr>
          <w:rFonts w:ascii="Calibri" w:hAnsi="Calibri" w:cs="Calibri"/>
          <w:sz w:val="24"/>
          <w:szCs w:val="24"/>
          <w:lang w:val="lt-LT"/>
        </w:rPr>
        <w:t>.</w:t>
      </w:r>
      <w:r w:rsidR="003E6C81">
        <w:rPr>
          <w:rFonts w:ascii="Calibri" w:hAnsi="Calibri" w:cs="Calibri"/>
          <w:sz w:val="24"/>
          <w:szCs w:val="24"/>
          <w:lang w:val="lt-LT"/>
        </w:rPr>
        <w:t xml:space="preserve"> Pažymėtina, kad Įstatymo </w:t>
      </w:r>
      <w:r w:rsidR="00F11B89">
        <w:rPr>
          <w:rFonts w:ascii="Calibri" w:hAnsi="Calibri" w:cs="Calibri"/>
          <w:sz w:val="24"/>
          <w:szCs w:val="24"/>
          <w:lang w:val="lt-LT"/>
        </w:rPr>
        <w:t>88 str</w:t>
      </w:r>
      <w:r w:rsidR="006E7DC4">
        <w:rPr>
          <w:rFonts w:ascii="Calibri" w:hAnsi="Calibri" w:cs="Calibri"/>
          <w:sz w:val="24"/>
          <w:szCs w:val="24"/>
          <w:lang w:val="lt-LT"/>
        </w:rPr>
        <w:t xml:space="preserve">. 2 dalyje nėra nurodytos išlygos, kad tik rangovo nemokumo ar bankroto atveju </w:t>
      </w:r>
      <w:r w:rsidR="00973390">
        <w:rPr>
          <w:rFonts w:ascii="Calibri" w:hAnsi="Calibri" w:cs="Calibri"/>
          <w:sz w:val="24"/>
          <w:szCs w:val="24"/>
          <w:lang w:val="lt-LT"/>
        </w:rPr>
        <w:t>Užsakovas gali tiesiogiai atsiskaityti su subrangovais. T</w:t>
      </w:r>
      <w:r w:rsidR="009E2DCB">
        <w:rPr>
          <w:rFonts w:ascii="Calibri" w:hAnsi="Calibri" w:cs="Calibri"/>
          <w:sz w:val="24"/>
          <w:szCs w:val="24"/>
          <w:lang w:val="lt-LT"/>
        </w:rPr>
        <w:t>ar</w:t>
      </w:r>
      <w:r w:rsidR="00973390">
        <w:rPr>
          <w:rFonts w:ascii="Calibri" w:hAnsi="Calibri" w:cs="Calibri"/>
          <w:sz w:val="24"/>
          <w:szCs w:val="24"/>
          <w:lang w:val="lt-LT"/>
        </w:rPr>
        <w:t xml:space="preserve">nyba rekomenduoja tikslinti </w:t>
      </w:r>
      <w:r w:rsidR="009E2DCB">
        <w:rPr>
          <w:rFonts w:ascii="Calibri" w:hAnsi="Calibri" w:cs="Calibri"/>
          <w:sz w:val="24"/>
          <w:szCs w:val="24"/>
          <w:lang w:val="lt-LT"/>
        </w:rPr>
        <w:t xml:space="preserve">šią sąlygą </w:t>
      </w:r>
      <w:r w:rsidR="00513566">
        <w:rPr>
          <w:rFonts w:ascii="Calibri" w:hAnsi="Calibri" w:cs="Calibri"/>
          <w:sz w:val="24"/>
          <w:szCs w:val="24"/>
          <w:lang w:val="lt-LT"/>
        </w:rPr>
        <w:t>vadovaujantis</w:t>
      </w:r>
      <w:r w:rsidR="009E2DCB">
        <w:rPr>
          <w:rFonts w:ascii="Calibri" w:hAnsi="Calibri" w:cs="Calibri"/>
          <w:sz w:val="24"/>
          <w:szCs w:val="24"/>
          <w:lang w:val="lt-LT"/>
        </w:rPr>
        <w:t xml:space="preserve"> </w:t>
      </w:r>
      <w:r w:rsidR="0085441F">
        <w:rPr>
          <w:rFonts w:ascii="Calibri" w:hAnsi="Calibri" w:cs="Calibri"/>
          <w:sz w:val="24"/>
          <w:szCs w:val="24"/>
          <w:lang w:val="lt-LT"/>
        </w:rPr>
        <w:t>Įstatymo 88 str. 2 dalies nuostatomis</w:t>
      </w:r>
      <w:r w:rsidR="00651293">
        <w:rPr>
          <w:rFonts w:ascii="Calibri" w:hAnsi="Calibri" w:cs="Calibri"/>
          <w:sz w:val="24"/>
          <w:szCs w:val="24"/>
          <w:lang w:val="lt-LT"/>
        </w:rPr>
        <w:t xml:space="preserve"> ir nustatyti aiškias sąlygas dėl </w:t>
      </w:r>
      <w:r w:rsidR="00447845">
        <w:rPr>
          <w:rFonts w:ascii="Calibri" w:hAnsi="Calibri" w:cs="Calibri"/>
          <w:sz w:val="24"/>
          <w:szCs w:val="24"/>
          <w:lang w:val="lt-LT"/>
        </w:rPr>
        <w:t>tiesioginio atsiskaitymo su subtiekėjais</w:t>
      </w:r>
      <w:r w:rsidR="0085441F">
        <w:rPr>
          <w:rFonts w:ascii="Calibri" w:hAnsi="Calibri" w:cs="Calibri"/>
          <w:sz w:val="24"/>
          <w:szCs w:val="24"/>
          <w:lang w:val="lt-LT"/>
        </w:rPr>
        <w:t>.</w:t>
      </w:r>
    </w:p>
    <w:p w14:paraId="1CF991EA" w14:textId="77777777" w:rsidR="0016717F" w:rsidRDefault="0016717F" w:rsidP="00D13224">
      <w:pPr>
        <w:spacing w:after="0" w:line="276" w:lineRule="auto"/>
        <w:rPr>
          <w:rFonts w:ascii="Calibri" w:hAnsi="Calibri" w:cs="Calibri"/>
          <w:sz w:val="24"/>
          <w:szCs w:val="24"/>
          <w:lang w:val="lt-LT"/>
        </w:rPr>
      </w:pPr>
    </w:p>
    <w:p w14:paraId="7A3EC70F" w14:textId="7FAEEABB" w:rsidR="00F1291F" w:rsidRPr="00064591" w:rsidRDefault="00F1291F" w:rsidP="003C4486">
      <w:pPr>
        <w:pStyle w:val="Sraopastraipa"/>
        <w:numPr>
          <w:ilvl w:val="0"/>
          <w:numId w:val="1"/>
        </w:numPr>
        <w:spacing w:after="0" w:line="276" w:lineRule="auto"/>
        <w:rPr>
          <w:rFonts w:ascii="Calibri" w:hAnsi="Calibri" w:cs="Calibri"/>
          <w:b/>
          <w:bCs/>
          <w:sz w:val="24"/>
          <w:szCs w:val="24"/>
          <w:lang w:val="lt-LT"/>
        </w:rPr>
      </w:pPr>
      <w:r w:rsidRPr="00064591">
        <w:rPr>
          <w:rFonts w:ascii="Calibri" w:hAnsi="Calibri" w:cs="Calibri"/>
          <w:b/>
          <w:bCs/>
          <w:sz w:val="24"/>
          <w:szCs w:val="24"/>
          <w:lang w:val="lt-LT"/>
        </w:rPr>
        <w:t xml:space="preserve">Dėl numatomos </w:t>
      </w:r>
      <w:r w:rsidR="003C4486" w:rsidRPr="00064591">
        <w:rPr>
          <w:rFonts w:ascii="Calibri" w:hAnsi="Calibri" w:cs="Calibri"/>
          <w:b/>
          <w:bCs/>
          <w:sz w:val="24"/>
          <w:szCs w:val="24"/>
          <w:lang w:val="lt-LT"/>
        </w:rPr>
        <w:t xml:space="preserve">pirkimo </w:t>
      </w:r>
      <w:r w:rsidRPr="00064591">
        <w:rPr>
          <w:rFonts w:ascii="Calibri" w:hAnsi="Calibri" w:cs="Calibri"/>
          <w:b/>
          <w:bCs/>
          <w:sz w:val="24"/>
          <w:szCs w:val="24"/>
          <w:lang w:val="lt-LT"/>
        </w:rPr>
        <w:t>vertės</w:t>
      </w:r>
    </w:p>
    <w:p w14:paraId="09B86FAC" w14:textId="4CAFD6C8" w:rsidR="003C4486" w:rsidRPr="00255979" w:rsidRDefault="00DE27FC" w:rsidP="00255979">
      <w:pPr>
        <w:spacing w:after="0" w:line="276" w:lineRule="auto"/>
        <w:rPr>
          <w:rFonts w:ascii="Calibri" w:hAnsi="Calibri" w:cs="Calibri"/>
          <w:sz w:val="24"/>
          <w:szCs w:val="24"/>
          <w:lang w:val="lt-LT"/>
        </w:rPr>
      </w:pPr>
      <w:r w:rsidRPr="00DE27FC">
        <w:rPr>
          <w:rFonts w:ascii="Calibri" w:hAnsi="Calibri" w:cs="Calibri"/>
          <w:sz w:val="24"/>
          <w:szCs w:val="24"/>
          <w:lang w:val="lt-LT"/>
        </w:rPr>
        <w:t>Tarnybai atliekant Pirkimo dokumentų prevencinę peržiūrą, reikia žinoti numatytą Pirkimo vertę (be PVM), todėl Tarnyba prašo ją pateikti. Ši informacija niekur nebus skelbiama ir platinama, ji konfidencialiai naudojama tik atliekamos Pirkimo prevencinės peržiūros ir statistikos tikslais.</w:t>
      </w:r>
    </w:p>
    <w:p w14:paraId="6C34DC87" w14:textId="77777777" w:rsidR="00D13224" w:rsidRDefault="00D13224" w:rsidP="00D13224">
      <w:pPr>
        <w:pStyle w:val="paragraph"/>
        <w:spacing w:before="0" w:beforeAutospacing="0" w:after="0" w:afterAutospacing="0" w:line="276" w:lineRule="auto"/>
        <w:textAlignment w:val="baseline"/>
        <w:rPr>
          <w:rStyle w:val="eop"/>
          <w:rFonts w:ascii="Calibri" w:eastAsiaTheme="majorEastAsia" w:hAnsi="Calibri" w:cs="Calibri"/>
          <w:lang w:val="lt-LT"/>
        </w:rPr>
      </w:pPr>
    </w:p>
    <w:p w14:paraId="42FD2991" w14:textId="77777777" w:rsidR="00D13224" w:rsidRPr="008E5356" w:rsidRDefault="00D13224" w:rsidP="00D13224">
      <w:pPr>
        <w:spacing w:after="0" w:line="276" w:lineRule="auto"/>
        <w:rPr>
          <w:rFonts w:ascii="Calibri" w:hAnsi="Calibri" w:cs="Calibri"/>
          <w:sz w:val="24"/>
          <w:szCs w:val="24"/>
          <w:lang w:val="lt-LT"/>
        </w:rPr>
      </w:pPr>
      <w:r w:rsidRPr="008E5356">
        <w:rPr>
          <w:rFonts w:ascii="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8E5356">
        <w:rPr>
          <w:rFonts w:ascii="Calibri" w:hAnsi="Calibri" w:cs="Calibri"/>
          <w:b/>
          <w:bCs/>
          <w:sz w:val="24"/>
          <w:szCs w:val="24"/>
          <w:lang w:val="lt-LT"/>
        </w:rPr>
        <w:t xml:space="preserve"> </w:t>
      </w:r>
      <w:r w:rsidRPr="00064591">
        <w:rPr>
          <w:rFonts w:ascii="Calibri" w:hAnsi="Calibri" w:cs="Calibri"/>
          <w:sz w:val="24"/>
          <w:szCs w:val="24"/>
          <w:lang w:val="lt-LT"/>
        </w:rPr>
        <w:t xml:space="preserve">pasiūlymų pateikimo termino pratęsimo </w:t>
      </w:r>
      <w:r w:rsidRPr="008E5356">
        <w:rPr>
          <w:rFonts w:ascii="Calibri" w:hAnsi="Calibri" w:cs="Calibri"/>
          <w:sz w:val="24"/>
          <w:szCs w:val="24"/>
          <w:lang w:val="lt-LT"/>
        </w:rPr>
        <w:t>protingam laikotarpiui, per kurį potencialūs tiekėjai galėtų susipažinti su patikslintais Pirkimo dokumentais.</w:t>
      </w:r>
    </w:p>
    <w:p w14:paraId="053089B4" w14:textId="77777777" w:rsidR="00D13224" w:rsidRPr="008E5356" w:rsidRDefault="00D13224" w:rsidP="00D13224">
      <w:pPr>
        <w:spacing w:after="0" w:line="276" w:lineRule="auto"/>
        <w:rPr>
          <w:rFonts w:ascii="Calibri" w:hAnsi="Calibri" w:cs="Calibri"/>
          <w:sz w:val="24"/>
          <w:szCs w:val="24"/>
          <w:lang w:val="lt-LT"/>
        </w:rPr>
      </w:pPr>
      <w:r w:rsidRPr="008E5356">
        <w:rPr>
          <w:rFonts w:ascii="Calibri" w:hAnsi="Calibri" w:cs="Calibri"/>
          <w:sz w:val="24"/>
          <w:szCs w:val="24"/>
          <w:lang w:val="lt-LT"/>
        </w:rPr>
        <w:t xml:space="preserve">Pažymėtina, kad visais atvejais sprendimą dėl tolimesnio Pirkimų procedūrų vykdymo ar </w:t>
      </w:r>
      <w:r w:rsidRPr="00663239">
        <w:rPr>
          <w:rFonts w:ascii="Calibri" w:hAnsi="Calibri" w:cs="Calibri"/>
          <w:sz w:val="24"/>
          <w:szCs w:val="24"/>
          <w:lang w:val="lt-LT"/>
        </w:rPr>
        <w:t>nutraukimo priima</w:t>
      </w:r>
      <w:r w:rsidRPr="008E5356">
        <w:rPr>
          <w:rFonts w:ascii="Calibri" w:hAnsi="Calibri" w:cs="Calibri"/>
          <w:sz w:val="24"/>
          <w:szCs w:val="24"/>
          <w:lang w:val="lt-LT"/>
        </w:rPr>
        <w:t xml:space="preserve"> pati Perkančioji organizacija, vadovaudamasi Įstatymo 29 straipsnio 3</w:t>
      </w:r>
      <w:r w:rsidRPr="008B4ECB">
        <w:rPr>
          <w:rFonts w:ascii="Calibri" w:hAnsi="Calibri" w:cs="Calibri"/>
          <w:sz w:val="24"/>
          <w:szCs w:val="24"/>
          <w:vertAlign w:val="superscript"/>
        </w:rPr>
        <w:footnoteReference w:id="4"/>
      </w:r>
      <w:r w:rsidRPr="008E5356">
        <w:rPr>
          <w:rFonts w:ascii="Calibri" w:hAnsi="Calibri" w:cs="Calibri"/>
          <w:sz w:val="24"/>
          <w:szCs w:val="24"/>
          <w:lang w:val="lt-LT"/>
        </w:rPr>
        <w:t xml:space="preserve"> ir 4</w:t>
      </w:r>
      <w:r w:rsidRPr="008B4ECB">
        <w:rPr>
          <w:rFonts w:ascii="Calibri" w:hAnsi="Calibri" w:cs="Calibri"/>
          <w:sz w:val="24"/>
          <w:szCs w:val="24"/>
          <w:vertAlign w:val="superscript"/>
        </w:rPr>
        <w:footnoteReference w:id="5"/>
      </w:r>
      <w:r w:rsidRPr="008E5356">
        <w:rPr>
          <w:rFonts w:ascii="Calibri" w:hAnsi="Calibri" w:cs="Calibri"/>
          <w:sz w:val="24"/>
          <w:szCs w:val="24"/>
          <w:vertAlign w:val="superscript"/>
          <w:lang w:val="lt-LT"/>
        </w:rPr>
        <w:t xml:space="preserve"> </w:t>
      </w:r>
      <w:r w:rsidRPr="008E5356">
        <w:rPr>
          <w:rFonts w:ascii="Calibri" w:hAnsi="Calibri" w:cs="Calibri"/>
          <w:sz w:val="24"/>
          <w:szCs w:val="24"/>
          <w:lang w:val="lt-LT"/>
        </w:rPr>
        <w:t>dalių nuostatomis.</w:t>
      </w:r>
    </w:p>
    <w:sectPr w:rsidR="00D13224" w:rsidRPr="008E5356" w:rsidSect="00D13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05CF" w14:textId="77777777" w:rsidR="00873D68" w:rsidRDefault="00873D68" w:rsidP="00D13224">
      <w:pPr>
        <w:spacing w:after="0" w:line="240" w:lineRule="auto"/>
      </w:pPr>
      <w:r>
        <w:separator/>
      </w:r>
    </w:p>
  </w:endnote>
  <w:endnote w:type="continuationSeparator" w:id="0">
    <w:p w14:paraId="25C4DDDF" w14:textId="77777777" w:rsidR="00873D68" w:rsidRDefault="00873D68" w:rsidP="00D13224">
      <w:pPr>
        <w:spacing w:after="0" w:line="240" w:lineRule="auto"/>
      </w:pPr>
      <w:r>
        <w:continuationSeparator/>
      </w:r>
    </w:p>
  </w:endnote>
  <w:endnote w:type="continuationNotice" w:id="1">
    <w:p w14:paraId="383F535B" w14:textId="77777777" w:rsidR="00873D68" w:rsidRDefault="00873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9C82" w14:textId="77777777" w:rsidR="00873D68" w:rsidRDefault="00873D68" w:rsidP="00D13224">
      <w:pPr>
        <w:spacing w:after="0" w:line="240" w:lineRule="auto"/>
      </w:pPr>
      <w:r>
        <w:separator/>
      </w:r>
    </w:p>
  </w:footnote>
  <w:footnote w:type="continuationSeparator" w:id="0">
    <w:p w14:paraId="1B0E61A6" w14:textId="77777777" w:rsidR="00873D68" w:rsidRDefault="00873D68" w:rsidP="00D13224">
      <w:pPr>
        <w:spacing w:after="0" w:line="240" w:lineRule="auto"/>
      </w:pPr>
      <w:r>
        <w:continuationSeparator/>
      </w:r>
    </w:p>
  </w:footnote>
  <w:footnote w:type="continuationNotice" w:id="1">
    <w:p w14:paraId="47C68C1A" w14:textId="77777777" w:rsidR="00873D68" w:rsidRDefault="00873D68">
      <w:pPr>
        <w:spacing w:after="0" w:line="240" w:lineRule="auto"/>
      </w:pPr>
    </w:p>
  </w:footnote>
  <w:footnote w:id="2">
    <w:p w14:paraId="220486EF" w14:textId="7B6AEA08" w:rsidR="00184EC7" w:rsidRDefault="00184EC7">
      <w:pPr>
        <w:pStyle w:val="Puslapioinaostekstas"/>
      </w:pPr>
      <w:r>
        <w:rPr>
          <w:rStyle w:val="Puslapioinaosnuoroda"/>
        </w:rPr>
        <w:footnoteRef/>
      </w:r>
      <w:r>
        <w:t xml:space="preserve"> Įstatymo 28 str. </w:t>
      </w:r>
      <w:r>
        <w:rPr>
          <w:color w:val="000000"/>
        </w:rPr>
        <w:t>2. Perkančioji organizacija, nusprendusi tarptautinio pirkimo ar statinio statybos darbų ir statinio projektavimo paslaugų pirkimo objekto neskaidyti į dalis, sprendimo pagrindimą nurodo pirkimo dokumentuose.</w:t>
      </w:r>
    </w:p>
  </w:footnote>
  <w:footnote w:id="3">
    <w:p w14:paraId="3969E960" w14:textId="77777777" w:rsidR="0018318D" w:rsidRDefault="003D6EB1" w:rsidP="0018318D">
      <w:pPr>
        <w:pStyle w:val="Puslapioinaostekstas"/>
      </w:pPr>
      <w:r>
        <w:rPr>
          <w:rStyle w:val="Puslapioinaosnuoroda"/>
        </w:rPr>
        <w:footnoteRef/>
      </w:r>
      <w:r>
        <w:t xml:space="preserve"> </w:t>
      </w:r>
      <w:r w:rsidR="0018318D">
        <w:t>1 paketas</w:t>
      </w:r>
      <w:r w:rsidR="0018318D">
        <w:tab/>
        <w:t xml:space="preserve">Techniniame projekte numatyti darbai, kurie pagal įkainotų veiklų sąrašą apima: </w:t>
      </w:r>
    </w:p>
    <w:p w14:paraId="2F2AEBAE" w14:textId="77777777" w:rsidR="0018318D" w:rsidRDefault="0018318D" w:rsidP="0018318D">
      <w:pPr>
        <w:pStyle w:val="Puslapioinaostekstas"/>
      </w:pPr>
      <w:r>
        <w:t>a)</w:t>
      </w:r>
      <w:r>
        <w:tab/>
        <w:t>specialiosios paskirties naujo pastato statybos darbus;</w:t>
      </w:r>
    </w:p>
    <w:p w14:paraId="1CA049F4" w14:textId="77777777" w:rsidR="0018318D" w:rsidRDefault="0018318D" w:rsidP="0018318D">
      <w:pPr>
        <w:pStyle w:val="Puslapioinaostekstas"/>
      </w:pPr>
      <w:r>
        <w:t>b)</w:t>
      </w:r>
      <w:r>
        <w:tab/>
        <w:t>lauko inžinerinių tinklų statybos darbus;</w:t>
      </w:r>
    </w:p>
    <w:p w14:paraId="4C41E404" w14:textId="77777777" w:rsidR="0018318D" w:rsidRDefault="0018318D" w:rsidP="0018318D">
      <w:pPr>
        <w:pStyle w:val="Puslapioinaostekstas"/>
      </w:pPr>
      <w:r>
        <w:t>c)</w:t>
      </w:r>
      <w:r>
        <w:tab/>
        <w:t>teritorijos tvarkymą.</w:t>
      </w:r>
    </w:p>
    <w:p w14:paraId="16D54725" w14:textId="77777777" w:rsidR="0018318D" w:rsidRDefault="0018318D" w:rsidP="0018318D">
      <w:pPr>
        <w:pStyle w:val="Puslapioinaostekstas"/>
      </w:pPr>
      <w:r>
        <w:t>2 paketas</w:t>
      </w:r>
      <w:r>
        <w:tab/>
        <w:t>Techniniame projekte numatyti darbai, kurie pagal įkainotų veiklų sąrašą apima sraigtasparnių aikštelės įrengimą ir teritorijos tvarkymą.</w:t>
      </w:r>
    </w:p>
    <w:p w14:paraId="270AFE7C" w14:textId="0F171A2E" w:rsidR="003D6EB1" w:rsidRDefault="0018318D" w:rsidP="0018318D">
      <w:pPr>
        <w:pStyle w:val="Puslapioinaostekstas"/>
      </w:pPr>
      <w:r>
        <w:t>3 paketas</w:t>
      </w:r>
      <w:r>
        <w:tab/>
        <w:t>Darbai pagal darbų kiekių žiniaraštį, kurie apima administracinio pastato rūsio remonto darbus.</w:t>
      </w:r>
    </w:p>
  </w:footnote>
  <w:footnote w:id="4">
    <w:p w14:paraId="7679D812" w14:textId="77777777" w:rsidR="00D13224" w:rsidRPr="003D15CD" w:rsidRDefault="00D13224" w:rsidP="00D13224">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5">
    <w:p w14:paraId="3B63275F" w14:textId="77777777" w:rsidR="00D13224" w:rsidRPr="003D15CD" w:rsidRDefault="00D13224" w:rsidP="00D13224">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CC23D3"/>
    <w:multiLevelType w:val="multilevel"/>
    <w:tmpl w:val="3A2C229C"/>
    <w:lvl w:ilvl="0">
      <w:start w:val="4"/>
      <w:numFmt w:val="decimal"/>
      <w:lvlText w:val="%1."/>
      <w:lvlJc w:val="left"/>
      <w:pPr>
        <w:ind w:left="360" w:hanging="360"/>
      </w:pPr>
      <w:rPr>
        <w:rFonts w:hint="default"/>
      </w:rPr>
    </w:lvl>
    <w:lvl w:ilvl="1">
      <w:start w:val="1"/>
      <w:numFmt w:val="decimal"/>
      <w:lvlText w:val="%1.%2."/>
      <w:lvlJc w:val="left"/>
      <w:pPr>
        <w:ind w:left="461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2" w15:restartNumberingAfterBreak="0">
    <w:nsid w:val="1F826931"/>
    <w:multiLevelType w:val="hybridMultilevel"/>
    <w:tmpl w:val="2AFA3CD6"/>
    <w:lvl w:ilvl="0" w:tplc="3D02FF18">
      <w:start w:val="1"/>
      <w:numFmt w:val="decimal"/>
      <w:lvlText w:val="7.2.%1."/>
      <w:lvlJc w:val="left"/>
      <w:pPr>
        <w:ind w:left="1352" w:hanging="360"/>
      </w:pPr>
      <w:rPr>
        <w:rFonts w:cs="Times New Roman" w:hint="default"/>
        <w:color w:val="FF0000"/>
        <w:sz w:val="24"/>
        <w:szCs w:val="24"/>
      </w:rPr>
    </w:lvl>
    <w:lvl w:ilvl="1" w:tplc="04090019">
      <w:start w:val="1"/>
      <w:numFmt w:val="lowerLetter"/>
      <w:lvlText w:val="%2."/>
      <w:lvlJc w:val="left"/>
      <w:pPr>
        <w:ind w:left="-2105" w:hanging="360"/>
      </w:pPr>
    </w:lvl>
    <w:lvl w:ilvl="2" w:tplc="0409001B" w:tentative="1">
      <w:start w:val="1"/>
      <w:numFmt w:val="lowerRoman"/>
      <w:lvlText w:val="%3."/>
      <w:lvlJc w:val="right"/>
      <w:pPr>
        <w:ind w:left="-1385" w:hanging="180"/>
      </w:pPr>
    </w:lvl>
    <w:lvl w:ilvl="3" w:tplc="0409000F" w:tentative="1">
      <w:start w:val="1"/>
      <w:numFmt w:val="decimal"/>
      <w:lvlText w:val="%4."/>
      <w:lvlJc w:val="left"/>
      <w:pPr>
        <w:ind w:left="-665" w:hanging="360"/>
      </w:pPr>
    </w:lvl>
    <w:lvl w:ilvl="4" w:tplc="04090019" w:tentative="1">
      <w:start w:val="1"/>
      <w:numFmt w:val="lowerLetter"/>
      <w:lvlText w:val="%5."/>
      <w:lvlJc w:val="left"/>
      <w:pPr>
        <w:ind w:left="55" w:hanging="360"/>
      </w:pPr>
    </w:lvl>
    <w:lvl w:ilvl="5" w:tplc="0409001B" w:tentative="1">
      <w:start w:val="1"/>
      <w:numFmt w:val="lowerRoman"/>
      <w:lvlText w:val="%6."/>
      <w:lvlJc w:val="right"/>
      <w:pPr>
        <w:ind w:left="775" w:hanging="180"/>
      </w:pPr>
    </w:lvl>
    <w:lvl w:ilvl="6" w:tplc="0409000F" w:tentative="1">
      <w:start w:val="1"/>
      <w:numFmt w:val="decimal"/>
      <w:lvlText w:val="%7."/>
      <w:lvlJc w:val="left"/>
      <w:pPr>
        <w:ind w:left="1495" w:hanging="360"/>
      </w:pPr>
    </w:lvl>
    <w:lvl w:ilvl="7" w:tplc="04090019" w:tentative="1">
      <w:start w:val="1"/>
      <w:numFmt w:val="lowerLetter"/>
      <w:lvlText w:val="%8."/>
      <w:lvlJc w:val="left"/>
      <w:pPr>
        <w:ind w:left="2215" w:hanging="360"/>
      </w:pPr>
    </w:lvl>
    <w:lvl w:ilvl="8" w:tplc="0409001B" w:tentative="1">
      <w:start w:val="1"/>
      <w:numFmt w:val="lowerRoman"/>
      <w:lvlText w:val="%9."/>
      <w:lvlJc w:val="right"/>
      <w:pPr>
        <w:ind w:left="2935" w:hanging="180"/>
      </w:pPr>
    </w:lvl>
  </w:abstractNum>
  <w:abstractNum w:abstractNumId="3" w15:restartNumberingAfterBreak="0">
    <w:nsid w:val="5B231261"/>
    <w:multiLevelType w:val="hybridMultilevel"/>
    <w:tmpl w:val="8FC63960"/>
    <w:lvl w:ilvl="0" w:tplc="93A6C918">
      <w:start w:val="1"/>
      <w:numFmt w:val="lowerLetter"/>
      <w:lvlText w:val="%1)"/>
      <w:lvlJc w:val="left"/>
      <w:pPr>
        <w:ind w:left="720" w:hanging="360"/>
      </w:pPr>
    </w:lvl>
    <w:lvl w:ilvl="1" w:tplc="327C150A">
      <w:start w:val="1"/>
      <w:numFmt w:val="lowerLetter"/>
      <w:lvlText w:val="%2)"/>
      <w:lvlJc w:val="left"/>
      <w:pPr>
        <w:ind w:left="720" w:hanging="360"/>
      </w:pPr>
    </w:lvl>
    <w:lvl w:ilvl="2" w:tplc="7DDE4AE6">
      <w:start w:val="1"/>
      <w:numFmt w:val="lowerLetter"/>
      <w:lvlText w:val="%3)"/>
      <w:lvlJc w:val="left"/>
      <w:pPr>
        <w:ind w:left="720" w:hanging="360"/>
      </w:pPr>
    </w:lvl>
    <w:lvl w:ilvl="3" w:tplc="DED0725E">
      <w:start w:val="1"/>
      <w:numFmt w:val="lowerLetter"/>
      <w:lvlText w:val="%4)"/>
      <w:lvlJc w:val="left"/>
      <w:pPr>
        <w:ind w:left="720" w:hanging="360"/>
      </w:pPr>
    </w:lvl>
    <w:lvl w:ilvl="4" w:tplc="23CA8930">
      <w:start w:val="1"/>
      <w:numFmt w:val="lowerLetter"/>
      <w:lvlText w:val="%5)"/>
      <w:lvlJc w:val="left"/>
      <w:pPr>
        <w:ind w:left="720" w:hanging="360"/>
      </w:pPr>
    </w:lvl>
    <w:lvl w:ilvl="5" w:tplc="77E04B22">
      <w:start w:val="1"/>
      <w:numFmt w:val="lowerLetter"/>
      <w:lvlText w:val="%6)"/>
      <w:lvlJc w:val="left"/>
      <w:pPr>
        <w:ind w:left="720" w:hanging="360"/>
      </w:pPr>
    </w:lvl>
    <w:lvl w:ilvl="6" w:tplc="B066B7AA">
      <w:start w:val="1"/>
      <w:numFmt w:val="lowerLetter"/>
      <w:lvlText w:val="%7)"/>
      <w:lvlJc w:val="left"/>
      <w:pPr>
        <w:ind w:left="720" w:hanging="360"/>
      </w:pPr>
    </w:lvl>
    <w:lvl w:ilvl="7" w:tplc="A5F42B4A">
      <w:start w:val="1"/>
      <w:numFmt w:val="lowerLetter"/>
      <w:lvlText w:val="%8)"/>
      <w:lvlJc w:val="left"/>
      <w:pPr>
        <w:ind w:left="720" w:hanging="360"/>
      </w:pPr>
    </w:lvl>
    <w:lvl w:ilvl="8" w:tplc="3744A0FC">
      <w:start w:val="1"/>
      <w:numFmt w:val="lowerLetter"/>
      <w:lvlText w:val="%9)"/>
      <w:lvlJc w:val="left"/>
      <w:pPr>
        <w:ind w:left="720" w:hanging="360"/>
      </w:pPr>
    </w:lvl>
  </w:abstractNum>
  <w:abstractNum w:abstractNumId="4"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4"/>
  </w:num>
  <w:num w:numId="2" w16cid:durableId="343677542">
    <w:abstractNumId w:val="1"/>
  </w:num>
  <w:num w:numId="3" w16cid:durableId="79274981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2161933">
    <w:abstractNumId w:val="2"/>
  </w:num>
  <w:num w:numId="5" w16cid:durableId="859125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24"/>
    <w:rsid w:val="000243AC"/>
    <w:rsid w:val="00031573"/>
    <w:rsid w:val="00034C24"/>
    <w:rsid w:val="00037301"/>
    <w:rsid w:val="00043598"/>
    <w:rsid w:val="00044395"/>
    <w:rsid w:val="00051BDA"/>
    <w:rsid w:val="00064591"/>
    <w:rsid w:val="000929BC"/>
    <w:rsid w:val="000A38D9"/>
    <w:rsid w:val="000A617A"/>
    <w:rsid w:val="000B2460"/>
    <w:rsid w:val="000C73FC"/>
    <w:rsid w:val="000D07B9"/>
    <w:rsid w:val="000D136B"/>
    <w:rsid w:val="000D6C7E"/>
    <w:rsid w:val="000E7503"/>
    <w:rsid w:val="00106778"/>
    <w:rsid w:val="00114EFD"/>
    <w:rsid w:val="001235CD"/>
    <w:rsid w:val="0016036E"/>
    <w:rsid w:val="0016717F"/>
    <w:rsid w:val="00171CB2"/>
    <w:rsid w:val="0018318D"/>
    <w:rsid w:val="00184EC7"/>
    <w:rsid w:val="00187189"/>
    <w:rsid w:val="00195F18"/>
    <w:rsid w:val="001A16F0"/>
    <w:rsid w:val="001B0254"/>
    <w:rsid w:val="001C49BA"/>
    <w:rsid w:val="001C6506"/>
    <w:rsid w:val="001C7D28"/>
    <w:rsid w:val="001E0023"/>
    <w:rsid w:val="001E43F0"/>
    <w:rsid w:val="001E446C"/>
    <w:rsid w:val="00220EEA"/>
    <w:rsid w:val="00230175"/>
    <w:rsid w:val="00235DA8"/>
    <w:rsid w:val="00243AD4"/>
    <w:rsid w:val="00255979"/>
    <w:rsid w:val="00274689"/>
    <w:rsid w:val="002805E8"/>
    <w:rsid w:val="00285453"/>
    <w:rsid w:val="00285D37"/>
    <w:rsid w:val="00290D4B"/>
    <w:rsid w:val="002E161B"/>
    <w:rsid w:val="002E2402"/>
    <w:rsid w:val="002E69A0"/>
    <w:rsid w:val="002F0B52"/>
    <w:rsid w:val="002F6C93"/>
    <w:rsid w:val="00307C5F"/>
    <w:rsid w:val="00313784"/>
    <w:rsid w:val="003201F5"/>
    <w:rsid w:val="00322B85"/>
    <w:rsid w:val="00325B29"/>
    <w:rsid w:val="00347132"/>
    <w:rsid w:val="0036145C"/>
    <w:rsid w:val="003838E2"/>
    <w:rsid w:val="00383FB5"/>
    <w:rsid w:val="00384FDC"/>
    <w:rsid w:val="003927B3"/>
    <w:rsid w:val="00394802"/>
    <w:rsid w:val="003B3A8F"/>
    <w:rsid w:val="003B4CB3"/>
    <w:rsid w:val="003C354F"/>
    <w:rsid w:val="003C4486"/>
    <w:rsid w:val="003D68C9"/>
    <w:rsid w:val="003D6EB1"/>
    <w:rsid w:val="003E5DBB"/>
    <w:rsid w:val="003E6C81"/>
    <w:rsid w:val="00402786"/>
    <w:rsid w:val="004040D5"/>
    <w:rsid w:val="0040519C"/>
    <w:rsid w:val="00407803"/>
    <w:rsid w:val="00412D51"/>
    <w:rsid w:val="00416F21"/>
    <w:rsid w:val="00427109"/>
    <w:rsid w:val="00430326"/>
    <w:rsid w:val="00441210"/>
    <w:rsid w:val="00447845"/>
    <w:rsid w:val="00473756"/>
    <w:rsid w:val="00483CB9"/>
    <w:rsid w:val="004877CD"/>
    <w:rsid w:val="004B04EF"/>
    <w:rsid w:val="004B5E38"/>
    <w:rsid w:val="004C6F72"/>
    <w:rsid w:val="004F1C03"/>
    <w:rsid w:val="004F69F1"/>
    <w:rsid w:val="0050257D"/>
    <w:rsid w:val="0050455A"/>
    <w:rsid w:val="0051264B"/>
    <w:rsid w:val="00513566"/>
    <w:rsid w:val="0052503D"/>
    <w:rsid w:val="00535E4F"/>
    <w:rsid w:val="00542E39"/>
    <w:rsid w:val="0055083A"/>
    <w:rsid w:val="0055558C"/>
    <w:rsid w:val="00577BF7"/>
    <w:rsid w:val="0058458D"/>
    <w:rsid w:val="0058622B"/>
    <w:rsid w:val="005A0E55"/>
    <w:rsid w:val="005A3451"/>
    <w:rsid w:val="005A3ABB"/>
    <w:rsid w:val="005B08E2"/>
    <w:rsid w:val="005B20EC"/>
    <w:rsid w:val="005E439E"/>
    <w:rsid w:val="0060014A"/>
    <w:rsid w:val="00602B34"/>
    <w:rsid w:val="00606802"/>
    <w:rsid w:val="00610272"/>
    <w:rsid w:val="00614535"/>
    <w:rsid w:val="006148EE"/>
    <w:rsid w:val="00616456"/>
    <w:rsid w:val="006209FF"/>
    <w:rsid w:val="00632947"/>
    <w:rsid w:val="00635CC3"/>
    <w:rsid w:val="00651293"/>
    <w:rsid w:val="00663239"/>
    <w:rsid w:val="00674CA1"/>
    <w:rsid w:val="006A1275"/>
    <w:rsid w:val="006A2C07"/>
    <w:rsid w:val="006B29FF"/>
    <w:rsid w:val="006B6CCA"/>
    <w:rsid w:val="006C5A93"/>
    <w:rsid w:val="006C76D6"/>
    <w:rsid w:val="006E0590"/>
    <w:rsid w:val="006E707F"/>
    <w:rsid w:val="006E75D8"/>
    <w:rsid w:val="006E7DC4"/>
    <w:rsid w:val="006F32A8"/>
    <w:rsid w:val="006F51AC"/>
    <w:rsid w:val="007136B5"/>
    <w:rsid w:val="00726F8F"/>
    <w:rsid w:val="0073209F"/>
    <w:rsid w:val="00735207"/>
    <w:rsid w:val="00745590"/>
    <w:rsid w:val="0075737D"/>
    <w:rsid w:val="00761F0F"/>
    <w:rsid w:val="00762175"/>
    <w:rsid w:val="00766155"/>
    <w:rsid w:val="00772C98"/>
    <w:rsid w:val="007911CC"/>
    <w:rsid w:val="00791368"/>
    <w:rsid w:val="007B165A"/>
    <w:rsid w:val="007E512C"/>
    <w:rsid w:val="007F5E89"/>
    <w:rsid w:val="008016D0"/>
    <w:rsid w:val="00801C17"/>
    <w:rsid w:val="00816A7C"/>
    <w:rsid w:val="0082025A"/>
    <w:rsid w:val="00822658"/>
    <w:rsid w:val="0085441F"/>
    <w:rsid w:val="00867685"/>
    <w:rsid w:val="00873D68"/>
    <w:rsid w:val="00874843"/>
    <w:rsid w:val="008770BE"/>
    <w:rsid w:val="008D3108"/>
    <w:rsid w:val="008F4CD1"/>
    <w:rsid w:val="008F628D"/>
    <w:rsid w:val="008F6C27"/>
    <w:rsid w:val="00907BC0"/>
    <w:rsid w:val="00920853"/>
    <w:rsid w:val="00932938"/>
    <w:rsid w:val="009331A5"/>
    <w:rsid w:val="0093443C"/>
    <w:rsid w:val="00944AFF"/>
    <w:rsid w:val="009553D3"/>
    <w:rsid w:val="009614B2"/>
    <w:rsid w:val="00963A31"/>
    <w:rsid w:val="00973390"/>
    <w:rsid w:val="009742D9"/>
    <w:rsid w:val="0098656F"/>
    <w:rsid w:val="009A4C7C"/>
    <w:rsid w:val="009C3641"/>
    <w:rsid w:val="009C66FC"/>
    <w:rsid w:val="009D084D"/>
    <w:rsid w:val="009D4432"/>
    <w:rsid w:val="009E121A"/>
    <w:rsid w:val="009E2DCB"/>
    <w:rsid w:val="009E2F02"/>
    <w:rsid w:val="009E63BC"/>
    <w:rsid w:val="009F42AA"/>
    <w:rsid w:val="009F5924"/>
    <w:rsid w:val="00A06839"/>
    <w:rsid w:val="00A4743D"/>
    <w:rsid w:val="00A6088D"/>
    <w:rsid w:val="00A72838"/>
    <w:rsid w:val="00A82D81"/>
    <w:rsid w:val="00AA06DD"/>
    <w:rsid w:val="00AA0FCE"/>
    <w:rsid w:val="00AB5631"/>
    <w:rsid w:val="00AB64ED"/>
    <w:rsid w:val="00AC39A5"/>
    <w:rsid w:val="00AD6F75"/>
    <w:rsid w:val="00AE11EE"/>
    <w:rsid w:val="00AF7B14"/>
    <w:rsid w:val="00B04B33"/>
    <w:rsid w:val="00B1265F"/>
    <w:rsid w:val="00B12806"/>
    <w:rsid w:val="00B139C1"/>
    <w:rsid w:val="00B145BD"/>
    <w:rsid w:val="00B147C0"/>
    <w:rsid w:val="00B401F4"/>
    <w:rsid w:val="00B46981"/>
    <w:rsid w:val="00B630E6"/>
    <w:rsid w:val="00B93D35"/>
    <w:rsid w:val="00BA7072"/>
    <w:rsid w:val="00BC2719"/>
    <w:rsid w:val="00BD2BD2"/>
    <w:rsid w:val="00BD4DE4"/>
    <w:rsid w:val="00BF42D9"/>
    <w:rsid w:val="00BF47EC"/>
    <w:rsid w:val="00C30F48"/>
    <w:rsid w:val="00C33E2E"/>
    <w:rsid w:val="00C5727D"/>
    <w:rsid w:val="00C62A3D"/>
    <w:rsid w:val="00C63131"/>
    <w:rsid w:val="00C643C9"/>
    <w:rsid w:val="00C7708D"/>
    <w:rsid w:val="00C83C6F"/>
    <w:rsid w:val="00C93299"/>
    <w:rsid w:val="00CA286B"/>
    <w:rsid w:val="00CA7F36"/>
    <w:rsid w:val="00CB45AC"/>
    <w:rsid w:val="00CC78C6"/>
    <w:rsid w:val="00D0267A"/>
    <w:rsid w:val="00D055A0"/>
    <w:rsid w:val="00D13224"/>
    <w:rsid w:val="00D23922"/>
    <w:rsid w:val="00D34C13"/>
    <w:rsid w:val="00D455A2"/>
    <w:rsid w:val="00D5218F"/>
    <w:rsid w:val="00D63D63"/>
    <w:rsid w:val="00D770AE"/>
    <w:rsid w:val="00D83FD7"/>
    <w:rsid w:val="00D843D4"/>
    <w:rsid w:val="00DA141D"/>
    <w:rsid w:val="00DA6823"/>
    <w:rsid w:val="00DB4F7C"/>
    <w:rsid w:val="00DB54A2"/>
    <w:rsid w:val="00DD53CC"/>
    <w:rsid w:val="00DE27FC"/>
    <w:rsid w:val="00DF2C3F"/>
    <w:rsid w:val="00E017A5"/>
    <w:rsid w:val="00E031DA"/>
    <w:rsid w:val="00E062EC"/>
    <w:rsid w:val="00E112F1"/>
    <w:rsid w:val="00E15546"/>
    <w:rsid w:val="00E20714"/>
    <w:rsid w:val="00E32DFD"/>
    <w:rsid w:val="00E370F6"/>
    <w:rsid w:val="00E67171"/>
    <w:rsid w:val="00E70A8B"/>
    <w:rsid w:val="00E72098"/>
    <w:rsid w:val="00E916D6"/>
    <w:rsid w:val="00E92CED"/>
    <w:rsid w:val="00E95D4B"/>
    <w:rsid w:val="00EA094F"/>
    <w:rsid w:val="00EA10D2"/>
    <w:rsid w:val="00EA1BC9"/>
    <w:rsid w:val="00EB4E4B"/>
    <w:rsid w:val="00EB6B72"/>
    <w:rsid w:val="00EB7F18"/>
    <w:rsid w:val="00EC2F12"/>
    <w:rsid w:val="00F11B89"/>
    <w:rsid w:val="00F1291F"/>
    <w:rsid w:val="00F428E3"/>
    <w:rsid w:val="00F42A7D"/>
    <w:rsid w:val="00F47E2D"/>
    <w:rsid w:val="00F6110D"/>
    <w:rsid w:val="00F90C1D"/>
    <w:rsid w:val="00FA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F81"/>
  <w15:chartTrackingRefBased/>
  <w15:docId w15:val="{66245E29-696B-411F-B9C5-FB288CB5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224"/>
    <w:pPr>
      <w:spacing w:line="259" w:lineRule="auto"/>
    </w:pPr>
    <w:rPr>
      <w:sz w:val="22"/>
      <w:szCs w:val="22"/>
    </w:rPr>
  </w:style>
  <w:style w:type="paragraph" w:styleId="Antrat1">
    <w:name w:val="heading 1"/>
    <w:basedOn w:val="prastasis"/>
    <w:next w:val="prastasis"/>
    <w:link w:val="Antrat1Diagrama"/>
    <w:uiPriority w:val="9"/>
    <w:qFormat/>
    <w:rsid w:val="00D1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32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32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32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32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32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32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32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322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1322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1322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1322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1322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1322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1322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1322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1322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1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322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132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322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132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3224"/>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3224"/>
    <w:pPr>
      <w:ind w:left="720"/>
      <w:contextualSpacing/>
    </w:pPr>
  </w:style>
  <w:style w:type="character" w:styleId="Rykuspabraukimas">
    <w:name w:val="Intense Emphasis"/>
    <w:basedOn w:val="Numatytasispastraiposriftas"/>
    <w:uiPriority w:val="21"/>
    <w:qFormat/>
    <w:rsid w:val="00D13224"/>
    <w:rPr>
      <w:i/>
      <w:iCs/>
      <w:color w:val="0F4761" w:themeColor="accent1" w:themeShade="BF"/>
    </w:rPr>
  </w:style>
  <w:style w:type="paragraph" w:styleId="Iskirtacitata">
    <w:name w:val="Intense Quote"/>
    <w:basedOn w:val="prastasis"/>
    <w:next w:val="prastasis"/>
    <w:link w:val="IskirtacitataDiagrama"/>
    <w:uiPriority w:val="30"/>
    <w:qFormat/>
    <w:rsid w:val="00D1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3224"/>
    <w:rPr>
      <w:i/>
      <w:iCs/>
      <w:color w:val="0F4761" w:themeColor="accent1" w:themeShade="BF"/>
      <w:lang w:val="lt-LT"/>
    </w:rPr>
  </w:style>
  <w:style w:type="character" w:styleId="Rykinuoroda">
    <w:name w:val="Intense Reference"/>
    <w:basedOn w:val="Numatytasispastraiposriftas"/>
    <w:uiPriority w:val="32"/>
    <w:qFormat/>
    <w:rsid w:val="00D13224"/>
    <w:rPr>
      <w:b/>
      <w:bCs/>
      <w:smallCaps/>
      <w:color w:val="0F4761" w:themeColor="accent1" w:themeShade="BF"/>
      <w:spacing w:val="5"/>
    </w:rPr>
  </w:style>
  <w:style w:type="paragraph" w:customStyle="1" w:styleId="paragraph">
    <w:name w:val="paragraph"/>
    <w:basedOn w:val="prastasis"/>
    <w:rsid w:val="00D132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D13224"/>
  </w:style>
  <w:style w:type="character" w:customStyle="1" w:styleId="eop">
    <w:name w:val="eop"/>
    <w:basedOn w:val="Numatytasispastraiposriftas"/>
    <w:rsid w:val="00D1322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3224"/>
    <w:rPr>
      <w:lang w:val="lt-LT"/>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13224"/>
    <w:pPr>
      <w:spacing w:after="0" w:line="240" w:lineRule="auto"/>
    </w:pPr>
    <w:rPr>
      <w:kern w:val="0"/>
      <w:sz w:val="20"/>
      <w:szCs w:val="20"/>
      <w:lang w:val="lt-LT"/>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13224"/>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13224"/>
    <w:rPr>
      <w:vertAlign w:val="superscript"/>
    </w:rPr>
  </w:style>
  <w:style w:type="paragraph" w:styleId="Betarp">
    <w:name w:val="No Spacing"/>
    <w:link w:val="BetarpDiagrama"/>
    <w:uiPriority w:val="1"/>
    <w:qFormat/>
    <w:rsid w:val="00D13224"/>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D13224"/>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D13224"/>
    <w:rPr>
      <w:color w:val="467886" w:themeColor="hyperlink"/>
      <w:u w:val="single"/>
    </w:rPr>
  </w:style>
  <w:style w:type="character" w:styleId="Neapdorotaspaminjimas">
    <w:name w:val="Unresolved Mention"/>
    <w:basedOn w:val="Numatytasispastraiposriftas"/>
    <w:uiPriority w:val="99"/>
    <w:semiHidden/>
    <w:unhideWhenUsed/>
    <w:rsid w:val="00114EFD"/>
    <w:rPr>
      <w:color w:val="605E5C"/>
      <w:shd w:val="clear" w:color="auto" w:fill="E1DFDD"/>
    </w:rPr>
  </w:style>
  <w:style w:type="paragraph" w:styleId="Antrats">
    <w:name w:val="header"/>
    <w:basedOn w:val="prastasis"/>
    <w:link w:val="AntratsDiagrama"/>
    <w:uiPriority w:val="99"/>
    <w:semiHidden/>
    <w:unhideWhenUsed/>
    <w:rsid w:val="003838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838E2"/>
    <w:rPr>
      <w:sz w:val="22"/>
      <w:szCs w:val="22"/>
    </w:rPr>
  </w:style>
  <w:style w:type="paragraph" w:styleId="Porat">
    <w:name w:val="footer"/>
    <w:basedOn w:val="prastasis"/>
    <w:link w:val="PoratDiagrama"/>
    <w:uiPriority w:val="99"/>
    <w:semiHidden/>
    <w:unhideWhenUsed/>
    <w:rsid w:val="003838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838E2"/>
    <w:rPr>
      <w:sz w:val="22"/>
      <w:szCs w:val="22"/>
    </w:rPr>
  </w:style>
  <w:style w:type="character" w:customStyle="1" w:styleId="fontstyle01">
    <w:name w:val="fontstyle01"/>
    <w:basedOn w:val="Numatytasispastraiposriftas"/>
    <w:rsid w:val="000C73FC"/>
    <w:rPr>
      <w:rFonts w:ascii="ArialMT" w:hAnsi="ArialMT"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AD6F75"/>
    <w:rPr>
      <w:color w:val="96607D" w:themeColor="followedHyperlink"/>
      <w:u w:val="single"/>
    </w:rPr>
  </w:style>
  <w:style w:type="paragraph" w:styleId="Pataisymai">
    <w:name w:val="Revision"/>
    <w:hidden/>
    <w:uiPriority w:val="99"/>
    <w:semiHidden/>
    <w:rsid w:val="00AB5631"/>
    <w:pPr>
      <w:spacing w:after="0" w:line="240" w:lineRule="auto"/>
    </w:pPr>
    <w:rPr>
      <w:sz w:val="22"/>
      <w:szCs w:val="22"/>
    </w:rPr>
  </w:style>
  <w:style w:type="character" w:styleId="Komentaronuoroda">
    <w:name w:val="annotation reference"/>
    <w:basedOn w:val="Numatytasispastraiposriftas"/>
    <w:uiPriority w:val="99"/>
    <w:semiHidden/>
    <w:unhideWhenUsed/>
    <w:rsid w:val="0055558C"/>
    <w:rPr>
      <w:sz w:val="16"/>
      <w:szCs w:val="16"/>
    </w:rPr>
  </w:style>
  <w:style w:type="paragraph" w:styleId="Komentarotekstas">
    <w:name w:val="annotation text"/>
    <w:basedOn w:val="prastasis"/>
    <w:link w:val="KomentarotekstasDiagrama"/>
    <w:uiPriority w:val="99"/>
    <w:unhideWhenUsed/>
    <w:rsid w:val="005555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558C"/>
    <w:rPr>
      <w:sz w:val="20"/>
      <w:szCs w:val="20"/>
    </w:rPr>
  </w:style>
  <w:style w:type="paragraph" w:styleId="Komentarotema">
    <w:name w:val="annotation subject"/>
    <w:basedOn w:val="Komentarotekstas"/>
    <w:next w:val="Komentarotekstas"/>
    <w:link w:val="KomentarotemaDiagrama"/>
    <w:uiPriority w:val="99"/>
    <w:semiHidden/>
    <w:unhideWhenUsed/>
    <w:rsid w:val="0055558C"/>
    <w:rPr>
      <w:b/>
      <w:bCs/>
    </w:rPr>
  </w:style>
  <w:style w:type="character" w:customStyle="1" w:styleId="KomentarotemaDiagrama">
    <w:name w:val="Komentaro tema Diagrama"/>
    <w:basedOn w:val="KomentarotekstasDiagrama"/>
    <w:link w:val="Komentarotema"/>
    <w:uiPriority w:val="99"/>
    <w:semiHidden/>
    <w:rsid w:val="00555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D6869-9649-47DF-9A9B-ECE86AC7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64C7-4A34-4036-AF4E-26F04213F239}">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8CA0D14-A653-4D2A-8ABC-DD4A6FE1998C}">
  <ds:schemaRefs>
    <ds:schemaRef ds:uri="http://schemas.microsoft.com/sharepoint/v3/contenttype/forms"/>
  </ds:schemaRefs>
</ds:datastoreItem>
</file>

<file path=customXml/itemProps4.xml><?xml version="1.0" encoding="utf-8"?>
<ds:datastoreItem xmlns:ds="http://schemas.openxmlformats.org/officeDocument/2006/customXml" ds:itemID="{C093B061-EB1E-4019-B304-9B49C527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1172</Words>
  <Characters>6681</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24</cp:revision>
  <dcterms:created xsi:type="dcterms:W3CDTF">2025-02-24T09:55:00Z</dcterms:created>
  <dcterms:modified xsi:type="dcterms:W3CDTF">2025-02-25T08:36:00Z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