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1D2D8" w14:textId="77777777" w:rsidR="00240E80" w:rsidRPr="005E072D" w:rsidRDefault="00240E80" w:rsidP="00240E80">
      <w:pPr>
        <w:spacing w:after="0"/>
        <w:rPr>
          <w:rFonts w:ascii="Calibri" w:eastAsia="Aptos" w:hAnsi="Calibri" w:cs="Calibri"/>
          <w:sz w:val="24"/>
          <w:szCs w:val="24"/>
        </w:rPr>
      </w:pPr>
      <w:r w:rsidRPr="005E072D">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DA298B6" w14:textId="17B1A62C" w:rsidR="00240E80" w:rsidRPr="005E072D" w:rsidRDefault="00240E80" w:rsidP="00240E80">
      <w:pPr>
        <w:spacing w:after="0"/>
        <w:rPr>
          <w:rFonts w:ascii="Calibri" w:eastAsia="Aptos" w:hAnsi="Calibri" w:cs="Calibri"/>
          <w:sz w:val="24"/>
          <w:szCs w:val="24"/>
        </w:rPr>
      </w:pPr>
      <w:r w:rsidRPr="005E072D">
        <w:rPr>
          <w:rFonts w:ascii="Calibri" w:eastAsia="Calibri" w:hAnsi="Calibri" w:cs="Calibri"/>
          <w:sz w:val="24"/>
          <w:szCs w:val="24"/>
          <w:lang w:val="lt"/>
        </w:rPr>
        <w:t xml:space="preserve">Vadovaujantis Tarnybai Įstatyme nustatyta pažeidimų prevencijos funkcija, šiuo metu atliekama </w:t>
      </w:r>
      <w:r w:rsidR="00B47301">
        <w:rPr>
          <w:rFonts w:ascii="Calibri" w:eastAsia="Aptos" w:hAnsi="Calibri" w:cs="Calibri"/>
          <w:b/>
          <w:bCs/>
          <w:sz w:val="24"/>
          <w:szCs w:val="24"/>
          <w:shd w:val="clear" w:color="auto" w:fill="FFFFFF"/>
        </w:rPr>
        <w:t>Trakų</w:t>
      </w:r>
      <w:r w:rsidRPr="005E072D">
        <w:rPr>
          <w:rFonts w:ascii="Calibri" w:eastAsia="Aptos" w:hAnsi="Calibri" w:cs="Calibri"/>
          <w:b/>
          <w:bCs/>
          <w:sz w:val="24"/>
          <w:szCs w:val="24"/>
          <w:shd w:val="clear" w:color="auto" w:fill="FFFFFF"/>
        </w:rPr>
        <w:t xml:space="preserve"> rajono savivaldybės administracijos</w:t>
      </w:r>
      <w:r w:rsidRPr="005E072D">
        <w:rPr>
          <w:rFonts w:ascii="Calibri" w:eastAsia="Calibri" w:hAnsi="Calibri" w:cs="Calibri"/>
          <w:sz w:val="24"/>
          <w:szCs w:val="24"/>
          <w:lang w:val="lt"/>
        </w:rPr>
        <w:t xml:space="preserve"> (toliau – Perkančioji organizacija) vykdomo pirkimo</w:t>
      </w:r>
      <w:r w:rsidRPr="005E072D">
        <w:rPr>
          <w:rFonts w:ascii="Calibri" w:eastAsia="Calibri" w:hAnsi="Calibri" w:cs="Calibri"/>
          <w:b/>
          <w:bCs/>
          <w:sz w:val="24"/>
          <w:szCs w:val="24"/>
          <w:lang w:val="lt"/>
        </w:rPr>
        <w:t xml:space="preserve"> Nr. </w:t>
      </w:r>
      <w:r w:rsidR="00C90659">
        <w:rPr>
          <w:rFonts w:ascii="Calibri" w:eastAsia="Calibri" w:hAnsi="Calibri" w:cs="Calibri"/>
          <w:b/>
          <w:bCs/>
          <w:sz w:val="24"/>
          <w:szCs w:val="24"/>
        </w:rPr>
        <w:t>616097</w:t>
      </w:r>
      <w:r w:rsidRPr="005E072D">
        <w:rPr>
          <w:rFonts w:ascii="Calibri" w:eastAsia="Calibri" w:hAnsi="Calibri" w:cs="Calibri"/>
          <w:sz w:val="24"/>
          <w:szCs w:val="24"/>
          <w:lang w:val="lt"/>
        </w:rPr>
        <w:t xml:space="preserve"> </w:t>
      </w:r>
      <w:r w:rsidRPr="005E072D">
        <w:rPr>
          <w:rFonts w:ascii="Calibri" w:eastAsia="Calibri" w:hAnsi="Calibri" w:cs="Calibri"/>
          <w:b/>
          <w:bCs/>
          <w:sz w:val="24"/>
          <w:szCs w:val="24"/>
          <w:lang w:val="lt"/>
        </w:rPr>
        <w:t>„</w:t>
      </w:r>
      <w:r w:rsidR="003C6645" w:rsidRPr="003C6645">
        <w:rPr>
          <w:rFonts w:ascii="Calibri" w:eastAsia="Calibri" w:hAnsi="Calibri" w:cs="Calibri"/>
          <w:b/>
          <w:bCs/>
          <w:noProof/>
          <w:sz w:val="24"/>
          <w:szCs w:val="24"/>
        </w:rPr>
        <w:t>Arakalnio (vadinamo Rėkalniu</w:t>
      </w:r>
      <w:r w:rsidR="003C6645" w:rsidRPr="003C6645">
        <w:rPr>
          <w:rFonts w:ascii="Calibri" w:eastAsia="Calibri" w:hAnsi="Calibri" w:cs="Calibri"/>
          <w:b/>
          <w:bCs/>
          <w:sz w:val="24"/>
          <w:szCs w:val="24"/>
        </w:rPr>
        <w:t>) Trakų mieste pritaikymo rekreacijai, poilsiui ir renginiams rangos darbai</w:t>
      </w:r>
      <w:r w:rsidRPr="005E072D">
        <w:rPr>
          <w:rFonts w:ascii="Calibri" w:eastAsia="Calibri" w:hAnsi="Calibri" w:cs="Calibri"/>
          <w:b/>
          <w:bCs/>
          <w:sz w:val="24"/>
          <w:szCs w:val="24"/>
          <w:lang w:val="lt"/>
        </w:rPr>
        <w:t xml:space="preserve">“ </w:t>
      </w:r>
      <w:r w:rsidRPr="005E072D">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51C95BDA" w14:textId="77777777" w:rsidR="00240E80" w:rsidRDefault="00240E80" w:rsidP="00240E80">
      <w:pPr>
        <w:spacing w:after="0"/>
        <w:rPr>
          <w:rFonts w:ascii="Calibri" w:eastAsia="Calibri" w:hAnsi="Calibri" w:cs="Calibri"/>
          <w:sz w:val="24"/>
          <w:szCs w:val="24"/>
          <w:lang w:val="lt"/>
        </w:rPr>
      </w:pPr>
      <w:r w:rsidRPr="005E072D">
        <w:rPr>
          <w:rFonts w:ascii="Calibri" w:eastAsia="Calibri" w:hAnsi="Calibri" w:cs="Calibri"/>
          <w:sz w:val="24"/>
          <w:szCs w:val="24"/>
          <w:lang w:val="lt"/>
        </w:rPr>
        <w:t>Tarnyba, prevencine tvarka peržiūrėjusi Pirkimo dokumentus teikia pastabas ir rekomendacijas (toliau – Rekomendacija) dėl Pirkimo dokumentų nuostatų.</w:t>
      </w:r>
    </w:p>
    <w:p w14:paraId="56F6E45E" w14:textId="77777777" w:rsidR="00C90659" w:rsidRPr="005E072D" w:rsidRDefault="00C90659" w:rsidP="00240E80">
      <w:pPr>
        <w:spacing w:after="0"/>
        <w:rPr>
          <w:rFonts w:ascii="Calibri" w:eastAsia="Calibri" w:hAnsi="Calibri" w:cs="Calibri"/>
          <w:sz w:val="24"/>
          <w:szCs w:val="24"/>
          <w:lang w:val="lt"/>
        </w:rPr>
      </w:pPr>
    </w:p>
    <w:p w14:paraId="0B44E24A" w14:textId="77777777" w:rsidR="00C013A3" w:rsidRPr="00750BA9" w:rsidRDefault="00C013A3" w:rsidP="00C013A3">
      <w:pPr>
        <w:pStyle w:val="Betarp"/>
        <w:widowControl w:val="0"/>
        <w:numPr>
          <w:ilvl w:val="0"/>
          <w:numId w:val="1"/>
        </w:numPr>
        <w:spacing w:line="276" w:lineRule="auto"/>
        <w:ind w:left="0" w:firstLine="0"/>
        <w:contextualSpacing/>
        <w:rPr>
          <w:rFonts w:ascii="Calibri" w:hAnsi="Calibri" w:cs="Calibri"/>
          <w:b/>
          <w:bCs/>
          <w:sz w:val="24"/>
          <w:szCs w:val="24"/>
        </w:rPr>
      </w:pPr>
      <w:r w:rsidRPr="00750BA9">
        <w:rPr>
          <w:rFonts w:ascii="Calibri" w:hAnsi="Calibri" w:cs="Calibri"/>
          <w:b/>
          <w:bCs/>
          <w:sz w:val="24"/>
          <w:szCs w:val="24"/>
        </w:rPr>
        <w:t>Dėl informacijos skelbime apie pirkimą</w:t>
      </w:r>
    </w:p>
    <w:p w14:paraId="2AC28E86" w14:textId="110915E6" w:rsidR="001554A4" w:rsidRDefault="001554A4" w:rsidP="0048718B">
      <w:pPr>
        <w:tabs>
          <w:tab w:val="left" w:pos="1701"/>
        </w:tabs>
        <w:spacing w:after="0" w:line="276" w:lineRule="auto"/>
        <w:jc w:val="both"/>
        <w:rPr>
          <w:rFonts w:ascii="Calibri" w:eastAsia="Calibri" w:hAnsi="Calibri" w:cs="Calibri"/>
          <w:sz w:val="24"/>
          <w:szCs w:val="24"/>
          <w:lang w:val="lt"/>
        </w:rPr>
      </w:pPr>
      <w:r w:rsidRPr="001554A4">
        <w:rPr>
          <w:rFonts w:ascii="Calibri" w:eastAsia="Calibri" w:hAnsi="Calibri" w:cs="Calibri"/>
          <w:sz w:val="24"/>
          <w:szCs w:val="24"/>
          <w:lang w:val="lt"/>
        </w:rPr>
        <w:t xml:space="preserve">Vadovaujantis </w:t>
      </w:r>
      <w:r w:rsidR="00FA6F38">
        <w:rPr>
          <w:rFonts w:ascii="Calibri" w:eastAsia="Calibri" w:hAnsi="Calibri" w:cs="Calibri"/>
          <w:sz w:val="24"/>
          <w:szCs w:val="24"/>
          <w:lang w:val="lt"/>
        </w:rPr>
        <w:t xml:space="preserve">Įstatymo </w:t>
      </w:r>
      <w:r w:rsidR="00FA6F38" w:rsidRPr="001554A4">
        <w:rPr>
          <w:rFonts w:ascii="Calibri" w:eastAsia="Calibri" w:hAnsi="Calibri" w:cs="Calibri"/>
          <w:sz w:val="24"/>
          <w:szCs w:val="24"/>
          <w:lang w:val="lt"/>
        </w:rPr>
        <w:t>87 st</w:t>
      </w:r>
      <w:r w:rsidR="00FA6F38">
        <w:rPr>
          <w:rFonts w:ascii="Calibri" w:eastAsia="Calibri" w:hAnsi="Calibri" w:cs="Calibri"/>
          <w:sz w:val="24"/>
          <w:szCs w:val="24"/>
          <w:lang w:val="lt"/>
        </w:rPr>
        <w:t>ra</w:t>
      </w:r>
      <w:r w:rsidR="00FA6F38" w:rsidRPr="001554A4">
        <w:rPr>
          <w:rFonts w:ascii="Calibri" w:eastAsia="Calibri" w:hAnsi="Calibri" w:cs="Calibri"/>
          <w:sz w:val="24"/>
          <w:szCs w:val="24"/>
          <w:lang w:val="lt"/>
        </w:rPr>
        <w:t xml:space="preserve">ipsnio 2 dalies </w:t>
      </w:r>
      <w:r w:rsidR="00FA6F38">
        <w:rPr>
          <w:rFonts w:ascii="Calibri" w:eastAsia="Calibri" w:hAnsi="Calibri" w:cs="Calibri"/>
          <w:sz w:val="24"/>
          <w:szCs w:val="24"/>
          <w:lang w:val="lt"/>
        </w:rPr>
        <w:t xml:space="preserve">10 punkto </w:t>
      </w:r>
      <w:r w:rsidR="00FA6F38" w:rsidRPr="001554A4">
        <w:rPr>
          <w:rFonts w:ascii="Calibri" w:eastAsia="Calibri" w:hAnsi="Calibri" w:cs="Calibri"/>
          <w:sz w:val="24"/>
          <w:szCs w:val="24"/>
          <w:lang w:val="lt"/>
        </w:rPr>
        <w:t xml:space="preserve">nuostata </w:t>
      </w:r>
      <w:r w:rsidR="00FA6F38">
        <w:rPr>
          <w:rFonts w:ascii="Calibri" w:eastAsia="Calibri" w:hAnsi="Calibri" w:cs="Calibri"/>
          <w:sz w:val="24"/>
          <w:szCs w:val="24"/>
          <w:lang w:val="lt"/>
        </w:rPr>
        <w:t>„</w:t>
      </w:r>
      <w:r w:rsidR="00FA6F38" w:rsidRPr="001554A4">
        <w:rPr>
          <w:rFonts w:ascii="Calibri" w:eastAsia="Calibri" w:hAnsi="Calibri" w:cs="Calibri"/>
          <w:sz w:val="24"/>
          <w:szCs w:val="24"/>
          <w:lang w:val="lt"/>
        </w:rPr>
        <w:t xml:space="preserve">Pirkimo sutartyje, kai ji sudaroma raštu, </w:t>
      </w:r>
      <w:r w:rsidR="00FA6F38" w:rsidRPr="00FA6F38">
        <w:rPr>
          <w:rFonts w:ascii="Calibri" w:eastAsia="Calibri" w:hAnsi="Calibri" w:cs="Calibri"/>
          <w:b/>
          <w:bCs/>
          <w:sz w:val="24"/>
          <w:szCs w:val="24"/>
          <w:lang w:val="lt"/>
        </w:rPr>
        <w:t>turi būti nustatytas sutarties galiojimas</w:t>
      </w:r>
      <w:r w:rsidR="00FA6F38">
        <w:rPr>
          <w:rFonts w:ascii="Calibri" w:eastAsia="Calibri" w:hAnsi="Calibri" w:cs="Calibri"/>
          <w:sz w:val="24"/>
          <w:szCs w:val="24"/>
          <w:lang w:val="lt"/>
        </w:rPr>
        <w:t xml:space="preserve">“ bei </w:t>
      </w:r>
      <w:r w:rsidRPr="001554A4">
        <w:rPr>
          <w:rFonts w:ascii="Calibri" w:eastAsia="Calibri" w:hAnsi="Calibri" w:cs="Calibri"/>
          <w:sz w:val="24"/>
          <w:szCs w:val="24"/>
          <w:lang w:val="lt"/>
        </w:rPr>
        <w:t xml:space="preserve">Įstatymo </w:t>
      </w:r>
      <w:r w:rsidR="005F57C8" w:rsidRPr="001554A4">
        <w:rPr>
          <w:rFonts w:ascii="Calibri" w:eastAsia="Calibri" w:hAnsi="Calibri" w:cs="Calibri"/>
          <w:sz w:val="24"/>
          <w:szCs w:val="24"/>
          <w:lang w:val="lt"/>
        </w:rPr>
        <w:t>34 st</w:t>
      </w:r>
      <w:r w:rsidR="005F57C8">
        <w:rPr>
          <w:rFonts w:ascii="Calibri" w:eastAsia="Calibri" w:hAnsi="Calibri" w:cs="Calibri"/>
          <w:sz w:val="24"/>
          <w:szCs w:val="24"/>
          <w:lang w:val="lt"/>
        </w:rPr>
        <w:t>ra</w:t>
      </w:r>
      <w:r w:rsidR="005F57C8" w:rsidRPr="001554A4">
        <w:rPr>
          <w:rFonts w:ascii="Calibri" w:eastAsia="Calibri" w:hAnsi="Calibri" w:cs="Calibri"/>
          <w:sz w:val="24"/>
          <w:szCs w:val="24"/>
          <w:lang w:val="lt"/>
        </w:rPr>
        <w:t>ipsnio 3 d</w:t>
      </w:r>
      <w:r w:rsidR="005F57C8">
        <w:rPr>
          <w:rFonts w:ascii="Calibri" w:eastAsia="Calibri" w:hAnsi="Calibri" w:cs="Calibri"/>
          <w:sz w:val="24"/>
          <w:szCs w:val="24"/>
          <w:lang w:val="lt"/>
        </w:rPr>
        <w:t>a</w:t>
      </w:r>
      <w:r w:rsidR="005F57C8" w:rsidRPr="001554A4">
        <w:rPr>
          <w:rFonts w:ascii="Calibri" w:eastAsia="Calibri" w:hAnsi="Calibri" w:cs="Calibri"/>
          <w:sz w:val="24"/>
          <w:szCs w:val="24"/>
          <w:lang w:val="lt"/>
        </w:rPr>
        <w:t>lies nuostata</w:t>
      </w:r>
      <w:r w:rsidR="005F57C8">
        <w:rPr>
          <w:rFonts w:ascii="Calibri" w:eastAsia="Calibri" w:hAnsi="Calibri" w:cs="Calibri"/>
          <w:sz w:val="24"/>
          <w:szCs w:val="24"/>
          <w:lang w:val="lt"/>
        </w:rPr>
        <w:t xml:space="preserve"> „</w:t>
      </w:r>
      <w:r w:rsidR="005F57C8" w:rsidRPr="001554A4">
        <w:rPr>
          <w:rFonts w:ascii="Calibri" w:eastAsia="Calibri" w:hAnsi="Calibri" w:cs="Calibri"/>
          <w:sz w:val="24"/>
          <w:szCs w:val="24"/>
          <w:lang w:val="lt"/>
        </w:rPr>
        <w:t>Pirkimo dokumentų sudedamoji dalis yra skelbimas apie pirkimą. Tuo atveju, kai skelbime apie pirkimą pateikta informacija neatitinka informacijos, pateiktos kituose pirkimo dokumentuose, teisinga laikoma informacija, nurodyta skelbime apie pirkimą</w:t>
      </w:r>
      <w:r w:rsidR="005F57C8">
        <w:rPr>
          <w:rFonts w:ascii="Calibri" w:eastAsia="Calibri" w:hAnsi="Calibri" w:cs="Calibri"/>
          <w:sz w:val="24"/>
          <w:szCs w:val="24"/>
          <w:lang w:val="lt"/>
        </w:rPr>
        <w:t>“</w:t>
      </w:r>
      <w:r w:rsidRPr="001554A4">
        <w:rPr>
          <w:rFonts w:ascii="Calibri" w:eastAsia="Calibri" w:hAnsi="Calibri" w:cs="Calibri"/>
          <w:sz w:val="24"/>
          <w:szCs w:val="24"/>
          <w:lang w:val="lt"/>
        </w:rPr>
        <w:t xml:space="preserve">, </w:t>
      </w:r>
      <w:r w:rsidR="001C70E6">
        <w:rPr>
          <w:rFonts w:ascii="Calibri" w:eastAsia="Calibri" w:hAnsi="Calibri" w:cs="Calibri"/>
          <w:sz w:val="24"/>
          <w:szCs w:val="24"/>
          <w:lang w:val="lt"/>
        </w:rPr>
        <w:t>skelbimo apie pirkimą i</w:t>
      </w:r>
      <w:r w:rsidRPr="001554A4">
        <w:rPr>
          <w:rFonts w:ascii="Calibri" w:eastAsia="Calibri" w:hAnsi="Calibri" w:cs="Calibri"/>
          <w:sz w:val="24"/>
          <w:szCs w:val="24"/>
          <w:lang w:val="lt"/>
        </w:rPr>
        <w:t>nformacijoje apie numatomą sutarties galiojimą negali būti žymima „Nežinomas“</w:t>
      </w:r>
      <w:r w:rsidR="0068495F">
        <w:rPr>
          <w:rFonts w:ascii="Calibri" w:eastAsia="Calibri" w:hAnsi="Calibri" w:cs="Calibri"/>
          <w:sz w:val="24"/>
          <w:szCs w:val="24"/>
          <w:lang w:val="lt"/>
        </w:rPr>
        <w:t>, kadangi Pirkimo dokumentuose yra aiškiai apibrėžtas sutarties galiojimas:</w:t>
      </w:r>
    </w:p>
    <w:p w14:paraId="0378ADC9" w14:textId="007E65CF" w:rsidR="00575B4D" w:rsidRPr="000B0A20" w:rsidRDefault="00575B4D" w:rsidP="0048718B">
      <w:pPr>
        <w:tabs>
          <w:tab w:val="left" w:pos="1701"/>
        </w:tabs>
        <w:spacing w:after="0" w:line="276" w:lineRule="auto"/>
        <w:jc w:val="both"/>
        <w:rPr>
          <w:rFonts w:ascii="Calibri" w:eastAsia="Calibri" w:hAnsi="Calibri" w:cs="Calibri"/>
          <w:sz w:val="24"/>
          <w:szCs w:val="24"/>
          <w:lang w:val="lt"/>
        </w:rPr>
      </w:pPr>
      <w:r w:rsidRPr="000B0A20">
        <w:rPr>
          <w:rFonts w:ascii="Calibri" w:hAnsi="Calibri" w:cs="Calibri"/>
          <w:sz w:val="24"/>
          <w:szCs w:val="24"/>
        </w:rPr>
        <w:t xml:space="preserve">Pirkimo sąlygų 2.3 punkte </w:t>
      </w:r>
      <w:r w:rsidRPr="000B0A20">
        <w:rPr>
          <w:rFonts w:ascii="Calibri" w:eastAsia="Arial Unicode MS" w:hAnsi="Calibri" w:cs="Calibri"/>
          <w:color w:val="00000A"/>
          <w:sz w:val="24"/>
          <w:szCs w:val="24"/>
        </w:rPr>
        <w:t xml:space="preserve">nurodyta, kad </w:t>
      </w:r>
      <w:r w:rsidRPr="000B0A20">
        <w:rPr>
          <w:rFonts w:ascii="Calibri" w:hAnsi="Calibri" w:cs="Calibri"/>
          <w:sz w:val="24"/>
          <w:szCs w:val="24"/>
        </w:rPr>
        <w:t xml:space="preserve">abiejose Pirkimo dalyse Darbų atlikimo terminai yra 570 dienų, Darbų </w:t>
      </w:r>
      <w:r w:rsidRPr="000B0A20">
        <w:rPr>
          <w:rFonts w:ascii="Calibri" w:hAnsi="Calibri" w:cs="Calibri"/>
          <w:bCs/>
          <w:sz w:val="24"/>
          <w:szCs w:val="24"/>
        </w:rPr>
        <w:t>atlikimo termino pratęsimas nenumatytas, su Rangovu už atliktus darbus atsiskaitoma per 60 dienų</w:t>
      </w:r>
      <w:r w:rsidR="00353DFB" w:rsidRPr="000B0A20">
        <w:rPr>
          <w:rFonts w:ascii="Calibri" w:hAnsi="Calibri" w:cs="Calibri"/>
          <w:bCs/>
          <w:sz w:val="24"/>
          <w:szCs w:val="24"/>
        </w:rPr>
        <w:t xml:space="preserve">, </w:t>
      </w:r>
      <w:r w:rsidR="00B64833">
        <w:rPr>
          <w:rFonts w:ascii="Calibri" w:hAnsi="Calibri" w:cs="Calibri"/>
          <w:bCs/>
          <w:sz w:val="24"/>
          <w:szCs w:val="24"/>
        </w:rPr>
        <w:t>1-</w:t>
      </w:r>
      <w:r w:rsidR="00CD2547">
        <w:rPr>
          <w:rFonts w:ascii="Calibri" w:hAnsi="Calibri" w:cs="Calibri"/>
          <w:bCs/>
          <w:sz w:val="24"/>
          <w:szCs w:val="24"/>
        </w:rPr>
        <w:t xml:space="preserve">os pirkimo dalies </w:t>
      </w:r>
      <w:r w:rsidR="00CD2547" w:rsidRPr="000B0A20">
        <w:rPr>
          <w:rFonts w:ascii="Calibri" w:hAnsi="Calibri" w:cs="Calibri"/>
          <w:bCs/>
          <w:sz w:val="24"/>
          <w:szCs w:val="24"/>
        </w:rPr>
        <w:t xml:space="preserve">Sutarties projekto </w:t>
      </w:r>
      <w:r w:rsidR="00CD2547">
        <w:rPr>
          <w:rFonts w:ascii="Calibri" w:hAnsi="Calibri" w:cs="Calibri"/>
          <w:bCs/>
          <w:sz w:val="24"/>
          <w:szCs w:val="24"/>
        </w:rPr>
        <w:t xml:space="preserve">ir 2-os pirkimo dalies </w:t>
      </w:r>
      <w:r w:rsidR="00353DFB" w:rsidRPr="000B0A20">
        <w:rPr>
          <w:rFonts w:ascii="Calibri" w:hAnsi="Calibri" w:cs="Calibri"/>
          <w:bCs/>
          <w:sz w:val="24"/>
          <w:szCs w:val="24"/>
        </w:rPr>
        <w:t>Sutarties projekto</w:t>
      </w:r>
      <w:r w:rsidR="00CD2547">
        <w:rPr>
          <w:rFonts w:ascii="Calibri" w:hAnsi="Calibri" w:cs="Calibri"/>
          <w:bCs/>
          <w:sz w:val="24"/>
          <w:szCs w:val="24"/>
        </w:rPr>
        <w:t xml:space="preserve"> (toliau kartu – Sutarčių projektai)</w:t>
      </w:r>
      <w:r w:rsidR="00353DFB" w:rsidRPr="000B0A20">
        <w:rPr>
          <w:rFonts w:ascii="Calibri" w:hAnsi="Calibri" w:cs="Calibri"/>
          <w:bCs/>
          <w:sz w:val="24"/>
          <w:szCs w:val="24"/>
        </w:rPr>
        <w:t xml:space="preserve"> 1.21 punkt</w:t>
      </w:r>
      <w:r w:rsidR="001B01A5">
        <w:rPr>
          <w:rFonts w:ascii="Calibri" w:hAnsi="Calibri" w:cs="Calibri"/>
          <w:bCs/>
          <w:sz w:val="24"/>
          <w:szCs w:val="24"/>
        </w:rPr>
        <w:t>uo</w:t>
      </w:r>
      <w:r w:rsidR="00CE25C4">
        <w:rPr>
          <w:rFonts w:ascii="Calibri" w:hAnsi="Calibri" w:cs="Calibri"/>
          <w:bCs/>
          <w:sz w:val="24"/>
          <w:szCs w:val="24"/>
        </w:rPr>
        <w:t>s</w:t>
      </w:r>
      <w:r w:rsidR="00353DFB" w:rsidRPr="000B0A20">
        <w:rPr>
          <w:rFonts w:ascii="Calibri" w:hAnsi="Calibri" w:cs="Calibri"/>
          <w:bCs/>
          <w:sz w:val="24"/>
          <w:szCs w:val="24"/>
        </w:rPr>
        <w:t xml:space="preserve">e – </w:t>
      </w:r>
      <w:r w:rsidR="00353DFB" w:rsidRPr="00F64513">
        <w:rPr>
          <w:rFonts w:ascii="Calibri" w:hAnsi="Calibri" w:cs="Calibri"/>
          <w:b/>
          <w:bCs/>
          <w:sz w:val="24"/>
          <w:szCs w:val="24"/>
        </w:rPr>
        <w:t>Sutartis galioja iki visiško Sutartyje numatytų įsipareigojimų įvykdymo</w:t>
      </w:r>
      <w:r w:rsidR="00353DFB" w:rsidRPr="000B0A20">
        <w:rPr>
          <w:rFonts w:ascii="Calibri" w:hAnsi="Calibri" w:cs="Calibri"/>
          <w:sz w:val="24"/>
          <w:szCs w:val="24"/>
        </w:rPr>
        <w:t>, 8.1.2 punkt</w:t>
      </w:r>
      <w:r w:rsidR="00CE25C4">
        <w:rPr>
          <w:rFonts w:ascii="Calibri" w:hAnsi="Calibri" w:cs="Calibri"/>
          <w:sz w:val="24"/>
          <w:szCs w:val="24"/>
        </w:rPr>
        <w:t>uos</w:t>
      </w:r>
      <w:r w:rsidR="00353DFB" w:rsidRPr="000B0A20">
        <w:rPr>
          <w:rFonts w:ascii="Calibri" w:hAnsi="Calibri" w:cs="Calibri"/>
          <w:sz w:val="24"/>
          <w:szCs w:val="24"/>
        </w:rPr>
        <w:t>e – Statybos užbaigimo terminas yra 105 dienos nuo Darbų perdavimo-priėmimo akto datos</w:t>
      </w:r>
      <w:r w:rsidR="00BE15A4">
        <w:rPr>
          <w:rFonts w:ascii="Calibri" w:hAnsi="Calibri" w:cs="Calibri"/>
          <w:sz w:val="24"/>
          <w:szCs w:val="24"/>
        </w:rPr>
        <w:t>,</w:t>
      </w:r>
      <w:r w:rsidR="00353DFB" w:rsidRPr="000B0A20">
        <w:rPr>
          <w:rFonts w:ascii="Calibri" w:hAnsi="Calibri" w:cs="Calibri"/>
          <w:sz w:val="24"/>
          <w:szCs w:val="24"/>
        </w:rPr>
        <w:t xml:space="preserve"> 8.8 punkt</w:t>
      </w:r>
      <w:r w:rsidR="00CE25C4">
        <w:rPr>
          <w:rFonts w:ascii="Calibri" w:hAnsi="Calibri" w:cs="Calibri"/>
          <w:sz w:val="24"/>
          <w:szCs w:val="24"/>
        </w:rPr>
        <w:t>uos</w:t>
      </w:r>
      <w:r w:rsidR="00353DFB" w:rsidRPr="000B0A20">
        <w:rPr>
          <w:rFonts w:ascii="Calibri" w:hAnsi="Calibri" w:cs="Calibri"/>
          <w:sz w:val="24"/>
          <w:szCs w:val="24"/>
        </w:rPr>
        <w:t>e – Statinio statybos pabaiga bus laikomas momentas, kai bus ištaisyti defektai (jei reikia), atliktos statybos užbaigimo procedūros ir surašyta Deklaracija apie statybos užbaigimą, 9.6</w:t>
      </w:r>
      <w:r w:rsidR="000B0A20" w:rsidRPr="000B0A20">
        <w:rPr>
          <w:rFonts w:ascii="Calibri" w:hAnsi="Calibri" w:cs="Calibri"/>
          <w:sz w:val="24"/>
          <w:szCs w:val="24"/>
        </w:rPr>
        <w:t xml:space="preserve"> punkt</w:t>
      </w:r>
      <w:r w:rsidR="00CE25C4">
        <w:rPr>
          <w:rFonts w:ascii="Calibri" w:hAnsi="Calibri" w:cs="Calibri"/>
          <w:sz w:val="24"/>
          <w:szCs w:val="24"/>
        </w:rPr>
        <w:t>uos</w:t>
      </w:r>
      <w:r w:rsidR="000B0A20" w:rsidRPr="000B0A20">
        <w:rPr>
          <w:rFonts w:ascii="Calibri" w:hAnsi="Calibri" w:cs="Calibri"/>
          <w:sz w:val="24"/>
          <w:szCs w:val="24"/>
        </w:rPr>
        <w:t>e –</w:t>
      </w:r>
      <w:r w:rsidR="00353DFB" w:rsidRPr="000B0A20">
        <w:rPr>
          <w:rFonts w:ascii="Calibri" w:hAnsi="Calibri" w:cs="Calibri"/>
          <w:sz w:val="24"/>
          <w:szCs w:val="24"/>
        </w:rPr>
        <w:t xml:space="preserve"> Galutinį mokėjimą Rangovas gali gauti tik tada, kai Šalys pasirašo Darbų perdavimo-priėmimo aktą ir Rangovas ištaiso visus defektus, įvardintus Darbų perdavimo-priėmimo metu, Užsakovui raštiškai patvirtinant tokį defektų ištaisymą bei surašoma Deklaracija apie statybos užbaigimą.</w:t>
      </w:r>
    </w:p>
    <w:p w14:paraId="6CA9DDB0" w14:textId="3385718A" w:rsidR="00C013A3" w:rsidRDefault="00C013A3" w:rsidP="00C013A3">
      <w:pPr>
        <w:pStyle w:val="Betarp"/>
        <w:widowControl w:val="0"/>
        <w:spacing w:line="276" w:lineRule="auto"/>
        <w:contextualSpacing/>
        <w:rPr>
          <w:rFonts w:ascii="Calibri" w:hAnsi="Calibri" w:cs="Calibri"/>
          <w:sz w:val="24"/>
          <w:szCs w:val="24"/>
        </w:rPr>
      </w:pPr>
      <w:r w:rsidRPr="00DA0C07">
        <w:rPr>
          <w:rFonts w:ascii="Calibri" w:hAnsi="Calibri" w:cs="Calibri"/>
          <w:sz w:val="24"/>
          <w:szCs w:val="24"/>
        </w:rPr>
        <w:t xml:space="preserve">Pažymėtina, jog siekiant padėti pirkimo vykdytojams tinkamai užpildyti skelbimus,  </w:t>
      </w:r>
      <w:r>
        <w:rPr>
          <w:rFonts w:ascii="Calibri" w:hAnsi="Calibri" w:cs="Calibri"/>
          <w:sz w:val="24"/>
          <w:szCs w:val="24"/>
        </w:rPr>
        <w:t xml:space="preserve">Tarnyba yra parengusi mokomąją priemonę </w:t>
      </w:r>
      <w:hyperlink r:id="rId11" w:history="1">
        <w:r w:rsidRPr="008B6760">
          <w:rPr>
            <w:rStyle w:val="Hipersaitas"/>
            <w:rFonts w:ascii="Calibri" w:hAnsi="Calibri" w:cs="Calibri"/>
            <w:sz w:val="24"/>
            <w:szCs w:val="24"/>
          </w:rPr>
          <w:t>Skelbimas apie pirkimą</w:t>
        </w:r>
      </w:hyperlink>
      <w:r>
        <w:rPr>
          <w:rFonts w:ascii="Calibri" w:hAnsi="Calibri" w:cs="Calibri"/>
          <w:sz w:val="24"/>
          <w:szCs w:val="24"/>
        </w:rPr>
        <w:t>, kurios 1</w:t>
      </w:r>
      <w:r w:rsidR="006C22B5">
        <w:rPr>
          <w:rFonts w:ascii="Calibri" w:hAnsi="Calibri" w:cs="Calibri"/>
          <w:sz w:val="24"/>
          <w:szCs w:val="24"/>
        </w:rPr>
        <w:t>8</w:t>
      </w:r>
      <w:r>
        <w:rPr>
          <w:rFonts w:ascii="Calibri" w:hAnsi="Calibri" w:cs="Calibri"/>
          <w:sz w:val="24"/>
          <w:szCs w:val="24"/>
        </w:rPr>
        <w:t xml:space="preserve"> skaidrėje </w:t>
      </w:r>
      <w:r w:rsidRPr="00DA0C07">
        <w:rPr>
          <w:rFonts w:ascii="Calibri" w:hAnsi="Calibri" w:cs="Calibri"/>
          <w:sz w:val="24"/>
          <w:szCs w:val="24"/>
        </w:rPr>
        <w:t>pateikta informacija</w:t>
      </w:r>
      <w:r>
        <w:rPr>
          <w:rFonts w:ascii="Calibri" w:hAnsi="Calibri" w:cs="Calibri"/>
          <w:sz w:val="24"/>
          <w:szCs w:val="24"/>
        </w:rPr>
        <w:t xml:space="preserve">, kaip turi būti pildoma </w:t>
      </w:r>
      <w:r w:rsidR="000A26B4">
        <w:rPr>
          <w:rFonts w:ascii="Calibri" w:hAnsi="Calibri" w:cs="Calibri"/>
          <w:sz w:val="24"/>
          <w:szCs w:val="24"/>
        </w:rPr>
        <w:t xml:space="preserve">informacija apie </w:t>
      </w:r>
      <w:r w:rsidR="00EE1957">
        <w:rPr>
          <w:rFonts w:ascii="Calibri" w:hAnsi="Calibri" w:cs="Calibri"/>
          <w:sz w:val="24"/>
          <w:szCs w:val="24"/>
        </w:rPr>
        <w:t xml:space="preserve">numatomą </w:t>
      </w:r>
      <w:r>
        <w:rPr>
          <w:rFonts w:ascii="Calibri" w:hAnsi="Calibri" w:cs="Calibri"/>
          <w:sz w:val="24"/>
          <w:szCs w:val="24"/>
        </w:rPr>
        <w:t>sutarties galiojim</w:t>
      </w:r>
      <w:r w:rsidR="000A26B4">
        <w:rPr>
          <w:rFonts w:ascii="Calibri" w:hAnsi="Calibri" w:cs="Calibri"/>
          <w:sz w:val="24"/>
          <w:szCs w:val="24"/>
        </w:rPr>
        <w:t>ą</w:t>
      </w:r>
      <w:r>
        <w:rPr>
          <w:rFonts w:ascii="Calibri" w:hAnsi="Calibri" w:cs="Calibri"/>
          <w:sz w:val="24"/>
          <w:szCs w:val="24"/>
        </w:rPr>
        <w:t xml:space="preserve">. Įvertinusi skelbime apie pirkimą pateiktą netikslią informaciją, Tarnyba rekomenduoja </w:t>
      </w:r>
      <w:hyperlink r:id="rId12" w:history="1">
        <w:r w:rsidRPr="00126E5E">
          <w:rPr>
            <w:rStyle w:val="Hipersaitas"/>
            <w:rFonts w:ascii="Calibri" w:hAnsi="Calibri" w:cs="Calibri"/>
            <w:sz w:val="24"/>
            <w:szCs w:val="24"/>
          </w:rPr>
          <w:t>Pranešimu apie pakeitimus</w:t>
        </w:r>
      </w:hyperlink>
      <w:r>
        <w:rPr>
          <w:rFonts w:ascii="Calibri" w:hAnsi="Calibri" w:cs="Calibri"/>
          <w:sz w:val="24"/>
          <w:szCs w:val="24"/>
        </w:rPr>
        <w:t xml:space="preserve">  patikslinti skelbimo apie pirkimą informaciją ir ateityje vykdant naujus pirkimus bei pildant skelbimus apie pirkimą atsižvelgti į žemiau pateiktas pastabas</w:t>
      </w:r>
      <w:r w:rsidR="0026781F">
        <w:rPr>
          <w:rFonts w:ascii="Calibri" w:hAnsi="Calibri" w:cs="Calibri"/>
          <w:sz w:val="24"/>
          <w:szCs w:val="24"/>
        </w:rPr>
        <w:t>:</w:t>
      </w:r>
    </w:p>
    <w:p w14:paraId="5D4ADA11" w14:textId="7E5BC4CA" w:rsidR="005C2F95" w:rsidRPr="005C2F95" w:rsidRDefault="00F848D5" w:rsidP="001C1ABE">
      <w:pPr>
        <w:pStyle w:val="Pagrindinistekstas"/>
        <w:spacing w:after="0" w:line="276" w:lineRule="auto"/>
        <w:rPr>
          <w:rFonts w:ascii="Calibri" w:hAnsi="Calibri" w:cs="Calibri"/>
        </w:rPr>
      </w:pPr>
      <w:r>
        <w:rPr>
          <w:rFonts w:ascii="Calibri" w:hAnsi="Calibri" w:cs="Calibri"/>
        </w:rPr>
        <w:t>a</w:t>
      </w:r>
      <w:r w:rsidR="005C2F95" w:rsidRPr="005C2F95">
        <w:rPr>
          <w:rFonts w:ascii="Calibri" w:hAnsi="Calibri" w:cs="Calibri"/>
        </w:rPr>
        <w:t xml:space="preserve">tsižvelgiant į </w:t>
      </w:r>
      <w:r w:rsidR="00A87C20">
        <w:rPr>
          <w:rFonts w:ascii="Calibri" w:hAnsi="Calibri" w:cs="Calibri"/>
        </w:rPr>
        <w:t>Pirkimo dokumentuose</w:t>
      </w:r>
      <w:r w:rsidR="002E2447">
        <w:rPr>
          <w:rFonts w:ascii="Calibri" w:hAnsi="Calibri" w:cs="Calibri"/>
        </w:rPr>
        <w:t xml:space="preserve"> nurodytą sutarties galiojimo terminą</w:t>
      </w:r>
      <w:r w:rsidR="005C2F95" w:rsidRPr="005C2F95">
        <w:rPr>
          <w:rFonts w:ascii="Calibri" w:hAnsi="Calibri" w:cs="Calibri"/>
        </w:rPr>
        <w:t xml:space="preserve">, </w:t>
      </w:r>
      <w:r w:rsidR="00481F07">
        <w:rPr>
          <w:rFonts w:ascii="Calibri" w:hAnsi="Calibri" w:cs="Calibri"/>
        </w:rPr>
        <w:t>s</w:t>
      </w:r>
      <w:r w:rsidR="005C2F95" w:rsidRPr="005C2F95">
        <w:rPr>
          <w:rFonts w:ascii="Calibri" w:hAnsi="Calibri" w:cs="Calibri"/>
        </w:rPr>
        <w:t xml:space="preserve">kelbimo apie pirkimą </w:t>
      </w:r>
      <w:r w:rsidR="00F839BF">
        <w:rPr>
          <w:rFonts w:ascii="Calibri" w:hAnsi="Calibri" w:cs="Calibri"/>
        </w:rPr>
        <w:t xml:space="preserve">numatomo galiojimo </w:t>
      </w:r>
      <w:r w:rsidR="005C2F95" w:rsidRPr="005C2F95">
        <w:rPr>
          <w:rFonts w:ascii="Calibri" w:hAnsi="Calibri" w:cs="Calibri"/>
        </w:rPr>
        <w:t>informacijoje vietoj „Ne</w:t>
      </w:r>
      <w:r w:rsidR="00394790">
        <w:rPr>
          <w:rFonts w:ascii="Calibri" w:hAnsi="Calibri" w:cs="Calibri"/>
        </w:rPr>
        <w:t>žinom</w:t>
      </w:r>
      <w:r w:rsidR="005C2F95" w:rsidRPr="005C2F95">
        <w:rPr>
          <w:rFonts w:ascii="Calibri" w:hAnsi="Calibri" w:cs="Calibri"/>
        </w:rPr>
        <w:t xml:space="preserve">as“ turi būti pildomas laukelis </w:t>
      </w:r>
      <w:r w:rsidR="005C2F95" w:rsidRPr="005C2F95">
        <w:rPr>
          <w:rFonts w:ascii="Calibri" w:hAnsi="Calibri" w:cs="Calibri"/>
        </w:rPr>
        <w:lastRenderedPageBreak/>
        <w:t xml:space="preserve">„Galiojimas“, nurodant </w:t>
      </w:r>
      <w:r w:rsidR="00394790">
        <w:rPr>
          <w:rFonts w:ascii="Calibri" w:hAnsi="Calibri" w:cs="Calibri"/>
        </w:rPr>
        <w:t xml:space="preserve">sutarties galiojimo terminą </w:t>
      </w:r>
      <w:r w:rsidR="00BC322F">
        <w:rPr>
          <w:rFonts w:ascii="Calibri" w:hAnsi="Calibri" w:cs="Calibri"/>
        </w:rPr>
        <w:t>dienomis</w:t>
      </w:r>
      <w:r w:rsidR="00786428">
        <w:rPr>
          <w:rFonts w:ascii="Calibri" w:hAnsi="Calibri" w:cs="Calibri"/>
        </w:rPr>
        <w:t xml:space="preserve">, </w:t>
      </w:r>
      <w:r w:rsidR="008D55D9">
        <w:rPr>
          <w:rFonts w:ascii="Calibri" w:hAnsi="Calibri" w:cs="Calibri"/>
        </w:rPr>
        <w:t xml:space="preserve">savaitėmis, </w:t>
      </w:r>
      <w:r w:rsidR="00BC322F">
        <w:rPr>
          <w:rFonts w:ascii="Calibri" w:hAnsi="Calibri" w:cs="Calibri"/>
        </w:rPr>
        <w:t>mėnesiais</w:t>
      </w:r>
      <w:r w:rsidR="00786428">
        <w:rPr>
          <w:rFonts w:ascii="Calibri" w:hAnsi="Calibri" w:cs="Calibri"/>
        </w:rPr>
        <w:t xml:space="preserve"> ar </w:t>
      </w:r>
      <w:r w:rsidR="008D55D9">
        <w:rPr>
          <w:rFonts w:ascii="Calibri" w:hAnsi="Calibri" w:cs="Calibri"/>
        </w:rPr>
        <w:t>metais,</w:t>
      </w:r>
      <w:r w:rsidR="00200208">
        <w:rPr>
          <w:rFonts w:ascii="Calibri" w:hAnsi="Calibri" w:cs="Calibri"/>
        </w:rPr>
        <w:t xml:space="preserve"> įvertinus </w:t>
      </w:r>
      <w:r w:rsidR="007C1D8F">
        <w:rPr>
          <w:rFonts w:ascii="Calibri" w:hAnsi="Calibri" w:cs="Calibri"/>
        </w:rPr>
        <w:t>visus abipusius šalių įsipareigojimus (</w:t>
      </w:r>
      <w:r w:rsidR="00EF0E56">
        <w:rPr>
          <w:rFonts w:ascii="Calibri" w:hAnsi="Calibri" w:cs="Calibri"/>
        </w:rPr>
        <w:t>darbų atlikimo, defektų šalinimo</w:t>
      </w:r>
      <w:r w:rsidR="00580AA3">
        <w:rPr>
          <w:rFonts w:ascii="Calibri" w:hAnsi="Calibri" w:cs="Calibri"/>
        </w:rPr>
        <w:t>,</w:t>
      </w:r>
      <w:r w:rsidR="001A5571">
        <w:rPr>
          <w:rFonts w:ascii="Calibri" w:hAnsi="Calibri" w:cs="Calibri"/>
        </w:rPr>
        <w:t xml:space="preserve"> Deklaracijos</w:t>
      </w:r>
      <w:r w:rsidR="00C30851">
        <w:rPr>
          <w:rFonts w:ascii="Calibri" w:hAnsi="Calibri" w:cs="Calibri"/>
        </w:rPr>
        <w:t xml:space="preserve"> apie statybos užbaigimą gavim</w:t>
      </w:r>
      <w:r w:rsidR="00580AA3">
        <w:rPr>
          <w:rFonts w:ascii="Calibri" w:hAnsi="Calibri" w:cs="Calibri"/>
        </w:rPr>
        <w:t>o</w:t>
      </w:r>
      <w:r w:rsidR="00C30851">
        <w:rPr>
          <w:rFonts w:ascii="Calibri" w:hAnsi="Calibri" w:cs="Calibri"/>
        </w:rPr>
        <w:t xml:space="preserve"> bei </w:t>
      </w:r>
      <w:r w:rsidR="007C1D8F">
        <w:rPr>
          <w:rFonts w:ascii="Calibri" w:hAnsi="Calibri" w:cs="Calibri"/>
        </w:rPr>
        <w:t>galutinio atsiskaitymo terminus</w:t>
      </w:r>
      <w:r w:rsidR="00C30851">
        <w:rPr>
          <w:rFonts w:ascii="Calibri" w:hAnsi="Calibri" w:cs="Calibri"/>
        </w:rPr>
        <w:t>)</w:t>
      </w:r>
      <w:r w:rsidR="005C2F95" w:rsidRPr="005C2F95">
        <w:rPr>
          <w:rFonts w:ascii="Calibri" w:hAnsi="Calibri" w:cs="Calibri"/>
        </w:rPr>
        <w:t xml:space="preserve">, o privalomame užpildyti laukelyje „Pradžios data“ turi būti nurodyta preliminari numatoma sutarties įsigaliojimo data, įvertinus tai, kiek laiko gali būti vertinami gauti pasiūlymai ir kada planuojama sudaryti viešojo pirkimo sutartį. </w:t>
      </w:r>
    </w:p>
    <w:p w14:paraId="022B1EDB" w14:textId="5EAA299F" w:rsidR="00C013A3" w:rsidRDefault="00C013A3" w:rsidP="001C1ABE">
      <w:pPr>
        <w:pStyle w:val="Sraopastraipa"/>
        <w:spacing w:after="0" w:line="276" w:lineRule="auto"/>
        <w:ind w:left="0"/>
        <w:rPr>
          <w:rFonts w:ascii="Calibri" w:hAnsi="Calibri" w:cs="Calibri"/>
          <w:sz w:val="24"/>
          <w:szCs w:val="24"/>
        </w:rPr>
      </w:pPr>
      <w:r w:rsidRPr="00DA0C07">
        <w:rPr>
          <w:rFonts w:ascii="Calibri" w:hAnsi="Calibri" w:cs="Calibri"/>
          <w:sz w:val="24"/>
          <w:szCs w:val="24"/>
        </w:rPr>
        <w:t xml:space="preserve">Atkreiptinas dėmesys, </w:t>
      </w:r>
      <w:r w:rsidRPr="00C97837">
        <w:rPr>
          <w:rFonts w:ascii="Calibri" w:hAnsi="Calibri" w:cs="Calibri"/>
          <w:sz w:val="24"/>
          <w:szCs w:val="24"/>
        </w:rPr>
        <w:t xml:space="preserve">kad užpildžius Pranešimą apie pakeitimus, CVP IS Pirkimo skiltyje </w:t>
      </w:r>
      <w:r w:rsidR="00916B9D">
        <w:rPr>
          <w:rFonts w:ascii="Calibri" w:hAnsi="Calibri" w:cs="Calibri"/>
          <w:sz w:val="24"/>
          <w:szCs w:val="24"/>
        </w:rPr>
        <w:t>„</w:t>
      </w:r>
      <w:r w:rsidRPr="00C97837">
        <w:rPr>
          <w:rFonts w:ascii="Calibri" w:hAnsi="Calibri" w:cs="Calibri"/>
          <w:sz w:val="24"/>
          <w:szCs w:val="24"/>
        </w:rPr>
        <w:t>Skelbimai</w:t>
      </w:r>
      <w:r w:rsidR="00916B9D">
        <w:rPr>
          <w:rFonts w:ascii="Calibri" w:hAnsi="Calibri" w:cs="Calibri"/>
          <w:sz w:val="24"/>
          <w:szCs w:val="24"/>
        </w:rPr>
        <w:t>“</w:t>
      </w:r>
      <w:r w:rsidRPr="00C97837">
        <w:rPr>
          <w:rFonts w:ascii="Calibri" w:hAnsi="Calibri" w:cs="Calibri"/>
          <w:sz w:val="24"/>
          <w:szCs w:val="24"/>
        </w:rPr>
        <w:t xml:space="preserve"> bus matoma </w:t>
      </w:r>
      <w:r w:rsidR="00786428">
        <w:rPr>
          <w:rFonts w:ascii="Calibri" w:hAnsi="Calibri" w:cs="Calibri"/>
          <w:sz w:val="24"/>
          <w:szCs w:val="24"/>
        </w:rPr>
        <w:t>nauja</w:t>
      </w:r>
      <w:r w:rsidR="00786428" w:rsidRPr="00C97837">
        <w:rPr>
          <w:rFonts w:ascii="Calibri" w:hAnsi="Calibri" w:cs="Calibri"/>
          <w:sz w:val="24"/>
          <w:szCs w:val="24"/>
        </w:rPr>
        <w:t xml:space="preserve"> </w:t>
      </w:r>
      <w:r w:rsidRPr="00DA0C07">
        <w:rPr>
          <w:rFonts w:ascii="Calibri" w:hAnsi="Calibri" w:cs="Calibri"/>
          <w:sz w:val="24"/>
          <w:szCs w:val="24"/>
        </w:rPr>
        <w:t xml:space="preserve">skelbimo apie pirkimą </w:t>
      </w:r>
      <w:r w:rsidR="00786428">
        <w:rPr>
          <w:rFonts w:ascii="Calibri" w:hAnsi="Calibri" w:cs="Calibri"/>
          <w:sz w:val="24"/>
          <w:szCs w:val="24"/>
        </w:rPr>
        <w:t>versija</w:t>
      </w:r>
      <w:r w:rsidR="00786428" w:rsidRPr="00DA0C07">
        <w:rPr>
          <w:rFonts w:ascii="Calibri" w:hAnsi="Calibri" w:cs="Calibri"/>
          <w:sz w:val="24"/>
          <w:szCs w:val="24"/>
        </w:rPr>
        <w:t xml:space="preserve"> </w:t>
      </w:r>
      <w:r w:rsidRPr="00DA0C07">
        <w:rPr>
          <w:rFonts w:ascii="Calibri" w:hAnsi="Calibri" w:cs="Calibri"/>
          <w:sz w:val="24"/>
          <w:szCs w:val="24"/>
        </w:rPr>
        <w:t>su atliktais pakeitimais</w:t>
      </w:r>
      <w:r w:rsidR="00786428">
        <w:rPr>
          <w:rFonts w:ascii="Calibri" w:hAnsi="Calibri" w:cs="Calibri"/>
          <w:sz w:val="24"/>
          <w:szCs w:val="24"/>
        </w:rPr>
        <w:t xml:space="preserve"> (atnaujinta informacija)</w:t>
      </w:r>
      <w:r w:rsidRPr="00DA0C07">
        <w:rPr>
          <w:rFonts w:ascii="Calibri" w:hAnsi="Calibri" w:cs="Calibri"/>
          <w:sz w:val="24"/>
          <w:szCs w:val="24"/>
        </w:rPr>
        <w:t xml:space="preserve">, todėl pildant Pranešimo apie pakeitimą Pakeitimų skiltį rekomenduotina pateikti trumpą </w:t>
      </w:r>
      <w:r w:rsidR="00EE1957">
        <w:rPr>
          <w:rFonts w:ascii="Calibri" w:hAnsi="Calibri" w:cs="Calibri"/>
          <w:sz w:val="24"/>
          <w:szCs w:val="24"/>
        </w:rPr>
        <w:t xml:space="preserve">ir </w:t>
      </w:r>
      <w:r w:rsidRPr="00DA0C07">
        <w:rPr>
          <w:rFonts w:ascii="Calibri" w:hAnsi="Calibri" w:cs="Calibri"/>
          <w:sz w:val="24"/>
          <w:szCs w:val="24"/>
        </w:rPr>
        <w:t>aiškų aprašymą, kokie patikslinimai buvo atlikti, pavyzdžiui, „patikslinta</w:t>
      </w:r>
      <w:r w:rsidR="00262D05">
        <w:rPr>
          <w:rFonts w:ascii="Calibri" w:hAnsi="Calibri" w:cs="Calibri"/>
          <w:sz w:val="24"/>
          <w:szCs w:val="24"/>
        </w:rPr>
        <w:t xml:space="preserve">s </w:t>
      </w:r>
      <w:r w:rsidRPr="00DA0C07">
        <w:rPr>
          <w:rFonts w:ascii="Calibri" w:hAnsi="Calibri" w:cs="Calibri"/>
          <w:sz w:val="24"/>
          <w:szCs w:val="24"/>
        </w:rPr>
        <w:t>sutarties numatomas galiojimas</w:t>
      </w:r>
      <w:r w:rsidR="00920FE0">
        <w:rPr>
          <w:rFonts w:ascii="Calibri" w:hAnsi="Calibri" w:cs="Calibri"/>
          <w:sz w:val="24"/>
          <w:szCs w:val="24"/>
        </w:rPr>
        <w:t>“.</w:t>
      </w:r>
      <w:r w:rsidRPr="00DA0C07">
        <w:rPr>
          <w:rFonts w:ascii="Calibri" w:hAnsi="Calibri" w:cs="Calibri"/>
          <w:sz w:val="24"/>
          <w:szCs w:val="24"/>
        </w:rPr>
        <w:t xml:space="preserve"> </w:t>
      </w:r>
    </w:p>
    <w:p w14:paraId="3EFEBE72" w14:textId="77777777" w:rsidR="00920FE0" w:rsidRDefault="00920FE0" w:rsidP="001C1ABE">
      <w:pPr>
        <w:pStyle w:val="Sraopastraipa"/>
        <w:spacing w:after="0" w:line="276" w:lineRule="auto"/>
        <w:ind w:left="0"/>
        <w:rPr>
          <w:rFonts w:ascii="Calibri" w:hAnsi="Calibri" w:cs="Calibri"/>
          <w:sz w:val="24"/>
          <w:szCs w:val="24"/>
        </w:rPr>
      </w:pPr>
    </w:p>
    <w:p w14:paraId="43842437" w14:textId="6FA1291B" w:rsidR="00031686" w:rsidRPr="00D64148" w:rsidRDefault="00031686" w:rsidP="00031686">
      <w:pPr>
        <w:pStyle w:val="Sraopastraipa"/>
        <w:numPr>
          <w:ilvl w:val="0"/>
          <w:numId w:val="1"/>
        </w:numPr>
        <w:spacing w:after="0" w:line="276" w:lineRule="auto"/>
        <w:ind w:left="0" w:firstLine="0"/>
        <w:rPr>
          <w:rFonts w:ascii="Calibri" w:hAnsi="Calibri" w:cs="Calibri"/>
          <w:b/>
          <w:bCs/>
          <w:sz w:val="24"/>
          <w:szCs w:val="24"/>
        </w:rPr>
      </w:pPr>
      <w:r w:rsidRPr="00D64148">
        <w:rPr>
          <w:rFonts w:ascii="Calibri" w:hAnsi="Calibri" w:cs="Calibri"/>
          <w:b/>
          <w:bCs/>
          <w:sz w:val="24"/>
          <w:szCs w:val="24"/>
        </w:rPr>
        <w:t>Dėl garantinio laikotarpio prievol</w:t>
      </w:r>
      <w:r w:rsidR="008C5C0F" w:rsidRPr="00D64148">
        <w:rPr>
          <w:rFonts w:ascii="Calibri" w:hAnsi="Calibri" w:cs="Calibri"/>
          <w:b/>
          <w:bCs/>
          <w:sz w:val="24"/>
          <w:szCs w:val="24"/>
        </w:rPr>
        <w:t>i</w:t>
      </w:r>
      <w:r w:rsidRPr="00D64148">
        <w:rPr>
          <w:rFonts w:ascii="Calibri" w:hAnsi="Calibri" w:cs="Calibri"/>
          <w:b/>
          <w:bCs/>
          <w:sz w:val="24"/>
          <w:szCs w:val="24"/>
        </w:rPr>
        <w:t>ų užtikrinimo</w:t>
      </w:r>
    </w:p>
    <w:p w14:paraId="3220E01F" w14:textId="3146E3F6" w:rsidR="00920FE0" w:rsidRPr="00D64148" w:rsidRDefault="004C2746" w:rsidP="00D64148">
      <w:pPr>
        <w:pStyle w:val="Sraopastraipa"/>
        <w:spacing w:after="0" w:line="276" w:lineRule="auto"/>
        <w:ind w:left="0"/>
        <w:rPr>
          <w:rFonts w:ascii="Calibri" w:hAnsi="Calibri" w:cs="Calibri"/>
          <w:sz w:val="24"/>
          <w:szCs w:val="24"/>
        </w:rPr>
      </w:pPr>
      <w:r w:rsidRPr="00D64148">
        <w:rPr>
          <w:rFonts w:ascii="Calibri" w:hAnsi="Calibri" w:cs="Calibri"/>
          <w:sz w:val="24"/>
          <w:szCs w:val="24"/>
        </w:rPr>
        <w:t>Sutar</w:t>
      </w:r>
      <w:r w:rsidR="00BC7152">
        <w:rPr>
          <w:rFonts w:ascii="Calibri" w:hAnsi="Calibri" w:cs="Calibri"/>
          <w:sz w:val="24"/>
          <w:szCs w:val="24"/>
        </w:rPr>
        <w:t>čių</w:t>
      </w:r>
      <w:r w:rsidRPr="00D64148">
        <w:rPr>
          <w:rFonts w:ascii="Calibri" w:hAnsi="Calibri" w:cs="Calibri"/>
          <w:sz w:val="24"/>
          <w:szCs w:val="24"/>
        </w:rPr>
        <w:t xml:space="preserve"> projekt</w:t>
      </w:r>
      <w:r w:rsidR="00C83FEF">
        <w:rPr>
          <w:rFonts w:ascii="Calibri" w:hAnsi="Calibri" w:cs="Calibri"/>
          <w:sz w:val="24"/>
          <w:szCs w:val="24"/>
        </w:rPr>
        <w:t>ų</w:t>
      </w:r>
      <w:r w:rsidRPr="00D64148">
        <w:rPr>
          <w:rFonts w:ascii="Calibri" w:hAnsi="Calibri" w:cs="Calibri"/>
          <w:sz w:val="24"/>
          <w:szCs w:val="24"/>
        </w:rPr>
        <w:t xml:space="preserve"> </w:t>
      </w:r>
      <w:r w:rsidR="00664184" w:rsidRPr="00D64148">
        <w:rPr>
          <w:rFonts w:ascii="Calibri" w:hAnsi="Calibri" w:cs="Calibri"/>
          <w:sz w:val="24"/>
          <w:szCs w:val="24"/>
        </w:rPr>
        <w:t>3.4 punkt</w:t>
      </w:r>
      <w:r w:rsidR="005F76EF">
        <w:rPr>
          <w:rFonts w:ascii="Calibri" w:hAnsi="Calibri" w:cs="Calibri"/>
          <w:sz w:val="24"/>
          <w:szCs w:val="24"/>
        </w:rPr>
        <w:t>uos</w:t>
      </w:r>
      <w:r w:rsidR="00664184" w:rsidRPr="00D64148">
        <w:rPr>
          <w:rFonts w:ascii="Calibri" w:hAnsi="Calibri" w:cs="Calibri"/>
          <w:sz w:val="24"/>
          <w:szCs w:val="24"/>
        </w:rPr>
        <w:t xml:space="preserve">e nurodyta </w:t>
      </w:r>
      <w:r w:rsidR="008C5C0F" w:rsidRPr="00D674B7">
        <w:rPr>
          <w:rFonts w:ascii="Calibri" w:hAnsi="Calibri" w:cs="Calibri"/>
          <w:sz w:val="24"/>
          <w:szCs w:val="24"/>
        </w:rPr>
        <w:t>„</w:t>
      </w:r>
      <w:r w:rsidR="00031686" w:rsidRPr="00D674B7">
        <w:rPr>
          <w:rFonts w:ascii="Calibri" w:hAnsi="Calibri" w:cs="Calibri"/>
          <w:sz w:val="24"/>
          <w:szCs w:val="24"/>
        </w:rPr>
        <w:t xml:space="preserve">Garantinio laikotarpio prievolių įvykdymo užtikrinimo dokumentas </w:t>
      </w:r>
      <w:r w:rsidR="008C5C0F" w:rsidRPr="00D674B7">
        <w:rPr>
          <w:rFonts w:ascii="Calibri" w:hAnsi="Calibri" w:cs="Calibri"/>
          <w:sz w:val="24"/>
          <w:szCs w:val="24"/>
        </w:rPr>
        <w:t>–</w:t>
      </w:r>
      <w:r w:rsidR="00031686" w:rsidRPr="00D674B7">
        <w:rPr>
          <w:rFonts w:ascii="Calibri" w:hAnsi="Calibri" w:cs="Calibri"/>
          <w:sz w:val="24"/>
          <w:szCs w:val="24"/>
        </w:rPr>
        <w:t xml:space="preserve"> Netaikoma</w:t>
      </w:r>
      <w:r w:rsidR="008C5C0F" w:rsidRPr="00D674B7">
        <w:rPr>
          <w:rFonts w:ascii="Calibri" w:hAnsi="Calibri" w:cs="Calibri"/>
          <w:sz w:val="24"/>
          <w:szCs w:val="24"/>
        </w:rPr>
        <w:t>“</w:t>
      </w:r>
      <w:r w:rsidR="001A43C3">
        <w:rPr>
          <w:rFonts w:ascii="Calibri" w:hAnsi="Calibri" w:cs="Calibri"/>
          <w:sz w:val="24"/>
          <w:szCs w:val="24"/>
        </w:rPr>
        <w:t xml:space="preserve">, </w:t>
      </w:r>
      <w:r w:rsidR="00A426BA" w:rsidRPr="00D64148">
        <w:rPr>
          <w:rFonts w:ascii="Calibri" w:hAnsi="Calibri" w:cs="Calibri"/>
          <w:sz w:val="24"/>
          <w:szCs w:val="24"/>
        </w:rPr>
        <w:t>11.2 punkt</w:t>
      </w:r>
      <w:r w:rsidR="005F76EF">
        <w:rPr>
          <w:rFonts w:ascii="Calibri" w:hAnsi="Calibri" w:cs="Calibri"/>
          <w:sz w:val="24"/>
          <w:szCs w:val="24"/>
        </w:rPr>
        <w:t>uos</w:t>
      </w:r>
      <w:r w:rsidR="00A426BA" w:rsidRPr="00D64148">
        <w:rPr>
          <w:rFonts w:ascii="Calibri" w:hAnsi="Calibri" w:cs="Calibri"/>
          <w:sz w:val="24"/>
          <w:szCs w:val="24"/>
        </w:rPr>
        <w:t xml:space="preserve">e </w:t>
      </w:r>
      <w:r w:rsidR="001A43C3">
        <w:rPr>
          <w:rFonts w:ascii="Calibri" w:hAnsi="Calibri" w:cs="Calibri"/>
          <w:sz w:val="24"/>
          <w:szCs w:val="24"/>
        </w:rPr>
        <w:t xml:space="preserve">– </w:t>
      </w:r>
      <w:r w:rsidR="00922522">
        <w:rPr>
          <w:rFonts w:ascii="Calibri" w:hAnsi="Calibri" w:cs="Calibri"/>
          <w:sz w:val="24"/>
          <w:szCs w:val="24"/>
        </w:rPr>
        <w:t xml:space="preserve"> „</w:t>
      </w:r>
      <w:r w:rsidR="00AF688D" w:rsidRPr="00D64148">
        <w:rPr>
          <w:rFonts w:ascii="Calibri" w:hAnsi="Calibri" w:cs="Calibri"/>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D529BF" w:rsidRPr="00D64148">
        <w:rPr>
          <w:rFonts w:ascii="Calibri" w:hAnsi="Calibri" w:cs="Calibri"/>
          <w:sz w:val="24"/>
          <w:szCs w:val="24"/>
        </w:rPr>
        <w:t>“.</w:t>
      </w:r>
    </w:p>
    <w:p w14:paraId="79B09FD0" w14:textId="5801A524" w:rsidR="00CE0F93" w:rsidRPr="00AD51EE" w:rsidRDefault="003D0C4F" w:rsidP="00D64148">
      <w:pPr>
        <w:tabs>
          <w:tab w:val="left" w:pos="1418"/>
        </w:tabs>
        <w:suppressAutoHyphens/>
        <w:spacing w:after="0" w:line="276" w:lineRule="auto"/>
        <w:textAlignment w:val="baseline"/>
        <w:rPr>
          <w:rFonts w:ascii="Calibri" w:hAnsi="Calibri" w:cs="Calibri"/>
          <w:bCs/>
          <w:sz w:val="24"/>
          <w:szCs w:val="24"/>
        </w:rPr>
      </w:pPr>
      <w:r w:rsidRPr="00AD51EE">
        <w:rPr>
          <w:rFonts w:ascii="Calibri" w:hAnsi="Calibri" w:cs="Calibri"/>
          <w:sz w:val="24"/>
          <w:szCs w:val="24"/>
        </w:rPr>
        <w:t>Pažymėtina, ka</w:t>
      </w:r>
      <w:r w:rsidR="00D64148" w:rsidRPr="00AD51EE">
        <w:rPr>
          <w:rFonts w:ascii="Calibri" w:hAnsi="Calibri" w:cs="Calibri"/>
          <w:sz w:val="24"/>
          <w:szCs w:val="24"/>
        </w:rPr>
        <w:t>d</w:t>
      </w:r>
      <w:r w:rsidRPr="00AD51EE">
        <w:rPr>
          <w:rFonts w:ascii="Calibri" w:hAnsi="Calibri" w:cs="Calibri"/>
          <w:sz w:val="24"/>
          <w:szCs w:val="24"/>
        </w:rPr>
        <w:t xml:space="preserve"> </w:t>
      </w:r>
      <w:hyperlink r:id="rId13" w:history="1">
        <w:r w:rsidRPr="00AD51EE">
          <w:rPr>
            <w:rStyle w:val="Hipersaitas"/>
            <w:rFonts w:ascii="Calibri" w:hAnsi="Calibri" w:cs="Calibri"/>
            <w:sz w:val="24"/>
            <w:szCs w:val="24"/>
          </w:rPr>
          <w:t>Lietuvos Respublikos Statybos įstatymo</w:t>
        </w:r>
      </w:hyperlink>
      <w:r w:rsidRPr="00AD51EE">
        <w:rPr>
          <w:rFonts w:ascii="Calibri" w:hAnsi="Calibri" w:cs="Calibri"/>
          <w:sz w:val="24"/>
          <w:szCs w:val="24"/>
        </w:rPr>
        <w:t xml:space="preserve"> </w:t>
      </w:r>
      <w:r w:rsidR="00CE0F93" w:rsidRPr="00AD51EE">
        <w:rPr>
          <w:rFonts w:ascii="Calibri" w:hAnsi="Calibri" w:cs="Calibri"/>
          <w:sz w:val="24"/>
          <w:szCs w:val="24"/>
        </w:rPr>
        <w:t xml:space="preserve">41 straipsnio 2 dalyje nustatyta „Rangovas kartu su rangovo atliktų statybos darbų perdavimo statytojui (užsakovui) aktu </w:t>
      </w:r>
      <w:r w:rsidR="00CE0F93" w:rsidRPr="00AD51EE">
        <w:rPr>
          <w:rFonts w:ascii="Calibri" w:hAnsi="Calibri" w:cs="Calibri"/>
          <w:b/>
          <w:bCs/>
          <w:sz w:val="24"/>
          <w:szCs w:val="24"/>
        </w:rPr>
        <w:t>turi pateikti dokumentą</w:t>
      </w:r>
      <w:r w:rsidR="00CE0F93" w:rsidRPr="00AD51EE">
        <w:rPr>
          <w:rFonts w:ascii="Calibri" w:hAnsi="Calibri" w:cs="Calibri"/>
          <w:sz w:val="24"/>
          <w:szCs w:val="24"/>
        </w:rPr>
        <w:t xml:space="preserve">, kuriuo </w:t>
      </w:r>
      <w:r w:rsidR="00CE0F93" w:rsidRPr="00AD51EE">
        <w:rPr>
          <w:rFonts w:ascii="Calibri" w:hAnsi="Calibri" w:cs="Calibri"/>
          <w:bCs/>
          <w:sz w:val="24"/>
          <w:szCs w:val="24"/>
        </w:rPr>
        <w:t>užtikrinamas garantinio laikotarpio prievolių įvykdymas pagal pasirašytą rangos sutartį. Šis dokumentas rangovo nemokumo ar bankroto atveju</w:t>
      </w:r>
      <w:r w:rsidR="00CE0F93" w:rsidRPr="00AD51EE">
        <w:rPr>
          <w:rFonts w:ascii="Calibri" w:hAnsi="Calibri" w:cs="Calibri"/>
          <w:sz w:val="24"/>
          <w:szCs w:val="24"/>
        </w:rPr>
        <w:t xml:space="preserve"> turi užtikrinti </w:t>
      </w:r>
      <w:r w:rsidR="00CE0F93" w:rsidRPr="00AD51EE">
        <w:rPr>
          <w:rFonts w:ascii="Calibri" w:hAnsi="Calibri" w:cs="Calibri"/>
          <w:bCs/>
          <w:sz w:val="24"/>
          <w:szCs w:val="24"/>
        </w:rPr>
        <w:t>dėl rangovų kaltės atsiradusių</w:t>
      </w:r>
      <w:r w:rsidR="00CE0F93" w:rsidRPr="00AD51EE">
        <w:rPr>
          <w:rFonts w:ascii="Calibri" w:hAnsi="Calibri" w:cs="Calibri"/>
          <w:sz w:val="24"/>
          <w:szCs w:val="24"/>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w:t>
      </w:r>
      <w:r w:rsidR="0047500A" w:rsidRPr="00AD51EE">
        <w:rPr>
          <w:rFonts w:ascii="Calibri" w:hAnsi="Calibri" w:cs="Calibri"/>
          <w:sz w:val="24"/>
          <w:szCs w:val="24"/>
        </w:rPr>
        <w:t xml:space="preserve"> (su PVM)</w:t>
      </w:r>
      <w:r w:rsidR="00CE0F93" w:rsidRPr="00AD51EE">
        <w:rPr>
          <w:rFonts w:ascii="Calibri" w:hAnsi="Calibri" w:cs="Calibri"/>
          <w:sz w:val="24"/>
          <w:szCs w:val="24"/>
        </w:rPr>
        <w:t xml:space="preserve">. Šis reikalavimas netaikomas griaunant statinius ir statant nesudėtinguosius statinius. </w:t>
      </w:r>
      <w:r w:rsidR="00CE0F93" w:rsidRPr="00AD51EE">
        <w:rPr>
          <w:rFonts w:ascii="Calibri" w:hAnsi="Calibri" w:cs="Calibri"/>
          <w:bCs/>
          <w:sz w:val="24"/>
          <w:szCs w:val="24"/>
        </w:rPr>
        <w:t xml:space="preserve">Dokumentas, užtikrinantis garantinio laikotarpio prievolių įvykdymą pagal pasirašytą rangos sutartį, taip pat </w:t>
      </w:r>
      <w:r w:rsidR="00CE0F93" w:rsidRPr="00AD51EE">
        <w:rPr>
          <w:rFonts w:ascii="Calibri" w:hAnsi="Calibri" w:cs="Calibri"/>
          <w:b/>
          <w:sz w:val="24"/>
          <w:szCs w:val="24"/>
        </w:rPr>
        <w:t>turi būti privalomai pateikiamas</w:t>
      </w:r>
      <w:r w:rsidR="00CE0F93" w:rsidRPr="00AD51EE">
        <w:rPr>
          <w:rFonts w:ascii="Calibri" w:hAnsi="Calibri" w:cs="Calibri"/>
          <w:bCs/>
          <w:sz w:val="24"/>
          <w:szCs w:val="24"/>
        </w:rPr>
        <w:t xml:space="preserve">, </w:t>
      </w:r>
      <w:r w:rsidR="00CE0F93" w:rsidRPr="00AD51EE">
        <w:rPr>
          <w:rFonts w:ascii="Calibri" w:hAnsi="Calibri" w:cs="Calibri"/>
          <w:b/>
          <w:sz w:val="24"/>
          <w:szCs w:val="24"/>
        </w:rPr>
        <w:t>kai norima gauti</w:t>
      </w:r>
      <w:r w:rsidR="00CE0F93" w:rsidRPr="00AD51EE">
        <w:rPr>
          <w:rFonts w:ascii="Calibri" w:hAnsi="Calibri" w:cs="Calibri"/>
          <w:bCs/>
          <w:sz w:val="24"/>
          <w:szCs w:val="24"/>
        </w:rPr>
        <w:t xml:space="preserve"> statybos užbaigimo aktą ar </w:t>
      </w:r>
      <w:r w:rsidR="00CE0F93" w:rsidRPr="00AD51EE">
        <w:rPr>
          <w:rFonts w:ascii="Calibri" w:hAnsi="Calibri" w:cs="Calibri"/>
          <w:b/>
          <w:sz w:val="24"/>
          <w:szCs w:val="24"/>
        </w:rPr>
        <w:t>deklaracijos apie statybos užbaigimą patvirtinimą</w:t>
      </w:r>
      <w:r w:rsidR="0047500A" w:rsidRPr="00AD51EE">
        <w:rPr>
          <w:rFonts w:ascii="Calibri" w:hAnsi="Calibri" w:cs="Calibri"/>
          <w:b/>
          <w:sz w:val="24"/>
          <w:szCs w:val="24"/>
        </w:rPr>
        <w:t>“</w:t>
      </w:r>
      <w:r w:rsidR="00CE0F93" w:rsidRPr="00AD51EE">
        <w:rPr>
          <w:rFonts w:ascii="Calibri" w:hAnsi="Calibri" w:cs="Calibri"/>
          <w:bCs/>
          <w:sz w:val="24"/>
          <w:szCs w:val="24"/>
        </w:rPr>
        <w:t>.</w:t>
      </w:r>
    </w:p>
    <w:p w14:paraId="73F49B7C" w14:textId="1DB2F657" w:rsidR="00A00F4A" w:rsidRPr="00AD51EE" w:rsidRDefault="00A00F4A" w:rsidP="00D64148">
      <w:pPr>
        <w:tabs>
          <w:tab w:val="left" w:pos="1418"/>
        </w:tabs>
        <w:suppressAutoHyphens/>
        <w:spacing w:after="0" w:line="276" w:lineRule="auto"/>
        <w:textAlignment w:val="baseline"/>
        <w:rPr>
          <w:rFonts w:ascii="Calibri" w:hAnsi="Calibri" w:cs="Calibri"/>
          <w:bCs/>
          <w:sz w:val="24"/>
          <w:szCs w:val="24"/>
        </w:rPr>
      </w:pPr>
      <w:r w:rsidRPr="00AD51EE">
        <w:rPr>
          <w:rFonts w:ascii="Calibri" w:hAnsi="Calibri" w:cs="Calibri"/>
          <w:bCs/>
          <w:sz w:val="24"/>
          <w:szCs w:val="24"/>
        </w:rPr>
        <w:t>Atsižvelgiant į tai, kad 1-oje pirkimo dalyje bus statomi</w:t>
      </w:r>
      <w:r w:rsidR="00F31B80" w:rsidRPr="00AD51EE">
        <w:rPr>
          <w:rFonts w:ascii="Calibri" w:hAnsi="Calibri" w:cs="Calibri"/>
          <w:bCs/>
          <w:sz w:val="24"/>
          <w:szCs w:val="24"/>
        </w:rPr>
        <w:t xml:space="preserve"> </w:t>
      </w:r>
      <w:r w:rsidR="00690E42" w:rsidRPr="00AD51EE">
        <w:rPr>
          <w:rFonts w:ascii="Calibri" w:hAnsi="Calibri" w:cs="Calibri"/>
          <w:bCs/>
          <w:sz w:val="24"/>
          <w:szCs w:val="24"/>
        </w:rPr>
        <w:t>ne tik nesudėtingieji statiniai, bet ir neypatingieji statiniai (</w:t>
      </w:r>
      <w:r w:rsidR="00BB69D7" w:rsidRPr="00AD51EE">
        <w:rPr>
          <w:rFonts w:ascii="Calibri" w:hAnsi="Calibri" w:cs="Calibri"/>
          <w:bCs/>
          <w:sz w:val="24"/>
          <w:szCs w:val="24"/>
        </w:rPr>
        <w:t xml:space="preserve">nuotekų šalinimo tinklai), o </w:t>
      </w:r>
      <w:r w:rsidR="00DD2B50" w:rsidRPr="00AD51EE">
        <w:rPr>
          <w:rFonts w:ascii="Calibri" w:hAnsi="Calibri" w:cs="Calibri"/>
          <w:bCs/>
          <w:sz w:val="24"/>
          <w:szCs w:val="24"/>
        </w:rPr>
        <w:t xml:space="preserve">2-oje pirkimo dalyje – ypatingieji statiniai (valstybinio kelio </w:t>
      </w:r>
      <w:r w:rsidR="00BA66C3" w:rsidRPr="00AD51EE">
        <w:rPr>
          <w:rFonts w:ascii="Calibri" w:hAnsi="Calibri" w:cs="Calibri"/>
          <w:bCs/>
          <w:sz w:val="24"/>
          <w:szCs w:val="24"/>
        </w:rPr>
        <w:t>kapitalinio remonto dabai)</w:t>
      </w:r>
      <w:r w:rsidR="00251CE0" w:rsidRPr="00AD51EE">
        <w:rPr>
          <w:rFonts w:ascii="Calibri" w:hAnsi="Calibri" w:cs="Calibri"/>
          <w:bCs/>
          <w:sz w:val="24"/>
          <w:szCs w:val="24"/>
        </w:rPr>
        <w:t xml:space="preserve">, Tarnyba </w:t>
      </w:r>
      <w:r w:rsidR="00DA1EC9" w:rsidRPr="00AD51EE">
        <w:rPr>
          <w:rFonts w:ascii="Calibri" w:hAnsi="Calibri" w:cs="Calibri"/>
          <w:bCs/>
          <w:sz w:val="24"/>
          <w:szCs w:val="24"/>
        </w:rPr>
        <w:t>rekomenduoja tikslinti Sutarčių projektus</w:t>
      </w:r>
      <w:r w:rsidR="00B86893" w:rsidRPr="00AD51EE">
        <w:rPr>
          <w:rFonts w:ascii="Calibri" w:hAnsi="Calibri" w:cs="Calibri"/>
          <w:bCs/>
          <w:sz w:val="24"/>
          <w:szCs w:val="24"/>
        </w:rPr>
        <w:t xml:space="preserve">, į juos įtraukiant </w:t>
      </w:r>
      <w:r w:rsidR="008A2AD5" w:rsidRPr="00AD51EE">
        <w:rPr>
          <w:rFonts w:ascii="Calibri" w:hAnsi="Calibri" w:cs="Calibri"/>
          <w:bCs/>
          <w:sz w:val="24"/>
          <w:szCs w:val="24"/>
        </w:rPr>
        <w:t xml:space="preserve">sąlygas dėl </w:t>
      </w:r>
      <w:r w:rsidR="00EE1957">
        <w:rPr>
          <w:rFonts w:ascii="Calibri" w:hAnsi="Calibri" w:cs="Calibri"/>
          <w:bCs/>
          <w:sz w:val="24"/>
          <w:szCs w:val="24"/>
        </w:rPr>
        <w:t xml:space="preserve">tiekėjo pareigos pateikti </w:t>
      </w:r>
      <w:r w:rsidR="00F0447C" w:rsidRPr="00AD51EE">
        <w:rPr>
          <w:rFonts w:ascii="Calibri" w:hAnsi="Calibri" w:cs="Calibri"/>
          <w:bCs/>
          <w:sz w:val="24"/>
          <w:szCs w:val="24"/>
        </w:rPr>
        <w:t>garantinio laikotarpio prievolių užtikrinimo doku</w:t>
      </w:r>
      <w:r w:rsidR="009B42EB" w:rsidRPr="00AD51EE">
        <w:rPr>
          <w:rFonts w:ascii="Calibri" w:hAnsi="Calibri" w:cs="Calibri"/>
          <w:bCs/>
          <w:sz w:val="24"/>
          <w:szCs w:val="24"/>
        </w:rPr>
        <w:t>me</w:t>
      </w:r>
      <w:r w:rsidR="00F0447C" w:rsidRPr="00AD51EE">
        <w:rPr>
          <w:rFonts w:ascii="Calibri" w:hAnsi="Calibri" w:cs="Calibri"/>
          <w:bCs/>
          <w:sz w:val="24"/>
          <w:szCs w:val="24"/>
        </w:rPr>
        <w:t>nt</w:t>
      </w:r>
      <w:r w:rsidR="00EE1957">
        <w:rPr>
          <w:rFonts w:ascii="Calibri" w:hAnsi="Calibri" w:cs="Calibri"/>
          <w:bCs/>
          <w:sz w:val="24"/>
          <w:szCs w:val="24"/>
        </w:rPr>
        <w:t>ą</w:t>
      </w:r>
      <w:r w:rsidR="009B42EB" w:rsidRPr="00AD51EE">
        <w:rPr>
          <w:rFonts w:ascii="Calibri" w:hAnsi="Calibri" w:cs="Calibri"/>
          <w:bCs/>
          <w:sz w:val="24"/>
          <w:szCs w:val="24"/>
        </w:rPr>
        <w:t>.</w:t>
      </w:r>
    </w:p>
    <w:p w14:paraId="6B71ED92" w14:textId="77777777" w:rsidR="00887206" w:rsidRPr="00AD51EE" w:rsidRDefault="00887206" w:rsidP="00D64148">
      <w:pPr>
        <w:tabs>
          <w:tab w:val="left" w:pos="1418"/>
        </w:tabs>
        <w:suppressAutoHyphens/>
        <w:spacing w:after="0" w:line="276" w:lineRule="auto"/>
        <w:textAlignment w:val="baseline"/>
        <w:rPr>
          <w:rFonts w:ascii="Calibri" w:hAnsi="Calibri" w:cs="Calibri"/>
          <w:sz w:val="24"/>
          <w:szCs w:val="24"/>
        </w:rPr>
      </w:pPr>
    </w:p>
    <w:p w14:paraId="4346C94A" w14:textId="77777777" w:rsidR="00AA63AC" w:rsidRPr="00AA63AC" w:rsidRDefault="00A50934" w:rsidP="00AA63AC">
      <w:pPr>
        <w:pStyle w:val="Sraopastraipa"/>
        <w:numPr>
          <w:ilvl w:val="0"/>
          <w:numId w:val="1"/>
        </w:numPr>
        <w:spacing w:after="0" w:line="276" w:lineRule="auto"/>
        <w:ind w:left="0" w:firstLine="0"/>
        <w:rPr>
          <w:rFonts w:ascii="Calibri" w:eastAsia="Times New Roman" w:hAnsi="Calibri" w:cs="Calibri"/>
          <w:sz w:val="24"/>
          <w:szCs w:val="24"/>
        </w:rPr>
      </w:pPr>
      <w:r w:rsidRPr="00EA56A3">
        <w:rPr>
          <w:rFonts w:ascii="Calibri" w:eastAsia="Times New Roman" w:hAnsi="Calibri" w:cs="Calibri"/>
          <w:b/>
          <w:bCs/>
          <w:sz w:val="24"/>
          <w:szCs w:val="24"/>
        </w:rPr>
        <w:t xml:space="preserve">Dėl aplinkosauginių reikalavimų </w:t>
      </w:r>
    </w:p>
    <w:p w14:paraId="7F06FFEA" w14:textId="702C1315" w:rsidR="00D2724C" w:rsidRPr="00EA56A3" w:rsidRDefault="00887206" w:rsidP="00AA63AC">
      <w:pPr>
        <w:pStyle w:val="Sraopastraipa"/>
        <w:spacing w:after="0" w:line="276" w:lineRule="auto"/>
        <w:ind w:left="0"/>
        <w:rPr>
          <w:rFonts w:ascii="Calibri" w:eastAsia="Times New Roman" w:hAnsi="Calibri" w:cs="Calibri"/>
          <w:sz w:val="24"/>
          <w:szCs w:val="24"/>
        </w:rPr>
      </w:pPr>
      <w:r w:rsidRPr="00EA56A3">
        <w:rPr>
          <w:rFonts w:ascii="Calibri" w:eastAsia="Times New Roman" w:hAnsi="Calibri" w:cs="Calibri"/>
          <w:sz w:val="24"/>
          <w:szCs w:val="24"/>
        </w:rPr>
        <w:lastRenderedPageBreak/>
        <w:t xml:space="preserve">Pažymėtina, jog </w:t>
      </w:r>
      <w:r w:rsidR="00960968" w:rsidRPr="00EA56A3">
        <w:rPr>
          <w:rFonts w:ascii="Calibri" w:eastAsia="Times New Roman" w:hAnsi="Calibri" w:cs="Calibri"/>
          <w:sz w:val="24"/>
          <w:szCs w:val="24"/>
        </w:rPr>
        <w:t>S</w:t>
      </w:r>
      <w:r w:rsidRPr="00EA56A3">
        <w:rPr>
          <w:rFonts w:ascii="Calibri" w:eastAsia="Times New Roman" w:hAnsi="Calibri" w:cs="Calibri"/>
          <w:sz w:val="24"/>
          <w:szCs w:val="24"/>
        </w:rPr>
        <w:t>utar</w:t>
      </w:r>
      <w:r w:rsidR="00960968" w:rsidRPr="00EA56A3">
        <w:rPr>
          <w:rFonts w:ascii="Calibri" w:eastAsia="Times New Roman" w:hAnsi="Calibri" w:cs="Calibri"/>
          <w:sz w:val="24"/>
          <w:szCs w:val="24"/>
        </w:rPr>
        <w:t>čių</w:t>
      </w:r>
      <w:r w:rsidRPr="00EA56A3">
        <w:rPr>
          <w:rFonts w:ascii="Calibri" w:eastAsia="Times New Roman" w:hAnsi="Calibri" w:cs="Calibri"/>
          <w:sz w:val="24"/>
          <w:szCs w:val="24"/>
        </w:rPr>
        <w:t xml:space="preserve"> projekt</w:t>
      </w:r>
      <w:r w:rsidR="00DB4833" w:rsidRPr="00EA56A3">
        <w:rPr>
          <w:rFonts w:ascii="Calibri" w:eastAsia="Times New Roman" w:hAnsi="Calibri" w:cs="Calibri"/>
          <w:sz w:val="24"/>
          <w:szCs w:val="24"/>
        </w:rPr>
        <w:t>ų 5.25</w:t>
      </w:r>
      <w:r w:rsidR="00F35B43" w:rsidRPr="00EA56A3">
        <w:rPr>
          <w:rFonts w:ascii="Calibri" w:eastAsia="Times New Roman" w:hAnsi="Calibri" w:cs="Calibri"/>
          <w:sz w:val="24"/>
          <w:szCs w:val="24"/>
        </w:rPr>
        <w:t xml:space="preserve"> punkt</w:t>
      </w:r>
      <w:r w:rsidR="00D2724C" w:rsidRPr="00EA56A3">
        <w:rPr>
          <w:rFonts w:ascii="Calibri" w:eastAsia="Times New Roman" w:hAnsi="Calibri" w:cs="Calibri"/>
          <w:sz w:val="24"/>
          <w:szCs w:val="24"/>
        </w:rPr>
        <w:t>uos</w:t>
      </w:r>
      <w:r w:rsidR="00F35B43" w:rsidRPr="00EA56A3">
        <w:rPr>
          <w:rFonts w:ascii="Calibri" w:eastAsia="Times New Roman" w:hAnsi="Calibri" w:cs="Calibri"/>
          <w:sz w:val="24"/>
          <w:szCs w:val="24"/>
        </w:rPr>
        <w:t>e</w:t>
      </w:r>
      <w:r w:rsidR="00D2724C" w:rsidRPr="00AD51EE">
        <w:rPr>
          <w:rStyle w:val="Puslapioinaosnuoroda"/>
          <w:rFonts w:ascii="Calibri" w:eastAsia="Times New Roman" w:hAnsi="Calibri" w:cs="Calibri"/>
          <w:sz w:val="24"/>
          <w:szCs w:val="24"/>
        </w:rPr>
        <w:footnoteReference w:id="2"/>
      </w:r>
      <w:r w:rsidR="00F35B43" w:rsidRPr="00EA56A3">
        <w:rPr>
          <w:rFonts w:ascii="Calibri" w:eastAsia="Times New Roman" w:hAnsi="Calibri" w:cs="Calibri"/>
          <w:sz w:val="24"/>
          <w:szCs w:val="24"/>
        </w:rPr>
        <w:t xml:space="preserve"> ir </w:t>
      </w:r>
      <w:r w:rsidRPr="00EA56A3">
        <w:rPr>
          <w:rFonts w:ascii="Calibri" w:eastAsia="Times New Roman" w:hAnsi="Calibri" w:cs="Calibri"/>
          <w:sz w:val="24"/>
          <w:szCs w:val="24"/>
        </w:rPr>
        <w:t xml:space="preserve"> </w:t>
      </w:r>
      <w:r w:rsidR="00F35B43" w:rsidRPr="00EA56A3">
        <w:rPr>
          <w:rFonts w:ascii="Calibri" w:eastAsia="Times New Roman" w:hAnsi="Calibri" w:cs="Calibri"/>
          <w:sz w:val="24"/>
          <w:szCs w:val="24"/>
        </w:rPr>
        <w:t xml:space="preserve">2-os pirkimo dalies Sutarties projekto </w:t>
      </w:r>
      <w:r w:rsidR="00AC0F52" w:rsidRPr="00EA56A3">
        <w:rPr>
          <w:rFonts w:ascii="Calibri" w:eastAsia="Times New Roman" w:hAnsi="Calibri" w:cs="Calibri"/>
          <w:sz w:val="24"/>
          <w:szCs w:val="24"/>
        </w:rPr>
        <w:t>5.26 punkte</w:t>
      </w:r>
      <w:r w:rsidR="00A80F8D" w:rsidRPr="00AD51EE">
        <w:rPr>
          <w:rStyle w:val="Puslapioinaosnuoroda"/>
          <w:rFonts w:ascii="Calibri" w:eastAsia="Times New Roman" w:hAnsi="Calibri" w:cs="Calibri"/>
          <w:sz w:val="24"/>
          <w:szCs w:val="24"/>
        </w:rPr>
        <w:footnoteReference w:id="3"/>
      </w:r>
      <w:r w:rsidR="00AC0F52" w:rsidRPr="00EA56A3">
        <w:rPr>
          <w:rFonts w:ascii="Calibri" w:eastAsia="Times New Roman" w:hAnsi="Calibri" w:cs="Calibri"/>
          <w:sz w:val="24"/>
          <w:szCs w:val="24"/>
        </w:rPr>
        <w:t xml:space="preserve"> nurodyta, kad Rangovas įsipareigoja </w:t>
      </w:r>
      <w:r w:rsidR="00666956" w:rsidRPr="00EA56A3">
        <w:rPr>
          <w:rFonts w:ascii="Calibri" w:eastAsia="Times New Roman" w:hAnsi="Calibri" w:cs="Calibri"/>
          <w:sz w:val="24"/>
          <w:szCs w:val="24"/>
        </w:rPr>
        <w:t xml:space="preserve">laikytis (ir taikyti) </w:t>
      </w:r>
      <w:r w:rsidR="00C8075B" w:rsidRPr="00EA56A3">
        <w:rPr>
          <w:rFonts w:ascii="Calibri" w:eastAsia="Times New Roman" w:hAnsi="Calibri" w:cs="Calibri"/>
          <w:sz w:val="24"/>
          <w:szCs w:val="24"/>
        </w:rPr>
        <w:t>aplinkosauginių</w:t>
      </w:r>
      <w:r w:rsidR="00634998" w:rsidRPr="00EA56A3">
        <w:rPr>
          <w:rFonts w:ascii="Calibri" w:eastAsia="Times New Roman" w:hAnsi="Calibri" w:cs="Calibri"/>
          <w:sz w:val="24"/>
          <w:szCs w:val="24"/>
        </w:rPr>
        <w:t xml:space="preserve"> </w:t>
      </w:r>
      <w:r w:rsidR="004D47C3" w:rsidRPr="00EA56A3">
        <w:rPr>
          <w:rFonts w:ascii="Calibri" w:eastAsia="Times New Roman" w:hAnsi="Calibri" w:cs="Calibri"/>
          <w:sz w:val="24"/>
          <w:szCs w:val="24"/>
        </w:rPr>
        <w:t>reikalavimų</w:t>
      </w:r>
      <w:r w:rsidR="00634998" w:rsidRPr="00EA56A3">
        <w:rPr>
          <w:rFonts w:ascii="Calibri" w:eastAsia="Times New Roman" w:hAnsi="Calibri" w:cs="Calibri"/>
          <w:sz w:val="24"/>
          <w:szCs w:val="24"/>
        </w:rPr>
        <w:t xml:space="preserve"> </w:t>
      </w:r>
      <w:r w:rsidR="00C8075B" w:rsidRPr="00EA56A3">
        <w:rPr>
          <w:rFonts w:ascii="Calibri" w:eastAsia="Times New Roman" w:hAnsi="Calibri" w:cs="Calibri"/>
          <w:sz w:val="24"/>
          <w:szCs w:val="24"/>
        </w:rPr>
        <w:t xml:space="preserve">bei </w:t>
      </w:r>
      <w:r w:rsidR="00AC0F52" w:rsidRPr="00EA56A3">
        <w:rPr>
          <w:rFonts w:ascii="Calibri" w:eastAsia="Times New Roman" w:hAnsi="Calibri" w:cs="Calibri"/>
          <w:sz w:val="24"/>
          <w:szCs w:val="24"/>
        </w:rPr>
        <w:t>turėti tai patvirtinančius dokumentus ir, Užsakovui pareikalavus, juos pateikti per 3 darbo dienas.</w:t>
      </w:r>
      <w:r w:rsidR="00EB67EA" w:rsidRPr="00EA56A3">
        <w:rPr>
          <w:rFonts w:ascii="Calibri" w:eastAsia="Times New Roman" w:hAnsi="Calibri" w:cs="Calibri"/>
          <w:sz w:val="24"/>
          <w:szCs w:val="24"/>
        </w:rPr>
        <w:t xml:space="preserve"> </w:t>
      </w:r>
      <w:r w:rsidR="00DB2D3E" w:rsidRPr="00EA56A3">
        <w:rPr>
          <w:rFonts w:ascii="Calibri" w:eastAsia="Times New Roman" w:hAnsi="Calibri" w:cs="Calibri"/>
          <w:sz w:val="24"/>
          <w:szCs w:val="24"/>
        </w:rPr>
        <w:t xml:space="preserve">Tarnyba pažymi, kad Perkančioji organizacija, siekdama Pirkimą vykdyti kaip žaliąjį pirkimą, turi nustatyti </w:t>
      </w:r>
      <w:r w:rsidR="00EE1957">
        <w:rPr>
          <w:rFonts w:ascii="Calibri" w:eastAsia="Times New Roman" w:hAnsi="Calibri" w:cs="Calibri"/>
          <w:sz w:val="24"/>
          <w:szCs w:val="24"/>
        </w:rPr>
        <w:t xml:space="preserve">ne </w:t>
      </w:r>
      <w:r w:rsidR="00DB2D3E" w:rsidRPr="00EA56A3">
        <w:rPr>
          <w:rFonts w:ascii="Calibri" w:eastAsia="Times New Roman" w:hAnsi="Calibri" w:cs="Calibri"/>
          <w:sz w:val="24"/>
          <w:szCs w:val="24"/>
        </w:rPr>
        <w:t xml:space="preserve">tik </w:t>
      </w:r>
      <w:r w:rsidR="00EE1957">
        <w:rPr>
          <w:rFonts w:ascii="Calibri" w:eastAsia="Times New Roman" w:hAnsi="Calibri" w:cs="Calibri"/>
          <w:sz w:val="24"/>
          <w:szCs w:val="24"/>
        </w:rPr>
        <w:t>reikalavimus</w:t>
      </w:r>
      <w:r w:rsidR="00EE1957" w:rsidRPr="00EA56A3">
        <w:rPr>
          <w:rFonts w:ascii="Calibri" w:eastAsia="Times New Roman" w:hAnsi="Calibri" w:cs="Calibri"/>
          <w:sz w:val="24"/>
          <w:szCs w:val="24"/>
        </w:rPr>
        <w:t xml:space="preserve"> </w:t>
      </w:r>
      <w:r w:rsidR="00C111DE" w:rsidRPr="00EA56A3">
        <w:rPr>
          <w:rFonts w:ascii="Calibri" w:eastAsia="Times New Roman" w:hAnsi="Calibri" w:cs="Calibri"/>
          <w:sz w:val="24"/>
          <w:szCs w:val="24"/>
        </w:rPr>
        <w:t xml:space="preserve">dėl </w:t>
      </w:r>
      <w:r w:rsidR="00ED0C05" w:rsidRPr="00EA56A3">
        <w:rPr>
          <w:rFonts w:ascii="Calibri" w:eastAsia="Times New Roman" w:hAnsi="Calibri" w:cs="Calibri"/>
          <w:sz w:val="24"/>
          <w:szCs w:val="24"/>
        </w:rPr>
        <w:t>patvirtinančių dokumentų pateikim</w:t>
      </w:r>
      <w:r w:rsidR="000E69B3" w:rsidRPr="00EA56A3">
        <w:rPr>
          <w:rFonts w:ascii="Calibri" w:eastAsia="Times New Roman" w:hAnsi="Calibri" w:cs="Calibri"/>
          <w:sz w:val="24"/>
          <w:szCs w:val="24"/>
        </w:rPr>
        <w:t>o</w:t>
      </w:r>
      <w:r w:rsidR="00DB2D3E" w:rsidRPr="00EA56A3">
        <w:rPr>
          <w:rFonts w:ascii="Calibri" w:eastAsia="Times New Roman" w:hAnsi="Calibri" w:cs="Calibri"/>
          <w:sz w:val="24"/>
          <w:szCs w:val="24"/>
        </w:rPr>
        <w:t xml:space="preserve">, </w:t>
      </w:r>
      <w:r w:rsidR="000E69B3" w:rsidRPr="00EA56A3">
        <w:rPr>
          <w:rFonts w:ascii="Calibri" w:eastAsia="Times New Roman" w:hAnsi="Calibri" w:cs="Calibri"/>
          <w:sz w:val="24"/>
          <w:szCs w:val="24"/>
        </w:rPr>
        <w:t xml:space="preserve">bet </w:t>
      </w:r>
      <w:r w:rsidR="00C614C0" w:rsidRPr="00EA56A3">
        <w:rPr>
          <w:rFonts w:ascii="Calibri" w:eastAsia="Times New Roman" w:hAnsi="Calibri" w:cs="Calibri"/>
          <w:sz w:val="24"/>
          <w:szCs w:val="24"/>
        </w:rPr>
        <w:t>Sutarčių proj</w:t>
      </w:r>
      <w:r w:rsidR="00DF0E4E" w:rsidRPr="00EA56A3">
        <w:rPr>
          <w:rFonts w:ascii="Calibri" w:eastAsia="Times New Roman" w:hAnsi="Calibri" w:cs="Calibri"/>
          <w:sz w:val="24"/>
          <w:szCs w:val="24"/>
        </w:rPr>
        <w:t>ek</w:t>
      </w:r>
      <w:r w:rsidR="00C614C0" w:rsidRPr="00EA56A3">
        <w:rPr>
          <w:rFonts w:ascii="Calibri" w:eastAsia="Times New Roman" w:hAnsi="Calibri" w:cs="Calibri"/>
          <w:sz w:val="24"/>
          <w:szCs w:val="24"/>
        </w:rPr>
        <w:t>tuose</w:t>
      </w:r>
      <w:r w:rsidR="00EE1957">
        <w:rPr>
          <w:rFonts w:ascii="Calibri" w:eastAsia="Times New Roman" w:hAnsi="Calibri" w:cs="Calibri"/>
          <w:sz w:val="24"/>
          <w:szCs w:val="24"/>
        </w:rPr>
        <w:t xml:space="preserve"> turi nustatyti </w:t>
      </w:r>
      <w:r w:rsidR="00DF0E4E" w:rsidRPr="00EA56A3">
        <w:rPr>
          <w:rFonts w:ascii="Calibri" w:eastAsia="Times New Roman" w:hAnsi="Calibri" w:cs="Calibri"/>
          <w:sz w:val="24"/>
          <w:szCs w:val="24"/>
        </w:rPr>
        <w:t>,</w:t>
      </w:r>
      <w:r w:rsidR="00DB2D3E" w:rsidRPr="00EA56A3">
        <w:rPr>
          <w:rFonts w:ascii="Calibri" w:eastAsia="Times New Roman" w:hAnsi="Calibri" w:cs="Calibri"/>
          <w:sz w:val="24"/>
          <w:szCs w:val="24"/>
        </w:rPr>
        <w:t xml:space="preserve"> kokios bus taikomos sankcijos, jeigu tiekėjas </w:t>
      </w:r>
      <w:r w:rsidR="006F6127" w:rsidRPr="00EA56A3">
        <w:rPr>
          <w:rFonts w:ascii="Calibri" w:eastAsia="Times New Roman" w:hAnsi="Calibri" w:cs="Calibri"/>
          <w:sz w:val="24"/>
          <w:szCs w:val="24"/>
        </w:rPr>
        <w:t>aplinkosauginių</w:t>
      </w:r>
      <w:r w:rsidR="00DB2D3E" w:rsidRPr="00EA56A3">
        <w:rPr>
          <w:rFonts w:ascii="Calibri" w:eastAsia="Times New Roman" w:hAnsi="Calibri" w:cs="Calibri"/>
          <w:sz w:val="24"/>
          <w:szCs w:val="24"/>
        </w:rPr>
        <w:t xml:space="preserve"> įsipareigojimų nevykdys</w:t>
      </w:r>
      <w:r w:rsidR="00DF466A" w:rsidRPr="00EA56A3">
        <w:rPr>
          <w:rFonts w:ascii="Calibri" w:eastAsia="Times New Roman" w:hAnsi="Calibri" w:cs="Calibri"/>
          <w:sz w:val="24"/>
          <w:szCs w:val="24"/>
        </w:rPr>
        <w:t xml:space="preserve"> </w:t>
      </w:r>
      <w:r w:rsidR="003842BC" w:rsidRPr="00EA56A3">
        <w:rPr>
          <w:rFonts w:ascii="Calibri" w:eastAsia="Times New Roman" w:hAnsi="Calibri" w:cs="Calibri"/>
          <w:sz w:val="24"/>
          <w:szCs w:val="24"/>
        </w:rPr>
        <w:t>– ar bus taikomos baudos, kada įrodančių dokumentų neturėjimas (nepateikimas) laikytinas esminiu Su</w:t>
      </w:r>
      <w:r w:rsidR="002D5D46" w:rsidRPr="00EA56A3">
        <w:rPr>
          <w:rFonts w:ascii="Calibri" w:eastAsia="Times New Roman" w:hAnsi="Calibri" w:cs="Calibri"/>
          <w:sz w:val="24"/>
          <w:szCs w:val="24"/>
        </w:rPr>
        <w:t>ta</w:t>
      </w:r>
      <w:r w:rsidR="003842BC" w:rsidRPr="00EA56A3">
        <w:rPr>
          <w:rFonts w:ascii="Calibri" w:eastAsia="Times New Roman" w:hAnsi="Calibri" w:cs="Calibri"/>
          <w:sz w:val="24"/>
          <w:szCs w:val="24"/>
        </w:rPr>
        <w:t>rties pažeidimu ir pan.</w:t>
      </w:r>
      <w:r w:rsidR="001A3299" w:rsidRPr="00EA56A3">
        <w:rPr>
          <w:rFonts w:ascii="Calibri" w:eastAsia="Times New Roman" w:hAnsi="Calibri" w:cs="Calibri"/>
          <w:sz w:val="24"/>
          <w:szCs w:val="24"/>
        </w:rPr>
        <w:t xml:space="preserve"> </w:t>
      </w:r>
    </w:p>
    <w:p w14:paraId="5C4C6074" w14:textId="2AD2C7D3" w:rsidR="00D57061" w:rsidRPr="00AD51EE" w:rsidRDefault="00D57061" w:rsidP="00D57061">
      <w:pPr>
        <w:tabs>
          <w:tab w:val="left" w:pos="360"/>
        </w:tabs>
        <w:contextualSpacing/>
        <w:rPr>
          <w:rFonts w:ascii="Calibri" w:hAnsi="Calibri" w:cs="Calibri"/>
          <w:kern w:val="2"/>
          <w:sz w:val="24"/>
          <w:szCs w:val="24"/>
          <w14:ligatures w14:val="standardContextual"/>
        </w:rPr>
      </w:pPr>
      <w:r w:rsidRPr="00AD51EE">
        <w:rPr>
          <w:rFonts w:ascii="Calibri" w:hAnsi="Calibri" w:cs="Calibri"/>
          <w:kern w:val="2"/>
          <w:sz w:val="24"/>
          <w:szCs w:val="24"/>
          <w14:ligatures w14:val="standardContextual"/>
        </w:rPr>
        <w:t>Atsižvelgiant į aukščiau išdėstytą, Tarnyba rekomenduoja Sutarčių projektu</w:t>
      </w:r>
      <w:r w:rsidR="00EE1957">
        <w:rPr>
          <w:rFonts w:ascii="Calibri" w:hAnsi="Calibri" w:cs="Calibri"/>
          <w:kern w:val="2"/>
          <w:sz w:val="24"/>
          <w:szCs w:val="24"/>
          <w14:ligatures w14:val="standardContextual"/>
        </w:rPr>
        <w:t xml:space="preserve">s papildyti </w:t>
      </w:r>
      <w:r w:rsidRPr="00AD51EE">
        <w:rPr>
          <w:rFonts w:ascii="Calibri" w:hAnsi="Calibri" w:cs="Calibri"/>
          <w:kern w:val="2"/>
          <w:sz w:val="24"/>
          <w:szCs w:val="24"/>
          <w14:ligatures w14:val="standardContextual"/>
        </w:rPr>
        <w:t>numat</w:t>
      </w:r>
      <w:r w:rsidR="00EE1957">
        <w:rPr>
          <w:rFonts w:ascii="Calibri" w:hAnsi="Calibri" w:cs="Calibri"/>
          <w:kern w:val="2"/>
          <w:sz w:val="24"/>
          <w:szCs w:val="24"/>
          <w14:ligatures w14:val="standardContextual"/>
        </w:rPr>
        <w:t xml:space="preserve">ant </w:t>
      </w:r>
      <w:r w:rsidRPr="00AD51EE">
        <w:rPr>
          <w:rFonts w:ascii="Calibri" w:hAnsi="Calibri" w:cs="Calibri"/>
          <w:kern w:val="2"/>
          <w:sz w:val="24"/>
          <w:szCs w:val="24"/>
          <w14:ligatures w14:val="standardContextual"/>
        </w:rPr>
        <w:t xml:space="preserve"> sankcijas už </w:t>
      </w:r>
      <w:r w:rsidR="00BD0B69" w:rsidRPr="00AD51EE">
        <w:rPr>
          <w:rFonts w:ascii="Calibri" w:hAnsi="Calibri" w:cs="Calibri"/>
          <w:kern w:val="2"/>
          <w:sz w:val="24"/>
          <w:szCs w:val="24"/>
          <w14:ligatures w14:val="standardContextual"/>
        </w:rPr>
        <w:t>aplinkosauginių</w:t>
      </w:r>
      <w:r w:rsidRPr="00AD51EE">
        <w:rPr>
          <w:rFonts w:ascii="Calibri" w:hAnsi="Calibri" w:cs="Calibri"/>
          <w:kern w:val="2"/>
          <w:sz w:val="24"/>
          <w:szCs w:val="24"/>
          <w14:ligatures w14:val="standardContextual"/>
        </w:rPr>
        <w:t xml:space="preserve"> reikalavimų nesilaikymą.</w:t>
      </w:r>
    </w:p>
    <w:p w14:paraId="72DED4F8" w14:textId="2D19D174" w:rsidR="00E461E5" w:rsidRPr="00AD51EE" w:rsidRDefault="00E461E5" w:rsidP="00E566B8">
      <w:pPr>
        <w:pStyle w:val="Sraopastraipa"/>
        <w:ind w:left="0"/>
        <w:rPr>
          <w:rFonts w:ascii="Calibri" w:hAnsi="Calibri" w:cs="Calibri"/>
          <w:b/>
          <w:bCs/>
          <w:sz w:val="24"/>
          <w:szCs w:val="24"/>
        </w:rPr>
      </w:pPr>
    </w:p>
    <w:p w14:paraId="5AC30894" w14:textId="5732DD4E" w:rsidR="00E566B8" w:rsidRDefault="00E566B8">
      <w:r w:rsidRPr="00AD51EE">
        <w:rPr>
          <w:rFonts w:ascii="Calibri" w:hAnsi="Calibri" w:cs="Calibri"/>
          <w:sz w:val="24"/>
          <w:szCs w:val="24"/>
          <w:lang w:val="lt"/>
        </w:rPr>
        <w:t xml:space="preserve">Atsižvelgiant į aukščiau išdėstytą, Tarnyba rekomenduoja peržiūrėti ir patikslinti Pirkimo dokumentų nuostatas bei skelbimą apie pirkimą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w:t>
      </w:r>
      <w:r w:rsidRPr="00AC66EB">
        <w:rPr>
          <w:rFonts w:ascii="Calibri" w:hAnsi="Calibri" w:cs="Calibri"/>
          <w:sz w:val="24"/>
          <w:szCs w:val="24"/>
          <w:lang w:val="lt"/>
        </w:rPr>
        <w:t>vadovaudamasi Įstatymo 29</w:t>
      </w:r>
      <w:r w:rsidRPr="00AD51EE">
        <w:rPr>
          <w:rFonts w:ascii="Calibri" w:hAnsi="Calibri" w:cs="Calibri"/>
          <w:sz w:val="24"/>
          <w:szCs w:val="24"/>
          <w:lang w:val="lt"/>
        </w:rPr>
        <w:t xml:space="preserve"> straipsnio 3</w:t>
      </w:r>
      <w:r w:rsidRPr="00AD51EE">
        <w:rPr>
          <w:rStyle w:val="Puslapioinaosnuoroda"/>
          <w:rFonts w:ascii="Calibri" w:hAnsi="Calibri" w:cs="Calibri"/>
          <w:sz w:val="24"/>
          <w:szCs w:val="24"/>
          <w:lang w:val="lt"/>
        </w:rPr>
        <w:footnoteReference w:id="4"/>
      </w:r>
      <w:r w:rsidRPr="00AD51EE">
        <w:rPr>
          <w:rFonts w:ascii="Calibri" w:hAnsi="Calibri" w:cs="Calibri"/>
          <w:sz w:val="24"/>
          <w:szCs w:val="24"/>
          <w:lang w:val="lt"/>
        </w:rPr>
        <w:t xml:space="preserve"> ir 4</w:t>
      </w:r>
      <w:r w:rsidRPr="00AD51EE">
        <w:rPr>
          <w:rStyle w:val="Puslapioinaosnuoroda"/>
          <w:rFonts w:ascii="Calibri" w:hAnsi="Calibri" w:cs="Calibri"/>
          <w:sz w:val="24"/>
          <w:szCs w:val="24"/>
          <w:lang w:val="lt"/>
        </w:rPr>
        <w:footnoteReference w:id="5"/>
      </w:r>
      <w:r w:rsidRPr="00AD51EE">
        <w:rPr>
          <w:rFonts w:ascii="Calibri" w:hAnsi="Calibri" w:cs="Calibri"/>
          <w:sz w:val="24"/>
          <w:szCs w:val="24"/>
          <w:lang w:val="lt"/>
        </w:rPr>
        <w:t xml:space="preserve"> dalių nuostatomis.</w:t>
      </w:r>
    </w:p>
    <w:sectPr w:rsidR="00E566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F9692" w14:textId="77777777" w:rsidR="00E566B8" w:rsidRDefault="00E566B8" w:rsidP="00E566B8">
      <w:pPr>
        <w:spacing w:after="0" w:line="240" w:lineRule="auto"/>
      </w:pPr>
      <w:r>
        <w:separator/>
      </w:r>
    </w:p>
  </w:endnote>
  <w:endnote w:type="continuationSeparator" w:id="0">
    <w:p w14:paraId="3AD51524" w14:textId="77777777" w:rsidR="00E566B8" w:rsidRDefault="00E566B8" w:rsidP="00E566B8">
      <w:pPr>
        <w:spacing w:after="0" w:line="240" w:lineRule="auto"/>
      </w:pPr>
      <w:r>
        <w:continuationSeparator/>
      </w:r>
    </w:p>
  </w:endnote>
  <w:endnote w:type="continuationNotice" w:id="1">
    <w:p w14:paraId="5293CEE3" w14:textId="77777777" w:rsidR="00203C77" w:rsidRDefault="00203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E3675" w14:textId="77777777" w:rsidR="00E566B8" w:rsidRDefault="00E566B8" w:rsidP="00E566B8">
      <w:pPr>
        <w:spacing w:after="0" w:line="240" w:lineRule="auto"/>
      </w:pPr>
      <w:r>
        <w:separator/>
      </w:r>
    </w:p>
  </w:footnote>
  <w:footnote w:type="continuationSeparator" w:id="0">
    <w:p w14:paraId="0F47C98D" w14:textId="77777777" w:rsidR="00E566B8" w:rsidRDefault="00E566B8" w:rsidP="00E566B8">
      <w:pPr>
        <w:spacing w:after="0" w:line="240" w:lineRule="auto"/>
      </w:pPr>
      <w:r>
        <w:continuationSeparator/>
      </w:r>
    </w:p>
  </w:footnote>
  <w:footnote w:type="continuationNotice" w:id="1">
    <w:p w14:paraId="7007CC94" w14:textId="77777777" w:rsidR="00203C77" w:rsidRDefault="00203C77">
      <w:pPr>
        <w:spacing w:after="0" w:line="240" w:lineRule="auto"/>
      </w:pPr>
    </w:p>
  </w:footnote>
  <w:footnote w:id="2">
    <w:p w14:paraId="7E05A549" w14:textId="0B9283B4" w:rsidR="00D2724C" w:rsidRPr="00B926DB" w:rsidRDefault="00D2724C">
      <w:pPr>
        <w:pStyle w:val="Puslapioinaostekstas"/>
        <w:rPr>
          <w:rFonts w:ascii="Calibri" w:hAnsi="Calibri" w:cs="Calibri"/>
        </w:rPr>
      </w:pPr>
      <w:r>
        <w:rPr>
          <w:rStyle w:val="Puslapioinaosnuoroda"/>
        </w:rPr>
        <w:footnoteRef/>
      </w:r>
      <w:r>
        <w:t xml:space="preserve"> </w:t>
      </w:r>
      <w:r w:rsidRPr="00A354AC">
        <w:rPr>
          <w:rFonts w:ascii="Calibri" w:hAnsi="Calibri" w:cs="Calibri"/>
        </w:rPr>
        <w:t>5.25. Rangovas įsipareigoja užtikrinti, kad visą Sutarties vykdymo laikotarpį statybos darbų apimtyje bus laikomasi (ir taikoma) aplinkos apsaugos vadybos sistemos reikalavimų, nurodytų Sutarties 3.4 p. Rangovas taip pat įsipareigoja turėti tai patvirtinančius dokumentus ir, Sutarties vykdymo laikotarpiu, Užsakovui pareikalavus</w:t>
      </w:r>
      <w:r w:rsidRPr="00B926DB">
        <w:rPr>
          <w:rFonts w:ascii="Calibri" w:hAnsi="Calibri" w:cs="Calibri"/>
        </w:rPr>
        <w:t>, juos pateikti Užsakovui per 3 darbo dienas.</w:t>
      </w:r>
    </w:p>
  </w:footnote>
  <w:footnote w:id="3">
    <w:p w14:paraId="225B7F81" w14:textId="34548C4F" w:rsidR="00A80F8D" w:rsidRPr="00A354AC" w:rsidRDefault="00A80F8D">
      <w:pPr>
        <w:pStyle w:val="Puslapioinaostekstas"/>
        <w:rPr>
          <w:rFonts w:ascii="Calibri" w:hAnsi="Calibri" w:cs="Calibri"/>
        </w:rPr>
      </w:pPr>
      <w:r w:rsidRPr="00B926DB">
        <w:rPr>
          <w:rStyle w:val="Puslapioinaosnuoroda"/>
          <w:rFonts w:ascii="Calibri" w:hAnsi="Calibri" w:cs="Calibri"/>
        </w:rPr>
        <w:footnoteRef/>
      </w:r>
      <w:r w:rsidRPr="00B926DB">
        <w:rPr>
          <w:rFonts w:ascii="Calibri" w:hAnsi="Calibri" w:cs="Calibri"/>
        </w:rPr>
        <w:t xml:space="preserve"> 5.26</w:t>
      </w:r>
      <w:r w:rsidR="00A816DB" w:rsidRPr="00B926DB">
        <w:rPr>
          <w:rFonts w:ascii="Calibri" w:hAnsi="Calibri" w:cs="Calibri"/>
        </w:rPr>
        <w:t xml:space="preserve">. </w:t>
      </w:r>
      <w:r w:rsidRPr="00B926DB">
        <w:rPr>
          <w:rFonts w:ascii="Calibri" w:hAnsi="Calibri" w:cs="Calibri"/>
        </w:rPr>
        <w:t>Rangovas įsipareigoja užtikrinti, kad vykdant Darbus bus laikomasi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2 priedo XVII skyriaus „Kelių projektavimo paslaugos ir statybos darbai, kelio elementai“, 26.2.3 p. nustatytų reikalavimų: ne mažiau kaip pusę išlaidų, skirtų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Rangovas taip pat įsipareigoja turėti tai patvirtinančius dokumentus. Tuo atveju, jei Užsakovas pareikalaus, Rangovas ne vėliau nei per 3 (tris) darbo dienas privalo pateikti Užsakovui atitiktį minėtiems reikalavimams patvirtinančius sertifikatus,</w:t>
      </w:r>
      <w:r w:rsidRPr="00A354AC">
        <w:rPr>
          <w:rFonts w:ascii="Calibri" w:hAnsi="Calibri" w:cs="Calibri"/>
        </w:rPr>
        <w:t xml:space="preserve"> aplinkosaugines produktų deklaracijas.</w:t>
      </w:r>
    </w:p>
  </w:footnote>
  <w:footnote w:id="4">
    <w:p w14:paraId="0844D850" w14:textId="77777777" w:rsidR="00E566B8" w:rsidRPr="002C6FE5" w:rsidRDefault="00E566B8" w:rsidP="00E566B8">
      <w:pPr>
        <w:pStyle w:val="Puslapioinaostekstas"/>
        <w:rPr>
          <w:rFonts w:ascii="Calibri" w:hAnsi="Calibri" w:cs="Calibri"/>
        </w:rPr>
      </w:pPr>
      <w:r>
        <w:rPr>
          <w:rStyle w:val="Puslapioinaosnuoroda"/>
        </w:rPr>
        <w:footnoteRef/>
      </w:r>
      <w:r>
        <w:t xml:space="preserve"> </w:t>
      </w:r>
      <w:r w:rsidRPr="002C6FE5">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5">
    <w:p w14:paraId="542B26D0" w14:textId="77777777" w:rsidR="00E566B8" w:rsidRPr="002C6FE5" w:rsidRDefault="00E566B8" w:rsidP="00E566B8">
      <w:pPr>
        <w:pStyle w:val="Puslapioinaostekstas"/>
        <w:rPr>
          <w:rFonts w:ascii="Calibri" w:hAnsi="Calibri" w:cs="Calibri"/>
        </w:rPr>
      </w:pPr>
      <w:r w:rsidRPr="002C6FE5">
        <w:rPr>
          <w:rStyle w:val="Puslapioinaosnuoroda"/>
          <w:rFonts w:ascii="Calibri" w:hAnsi="Calibri" w:cs="Calibri"/>
        </w:rPr>
        <w:footnoteRef/>
      </w:r>
      <w:r w:rsidRPr="002C6FE5">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068A"/>
    <w:multiLevelType w:val="multilevel"/>
    <w:tmpl w:val="2F486C50"/>
    <w:lvl w:ilvl="0">
      <w:start w:val="1"/>
      <w:numFmt w:val="decimal"/>
      <w:lvlText w:val="%1."/>
      <w:lvlJc w:val="left"/>
      <w:pPr>
        <w:ind w:left="966" w:hanging="360"/>
      </w:pPr>
      <w:rPr>
        <w:rFonts w:hint="default"/>
      </w:rPr>
    </w:lvl>
    <w:lvl w:ilvl="1">
      <w:start w:val="2"/>
      <w:numFmt w:val="decimal"/>
      <w:isLgl/>
      <w:lvlText w:val="%1.%2."/>
      <w:lvlJc w:val="left"/>
      <w:pPr>
        <w:ind w:left="966" w:hanging="360"/>
      </w:pPr>
      <w:rPr>
        <w:rFonts w:hint="default"/>
        <w:i w:val="0"/>
        <w:iCs w:val="0"/>
      </w:rPr>
    </w:lvl>
    <w:lvl w:ilvl="2">
      <w:start w:val="1"/>
      <w:numFmt w:val="decimal"/>
      <w:isLgl/>
      <w:lvlText w:val="%1.%2.%3."/>
      <w:lvlJc w:val="left"/>
      <w:pPr>
        <w:ind w:left="132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686" w:hanging="1080"/>
      </w:pPr>
      <w:rPr>
        <w:rFonts w:hint="default"/>
      </w:rPr>
    </w:lvl>
    <w:lvl w:ilvl="6">
      <w:start w:val="1"/>
      <w:numFmt w:val="decimal"/>
      <w:isLgl/>
      <w:lvlText w:val="%1.%2.%3.%4.%5.%6.%7."/>
      <w:lvlJc w:val="left"/>
      <w:pPr>
        <w:ind w:left="2046" w:hanging="1440"/>
      </w:pPr>
      <w:rPr>
        <w:rFonts w:hint="default"/>
      </w:rPr>
    </w:lvl>
    <w:lvl w:ilvl="7">
      <w:start w:val="1"/>
      <w:numFmt w:val="decimal"/>
      <w:isLgl/>
      <w:lvlText w:val="%1.%2.%3.%4.%5.%6.%7.%8."/>
      <w:lvlJc w:val="left"/>
      <w:pPr>
        <w:ind w:left="2046" w:hanging="1440"/>
      </w:pPr>
      <w:rPr>
        <w:rFonts w:hint="default"/>
      </w:rPr>
    </w:lvl>
    <w:lvl w:ilvl="8">
      <w:start w:val="1"/>
      <w:numFmt w:val="decimal"/>
      <w:isLgl/>
      <w:lvlText w:val="%1.%2.%3.%4.%5.%6.%7.%8.%9."/>
      <w:lvlJc w:val="left"/>
      <w:pPr>
        <w:ind w:left="2406" w:hanging="1800"/>
      </w:pPr>
      <w:rPr>
        <w:rFonts w:hint="default"/>
      </w:rPr>
    </w:lvl>
  </w:abstractNum>
  <w:abstractNum w:abstractNumId="1" w15:restartNumberingAfterBreak="0">
    <w:nsid w:val="12D05FC6"/>
    <w:multiLevelType w:val="hybridMultilevel"/>
    <w:tmpl w:val="B59CD136"/>
    <w:lvl w:ilvl="0" w:tplc="E3FAAB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C05E9"/>
    <w:multiLevelType w:val="multilevel"/>
    <w:tmpl w:val="F926A7B6"/>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821655">
    <w:abstractNumId w:val="2"/>
  </w:num>
  <w:num w:numId="2" w16cid:durableId="1256356907">
    <w:abstractNumId w:val="3"/>
  </w:num>
  <w:num w:numId="3" w16cid:durableId="1220704296">
    <w:abstractNumId w:val="1"/>
  </w:num>
  <w:num w:numId="4" w16cid:durableId="1274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80"/>
    <w:rsid w:val="00001080"/>
    <w:rsid w:val="00010F85"/>
    <w:rsid w:val="00025E4B"/>
    <w:rsid w:val="00031686"/>
    <w:rsid w:val="00043598"/>
    <w:rsid w:val="00056DAA"/>
    <w:rsid w:val="00071597"/>
    <w:rsid w:val="000829F1"/>
    <w:rsid w:val="000A26B4"/>
    <w:rsid w:val="000B057E"/>
    <w:rsid w:val="000B0A20"/>
    <w:rsid w:val="000B19B0"/>
    <w:rsid w:val="000D75FC"/>
    <w:rsid w:val="000E69B3"/>
    <w:rsid w:val="001554A4"/>
    <w:rsid w:val="00157DA0"/>
    <w:rsid w:val="00170BDC"/>
    <w:rsid w:val="001A3299"/>
    <w:rsid w:val="001A43C3"/>
    <w:rsid w:val="001A5571"/>
    <w:rsid w:val="001B01A5"/>
    <w:rsid w:val="001C1ABE"/>
    <w:rsid w:val="001C70E6"/>
    <w:rsid w:val="00200208"/>
    <w:rsid w:val="00203C77"/>
    <w:rsid w:val="00212ACD"/>
    <w:rsid w:val="00240E80"/>
    <w:rsid w:val="00251CE0"/>
    <w:rsid w:val="002566F8"/>
    <w:rsid w:val="00262D05"/>
    <w:rsid w:val="0026781F"/>
    <w:rsid w:val="002D5D46"/>
    <w:rsid w:val="002E1AA3"/>
    <w:rsid w:val="002E2447"/>
    <w:rsid w:val="00312108"/>
    <w:rsid w:val="00326FB6"/>
    <w:rsid w:val="0033303F"/>
    <w:rsid w:val="00343517"/>
    <w:rsid w:val="00353DFB"/>
    <w:rsid w:val="003748F4"/>
    <w:rsid w:val="003778E5"/>
    <w:rsid w:val="00380C67"/>
    <w:rsid w:val="003842BC"/>
    <w:rsid w:val="00394232"/>
    <w:rsid w:val="00394790"/>
    <w:rsid w:val="003C6645"/>
    <w:rsid w:val="003D0C4F"/>
    <w:rsid w:val="003E3AFA"/>
    <w:rsid w:val="003E5F30"/>
    <w:rsid w:val="00401732"/>
    <w:rsid w:val="00440C0B"/>
    <w:rsid w:val="0047500A"/>
    <w:rsid w:val="00481F07"/>
    <w:rsid w:val="0048718B"/>
    <w:rsid w:val="004B68BA"/>
    <w:rsid w:val="004C2746"/>
    <w:rsid w:val="004D47C3"/>
    <w:rsid w:val="004E3B8F"/>
    <w:rsid w:val="00500246"/>
    <w:rsid w:val="00512D0B"/>
    <w:rsid w:val="005479B1"/>
    <w:rsid w:val="00575B4D"/>
    <w:rsid w:val="00580AA3"/>
    <w:rsid w:val="00586062"/>
    <w:rsid w:val="005C2F95"/>
    <w:rsid w:val="005C348D"/>
    <w:rsid w:val="005D21E6"/>
    <w:rsid w:val="005F57C8"/>
    <w:rsid w:val="005F5CD5"/>
    <w:rsid w:val="005F76EF"/>
    <w:rsid w:val="00615D0D"/>
    <w:rsid w:val="00634998"/>
    <w:rsid w:val="00637281"/>
    <w:rsid w:val="00664184"/>
    <w:rsid w:val="00666956"/>
    <w:rsid w:val="00675E77"/>
    <w:rsid w:val="0068495F"/>
    <w:rsid w:val="00690E42"/>
    <w:rsid w:val="00695AAC"/>
    <w:rsid w:val="006C22B5"/>
    <w:rsid w:val="006F2D79"/>
    <w:rsid w:val="006F6127"/>
    <w:rsid w:val="00707BF6"/>
    <w:rsid w:val="00742DB8"/>
    <w:rsid w:val="007574AD"/>
    <w:rsid w:val="00786428"/>
    <w:rsid w:val="00791C1D"/>
    <w:rsid w:val="007C1D8F"/>
    <w:rsid w:val="007C5BD5"/>
    <w:rsid w:val="007E135F"/>
    <w:rsid w:val="007F3A18"/>
    <w:rsid w:val="0087331E"/>
    <w:rsid w:val="00887206"/>
    <w:rsid w:val="008A2AD5"/>
    <w:rsid w:val="008C5C0F"/>
    <w:rsid w:val="008D4E43"/>
    <w:rsid w:val="008D55D9"/>
    <w:rsid w:val="00913641"/>
    <w:rsid w:val="00916B9D"/>
    <w:rsid w:val="00920FE0"/>
    <w:rsid w:val="00922522"/>
    <w:rsid w:val="00954548"/>
    <w:rsid w:val="00960968"/>
    <w:rsid w:val="00961F1D"/>
    <w:rsid w:val="009B42EB"/>
    <w:rsid w:val="009E12DA"/>
    <w:rsid w:val="009E2465"/>
    <w:rsid w:val="009E4A91"/>
    <w:rsid w:val="00A00F4A"/>
    <w:rsid w:val="00A10BE2"/>
    <w:rsid w:val="00A354AC"/>
    <w:rsid w:val="00A426BA"/>
    <w:rsid w:val="00A50203"/>
    <w:rsid w:val="00A50934"/>
    <w:rsid w:val="00A56F4C"/>
    <w:rsid w:val="00A6753B"/>
    <w:rsid w:val="00A80F8D"/>
    <w:rsid w:val="00A816DB"/>
    <w:rsid w:val="00A87C20"/>
    <w:rsid w:val="00AA5BF5"/>
    <w:rsid w:val="00AA63AC"/>
    <w:rsid w:val="00AC0F52"/>
    <w:rsid w:val="00AC66EB"/>
    <w:rsid w:val="00AD51EE"/>
    <w:rsid w:val="00AF688D"/>
    <w:rsid w:val="00B045CB"/>
    <w:rsid w:val="00B4232F"/>
    <w:rsid w:val="00B47301"/>
    <w:rsid w:val="00B64833"/>
    <w:rsid w:val="00B70953"/>
    <w:rsid w:val="00B86893"/>
    <w:rsid w:val="00B926DB"/>
    <w:rsid w:val="00BA66C3"/>
    <w:rsid w:val="00BB69D7"/>
    <w:rsid w:val="00BC23F5"/>
    <w:rsid w:val="00BC322F"/>
    <w:rsid w:val="00BC7152"/>
    <w:rsid w:val="00BD0B69"/>
    <w:rsid w:val="00BE15A4"/>
    <w:rsid w:val="00C013A3"/>
    <w:rsid w:val="00C111DE"/>
    <w:rsid w:val="00C30851"/>
    <w:rsid w:val="00C614C0"/>
    <w:rsid w:val="00C8075B"/>
    <w:rsid w:val="00C83FEF"/>
    <w:rsid w:val="00C90659"/>
    <w:rsid w:val="00CA286B"/>
    <w:rsid w:val="00CB1CF0"/>
    <w:rsid w:val="00CD2547"/>
    <w:rsid w:val="00CE0F93"/>
    <w:rsid w:val="00CE25C4"/>
    <w:rsid w:val="00CF050E"/>
    <w:rsid w:val="00D0741F"/>
    <w:rsid w:val="00D2724C"/>
    <w:rsid w:val="00D419CF"/>
    <w:rsid w:val="00D529BF"/>
    <w:rsid w:val="00D5616D"/>
    <w:rsid w:val="00D57061"/>
    <w:rsid w:val="00D64148"/>
    <w:rsid w:val="00D674B7"/>
    <w:rsid w:val="00DA1EC9"/>
    <w:rsid w:val="00DB2D3E"/>
    <w:rsid w:val="00DB4833"/>
    <w:rsid w:val="00DC073F"/>
    <w:rsid w:val="00DD2B50"/>
    <w:rsid w:val="00DE79F1"/>
    <w:rsid w:val="00DF0E4E"/>
    <w:rsid w:val="00DF466A"/>
    <w:rsid w:val="00E22CAB"/>
    <w:rsid w:val="00E425B1"/>
    <w:rsid w:val="00E461E5"/>
    <w:rsid w:val="00E566B8"/>
    <w:rsid w:val="00E6799C"/>
    <w:rsid w:val="00EA56A3"/>
    <w:rsid w:val="00EB67EA"/>
    <w:rsid w:val="00ED0C05"/>
    <w:rsid w:val="00EE1957"/>
    <w:rsid w:val="00EF0E56"/>
    <w:rsid w:val="00F0447C"/>
    <w:rsid w:val="00F31B80"/>
    <w:rsid w:val="00F3419F"/>
    <w:rsid w:val="00F35B43"/>
    <w:rsid w:val="00F64513"/>
    <w:rsid w:val="00F839BF"/>
    <w:rsid w:val="00F848D5"/>
    <w:rsid w:val="00F97E03"/>
    <w:rsid w:val="00FA0375"/>
    <w:rsid w:val="00FA6F38"/>
    <w:rsid w:val="00FC4485"/>
    <w:rsid w:val="00FF631F"/>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A6E8"/>
  <w15:chartTrackingRefBased/>
  <w15:docId w15:val="{6D8BD285-493D-4E18-BFE2-C5693D9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E80"/>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24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0E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0E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0E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0E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E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E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E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E8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240E8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240E8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240E8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240E8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240E8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40E8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40E8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40E8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4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E8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40E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E8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40E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E80"/>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40E80"/>
    <w:pPr>
      <w:ind w:left="720"/>
      <w:contextualSpacing/>
    </w:pPr>
  </w:style>
  <w:style w:type="character" w:styleId="Rykuspabraukimas">
    <w:name w:val="Intense Emphasis"/>
    <w:basedOn w:val="Numatytasispastraiposriftas"/>
    <w:uiPriority w:val="21"/>
    <w:qFormat/>
    <w:rsid w:val="00240E80"/>
    <w:rPr>
      <w:i/>
      <w:iCs/>
      <w:color w:val="0F4761" w:themeColor="accent1" w:themeShade="BF"/>
    </w:rPr>
  </w:style>
  <w:style w:type="paragraph" w:styleId="Iskirtacitata">
    <w:name w:val="Intense Quote"/>
    <w:basedOn w:val="prastasis"/>
    <w:next w:val="prastasis"/>
    <w:link w:val="IskirtacitataDiagrama"/>
    <w:uiPriority w:val="30"/>
    <w:qFormat/>
    <w:rsid w:val="0024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0E80"/>
    <w:rPr>
      <w:i/>
      <w:iCs/>
      <w:color w:val="0F4761" w:themeColor="accent1" w:themeShade="BF"/>
      <w:lang w:val="lt-LT"/>
    </w:rPr>
  </w:style>
  <w:style w:type="character" w:styleId="Rykinuoroda">
    <w:name w:val="Intense Reference"/>
    <w:basedOn w:val="Numatytasispastraiposriftas"/>
    <w:uiPriority w:val="32"/>
    <w:qFormat/>
    <w:rsid w:val="00240E80"/>
    <w:rPr>
      <w:b/>
      <w:bCs/>
      <w:smallCaps/>
      <w:color w:val="0F4761" w:themeColor="accent1" w:themeShade="BF"/>
      <w:spacing w:val="5"/>
    </w:rPr>
  </w:style>
  <w:style w:type="character" w:styleId="Hipersaitas">
    <w:name w:val="Hyperlink"/>
    <w:basedOn w:val="Numatytasispastraiposriftas"/>
    <w:uiPriority w:val="99"/>
    <w:unhideWhenUsed/>
    <w:rsid w:val="00E566B8"/>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566B8"/>
    <w:rPr>
      <w:lang w:val="lt-LT"/>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E566B8"/>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E566B8"/>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E566B8"/>
    <w:rPr>
      <w:vertAlign w:val="superscript"/>
    </w:rPr>
  </w:style>
  <w:style w:type="paragraph" w:styleId="Betarp">
    <w:name w:val="No Spacing"/>
    <w:link w:val="BetarpDiagrama"/>
    <w:uiPriority w:val="1"/>
    <w:qFormat/>
    <w:rsid w:val="00C013A3"/>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C013A3"/>
    <w:rPr>
      <w:rFonts w:eastAsiaTheme="minorEastAsia"/>
      <w:kern w:val="0"/>
      <w:sz w:val="21"/>
      <w:szCs w:val="21"/>
      <w:lang w:val="lt-LT" w:eastAsia="lt-LT"/>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071597"/>
    <w:pPr>
      <w:spacing w:after="140" w:line="288" w:lineRule="auto"/>
    </w:pPr>
    <w:rPr>
      <w:rFonts w:ascii="Times New Roman" w:eastAsia="Arial Unicode MS" w:hAnsi="Times New Roman" w:cs="Times New Roman"/>
      <w:color w:val="00000A"/>
      <w:sz w:val="24"/>
      <w:szCs w:val="24"/>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071597"/>
    <w:rPr>
      <w:rFonts w:ascii="Times New Roman" w:eastAsia="Arial Unicode MS" w:hAnsi="Times New Roman" w:cs="Times New Roman"/>
      <w:color w:val="00000A"/>
      <w:kern w:val="0"/>
      <w:lang w:val="lt-LT"/>
      <w14:ligatures w14:val="none"/>
    </w:rPr>
  </w:style>
  <w:style w:type="paragraph" w:styleId="Antrats">
    <w:name w:val="header"/>
    <w:basedOn w:val="prastasis"/>
    <w:link w:val="AntratsDiagrama"/>
    <w:uiPriority w:val="99"/>
    <w:semiHidden/>
    <w:unhideWhenUsed/>
    <w:rsid w:val="00203C7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203C77"/>
    <w:rPr>
      <w:kern w:val="0"/>
      <w:sz w:val="22"/>
      <w:szCs w:val="22"/>
      <w:lang w:val="lt-LT"/>
      <w14:ligatures w14:val="none"/>
    </w:rPr>
  </w:style>
  <w:style w:type="paragraph" w:styleId="Porat">
    <w:name w:val="footer"/>
    <w:basedOn w:val="prastasis"/>
    <w:link w:val="PoratDiagrama"/>
    <w:uiPriority w:val="99"/>
    <w:semiHidden/>
    <w:unhideWhenUsed/>
    <w:rsid w:val="00203C7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203C77"/>
    <w:rPr>
      <w:kern w:val="0"/>
      <w:sz w:val="22"/>
      <w:szCs w:val="22"/>
      <w:lang w:val="lt-LT"/>
      <w14:ligatures w14:val="none"/>
    </w:rPr>
  </w:style>
  <w:style w:type="paragraph" w:customStyle="1" w:styleId="Stilius3">
    <w:name w:val="Stilius3"/>
    <w:basedOn w:val="prastasis"/>
    <w:qFormat/>
    <w:rsid w:val="00512D0B"/>
    <w:pPr>
      <w:spacing w:before="200" w:after="0" w:line="240" w:lineRule="auto"/>
      <w:jc w:val="both"/>
    </w:pPr>
    <w:rPr>
      <w:rFonts w:ascii="Times New Roman" w:eastAsia="Calibri" w:hAnsi="Times New Roman" w:cs="Times New Roman"/>
    </w:rPr>
  </w:style>
  <w:style w:type="character" w:styleId="Neapdorotaspaminjimas">
    <w:name w:val="Unresolved Mention"/>
    <w:basedOn w:val="Numatytasispastraiposriftas"/>
    <w:uiPriority w:val="99"/>
    <w:semiHidden/>
    <w:unhideWhenUsed/>
    <w:rsid w:val="00CB1CF0"/>
    <w:rPr>
      <w:color w:val="605E5C"/>
      <w:shd w:val="clear" w:color="auto" w:fill="E1DFDD"/>
    </w:rPr>
  </w:style>
  <w:style w:type="paragraph" w:styleId="Pataisymai">
    <w:name w:val="Revision"/>
    <w:hidden/>
    <w:uiPriority w:val="99"/>
    <w:semiHidden/>
    <w:rsid w:val="00EE1957"/>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F31E79DEC55D/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70/18330/Prane%C5%A1imas_apie_pakeitimus.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2513909/18329/Skelbimas_apie_pirkim%C4%85.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74F557F-DD6A-4696-BD25-19ED36BE3451}">
  <ds:schemaRefs>
    <ds:schemaRef ds:uri="http://schemas.openxmlformats.org/officeDocument/2006/bibliography"/>
  </ds:schemaRefs>
</ds:datastoreItem>
</file>

<file path=customXml/itemProps2.xml><?xml version="1.0" encoding="utf-8"?>
<ds:datastoreItem xmlns:ds="http://schemas.openxmlformats.org/officeDocument/2006/customXml" ds:itemID="{69B2FCB0-3A26-4B73-953C-6372CC583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B26F2-4099-47A9-B38C-B8751304ACB1}">
  <ds:schemaRefs>
    <ds:schemaRef ds:uri="http://schemas.microsoft.com/sharepoint/v3/contenttype/forms"/>
  </ds:schemaRefs>
</ds:datastoreItem>
</file>

<file path=customXml/itemProps4.xml><?xml version="1.0" encoding="utf-8"?>
<ds:datastoreItem xmlns:ds="http://schemas.openxmlformats.org/officeDocument/2006/customXml" ds:itemID="{C80BC966-94E2-452A-BC62-7617F3B05F1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2025-01-06T09:06:00Z</dcterms:created>
  <dcterms:modified xsi:type="dcterms:W3CDTF">2025-01-06T09:40:00Z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