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4F9CF" w14:textId="77777777" w:rsidR="009325C9" w:rsidRPr="00B25C55" w:rsidRDefault="009325C9" w:rsidP="009325C9">
      <w:pPr>
        <w:spacing w:after="0" w:line="276" w:lineRule="auto"/>
        <w:ind w:firstLine="709"/>
        <w:rPr>
          <w:rFonts w:ascii="Calibri" w:hAnsi="Calibri" w:cs="Calibri"/>
          <w:sz w:val="24"/>
          <w:szCs w:val="24"/>
        </w:rPr>
      </w:pPr>
      <w:r w:rsidRPr="00B25C55">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w:t>
      </w:r>
      <w:r>
        <w:rPr>
          <w:rFonts w:ascii="Calibri" w:eastAsia="Times New Roman" w:hAnsi="Calibri" w:cs="Calibri"/>
          <w:sz w:val="24"/>
          <w:szCs w:val="24"/>
          <w:lang w:val="lt"/>
        </w:rPr>
        <w:t>e</w:t>
      </w:r>
      <w:r w:rsidRPr="00B25C55">
        <w:rPr>
          <w:rFonts w:ascii="Calibri" w:eastAsia="Times New Roman" w:hAnsi="Calibri" w:cs="Calibri"/>
          <w:sz w:val="24"/>
          <w:szCs w:val="24"/>
          <w:lang w:val="lt"/>
        </w:rPr>
        <w:t xml:space="preserve"> nu</w:t>
      </w:r>
      <w:r>
        <w:rPr>
          <w:rFonts w:ascii="Calibri" w:eastAsia="Times New Roman" w:hAnsi="Calibri" w:cs="Calibri"/>
          <w:sz w:val="24"/>
          <w:szCs w:val="24"/>
          <w:lang w:val="lt"/>
        </w:rPr>
        <w:t>statyta pažeidimų prevencijos funkcija</w:t>
      </w:r>
      <w:r w:rsidRPr="00B25C55">
        <w:rPr>
          <w:rFonts w:ascii="Calibri" w:eastAsia="Times New Roman" w:hAnsi="Calibri" w:cs="Calibri"/>
          <w:sz w:val="24"/>
          <w:szCs w:val="24"/>
          <w:lang w:val="lt"/>
        </w:rPr>
        <w:t xml:space="preserve">, šiuo metu atlieka </w:t>
      </w:r>
      <w:r w:rsidRPr="00B25C55">
        <w:rPr>
          <w:rFonts w:ascii="Calibri" w:eastAsia="Times New Roman" w:hAnsi="Calibri" w:cs="Calibri"/>
          <w:b/>
          <w:bCs/>
          <w:sz w:val="24"/>
          <w:szCs w:val="24"/>
          <w:lang w:val="lt"/>
        </w:rPr>
        <w:t>AB VIA Lietuva</w:t>
      </w:r>
      <w:r w:rsidRPr="00B25C55">
        <w:rPr>
          <w:rFonts w:ascii="Calibri" w:eastAsia="Times New Roman" w:hAnsi="Calibri" w:cs="Calibri"/>
          <w:sz w:val="24"/>
          <w:szCs w:val="24"/>
          <w:lang w:val="lt"/>
        </w:rPr>
        <w:t xml:space="preserve"> </w:t>
      </w:r>
      <w:r w:rsidRPr="00B25C55">
        <w:rPr>
          <w:rFonts w:ascii="Calibri" w:hAnsi="Calibri" w:cs="Calibri"/>
          <w:sz w:val="24"/>
          <w:szCs w:val="24"/>
          <w:lang w:eastAsia="lt-LT"/>
        </w:rPr>
        <w:t>(toliau – Perkančioji organizacija) vykdom</w:t>
      </w:r>
      <w:r>
        <w:rPr>
          <w:rFonts w:ascii="Calibri" w:hAnsi="Calibri" w:cs="Calibri"/>
          <w:sz w:val="24"/>
          <w:szCs w:val="24"/>
          <w:lang w:eastAsia="lt-LT"/>
        </w:rPr>
        <w:t>ų</w:t>
      </w:r>
      <w:r w:rsidRPr="00B25C55">
        <w:rPr>
          <w:rFonts w:ascii="Calibri" w:hAnsi="Calibri" w:cs="Calibri"/>
          <w:sz w:val="24"/>
          <w:szCs w:val="24"/>
          <w:lang w:eastAsia="lt-LT"/>
        </w:rPr>
        <w:t xml:space="preserve"> pirkim</w:t>
      </w:r>
      <w:r>
        <w:rPr>
          <w:rFonts w:ascii="Calibri" w:hAnsi="Calibri" w:cs="Calibri"/>
          <w:sz w:val="24"/>
          <w:szCs w:val="24"/>
          <w:lang w:eastAsia="lt-LT"/>
        </w:rPr>
        <w:t>ų</w:t>
      </w:r>
      <w:r w:rsidRPr="00B25C55">
        <w:rPr>
          <w:rFonts w:ascii="Calibri" w:hAnsi="Calibri" w:cs="Calibri"/>
          <w:sz w:val="24"/>
          <w:szCs w:val="24"/>
          <w:lang w:eastAsia="lt-LT"/>
        </w:rPr>
        <w:t xml:space="preserve"> </w:t>
      </w:r>
      <w:r w:rsidRPr="00B25C55">
        <w:rPr>
          <w:rFonts w:ascii="Calibri" w:hAnsi="Calibri" w:cs="Calibri"/>
          <w:b/>
          <w:bCs/>
          <w:sz w:val="24"/>
          <w:szCs w:val="24"/>
          <w:lang w:eastAsia="lt-LT"/>
        </w:rPr>
        <w:t xml:space="preserve">Nr. </w:t>
      </w:r>
      <w:r>
        <w:rPr>
          <w:rFonts w:ascii="Calibri" w:hAnsi="Calibri" w:cs="Calibri"/>
          <w:b/>
          <w:bCs/>
          <w:sz w:val="24"/>
          <w:szCs w:val="24"/>
          <w:lang w:eastAsia="lt-LT"/>
        </w:rPr>
        <w:t>592083</w:t>
      </w:r>
      <w:r w:rsidRPr="00B25C55">
        <w:rPr>
          <w:rFonts w:ascii="Calibri" w:hAnsi="Calibri" w:cs="Calibri"/>
          <w:b/>
          <w:bCs/>
          <w:sz w:val="24"/>
          <w:szCs w:val="24"/>
          <w:lang w:eastAsia="lt-LT"/>
        </w:rPr>
        <w:t xml:space="preserve"> „</w:t>
      </w:r>
      <w:r>
        <w:rPr>
          <w:rFonts w:ascii="Calibri" w:hAnsi="Calibri" w:cs="Calibri"/>
          <w:b/>
          <w:bCs/>
          <w:sz w:val="24"/>
          <w:szCs w:val="24"/>
          <w:lang w:eastAsia="lt-LT"/>
        </w:rPr>
        <w:t xml:space="preserve">Krašto </w:t>
      </w:r>
      <w:r w:rsidRPr="00B25C55">
        <w:rPr>
          <w:rFonts w:ascii="Calibri" w:hAnsi="Calibri" w:cs="Calibri"/>
          <w:b/>
          <w:bCs/>
          <w:sz w:val="24"/>
          <w:szCs w:val="24"/>
          <w:lang w:eastAsia="lt-LT"/>
        </w:rPr>
        <w:t xml:space="preserve">kelio Nr. </w:t>
      </w:r>
      <w:r>
        <w:rPr>
          <w:rFonts w:ascii="Calibri" w:hAnsi="Calibri" w:cs="Calibri"/>
          <w:b/>
          <w:bCs/>
          <w:sz w:val="24"/>
          <w:szCs w:val="24"/>
          <w:lang w:eastAsia="lt-LT"/>
        </w:rPr>
        <w:t>138 Vilkaviškis – Kudirkos Naumiestis – Šakiai 20,461 km tilto per Šešupę rekonstravimas“</w:t>
      </w:r>
      <w:r w:rsidRPr="00B25C55">
        <w:rPr>
          <w:rFonts w:ascii="Calibri" w:hAnsi="Calibri" w:cs="Calibri"/>
          <w:sz w:val="24"/>
          <w:szCs w:val="24"/>
          <w:lang w:eastAsia="lt-LT"/>
        </w:rPr>
        <w:t xml:space="preserve"> (toliau – </w:t>
      </w:r>
      <w:r>
        <w:rPr>
          <w:rFonts w:ascii="Calibri" w:hAnsi="Calibri" w:cs="Calibri"/>
          <w:sz w:val="24"/>
          <w:szCs w:val="24"/>
          <w:lang w:eastAsia="lt-LT"/>
        </w:rPr>
        <w:t xml:space="preserve">1 </w:t>
      </w:r>
      <w:r w:rsidRPr="00B25C55">
        <w:rPr>
          <w:rFonts w:ascii="Calibri" w:hAnsi="Calibri" w:cs="Calibri"/>
          <w:sz w:val="24"/>
          <w:szCs w:val="24"/>
          <w:lang w:eastAsia="lt-LT"/>
        </w:rPr>
        <w:t>Pirkimas)</w:t>
      </w:r>
      <w:r>
        <w:rPr>
          <w:rFonts w:ascii="Calibri" w:hAnsi="Calibri" w:cs="Calibri"/>
          <w:sz w:val="24"/>
          <w:szCs w:val="24"/>
          <w:lang w:eastAsia="lt-LT"/>
        </w:rPr>
        <w:t xml:space="preserve">, </w:t>
      </w:r>
      <w:r w:rsidRPr="00004887">
        <w:rPr>
          <w:rFonts w:ascii="Calibri" w:hAnsi="Calibri" w:cs="Calibri"/>
          <w:b/>
          <w:bCs/>
          <w:sz w:val="24"/>
          <w:szCs w:val="24"/>
          <w:lang w:eastAsia="lt-LT"/>
        </w:rPr>
        <w:t>Nr. 534544 „</w:t>
      </w:r>
      <w:r w:rsidRPr="00D15317">
        <w:rPr>
          <w:rFonts w:ascii="Calibri" w:hAnsi="Calibri" w:cs="Calibri"/>
          <w:b/>
          <w:bCs/>
          <w:sz w:val="24"/>
          <w:szCs w:val="24"/>
          <w:lang w:eastAsia="lt-LT"/>
        </w:rPr>
        <w:t>Transporto statinių, esančių valstybinės reikšmės kelių tinkle, taisymo darbų pirkimas (Tarptautinis atviras konkursas)“</w:t>
      </w:r>
      <w:r>
        <w:rPr>
          <w:rFonts w:ascii="Calibri" w:hAnsi="Calibri" w:cs="Calibri"/>
          <w:sz w:val="24"/>
          <w:szCs w:val="24"/>
          <w:lang w:eastAsia="lt-LT"/>
        </w:rPr>
        <w:t xml:space="preserve"> (toliau – 2 Pirkimas) (toliau visi kartu – Pirkimai)</w:t>
      </w:r>
      <w:r w:rsidRPr="00B25C55">
        <w:rPr>
          <w:rFonts w:ascii="Calibri" w:hAnsi="Calibri" w:cs="Calibri"/>
          <w:sz w:val="24"/>
          <w:szCs w:val="24"/>
          <w:lang w:eastAsia="lt-LT"/>
        </w:rPr>
        <w:t xml:space="preserve"> </w:t>
      </w:r>
      <w:r w:rsidRPr="00B25C55">
        <w:rPr>
          <w:rFonts w:ascii="Calibri" w:hAnsi="Calibri" w:cs="Calibri"/>
          <w:sz w:val="24"/>
          <w:szCs w:val="24"/>
        </w:rPr>
        <w:t>dokumentų atitikties Įstatymui ir</w:t>
      </w:r>
      <w:r>
        <w:rPr>
          <w:rFonts w:ascii="Calibri" w:hAnsi="Calibri" w:cs="Calibri"/>
          <w:sz w:val="24"/>
          <w:szCs w:val="24"/>
        </w:rPr>
        <w:t xml:space="preserve"> su jo</w:t>
      </w:r>
      <w:r w:rsidRPr="00B25C55">
        <w:rPr>
          <w:rFonts w:ascii="Calibri" w:hAnsi="Calibri" w:cs="Calibri"/>
          <w:sz w:val="24"/>
          <w:szCs w:val="24"/>
        </w:rPr>
        <w:t xml:space="preserve"> įgyvendin</w:t>
      </w:r>
      <w:r>
        <w:rPr>
          <w:rFonts w:ascii="Calibri" w:hAnsi="Calibri" w:cs="Calibri"/>
          <w:sz w:val="24"/>
          <w:szCs w:val="24"/>
        </w:rPr>
        <w:t>imu susijusiems</w:t>
      </w:r>
      <w:r w:rsidRPr="00B25C55">
        <w:rPr>
          <w:rFonts w:ascii="Calibri" w:hAnsi="Calibri" w:cs="Calibri"/>
          <w:sz w:val="24"/>
          <w:szCs w:val="24"/>
        </w:rPr>
        <w:t xml:space="preserve"> teisės aktams peržiūr</w:t>
      </w:r>
      <w:r>
        <w:rPr>
          <w:rFonts w:ascii="Calibri" w:hAnsi="Calibri" w:cs="Calibri"/>
          <w:sz w:val="24"/>
          <w:szCs w:val="24"/>
        </w:rPr>
        <w:t>ą</w:t>
      </w:r>
      <w:r w:rsidRPr="00B25C55">
        <w:rPr>
          <w:rFonts w:ascii="Calibri" w:hAnsi="Calibri" w:cs="Calibri"/>
          <w:sz w:val="24"/>
          <w:szCs w:val="24"/>
        </w:rPr>
        <w:t xml:space="preserve"> (peržiūra prevenciniais tikslais atliekama tam tikra apimtimi).</w:t>
      </w:r>
    </w:p>
    <w:p w14:paraId="52102642" w14:textId="77777777" w:rsidR="009325C9" w:rsidRDefault="009325C9" w:rsidP="009325C9">
      <w:pPr>
        <w:spacing w:after="0" w:line="276" w:lineRule="auto"/>
        <w:ind w:firstLine="709"/>
        <w:rPr>
          <w:rFonts w:ascii="Calibri" w:hAnsi="Calibri" w:cs="Calibri"/>
          <w:sz w:val="24"/>
          <w:szCs w:val="24"/>
          <w:lang w:eastAsia="lt-LT"/>
        </w:rPr>
      </w:pPr>
      <w:r w:rsidRPr="00B25C55">
        <w:rPr>
          <w:rFonts w:ascii="Calibri" w:hAnsi="Calibri" w:cs="Calibri"/>
          <w:sz w:val="24"/>
          <w:szCs w:val="24"/>
          <w:lang w:eastAsia="lt-LT"/>
        </w:rPr>
        <w:t>Tarnyba, prevencine tvarka peržiūrėjusi Pirkim</w:t>
      </w:r>
      <w:r>
        <w:rPr>
          <w:rFonts w:ascii="Calibri" w:hAnsi="Calibri" w:cs="Calibri"/>
          <w:sz w:val="24"/>
          <w:szCs w:val="24"/>
          <w:lang w:eastAsia="lt-LT"/>
        </w:rPr>
        <w:t>ų</w:t>
      </w:r>
      <w:r w:rsidRPr="00B25C55">
        <w:rPr>
          <w:rFonts w:ascii="Calibri" w:hAnsi="Calibri" w:cs="Calibri"/>
          <w:sz w:val="24"/>
          <w:szCs w:val="24"/>
          <w:lang w:eastAsia="lt-LT"/>
        </w:rPr>
        <w:t xml:space="preserve"> dokumentus ir atsižvelgdama į galiojantį teisinį reglamentavimą, teikia rekomendacijas (toliau – Rekomendacija) dėl Pirkim</w:t>
      </w:r>
      <w:r>
        <w:rPr>
          <w:rFonts w:ascii="Calibri" w:hAnsi="Calibri" w:cs="Calibri"/>
          <w:sz w:val="24"/>
          <w:szCs w:val="24"/>
          <w:lang w:eastAsia="lt-LT"/>
        </w:rPr>
        <w:t>ų</w:t>
      </w:r>
      <w:r w:rsidRPr="00B25C55">
        <w:rPr>
          <w:rFonts w:ascii="Calibri" w:hAnsi="Calibri" w:cs="Calibri"/>
          <w:sz w:val="24"/>
          <w:szCs w:val="24"/>
          <w:lang w:eastAsia="lt-LT"/>
        </w:rPr>
        <w:t xml:space="preserve"> dokument</w:t>
      </w:r>
      <w:r>
        <w:rPr>
          <w:rFonts w:ascii="Calibri" w:hAnsi="Calibri" w:cs="Calibri"/>
          <w:sz w:val="24"/>
          <w:szCs w:val="24"/>
          <w:lang w:eastAsia="lt-LT"/>
        </w:rPr>
        <w:t>uose nustatytų sąlygų:</w:t>
      </w:r>
    </w:p>
    <w:p w14:paraId="50988452" w14:textId="77777777" w:rsidR="009325C9" w:rsidRPr="00B25C55" w:rsidRDefault="009325C9" w:rsidP="009325C9">
      <w:pPr>
        <w:spacing w:after="0" w:line="276" w:lineRule="auto"/>
        <w:ind w:firstLine="709"/>
        <w:rPr>
          <w:rFonts w:ascii="Calibri" w:hAnsi="Calibri" w:cs="Calibri"/>
          <w:sz w:val="24"/>
          <w:szCs w:val="24"/>
          <w:lang w:eastAsia="lt-LT"/>
        </w:rPr>
      </w:pPr>
    </w:p>
    <w:p w14:paraId="06192F89" w14:textId="77777777" w:rsidR="009325C9" w:rsidRPr="00A84AFF" w:rsidRDefault="009325C9" w:rsidP="009325C9">
      <w:pPr>
        <w:pStyle w:val="ListParagraph"/>
        <w:numPr>
          <w:ilvl w:val="0"/>
          <w:numId w:val="1"/>
        </w:numPr>
        <w:tabs>
          <w:tab w:val="left" w:pos="1134"/>
        </w:tabs>
        <w:spacing w:after="0" w:line="276" w:lineRule="auto"/>
        <w:ind w:hanging="77"/>
        <w:rPr>
          <w:rFonts w:ascii="Calibri" w:hAnsi="Calibri" w:cs="Calibri"/>
          <w:b/>
          <w:bCs/>
          <w:sz w:val="24"/>
          <w:szCs w:val="24"/>
        </w:rPr>
      </w:pPr>
      <w:r w:rsidRPr="00A84AFF">
        <w:rPr>
          <w:rFonts w:ascii="Calibri" w:hAnsi="Calibri" w:cs="Calibri"/>
          <w:b/>
          <w:bCs/>
          <w:sz w:val="24"/>
          <w:szCs w:val="24"/>
        </w:rPr>
        <w:t xml:space="preserve">Dėl informacijos skelbime apie </w:t>
      </w:r>
      <w:r>
        <w:rPr>
          <w:rFonts w:ascii="Calibri" w:hAnsi="Calibri" w:cs="Calibri"/>
          <w:b/>
          <w:bCs/>
          <w:sz w:val="24"/>
          <w:szCs w:val="24"/>
        </w:rPr>
        <w:t>1 P</w:t>
      </w:r>
      <w:r w:rsidRPr="00A84AFF">
        <w:rPr>
          <w:rFonts w:ascii="Calibri" w:hAnsi="Calibri" w:cs="Calibri"/>
          <w:b/>
          <w:bCs/>
          <w:sz w:val="24"/>
          <w:szCs w:val="24"/>
        </w:rPr>
        <w:t>irkimą</w:t>
      </w:r>
    </w:p>
    <w:p w14:paraId="0F4143E9" w14:textId="77777777" w:rsidR="009325C9" w:rsidRPr="00B25C55" w:rsidRDefault="009325C9" w:rsidP="009325C9">
      <w:pPr>
        <w:tabs>
          <w:tab w:val="left" w:pos="1276"/>
        </w:tabs>
        <w:spacing w:after="0" w:line="276" w:lineRule="auto"/>
        <w:ind w:firstLine="709"/>
        <w:rPr>
          <w:rFonts w:ascii="Calibri" w:eastAsia="Calibri" w:hAnsi="Calibri" w:cs="Calibri"/>
          <w:sz w:val="24"/>
          <w:szCs w:val="24"/>
          <w:lang w:val="lt"/>
        </w:rPr>
      </w:pPr>
      <w:r w:rsidRPr="00B25C55">
        <w:rPr>
          <w:rFonts w:ascii="Calibri" w:eastAsia="Calibri" w:hAnsi="Calibri" w:cs="Calibri"/>
          <w:sz w:val="24"/>
          <w:szCs w:val="24"/>
          <w:lang w:val="lt"/>
        </w:rPr>
        <w:t xml:space="preserve">Vadovaujantis Įstatymo 87 straipsnio 2 dalies 10 punkto nuostata „Pirkimo sutartyje, kai ji sudaroma raštu, </w:t>
      </w:r>
      <w:r w:rsidRPr="00B25C55">
        <w:rPr>
          <w:rFonts w:ascii="Calibri" w:eastAsia="Calibri" w:hAnsi="Calibri" w:cs="Calibri"/>
          <w:b/>
          <w:bCs/>
          <w:sz w:val="24"/>
          <w:szCs w:val="24"/>
          <w:lang w:val="lt"/>
        </w:rPr>
        <w:t>turi būti nustatytas sutarties galiojimas</w:t>
      </w:r>
      <w:r w:rsidRPr="00B25C55">
        <w:rPr>
          <w:rFonts w:ascii="Calibri" w:eastAsia="Calibri" w:hAnsi="Calibri" w:cs="Calibri"/>
          <w:sz w:val="24"/>
          <w:szCs w:val="24"/>
          <w:lang w:val="lt"/>
        </w:rPr>
        <w:t xml:space="preserve">“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w:t>
      </w:r>
      <w:r>
        <w:rPr>
          <w:rFonts w:ascii="Calibri" w:eastAsia="Calibri" w:hAnsi="Calibri" w:cs="Calibri"/>
          <w:sz w:val="24"/>
          <w:szCs w:val="24"/>
          <w:lang w:val="lt"/>
        </w:rPr>
        <w:t>1 P</w:t>
      </w:r>
      <w:r w:rsidRPr="00B25C55">
        <w:rPr>
          <w:rFonts w:ascii="Calibri" w:eastAsia="Calibri" w:hAnsi="Calibri" w:cs="Calibri"/>
          <w:sz w:val="24"/>
          <w:szCs w:val="24"/>
          <w:lang w:val="lt"/>
        </w:rPr>
        <w:t xml:space="preserve">irkimą informacijoje apie numatomą sutarties galiojimą negali būti žymima „Nežinomas“, kadangi </w:t>
      </w:r>
      <w:r>
        <w:rPr>
          <w:rFonts w:ascii="Calibri" w:eastAsia="Calibri" w:hAnsi="Calibri" w:cs="Calibri"/>
          <w:sz w:val="24"/>
          <w:szCs w:val="24"/>
          <w:lang w:val="lt"/>
        </w:rPr>
        <w:t xml:space="preserve">1 </w:t>
      </w:r>
      <w:r w:rsidRPr="00B25C55">
        <w:rPr>
          <w:rFonts w:ascii="Calibri" w:eastAsia="Calibri" w:hAnsi="Calibri" w:cs="Calibri"/>
          <w:sz w:val="24"/>
          <w:szCs w:val="24"/>
          <w:lang w:val="lt"/>
        </w:rPr>
        <w:t>Pirkimo dokumentuose yra aiškiai apibrėžtas sutarties galiojimas:</w:t>
      </w:r>
    </w:p>
    <w:p w14:paraId="55D6EA68" w14:textId="77777777" w:rsidR="009325C9" w:rsidRDefault="009325C9" w:rsidP="009325C9">
      <w:pPr>
        <w:tabs>
          <w:tab w:val="left" w:pos="1276"/>
        </w:tabs>
        <w:spacing w:after="0" w:line="276" w:lineRule="auto"/>
        <w:ind w:firstLine="709"/>
        <w:rPr>
          <w:rFonts w:ascii="Calibri" w:hAnsi="Calibri" w:cs="Calibri"/>
          <w:sz w:val="24"/>
          <w:szCs w:val="24"/>
        </w:rPr>
      </w:pPr>
      <w:r>
        <w:rPr>
          <w:rFonts w:ascii="Calibri" w:eastAsia="Calibri" w:hAnsi="Calibri" w:cs="Calibri"/>
          <w:sz w:val="24"/>
          <w:szCs w:val="24"/>
          <w:lang w:val="lt"/>
        </w:rPr>
        <w:t xml:space="preserve">1 </w:t>
      </w:r>
      <w:r w:rsidRPr="00B25C55">
        <w:rPr>
          <w:rFonts w:ascii="Calibri" w:eastAsia="Calibri" w:hAnsi="Calibri" w:cs="Calibri"/>
          <w:sz w:val="24"/>
          <w:szCs w:val="24"/>
          <w:lang w:val="lt"/>
        </w:rPr>
        <w:t>Sutarties projekto</w:t>
      </w:r>
      <w:r>
        <w:rPr>
          <w:rFonts w:ascii="Calibri" w:eastAsia="Calibri" w:hAnsi="Calibri" w:cs="Calibri"/>
          <w:sz w:val="24"/>
          <w:szCs w:val="24"/>
          <w:lang w:val="lt"/>
        </w:rPr>
        <w:t xml:space="preserve"> (1 Pirkimo Specialiųjų sąlygų 12 priedas) (toliau – 1 Sutarties projektas)</w:t>
      </w:r>
      <w:r w:rsidRPr="00B25C55">
        <w:rPr>
          <w:rFonts w:ascii="Calibri" w:eastAsia="Calibri" w:hAnsi="Calibri" w:cs="Calibri"/>
          <w:sz w:val="24"/>
          <w:szCs w:val="24"/>
          <w:lang w:val="lt"/>
        </w:rPr>
        <w:t xml:space="preserve"> 17 punkte nurodyta, kad „</w:t>
      </w:r>
      <w:bookmarkStart w:id="0" w:name="_Ref500751992"/>
      <w:bookmarkStart w:id="1" w:name="_Ref504138346"/>
      <w:bookmarkStart w:id="2" w:name="_Ref40776728"/>
      <w:bookmarkStart w:id="3" w:name="_Ref503868347"/>
      <w:bookmarkStart w:id="4" w:name="_Ref524535360"/>
      <w:bookmarkStart w:id="5" w:name="_Ref520276131"/>
      <w:bookmarkStart w:id="6" w:name="_Ref90650732"/>
      <w:r w:rsidRPr="00B25C55">
        <w:rPr>
          <w:rFonts w:ascii="Calibri" w:hAnsi="Calibri" w:cs="Calibri"/>
          <w:sz w:val="24"/>
          <w:szCs w:val="24"/>
        </w:rPr>
        <w:t xml:space="preserve">Rangovas Darbus &lt;...&gt; baigia per </w:t>
      </w:r>
      <w:r>
        <w:rPr>
          <w:rFonts w:ascii="Calibri" w:hAnsi="Calibri" w:cs="Calibri"/>
          <w:sz w:val="24"/>
          <w:szCs w:val="24"/>
        </w:rPr>
        <w:t>14</w:t>
      </w:r>
      <w:r w:rsidRPr="00B25C55">
        <w:rPr>
          <w:rFonts w:ascii="Calibri" w:hAnsi="Calibri" w:cs="Calibri"/>
          <w:sz w:val="24"/>
          <w:szCs w:val="24"/>
        </w:rPr>
        <w:t xml:space="preserve"> mėnesių (-</w:t>
      </w:r>
      <w:proofErr w:type="spellStart"/>
      <w:r w:rsidRPr="00B25C55">
        <w:rPr>
          <w:rFonts w:ascii="Calibri" w:hAnsi="Calibri" w:cs="Calibri"/>
          <w:sz w:val="24"/>
          <w:szCs w:val="24"/>
        </w:rPr>
        <w:t>ius</w:t>
      </w:r>
      <w:proofErr w:type="spellEnd"/>
      <w:r w:rsidRPr="00B25C55">
        <w:rPr>
          <w:rFonts w:ascii="Calibri" w:hAnsi="Calibri" w:cs="Calibri"/>
          <w:sz w:val="24"/>
          <w:szCs w:val="24"/>
        </w:rPr>
        <w:t>) nuo Sutarties įsigaliojimo dienos</w:t>
      </w:r>
      <w:bookmarkEnd w:id="0"/>
      <w:bookmarkEnd w:id="1"/>
      <w:r w:rsidRPr="00B25C55">
        <w:rPr>
          <w:rFonts w:ascii="Calibri" w:hAnsi="Calibri" w:cs="Calibri"/>
          <w:sz w:val="24"/>
          <w:szCs w:val="24"/>
        </w:rPr>
        <w:t xml:space="preserve">. </w:t>
      </w:r>
      <w:bookmarkStart w:id="7" w:name="_Ref63759201"/>
      <w:bookmarkStart w:id="8" w:name="_Ref504138348"/>
      <w:bookmarkEnd w:id="2"/>
      <w:bookmarkEnd w:id="3"/>
      <w:bookmarkEnd w:id="4"/>
      <w:bookmarkEnd w:id="5"/>
      <w:r w:rsidRPr="00B25C55">
        <w:rPr>
          <w:rFonts w:ascii="Calibri" w:hAnsi="Calibri" w:cs="Calibri"/>
          <w:sz w:val="24"/>
          <w:szCs w:val="24"/>
        </w:rPr>
        <w:t xml:space="preserve">Tuo atveju, jeigu Sutarties </w:t>
      </w:r>
      <w:r w:rsidRPr="00B25C55">
        <w:rPr>
          <w:rFonts w:ascii="Calibri" w:hAnsi="Calibri" w:cs="Calibri"/>
          <w:sz w:val="24"/>
          <w:szCs w:val="24"/>
        </w:rPr>
        <w:fldChar w:fldCharType="begin"/>
      </w:r>
      <w:r w:rsidRPr="00B25C55">
        <w:rPr>
          <w:rFonts w:ascii="Calibri" w:hAnsi="Calibri" w:cs="Calibri"/>
          <w:sz w:val="24"/>
          <w:szCs w:val="24"/>
        </w:rPr>
        <w:instrText xml:space="preserve"> REF _Ref128073995 \r \h  \* MERGEFORMAT </w:instrText>
      </w:r>
      <w:r w:rsidRPr="00B25C55">
        <w:rPr>
          <w:rFonts w:ascii="Calibri" w:hAnsi="Calibri" w:cs="Calibri"/>
          <w:sz w:val="24"/>
          <w:szCs w:val="24"/>
        </w:rPr>
      </w:r>
      <w:r w:rsidRPr="00B25C55">
        <w:rPr>
          <w:rFonts w:ascii="Calibri" w:hAnsi="Calibri" w:cs="Calibri"/>
          <w:sz w:val="24"/>
          <w:szCs w:val="24"/>
        </w:rPr>
        <w:fldChar w:fldCharType="separate"/>
      </w:r>
      <w:r w:rsidRPr="00B25C55">
        <w:rPr>
          <w:rFonts w:ascii="Calibri" w:hAnsi="Calibri" w:cs="Calibri"/>
          <w:sz w:val="24"/>
          <w:szCs w:val="24"/>
        </w:rPr>
        <w:t>XII</w:t>
      </w:r>
      <w:r w:rsidRPr="00B25C55">
        <w:rPr>
          <w:rFonts w:ascii="Calibri" w:hAnsi="Calibri" w:cs="Calibri"/>
          <w:sz w:val="24"/>
          <w:szCs w:val="24"/>
        </w:rPr>
        <w:fldChar w:fldCharType="end"/>
      </w:r>
      <w:r w:rsidRPr="00B25C55">
        <w:rPr>
          <w:rFonts w:ascii="Calibri" w:hAnsi="Calibri" w:cs="Calibri"/>
          <w:sz w:val="24"/>
          <w:szCs w:val="24"/>
        </w:rPr>
        <w:t xml:space="preserve"> skyriuje nustatyta tvarka Šalys sudarė papildomą susitarimą, kuriuo be kita ko, susitarė dėl papildomo termino, šiame Sutarties punkte numatytas terminas pratęsiamas papildomame susitarime numatytam terminui. &lt;...&gt;“</w:t>
      </w:r>
      <w:bookmarkEnd w:id="6"/>
      <w:bookmarkEnd w:id="7"/>
      <w:r w:rsidRPr="00B25C55">
        <w:rPr>
          <w:rFonts w:ascii="Calibri" w:hAnsi="Calibri" w:cs="Calibri"/>
          <w:sz w:val="24"/>
          <w:szCs w:val="24"/>
        </w:rPr>
        <w:t>, Sutarties projekto 18 punkte nustatyta, kad „</w:t>
      </w:r>
      <w:bookmarkStart w:id="9" w:name="_Ref788732"/>
      <w:r w:rsidRPr="00B25C55">
        <w:rPr>
          <w:rFonts w:ascii="Calibri" w:hAnsi="Calibri" w:cs="Calibri"/>
          <w:sz w:val="24"/>
          <w:szCs w:val="24"/>
        </w:rPr>
        <w:t>Rangovas su Darbais susijusias Paslaugas, &lt;...&gt;, baigia per 2 mėnesius nuo Darbų pabaigos“</w:t>
      </w:r>
      <w:bookmarkEnd w:id="8"/>
      <w:bookmarkEnd w:id="9"/>
      <w:r w:rsidRPr="00B25C55">
        <w:rPr>
          <w:rFonts w:ascii="Calibri" w:hAnsi="Calibri" w:cs="Calibri"/>
          <w:sz w:val="24"/>
          <w:szCs w:val="24"/>
        </w:rPr>
        <w:t>, su Rangovu už atliktus darbus ir paslaugas atsiskaitoma per 60 dienų (Sutarties projekto 73</w:t>
      </w:r>
      <w:r w:rsidRPr="00B25C55">
        <w:rPr>
          <w:rStyle w:val="FootnoteReference"/>
          <w:rFonts w:ascii="Calibri" w:hAnsi="Calibri" w:cs="Calibri"/>
          <w:sz w:val="24"/>
          <w:szCs w:val="24"/>
        </w:rPr>
        <w:footnoteReference w:id="1"/>
      </w:r>
      <w:r w:rsidRPr="00B25C55">
        <w:rPr>
          <w:rFonts w:ascii="Calibri" w:hAnsi="Calibri" w:cs="Calibri"/>
          <w:sz w:val="24"/>
          <w:szCs w:val="24"/>
        </w:rPr>
        <w:t xml:space="preserve"> ir77</w:t>
      </w:r>
      <w:r w:rsidRPr="00B25C55">
        <w:rPr>
          <w:rStyle w:val="FootnoteReference"/>
          <w:rFonts w:ascii="Calibri" w:hAnsi="Calibri" w:cs="Calibri"/>
          <w:sz w:val="24"/>
          <w:szCs w:val="24"/>
        </w:rPr>
        <w:footnoteReference w:id="2"/>
      </w:r>
      <w:r w:rsidRPr="00B25C55">
        <w:rPr>
          <w:rFonts w:ascii="Calibri" w:hAnsi="Calibri" w:cs="Calibri"/>
          <w:sz w:val="24"/>
          <w:szCs w:val="24"/>
        </w:rPr>
        <w:t xml:space="preserve"> punktai), Sutarties projekto 1</w:t>
      </w:r>
      <w:r>
        <w:rPr>
          <w:rFonts w:ascii="Calibri" w:hAnsi="Calibri" w:cs="Calibri"/>
          <w:sz w:val="24"/>
          <w:szCs w:val="24"/>
        </w:rPr>
        <w:t>81</w:t>
      </w:r>
      <w:r w:rsidRPr="00B25C55">
        <w:rPr>
          <w:rFonts w:ascii="Calibri" w:hAnsi="Calibri" w:cs="Calibri"/>
          <w:sz w:val="24"/>
          <w:szCs w:val="24"/>
        </w:rPr>
        <w:t xml:space="preserve"> punkte pažymėta, jog „</w:t>
      </w:r>
      <w:r w:rsidRPr="00B25C55">
        <w:rPr>
          <w:rFonts w:ascii="Calibri" w:hAnsi="Calibri" w:cs="Calibri"/>
          <w:b/>
          <w:bCs/>
          <w:sz w:val="24"/>
          <w:szCs w:val="24"/>
        </w:rPr>
        <w:t>Sutartis &lt;...&gt; galioja iki sutartinių įsipareigojimų įvykdymo</w:t>
      </w:r>
      <w:r w:rsidRPr="00B25C55">
        <w:rPr>
          <w:rFonts w:ascii="Calibri" w:hAnsi="Calibri" w:cs="Calibri"/>
          <w:sz w:val="24"/>
          <w:szCs w:val="24"/>
        </w:rPr>
        <w:t xml:space="preserve"> &lt;...&gt;“.</w:t>
      </w:r>
    </w:p>
    <w:p w14:paraId="30EB6A6E" w14:textId="77777777" w:rsidR="009325C9" w:rsidRPr="00B25C55" w:rsidRDefault="009325C9" w:rsidP="009325C9">
      <w:pPr>
        <w:pStyle w:val="NoSpacing"/>
        <w:widowControl w:val="0"/>
        <w:spacing w:line="276" w:lineRule="auto"/>
        <w:ind w:firstLine="709"/>
        <w:contextualSpacing/>
        <w:rPr>
          <w:rFonts w:ascii="Calibri" w:hAnsi="Calibri" w:cs="Calibri"/>
          <w:sz w:val="24"/>
          <w:szCs w:val="24"/>
        </w:rPr>
      </w:pPr>
      <w:r w:rsidRPr="00B25C55">
        <w:rPr>
          <w:rFonts w:ascii="Calibri" w:hAnsi="Calibri" w:cs="Calibri"/>
          <w:sz w:val="24"/>
          <w:szCs w:val="24"/>
        </w:rPr>
        <w:t xml:space="preserve">Pažymėtina, jog siekiant padėti pirkimo vykdytojams tinkamai užpildyti skelbimus, Tarnyba yra parengusi mokomąją priemonę </w:t>
      </w:r>
      <w:hyperlink r:id="rId7">
        <w:r w:rsidRPr="00B25C55">
          <w:rPr>
            <w:rStyle w:val="Hyperlink"/>
            <w:rFonts w:ascii="Calibri" w:hAnsi="Calibri" w:cs="Calibri"/>
            <w:sz w:val="24"/>
            <w:szCs w:val="24"/>
          </w:rPr>
          <w:t>Skelbimas apie pirkimą</w:t>
        </w:r>
      </w:hyperlink>
      <w:r w:rsidRPr="00B25C55">
        <w:rPr>
          <w:rFonts w:ascii="Calibri" w:hAnsi="Calibri" w:cs="Calibri"/>
          <w:sz w:val="24"/>
          <w:szCs w:val="24"/>
        </w:rPr>
        <w:t xml:space="preserve">, kurios 18 skaidrėje pateikta informacija, kaip turi būti pildoma informacija apie numatomą sutarties galiojimą. Įvertinusi skelbime apie </w:t>
      </w:r>
      <w:r>
        <w:rPr>
          <w:rFonts w:ascii="Calibri" w:hAnsi="Calibri" w:cs="Calibri"/>
          <w:sz w:val="24"/>
          <w:szCs w:val="24"/>
        </w:rPr>
        <w:t>1 P</w:t>
      </w:r>
      <w:r w:rsidRPr="00B25C55">
        <w:rPr>
          <w:rFonts w:ascii="Calibri" w:hAnsi="Calibri" w:cs="Calibri"/>
          <w:sz w:val="24"/>
          <w:szCs w:val="24"/>
        </w:rPr>
        <w:t xml:space="preserve">irkimą pateiktą netikslią informaciją, Tarnyba rekomenduoja </w:t>
      </w:r>
      <w:hyperlink r:id="rId8">
        <w:r w:rsidRPr="00B25C55">
          <w:rPr>
            <w:rStyle w:val="Hyperlink"/>
            <w:rFonts w:ascii="Calibri" w:hAnsi="Calibri" w:cs="Calibri"/>
            <w:sz w:val="24"/>
            <w:szCs w:val="24"/>
          </w:rPr>
          <w:t xml:space="preserve">Pranešimu apie </w:t>
        </w:r>
        <w:r w:rsidRPr="00B25C55">
          <w:rPr>
            <w:rStyle w:val="Hyperlink"/>
            <w:rFonts w:ascii="Calibri" w:hAnsi="Calibri" w:cs="Calibri"/>
            <w:sz w:val="24"/>
            <w:szCs w:val="24"/>
          </w:rPr>
          <w:lastRenderedPageBreak/>
          <w:t>pakeitimus</w:t>
        </w:r>
      </w:hyperlink>
      <w:r w:rsidRPr="00B25C55">
        <w:rPr>
          <w:rFonts w:ascii="Calibri" w:hAnsi="Calibri" w:cs="Calibri"/>
          <w:sz w:val="24"/>
          <w:szCs w:val="24"/>
        </w:rPr>
        <w:t xml:space="preserve"> patikslinti skelbimo apie </w:t>
      </w:r>
      <w:r>
        <w:rPr>
          <w:rFonts w:ascii="Calibri" w:hAnsi="Calibri" w:cs="Calibri"/>
          <w:sz w:val="24"/>
          <w:szCs w:val="24"/>
        </w:rPr>
        <w:t>1 P</w:t>
      </w:r>
      <w:r w:rsidRPr="00B25C55">
        <w:rPr>
          <w:rFonts w:ascii="Calibri" w:hAnsi="Calibri" w:cs="Calibri"/>
          <w:sz w:val="24"/>
          <w:szCs w:val="24"/>
        </w:rPr>
        <w:t xml:space="preserve">irkimą informaciją ir ateityje vykdant naujus pirkimus bei pildant skelbimus apie pirkimą atsižvelgti į žemiau pateiktas pastabas: atsižvelgiant į </w:t>
      </w:r>
      <w:r>
        <w:rPr>
          <w:rFonts w:ascii="Calibri" w:hAnsi="Calibri" w:cs="Calibri"/>
          <w:sz w:val="24"/>
          <w:szCs w:val="24"/>
        </w:rPr>
        <w:t xml:space="preserve">1 </w:t>
      </w:r>
      <w:r w:rsidRPr="00B25C55">
        <w:rPr>
          <w:rFonts w:ascii="Calibri" w:hAnsi="Calibri" w:cs="Calibri"/>
          <w:sz w:val="24"/>
          <w:szCs w:val="24"/>
        </w:rPr>
        <w:t xml:space="preserve">Pirkimo dokumentuose nurodytą sutarties galiojimo terminą, skelbimo apie </w:t>
      </w:r>
      <w:r>
        <w:rPr>
          <w:rFonts w:ascii="Calibri" w:hAnsi="Calibri" w:cs="Calibri"/>
          <w:sz w:val="24"/>
          <w:szCs w:val="24"/>
        </w:rPr>
        <w:t>1 P</w:t>
      </w:r>
      <w:r w:rsidRPr="00B25C55">
        <w:rPr>
          <w:rFonts w:ascii="Calibri" w:hAnsi="Calibri" w:cs="Calibri"/>
          <w:sz w:val="24"/>
          <w:szCs w:val="24"/>
        </w:rPr>
        <w:t>irkimą numatomo galiojimo informacijoje vietoj „Nežinomas“ turi būti pildomas laukelis „Galiojimas“, nurodant sutarties galiojimo terminą dienomis, savaitėmis, mėnesiais ar metais, įvertinus visus abipusius šalių įsipareigojimus (darbų atlikimo, darbų atlikimo termino pratęsimo, atsiskaitymo terminus)</w:t>
      </w:r>
      <w:r>
        <w:rPr>
          <w:rFonts w:ascii="Calibri" w:hAnsi="Calibri" w:cs="Calibri"/>
          <w:sz w:val="24"/>
          <w:szCs w:val="24"/>
        </w:rPr>
        <w:t>.</w:t>
      </w:r>
    </w:p>
    <w:p w14:paraId="525EBED9" w14:textId="77777777" w:rsidR="009325C9" w:rsidRPr="00EA52D5" w:rsidRDefault="009325C9" w:rsidP="009325C9">
      <w:pPr>
        <w:pStyle w:val="ListParagraph"/>
        <w:spacing w:after="0" w:line="276" w:lineRule="auto"/>
        <w:ind w:left="0" w:firstLine="709"/>
        <w:rPr>
          <w:rFonts w:ascii="Calibri" w:hAnsi="Calibri" w:cs="Calibri"/>
          <w:sz w:val="24"/>
          <w:szCs w:val="24"/>
        </w:rPr>
      </w:pPr>
      <w:r w:rsidRPr="00EA52D5">
        <w:rPr>
          <w:rFonts w:ascii="Calibri" w:hAnsi="Calibri" w:cs="Calibri"/>
          <w:sz w:val="24"/>
          <w:szCs w:val="24"/>
        </w:rPr>
        <w:t xml:space="preserve">Atkreiptinas dėmesys, kad, užpildžius Pranešimą apie pakeitimus, CVP IS </w:t>
      </w:r>
      <w:r>
        <w:rPr>
          <w:rFonts w:ascii="Calibri" w:hAnsi="Calibri" w:cs="Calibri"/>
          <w:sz w:val="24"/>
          <w:szCs w:val="24"/>
        </w:rPr>
        <w:t xml:space="preserve">1 </w:t>
      </w:r>
      <w:r w:rsidRPr="00EA52D5">
        <w:rPr>
          <w:rFonts w:ascii="Calibri" w:hAnsi="Calibri" w:cs="Calibri"/>
          <w:sz w:val="24"/>
          <w:szCs w:val="24"/>
        </w:rPr>
        <w:t xml:space="preserve">Pirkimo skiltyje „Skelbimai“ bus matoma nauja skelbimo apie </w:t>
      </w:r>
      <w:r>
        <w:rPr>
          <w:rFonts w:ascii="Calibri" w:hAnsi="Calibri" w:cs="Calibri"/>
          <w:sz w:val="24"/>
          <w:szCs w:val="24"/>
        </w:rPr>
        <w:t>1 P</w:t>
      </w:r>
      <w:r w:rsidRPr="00EA52D5">
        <w:rPr>
          <w:rFonts w:ascii="Calibri" w:hAnsi="Calibri" w:cs="Calibri"/>
          <w:sz w:val="24"/>
          <w:szCs w:val="24"/>
        </w:rPr>
        <w:t>irkimą versija su atliktais pakeitimais (atnaujinta informacija), todėl pildant Pranešimo apie pakeitimą Pakeitimų skiltį rekomenduotina pateikti trumpą ir aiškų aprašymą, kokie patikslinimai buvo atlikti, pavyzdžiui, „patikslintas sutarties numatomas galiojimas“.</w:t>
      </w:r>
    </w:p>
    <w:p w14:paraId="17CC7036" w14:textId="77777777" w:rsidR="009325C9" w:rsidRPr="00A84AFF" w:rsidRDefault="009325C9" w:rsidP="009325C9">
      <w:pPr>
        <w:pStyle w:val="ListParagraph"/>
        <w:numPr>
          <w:ilvl w:val="0"/>
          <w:numId w:val="1"/>
        </w:numPr>
        <w:tabs>
          <w:tab w:val="left" w:pos="993"/>
          <w:tab w:val="left" w:pos="9356"/>
        </w:tabs>
        <w:spacing w:after="0" w:line="276" w:lineRule="auto"/>
        <w:ind w:left="0" w:firstLine="709"/>
        <w:rPr>
          <w:rFonts w:ascii="Calibri" w:hAnsi="Calibri" w:cs="Calibri"/>
          <w:b/>
          <w:bCs/>
          <w:sz w:val="24"/>
          <w:szCs w:val="24"/>
        </w:rPr>
      </w:pPr>
      <w:r w:rsidRPr="00A84AFF">
        <w:rPr>
          <w:rFonts w:ascii="Calibri" w:hAnsi="Calibri" w:cs="Calibri"/>
          <w:b/>
          <w:bCs/>
          <w:sz w:val="24"/>
          <w:szCs w:val="24"/>
        </w:rPr>
        <w:t>Dėl kvalifikacijos reikalavimų</w:t>
      </w:r>
      <w:r>
        <w:rPr>
          <w:rFonts w:ascii="Calibri" w:hAnsi="Calibri" w:cs="Calibri"/>
          <w:b/>
          <w:bCs/>
          <w:sz w:val="24"/>
          <w:szCs w:val="24"/>
        </w:rPr>
        <w:t xml:space="preserve"> 1 Pirkime</w:t>
      </w:r>
    </w:p>
    <w:p w14:paraId="18F9983E" w14:textId="77777777" w:rsidR="009325C9" w:rsidRPr="00A84AFF" w:rsidRDefault="009325C9" w:rsidP="009325C9">
      <w:pPr>
        <w:spacing w:after="0" w:line="276" w:lineRule="auto"/>
        <w:ind w:firstLine="709"/>
        <w:rPr>
          <w:rFonts w:ascii="Calibri" w:hAnsi="Calibri" w:cs="Calibri"/>
          <w:sz w:val="24"/>
          <w:szCs w:val="24"/>
        </w:rPr>
      </w:pPr>
      <w:r>
        <w:rPr>
          <w:rFonts w:ascii="Calibri" w:hAnsi="Calibri" w:cs="Calibri"/>
          <w:sz w:val="24"/>
          <w:szCs w:val="24"/>
        </w:rPr>
        <w:t xml:space="preserve">1 </w:t>
      </w:r>
      <w:r w:rsidRPr="00415A39">
        <w:rPr>
          <w:rFonts w:ascii="Calibri" w:hAnsi="Calibri" w:cs="Calibri"/>
          <w:sz w:val="24"/>
          <w:szCs w:val="24"/>
        </w:rPr>
        <w:t>Pirkimo Specialiųjų sąlygų 4 priedo „Tiekėjų kvalifikacijos reikalavimai“ lentelės 3.2</w:t>
      </w:r>
      <w:r w:rsidRPr="00415A39">
        <w:rPr>
          <w:rStyle w:val="FootnoteReference"/>
          <w:rFonts w:ascii="Calibri" w:hAnsi="Calibri" w:cs="Calibri"/>
          <w:sz w:val="24"/>
          <w:szCs w:val="24"/>
        </w:rPr>
        <w:footnoteReference w:id="3"/>
      </w:r>
      <w:r w:rsidRPr="00415A39">
        <w:rPr>
          <w:rFonts w:ascii="Calibri" w:hAnsi="Calibri" w:cs="Calibri"/>
          <w:sz w:val="24"/>
          <w:szCs w:val="24"/>
        </w:rPr>
        <w:t xml:space="preserve"> punkte nustatytas reikalavimas </w:t>
      </w:r>
      <w:r w:rsidRPr="00415A39">
        <w:rPr>
          <w:rFonts w:ascii="Calibri" w:hAnsi="Calibri" w:cs="Calibri"/>
          <w:b/>
          <w:bCs/>
          <w:sz w:val="24"/>
          <w:szCs w:val="24"/>
        </w:rPr>
        <w:t>nekilnojamojo kultūros paveldo apsaugos specialistui</w:t>
      </w:r>
      <w:r w:rsidRPr="00415A39">
        <w:rPr>
          <w:rFonts w:ascii="Calibri" w:hAnsi="Calibri" w:cs="Calibri"/>
          <w:sz w:val="24"/>
          <w:szCs w:val="24"/>
        </w:rPr>
        <w:t xml:space="preserve"> (specializacija: vadovavimas nekilnojamojo kultūros paveldo tvarkybos darbams (remontui)), o atitiktį reikalavimui įrodančių dokumentų skiltyje nurodyta, kad „</w:t>
      </w:r>
      <w:r w:rsidRPr="00415A39">
        <w:rPr>
          <w:rFonts w:ascii="Calibri" w:eastAsia="Calibri" w:hAnsi="Calibri" w:cs="Calibri"/>
          <w:color w:val="000000"/>
          <w:sz w:val="24"/>
          <w:szCs w:val="24"/>
        </w:rPr>
        <w:t xml:space="preserve">Perkančioji organizacija naudodamasi valstybės įmonės </w:t>
      </w:r>
      <w:r w:rsidRPr="00415A39">
        <w:rPr>
          <w:rFonts w:ascii="Calibri" w:hAnsi="Calibri" w:cs="Calibri"/>
          <w:b/>
          <w:bCs/>
          <w:sz w:val="24"/>
          <w:szCs w:val="24"/>
        </w:rPr>
        <w:t>Statybos sektoriaus vystymo agentūros</w:t>
      </w:r>
      <w:r w:rsidRPr="00415A39">
        <w:rPr>
          <w:rFonts w:ascii="Calibri" w:hAnsi="Calibri" w:cs="Calibri"/>
          <w:sz w:val="24"/>
          <w:szCs w:val="24"/>
        </w:rPr>
        <w:t xml:space="preserve"> (</w:t>
      </w:r>
      <w:hyperlink r:id="rId9" w:history="1">
        <w:r w:rsidRPr="00415A39">
          <w:rPr>
            <w:rStyle w:val="Hyperlink"/>
            <w:rFonts w:ascii="Calibri" w:hAnsi="Calibri" w:cs="Calibri"/>
            <w:sz w:val="24"/>
            <w:szCs w:val="24"/>
          </w:rPr>
          <w:t>https://www.ssva.lt</w:t>
        </w:r>
      </w:hyperlink>
      <w:r w:rsidRPr="00415A39">
        <w:rPr>
          <w:rFonts w:ascii="Calibri" w:hAnsi="Calibri" w:cs="Calibri"/>
          <w:sz w:val="24"/>
          <w:szCs w:val="24"/>
        </w:rPr>
        <w:t xml:space="preserve">) </w:t>
      </w:r>
      <w:r w:rsidRPr="00415A39">
        <w:rPr>
          <w:rFonts w:ascii="Calibri" w:eastAsia="Calibri" w:hAnsi="Calibri" w:cs="Calibri"/>
          <w:color w:val="000000"/>
          <w:sz w:val="24"/>
          <w:szCs w:val="24"/>
        </w:rPr>
        <w:t>duomenų registrais, patikrins atitiktį nustatytam reikalavimui</w:t>
      </w:r>
      <w:r>
        <w:rPr>
          <w:rFonts w:ascii="Calibri" w:eastAsia="Calibri" w:hAnsi="Calibri" w:cs="Calibri"/>
          <w:color w:val="000000"/>
          <w:sz w:val="24"/>
          <w:szCs w:val="24"/>
        </w:rPr>
        <w:t>“</w:t>
      </w:r>
      <w:r w:rsidRPr="00415A39">
        <w:rPr>
          <w:rFonts w:ascii="Calibri" w:eastAsia="Calibri" w:hAnsi="Calibri" w:cs="Calibri"/>
          <w:color w:val="000000"/>
          <w:sz w:val="24"/>
          <w:szCs w:val="24"/>
        </w:rPr>
        <w:t>.</w:t>
      </w:r>
      <w:r>
        <w:rPr>
          <w:rFonts w:ascii="Calibri" w:eastAsia="Calibri" w:hAnsi="Calibri" w:cs="Calibri"/>
          <w:color w:val="000000"/>
          <w:sz w:val="24"/>
          <w:szCs w:val="24"/>
        </w:rPr>
        <w:t xml:space="preserve"> </w:t>
      </w:r>
      <w:r w:rsidRPr="00A84AFF">
        <w:rPr>
          <w:rFonts w:ascii="Calibri" w:hAnsi="Calibri" w:cs="Calibri"/>
          <w:sz w:val="24"/>
          <w:szCs w:val="24"/>
        </w:rPr>
        <w:t>Tarnyba rekomenduoja patikslinti įrodančių dokumentų informaciją nurodant tinkamą registrą, kuriame skelbiami nekilnojamojo kultūros paveldo apsaugos specialistų duomenys apie jų kvalifikaciją.</w:t>
      </w:r>
      <w:r>
        <w:rPr>
          <w:rFonts w:ascii="Calibri" w:hAnsi="Calibri" w:cs="Calibri"/>
          <w:sz w:val="24"/>
          <w:szCs w:val="24"/>
        </w:rPr>
        <w:t xml:space="preserve"> </w:t>
      </w:r>
      <w:r w:rsidRPr="008559D4">
        <w:rPr>
          <w:rFonts w:ascii="Calibri" w:hAnsi="Calibri" w:cs="Calibri"/>
          <w:sz w:val="24"/>
          <w:szCs w:val="24"/>
        </w:rPr>
        <w:t xml:space="preserve">Visų Kultūros ministerijoje atestuotų nekilnojamojo kultūros paveldo apsaugos specialistų sąrašą galima rasti </w:t>
      </w:r>
      <w:hyperlink r:id="rId10" w:history="1">
        <w:r w:rsidRPr="008559D4">
          <w:rPr>
            <w:rStyle w:val="Hyperlink"/>
            <w:rFonts w:ascii="Calibri" w:hAnsi="Calibri" w:cs="Calibri"/>
            <w:sz w:val="24"/>
            <w:szCs w:val="24"/>
          </w:rPr>
          <w:t>čia</w:t>
        </w:r>
      </w:hyperlink>
      <w:r w:rsidRPr="008559D4">
        <w:rPr>
          <w:rFonts w:ascii="Calibri" w:hAnsi="Calibri" w:cs="Calibri"/>
          <w:sz w:val="24"/>
          <w:szCs w:val="24"/>
        </w:rPr>
        <w:t>.</w:t>
      </w:r>
    </w:p>
    <w:p w14:paraId="3A524715" w14:textId="77777777" w:rsidR="009325C9" w:rsidRPr="00FC18B5" w:rsidRDefault="009325C9" w:rsidP="009325C9">
      <w:pPr>
        <w:pStyle w:val="ListParagraph"/>
        <w:numPr>
          <w:ilvl w:val="0"/>
          <w:numId w:val="1"/>
        </w:numPr>
        <w:tabs>
          <w:tab w:val="left" w:pos="1134"/>
        </w:tabs>
        <w:spacing w:after="0" w:line="276" w:lineRule="auto"/>
        <w:ind w:left="0" w:firstLine="709"/>
        <w:rPr>
          <w:rFonts w:ascii="Calibri" w:hAnsi="Calibri" w:cs="Calibri"/>
          <w:b/>
          <w:bCs/>
          <w:sz w:val="24"/>
          <w:szCs w:val="24"/>
        </w:rPr>
      </w:pPr>
      <w:r w:rsidRPr="00FC18B5">
        <w:rPr>
          <w:rFonts w:ascii="Calibri" w:hAnsi="Calibri" w:cs="Calibri"/>
          <w:b/>
          <w:bCs/>
          <w:sz w:val="24"/>
          <w:szCs w:val="24"/>
        </w:rPr>
        <w:t>Dėl kokybės vadybos sistemos standartų</w:t>
      </w:r>
      <w:r>
        <w:rPr>
          <w:rFonts w:ascii="Calibri" w:hAnsi="Calibri" w:cs="Calibri"/>
          <w:b/>
          <w:bCs/>
          <w:sz w:val="24"/>
          <w:szCs w:val="24"/>
        </w:rPr>
        <w:t xml:space="preserve"> 1 Pirkime</w:t>
      </w:r>
    </w:p>
    <w:p w14:paraId="017DD231" w14:textId="77777777" w:rsidR="009325C9" w:rsidRPr="00734BB6" w:rsidRDefault="009325C9" w:rsidP="009325C9">
      <w:pPr>
        <w:suppressAutoHyphens/>
        <w:spacing w:after="0" w:line="276" w:lineRule="auto"/>
        <w:ind w:firstLine="709"/>
        <w:rPr>
          <w:rFonts w:ascii="Calibri" w:hAnsi="Calibri" w:cs="Calibri"/>
          <w:sz w:val="24"/>
          <w:szCs w:val="24"/>
        </w:rPr>
      </w:pPr>
      <w:r>
        <w:rPr>
          <w:rFonts w:ascii="Calibri" w:hAnsi="Calibri" w:cs="Calibri"/>
          <w:sz w:val="24"/>
          <w:szCs w:val="24"/>
        </w:rPr>
        <w:t xml:space="preserve">1 </w:t>
      </w:r>
      <w:r w:rsidRPr="00CA78DB">
        <w:rPr>
          <w:rFonts w:ascii="Calibri" w:hAnsi="Calibri" w:cs="Calibri"/>
          <w:sz w:val="24"/>
          <w:szCs w:val="24"/>
        </w:rPr>
        <w:t>Pirkimo Specialiųjų sąlygų 7 priedo „Reikalaujami kokybės vadybos sistemos ir (arba) aplinkos apsaugos vadybos sistemos standartai“ 1 eilutėje nustatytas reikalavimas dėl kokybės vadybos sistemos standartų: „</w:t>
      </w:r>
      <w:r w:rsidRPr="0016550F">
        <w:rPr>
          <w:rFonts w:ascii="Calibri" w:hAnsi="Calibri" w:cs="Calibri"/>
          <w:b/>
          <w:bCs/>
          <w:sz w:val="24"/>
          <w:szCs w:val="24"/>
        </w:rPr>
        <w:t>Tiekėjas, tiekėjų grupės partneris</w:t>
      </w:r>
      <w:r w:rsidRPr="00CA78DB">
        <w:rPr>
          <w:rFonts w:ascii="Calibri" w:hAnsi="Calibri" w:cs="Calibri"/>
          <w:sz w:val="24"/>
          <w:szCs w:val="24"/>
        </w:rPr>
        <w:t xml:space="preserve"> pagal prisiimamus įsipareigojimus,</w:t>
      </w:r>
      <w:r w:rsidRPr="00CA78DB">
        <w:rPr>
          <w:rFonts w:ascii="Calibri" w:eastAsia="SimSun" w:hAnsi="Calibri" w:cs="Calibri"/>
          <w:sz w:val="24"/>
          <w:szCs w:val="24"/>
          <w:lang w:eastAsia="zh-CN"/>
        </w:rPr>
        <w:t xml:space="preserve"> vykdydamas statybos darbus,</w:t>
      </w:r>
      <w:r w:rsidRPr="00CA78DB">
        <w:rPr>
          <w:rFonts w:ascii="Calibri" w:hAnsi="Calibri" w:cs="Calibri"/>
          <w:sz w:val="24"/>
          <w:szCs w:val="24"/>
        </w:rPr>
        <w:t xml:space="preserve"> taiko</w:t>
      </w:r>
      <w:r w:rsidRPr="00CA78DB">
        <w:rPr>
          <w:rFonts w:ascii="Calibri" w:eastAsia="SimSun" w:hAnsi="Calibri" w:cs="Calibri"/>
          <w:sz w:val="24"/>
          <w:szCs w:val="24"/>
          <w:lang w:eastAsia="zh-CN"/>
        </w:rPr>
        <w:t xml:space="preserve"> kokybės vadybos sistemos standarto LST EN ISO 9001:2015 (ar</w:t>
      </w:r>
      <w:r w:rsidRPr="00CA78DB">
        <w:rPr>
          <w:rFonts w:ascii="Calibri" w:hAnsi="Calibri" w:cs="Calibri"/>
          <w:sz w:val="24"/>
          <w:szCs w:val="24"/>
        </w:rPr>
        <w:t xml:space="preserve"> lygiaverčio standarto</w:t>
      </w:r>
      <w:r w:rsidRPr="00CA78DB">
        <w:rPr>
          <w:rFonts w:ascii="Calibri" w:eastAsia="SimSun" w:hAnsi="Calibri" w:cs="Calibri"/>
          <w:sz w:val="24"/>
          <w:szCs w:val="24"/>
          <w:lang w:eastAsia="zh-CN"/>
        </w:rPr>
        <w:t>) reikalavimus</w:t>
      </w:r>
      <w:r>
        <w:rPr>
          <w:rFonts w:ascii="Calibri" w:eastAsia="SimSun" w:hAnsi="Calibri" w:cs="Calibri"/>
          <w:sz w:val="24"/>
          <w:szCs w:val="24"/>
          <w:lang w:eastAsia="zh-CN"/>
        </w:rPr>
        <w:t>“, patvirtinančiuose dokumentuose nurodyta, kad turi būti „pateikiamas</w:t>
      </w:r>
      <w:r w:rsidRPr="00734BB6">
        <w:rPr>
          <w:rFonts w:ascii="Calibri" w:hAnsi="Calibri" w:cs="Calibri"/>
          <w:sz w:val="24"/>
          <w:szCs w:val="24"/>
        </w:rPr>
        <w:t xml:space="preserve"> nepriklausomos įstaigos išduotas sertifikatas, patvirtinantis, </w:t>
      </w:r>
      <w:r w:rsidRPr="00AA0F6A">
        <w:rPr>
          <w:rFonts w:ascii="Calibri" w:hAnsi="Calibri" w:cs="Calibri"/>
          <w:sz w:val="24"/>
          <w:szCs w:val="24"/>
        </w:rPr>
        <w:t>kad Tiekėjas, tiekėjų grupės partneris</w:t>
      </w:r>
      <w:r w:rsidRPr="00734BB6">
        <w:rPr>
          <w:rFonts w:ascii="Calibri" w:hAnsi="Calibri" w:cs="Calibri"/>
          <w:sz w:val="24"/>
          <w:szCs w:val="24"/>
        </w:rPr>
        <w:t xml:space="preserve"> pagal prisiimamus įsipareigojimus, taiko standarto LST EN ISO 9001 (arba lygiaverčio standarto) reikalavimus. </w:t>
      </w:r>
      <w:r>
        <w:rPr>
          <w:rFonts w:ascii="Calibri" w:hAnsi="Calibri" w:cs="Calibri"/>
          <w:sz w:val="24"/>
          <w:szCs w:val="24"/>
        </w:rPr>
        <w:t>&lt;...&gt;“</w:t>
      </w:r>
      <w:r w:rsidRPr="00734BB6">
        <w:rPr>
          <w:rFonts w:ascii="Calibri" w:hAnsi="Calibri" w:cs="Calibri"/>
          <w:sz w:val="24"/>
          <w:szCs w:val="24"/>
        </w:rPr>
        <w:t xml:space="preserve">. </w:t>
      </w:r>
    </w:p>
    <w:p w14:paraId="52F541F2" w14:textId="77777777" w:rsidR="009325C9" w:rsidRDefault="009325C9" w:rsidP="009325C9">
      <w:pPr>
        <w:spacing w:after="0" w:line="276" w:lineRule="auto"/>
        <w:ind w:firstLine="709"/>
        <w:rPr>
          <w:rFonts w:ascii="Calibri" w:eastAsia="Calibri" w:hAnsi="Calibri" w:cs="Calibri"/>
          <w:color w:val="000000" w:themeColor="text1"/>
          <w:sz w:val="24"/>
          <w:szCs w:val="24"/>
        </w:rPr>
      </w:pPr>
      <w:r w:rsidRPr="00F51B11">
        <w:rPr>
          <w:rFonts w:ascii="Calibri" w:eastAsia="Calibri" w:hAnsi="Calibri" w:cs="Calibri"/>
          <w:color w:val="000000" w:themeColor="text1"/>
          <w:sz w:val="24"/>
          <w:szCs w:val="24"/>
        </w:rPr>
        <w:t xml:space="preserve">Tarnyba rekomenduoja patikslinti </w:t>
      </w:r>
      <w:r>
        <w:rPr>
          <w:rFonts w:ascii="Calibri" w:eastAsia="Calibri" w:hAnsi="Calibri" w:cs="Calibri"/>
          <w:color w:val="000000" w:themeColor="text1"/>
          <w:sz w:val="24"/>
          <w:szCs w:val="24"/>
        </w:rPr>
        <w:t xml:space="preserve">patvirtinančius dokumentus, </w:t>
      </w:r>
      <w:r w:rsidRPr="00F51B11">
        <w:rPr>
          <w:rFonts w:ascii="Calibri" w:eastAsia="Calibri" w:hAnsi="Calibri" w:cs="Calibri"/>
          <w:color w:val="000000" w:themeColor="text1"/>
          <w:sz w:val="24"/>
          <w:szCs w:val="24"/>
        </w:rPr>
        <w:t>aiškiai nurodant, kaip reikalavimus turi atitikti subtiekėjai.</w:t>
      </w:r>
    </w:p>
    <w:p w14:paraId="25EFB7D5" w14:textId="77777777" w:rsidR="009325C9" w:rsidRPr="00BA6CFE" w:rsidRDefault="009325C9" w:rsidP="009325C9">
      <w:pPr>
        <w:pStyle w:val="ListParagraph"/>
        <w:numPr>
          <w:ilvl w:val="0"/>
          <w:numId w:val="1"/>
        </w:numPr>
        <w:tabs>
          <w:tab w:val="left" w:pos="993"/>
        </w:tabs>
        <w:spacing w:after="0" w:line="276" w:lineRule="auto"/>
        <w:ind w:left="0" w:firstLine="709"/>
        <w:rPr>
          <w:rFonts w:ascii="Calibri" w:hAnsi="Calibri" w:cs="Calibri"/>
          <w:b/>
          <w:bCs/>
          <w:sz w:val="24"/>
          <w:szCs w:val="24"/>
        </w:rPr>
      </w:pPr>
      <w:r w:rsidRPr="00BA6CFE">
        <w:rPr>
          <w:rFonts w:ascii="Calibri" w:hAnsi="Calibri" w:cs="Calibri"/>
          <w:b/>
          <w:bCs/>
          <w:sz w:val="24"/>
          <w:szCs w:val="24"/>
        </w:rPr>
        <w:t xml:space="preserve">Dėl kitų </w:t>
      </w:r>
      <w:r>
        <w:rPr>
          <w:rFonts w:ascii="Calibri" w:hAnsi="Calibri" w:cs="Calibri"/>
          <w:b/>
          <w:bCs/>
          <w:sz w:val="24"/>
          <w:szCs w:val="24"/>
        </w:rPr>
        <w:t>1 P</w:t>
      </w:r>
      <w:r w:rsidRPr="00BA6CFE">
        <w:rPr>
          <w:rFonts w:ascii="Calibri" w:hAnsi="Calibri" w:cs="Calibri"/>
          <w:b/>
          <w:bCs/>
          <w:sz w:val="24"/>
          <w:szCs w:val="24"/>
        </w:rPr>
        <w:t>irkimo dokumentų netikslumų</w:t>
      </w:r>
    </w:p>
    <w:p w14:paraId="786C404A" w14:textId="77777777" w:rsidR="009325C9" w:rsidRDefault="009325C9" w:rsidP="009325C9">
      <w:pPr>
        <w:spacing w:after="0" w:line="276" w:lineRule="auto"/>
        <w:ind w:firstLine="709"/>
        <w:rPr>
          <w:rFonts w:ascii="Calibri" w:hAnsi="Calibri" w:cs="Calibri"/>
          <w:sz w:val="24"/>
          <w:szCs w:val="24"/>
        </w:rPr>
      </w:pPr>
      <w:r>
        <w:rPr>
          <w:rFonts w:ascii="Calibri" w:hAnsi="Calibri" w:cs="Calibri"/>
          <w:sz w:val="24"/>
          <w:szCs w:val="24"/>
        </w:rPr>
        <w:lastRenderedPageBreak/>
        <w:t xml:space="preserve">1 </w:t>
      </w:r>
      <w:r w:rsidRPr="0051311D">
        <w:rPr>
          <w:rFonts w:ascii="Calibri" w:hAnsi="Calibri" w:cs="Calibri"/>
          <w:sz w:val="24"/>
          <w:szCs w:val="24"/>
        </w:rPr>
        <w:t>Pirkimo Specialiųjų sąlygų 2 priedo „Pasiūlymo forma“ lentelėje, kurioje tiekėjas turės pateikti informaciją apie siūlomą kokybės kriterijų (</w:t>
      </w:r>
      <w:r w:rsidRPr="00DC133C">
        <w:rPr>
          <w:rFonts w:ascii="Calibri" w:hAnsi="Calibri" w:cs="Calibri"/>
          <w:kern w:val="2"/>
          <w:sz w:val="24"/>
          <w:szCs w:val="24"/>
          <w14:ligatures w14:val="standardContextual"/>
        </w:rPr>
        <w:t>Papildoma statinio garantinio termino trukmė metais, T</w:t>
      </w:r>
      <w:r w:rsidRPr="00DC133C">
        <w:rPr>
          <w:rFonts w:ascii="Calibri" w:hAnsi="Calibri" w:cs="Calibri"/>
          <w:sz w:val="24"/>
          <w:szCs w:val="24"/>
        </w:rPr>
        <w:t>), nurody</w:t>
      </w:r>
      <w:r w:rsidRPr="0051311D">
        <w:rPr>
          <w:rFonts w:ascii="Calibri" w:hAnsi="Calibri" w:cs="Calibri"/>
          <w:sz w:val="24"/>
          <w:szCs w:val="24"/>
        </w:rPr>
        <w:t>ta, kad tiekėjas turės pateikti „</w:t>
      </w:r>
      <w:r w:rsidRPr="0051311D">
        <w:rPr>
          <w:rFonts w:ascii="Calibri" w:hAnsi="Calibri" w:cs="Calibri"/>
          <w:b/>
          <w:bCs/>
          <w:sz w:val="24"/>
          <w:szCs w:val="24"/>
        </w:rPr>
        <w:t>Siūlomų kriterijų aprašymą</w:t>
      </w:r>
      <w:r w:rsidRPr="0051311D">
        <w:rPr>
          <w:rFonts w:ascii="Calibri" w:hAnsi="Calibri" w:cs="Calibri"/>
          <w:sz w:val="24"/>
          <w:szCs w:val="24"/>
        </w:rPr>
        <w:t xml:space="preserve">“. </w:t>
      </w:r>
      <w:r>
        <w:rPr>
          <w:rFonts w:ascii="Calibri" w:hAnsi="Calibri" w:cs="Calibri"/>
          <w:sz w:val="24"/>
          <w:szCs w:val="24"/>
        </w:rPr>
        <w:t xml:space="preserve">Tarnyba rekomenduoja tikslinti Pasiūlymo formą, nurodant, kokią </w:t>
      </w:r>
      <w:r w:rsidRPr="00DC133C">
        <w:rPr>
          <w:rFonts w:ascii="Calibri" w:hAnsi="Calibri" w:cs="Calibri"/>
          <w:b/>
          <w:bCs/>
          <w:sz w:val="24"/>
          <w:szCs w:val="24"/>
        </w:rPr>
        <w:t>siūlomo kriterijaus reikšmę</w:t>
      </w:r>
      <w:r>
        <w:rPr>
          <w:rFonts w:ascii="Calibri" w:hAnsi="Calibri" w:cs="Calibri"/>
          <w:sz w:val="24"/>
          <w:szCs w:val="24"/>
        </w:rPr>
        <w:t xml:space="preserve"> tiekėjas gali pasiūlyti, pateikiant galimus variantus pagal 1 Pirkimo Specialiųjų sąlygų 8 priedą „Pasiūlymų vertinimo kriterijai“.</w:t>
      </w:r>
    </w:p>
    <w:p w14:paraId="6BEB55E2" w14:textId="77777777" w:rsidR="009325C9" w:rsidRPr="008559D4" w:rsidRDefault="009325C9" w:rsidP="009325C9">
      <w:pPr>
        <w:pStyle w:val="ListParagraph"/>
        <w:numPr>
          <w:ilvl w:val="0"/>
          <w:numId w:val="1"/>
        </w:numPr>
        <w:tabs>
          <w:tab w:val="left" w:pos="1134"/>
        </w:tabs>
        <w:spacing w:after="0" w:line="276" w:lineRule="auto"/>
        <w:ind w:left="0" w:firstLine="709"/>
        <w:rPr>
          <w:b/>
          <w:bCs/>
        </w:rPr>
      </w:pPr>
      <w:r w:rsidRPr="008559D4">
        <w:rPr>
          <w:rFonts w:ascii="Calibri" w:hAnsi="Calibri" w:cs="Calibri"/>
          <w:b/>
          <w:bCs/>
          <w:sz w:val="24"/>
          <w:szCs w:val="24"/>
        </w:rPr>
        <w:t>Dėl 1 Pirkimo vertės</w:t>
      </w:r>
    </w:p>
    <w:p w14:paraId="3E4ABACF" w14:textId="77777777" w:rsidR="009325C9" w:rsidRPr="00957005" w:rsidRDefault="009325C9" w:rsidP="009325C9">
      <w:pPr>
        <w:spacing w:after="0" w:line="276" w:lineRule="auto"/>
        <w:ind w:left="709"/>
        <w:rPr>
          <w:rFonts w:ascii="Calibri" w:hAnsi="Calibri" w:cs="Calibri"/>
          <w:sz w:val="24"/>
          <w:szCs w:val="24"/>
        </w:rPr>
      </w:pPr>
      <w:r>
        <w:rPr>
          <w:rFonts w:ascii="Calibri" w:hAnsi="Calibri" w:cs="Calibri"/>
          <w:sz w:val="24"/>
          <w:szCs w:val="24"/>
        </w:rPr>
        <w:t>P</w:t>
      </w:r>
      <w:r w:rsidRPr="00957005">
        <w:rPr>
          <w:rFonts w:ascii="Calibri" w:hAnsi="Calibri" w:cs="Calibri"/>
          <w:sz w:val="24"/>
          <w:szCs w:val="24"/>
        </w:rPr>
        <w:t xml:space="preserve">rašome </w:t>
      </w:r>
      <w:r>
        <w:rPr>
          <w:rFonts w:ascii="Calibri" w:hAnsi="Calibri" w:cs="Calibri"/>
          <w:sz w:val="24"/>
          <w:szCs w:val="24"/>
        </w:rPr>
        <w:t xml:space="preserve">nurodyti </w:t>
      </w:r>
      <w:r w:rsidRPr="00957005">
        <w:rPr>
          <w:rFonts w:ascii="Calibri" w:hAnsi="Calibri" w:cs="Calibri"/>
          <w:sz w:val="24"/>
          <w:szCs w:val="24"/>
        </w:rPr>
        <w:t>1 Pirkimo vert</w:t>
      </w:r>
      <w:r>
        <w:rPr>
          <w:rFonts w:ascii="Calibri" w:hAnsi="Calibri" w:cs="Calibri"/>
          <w:sz w:val="24"/>
          <w:szCs w:val="24"/>
        </w:rPr>
        <w:t>ę</w:t>
      </w:r>
      <w:r w:rsidRPr="00957005">
        <w:rPr>
          <w:rFonts w:ascii="Calibri" w:hAnsi="Calibri" w:cs="Calibri"/>
          <w:sz w:val="24"/>
          <w:szCs w:val="24"/>
        </w:rPr>
        <w:t xml:space="preserve"> Eur be PVM.</w:t>
      </w:r>
    </w:p>
    <w:p w14:paraId="53ED6CD7" w14:textId="77777777" w:rsidR="009325C9" w:rsidRPr="00D95243" w:rsidRDefault="009325C9" w:rsidP="009325C9">
      <w:pPr>
        <w:pStyle w:val="ListParagraph"/>
        <w:numPr>
          <w:ilvl w:val="0"/>
          <w:numId w:val="1"/>
        </w:numPr>
        <w:tabs>
          <w:tab w:val="left" w:pos="1134"/>
        </w:tabs>
        <w:spacing w:after="0" w:line="276" w:lineRule="auto"/>
        <w:ind w:left="0" w:firstLine="709"/>
        <w:rPr>
          <w:rFonts w:ascii="Calibri" w:hAnsi="Calibri" w:cs="Calibri"/>
          <w:b/>
          <w:bCs/>
          <w:sz w:val="24"/>
          <w:szCs w:val="24"/>
        </w:rPr>
      </w:pPr>
      <w:r w:rsidRPr="00D95243">
        <w:rPr>
          <w:rFonts w:ascii="Calibri" w:hAnsi="Calibri" w:cs="Calibri"/>
          <w:b/>
          <w:bCs/>
          <w:sz w:val="24"/>
          <w:szCs w:val="24"/>
        </w:rPr>
        <w:t>Dėl Sutarties projekto nuostatų 2 Pirkime</w:t>
      </w:r>
    </w:p>
    <w:p w14:paraId="5675658C" w14:textId="77777777" w:rsidR="009325C9" w:rsidRDefault="009325C9" w:rsidP="009325C9">
      <w:pPr>
        <w:pStyle w:val="ListParagraph"/>
        <w:numPr>
          <w:ilvl w:val="1"/>
          <w:numId w:val="1"/>
        </w:numPr>
        <w:tabs>
          <w:tab w:val="left" w:pos="1276"/>
        </w:tabs>
        <w:spacing w:after="0" w:line="276" w:lineRule="auto"/>
        <w:ind w:left="0" w:firstLine="709"/>
        <w:rPr>
          <w:rFonts w:ascii="Calibri" w:hAnsi="Calibri" w:cs="Calibri"/>
          <w:sz w:val="24"/>
          <w:szCs w:val="24"/>
        </w:rPr>
      </w:pPr>
      <w:r w:rsidRPr="00591026">
        <w:rPr>
          <w:rFonts w:ascii="Calibri" w:hAnsi="Calibri" w:cs="Calibri"/>
          <w:sz w:val="24"/>
          <w:szCs w:val="24"/>
        </w:rPr>
        <w:t xml:space="preserve">Skelbimo apie 2 Pirkimą 5.1.3 punktuose nurodytas preliminariosios </w:t>
      </w:r>
      <w:r>
        <w:rPr>
          <w:rFonts w:ascii="Calibri" w:hAnsi="Calibri" w:cs="Calibri"/>
          <w:sz w:val="24"/>
          <w:szCs w:val="24"/>
        </w:rPr>
        <w:t xml:space="preserve">pirkimo </w:t>
      </w:r>
      <w:r w:rsidRPr="00591026">
        <w:rPr>
          <w:rFonts w:ascii="Calibri" w:hAnsi="Calibri" w:cs="Calibri"/>
          <w:sz w:val="24"/>
          <w:szCs w:val="24"/>
        </w:rPr>
        <w:t xml:space="preserve">sutarties galiojimo terminas: I pirkimo objekto dalies preliminariosios </w:t>
      </w:r>
      <w:r>
        <w:rPr>
          <w:rFonts w:ascii="Calibri" w:hAnsi="Calibri" w:cs="Calibri"/>
          <w:sz w:val="24"/>
          <w:szCs w:val="24"/>
        </w:rPr>
        <w:t xml:space="preserve">pirkimo </w:t>
      </w:r>
      <w:r w:rsidRPr="00591026">
        <w:rPr>
          <w:rFonts w:ascii="Calibri" w:hAnsi="Calibri" w:cs="Calibri"/>
          <w:sz w:val="24"/>
          <w:szCs w:val="24"/>
        </w:rPr>
        <w:t xml:space="preserve">sutarties galiojimo terminas iki </w:t>
      </w:r>
      <w:r w:rsidRPr="00FF54F9">
        <w:rPr>
          <w:rFonts w:ascii="Calibri" w:hAnsi="Calibri" w:cs="Calibri"/>
          <w:b/>
          <w:bCs/>
          <w:sz w:val="24"/>
          <w:szCs w:val="24"/>
        </w:rPr>
        <w:t>2026-05-01</w:t>
      </w:r>
      <w:r w:rsidRPr="00591026">
        <w:rPr>
          <w:rFonts w:ascii="Calibri" w:hAnsi="Calibri" w:cs="Calibri"/>
          <w:sz w:val="24"/>
          <w:szCs w:val="24"/>
        </w:rPr>
        <w:t>, II pirkimo objekto dalies preliminariosios</w:t>
      </w:r>
      <w:r>
        <w:rPr>
          <w:rFonts w:ascii="Calibri" w:hAnsi="Calibri" w:cs="Calibri"/>
          <w:sz w:val="24"/>
          <w:szCs w:val="24"/>
        </w:rPr>
        <w:t xml:space="preserve"> pirkimo</w:t>
      </w:r>
      <w:r w:rsidRPr="00591026">
        <w:rPr>
          <w:rFonts w:ascii="Calibri" w:hAnsi="Calibri" w:cs="Calibri"/>
          <w:sz w:val="24"/>
          <w:szCs w:val="24"/>
        </w:rPr>
        <w:t xml:space="preserve"> sutarties galiojimo terminas – </w:t>
      </w:r>
      <w:r w:rsidRPr="00FF54F9">
        <w:rPr>
          <w:rFonts w:ascii="Calibri" w:hAnsi="Calibri" w:cs="Calibri"/>
          <w:b/>
          <w:bCs/>
          <w:sz w:val="24"/>
          <w:szCs w:val="24"/>
        </w:rPr>
        <w:t>25 mėnesiai</w:t>
      </w:r>
      <w:r w:rsidRPr="00591026">
        <w:rPr>
          <w:rFonts w:ascii="Calibri" w:hAnsi="Calibri" w:cs="Calibri"/>
          <w:sz w:val="24"/>
          <w:szCs w:val="24"/>
        </w:rPr>
        <w:t>, I</w:t>
      </w:r>
      <w:r>
        <w:rPr>
          <w:rFonts w:ascii="Calibri" w:hAnsi="Calibri" w:cs="Calibri"/>
          <w:sz w:val="24"/>
          <w:szCs w:val="24"/>
        </w:rPr>
        <w:t>II</w:t>
      </w:r>
      <w:r w:rsidRPr="00591026">
        <w:rPr>
          <w:rFonts w:ascii="Calibri" w:hAnsi="Calibri" w:cs="Calibri"/>
          <w:sz w:val="24"/>
          <w:szCs w:val="24"/>
        </w:rPr>
        <w:t xml:space="preserve"> pirkimo objekto dalies preliminariosios </w:t>
      </w:r>
      <w:r>
        <w:rPr>
          <w:rFonts w:ascii="Calibri" w:hAnsi="Calibri" w:cs="Calibri"/>
          <w:sz w:val="24"/>
          <w:szCs w:val="24"/>
        </w:rPr>
        <w:t xml:space="preserve">pirkimo </w:t>
      </w:r>
      <w:r w:rsidRPr="00591026">
        <w:rPr>
          <w:rFonts w:ascii="Calibri" w:hAnsi="Calibri" w:cs="Calibri"/>
          <w:sz w:val="24"/>
          <w:szCs w:val="24"/>
        </w:rPr>
        <w:t xml:space="preserve">sutarties galiojimo terminas – </w:t>
      </w:r>
      <w:r w:rsidRPr="008559D4">
        <w:rPr>
          <w:rFonts w:ascii="Calibri" w:hAnsi="Calibri" w:cs="Calibri"/>
          <w:b/>
          <w:bCs/>
          <w:sz w:val="24"/>
          <w:szCs w:val="24"/>
        </w:rPr>
        <w:t>25 mėnesiai</w:t>
      </w:r>
      <w:r w:rsidRPr="00591026">
        <w:rPr>
          <w:rFonts w:ascii="Calibri" w:hAnsi="Calibri" w:cs="Calibri"/>
          <w:sz w:val="24"/>
          <w:szCs w:val="24"/>
        </w:rPr>
        <w:t>,</w:t>
      </w:r>
      <w:r>
        <w:rPr>
          <w:rFonts w:ascii="Calibri" w:hAnsi="Calibri" w:cs="Calibri"/>
          <w:sz w:val="24"/>
          <w:szCs w:val="24"/>
        </w:rPr>
        <w:t xml:space="preserve"> </w:t>
      </w:r>
      <w:r w:rsidRPr="00591026">
        <w:rPr>
          <w:rFonts w:ascii="Calibri" w:hAnsi="Calibri" w:cs="Calibri"/>
          <w:sz w:val="24"/>
          <w:szCs w:val="24"/>
        </w:rPr>
        <w:t>I</w:t>
      </w:r>
      <w:r>
        <w:rPr>
          <w:rFonts w:ascii="Calibri" w:hAnsi="Calibri" w:cs="Calibri"/>
          <w:sz w:val="24"/>
          <w:szCs w:val="24"/>
        </w:rPr>
        <w:t>V</w:t>
      </w:r>
      <w:r w:rsidRPr="00591026">
        <w:rPr>
          <w:rFonts w:ascii="Calibri" w:hAnsi="Calibri" w:cs="Calibri"/>
          <w:sz w:val="24"/>
          <w:szCs w:val="24"/>
        </w:rPr>
        <w:t xml:space="preserve"> pirkimo objekto dalies preliminariosios </w:t>
      </w:r>
      <w:r>
        <w:rPr>
          <w:rFonts w:ascii="Calibri" w:hAnsi="Calibri" w:cs="Calibri"/>
          <w:sz w:val="24"/>
          <w:szCs w:val="24"/>
        </w:rPr>
        <w:t xml:space="preserve">pirkimo </w:t>
      </w:r>
      <w:r w:rsidRPr="00591026">
        <w:rPr>
          <w:rFonts w:ascii="Calibri" w:hAnsi="Calibri" w:cs="Calibri"/>
          <w:sz w:val="24"/>
          <w:szCs w:val="24"/>
        </w:rPr>
        <w:t xml:space="preserve">sutarties galiojimo terminas – </w:t>
      </w:r>
      <w:r w:rsidRPr="008559D4">
        <w:rPr>
          <w:rFonts w:ascii="Calibri" w:hAnsi="Calibri" w:cs="Calibri"/>
          <w:b/>
          <w:bCs/>
          <w:sz w:val="24"/>
          <w:szCs w:val="24"/>
        </w:rPr>
        <w:t>25 mėnesiai</w:t>
      </w:r>
      <w:r>
        <w:rPr>
          <w:rFonts w:ascii="Calibri" w:hAnsi="Calibri" w:cs="Calibri"/>
          <w:sz w:val="24"/>
          <w:szCs w:val="24"/>
        </w:rPr>
        <w:t xml:space="preserve">. Preliminariojoje pirkimo sutartyje (2 Pirkimo Specialiųjų sąlygų 10 priedas „Preliminarioji pirkimo sutartis“) nurodytas </w:t>
      </w:r>
      <w:r w:rsidRPr="00FF54F9">
        <w:rPr>
          <w:rFonts w:ascii="Calibri" w:hAnsi="Calibri" w:cs="Calibri"/>
          <w:b/>
          <w:bCs/>
          <w:sz w:val="24"/>
          <w:szCs w:val="24"/>
        </w:rPr>
        <w:t>bendras darbų vykdymo terminas 24 mėnesiai</w:t>
      </w:r>
      <w:r>
        <w:rPr>
          <w:rFonts w:ascii="Calibri" w:hAnsi="Calibri" w:cs="Calibri"/>
          <w:sz w:val="24"/>
          <w:szCs w:val="24"/>
        </w:rPr>
        <w:t xml:space="preserve"> nuo Preliminariosios pirkimo sutarties įsigaliojimo dienos (Preliminariosios pirkimo sutarties 21 punktas) ir užsakovo atsiskaitymo už darbus terminas – </w:t>
      </w:r>
      <w:r w:rsidRPr="004A64AF">
        <w:rPr>
          <w:rFonts w:ascii="Calibri" w:hAnsi="Calibri" w:cs="Calibri"/>
          <w:b/>
          <w:bCs/>
          <w:sz w:val="24"/>
          <w:szCs w:val="24"/>
        </w:rPr>
        <w:t>30 dienų</w:t>
      </w:r>
      <w:r>
        <w:rPr>
          <w:rFonts w:ascii="Calibri" w:hAnsi="Calibri" w:cs="Calibri"/>
          <w:sz w:val="24"/>
          <w:szCs w:val="24"/>
        </w:rPr>
        <w:t xml:space="preserve"> nuo dienos, kai užsakovas priima pažymą apie atliktus darbus ir gauna PVM sąskaitą faktūra, o tais atvejais, kai vėluoja finansavimas iš biudžeto, mokėjimai gali būti atidedami vėlavimo laikotarpiui, bet ne ilgiau kaip </w:t>
      </w:r>
      <w:r w:rsidRPr="004A64AF">
        <w:rPr>
          <w:rFonts w:ascii="Calibri" w:hAnsi="Calibri" w:cs="Calibri"/>
          <w:b/>
          <w:bCs/>
          <w:sz w:val="24"/>
          <w:szCs w:val="24"/>
        </w:rPr>
        <w:t>60 dienų</w:t>
      </w:r>
      <w:r>
        <w:rPr>
          <w:rFonts w:ascii="Calibri" w:hAnsi="Calibri" w:cs="Calibri"/>
          <w:sz w:val="24"/>
          <w:szCs w:val="24"/>
        </w:rPr>
        <w:t xml:space="preserve"> (Preliminariosios sutarties 53 ir 56 punktai). Tačiau pačioje Preliminariojoje pirkimo sutartyje nėra aiškiai apibrėžta kiek galioja pati Preliminarioji pirkimo sutartis? Tarnyba prašo nurodyti, koks yra Preliminariosios pirkimo sutarties galiojimo terminas?</w:t>
      </w:r>
    </w:p>
    <w:p w14:paraId="70C585D8" w14:textId="77777777" w:rsidR="009325C9" w:rsidRPr="00F5275A" w:rsidRDefault="009325C9" w:rsidP="009325C9">
      <w:pPr>
        <w:pStyle w:val="ListParagraph"/>
        <w:numPr>
          <w:ilvl w:val="1"/>
          <w:numId w:val="1"/>
        </w:numPr>
        <w:tabs>
          <w:tab w:val="left" w:pos="426"/>
          <w:tab w:val="left" w:pos="1276"/>
        </w:tabs>
        <w:spacing w:after="0" w:line="276" w:lineRule="auto"/>
        <w:ind w:left="0" w:firstLine="709"/>
        <w:textAlignment w:val="baseline"/>
        <w:rPr>
          <w:rFonts w:ascii="Calibri" w:hAnsi="Calibri" w:cs="Calibri"/>
          <w:sz w:val="24"/>
          <w:szCs w:val="24"/>
        </w:rPr>
      </w:pPr>
      <w:r w:rsidRPr="00F5275A">
        <w:rPr>
          <w:rFonts w:ascii="Calibri" w:hAnsi="Calibri" w:cs="Calibri"/>
          <w:sz w:val="24"/>
          <w:szCs w:val="24"/>
        </w:rPr>
        <w:t xml:space="preserve">Preliminariosios pirkimo sutarties 20 punkte nustatytas darbų įkainių koregavimas pagal statybos sąnaudų elementų kainų pokytį (statinių tipas – </w:t>
      </w:r>
      <w:r w:rsidRPr="00F5275A">
        <w:rPr>
          <w:rFonts w:ascii="Calibri" w:hAnsi="Calibri" w:cs="Calibri"/>
          <w:b/>
          <w:bCs/>
          <w:sz w:val="24"/>
          <w:szCs w:val="24"/>
        </w:rPr>
        <w:t>Inžineriniai statiniai</w:t>
      </w:r>
      <w:r w:rsidRPr="00F5275A">
        <w:rPr>
          <w:rFonts w:ascii="Calibri" w:hAnsi="Calibri" w:cs="Calibri"/>
          <w:sz w:val="24"/>
          <w:szCs w:val="24"/>
        </w:rPr>
        <w:t>). Tarnyba rekomenduoja tikslinti Preliminariosios pirkimo sutarties 20.1.2.5.12</w:t>
      </w:r>
      <w:r w:rsidRPr="00F5275A">
        <w:rPr>
          <w:rStyle w:val="FootnoteReference"/>
          <w:rFonts w:ascii="Calibri" w:hAnsi="Calibri" w:cs="Calibri"/>
          <w:sz w:val="24"/>
          <w:szCs w:val="24"/>
        </w:rPr>
        <w:footnoteReference w:id="4"/>
      </w:r>
      <w:r w:rsidRPr="00F5275A">
        <w:rPr>
          <w:rFonts w:ascii="Calibri" w:hAnsi="Calibri" w:cs="Calibri"/>
          <w:sz w:val="24"/>
          <w:szCs w:val="24"/>
        </w:rPr>
        <w:t xml:space="preserve"> papunktį, nes jame nurodytas statinių tipas yra ne Inžineriniai statiniai, bet jo subkategorija – „</w:t>
      </w:r>
      <w:r w:rsidRPr="00F5275A">
        <w:rPr>
          <w:rFonts w:ascii="Calibri" w:hAnsi="Calibri" w:cs="Calibri"/>
          <w:b/>
          <w:bCs/>
          <w:sz w:val="24"/>
          <w:szCs w:val="24"/>
        </w:rPr>
        <w:t>Keliai ir gatvės</w:t>
      </w:r>
      <w:r w:rsidRPr="00F5275A">
        <w:rPr>
          <w:rFonts w:ascii="Calibri" w:hAnsi="Calibri" w:cs="Calibri"/>
          <w:sz w:val="24"/>
          <w:szCs w:val="24"/>
        </w:rPr>
        <w:t>“. Atsižvelgiant į Įstatymo 35 straipsnio 4 dalies</w:t>
      </w:r>
      <w:r w:rsidRPr="00F5275A">
        <w:rPr>
          <w:rStyle w:val="FootnoteReference"/>
          <w:rFonts w:ascii="Calibri" w:hAnsi="Calibri" w:cs="Calibri"/>
          <w:sz w:val="24"/>
          <w:szCs w:val="24"/>
        </w:rPr>
        <w:footnoteReference w:id="5"/>
      </w:r>
      <w:r w:rsidRPr="00F5275A">
        <w:rPr>
          <w:rFonts w:ascii="Calibri" w:hAnsi="Calibri" w:cs="Calibri"/>
          <w:sz w:val="24"/>
          <w:szCs w:val="24"/>
        </w:rPr>
        <w:t xml:space="preserve"> nuostatą, Tarnyba rekomenduoja patikslinti Preliminariosios pirkimo sutarties 20.1.2.5.12 papunktį</w:t>
      </w:r>
      <w:r>
        <w:rPr>
          <w:rFonts w:ascii="Calibri" w:hAnsi="Calibri" w:cs="Calibri"/>
          <w:sz w:val="24"/>
          <w:szCs w:val="24"/>
        </w:rPr>
        <w:t>.</w:t>
      </w:r>
    </w:p>
    <w:p w14:paraId="64ACB570" w14:textId="77777777" w:rsidR="009325C9" w:rsidRDefault="009325C9" w:rsidP="009325C9">
      <w:pPr>
        <w:pStyle w:val="ListParagraph"/>
        <w:numPr>
          <w:ilvl w:val="1"/>
          <w:numId w:val="1"/>
        </w:numPr>
        <w:tabs>
          <w:tab w:val="left" w:pos="1276"/>
        </w:tabs>
        <w:spacing w:after="0" w:line="276" w:lineRule="auto"/>
        <w:ind w:left="0" w:firstLine="709"/>
        <w:rPr>
          <w:rFonts w:ascii="Calibri" w:hAnsi="Calibri" w:cs="Calibri"/>
          <w:sz w:val="24"/>
          <w:szCs w:val="24"/>
        </w:rPr>
      </w:pPr>
      <w:r>
        <w:rPr>
          <w:rFonts w:ascii="Calibri" w:hAnsi="Calibri" w:cs="Calibri"/>
          <w:sz w:val="24"/>
          <w:szCs w:val="24"/>
        </w:rPr>
        <w:t xml:space="preserve">Tarnyba rekomenduoja tikslinti </w:t>
      </w:r>
      <w:r w:rsidRPr="00730AE1">
        <w:rPr>
          <w:rFonts w:ascii="Calibri" w:hAnsi="Calibri" w:cs="Calibri"/>
          <w:sz w:val="24"/>
          <w:szCs w:val="24"/>
        </w:rPr>
        <w:t>Preliminariosios sutarties projekto 13</w:t>
      </w:r>
      <w:r>
        <w:rPr>
          <w:rFonts w:ascii="Calibri" w:hAnsi="Calibri" w:cs="Calibri"/>
          <w:sz w:val="24"/>
          <w:szCs w:val="24"/>
        </w:rPr>
        <w:t xml:space="preserve"> ir 126</w:t>
      </w:r>
      <w:r w:rsidRPr="00730AE1">
        <w:rPr>
          <w:rFonts w:ascii="Calibri" w:hAnsi="Calibri" w:cs="Calibri"/>
          <w:sz w:val="24"/>
          <w:szCs w:val="24"/>
        </w:rPr>
        <w:t xml:space="preserve"> punkt</w:t>
      </w:r>
      <w:r>
        <w:rPr>
          <w:rFonts w:ascii="Calibri" w:hAnsi="Calibri" w:cs="Calibri"/>
          <w:sz w:val="24"/>
          <w:szCs w:val="24"/>
        </w:rPr>
        <w:t>us</w:t>
      </w:r>
      <w:r w:rsidRPr="00730AE1">
        <w:rPr>
          <w:rFonts w:ascii="Calibri" w:hAnsi="Calibri" w:cs="Calibri"/>
          <w:sz w:val="24"/>
          <w:szCs w:val="24"/>
        </w:rPr>
        <w:t>, nes j</w:t>
      </w:r>
      <w:r>
        <w:rPr>
          <w:rFonts w:ascii="Calibri" w:hAnsi="Calibri" w:cs="Calibri"/>
          <w:sz w:val="24"/>
          <w:szCs w:val="24"/>
        </w:rPr>
        <w:t>uos</w:t>
      </w:r>
      <w:r w:rsidRPr="00730AE1">
        <w:rPr>
          <w:rFonts w:ascii="Calibri" w:hAnsi="Calibri" w:cs="Calibri"/>
          <w:sz w:val="24"/>
          <w:szCs w:val="24"/>
        </w:rPr>
        <w:t>e pateikt</w:t>
      </w:r>
      <w:r>
        <w:rPr>
          <w:rFonts w:ascii="Calibri" w:hAnsi="Calibri" w:cs="Calibri"/>
          <w:sz w:val="24"/>
          <w:szCs w:val="24"/>
        </w:rPr>
        <w:t>os</w:t>
      </w:r>
      <w:r w:rsidRPr="00730AE1">
        <w:rPr>
          <w:rFonts w:ascii="Calibri" w:hAnsi="Calibri" w:cs="Calibri"/>
          <w:sz w:val="24"/>
          <w:szCs w:val="24"/>
        </w:rPr>
        <w:t xml:space="preserve"> netiksli</w:t>
      </w:r>
      <w:r>
        <w:rPr>
          <w:rFonts w:ascii="Calibri" w:hAnsi="Calibri" w:cs="Calibri"/>
          <w:sz w:val="24"/>
          <w:szCs w:val="24"/>
        </w:rPr>
        <w:t>os</w:t>
      </w:r>
      <w:r w:rsidRPr="00730AE1">
        <w:rPr>
          <w:rFonts w:ascii="Calibri" w:hAnsi="Calibri" w:cs="Calibri"/>
          <w:sz w:val="24"/>
          <w:szCs w:val="24"/>
        </w:rPr>
        <w:t xml:space="preserve"> nuorod</w:t>
      </w:r>
      <w:r>
        <w:rPr>
          <w:rFonts w:ascii="Calibri" w:hAnsi="Calibri" w:cs="Calibri"/>
          <w:sz w:val="24"/>
          <w:szCs w:val="24"/>
        </w:rPr>
        <w:t>os</w:t>
      </w:r>
      <w:r w:rsidRPr="00730AE1">
        <w:rPr>
          <w:rFonts w:ascii="Calibri" w:hAnsi="Calibri" w:cs="Calibri"/>
          <w:sz w:val="24"/>
          <w:szCs w:val="24"/>
        </w:rPr>
        <w:t xml:space="preserve"> į </w:t>
      </w:r>
      <w:r>
        <w:rPr>
          <w:rFonts w:ascii="Calibri" w:hAnsi="Calibri" w:cs="Calibri"/>
          <w:sz w:val="24"/>
          <w:szCs w:val="24"/>
        </w:rPr>
        <w:t xml:space="preserve">Preliminariosios sutarties </w:t>
      </w:r>
      <w:r w:rsidRPr="00730AE1">
        <w:rPr>
          <w:rFonts w:ascii="Calibri" w:hAnsi="Calibri" w:cs="Calibri"/>
          <w:sz w:val="24"/>
          <w:szCs w:val="24"/>
        </w:rPr>
        <w:t xml:space="preserve">projekto 126 </w:t>
      </w:r>
      <w:r>
        <w:rPr>
          <w:rFonts w:ascii="Calibri" w:hAnsi="Calibri" w:cs="Calibri"/>
          <w:sz w:val="24"/>
          <w:szCs w:val="24"/>
        </w:rPr>
        <w:t xml:space="preserve">ir 22.1.1 </w:t>
      </w:r>
      <w:r w:rsidRPr="00730AE1">
        <w:rPr>
          <w:rFonts w:ascii="Calibri" w:hAnsi="Calibri" w:cs="Calibri"/>
          <w:sz w:val="24"/>
          <w:szCs w:val="24"/>
        </w:rPr>
        <w:t>punkt</w:t>
      </w:r>
      <w:r>
        <w:rPr>
          <w:rFonts w:ascii="Calibri" w:hAnsi="Calibri" w:cs="Calibri"/>
          <w:sz w:val="24"/>
          <w:szCs w:val="24"/>
        </w:rPr>
        <w:t>us</w:t>
      </w:r>
      <w:r w:rsidRPr="00730AE1">
        <w:rPr>
          <w:rFonts w:ascii="Calibri" w:hAnsi="Calibri" w:cs="Calibri"/>
          <w:sz w:val="24"/>
          <w:szCs w:val="24"/>
        </w:rPr>
        <w:t>.</w:t>
      </w:r>
      <w:r>
        <w:rPr>
          <w:rFonts w:ascii="Calibri" w:hAnsi="Calibri" w:cs="Calibri"/>
          <w:sz w:val="24"/>
          <w:szCs w:val="24"/>
        </w:rPr>
        <w:t xml:space="preserve"> Taip pat rekomenduotina pakartotinai peržiūrėti visas Preliminariosios pirkimo sutarties nuostatas, dėmesį atkreipiant į skyrių ir poskyrių numeraciją, pavyzdžiui, skyriaus </w:t>
      </w:r>
      <w:r w:rsidRPr="00FC4D25">
        <w:rPr>
          <w:rFonts w:ascii="Calibri" w:hAnsi="Calibri" w:cs="Calibri"/>
          <w:b/>
          <w:bCs/>
          <w:sz w:val="24"/>
          <w:szCs w:val="24"/>
        </w:rPr>
        <w:t>VI</w:t>
      </w:r>
      <w:r>
        <w:rPr>
          <w:rFonts w:ascii="Calibri" w:hAnsi="Calibri" w:cs="Calibri"/>
          <w:b/>
          <w:bCs/>
          <w:sz w:val="24"/>
          <w:szCs w:val="24"/>
        </w:rPr>
        <w:t xml:space="preserve"> skyriaus</w:t>
      </w:r>
      <w:r>
        <w:rPr>
          <w:rFonts w:ascii="Calibri" w:hAnsi="Calibri" w:cs="Calibri"/>
          <w:sz w:val="24"/>
          <w:szCs w:val="24"/>
        </w:rPr>
        <w:t xml:space="preserve"> „Darbų atlikimas ir darbų perdavimas“ poskyris yra „</w:t>
      </w:r>
      <w:r w:rsidRPr="00AD366D">
        <w:rPr>
          <w:rFonts w:ascii="Calibri" w:hAnsi="Calibri" w:cs="Calibri"/>
          <w:b/>
          <w:bCs/>
          <w:sz w:val="24"/>
          <w:szCs w:val="24"/>
        </w:rPr>
        <w:t>V</w:t>
      </w:r>
      <w:r>
        <w:rPr>
          <w:rFonts w:ascii="Calibri" w:hAnsi="Calibri" w:cs="Calibri"/>
          <w:sz w:val="24"/>
          <w:szCs w:val="24"/>
        </w:rPr>
        <w:t xml:space="preserve">.A. Aprašas“, taip pat į pateiktas </w:t>
      </w:r>
      <w:r>
        <w:rPr>
          <w:rFonts w:ascii="Calibri" w:hAnsi="Calibri" w:cs="Calibri"/>
          <w:sz w:val="24"/>
          <w:szCs w:val="24"/>
        </w:rPr>
        <w:lastRenderedPageBreak/>
        <w:t xml:space="preserve">netikslias nuorodas į atitinkamą skyrių ar poskyrį, pavyzdžiui Preliminariosios pirkimo sutarties 125 punkte pateikiama nuoroda į </w:t>
      </w:r>
      <w:r w:rsidRPr="00B23E2A">
        <w:rPr>
          <w:rFonts w:ascii="Calibri" w:hAnsi="Calibri" w:cs="Calibri"/>
          <w:b/>
          <w:bCs/>
          <w:sz w:val="24"/>
          <w:szCs w:val="24"/>
        </w:rPr>
        <w:t>VI.</w:t>
      </w:r>
      <w:r>
        <w:rPr>
          <w:rFonts w:ascii="Calibri" w:hAnsi="Calibri" w:cs="Calibri"/>
          <w:sz w:val="24"/>
          <w:szCs w:val="24"/>
        </w:rPr>
        <w:t xml:space="preserve"> Skyrių „Atsiskaitymo tvarka, nors ši tvarka yra </w:t>
      </w:r>
      <w:r w:rsidRPr="00B23E2A">
        <w:rPr>
          <w:rFonts w:ascii="Calibri" w:hAnsi="Calibri" w:cs="Calibri"/>
          <w:b/>
          <w:bCs/>
          <w:sz w:val="24"/>
          <w:szCs w:val="24"/>
        </w:rPr>
        <w:t>VII</w:t>
      </w:r>
      <w:r>
        <w:rPr>
          <w:rFonts w:ascii="Calibri" w:hAnsi="Calibri" w:cs="Calibri"/>
          <w:sz w:val="24"/>
          <w:szCs w:val="24"/>
        </w:rPr>
        <w:t xml:space="preserve"> skyriuje.</w:t>
      </w:r>
    </w:p>
    <w:p w14:paraId="50B98133" w14:textId="77777777" w:rsidR="009325C9" w:rsidRDefault="009325C9" w:rsidP="009325C9">
      <w:pPr>
        <w:pStyle w:val="ListParagraph"/>
        <w:numPr>
          <w:ilvl w:val="1"/>
          <w:numId w:val="1"/>
        </w:numPr>
        <w:tabs>
          <w:tab w:val="left" w:pos="1276"/>
        </w:tabs>
        <w:spacing w:after="0" w:line="276" w:lineRule="auto"/>
        <w:ind w:left="0" w:firstLine="709"/>
        <w:rPr>
          <w:rFonts w:ascii="Calibri" w:hAnsi="Calibri" w:cs="Calibri"/>
          <w:sz w:val="24"/>
          <w:szCs w:val="24"/>
        </w:rPr>
      </w:pPr>
      <w:r>
        <w:rPr>
          <w:rFonts w:ascii="Calibri" w:hAnsi="Calibri" w:cs="Calibri"/>
          <w:sz w:val="24"/>
          <w:szCs w:val="24"/>
        </w:rPr>
        <w:t>Tarnyba rekomenduoja tikslinti Preliminariosios pirkimo sutarties 86</w:t>
      </w:r>
      <w:r>
        <w:rPr>
          <w:rStyle w:val="FootnoteReference"/>
          <w:rFonts w:ascii="Calibri" w:hAnsi="Calibri"/>
          <w:sz w:val="24"/>
          <w:szCs w:val="24"/>
        </w:rPr>
        <w:footnoteReference w:id="6"/>
      </w:r>
      <w:r>
        <w:rPr>
          <w:rFonts w:ascii="Calibri" w:hAnsi="Calibri" w:cs="Calibri"/>
          <w:sz w:val="24"/>
          <w:szCs w:val="24"/>
        </w:rPr>
        <w:t xml:space="preserve"> punktą, nes Preliminariosios pirkimo sutarties 84.1</w:t>
      </w:r>
      <w:r>
        <w:rPr>
          <w:rStyle w:val="FootnoteReference"/>
          <w:rFonts w:ascii="Calibri" w:hAnsi="Calibri"/>
          <w:sz w:val="24"/>
          <w:szCs w:val="24"/>
        </w:rPr>
        <w:footnoteReference w:id="7"/>
      </w:r>
      <w:r>
        <w:rPr>
          <w:rFonts w:ascii="Calibri" w:hAnsi="Calibri" w:cs="Calibri"/>
          <w:sz w:val="24"/>
          <w:szCs w:val="24"/>
        </w:rPr>
        <w:t xml:space="preserve"> papunktis nurodytas tiek į 86.1, tiek į 86.2 punktuose.</w:t>
      </w:r>
    </w:p>
    <w:sectPr w:rsidR="009325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20E4B" w14:textId="77777777" w:rsidR="009325C9" w:rsidRDefault="009325C9" w:rsidP="009325C9">
      <w:pPr>
        <w:spacing w:after="0" w:line="240" w:lineRule="auto"/>
      </w:pPr>
      <w:r>
        <w:separator/>
      </w:r>
    </w:p>
  </w:endnote>
  <w:endnote w:type="continuationSeparator" w:id="0">
    <w:p w14:paraId="28E93BB9" w14:textId="77777777" w:rsidR="009325C9" w:rsidRDefault="009325C9" w:rsidP="0093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A696D" w14:textId="77777777" w:rsidR="009325C9" w:rsidRDefault="009325C9" w:rsidP="009325C9">
      <w:pPr>
        <w:spacing w:after="0" w:line="240" w:lineRule="auto"/>
      </w:pPr>
      <w:r>
        <w:separator/>
      </w:r>
    </w:p>
  </w:footnote>
  <w:footnote w:type="continuationSeparator" w:id="0">
    <w:p w14:paraId="149F126B" w14:textId="77777777" w:rsidR="009325C9" w:rsidRDefault="009325C9" w:rsidP="009325C9">
      <w:pPr>
        <w:spacing w:after="0" w:line="240" w:lineRule="auto"/>
      </w:pPr>
      <w:r>
        <w:continuationSeparator/>
      </w:r>
    </w:p>
  </w:footnote>
  <w:footnote w:id="1">
    <w:p w14:paraId="35DEB59C" w14:textId="77777777" w:rsidR="009325C9" w:rsidRPr="00FC4FAE" w:rsidRDefault="009325C9" w:rsidP="009325C9">
      <w:pPr>
        <w:tabs>
          <w:tab w:val="left" w:pos="993"/>
        </w:tabs>
        <w:spacing w:after="0" w:line="240" w:lineRule="auto"/>
        <w:rPr>
          <w:rFonts w:ascii="Calibri" w:hAnsi="Calibri" w:cs="Calibri"/>
          <w:sz w:val="20"/>
          <w:szCs w:val="20"/>
        </w:rPr>
      </w:pPr>
      <w:r w:rsidRPr="00FC4FAE">
        <w:rPr>
          <w:rStyle w:val="FootnoteReference"/>
          <w:rFonts w:ascii="Calibri" w:hAnsi="Calibri" w:cs="Calibri"/>
          <w:sz w:val="20"/>
          <w:szCs w:val="20"/>
        </w:rPr>
        <w:footnoteRef/>
      </w:r>
      <w:r w:rsidRPr="00FC4FAE">
        <w:rPr>
          <w:rFonts w:ascii="Calibri" w:hAnsi="Calibri" w:cs="Calibri"/>
          <w:sz w:val="20"/>
          <w:szCs w:val="20"/>
        </w:rPr>
        <w:t xml:space="preserve"> </w:t>
      </w:r>
      <w:bookmarkStart w:id="10" w:name="_Ref503798325"/>
      <w:r w:rsidRPr="00FC4FAE">
        <w:rPr>
          <w:rFonts w:ascii="Calibri" w:hAnsi="Calibri" w:cs="Calibri"/>
          <w:sz w:val="20"/>
          <w:szCs w:val="20"/>
        </w:rPr>
        <w:t xml:space="preserve">„73. </w:t>
      </w:r>
      <w:r w:rsidRPr="00FC4FAE">
        <w:rPr>
          <w:rFonts w:ascii="Calibri" w:hAnsi="Calibri" w:cs="Calibri"/>
          <w:sz w:val="20"/>
          <w:szCs w:val="20"/>
          <w:lang w:eastAsia="lt-LT"/>
        </w:rPr>
        <w:t xml:space="preserve">Už faktiškai atliktus Darbus Užsakovas apmoka Rangovui </w:t>
      </w:r>
      <w:r w:rsidRPr="00FC4FAE">
        <w:rPr>
          <w:rFonts w:ascii="Calibri" w:hAnsi="Calibri" w:cs="Calibri"/>
          <w:b/>
          <w:bCs/>
          <w:sz w:val="20"/>
          <w:szCs w:val="20"/>
          <w:lang w:eastAsia="lt-LT"/>
        </w:rPr>
        <w:t>per 30 (trisdešimt) dienų</w:t>
      </w:r>
      <w:r w:rsidRPr="00FC4FAE">
        <w:rPr>
          <w:rFonts w:ascii="Calibri" w:hAnsi="Calibri" w:cs="Calibri"/>
          <w:sz w:val="20"/>
          <w:szCs w:val="20"/>
          <w:lang w:eastAsia="lt-LT"/>
        </w:rPr>
        <w:t xml:space="preserve"> nuo dienos, kai Užsakovas priima pažymą apie atliktus Darbus ir gauna PVM sąskaitą faktūrą</w:t>
      </w:r>
      <w:r>
        <w:rPr>
          <w:rFonts w:ascii="Calibri" w:hAnsi="Calibri" w:cs="Calibri"/>
          <w:sz w:val="20"/>
          <w:szCs w:val="20"/>
          <w:lang w:eastAsia="lt-LT"/>
        </w:rPr>
        <w:t>. &lt;...&gt;</w:t>
      </w:r>
      <w:r w:rsidRPr="00FC4FAE">
        <w:rPr>
          <w:rFonts w:ascii="Calibri" w:hAnsi="Calibri" w:cs="Calibri"/>
          <w:sz w:val="20"/>
          <w:szCs w:val="20"/>
        </w:rPr>
        <w:t>“.</w:t>
      </w:r>
      <w:bookmarkEnd w:id="10"/>
    </w:p>
  </w:footnote>
  <w:footnote w:id="2">
    <w:p w14:paraId="3BE9E6E8" w14:textId="77777777" w:rsidR="009325C9" w:rsidRPr="00FC4FAE" w:rsidRDefault="009325C9" w:rsidP="009325C9">
      <w:pPr>
        <w:tabs>
          <w:tab w:val="left" w:pos="993"/>
        </w:tabs>
        <w:spacing w:after="0" w:line="240" w:lineRule="auto"/>
        <w:rPr>
          <w:rFonts w:ascii="Calibri" w:hAnsi="Calibri" w:cs="Calibri"/>
          <w:sz w:val="20"/>
          <w:szCs w:val="20"/>
        </w:rPr>
      </w:pPr>
      <w:r w:rsidRPr="00FC4FAE">
        <w:rPr>
          <w:rStyle w:val="FootnoteReference"/>
          <w:rFonts w:ascii="Calibri" w:hAnsi="Calibri" w:cs="Calibri"/>
          <w:sz w:val="20"/>
          <w:szCs w:val="20"/>
        </w:rPr>
        <w:footnoteRef/>
      </w:r>
      <w:r w:rsidRPr="00FC4FAE">
        <w:rPr>
          <w:rFonts w:ascii="Calibri" w:hAnsi="Calibri" w:cs="Calibri"/>
          <w:sz w:val="20"/>
          <w:szCs w:val="20"/>
        </w:rPr>
        <w:t xml:space="preserve"> </w:t>
      </w:r>
      <w:bookmarkStart w:id="11" w:name="_Hlk148369201"/>
      <w:bookmarkStart w:id="12" w:name="_Ref500758141"/>
      <w:r w:rsidRPr="00FC4FAE">
        <w:rPr>
          <w:rFonts w:ascii="Calibri" w:hAnsi="Calibri" w:cs="Calibri"/>
          <w:sz w:val="20"/>
          <w:szCs w:val="20"/>
        </w:rPr>
        <w:t xml:space="preserve">„77. </w:t>
      </w:r>
      <w:r w:rsidRPr="00FC4FAE">
        <w:rPr>
          <w:rStyle w:val="ui-provider"/>
          <w:rFonts w:ascii="Calibri" w:eastAsiaTheme="majorEastAsia" w:hAnsi="Calibri" w:cs="Calibri"/>
          <w:sz w:val="20"/>
          <w:szCs w:val="20"/>
        </w:rPr>
        <w:t xml:space="preserve">Tais atvejais, kai vėluoja finansavimas iš biudžeto, mokėjimai gali būti atidedami vėlavimo laikotarpiui, bet </w:t>
      </w:r>
      <w:r w:rsidRPr="00FC4FAE">
        <w:rPr>
          <w:rStyle w:val="ui-provider"/>
          <w:rFonts w:ascii="Calibri" w:eastAsiaTheme="majorEastAsia" w:hAnsi="Calibri" w:cs="Calibri"/>
          <w:b/>
          <w:bCs/>
          <w:sz w:val="20"/>
          <w:szCs w:val="20"/>
        </w:rPr>
        <w:t>ne ilgiau kaip 60 (šešiasdešimt) dienų</w:t>
      </w:r>
      <w:bookmarkEnd w:id="11"/>
      <w:r w:rsidRPr="00FC4FAE">
        <w:rPr>
          <w:rStyle w:val="ui-provider"/>
          <w:rFonts w:ascii="Calibri" w:eastAsiaTheme="majorEastAsia" w:hAnsi="Calibri" w:cs="Calibri"/>
          <w:sz w:val="20"/>
          <w:szCs w:val="20"/>
        </w:rPr>
        <w:t>“</w:t>
      </w:r>
      <w:r w:rsidRPr="00FC4FAE">
        <w:rPr>
          <w:rFonts w:ascii="Calibri" w:hAnsi="Calibri" w:cs="Calibri"/>
          <w:sz w:val="20"/>
          <w:szCs w:val="20"/>
          <w:lang w:eastAsia="lt-LT"/>
        </w:rPr>
        <w:t>.</w:t>
      </w:r>
      <w:bookmarkEnd w:id="12"/>
    </w:p>
  </w:footnote>
  <w:footnote w:id="3">
    <w:p w14:paraId="174C25D4" w14:textId="77777777" w:rsidR="009325C9" w:rsidRDefault="009325C9" w:rsidP="009325C9">
      <w:pPr>
        <w:spacing w:line="240" w:lineRule="auto"/>
      </w:pPr>
      <w:r w:rsidRPr="00771947">
        <w:rPr>
          <w:rStyle w:val="FootnoteReference"/>
          <w:rFonts w:ascii="Calibri" w:hAnsi="Calibri" w:cs="Calibri"/>
          <w:sz w:val="20"/>
          <w:szCs w:val="20"/>
        </w:rPr>
        <w:footnoteRef/>
      </w:r>
      <w:r w:rsidRPr="00771947">
        <w:rPr>
          <w:rFonts w:ascii="Calibri" w:hAnsi="Calibri" w:cs="Calibri"/>
          <w:sz w:val="20"/>
          <w:szCs w:val="20"/>
        </w:rPr>
        <w:t xml:space="preserve"> </w:t>
      </w:r>
      <w:r w:rsidRPr="00771947">
        <w:rPr>
          <w:rFonts w:ascii="Calibri" w:hAnsi="Calibri" w:cs="Calibri"/>
          <w:sz w:val="20"/>
          <w:szCs w:val="20"/>
        </w:rPr>
        <w:t xml:space="preserve">„Pirkimo sutartį turi vykdyti: &lt;...&gt; 3.2. </w:t>
      </w:r>
      <w:r w:rsidRPr="00771947">
        <w:rPr>
          <w:rFonts w:ascii="Calibri" w:hAnsi="Calibri" w:cs="Calibri"/>
          <w:b/>
          <w:bCs/>
          <w:sz w:val="20"/>
          <w:szCs w:val="20"/>
        </w:rPr>
        <w:t>ne mažiau kaip 1 (vienas) nekilnojamojo</w:t>
      </w:r>
      <w:r w:rsidRPr="00771947">
        <w:rPr>
          <w:rFonts w:ascii="Calibri" w:hAnsi="Calibri" w:cs="Calibri"/>
          <w:sz w:val="20"/>
          <w:szCs w:val="20"/>
        </w:rPr>
        <w:t xml:space="preserve"> </w:t>
      </w:r>
      <w:r w:rsidRPr="00771947">
        <w:rPr>
          <w:rFonts w:ascii="Calibri" w:hAnsi="Calibri" w:cs="Calibri"/>
          <w:b/>
          <w:bCs/>
          <w:sz w:val="20"/>
          <w:szCs w:val="20"/>
        </w:rPr>
        <w:t>kultūros paveldo specialistas</w:t>
      </w:r>
      <w:r w:rsidRPr="00771947">
        <w:rPr>
          <w:rFonts w:ascii="Calibri" w:hAnsi="Calibri" w:cs="Calibri"/>
          <w:sz w:val="20"/>
          <w:szCs w:val="20"/>
        </w:rPr>
        <w:t xml:space="preserve">, kuris yra atestuotas vadovauti nekilnojamojo kultūros </w:t>
      </w:r>
      <w:r w:rsidRPr="00771947">
        <w:rPr>
          <w:rFonts w:ascii="Calibri" w:hAnsi="Calibri" w:cs="Calibri"/>
          <w:b/>
          <w:bCs/>
          <w:sz w:val="20"/>
          <w:szCs w:val="20"/>
        </w:rPr>
        <w:t>paveldo tvarkybos darbams (remontui)</w:t>
      </w:r>
      <w:r w:rsidRPr="00771947">
        <w:rPr>
          <w:rFonts w:ascii="Calibri" w:hAnsi="Calibri" w:cs="Calibri"/>
          <w:sz w:val="20"/>
          <w:szCs w:val="20"/>
        </w:rPr>
        <w:t>“.</w:t>
      </w:r>
    </w:p>
  </w:footnote>
  <w:footnote w:id="4">
    <w:p w14:paraId="5F53FDCC" w14:textId="77777777" w:rsidR="009325C9" w:rsidRPr="00AC543E" w:rsidRDefault="009325C9" w:rsidP="009325C9">
      <w:pPr>
        <w:pStyle w:val="FootnoteText"/>
        <w:rPr>
          <w:rFonts w:ascii="Calibri" w:hAnsi="Calibri" w:cs="Calibri"/>
        </w:rPr>
      </w:pPr>
      <w:r w:rsidRPr="00AC543E">
        <w:rPr>
          <w:rStyle w:val="FootnoteReference"/>
          <w:rFonts w:ascii="Calibri" w:hAnsi="Calibri" w:cs="Calibri"/>
        </w:rPr>
        <w:footnoteRef/>
      </w:r>
      <w:r w:rsidRPr="00AC543E">
        <w:rPr>
          <w:rFonts w:ascii="Calibri" w:hAnsi="Calibri" w:cs="Calibri"/>
        </w:rPr>
        <w:t xml:space="preserve"> </w:t>
      </w:r>
      <w:r w:rsidRPr="00AC543E">
        <w:rPr>
          <w:rFonts w:ascii="Calibri" w:hAnsi="Calibri" w:cs="Calibri"/>
        </w:rPr>
        <w:t xml:space="preserve">„20.1.2.5.12. Nurodome </w:t>
      </w:r>
      <w:r w:rsidRPr="00AC543E">
        <w:rPr>
          <w:rFonts w:ascii="Calibri" w:hAnsi="Calibri" w:cs="Calibri"/>
          <w:b/>
          <w:bCs/>
        </w:rPr>
        <w:t>Keliai ir gatvės</w:t>
      </w:r>
      <w:r w:rsidRPr="00AC543E">
        <w:rPr>
          <w:rFonts w:ascii="Calibri" w:hAnsi="Calibri" w:cs="Calibri"/>
        </w:rPr>
        <w:t>“.</w:t>
      </w:r>
    </w:p>
  </w:footnote>
  <w:footnote w:id="5">
    <w:p w14:paraId="343C5566" w14:textId="77777777" w:rsidR="009325C9" w:rsidRPr="00AC543E" w:rsidRDefault="009325C9" w:rsidP="009325C9">
      <w:pPr>
        <w:pStyle w:val="FootnoteText"/>
        <w:rPr>
          <w:rFonts w:ascii="Calibri" w:hAnsi="Calibri" w:cs="Calibri"/>
        </w:rPr>
      </w:pPr>
      <w:r w:rsidRPr="00AC543E">
        <w:rPr>
          <w:rStyle w:val="FootnoteReference"/>
          <w:rFonts w:ascii="Calibri" w:hAnsi="Calibri" w:cs="Calibri"/>
        </w:rPr>
        <w:footnoteRef/>
      </w:r>
      <w:r w:rsidRPr="00AC543E">
        <w:rPr>
          <w:rFonts w:ascii="Calibri" w:hAnsi="Calibri" w:cs="Calibri"/>
        </w:rPr>
        <w:t xml:space="preserve"> </w:t>
      </w:r>
      <w:r w:rsidRPr="00AC543E">
        <w:rPr>
          <w:rFonts w:ascii="Calibri" w:hAnsi="Calibri" w:cs="Calibri"/>
        </w:rPr>
        <w:t>Įstatymo 35 straipsnio 4 dalis „Pirkimo dokumentai turi būti tikslūs, aiškūs, be dviprasmybių, kad tiekėjai galėtų pateikti pasiūlymus, o perkančioji organizacija – nupirkti tai, ko reikia“.</w:t>
      </w:r>
    </w:p>
  </w:footnote>
  <w:footnote w:id="6">
    <w:p w14:paraId="09A4FF2D" w14:textId="77777777" w:rsidR="009325C9" w:rsidRPr="00A1280B" w:rsidRDefault="009325C9" w:rsidP="009325C9">
      <w:pPr>
        <w:tabs>
          <w:tab w:val="left" w:pos="426"/>
          <w:tab w:val="left" w:pos="993"/>
        </w:tabs>
        <w:suppressAutoHyphens/>
        <w:spacing w:after="0" w:line="240" w:lineRule="auto"/>
        <w:contextualSpacing/>
        <w:rPr>
          <w:rFonts w:ascii="Calibri" w:eastAsia="Times New Roman" w:hAnsi="Calibri" w:cs="Calibri"/>
          <w:sz w:val="20"/>
          <w:szCs w:val="20"/>
        </w:rPr>
      </w:pPr>
      <w:r w:rsidRPr="00A1280B">
        <w:rPr>
          <w:rStyle w:val="FootnoteReference"/>
          <w:rFonts w:ascii="Calibri" w:hAnsi="Calibri" w:cs="Calibri"/>
          <w:sz w:val="20"/>
          <w:szCs w:val="20"/>
        </w:rPr>
        <w:footnoteRef/>
      </w:r>
      <w:r w:rsidRPr="00A1280B">
        <w:rPr>
          <w:rFonts w:ascii="Calibri" w:hAnsi="Calibri" w:cs="Calibri"/>
          <w:sz w:val="20"/>
          <w:szCs w:val="20"/>
        </w:rPr>
        <w:t xml:space="preserve"> </w:t>
      </w:r>
      <w:r>
        <w:rPr>
          <w:rFonts w:ascii="Calibri" w:hAnsi="Calibri" w:cs="Calibri"/>
          <w:sz w:val="20"/>
          <w:szCs w:val="20"/>
        </w:rPr>
        <w:t xml:space="preserve">„86. </w:t>
      </w:r>
      <w:r w:rsidRPr="00A1280B">
        <w:rPr>
          <w:rFonts w:ascii="Calibri" w:eastAsia="Times New Roman" w:hAnsi="Calibri" w:cs="Calibri"/>
          <w:sz w:val="20"/>
          <w:szCs w:val="20"/>
        </w:rPr>
        <w:t>Nustačius, kad Rangovas Sutartį vykdė su dideliais ar nuolatiniais trūkumais, Užsakovas turi teisę, nenutraukdamas Sutarties, įtraukti Rangovą į Nepatikimų tiekėjų sąrašą Rangovą informavus apie tai raštu:</w:t>
      </w:r>
    </w:p>
    <w:p w14:paraId="19DE2203" w14:textId="77777777" w:rsidR="009325C9" w:rsidRPr="00A1280B" w:rsidRDefault="009325C9" w:rsidP="009325C9">
      <w:pPr>
        <w:tabs>
          <w:tab w:val="left" w:pos="426"/>
        </w:tabs>
        <w:suppressAutoHyphens/>
        <w:spacing w:after="0" w:line="240" w:lineRule="auto"/>
        <w:contextualSpacing/>
        <w:rPr>
          <w:rFonts w:ascii="Calibri" w:eastAsia="Times New Roman" w:hAnsi="Calibri" w:cs="Calibri"/>
          <w:sz w:val="20"/>
          <w:szCs w:val="20"/>
        </w:rPr>
      </w:pPr>
      <w:r>
        <w:rPr>
          <w:rFonts w:ascii="Calibri" w:eastAsia="Times New Roman" w:hAnsi="Calibri" w:cs="Calibri"/>
          <w:sz w:val="20"/>
          <w:szCs w:val="20"/>
        </w:rPr>
        <w:t xml:space="preserve">86.1. </w:t>
      </w:r>
      <w:r w:rsidRPr="00A1280B">
        <w:rPr>
          <w:rFonts w:ascii="Calibri" w:eastAsia="Times New Roman" w:hAnsi="Calibri" w:cs="Calibri"/>
          <w:sz w:val="20"/>
          <w:szCs w:val="20"/>
        </w:rPr>
        <w:t xml:space="preserve">Sutarties </w:t>
      </w:r>
      <w:r w:rsidRPr="00404CC2">
        <w:rPr>
          <w:rFonts w:ascii="Calibri" w:eastAsia="Times New Roman" w:hAnsi="Calibri" w:cs="Calibri"/>
          <w:b/>
          <w:bCs/>
          <w:sz w:val="20"/>
          <w:szCs w:val="20"/>
        </w:rPr>
        <w:t>84.1</w:t>
      </w:r>
      <w:r w:rsidRPr="00A1280B">
        <w:rPr>
          <w:rFonts w:ascii="Calibri" w:eastAsia="Times New Roman" w:hAnsi="Calibri" w:cs="Calibri"/>
          <w:sz w:val="20"/>
          <w:szCs w:val="20"/>
        </w:rPr>
        <w:t xml:space="preserve"> ir 84.2 papunkčių atvejais Užsakovas sprendimą, kad Rangovas Sutartį vykdo su dideliais arba nuolatiniais trūkumais, priima įspėjęs Rangovą </w:t>
      </w:r>
      <w:r w:rsidRPr="00A1280B">
        <w:rPr>
          <w:rFonts w:ascii="Calibri" w:eastAsia="Times New Roman" w:hAnsi="Calibri" w:cs="Calibri"/>
          <w:sz w:val="20"/>
          <w:szCs w:val="20"/>
          <w:lang w:eastAsia="lt-LT"/>
        </w:rPr>
        <w:t>prieš 30 (trisdešimt) dienų.</w:t>
      </w:r>
    </w:p>
    <w:p w14:paraId="79CB9D8F" w14:textId="77777777" w:rsidR="009325C9" w:rsidRPr="00A1280B" w:rsidRDefault="009325C9" w:rsidP="009325C9">
      <w:pPr>
        <w:tabs>
          <w:tab w:val="left" w:pos="426"/>
        </w:tabs>
        <w:spacing w:after="0" w:line="276" w:lineRule="auto"/>
        <w:rPr>
          <w:rFonts w:ascii="Calibri" w:hAnsi="Calibri" w:cs="Calibri"/>
          <w:sz w:val="20"/>
          <w:szCs w:val="20"/>
        </w:rPr>
      </w:pPr>
      <w:r>
        <w:rPr>
          <w:rFonts w:ascii="Calibri" w:eastAsia="Times New Roman" w:hAnsi="Calibri" w:cs="Calibri"/>
          <w:sz w:val="20"/>
          <w:szCs w:val="20"/>
        </w:rPr>
        <w:t xml:space="preserve">86.2. </w:t>
      </w:r>
      <w:r w:rsidRPr="00A1280B">
        <w:rPr>
          <w:rFonts w:ascii="Calibri" w:eastAsia="Times New Roman" w:hAnsi="Calibri" w:cs="Calibri"/>
          <w:sz w:val="20"/>
          <w:szCs w:val="20"/>
        </w:rPr>
        <w:t xml:space="preserve">Sutarties </w:t>
      </w:r>
      <w:r w:rsidRPr="00404CC2">
        <w:rPr>
          <w:rFonts w:ascii="Calibri" w:eastAsia="Times New Roman" w:hAnsi="Calibri" w:cs="Calibri"/>
          <w:b/>
          <w:bCs/>
          <w:sz w:val="20"/>
          <w:szCs w:val="20"/>
        </w:rPr>
        <w:t>84.1</w:t>
      </w:r>
      <w:r w:rsidRPr="00A1280B">
        <w:rPr>
          <w:rFonts w:ascii="Calibri" w:eastAsia="Times New Roman" w:hAnsi="Calibri" w:cs="Calibri"/>
          <w:sz w:val="20"/>
          <w:szCs w:val="20"/>
        </w:rPr>
        <w:t>,84.3 ,84.4, 84.6, 85.1-85.3 papunkčių atvejais Užsakovas sprendimą, kad Rangovas Sutartį vykdo su dideliais arba nuolatiniais trūkumais, priima be išankstinio įspėjimo</w:t>
      </w:r>
      <w:r>
        <w:rPr>
          <w:rFonts w:ascii="Calibri" w:eastAsia="Times New Roman" w:hAnsi="Calibri" w:cs="Calibri"/>
          <w:sz w:val="20"/>
          <w:szCs w:val="20"/>
        </w:rPr>
        <w:t>“.</w:t>
      </w:r>
    </w:p>
  </w:footnote>
  <w:footnote w:id="7">
    <w:p w14:paraId="13687A4D" w14:textId="77777777" w:rsidR="009325C9" w:rsidRPr="00D638B2" w:rsidRDefault="009325C9" w:rsidP="009325C9">
      <w:pPr>
        <w:tabs>
          <w:tab w:val="left" w:pos="709"/>
          <w:tab w:val="left" w:pos="993"/>
        </w:tabs>
        <w:suppressAutoHyphens/>
        <w:spacing w:after="0" w:line="240" w:lineRule="auto"/>
        <w:contextualSpacing/>
        <w:rPr>
          <w:rFonts w:ascii="Calibri" w:eastAsia="Times New Roman" w:hAnsi="Calibri" w:cs="Calibri"/>
          <w:sz w:val="20"/>
          <w:szCs w:val="20"/>
        </w:rPr>
      </w:pPr>
      <w:r w:rsidRPr="00D638B2">
        <w:rPr>
          <w:rStyle w:val="FootnoteReference"/>
          <w:rFonts w:ascii="Calibri" w:hAnsi="Calibri" w:cs="Calibri"/>
          <w:sz w:val="20"/>
          <w:szCs w:val="20"/>
        </w:rPr>
        <w:footnoteRef/>
      </w:r>
      <w:r w:rsidRPr="00D638B2">
        <w:rPr>
          <w:rFonts w:ascii="Calibri" w:hAnsi="Calibri" w:cs="Calibri"/>
          <w:sz w:val="20"/>
          <w:szCs w:val="20"/>
        </w:rPr>
        <w:t xml:space="preserve"> </w:t>
      </w:r>
      <w:r>
        <w:rPr>
          <w:rFonts w:ascii="Calibri" w:hAnsi="Calibri" w:cs="Calibri"/>
          <w:sz w:val="20"/>
          <w:szCs w:val="20"/>
        </w:rPr>
        <w:t xml:space="preserve">„84. </w:t>
      </w:r>
      <w:r w:rsidRPr="00D638B2">
        <w:rPr>
          <w:rFonts w:ascii="Calibri" w:eastAsia="Times New Roman" w:hAnsi="Calibri" w:cs="Calibri"/>
          <w:sz w:val="20"/>
          <w:szCs w:val="20"/>
        </w:rPr>
        <w:t xml:space="preserve">Bus laikoma, kad </w:t>
      </w:r>
      <w:r w:rsidRPr="00D638B2">
        <w:rPr>
          <w:rFonts w:ascii="Calibri" w:eastAsia="Times New Roman" w:hAnsi="Calibri" w:cs="Calibri"/>
          <w:b/>
          <w:bCs/>
          <w:sz w:val="20"/>
          <w:szCs w:val="20"/>
        </w:rPr>
        <w:t>Rangovas vykdo Sutartį su dideliais trūkumais, jeigu:</w:t>
      </w:r>
    </w:p>
    <w:p w14:paraId="2A289F7C" w14:textId="77777777" w:rsidR="009325C9" w:rsidRDefault="009325C9" w:rsidP="009325C9">
      <w:pPr>
        <w:tabs>
          <w:tab w:val="left" w:pos="709"/>
          <w:tab w:val="left" w:pos="993"/>
        </w:tabs>
        <w:suppressAutoHyphens/>
        <w:spacing w:after="0" w:line="240" w:lineRule="auto"/>
        <w:contextualSpacing/>
      </w:pPr>
      <w:bookmarkStart w:id="13" w:name="_Ref87560219"/>
      <w:r>
        <w:rPr>
          <w:rFonts w:ascii="Calibri" w:eastAsia="Times New Roman" w:hAnsi="Calibri" w:cs="Calibri"/>
          <w:sz w:val="20"/>
          <w:szCs w:val="20"/>
        </w:rPr>
        <w:t xml:space="preserve">84.1. </w:t>
      </w:r>
      <w:r w:rsidRPr="00D638B2">
        <w:rPr>
          <w:rFonts w:ascii="Calibri" w:eastAsia="Times New Roman" w:hAnsi="Calibri" w:cs="Calibri"/>
          <w:sz w:val="20"/>
          <w:szCs w:val="20"/>
        </w:rPr>
        <w:t xml:space="preserve">Užsakovas dėl Rangovo kaltės </w:t>
      </w:r>
      <w:r w:rsidRPr="00AD36CB">
        <w:rPr>
          <w:rFonts w:ascii="Calibri" w:eastAsia="Times New Roman" w:hAnsi="Calibri" w:cs="Calibri"/>
          <w:b/>
          <w:bCs/>
          <w:sz w:val="20"/>
          <w:szCs w:val="20"/>
        </w:rPr>
        <w:t>turi patirti papildomų suderintame Apraše  nenumatytų išlaidų</w:t>
      </w:r>
      <w:r w:rsidRPr="00D638B2">
        <w:rPr>
          <w:rFonts w:ascii="Calibri" w:eastAsia="Times New Roman" w:hAnsi="Calibri" w:cs="Calibri"/>
          <w:sz w:val="20"/>
          <w:szCs w:val="20"/>
        </w:rPr>
        <w:t>;</w:t>
      </w:r>
      <w:bookmarkEnd w:id="13"/>
      <w:r>
        <w:rPr>
          <w:rFonts w:ascii="Calibri" w:eastAsia="Times New Roman" w:hAnsi="Calibri" w:cs="Calibri"/>
          <w:sz w:val="20"/>
          <w:szCs w:val="20"/>
        </w:rPr>
        <w:t>&lt;...&gt;“.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84BE6"/>
    <w:multiLevelType w:val="multilevel"/>
    <w:tmpl w:val="7A6295AE"/>
    <w:lvl w:ilvl="0">
      <w:start w:val="1"/>
      <w:numFmt w:val="decimal"/>
      <w:lvlText w:val="%1."/>
      <w:lvlJc w:val="left"/>
      <w:pPr>
        <w:ind w:left="786" w:hanging="360"/>
      </w:pPr>
      <w:rPr>
        <w:rFonts w:ascii="Calibri" w:hAnsi="Calibri" w:cs="Calibri" w:hint="default"/>
        <w:b/>
        <w:bCs/>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733652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C9"/>
    <w:rsid w:val="003B5440"/>
    <w:rsid w:val="009325C9"/>
    <w:rsid w:val="00A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9BFF"/>
  <w15:chartTrackingRefBased/>
  <w15:docId w15:val="{4F8A384D-EBF9-4679-A84D-56D071E1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5C9"/>
    <w:rPr>
      <w:kern w:val="0"/>
      <w:lang w:val="lt-LT"/>
      <w14:ligatures w14:val="none"/>
    </w:rPr>
  </w:style>
  <w:style w:type="paragraph" w:styleId="Heading1">
    <w:name w:val="heading 1"/>
    <w:basedOn w:val="Normal"/>
    <w:next w:val="Normal"/>
    <w:link w:val="Heading1Char"/>
    <w:uiPriority w:val="9"/>
    <w:qFormat/>
    <w:rsid w:val="00932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5C9"/>
    <w:rPr>
      <w:rFonts w:eastAsiaTheme="majorEastAsia" w:cstheme="majorBidi"/>
      <w:color w:val="272727" w:themeColor="text1" w:themeTint="D8"/>
    </w:rPr>
  </w:style>
  <w:style w:type="paragraph" w:styleId="Title">
    <w:name w:val="Title"/>
    <w:basedOn w:val="Normal"/>
    <w:next w:val="Normal"/>
    <w:link w:val="TitleChar"/>
    <w:uiPriority w:val="10"/>
    <w:qFormat/>
    <w:rsid w:val="00932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5C9"/>
    <w:pPr>
      <w:spacing w:before="160"/>
      <w:jc w:val="center"/>
    </w:pPr>
    <w:rPr>
      <w:i/>
      <w:iCs/>
      <w:color w:val="404040" w:themeColor="text1" w:themeTint="BF"/>
    </w:rPr>
  </w:style>
  <w:style w:type="character" w:customStyle="1" w:styleId="QuoteChar">
    <w:name w:val="Quote Char"/>
    <w:basedOn w:val="DefaultParagraphFont"/>
    <w:link w:val="Quote"/>
    <w:uiPriority w:val="29"/>
    <w:rsid w:val="009325C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qFormat/>
    <w:rsid w:val="009325C9"/>
    <w:pPr>
      <w:ind w:left="720"/>
      <w:contextualSpacing/>
    </w:pPr>
  </w:style>
  <w:style w:type="character" w:styleId="IntenseEmphasis">
    <w:name w:val="Intense Emphasis"/>
    <w:basedOn w:val="DefaultParagraphFont"/>
    <w:uiPriority w:val="21"/>
    <w:qFormat/>
    <w:rsid w:val="009325C9"/>
    <w:rPr>
      <w:i/>
      <w:iCs/>
      <w:color w:val="0F4761" w:themeColor="accent1" w:themeShade="BF"/>
    </w:rPr>
  </w:style>
  <w:style w:type="paragraph" w:styleId="IntenseQuote">
    <w:name w:val="Intense Quote"/>
    <w:basedOn w:val="Normal"/>
    <w:next w:val="Normal"/>
    <w:link w:val="IntenseQuoteChar"/>
    <w:uiPriority w:val="30"/>
    <w:qFormat/>
    <w:rsid w:val="00932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5C9"/>
    <w:rPr>
      <w:i/>
      <w:iCs/>
      <w:color w:val="0F4761" w:themeColor="accent1" w:themeShade="BF"/>
    </w:rPr>
  </w:style>
  <w:style w:type="character" w:styleId="IntenseReference">
    <w:name w:val="Intense Reference"/>
    <w:basedOn w:val="DefaultParagraphFont"/>
    <w:uiPriority w:val="32"/>
    <w:qFormat/>
    <w:rsid w:val="009325C9"/>
    <w:rPr>
      <w:b/>
      <w:bCs/>
      <w:smallCaps/>
      <w:color w:val="0F4761" w:themeColor="accent1" w:themeShade="BF"/>
      <w:spacing w:val="5"/>
    </w:rPr>
  </w:style>
  <w:style w:type="paragraph" w:styleId="NoSpacing">
    <w:name w:val="No Spacing"/>
    <w:link w:val="NoSpacingChar"/>
    <w:uiPriority w:val="1"/>
    <w:qFormat/>
    <w:rsid w:val="009325C9"/>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9325C9"/>
    <w:rPr>
      <w:rFonts w:eastAsiaTheme="minorEastAsia"/>
      <w:kern w:val="0"/>
      <w:sz w:val="21"/>
      <w:szCs w:val="21"/>
      <w:lang w:val="lt-LT" w:eastAsia="lt-LT"/>
      <w14:ligatures w14:val="none"/>
    </w:rPr>
  </w:style>
  <w:style w:type="character" w:styleId="Hyperlink">
    <w:name w:val="Hyperlink"/>
    <w:basedOn w:val="DefaultParagraphFont"/>
    <w:uiPriority w:val="99"/>
    <w:unhideWhenUsed/>
    <w:rsid w:val="009325C9"/>
    <w:rPr>
      <w:color w:val="467886"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9325C9"/>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iPriority w:val="99"/>
    <w:qFormat/>
    <w:rsid w:val="009325C9"/>
    <w:rPr>
      <w:rFonts w:cs="Times New Roman"/>
      <w:vertAlign w:val="superscript"/>
    </w:rPr>
  </w:style>
  <w:style w:type="character" w:customStyle="1" w:styleId="ui-provider">
    <w:name w:val="ui-provider"/>
    <w:basedOn w:val="DefaultParagraphFont"/>
    <w:rsid w:val="009325C9"/>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9325C9"/>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9325C9"/>
    <w:rPr>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2513970/18330/Prane%C5%A1imas_apie_pakeitimus.pptx" TargetMode="External"/><Relationship Id="rId3" Type="http://schemas.openxmlformats.org/officeDocument/2006/relationships/settings" Target="settings.xml"/><Relationship Id="rId7" Type="http://schemas.openxmlformats.org/officeDocument/2006/relationships/hyperlink" Target="https://vpt.lrv.lt/public/canonical/1732513909/18329/Skelbimas_apie_pirkim%C4%85.ppt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rkm.lrv.lt/lt/veiklos-sritys/kulturos-paveldo-specialistu-atestavimas-1/nekilnojamojo-kulturos-paveldo-apsaugos-specialistu-atestavimas-1/atestavimo-rezultatai-3/" TargetMode="External"/><Relationship Id="rId4" Type="http://schemas.openxmlformats.org/officeDocument/2006/relationships/webSettings" Target="web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1386</Words>
  <Characters>7904</Characters>
  <Application>Microsoft Office Word</Application>
  <DocSecurity>0</DocSecurity>
  <Lines>65</Lines>
  <Paragraphs>18</Paragraphs>
  <ScaleCrop>false</ScaleCrop>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2025-01-20T12:22:00Z</dcterms:created>
  <dcterms:modified xsi:type="dcterms:W3CDTF">2025-01-20T12:23:00Z</dcterms:modified>
</cp:coreProperties>
</file>