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F2B9" w14:textId="77777777" w:rsidR="004673FC" w:rsidRPr="004673FC" w:rsidRDefault="004673FC" w:rsidP="004673FC">
      <w:pPr>
        <w:tabs>
          <w:tab w:val="left" w:pos="993"/>
        </w:tabs>
        <w:spacing w:after="0" w:line="276" w:lineRule="auto"/>
        <w:ind w:firstLine="851"/>
        <w:rPr>
          <w:rFonts w:ascii="Calibri" w:hAnsi="Calibri" w:cs="Calibri"/>
          <w:kern w:val="0"/>
          <w:sz w:val="24"/>
          <w:szCs w:val="24"/>
          <w:lang w:eastAsia="lt-LT"/>
          <w14:ligatures w14:val="none"/>
        </w:rPr>
      </w:pPr>
      <w:bookmarkStart w:id="0" w:name="_Hlk158008212"/>
      <w:r w:rsidRPr="004673FC">
        <w:rPr>
          <w:rFonts w:ascii="Calibri" w:eastAsia="Calibri" w:hAnsi="Calibri" w:cs="Calibri"/>
          <w:kern w:val="0"/>
          <w:sz w:val="24"/>
          <w:szCs w:val="24"/>
          <w:lang w:eastAsia="lt-LT"/>
          <w14:ligatures w14:val="none"/>
        </w:rPr>
        <w:t xml:space="preserve">Viešųjų pirkimų tarnyba (toliau – Tarnyba), </w:t>
      </w:r>
      <w:r w:rsidRPr="004673FC">
        <w:rPr>
          <w:rFonts w:ascii="Calibri" w:hAnsi="Calibri" w:cs="Calibr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Pr="004673FC">
        <w:rPr>
          <w:rFonts w:ascii="Calibri" w:hAnsi="Calibri" w:cs="Calibri"/>
          <w:b/>
          <w:bCs/>
          <w:spacing w:val="-2"/>
          <w:kern w:val="0"/>
          <w:sz w:val="24"/>
          <w:szCs w:val="24"/>
          <w14:ligatures w14:val="none"/>
        </w:rPr>
        <w:t xml:space="preserve">Vilkaviškio rajono savivaldybės administracijos </w:t>
      </w:r>
      <w:r w:rsidRPr="004673FC">
        <w:rPr>
          <w:rFonts w:ascii="Calibri" w:hAnsi="Calibri" w:cs="Calibri"/>
          <w:kern w:val="0"/>
          <w:sz w:val="24"/>
          <w:szCs w:val="24"/>
          <w:lang w:eastAsia="lt-LT"/>
          <w14:ligatures w14:val="none"/>
        </w:rPr>
        <w:t xml:space="preserve">(toliau – Perkančioji organizacija) vykdomų pirkimų </w:t>
      </w:r>
      <w:r w:rsidRPr="004673FC">
        <w:rPr>
          <w:rFonts w:ascii="Calibri" w:hAnsi="Calibri" w:cs="Calibri"/>
          <w:b/>
          <w:bCs/>
          <w:kern w:val="0"/>
          <w:sz w:val="24"/>
          <w:szCs w:val="24"/>
          <w:lang w:eastAsia="lt-LT"/>
          <w14:ligatures w14:val="none"/>
        </w:rPr>
        <w:t>„Sodų g., VK7727 ruožo ir Melioratorių g., VK7728, esančių Pilviškių mstl., kapitalinio remonto darbai“</w:t>
      </w:r>
      <w:r w:rsidRPr="004673FC">
        <w:rPr>
          <w:rFonts w:ascii="Calibri" w:hAnsi="Calibri" w:cs="Calibri"/>
          <w:kern w:val="0"/>
          <w:sz w:val="24"/>
          <w:szCs w:val="24"/>
          <w:lang w:eastAsia="lt-LT"/>
          <w14:ligatures w14:val="none"/>
        </w:rPr>
        <w:t xml:space="preserve">, </w:t>
      </w:r>
      <w:r w:rsidRPr="004673FC">
        <w:rPr>
          <w:rFonts w:ascii="Calibri" w:hAnsi="Calibri" w:cs="Calibri"/>
          <w:b/>
          <w:bCs/>
          <w:kern w:val="0"/>
          <w:sz w:val="24"/>
          <w:szCs w:val="24"/>
          <w:lang w:eastAsia="lt-LT"/>
          <w14:ligatures w14:val="none"/>
        </w:rPr>
        <w:t xml:space="preserve">Nr. 648659 </w:t>
      </w:r>
      <w:r w:rsidRPr="004673FC">
        <w:rPr>
          <w:rFonts w:ascii="Calibri" w:hAnsi="Calibri" w:cs="Calibri"/>
          <w:kern w:val="0"/>
          <w:sz w:val="24"/>
          <w:szCs w:val="24"/>
          <w:lang w:eastAsia="lt-LT"/>
          <w14:ligatures w14:val="none"/>
        </w:rPr>
        <w:t xml:space="preserve">(toliau – 1 Pirkimas), </w:t>
      </w:r>
      <w:r w:rsidRPr="004673FC">
        <w:rPr>
          <w:rFonts w:ascii="Calibri" w:hAnsi="Calibri" w:cs="Calibri"/>
          <w:b/>
          <w:bCs/>
          <w:kern w:val="0"/>
          <w:sz w:val="24"/>
          <w:szCs w:val="24"/>
          <w:lang w:eastAsia="lt-LT"/>
          <w14:ligatures w14:val="none"/>
        </w:rPr>
        <w:t>„Šiaurės g. VK7216, unikalus Nr. 4400-5155-5030, esančios Kybartų m., Vilkaviškio r. sav., kapitalinio remonto darbai“</w:t>
      </w:r>
      <w:r w:rsidRPr="004673FC">
        <w:rPr>
          <w:rFonts w:ascii="Calibri" w:hAnsi="Calibri" w:cs="Calibri"/>
          <w:kern w:val="0"/>
          <w:sz w:val="24"/>
          <w:szCs w:val="24"/>
          <w:lang w:eastAsia="lt-LT"/>
          <w14:ligatures w14:val="none"/>
        </w:rPr>
        <w:t>,</w:t>
      </w:r>
      <w:r w:rsidRPr="004673FC">
        <w:rPr>
          <w:rFonts w:ascii="Calibri" w:hAnsi="Calibri" w:cs="Calibri"/>
          <w:b/>
          <w:bCs/>
          <w:kern w:val="0"/>
          <w:sz w:val="24"/>
          <w:szCs w:val="24"/>
          <w:lang w:eastAsia="lt-LT"/>
          <w14:ligatures w14:val="none"/>
        </w:rPr>
        <w:t xml:space="preserve"> Nr. 472873 </w:t>
      </w:r>
      <w:r w:rsidRPr="004673FC">
        <w:rPr>
          <w:rFonts w:ascii="Calibri" w:hAnsi="Calibri" w:cs="Calibri"/>
          <w:kern w:val="0"/>
          <w:sz w:val="24"/>
          <w:szCs w:val="24"/>
          <w:lang w:eastAsia="lt-LT"/>
          <w14:ligatures w14:val="none"/>
        </w:rPr>
        <w:t xml:space="preserve">(toliau – 2 Pirkimas), </w:t>
      </w:r>
      <w:r w:rsidRPr="004673FC">
        <w:rPr>
          <w:rFonts w:ascii="Calibri" w:hAnsi="Calibri" w:cs="Calibri"/>
          <w:b/>
          <w:bCs/>
          <w:kern w:val="0"/>
          <w:sz w:val="24"/>
          <w:szCs w:val="24"/>
          <w:lang w:eastAsia="lt-LT"/>
          <w14:ligatures w14:val="none"/>
        </w:rPr>
        <w:t>„K. Donelaičio g. VK8009, esančios Vilkaviškio m., Vilkaviškio r. sav., rekonstravimo, įrengiant pralaidą, darbai (supaprastintas atviras konkursas)“</w:t>
      </w:r>
      <w:r w:rsidRPr="004673FC">
        <w:rPr>
          <w:rFonts w:ascii="Calibri" w:hAnsi="Calibri" w:cs="Calibri"/>
          <w:kern w:val="0"/>
          <w:sz w:val="24"/>
          <w:szCs w:val="24"/>
          <w:lang w:eastAsia="lt-LT"/>
          <w14:ligatures w14:val="none"/>
        </w:rPr>
        <w:t xml:space="preserve">, Nr. 376605 (toliau – 3 Pirkimas) ir pirkimo </w:t>
      </w:r>
      <w:r w:rsidRPr="004673FC">
        <w:rPr>
          <w:rStyle w:val="Strong"/>
          <w:rFonts w:ascii="Calibri" w:hAnsi="Calibri" w:cs="Calibri"/>
          <w:color w:val="333333"/>
          <w:sz w:val="24"/>
          <w:szCs w:val="24"/>
          <w:shd w:val="clear" w:color="auto" w:fill="FFFFFF"/>
        </w:rPr>
        <w:t>„Vytenio g., VK8046, esančios Vilkaviškio m., kapitalinio remonto darbai (supaprastintas atviras konkursas)“, Nr.</w:t>
      </w:r>
      <w:r w:rsidRPr="004673FC">
        <w:rPr>
          <w:rFonts w:ascii="Calibri" w:hAnsi="Calibri" w:cs="Calibri"/>
          <w:sz w:val="24"/>
          <w:szCs w:val="24"/>
        </w:rPr>
        <w:t xml:space="preserve"> </w:t>
      </w:r>
      <w:r w:rsidRPr="004673FC">
        <w:rPr>
          <w:rStyle w:val="Strong"/>
          <w:rFonts w:ascii="Calibri" w:hAnsi="Calibri" w:cs="Calibri"/>
          <w:color w:val="333333"/>
          <w:sz w:val="24"/>
          <w:szCs w:val="24"/>
          <w:shd w:val="clear" w:color="auto" w:fill="FFFFFF"/>
        </w:rPr>
        <w:t>374165 (</w:t>
      </w:r>
      <w:r w:rsidRPr="004673FC">
        <w:rPr>
          <w:rFonts w:ascii="Calibri" w:hAnsi="Calibri" w:cs="Calibri"/>
          <w:kern w:val="0"/>
          <w:sz w:val="24"/>
          <w:szCs w:val="24"/>
          <w:lang w:eastAsia="lt-LT"/>
          <w14:ligatures w14:val="none"/>
        </w:rPr>
        <w:t xml:space="preserve">toliau – 4 Pirkimas) </w:t>
      </w:r>
      <w:r w:rsidRPr="004673FC">
        <w:rPr>
          <w:rStyle w:val="normaltextrun"/>
          <w:rFonts w:ascii="Calibri" w:hAnsi="Calibri" w:cs="Calibri"/>
          <w:sz w:val="24"/>
          <w:szCs w:val="24"/>
        </w:rPr>
        <w:t xml:space="preserve">(toliau visi kartu – Pirkimai) </w:t>
      </w:r>
      <w:r w:rsidRPr="004673FC">
        <w:rPr>
          <w:rFonts w:ascii="Calibri" w:hAnsi="Calibri" w:cs="Calibri"/>
          <w:kern w:val="0"/>
          <w:sz w:val="24"/>
          <w:szCs w:val="24"/>
          <w:lang w:eastAsia="lt-LT"/>
          <w14:ligatures w14:val="none"/>
        </w:rPr>
        <w:t>dokumentų atitikties Įstatymui ir su jo įgyvendinimu susijusiems teisės aktams peržiūrą (peržiūra prevenciniais tikslais atliekama tam tikra apimtimi).</w:t>
      </w:r>
    </w:p>
    <w:p w14:paraId="02065CAE" w14:textId="77777777" w:rsidR="004673FC" w:rsidRPr="004673FC" w:rsidRDefault="004673FC" w:rsidP="004673FC">
      <w:pPr>
        <w:tabs>
          <w:tab w:val="left" w:pos="993"/>
        </w:tabs>
        <w:spacing w:after="0" w:line="276" w:lineRule="auto"/>
        <w:ind w:firstLine="851"/>
        <w:rPr>
          <w:rFonts w:ascii="Calibri" w:hAnsi="Calibri" w:cs="Calibri"/>
          <w:kern w:val="0"/>
          <w:sz w:val="24"/>
          <w:szCs w:val="24"/>
          <w:lang w:eastAsia="lt-LT"/>
          <w14:ligatures w14:val="none"/>
        </w:rPr>
      </w:pPr>
      <w:bookmarkStart w:id="1" w:name="_Hlk158008227"/>
      <w:r w:rsidRPr="004673FC">
        <w:rPr>
          <w:rFonts w:ascii="Calibri" w:hAnsi="Calibri" w:cs="Calibri"/>
          <w:kern w:val="0"/>
          <w:sz w:val="24"/>
          <w:szCs w:val="24"/>
          <w:lang w:eastAsia="lt-LT"/>
          <w14:ligatures w14:val="none"/>
        </w:rPr>
        <w:t>Tarnyba, prevencine tvarka peržiūrėjusi Pirkimų dokumentus ir atsižvelgdama į galiojantį teisinį reglamentavimą, teikia pastabas, klausimą ir rekomendacijas (toliau – Rekomendacija) dėl Pirkimų dokumentuose nustatytų sąlygų:</w:t>
      </w:r>
    </w:p>
    <w:bookmarkEnd w:id="0"/>
    <w:bookmarkEnd w:id="1"/>
    <w:p w14:paraId="491E3EE6" w14:textId="77777777" w:rsidR="004673FC" w:rsidRPr="004673FC" w:rsidRDefault="004673FC" w:rsidP="004673FC">
      <w:pPr>
        <w:pStyle w:val="ListParagraph"/>
        <w:tabs>
          <w:tab w:val="left" w:pos="993"/>
        </w:tabs>
        <w:spacing w:after="0" w:line="276" w:lineRule="auto"/>
        <w:ind w:left="0" w:firstLine="851"/>
        <w:rPr>
          <w:rFonts w:ascii="Calibri" w:hAnsi="Calibri" w:cs="Calibri"/>
          <w:b/>
          <w:bCs/>
          <w:sz w:val="24"/>
          <w:szCs w:val="24"/>
        </w:rPr>
      </w:pPr>
      <w:r w:rsidRPr="004673FC">
        <w:rPr>
          <w:rFonts w:ascii="Calibri" w:hAnsi="Calibri" w:cs="Calibri"/>
          <w:b/>
          <w:bCs/>
          <w:sz w:val="24"/>
          <w:szCs w:val="24"/>
        </w:rPr>
        <w:t xml:space="preserve">1. Dėl Pirkimų specialiųjų sąlygų 4 prieduose „Tiekėjų kvalifikacijos reikalavimai ir reikalaujami kokybės bei aplinkos apsaugos vadybos sistemų standartai“ (toliau – </w:t>
      </w:r>
      <w:bookmarkStart w:id="2" w:name="_Hlk187147887"/>
      <w:r w:rsidRPr="004673FC">
        <w:rPr>
          <w:rFonts w:ascii="Calibri" w:hAnsi="Calibri" w:cs="Calibri"/>
          <w:b/>
          <w:bCs/>
          <w:sz w:val="24"/>
          <w:szCs w:val="24"/>
        </w:rPr>
        <w:t>4 priedas</w:t>
      </w:r>
      <w:bookmarkEnd w:id="2"/>
      <w:r w:rsidRPr="004673FC">
        <w:rPr>
          <w:rFonts w:ascii="Calibri" w:hAnsi="Calibri" w:cs="Calibri"/>
          <w:b/>
          <w:bCs/>
          <w:sz w:val="24"/>
          <w:szCs w:val="24"/>
        </w:rPr>
        <w:t>) nustatytų reikalavimų</w:t>
      </w:r>
    </w:p>
    <w:p w14:paraId="285FE689" w14:textId="77777777" w:rsidR="004673FC" w:rsidRPr="004673FC" w:rsidRDefault="004673FC" w:rsidP="004673FC">
      <w:pPr>
        <w:pStyle w:val="ListParagraph"/>
        <w:numPr>
          <w:ilvl w:val="1"/>
          <w:numId w:val="1"/>
        </w:numPr>
        <w:tabs>
          <w:tab w:val="left" w:pos="993"/>
        </w:tabs>
        <w:spacing w:after="0" w:line="276" w:lineRule="auto"/>
        <w:ind w:left="0" w:firstLine="851"/>
        <w:rPr>
          <w:rFonts w:ascii="Calibri" w:hAnsi="Calibri" w:cs="Calibri"/>
          <w:sz w:val="24"/>
          <w:szCs w:val="24"/>
        </w:rPr>
      </w:pPr>
      <w:r w:rsidRPr="004673FC">
        <w:rPr>
          <w:rFonts w:ascii="Calibri" w:hAnsi="Calibri" w:cs="Calibri"/>
          <w:sz w:val="24"/>
          <w:szCs w:val="24"/>
        </w:rPr>
        <w:t xml:space="preserve">1 Pirkimo 4 priedo lentelės 1.1 papunktyje nustatytas kvalifikacijos reikalavimas, kad „Tiekėjas sutarčiai vykdyti turi pasiūlyti: Bent 1 specialistą, įgijusį Statybos įstatymo 2 straipsnio 1 dalyje arba 92 dalyje nurodytą architekto ar statybos inžinieriaus išsilavinimą“, 2 - 4 Pirkimų lentelių 1.1 papunktyje nustatyti kvalifikacijos reikalavimai, kad „Tiekėjas sutarčiai vykdyti turi pasiūlyti: Bent 1 neypatingojo statinio statybos vadovą &lt;...&gt;“, o skiltyje „Subjektas, kuris turi atitikti reikalavimą“ nustatyti reikalavimai – „Pagal prisiimamus įsipareigojimus sutarčiai vykdyti“. Nustatyti reikalavimai suformuluoti neaiškiai ir neatitinka </w:t>
      </w:r>
      <w:r w:rsidRPr="004673FC">
        <w:rPr>
          <w:rFonts w:ascii="Calibri" w:hAnsi="Calibri" w:cs="Calibri"/>
          <w:iCs/>
          <w:sz w:val="24"/>
          <w:szCs w:val="24"/>
        </w:rPr>
        <w:t>Tiekėjo kvalifikacijos reikalavimų nustatymo metodikos</w:t>
      </w:r>
      <w:r w:rsidRPr="004673FC">
        <w:rPr>
          <w:rFonts w:ascii="Calibri" w:hAnsi="Calibri" w:cs="Calibri"/>
          <w:iCs/>
          <w:sz w:val="24"/>
          <w:szCs w:val="24"/>
          <w:vertAlign w:val="superscript"/>
        </w:rPr>
        <w:footnoteReference w:id="1"/>
      </w:r>
      <w:r w:rsidRPr="004673FC">
        <w:rPr>
          <w:rFonts w:ascii="Calibri" w:hAnsi="Calibri" w:cs="Calibri"/>
          <w:iCs/>
          <w:sz w:val="24"/>
          <w:szCs w:val="24"/>
        </w:rPr>
        <w:t xml:space="preserve"> (toliau – Metodika)</w:t>
      </w:r>
      <w:r w:rsidRPr="004673FC">
        <w:rPr>
          <w:rFonts w:ascii="Calibri" w:hAnsi="Calibri" w:cs="Calibri"/>
          <w:sz w:val="24"/>
          <w:szCs w:val="24"/>
        </w:rPr>
        <w:t xml:space="preserve"> 21 punkto</w:t>
      </w:r>
      <w:r w:rsidRPr="004673FC">
        <w:rPr>
          <w:rStyle w:val="FootnoteReference"/>
          <w:rFonts w:ascii="Calibri" w:hAnsi="Calibri" w:cs="Calibri"/>
          <w:sz w:val="24"/>
          <w:szCs w:val="24"/>
        </w:rPr>
        <w:footnoteReference w:id="2"/>
      </w:r>
      <w:r w:rsidRPr="004673FC">
        <w:rPr>
          <w:rFonts w:ascii="Calibri" w:hAnsi="Calibri" w:cs="Calibri"/>
          <w:sz w:val="24"/>
          <w:szCs w:val="24"/>
        </w:rPr>
        <w:t>, todėl rekomenduotina juos tikslinti.</w:t>
      </w:r>
    </w:p>
    <w:p w14:paraId="021BCC3F" w14:textId="77777777" w:rsidR="004673FC" w:rsidRPr="004673FC" w:rsidRDefault="004673FC" w:rsidP="004673FC">
      <w:pPr>
        <w:pStyle w:val="ListParagraph"/>
        <w:numPr>
          <w:ilvl w:val="1"/>
          <w:numId w:val="1"/>
        </w:numPr>
        <w:tabs>
          <w:tab w:val="left" w:pos="993"/>
        </w:tabs>
        <w:spacing w:after="0" w:line="276" w:lineRule="auto"/>
        <w:ind w:left="0" w:firstLine="851"/>
        <w:rPr>
          <w:rFonts w:ascii="Calibri" w:hAnsi="Calibri" w:cs="Calibri"/>
          <w:sz w:val="24"/>
          <w:szCs w:val="24"/>
        </w:rPr>
      </w:pPr>
      <w:r w:rsidRPr="004673FC">
        <w:rPr>
          <w:rFonts w:ascii="Calibri" w:hAnsi="Calibri" w:cs="Calibri"/>
          <w:sz w:val="24"/>
          <w:szCs w:val="24"/>
        </w:rPr>
        <w:t>Pirkimų 4 priedo lentelės 1.2 papunktyje nustatyti kvalifikacijos reikalavimai, kad „Tiekėjas per paskutinius 5 metus iki pasiūlymo pateikimo termino pabaigos pagal vieną ar daugiau sutarčių yra atlikęs statybos darbų (statinių grupėje: susisiekimo komunikacijos), kurių vertė yra &lt;...&gt;“, skiltyje „Subjektas, kuris turi atitikti reikalavimą“ nustatyti reikalavimai – „Pagal prisiimamus įsipareigojimus sutarčiai vykdyti“. Nustatyti reikalavimai neatitinka Metodikos 16.1</w:t>
      </w:r>
      <w:r w:rsidRPr="004673FC">
        <w:rPr>
          <w:rStyle w:val="FootnoteReference"/>
          <w:rFonts w:ascii="Calibri" w:hAnsi="Calibri" w:cs="Calibri"/>
          <w:sz w:val="24"/>
          <w:szCs w:val="24"/>
        </w:rPr>
        <w:footnoteReference w:id="3"/>
      </w:r>
      <w:r w:rsidRPr="004673FC">
        <w:rPr>
          <w:rFonts w:ascii="Calibri" w:hAnsi="Calibri" w:cs="Calibri"/>
          <w:sz w:val="24"/>
          <w:szCs w:val="24"/>
        </w:rPr>
        <w:t xml:space="preserve"> papunkčio, todėl rekomenduotina juos tikslinti.</w:t>
      </w:r>
    </w:p>
    <w:p w14:paraId="7F774262" w14:textId="77777777" w:rsidR="004673FC" w:rsidRPr="004673FC" w:rsidRDefault="004673FC" w:rsidP="004673FC">
      <w:pPr>
        <w:pStyle w:val="ListParagraph"/>
        <w:tabs>
          <w:tab w:val="left" w:pos="993"/>
        </w:tabs>
        <w:spacing w:after="0" w:line="276" w:lineRule="auto"/>
        <w:ind w:left="0" w:firstLine="851"/>
        <w:rPr>
          <w:rFonts w:ascii="Calibri" w:hAnsi="Calibri" w:cs="Calibri"/>
          <w:sz w:val="24"/>
          <w:szCs w:val="24"/>
        </w:rPr>
      </w:pPr>
      <w:r w:rsidRPr="004673FC">
        <w:rPr>
          <w:rFonts w:ascii="Calibri" w:hAnsi="Calibri" w:cs="Calibri"/>
          <w:sz w:val="24"/>
          <w:szCs w:val="24"/>
        </w:rPr>
        <w:lastRenderedPageBreak/>
        <w:t xml:space="preserve">Taip pat, skiltyje „Atitiktį reikalavimui įrodantys dokumentai“ prašoma pateikti „&lt;...&gt; per pastaruosius 5 metus atliktų darbų sąrašas (nurodyti pirkimo objekto pavadinimą, objekto trukmę, objekto vertę, užsakovo pavadinimą) kartu su užsakovų (tiek viešųjų, tiek privačiųjų) pažymomis, kuriose nurodoma, kad </w:t>
      </w:r>
      <w:r w:rsidRPr="004673FC">
        <w:rPr>
          <w:rFonts w:ascii="Calibri" w:hAnsi="Calibri" w:cs="Calibri"/>
          <w:b/>
          <w:bCs/>
          <w:sz w:val="24"/>
          <w:szCs w:val="24"/>
        </w:rPr>
        <w:t>svarbiausių darbų atlikimas ir galutiniai rezultatai</w:t>
      </w:r>
      <w:r w:rsidRPr="004673FC">
        <w:rPr>
          <w:rFonts w:ascii="Calibri" w:hAnsi="Calibri" w:cs="Calibri"/>
          <w:sz w:val="24"/>
          <w:szCs w:val="24"/>
        </w:rPr>
        <w:t xml:space="preserve"> buvo tinkami“. Atsižvelgiant į tai, kad pačiuose kvalifikacijos reikalavimuose nenurodyta, kas bus laikoma svarbiausiais darbais, Tarnyba rekomenduoja patikslinti kvalifikacinius reikalavimus, aiškiai apibrėžiant, kas Pirkimų atveju, bus laikoma svarbiausiais darbais.</w:t>
      </w:r>
    </w:p>
    <w:p w14:paraId="1D3A9DF8" w14:textId="77777777" w:rsidR="004673FC" w:rsidRPr="004673FC" w:rsidRDefault="004673FC" w:rsidP="004673FC">
      <w:pPr>
        <w:pStyle w:val="ListParagraph"/>
        <w:numPr>
          <w:ilvl w:val="1"/>
          <w:numId w:val="1"/>
        </w:numPr>
        <w:tabs>
          <w:tab w:val="left" w:pos="993"/>
        </w:tabs>
        <w:spacing w:after="0" w:line="276" w:lineRule="auto"/>
        <w:ind w:left="0" w:firstLine="851"/>
        <w:rPr>
          <w:rFonts w:ascii="Calibri" w:hAnsi="Calibri" w:cs="Calibri"/>
          <w:sz w:val="24"/>
          <w:szCs w:val="24"/>
        </w:rPr>
      </w:pPr>
      <w:r w:rsidRPr="004673FC">
        <w:rPr>
          <w:rFonts w:ascii="Calibri" w:hAnsi="Calibri" w:cs="Calibri"/>
          <w:sz w:val="24"/>
          <w:szCs w:val="24"/>
        </w:rPr>
        <w:t>1, 2 ir 4 Pirkimų 4 priedo lentelės 1.3 papunktyje nustatyti kvalifikacijos reikalavimai, kad „Tiekėjas turi nuosavybės teise turėti arba turi galimybę nuomotis (ar kitais pagrindais naudoti) stacionarią ar mobilią karšto asfalto gamyklą, kuria galėtų pasinaudoti, kad tinkamai atliktų pagal pirkimo sutartį numatytus darbus“, o skiltyje „Subjektas, kuris turi atitikti reikalavimą“ nustatyti reikalavimai – „Pagal prisiimamus įsipareigojimus sutarčiai vykdyti“. Šioje skiltyje nustatyti reikalavimai neatitinka Metodikos 24</w:t>
      </w:r>
      <w:r w:rsidRPr="004673FC">
        <w:rPr>
          <w:rStyle w:val="FootnoteReference"/>
          <w:rFonts w:ascii="Calibri" w:hAnsi="Calibri" w:cs="Calibri"/>
          <w:sz w:val="24"/>
          <w:szCs w:val="24"/>
        </w:rPr>
        <w:footnoteReference w:id="4"/>
      </w:r>
      <w:r w:rsidRPr="004673FC">
        <w:rPr>
          <w:rFonts w:ascii="Calibri" w:hAnsi="Calibri" w:cs="Calibri"/>
          <w:sz w:val="24"/>
          <w:szCs w:val="24"/>
        </w:rPr>
        <w:t xml:space="preserve"> punkto, todėl rekomenduotina juos tikslinti.</w:t>
      </w:r>
    </w:p>
    <w:p w14:paraId="6CCB00F1" w14:textId="77777777" w:rsidR="004673FC" w:rsidRPr="004673FC" w:rsidRDefault="004673FC" w:rsidP="004673FC">
      <w:pPr>
        <w:pStyle w:val="ListParagraph"/>
        <w:tabs>
          <w:tab w:val="left" w:pos="993"/>
        </w:tabs>
        <w:spacing w:after="0" w:line="276" w:lineRule="auto"/>
        <w:ind w:left="851"/>
        <w:rPr>
          <w:rFonts w:ascii="Calibri" w:hAnsi="Calibri" w:cs="Calibri"/>
          <w:b/>
          <w:sz w:val="24"/>
          <w:szCs w:val="24"/>
        </w:rPr>
      </w:pPr>
      <w:r w:rsidRPr="004673FC">
        <w:rPr>
          <w:rFonts w:ascii="Calibri" w:hAnsi="Calibri" w:cs="Calibri"/>
          <w:b/>
          <w:sz w:val="24"/>
          <w:szCs w:val="24"/>
        </w:rPr>
        <w:t xml:space="preserve">2. Dėl </w:t>
      </w:r>
      <w:r w:rsidRPr="004673FC">
        <w:rPr>
          <w:rFonts w:ascii="Calibri" w:hAnsi="Calibri" w:cs="Calibri"/>
          <w:b/>
          <w:bCs/>
          <w:sz w:val="24"/>
          <w:szCs w:val="24"/>
        </w:rPr>
        <w:t xml:space="preserve">2–4 </w:t>
      </w:r>
      <w:r w:rsidRPr="004673FC">
        <w:rPr>
          <w:rFonts w:ascii="Calibri" w:hAnsi="Calibri" w:cs="Calibri"/>
          <w:b/>
          <w:sz w:val="24"/>
          <w:szCs w:val="24"/>
        </w:rPr>
        <w:t>Pirkimų būdų nurodymo dokumentuose</w:t>
      </w:r>
    </w:p>
    <w:p w14:paraId="42F01330"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Skelbimų apie 2-4 Pirkimus pavadinimuose bei 2.1 punktuose „Procedūra” nurodytuose 2–4 Pirkimų pavadinimuose pažymėta, jog vykdomas supaprastintas atviras konkursas. Apie tai, jog vykdomas supaprastintas atviras konkursas nurodyta Bendrųjų ir Specialiųjų sąlygų pavadinimuose bei Sutarčių projektų preambulėse. Tačiau Bendrųjų sąlygų 2.1 punktuose nustatyta, kad „Perkančioji organizacija kviečia tiekėjus dalyvauti, atliekamame mažos vertės pirkime, skelbiamos apklausos būdu, &lt;...&gt;“. Atsižvelgiant į tai, kas nurodyta, Tarnyba rekomenduoja tikslinti 2-4 Pirkimų dokumentus, nurodant teisingus 2–4 Pirkimų būdus.</w:t>
      </w:r>
    </w:p>
    <w:p w14:paraId="0F1CF92C" w14:textId="77777777" w:rsidR="004673FC" w:rsidRPr="004673FC" w:rsidRDefault="004673FC" w:rsidP="004673FC">
      <w:pPr>
        <w:pStyle w:val="ListParagraph"/>
        <w:tabs>
          <w:tab w:val="left" w:pos="993"/>
        </w:tabs>
        <w:spacing w:after="0" w:line="276" w:lineRule="auto"/>
        <w:ind w:left="851"/>
        <w:rPr>
          <w:rFonts w:ascii="Calibri" w:hAnsi="Calibri" w:cs="Calibri"/>
          <w:sz w:val="24"/>
          <w:szCs w:val="24"/>
        </w:rPr>
      </w:pPr>
      <w:r w:rsidRPr="004673FC">
        <w:rPr>
          <w:rFonts w:ascii="Calibri" w:hAnsi="Calibri" w:cs="Calibri"/>
          <w:b/>
          <w:bCs/>
          <w:sz w:val="24"/>
          <w:szCs w:val="24"/>
        </w:rPr>
        <w:t>3. Dėl Sutarčių projektų nuostatų</w:t>
      </w:r>
    </w:p>
    <w:p w14:paraId="658FD391" w14:textId="77777777" w:rsidR="004673FC" w:rsidRPr="004673FC" w:rsidRDefault="004673FC" w:rsidP="004673FC">
      <w:pPr>
        <w:pStyle w:val="ListParagraph"/>
        <w:tabs>
          <w:tab w:val="left" w:pos="993"/>
        </w:tabs>
        <w:spacing w:after="0" w:line="276" w:lineRule="auto"/>
        <w:ind w:left="0" w:firstLine="851"/>
        <w:rPr>
          <w:rFonts w:ascii="Calibri" w:hAnsi="Calibri" w:cs="Calibri"/>
          <w:sz w:val="24"/>
          <w:szCs w:val="24"/>
        </w:rPr>
      </w:pPr>
      <w:r w:rsidRPr="004673FC">
        <w:rPr>
          <w:rFonts w:ascii="Calibri" w:hAnsi="Calibri" w:cs="Calibri"/>
          <w:b/>
          <w:bCs/>
          <w:sz w:val="24"/>
          <w:szCs w:val="24"/>
        </w:rPr>
        <w:t>3.1.</w:t>
      </w:r>
      <w:r w:rsidRPr="004673FC">
        <w:rPr>
          <w:rFonts w:ascii="Calibri" w:hAnsi="Calibri" w:cs="Calibri"/>
          <w:sz w:val="24"/>
          <w:szCs w:val="24"/>
        </w:rPr>
        <w:t xml:space="preserve"> Pirkimų sąlygų 9 priedo „Sutarties projektas“ (toliau – Sutarčių projektai) 3.4.2 papunktyje nurodyta: „Sutarties kainos perskaičiavimo formulė pasikeitus PVM tarifui: </w:t>
      </w:r>
    </w:p>
    <w:p w14:paraId="59B43F8F"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 Perskaičiuota Sutarties kaina (su PVM)</w:t>
      </w:r>
    </w:p>
    <w:p w14:paraId="72F741A3"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 Sutarties kaina (su PVM) iki perskaičiavimo</w:t>
      </w:r>
    </w:p>
    <w:p w14:paraId="129E119D"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A – Atliktų darbų kaina (su PVM) iki perskaičiavimo</w:t>
      </w:r>
    </w:p>
    <w:p w14:paraId="55167034"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 senas PVM tarifas (procentais)</w:t>
      </w:r>
    </w:p>
    <w:p w14:paraId="58DB4F42"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 naujas PVM tarifas (procentais)“.</w:t>
      </w:r>
    </w:p>
    <w:p w14:paraId="707C850B"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sz w:val="24"/>
          <w:szCs w:val="24"/>
        </w:rPr>
        <w:t>Atkreiptinas dėmesys, kad iš nurodytos sąlygos duomenų nėra aišku, kaip bus perskaičiuojama sutarties kaina pasikeitus PVM tarifui, nes pati sutarties kainos perskaičiavimo formulė minėtame punkte nenurodyta. Atsižvelgiant į išdėstytą, Tarnyba rekomenduoja tikslinti Sutarčių projektų 3.4.2 papunkčius, juose aiškiai nurodant sutarties kainos perskaičiavimo formulę ir jos reikšmių paaiškinimus.</w:t>
      </w:r>
    </w:p>
    <w:p w14:paraId="7408F0AD" w14:textId="77777777" w:rsidR="004673FC" w:rsidRPr="004673FC" w:rsidRDefault="004673FC" w:rsidP="004673FC">
      <w:pPr>
        <w:tabs>
          <w:tab w:val="left" w:pos="993"/>
        </w:tabs>
        <w:spacing w:after="0" w:line="276" w:lineRule="auto"/>
        <w:ind w:firstLine="851"/>
        <w:rPr>
          <w:rFonts w:ascii="Calibri" w:hAnsi="Calibri" w:cs="Calibri"/>
          <w:sz w:val="24"/>
          <w:szCs w:val="24"/>
        </w:rPr>
      </w:pPr>
      <w:r w:rsidRPr="004673FC">
        <w:rPr>
          <w:rFonts w:ascii="Calibri" w:hAnsi="Calibri" w:cs="Calibri"/>
          <w:b/>
          <w:bCs/>
          <w:sz w:val="24"/>
          <w:szCs w:val="24"/>
        </w:rPr>
        <w:t>3.2.</w:t>
      </w:r>
      <w:r w:rsidRPr="004673FC">
        <w:rPr>
          <w:rFonts w:ascii="Calibri" w:hAnsi="Calibri" w:cs="Calibri"/>
          <w:sz w:val="24"/>
          <w:szCs w:val="24"/>
        </w:rPr>
        <w:tab/>
        <w:t xml:space="preserve">4 priede nurodyti reikalaujami aplinkos apsaugos vadybos sistemos standartai (lygiavertės aplinkos apsaugos vadybos užtikrinimo priemonės), kurių turi laikytis tiekėjas. Žalieji </w:t>
      </w:r>
      <w:r w:rsidRPr="004673FC">
        <w:rPr>
          <w:rFonts w:ascii="Calibri" w:hAnsi="Calibri" w:cs="Calibri"/>
          <w:sz w:val="24"/>
          <w:szCs w:val="24"/>
        </w:rPr>
        <w:lastRenderedPageBreak/>
        <w:t>kriterijai taip pat nustatyti Techninių specifikacijų 10 punktuose, t. y. sutarčių vykdymo metu turi būti panaudota ne mažiau kaip 20 proc. šiltųjų asfalto mišinių nuo viso numatyto naudoti asfalto mišinio kiekio ir ne mažiau kaip pusę išlaidų statybos produktams turi sudaryti išlaidos produktams, kurie turi aplinkosaugines produktų deklaracijas, o už šių kriterijų taikymo nevykdymą ar netinkamą vykdymą Sutarčių projektuose nustatyta Rangovo atsakomybė. Atsižvelgiant į tai, kad 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 rekomenduojame Sutarčių projektuose nurodyti tiekėjo pareigą sutarčių vykdymo metu taikyti aplinkos apsaugos vadybos sistemos reikalavimus, taip pat rekomenduotina nustatyti kontrolės mechanizmą, t. y., kaip Perkančioji organizacija kontroliuos tiekėjo įsipareigojimą sutarčių vykdymo metu taikyti aplinkos apsaugos vadybos sistemos reikalavimus ir koks bus sankcijų mechanizmas, jeigu tiekėjas šios pareigos nevykdys. Atsižvelgiant į nurodytą, rekomenduotina tikslinti Sutarčių projektus.</w:t>
      </w:r>
    </w:p>
    <w:p w14:paraId="16061C74" w14:textId="77777777" w:rsidR="004673FC" w:rsidRPr="004673FC" w:rsidRDefault="004673FC" w:rsidP="004673FC">
      <w:pPr>
        <w:tabs>
          <w:tab w:val="left" w:pos="1276"/>
        </w:tabs>
        <w:spacing w:after="0" w:line="276" w:lineRule="auto"/>
        <w:ind w:firstLine="851"/>
        <w:rPr>
          <w:rFonts w:ascii="Calibri" w:hAnsi="Calibri" w:cs="Calibri"/>
          <w:sz w:val="24"/>
          <w:szCs w:val="24"/>
        </w:rPr>
      </w:pPr>
      <w:r w:rsidRPr="004673FC">
        <w:rPr>
          <w:rFonts w:ascii="Calibri" w:hAnsi="Calibri" w:cs="Calibri"/>
          <w:b/>
          <w:bCs/>
          <w:sz w:val="24"/>
          <w:szCs w:val="24"/>
        </w:rPr>
        <w:t>3.3.</w:t>
      </w:r>
      <w:r w:rsidRPr="004673FC">
        <w:rPr>
          <w:rFonts w:ascii="Calibri" w:hAnsi="Calibri" w:cs="Calibri"/>
          <w:sz w:val="24"/>
          <w:szCs w:val="24"/>
        </w:rPr>
        <w:t xml:space="preserve"> </w:t>
      </w:r>
      <w:r w:rsidRPr="004673FC">
        <w:rPr>
          <w:rFonts w:ascii="Calibri" w:eastAsia="Calibri" w:hAnsi="Calibri" w:cs="Calibri"/>
          <w:sz w:val="24"/>
          <w:szCs w:val="24"/>
          <w:lang w:val="lt"/>
        </w:rPr>
        <w:t>Sutarčių projektų 9.2 punktuose nustatyta, kad „</w:t>
      </w:r>
      <w:r w:rsidRPr="004673FC">
        <w:rPr>
          <w:rFonts w:ascii="Calibri" w:hAnsi="Calibri" w:cs="Calibri"/>
          <w:sz w:val="24"/>
          <w:szCs w:val="24"/>
        </w:rPr>
        <w:t xml:space="preserve">Rangovas, uždelsęs atlikti darbus Sutartyje numatytais terminais, moka Užsakovui </w:t>
      </w:r>
      <w:r w:rsidRPr="004673FC">
        <w:rPr>
          <w:rFonts w:ascii="Calibri" w:hAnsi="Calibri" w:cs="Calibri"/>
          <w:b/>
          <w:bCs/>
          <w:sz w:val="24"/>
          <w:szCs w:val="24"/>
        </w:rPr>
        <w:t>0,02 % nuo neatliktų darbų vertės</w:t>
      </w:r>
      <w:r w:rsidRPr="004673FC">
        <w:rPr>
          <w:rFonts w:ascii="Calibri" w:hAnsi="Calibri" w:cs="Calibri"/>
          <w:sz w:val="24"/>
          <w:szCs w:val="24"/>
        </w:rPr>
        <w:t xml:space="preserve"> delspinigius už kiekvieną uždelstą dieną“. Tarnyba rekomenduoja aiškiai nurodyti, ar delspinigiai bus skaičiuojami nuo neatliktų darbų vertės </w:t>
      </w:r>
      <w:r w:rsidRPr="004673FC">
        <w:rPr>
          <w:rFonts w:ascii="Calibri" w:hAnsi="Calibri" w:cs="Calibri"/>
          <w:b/>
          <w:bCs/>
          <w:sz w:val="24"/>
          <w:szCs w:val="24"/>
        </w:rPr>
        <w:t>su PVM ar be PVM</w:t>
      </w:r>
      <w:r w:rsidRPr="004673FC">
        <w:rPr>
          <w:rFonts w:ascii="Calibri" w:hAnsi="Calibri" w:cs="Calibri"/>
          <w:sz w:val="24"/>
          <w:szCs w:val="24"/>
        </w:rPr>
        <w:t>.</w:t>
      </w:r>
    </w:p>
    <w:p w14:paraId="037E4E82" w14:textId="77777777" w:rsidR="004673FC" w:rsidRPr="004673FC" w:rsidRDefault="004673FC" w:rsidP="004673FC">
      <w:pPr>
        <w:tabs>
          <w:tab w:val="left" w:pos="1276"/>
        </w:tabs>
        <w:spacing w:after="0" w:line="276" w:lineRule="auto"/>
        <w:ind w:firstLine="851"/>
        <w:rPr>
          <w:rFonts w:ascii="Calibri" w:hAnsi="Calibri" w:cs="Calibri"/>
          <w:b/>
          <w:bCs/>
          <w:sz w:val="24"/>
          <w:szCs w:val="24"/>
        </w:rPr>
      </w:pPr>
      <w:r w:rsidRPr="004673FC">
        <w:rPr>
          <w:rFonts w:ascii="Calibri" w:hAnsi="Calibri" w:cs="Calibri"/>
          <w:b/>
          <w:bCs/>
          <w:sz w:val="24"/>
          <w:szCs w:val="24"/>
        </w:rPr>
        <w:t>4. Kiti pastebėjimai</w:t>
      </w:r>
    </w:p>
    <w:p w14:paraId="1F9685D4" w14:textId="77777777" w:rsidR="004673FC" w:rsidRPr="004673FC" w:rsidRDefault="004673FC" w:rsidP="004673FC">
      <w:pPr>
        <w:spacing w:after="0" w:line="276" w:lineRule="auto"/>
        <w:ind w:firstLine="851"/>
        <w:rPr>
          <w:rFonts w:ascii="Calibri" w:eastAsia="Calibri" w:hAnsi="Calibri" w:cs="Calibri"/>
          <w:sz w:val="24"/>
          <w:szCs w:val="24"/>
        </w:rPr>
      </w:pPr>
      <w:r w:rsidRPr="004673FC">
        <w:rPr>
          <w:rFonts w:ascii="Calibri" w:hAnsi="Calibri" w:cs="Calibri"/>
          <w:b/>
          <w:sz w:val="24"/>
          <w:szCs w:val="24"/>
        </w:rPr>
        <w:t xml:space="preserve">4.1. </w:t>
      </w:r>
      <w:r w:rsidRPr="004673FC">
        <w:rPr>
          <w:rFonts w:ascii="Calibri" w:eastAsia="Calibri" w:hAnsi="Calibri" w:cs="Calibri"/>
          <w:sz w:val="24"/>
          <w:szCs w:val="24"/>
        </w:rPr>
        <w:t>Atkreiptinas dėmesys į tai, kad kartu su Pirkimų dokumentais yra pateikiami Statybvietės priėmimo – perdavimo aktai, nors Sutarties projektuose nėra aptariamos statybviečių priėmimo – perdavimo procedūros. Atsižvelgiant į tai, rekomenduotina, jeigu yra poreikis, tikslinti Sutarčių projektus arba atsisakyti neaktualių dokumentų.</w:t>
      </w:r>
    </w:p>
    <w:p w14:paraId="6C98DD1F" w14:textId="77777777" w:rsidR="004673FC" w:rsidRPr="004673FC" w:rsidRDefault="004673FC" w:rsidP="004673FC">
      <w:pPr>
        <w:pStyle w:val="Body2"/>
        <w:tabs>
          <w:tab w:val="left" w:pos="1276"/>
        </w:tabs>
        <w:spacing w:after="0" w:line="276" w:lineRule="auto"/>
        <w:ind w:firstLine="851"/>
        <w:jc w:val="left"/>
        <w:rPr>
          <w:rFonts w:ascii="Calibri" w:hAnsi="Calibri" w:cs="Calibri"/>
          <w:sz w:val="24"/>
          <w:szCs w:val="24"/>
          <w:lang w:val="lt-LT"/>
        </w:rPr>
      </w:pPr>
      <w:r w:rsidRPr="004673FC">
        <w:rPr>
          <w:rFonts w:ascii="Calibri" w:eastAsia="Calibri" w:hAnsi="Calibri" w:cs="Calibri"/>
          <w:b/>
          <w:bCs/>
          <w:sz w:val="24"/>
          <w:szCs w:val="24"/>
          <w:lang w:val="lt-LT"/>
        </w:rPr>
        <w:t>4.2.</w:t>
      </w:r>
      <w:r w:rsidRPr="004673FC">
        <w:rPr>
          <w:rFonts w:ascii="Calibri" w:eastAsia="Calibri" w:hAnsi="Calibri" w:cs="Calibri"/>
          <w:sz w:val="24"/>
          <w:szCs w:val="24"/>
          <w:lang w:val="lt-LT"/>
        </w:rPr>
        <w:t xml:space="preserve"> </w:t>
      </w:r>
      <w:r w:rsidRPr="004673FC">
        <w:rPr>
          <w:rFonts w:ascii="Calibri" w:hAnsi="Calibri" w:cs="Calibri"/>
          <w:sz w:val="24"/>
          <w:szCs w:val="24"/>
          <w:lang w:val="lt-LT"/>
        </w:rPr>
        <w:t>Darbų priėmimo perdavimo aktų formų 1</w:t>
      </w:r>
      <w:r w:rsidRPr="004673FC">
        <w:rPr>
          <w:rStyle w:val="FootnoteReference"/>
          <w:rFonts w:ascii="Calibri" w:hAnsi="Calibri" w:cs="Calibri"/>
          <w:sz w:val="24"/>
          <w:szCs w:val="24"/>
          <w:lang w:val="lt-LT"/>
        </w:rPr>
        <w:footnoteReference w:id="5"/>
      </w:r>
      <w:r w:rsidRPr="004673FC">
        <w:rPr>
          <w:rFonts w:ascii="Calibri" w:hAnsi="Calibri" w:cs="Calibri"/>
          <w:sz w:val="24"/>
          <w:szCs w:val="24"/>
          <w:lang w:val="lt-LT"/>
        </w:rPr>
        <w:t xml:space="preserve"> punktuose pateikta neteisinga nuoroda į Sutarties projekto 2.1</w:t>
      </w:r>
      <w:r w:rsidRPr="004673FC">
        <w:rPr>
          <w:rStyle w:val="FootnoteReference"/>
          <w:rFonts w:ascii="Calibri" w:hAnsi="Calibri" w:cs="Calibri"/>
          <w:sz w:val="24"/>
          <w:szCs w:val="24"/>
          <w:lang w:val="lt-LT"/>
        </w:rPr>
        <w:footnoteReference w:id="6"/>
      </w:r>
      <w:r w:rsidRPr="004673FC">
        <w:rPr>
          <w:rFonts w:ascii="Calibri" w:hAnsi="Calibri" w:cs="Calibri"/>
          <w:sz w:val="24"/>
          <w:szCs w:val="24"/>
          <w:lang w:val="lt-LT"/>
        </w:rPr>
        <w:t xml:space="preserve"> punktus, nes juose yra nurodyti </w:t>
      </w:r>
      <w:r w:rsidRPr="004673FC">
        <w:rPr>
          <w:rFonts w:ascii="Calibri" w:hAnsi="Calibri" w:cs="Calibri"/>
          <w:b/>
          <w:bCs/>
          <w:sz w:val="24"/>
          <w:szCs w:val="24"/>
          <w:lang w:val="lt-LT"/>
        </w:rPr>
        <w:t>darbų atlikimo terminai</w:t>
      </w:r>
      <w:r w:rsidRPr="004673FC">
        <w:rPr>
          <w:rFonts w:ascii="Calibri" w:hAnsi="Calibri" w:cs="Calibri"/>
          <w:sz w:val="24"/>
          <w:szCs w:val="24"/>
          <w:lang w:val="lt-LT"/>
        </w:rPr>
        <w:t xml:space="preserve">, o ne – </w:t>
      </w:r>
      <w:r w:rsidRPr="004673FC">
        <w:rPr>
          <w:rFonts w:ascii="Calibri" w:hAnsi="Calibri" w:cs="Calibri"/>
          <w:b/>
          <w:bCs/>
          <w:sz w:val="24"/>
          <w:szCs w:val="24"/>
          <w:lang w:val="lt-LT"/>
        </w:rPr>
        <w:t>darbų pavadinimai</w:t>
      </w:r>
      <w:r w:rsidRPr="004673FC">
        <w:rPr>
          <w:rFonts w:ascii="Calibri" w:hAnsi="Calibri" w:cs="Calibri"/>
          <w:sz w:val="24"/>
          <w:szCs w:val="24"/>
          <w:lang w:val="lt-LT"/>
        </w:rPr>
        <w:t>. Rekomenduotina tikslinti Darbų priėmimo perdavimo aktų 1 punktuose esančią informaciją.</w:t>
      </w:r>
    </w:p>
    <w:p w14:paraId="3F67D690" w14:textId="77777777" w:rsidR="004673FC" w:rsidRPr="004673FC" w:rsidRDefault="004673FC" w:rsidP="004673FC">
      <w:pPr>
        <w:pBdr>
          <w:top w:val="nil"/>
          <w:left w:val="nil"/>
          <w:bottom w:val="nil"/>
          <w:right w:val="nil"/>
          <w:between w:val="nil"/>
          <w:bar w:val="nil"/>
        </w:pBdr>
        <w:tabs>
          <w:tab w:val="left" w:pos="1276"/>
        </w:tabs>
        <w:spacing w:after="0" w:line="276" w:lineRule="auto"/>
        <w:ind w:firstLine="851"/>
        <w:rPr>
          <w:rFonts w:ascii="Calibri" w:eastAsia="Arial Unicode MS" w:hAnsi="Calibri" w:cs="Calibri"/>
          <w:bCs/>
          <w:sz w:val="24"/>
          <w:szCs w:val="24"/>
          <w:bdr w:val="nil"/>
        </w:rPr>
      </w:pPr>
      <w:r w:rsidRPr="004673FC">
        <w:rPr>
          <w:rFonts w:ascii="Calibri" w:hAnsi="Calibri" w:cs="Calibri"/>
          <w:b/>
          <w:bCs/>
          <w:sz w:val="24"/>
          <w:szCs w:val="24"/>
        </w:rPr>
        <w:t>4.3.</w:t>
      </w:r>
      <w:r w:rsidRPr="004673FC">
        <w:rPr>
          <w:rFonts w:ascii="Calibri" w:hAnsi="Calibri" w:cs="Calibri"/>
          <w:sz w:val="24"/>
          <w:szCs w:val="24"/>
        </w:rPr>
        <w:t xml:space="preserve"> Pasiūlymų formose (Pirkimų sąlygų 6 priedas), pateikiant paaiškinimus, nurodyta, kad „</w:t>
      </w:r>
      <w:r w:rsidRPr="004673FC">
        <w:rPr>
          <w:rFonts w:ascii="Calibri" w:eastAsia="Arial Unicode MS" w:hAnsi="Calibri" w:cs="Calibri"/>
          <w:bCs/>
          <w:sz w:val="24"/>
          <w:szCs w:val="24"/>
          <w:bdr w:val="nil"/>
        </w:rPr>
        <w:t xml:space="preserve">*** Pildyti tada, jei bus pateikta konfidenciali informacija. Tiekėjas negali nurodyti, kad konfidencialus yra pasiūlymo </w:t>
      </w:r>
      <w:r w:rsidRPr="004673FC">
        <w:rPr>
          <w:rFonts w:ascii="Calibri" w:eastAsia="Arial Unicode MS" w:hAnsi="Calibri" w:cs="Calibri"/>
          <w:b/>
          <w:sz w:val="24"/>
          <w:szCs w:val="24"/>
          <w:bdr w:val="nil"/>
        </w:rPr>
        <w:t>įkainis</w:t>
      </w:r>
      <w:r w:rsidRPr="004673FC">
        <w:rPr>
          <w:rFonts w:ascii="Calibri" w:eastAsia="Arial Unicode MS" w:hAnsi="Calibri" w:cs="Calibri"/>
          <w:bCs/>
          <w:sz w:val="24"/>
          <w:szCs w:val="24"/>
          <w:bdr w:val="nil"/>
        </w:rPr>
        <w:t xml:space="preserve"> arba, kad visas pasiūlymas yra konfidencialus“. Atsižvelgiant į tai, kad Sutartims taikoma </w:t>
      </w:r>
      <w:r w:rsidRPr="004673FC">
        <w:rPr>
          <w:rFonts w:ascii="Calibri" w:eastAsia="Arial Unicode MS" w:hAnsi="Calibri" w:cs="Calibri"/>
          <w:b/>
          <w:sz w:val="24"/>
          <w:szCs w:val="24"/>
          <w:bdr w:val="nil"/>
        </w:rPr>
        <w:t>fiksuotos kainos</w:t>
      </w:r>
      <w:r w:rsidRPr="004673FC">
        <w:rPr>
          <w:rFonts w:ascii="Calibri" w:eastAsia="Arial Unicode MS" w:hAnsi="Calibri" w:cs="Calibri"/>
          <w:bCs/>
          <w:sz w:val="24"/>
          <w:szCs w:val="24"/>
          <w:bdr w:val="nil"/>
        </w:rPr>
        <w:t xml:space="preserve"> kainodara (Sutarties projektų 3.1 punktai), rekomenduotina tikslinti Pasiūlymų formose pateiktą paaiškinimą“.</w:t>
      </w:r>
    </w:p>
    <w:p w14:paraId="0D9F2629" w14:textId="77777777" w:rsidR="004673FC" w:rsidRPr="004673FC" w:rsidRDefault="004673FC" w:rsidP="004673FC">
      <w:pPr>
        <w:tabs>
          <w:tab w:val="left" w:pos="1276"/>
        </w:tabs>
        <w:spacing w:after="0" w:line="276" w:lineRule="auto"/>
        <w:ind w:firstLine="851"/>
        <w:textAlignment w:val="baseline"/>
        <w:rPr>
          <w:rFonts w:ascii="Calibri" w:hAnsi="Calibri" w:cs="Calibri"/>
          <w:sz w:val="24"/>
          <w:szCs w:val="24"/>
          <w:lang w:eastAsia="lt-LT"/>
        </w:rPr>
      </w:pPr>
      <w:r w:rsidRPr="004673FC">
        <w:rPr>
          <w:rFonts w:ascii="Calibri" w:eastAsia="Arial Unicode MS" w:hAnsi="Calibri" w:cs="Calibri"/>
          <w:bCs/>
          <w:sz w:val="24"/>
          <w:szCs w:val="24"/>
          <w:bdr w:val="nil"/>
        </w:rPr>
        <w:t xml:space="preserve">4.4. </w:t>
      </w:r>
      <w:r w:rsidRPr="004673FC">
        <w:rPr>
          <w:rFonts w:ascii="Calibri" w:hAnsi="Calibri" w:cs="Calibri"/>
          <w:sz w:val="24"/>
          <w:szCs w:val="24"/>
          <w:lang w:eastAsia="lt-LT"/>
        </w:rPr>
        <w:t>Papildomai atkreiptinas dėmesys, jog Tarnyba atnaujino pavyzdinę pašalinimo pagrindų lentelę (</w:t>
      </w:r>
      <w:hyperlink r:id="rId7" w:history="1">
        <w:r w:rsidRPr="004673FC">
          <w:rPr>
            <w:rStyle w:val="Hyperlink"/>
            <w:rFonts w:ascii="Calibri" w:hAnsi="Calibri" w:cs="Calibri"/>
            <w:sz w:val="24"/>
            <w:szCs w:val="24"/>
            <w:lang w:eastAsia="lt-LT"/>
          </w:rPr>
          <w:t>Pavyzdinė pašalinimo pagrindų lentelė</w:t>
        </w:r>
      </w:hyperlink>
      <w:r w:rsidRPr="004673FC">
        <w:rPr>
          <w:rFonts w:ascii="Calibri" w:hAnsi="Calibri" w:cs="Calibri"/>
          <w:sz w:val="24"/>
          <w:szCs w:val="24"/>
          <w:lang w:eastAsia="lt-LT"/>
        </w:rPr>
        <w:t>), todėl rekomenduotina peržiūrėti ir atnaujinti Tiekėjų pašalinimo pagrinduose esančias nuorodas (dalis jų šiuo atveju yra neaktyvios).</w:t>
      </w:r>
    </w:p>
    <w:p w14:paraId="2D87B030" w14:textId="77777777" w:rsidR="004673FC" w:rsidRPr="004673FC" w:rsidRDefault="004673FC" w:rsidP="004673FC">
      <w:pPr>
        <w:tabs>
          <w:tab w:val="left" w:pos="1276"/>
        </w:tabs>
        <w:spacing w:after="0" w:line="276" w:lineRule="auto"/>
        <w:ind w:firstLine="851"/>
        <w:rPr>
          <w:rFonts w:ascii="Calibri" w:hAnsi="Calibri" w:cs="Calibri"/>
          <w:bCs/>
          <w:sz w:val="24"/>
          <w:szCs w:val="24"/>
        </w:rPr>
      </w:pPr>
      <w:r w:rsidRPr="004673FC">
        <w:rPr>
          <w:rFonts w:ascii="Calibri" w:hAnsi="Calibri" w:cs="Calibri"/>
          <w:b/>
          <w:bCs/>
          <w:sz w:val="24"/>
          <w:szCs w:val="24"/>
        </w:rPr>
        <w:t>4.5.</w:t>
      </w:r>
      <w:r w:rsidRPr="004673FC">
        <w:rPr>
          <w:rFonts w:ascii="Calibri" w:hAnsi="Calibri" w:cs="Calibri"/>
          <w:sz w:val="24"/>
          <w:szCs w:val="24"/>
        </w:rPr>
        <w:t xml:space="preserve"> 2-4 Pirkimų Specialiųjų sąlygų 9.3 punktuose nurodyta, kad „</w:t>
      </w:r>
      <w:r w:rsidRPr="004673FC">
        <w:rPr>
          <w:rStyle w:val="cf01"/>
          <w:rFonts w:ascii="Calibri" w:hAnsi="Calibri" w:cs="Calibri"/>
          <w:sz w:val="24"/>
          <w:szCs w:val="24"/>
        </w:rPr>
        <w:t>Perkančioji organizacija atmes tiekėjo pasiūlymą, jeigu kartu su pasiūlymu nebus pateikti šie pirkimo sąlygose reikalaujami pateikti dokumentai: &lt;...&gt;; 9.3.2. Įkainotas veiklų sąrašas (</w:t>
      </w:r>
      <w:r w:rsidRPr="004673FC">
        <w:rPr>
          <w:rFonts w:ascii="Calibri" w:eastAsia="Calibri" w:hAnsi="Calibri" w:cs="Calibri"/>
          <w:sz w:val="24"/>
          <w:szCs w:val="24"/>
        </w:rPr>
        <w:t>Pirkimo sąlygų</w:t>
      </w:r>
      <w:r w:rsidRPr="004673FC">
        <w:rPr>
          <w:rStyle w:val="cf01"/>
          <w:rFonts w:ascii="Calibri" w:hAnsi="Calibri" w:cs="Calibri"/>
          <w:sz w:val="24"/>
          <w:szCs w:val="24"/>
        </w:rPr>
        <w:t xml:space="preserve"> priedas Nr. 10)”. 2-4 Pirkimų </w:t>
      </w:r>
      <w:r w:rsidRPr="004673FC">
        <w:rPr>
          <w:rStyle w:val="cf01"/>
          <w:rFonts w:ascii="Calibri" w:hAnsi="Calibri" w:cs="Calibri"/>
          <w:sz w:val="24"/>
          <w:szCs w:val="24"/>
        </w:rPr>
        <w:lastRenderedPageBreak/>
        <w:t>sąlygų priede Nr. 10 nurodyta, kad „</w:t>
      </w:r>
      <w:r w:rsidRPr="004673FC">
        <w:rPr>
          <w:rFonts w:ascii="Calibri" w:hAnsi="Calibri" w:cs="Calibri"/>
          <w:b/>
          <w:bCs/>
          <w:sz w:val="24"/>
          <w:szCs w:val="24"/>
        </w:rPr>
        <w:t>Įkainotas veiklų sąrašas pateikiamas papildomai prie pirkimo dokumentų</w:t>
      </w:r>
      <w:r w:rsidRPr="004673FC">
        <w:rPr>
          <w:rFonts w:ascii="Calibri" w:hAnsi="Calibri" w:cs="Calibri"/>
          <w:bCs/>
          <w:sz w:val="24"/>
          <w:szCs w:val="24"/>
        </w:rPr>
        <w:t xml:space="preserve">“. Tarnyba rekomenduoja paviešinti Įkainotus veiklų sąrašus, nes jie nepateikti kartu su kitais Pirkimų dokumentais. </w:t>
      </w:r>
    </w:p>
    <w:p w14:paraId="497EEB3E" w14:textId="77777777" w:rsidR="004673FC" w:rsidRPr="004673FC" w:rsidRDefault="004673FC" w:rsidP="004673FC">
      <w:pPr>
        <w:tabs>
          <w:tab w:val="left" w:pos="1276"/>
        </w:tabs>
        <w:spacing w:after="0" w:line="276" w:lineRule="auto"/>
        <w:ind w:firstLine="851"/>
        <w:rPr>
          <w:rFonts w:ascii="Calibri" w:hAnsi="Calibri" w:cs="Calibri"/>
          <w:b/>
          <w:bCs/>
          <w:sz w:val="24"/>
          <w:szCs w:val="24"/>
        </w:rPr>
      </w:pPr>
      <w:r w:rsidRPr="004673FC">
        <w:rPr>
          <w:rFonts w:ascii="Calibri" w:hAnsi="Calibri" w:cs="Calibri"/>
          <w:b/>
          <w:bCs/>
          <w:sz w:val="24"/>
          <w:szCs w:val="24"/>
        </w:rPr>
        <w:t>5. Dėl informacijos skelbime apie 4  Pirkimą</w:t>
      </w:r>
    </w:p>
    <w:p w14:paraId="25138024" w14:textId="77777777" w:rsidR="004673FC" w:rsidRPr="004673FC" w:rsidRDefault="004673FC" w:rsidP="004673FC">
      <w:pPr>
        <w:tabs>
          <w:tab w:val="left" w:pos="1276"/>
        </w:tabs>
        <w:spacing w:after="0" w:line="276" w:lineRule="auto"/>
        <w:ind w:firstLine="851"/>
        <w:rPr>
          <w:rFonts w:ascii="Calibri" w:hAnsi="Calibri" w:cs="Calibri"/>
          <w:sz w:val="24"/>
          <w:szCs w:val="24"/>
        </w:rPr>
      </w:pPr>
      <w:r w:rsidRPr="004673FC">
        <w:rPr>
          <w:rFonts w:ascii="Calibri" w:eastAsia="Calibri" w:hAnsi="Calibri" w:cs="Calibri"/>
          <w:sz w:val="24"/>
          <w:szCs w:val="24"/>
          <w:lang w:val="lt"/>
        </w:rPr>
        <w:t xml:space="preserve">Vadovaujantis Įstatymo 87 straipsnio 2 dalies 10 punkto nuostata „Pirkimo sutartyje, kai ji sudaroma raštu, </w:t>
      </w:r>
      <w:r w:rsidRPr="004673FC">
        <w:rPr>
          <w:rFonts w:ascii="Calibri" w:eastAsia="Calibri" w:hAnsi="Calibri" w:cs="Calibri"/>
          <w:b/>
          <w:bCs/>
          <w:sz w:val="24"/>
          <w:szCs w:val="24"/>
          <w:lang w:val="lt"/>
        </w:rPr>
        <w:t>turi būti nustatytas sutarties galiojimas</w:t>
      </w:r>
      <w:r w:rsidRPr="004673FC">
        <w:rPr>
          <w:rFonts w:ascii="Calibri" w:eastAsia="Calibri" w:hAnsi="Calibri" w:cs="Calibri"/>
          <w:sz w:val="24"/>
          <w:szCs w:val="24"/>
          <w:lang w:val="lt"/>
        </w:rPr>
        <w:t xml:space="preserve">“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 </w:t>
      </w:r>
      <w:r w:rsidRPr="004673FC">
        <w:rPr>
          <w:rFonts w:ascii="Calibri" w:hAnsi="Calibri" w:cs="Calibri"/>
          <w:sz w:val="24"/>
          <w:szCs w:val="24"/>
          <w:lang w:val="lt"/>
        </w:rPr>
        <w:t>Sutarties projekto 2.1 punkte nurodyta, kad „darbai turi būti atlikti ne vėliau kaip per 7 mėn. Nuo Sutarties pasirašymo“, Sutarties projekto 2.2 punkte numatyta 1 mėn. darbų atlikimo termino pratęsimo galimybė, su Rangovu už atliktus darbus atsiskaitoma per 30 kalendorinių dienų (Sutarties projekto 4.1 punktas), Sutarties projekto 10.1 punkte nustatyta, kad „</w:t>
      </w:r>
      <w:r w:rsidRPr="004673FC">
        <w:rPr>
          <w:rFonts w:ascii="Calibri" w:hAnsi="Calibri" w:cs="Calibri"/>
          <w:b/>
          <w:bCs/>
          <w:sz w:val="24"/>
          <w:szCs w:val="24"/>
          <w:lang w:val="lt"/>
        </w:rPr>
        <w:t xml:space="preserve">Sutartis &lt;...&gt; </w:t>
      </w:r>
      <w:r w:rsidRPr="004673FC">
        <w:rPr>
          <w:rFonts w:ascii="Calibri" w:hAnsi="Calibri" w:cs="Calibri"/>
          <w:b/>
          <w:bCs/>
          <w:sz w:val="24"/>
          <w:szCs w:val="24"/>
        </w:rPr>
        <w:t>galioja iki visiško Šalių įsipareigojimų įvykdymo</w:t>
      </w:r>
      <w:r w:rsidRPr="004673FC">
        <w:rPr>
          <w:rFonts w:ascii="Calibri" w:hAnsi="Calibri" w:cs="Calibri"/>
          <w:sz w:val="24"/>
          <w:szCs w:val="24"/>
        </w:rPr>
        <w:t>“.</w:t>
      </w:r>
    </w:p>
    <w:p w14:paraId="7827BE04" w14:textId="77777777" w:rsidR="004673FC" w:rsidRPr="004673FC" w:rsidRDefault="004673FC" w:rsidP="004673FC">
      <w:pPr>
        <w:pStyle w:val="NoSpacing"/>
        <w:widowControl w:val="0"/>
        <w:spacing w:line="276" w:lineRule="auto"/>
        <w:ind w:firstLine="709"/>
        <w:contextualSpacing/>
        <w:rPr>
          <w:rFonts w:ascii="Calibri" w:hAnsi="Calibri" w:cs="Calibri"/>
          <w:sz w:val="24"/>
          <w:szCs w:val="24"/>
        </w:rPr>
      </w:pPr>
      <w:r w:rsidRPr="004673FC">
        <w:rPr>
          <w:rFonts w:ascii="Calibri" w:hAnsi="Calibri" w:cs="Calibri"/>
          <w:sz w:val="24"/>
          <w:szCs w:val="24"/>
        </w:rPr>
        <w:t xml:space="preserve">Pažymėtina, jog siekiant padėti pirkimo vykdytojams tinkamai užpildyti skelbimus, Tarnyba yra parengusi mokomąją priemonę </w:t>
      </w:r>
      <w:hyperlink r:id="rId8" w:history="1">
        <w:r w:rsidRPr="004673FC">
          <w:rPr>
            <w:rStyle w:val="Hyperlink"/>
            <w:rFonts w:ascii="Calibri" w:hAnsi="Calibri" w:cs="Calibri"/>
            <w:sz w:val="24"/>
            <w:szCs w:val="24"/>
          </w:rPr>
          <w:t>Skelbimas apie pirkimą</w:t>
        </w:r>
      </w:hyperlink>
      <w:r w:rsidRPr="004673FC">
        <w:rPr>
          <w:rFonts w:ascii="Calibri" w:hAnsi="Calibri" w:cs="Calibri"/>
          <w:sz w:val="24"/>
          <w:szCs w:val="24"/>
        </w:rPr>
        <w:t xml:space="preserve">, kurios 18 skaidrėje pateikta informacija, kaip turi būti pildoma informacija apie numatomą sutarties galiojimą. Įvertinusi skelbime apie 4 Pirkimą  pateiktą netikslią informaciją, Tarnyba rekomenduoja </w:t>
      </w:r>
      <w:hyperlink r:id="rId9" w:history="1">
        <w:r w:rsidRPr="004673FC">
          <w:rPr>
            <w:rStyle w:val="Hyperlink"/>
            <w:rFonts w:ascii="Calibri" w:hAnsi="Calibri" w:cs="Calibri"/>
            <w:sz w:val="24"/>
            <w:szCs w:val="24"/>
          </w:rPr>
          <w:t>Pranešimu apie pakeitimus</w:t>
        </w:r>
      </w:hyperlink>
      <w:r w:rsidRPr="004673FC">
        <w:rPr>
          <w:rFonts w:ascii="Calibri" w:hAnsi="Calibri" w:cs="Calibri"/>
          <w:sz w:val="24"/>
          <w:szCs w:val="24"/>
        </w:rPr>
        <w:t xml:space="preserve"> patikslinti skelbimo apie 4 Pirkimą  informaciją ir ateityje vykdant naujus pirkimus bei pildant skelbimus apie pirkimą atsižvelgti į žemiau pateiktas pastabas: atsižvelgiant į 4 Pirkimo dokumentuose nurodytą sutarties galiojimo terminą, skelbimo apie 4 Pirkimą  numatomo galiojimo informacijoje vietoj „Nežinomas“ turi būti pildomas laukelis „Galiojimas“, nurodant sutarties galiojimo terminą dienomis, savaitėmis, mėnesiais ar metais, įvertinus visus abipusius šalių įsipareigojimus (darbų atlikimo, darbų atlikimo termino pratęsimo, atsiskaitymo terminus), o privalomame užpildyti laukelyje „Pradžios data“ turi būti nurodyta preliminari numatoma sutarties įsigaliojimo data, įvertinus tai, kiek laiko gali būti vertinami gauti pasiūlymai ir kada planuojama sudaryti viešojo pirkimo sutartį.</w:t>
      </w:r>
    </w:p>
    <w:p w14:paraId="27B19099" w14:textId="77777777" w:rsidR="004673FC" w:rsidRPr="004673FC" w:rsidRDefault="004673FC" w:rsidP="004673FC">
      <w:pPr>
        <w:pStyle w:val="ListParagraph"/>
        <w:spacing w:after="0" w:line="276" w:lineRule="auto"/>
        <w:ind w:left="0" w:firstLine="709"/>
        <w:rPr>
          <w:rFonts w:ascii="Calibri" w:hAnsi="Calibri" w:cs="Calibri"/>
          <w:sz w:val="24"/>
          <w:szCs w:val="24"/>
        </w:rPr>
      </w:pPr>
      <w:r w:rsidRPr="004673FC">
        <w:rPr>
          <w:rFonts w:ascii="Calibri" w:hAnsi="Calibri" w:cs="Calibri"/>
          <w:sz w:val="24"/>
          <w:szCs w:val="24"/>
        </w:rPr>
        <w:t>Atkreiptinas dėmesys, kad užpildžius Pranešimą apie pakeitimus, CVP IS 4 Pirkimo  skiltyje „Skelbimai“ bus matoma nauja skelbimo apie 4 Pirkimą versija su atliktais pakeitimais (atnaujinta informacija), todėl pildant Pranešimo apie pakeitimą Pakeitimų skiltį rekomenduotina pateikti trumpą ir aiškų aprašymą, kokie patikslinimai buvo atlikti, pavyzdžiui, „patikslintas sutarties numatomas galiojimas“.</w:t>
      </w:r>
    </w:p>
    <w:p w14:paraId="6204FBD8" w14:textId="77777777" w:rsidR="004673FC" w:rsidRPr="004673FC" w:rsidRDefault="004673FC" w:rsidP="004673FC">
      <w:pPr>
        <w:tabs>
          <w:tab w:val="left" w:pos="993"/>
        </w:tabs>
        <w:spacing w:after="0" w:line="276" w:lineRule="auto"/>
        <w:ind w:left="567" w:firstLine="284"/>
        <w:rPr>
          <w:rFonts w:ascii="Calibri" w:hAnsi="Calibri" w:cs="Calibri"/>
          <w:b/>
          <w:bCs/>
          <w:sz w:val="24"/>
          <w:szCs w:val="24"/>
        </w:rPr>
      </w:pPr>
      <w:r w:rsidRPr="004673FC">
        <w:rPr>
          <w:rFonts w:ascii="Calibri" w:hAnsi="Calibri" w:cs="Calibri"/>
          <w:b/>
          <w:bCs/>
          <w:sz w:val="24"/>
          <w:szCs w:val="24"/>
        </w:rPr>
        <w:t>6. Tarnyba teikia klausimą, į kurį prašome pateikti atsakymą</w:t>
      </w:r>
    </w:p>
    <w:p w14:paraId="1E7A74E9" w14:textId="17324F14" w:rsidR="004673FC" w:rsidRPr="004673FC" w:rsidRDefault="004673FC" w:rsidP="004673FC">
      <w:pPr>
        <w:tabs>
          <w:tab w:val="left" w:pos="1276"/>
        </w:tabs>
        <w:spacing w:after="0" w:line="276" w:lineRule="auto"/>
        <w:ind w:firstLine="851"/>
        <w:rPr>
          <w:rFonts w:ascii="Calibri" w:hAnsi="Calibri" w:cs="Calibri"/>
          <w:b/>
          <w:bCs/>
          <w:sz w:val="24"/>
          <w:szCs w:val="24"/>
        </w:rPr>
      </w:pPr>
      <w:r w:rsidRPr="004673FC">
        <w:rPr>
          <w:rFonts w:ascii="Calibri" w:eastAsia="Calibri" w:hAnsi="Calibri" w:cs="Calibri"/>
          <w:sz w:val="24"/>
          <w:szCs w:val="24"/>
          <w:lang w:val="lt"/>
        </w:rPr>
        <w:t>Sutarčių projektų 4.2 punktuose nurodyta, kad „</w:t>
      </w:r>
      <w:r w:rsidRPr="004673FC">
        <w:rPr>
          <w:rFonts w:ascii="Calibri" w:eastAsia="Calibri" w:hAnsi="Calibri" w:cs="Calibri"/>
          <w:b/>
          <w:bCs/>
          <w:sz w:val="24"/>
          <w:szCs w:val="24"/>
          <w:lang w:val="lt"/>
        </w:rPr>
        <w:t>Mokėjimai dalimis, t. y. už atliktą darbų dalį netaikomi“</w:t>
      </w:r>
      <w:r w:rsidRPr="004673FC">
        <w:rPr>
          <w:rFonts w:ascii="Calibri" w:eastAsia="Calibri" w:hAnsi="Calibri" w:cs="Calibri"/>
          <w:sz w:val="24"/>
          <w:szCs w:val="24"/>
          <w:lang w:val="lt"/>
        </w:rPr>
        <w:t>. Tarnyba prašo paaiškinti, ar tikrai šiuo atveju nebus atsiskaitoma už darbus dalimis ir mokėjimai bus atliekami tik atlikus visus darbus?</w:t>
      </w:r>
    </w:p>
    <w:p w14:paraId="5AE3C62A" w14:textId="77777777" w:rsidR="004673FC" w:rsidRPr="004673FC" w:rsidRDefault="004673FC" w:rsidP="004673FC">
      <w:pPr>
        <w:tabs>
          <w:tab w:val="left" w:pos="851"/>
          <w:tab w:val="left" w:pos="993"/>
        </w:tabs>
        <w:spacing w:after="0" w:line="276" w:lineRule="auto"/>
        <w:ind w:firstLine="851"/>
        <w:rPr>
          <w:rFonts w:ascii="Calibri" w:hAnsi="Calibri" w:cs="Calibri"/>
          <w:sz w:val="24"/>
          <w:szCs w:val="24"/>
        </w:rPr>
      </w:pPr>
      <w:r w:rsidRPr="004673FC">
        <w:rPr>
          <w:rFonts w:ascii="Calibri" w:hAnsi="Calibri" w:cs="Calibr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prireikus pratęsti pasiūlymų pateikimo terminą protingam </w:t>
      </w:r>
      <w:r w:rsidRPr="004673FC">
        <w:rPr>
          <w:rFonts w:ascii="Calibri" w:hAnsi="Calibri" w:cs="Calibri"/>
          <w:sz w:val="24"/>
          <w:szCs w:val="24"/>
        </w:rPr>
        <w:lastRenderedPageBreak/>
        <w:t>laikotarpiui, per kurį potencialūs tiekėjai galėtų susipažinti su patikslintais ir pakeistais Pirkimų dokumentais. Pažymėtina, kad visais atvejais sprendimą dėl tolimesnio Pirkimo procedūrų vykdymo ar nutraukimo priima pati Perkančioji organizacija, vadovaudamasi Įstatymo 29 straipsnio 3 ir 4 dalių nuostatomis.</w:t>
      </w:r>
    </w:p>
    <w:sectPr w:rsidR="004673FC" w:rsidRPr="004673FC" w:rsidSect="004673F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CE0B7" w14:textId="77777777" w:rsidR="004673FC" w:rsidRDefault="004673FC" w:rsidP="004673FC">
      <w:pPr>
        <w:spacing w:after="0" w:line="240" w:lineRule="auto"/>
      </w:pPr>
      <w:r>
        <w:separator/>
      </w:r>
    </w:p>
  </w:endnote>
  <w:endnote w:type="continuationSeparator" w:id="0">
    <w:p w14:paraId="3D841EA1" w14:textId="77777777" w:rsidR="004673FC" w:rsidRDefault="004673FC" w:rsidP="0046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4297E" w14:textId="77777777" w:rsidR="004673FC" w:rsidRDefault="004673FC" w:rsidP="004673FC">
      <w:pPr>
        <w:spacing w:after="0" w:line="240" w:lineRule="auto"/>
      </w:pPr>
      <w:r>
        <w:separator/>
      </w:r>
    </w:p>
  </w:footnote>
  <w:footnote w:type="continuationSeparator" w:id="0">
    <w:p w14:paraId="466A67D9" w14:textId="77777777" w:rsidR="004673FC" w:rsidRDefault="004673FC" w:rsidP="004673FC">
      <w:pPr>
        <w:spacing w:after="0" w:line="240" w:lineRule="auto"/>
      </w:pPr>
      <w:r>
        <w:continuationSeparator/>
      </w:r>
    </w:p>
  </w:footnote>
  <w:footnote w:id="1">
    <w:p w14:paraId="31EE293B" w14:textId="77777777" w:rsidR="004673FC" w:rsidRPr="002A68BC" w:rsidRDefault="004673FC" w:rsidP="004673FC">
      <w:pPr>
        <w:pStyle w:val="FootnoteText"/>
        <w:jc w:val="both"/>
        <w:rPr>
          <w:rFonts w:asciiTheme="minorHAnsi" w:hAnsiTheme="minorHAnsi" w:cstheme="minorHAnsi"/>
        </w:rPr>
      </w:pPr>
      <w:r w:rsidRPr="002A68BC">
        <w:rPr>
          <w:rStyle w:val="FootnoteReference"/>
          <w:rFonts w:asciiTheme="minorHAnsi" w:hAnsiTheme="minorHAnsi" w:cstheme="minorHAnsi"/>
        </w:rPr>
        <w:footnoteRef/>
      </w:r>
      <w:r w:rsidRPr="002A68BC">
        <w:rPr>
          <w:rFonts w:asciiTheme="minorHAnsi" w:hAnsiTheme="minorHAnsi" w:cstheme="minorHAnsi"/>
        </w:rPr>
        <w:t xml:space="preserve"> </w:t>
      </w:r>
      <w:r>
        <w:rPr>
          <w:rFonts w:asciiTheme="minorHAnsi" w:hAnsiTheme="minorHAnsi" w:cstheme="minorHAnsi"/>
        </w:rPr>
        <w:t>P</w:t>
      </w:r>
      <w:r w:rsidRPr="002A68BC">
        <w:rPr>
          <w:rFonts w:asciiTheme="minorHAnsi" w:hAnsiTheme="minorHAnsi" w:cstheme="minorHAnsi"/>
        </w:rPr>
        <w:t>atvirtinta Viešųjų pirkimų tarnybos direktoriaus 2017 m. birželio 29 d. įsakymu Nr. 1S-105 (žr. aktualią redakciją).</w:t>
      </w:r>
    </w:p>
  </w:footnote>
  <w:footnote w:id="2">
    <w:p w14:paraId="18B090CE" w14:textId="77777777" w:rsidR="004673FC" w:rsidRDefault="004673FC" w:rsidP="004673FC">
      <w:pPr>
        <w:pStyle w:val="FootnoteText"/>
      </w:pPr>
      <w:r>
        <w:rPr>
          <w:rStyle w:val="FootnoteReference"/>
        </w:rPr>
        <w:footnoteRef/>
      </w:r>
      <w:r>
        <w:t xml:space="preserve"> </w:t>
      </w:r>
      <w:r>
        <w:t>„</w:t>
      </w:r>
      <w:r w:rsidRPr="002E63D8">
        <w:t>Paprastai nustatomi tokie reikalavimai: jeigu pasiūlymą teikia ūkio subjektų grupė – reikalavimą turi atitikti ūkio subjektų grupės nario (-</w:t>
      </w:r>
      <w:proofErr w:type="spellStart"/>
      <w:r w:rsidRPr="002E63D8">
        <w:t>ių</w:t>
      </w:r>
      <w:proofErr w:type="spellEnd"/>
      <w:r w:rsidRPr="002E63D8">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t>.</w:t>
      </w:r>
    </w:p>
  </w:footnote>
  <w:footnote w:id="3">
    <w:p w14:paraId="48AFF68B" w14:textId="77777777" w:rsidR="004673FC" w:rsidRDefault="004673FC" w:rsidP="004673FC">
      <w:pPr>
        <w:pStyle w:val="FootnoteText"/>
      </w:pPr>
      <w:r>
        <w:rPr>
          <w:rStyle w:val="FootnoteReference"/>
        </w:rPr>
        <w:footnoteRef/>
      </w:r>
      <w:r>
        <w:t xml:space="preserve"> </w:t>
      </w:r>
      <w:r w:rsidRPr="00353786">
        <w:t>„</w:t>
      </w:r>
      <w:r w:rsidRPr="00183660">
        <w:t>Paprastai nustatomi tokie reikalavimai:</w:t>
      </w:r>
      <w:r>
        <w:t xml:space="preserve"> </w:t>
      </w:r>
      <w:r w:rsidRPr="00353786">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r>
        <w:t>.</w:t>
      </w:r>
    </w:p>
  </w:footnote>
  <w:footnote w:id="4">
    <w:p w14:paraId="219205D2" w14:textId="77777777" w:rsidR="004673FC" w:rsidRDefault="004673FC" w:rsidP="004673FC">
      <w:pPr>
        <w:pStyle w:val="FootnoteText"/>
      </w:pPr>
      <w:r>
        <w:rPr>
          <w:rStyle w:val="FootnoteReference"/>
        </w:rPr>
        <w:footnoteRef/>
      </w:r>
      <w:r>
        <w:t xml:space="preserve"> </w:t>
      </w:r>
      <w:r w:rsidRPr="00EC47CF">
        <w:t>„&lt;...&gt; Paprastai nustatoma, kad tiekėjo (ūkio subjektų grupės narių), ūkio subjektų, kurių pajėgumais tiekėjas remiasi, subtiekėjų pajėgumai sumuojami“.</w:t>
      </w:r>
    </w:p>
  </w:footnote>
  <w:footnote w:id="5">
    <w:p w14:paraId="79F5FC2A" w14:textId="77777777" w:rsidR="004673FC" w:rsidRPr="00C95936" w:rsidRDefault="004673FC" w:rsidP="004673FC">
      <w:pPr>
        <w:spacing w:after="0" w:line="240" w:lineRule="auto"/>
        <w:jc w:val="both"/>
        <w:rPr>
          <w:rFonts w:ascii="Calibri" w:hAnsi="Calibri" w:cs="Calibri"/>
          <w:sz w:val="20"/>
          <w:szCs w:val="20"/>
        </w:rPr>
      </w:pPr>
      <w:r w:rsidRPr="00C95936">
        <w:rPr>
          <w:rStyle w:val="FootnoteReference"/>
          <w:rFonts w:ascii="Calibri" w:hAnsi="Calibri" w:cs="Calibri"/>
          <w:sz w:val="20"/>
          <w:szCs w:val="20"/>
        </w:rPr>
        <w:footnoteRef/>
      </w:r>
      <w:r w:rsidRPr="00C95936">
        <w:rPr>
          <w:rFonts w:ascii="Calibri" w:hAnsi="Calibri" w:cs="Calibri"/>
          <w:sz w:val="20"/>
          <w:szCs w:val="20"/>
        </w:rPr>
        <w:t xml:space="preserve"> </w:t>
      </w:r>
      <w:r w:rsidRPr="00C95936">
        <w:rPr>
          <w:rFonts w:ascii="Calibri" w:hAnsi="Calibri" w:cs="Calibri"/>
          <w:sz w:val="20"/>
          <w:szCs w:val="20"/>
        </w:rPr>
        <w:t>„</w:t>
      </w:r>
      <w:r w:rsidRPr="00C95936">
        <w:rPr>
          <w:rFonts w:ascii="Calibri" w:eastAsia="Times New Roman" w:hAnsi="Calibri" w:cs="Calibri"/>
          <w:sz w:val="20"/>
          <w:szCs w:val="20"/>
        </w:rPr>
        <w:t>Rangovas perduoda Užsakovui atliktus Darbus ...................................................... [</w:t>
      </w:r>
      <w:r w:rsidRPr="00C95936">
        <w:rPr>
          <w:rFonts w:ascii="Calibri" w:eastAsia="Times New Roman" w:hAnsi="Calibri" w:cs="Calibri"/>
          <w:b/>
          <w:bCs/>
          <w:sz w:val="20"/>
          <w:szCs w:val="20"/>
        </w:rPr>
        <w:t>Darbų pavadinimas, sutampantis su Sutarties 2.1 punkte esančiu Darbų pavadinimu</w:t>
      </w:r>
      <w:r w:rsidRPr="00C95936">
        <w:rPr>
          <w:rFonts w:ascii="Calibri" w:eastAsia="Times New Roman" w:hAnsi="Calibri" w:cs="Calibri"/>
          <w:sz w:val="20"/>
          <w:szCs w:val="20"/>
        </w:rPr>
        <w:t>], o Užsakovas šiuos atliktus Darbus priima”.</w:t>
      </w:r>
    </w:p>
  </w:footnote>
  <w:footnote w:id="6">
    <w:p w14:paraId="6CD7BDE8" w14:textId="77777777" w:rsidR="004673FC" w:rsidRPr="00C95936" w:rsidRDefault="004673FC" w:rsidP="004673FC">
      <w:pPr>
        <w:pStyle w:val="Body2"/>
        <w:rPr>
          <w:rFonts w:ascii="Calibri" w:hAnsi="Calibri" w:cs="Calibri"/>
          <w:sz w:val="20"/>
          <w:szCs w:val="20"/>
          <w:lang w:val="lt-LT"/>
        </w:rPr>
      </w:pPr>
      <w:r w:rsidRPr="00C95936">
        <w:rPr>
          <w:rStyle w:val="FootnoteReference"/>
          <w:rFonts w:ascii="Calibri" w:hAnsi="Calibri" w:cs="Calibri"/>
          <w:sz w:val="20"/>
          <w:szCs w:val="20"/>
          <w:lang w:val="lt-LT"/>
        </w:rPr>
        <w:footnoteRef/>
      </w:r>
      <w:r w:rsidRPr="00C95936">
        <w:rPr>
          <w:rFonts w:ascii="Calibri" w:hAnsi="Calibri" w:cs="Calibri"/>
          <w:sz w:val="20"/>
          <w:szCs w:val="20"/>
          <w:lang w:val="lt-LT"/>
        </w:rPr>
        <w:t xml:space="preserve"> </w:t>
      </w:r>
      <w:r w:rsidRPr="00C95936">
        <w:rPr>
          <w:rFonts w:ascii="Calibri" w:hAnsi="Calibri" w:cs="Calibri"/>
          <w:sz w:val="20"/>
          <w:szCs w:val="20"/>
          <w:lang w:val="lt-LT"/>
        </w:rPr>
        <w:t>„</w:t>
      </w:r>
      <w:r w:rsidRPr="00C95936">
        <w:rPr>
          <w:rFonts w:ascii="Calibri" w:hAnsi="Calibri" w:cs="Calibri"/>
          <w:color w:val="auto"/>
          <w:sz w:val="20"/>
          <w:szCs w:val="20"/>
          <w:lang w:val="lt-LT"/>
        </w:rPr>
        <w:t xml:space="preserve">2.1. </w:t>
      </w:r>
      <w:r w:rsidRPr="00C95936">
        <w:rPr>
          <w:rFonts w:ascii="Calibri" w:hAnsi="Calibri" w:cs="Calibri"/>
          <w:b/>
          <w:bCs/>
          <w:color w:val="auto"/>
          <w:sz w:val="20"/>
          <w:szCs w:val="20"/>
          <w:lang w:val="lt-LT"/>
        </w:rPr>
        <w:t>Darbai turi būti atlikti ne vėliau kaip per 7 mėn.</w:t>
      </w:r>
      <w:r w:rsidRPr="00C95936">
        <w:rPr>
          <w:rFonts w:ascii="Calibri" w:hAnsi="Calibri" w:cs="Calibri"/>
          <w:color w:val="auto"/>
          <w:sz w:val="20"/>
          <w:szCs w:val="20"/>
          <w:lang w:val="lt-LT"/>
        </w:rPr>
        <w:t xml:space="preserve"> nuo Sutarties pasirašymo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906D61"/>
    <w:multiLevelType w:val="multilevel"/>
    <w:tmpl w:val="B218B820"/>
    <w:lvl w:ilvl="0">
      <w:start w:val="1"/>
      <w:numFmt w:val="decimal"/>
      <w:lvlText w:val="%1."/>
      <w:lvlJc w:val="left"/>
      <w:pPr>
        <w:ind w:left="927"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7554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FC"/>
    <w:rsid w:val="004673FC"/>
    <w:rsid w:val="00A0134C"/>
    <w:rsid w:val="00D5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AA66"/>
  <w15:chartTrackingRefBased/>
  <w15:docId w15:val="{76D53473-99A4-4B4D-BD64-C7C1DD0B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FC"/>
    <w:rPr>
      <w:lang w:val="lt-LT"/>
    </w:rPr>
  </w:style>
  <w:style w:type="paragraph" w:styleId="Heading1">
    <w:name w:val="heading 1"/>
    <w:basedOn w:val="Normal"/>
    <w:next w:val="Normal"/>
    <w:link w:val="Heading1Char"/>
    <w:uiPriority w:val="9"/>
    <w:qFormat/>
    <w:rsid w:val="00467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3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3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3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3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3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3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3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3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3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3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3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3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3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3FC"/>
    <w:rPr>
      <w:rFonts w:eastAsiaTheme="majorEastAsia" w:cstheme="majorBidi"/>
      <w:color w:val="272727" w:themeColor="text1" w:themeTint="D8"/>
    </w:rPr>
  </w:style>
  <w:style w:type="paragraph" w:styleId="Title">
    <w:name w:val="Title"/>
    <w:basedOn w:val="Normal"/>
    <w:next w:val="Normal"/>
    <w:link w:val="TitleChar"/>
    <w:uiPriority w:val="10"/>
    <w:qFormat/>
    <w:rsid w:val="00467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3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3FC"/>
    <w:pPr>
      <w:spacing w:before="160"/>
      <w:jc w:val="center"/>
    </w:pPr>
    <w:rPr>
      <w:i/>
      <w:iCs/>
      <w:color w:val="404040" w:themeColor="text1" w:themeTint="BF"/>
    </w:rPr>
  </w:style>
  <w:style w:type="character" w:customStyle="1" w:styleId="QuoteChar">
    <w:name w:val="Quote Char"/>
    <w:basedOn w:val="DefaultParagraphFont"/>
    <w:link w:val="Quote"/>
    <w:uiPriority w:val="29"/>
    <w:rsid w:val="004673F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673FC"/>
    <w:pPr>
      <w:ind w:left="720"/>
      <w:contextualSpacing/>
    </w:pPr>
  </w:style>
  <w:style w:type="character" w:styleId="IntenseEmphasis">
    <w:name w:val="Intense Emphasis"/>
    <w:basedOn w:val="DefaultParagraphFont"/>
    <w:uiPriority w:val="21"/>
    <w:qFormat/>
    <w:rsid w:val="004673FC"/>
    <w:rPr>
      <w:i/>
      <w:iCs/>
      <w:color w:val="0F4761" w:themeColor="accent1" w:themeShade="BF"/>
    </w:rPr>
  </w:style>
  <w:style w:type="paragraph" w:styleId="IntenseQuote">
    <w:name w:val="Intense Quote"/>
    <w:basedOn w:val="Normal"/>
    <w:next w:val="Normal"/>
    <w:link w:val="IntenseQuoteChar"/>
    <w:uiPriority w:val="30"/>
    <w:qFormat/>
    <w:rsid w:val="00467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3FC"/>
    <w:rPr>
      <w:i/>
      <w:iCs/>
      <w:color w:val="0F4761" w:themeColor="accent1" w:themeShade="BF"/>
    </w:rPr>
  </w:style>
  <w:style w:type="character" w:styleId="IntenseReference">
    <w:name w:val="Intense Reference"/>
    <w:basedOn w:val="DefaultParagraphFont"/>
    <w:uiPriority w:val="32"/>
    <w:qFormat/>
    <w:rsid w:val="004673FC"/>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673FC"/>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673FC"/>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673F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673FC"/>
  </w:style>
  <w:style w:type="character" w:styleId="Hyperlink">
    <w:name w:val="Hyperlink"/>
    <w:basedOn w:val="DefaultParagraphFont"/>
    <w:uiPriority w:val="99"/>
    <w:unhideWhenUsed/>
    <w:rsid w:val="004673FC"/>
    <w:rPr>
      <w:color w:val="467886" w:themeColor="hyperlink"/>
      <w:u w:val="single"/>
    </w:rPr>
  </w:style>
  <w:style w:type="character" w:customStyle="1" w:styleId="normaltextrun">
    <w:name w:val="normaltextrun"/>
    <w:basedOn w:val="DefaultParagraphFont"/>
    <w:rsid w:val="004673FC"/>
  </w:style>
  <w:style w:type="paragraph" w:styleId="NoSpacing">
    <w:name w:val="No Spacing"/>
    <w:link w:val="NoSpacingChar"/>
    <w:uiPriority w:val="1"/>
    <w:qFormat/>
    <w:rsid w:val="004673FC"/>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4673FC"/>
    <w:rPr>
      <w:rFonts w:eastAsiaTheme="minorEastAsia"/>
      <w:kern w:val="0"/>
      <w:sz w:val="21"/>
      <w:szCs w:val="21"/>
      <w:lang w:val="lt-LT" w:eastAsia="lt-LT"/>
      <w14:ligatures w14:val="none"/>
    </w:rPr>
  </w:style>
  <w:style w:type="character" w:styleId="Strong">
    <w:name w:val="Strong"/>
    <w:basedOn w:val="DefaultParagraphFont"/>
    <w:uiPriority w:val="22"/>
    <w:qFormat/>
    <w:rsid w:val="004673FC"/>
    <w:rPr>
      <w:b/>
      <w:bCs/>
    </w:rPr>
  </w:style>
  <w:style w:type="paragraph" w:customStyle="1" w:styleId="Body2">
    <w:name w:val="Body 2"/>
    <w:rsid w:val="004673F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character" w:customStyle="1" w:styleId="cf01">
    <w:name w:val="cf01"/>
    <w:basedOn w:val="DefaultParagraphFont"/>
    <w:rsid w:val="004673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09/18329/Skelbimas_apie_pirkim%C4%85.pptx"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public/canonical/1732513970/18330/Prane%C5%A1imas_apie_pakeitimu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2025-01-08T08:07:00Z</dcterms:created>
  <dcterms:modified xsi:type="dcterms:W3CDTF">2025-01-08T08:09:00Z</dcterms:modified>
</cp:coreProperties>
</file>