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2B181" w14:textId="2271E3AF" w:rsidR="00945352" w:rsidRPr="00945352" w:rsidRDefault="00945352" w:rsidP="00945352">
      <w:pPr>
        <w:spacing w:after="0" w:line="240" w:lineRule="auto"/>
        <w:rPr>
          <w:rFonts w:ascii="Calibri" w:hAnsi="Calibri" w:cs="Calibri"/>
          <w:sz w:val="24"/>
          <w:szCs w:val="24"/>
          <w:lang w:eastAsia="lt-LT"/>
        </w:rPr>
      </w:pPr>
      <w:r w:rsidRPr="00945352">
        <w:rPr>
          <w:rFonts w:ascii="Calibri" w:hAnsi="Calibri" w:cs="Calibri"/>
          <w:sz w:val="24"/>
          <w:szCs w:val="24"/>
          <w:lang w:eastAsia="lt-LT"/>
        </w:rPr>
        <w:t>Viešųjų pirkimų tarnyba (toliau – Tarnyba</w:t>
      </w:r>
      <w:r w:rsidRPr="008C74DF">
        <w:rPr>
          <w:rFonts w:ascii="Calibri" w:hAnsi="Calibri" w:cs="Calibri"/>
          <w:sz w:val="24"/>
          <w:szCs w:val="24"/>
          <w:lang w:eastAsia="lt-LT"/>
        </w:rPr>
        <w:t xml:space="preserve">), vadovaudamasi Lietuvos Respublikos viešųjų pirkimų įstatymo (toliau – </w:t>
      </w:r>
      <w:r w:rsidR="005734F9" w:rsidRPr="008C74DF">
        <w:rPr>
          <w:rFonts w:ascii="Calibri" w:hAnsi="Calibri" w:cs="Calibri"/>
          <w:sz w:val="24"/>
          <w:szCs w:val="24"/>
          <w:lang w:eastAsia="lt-LT"/>
        </w:rPr>
        <w:t>VPĮ</w:t>
      </w:r>
      <w:r w:rsidRPr="008C74DF">
        <w:rPr>
          <w:rFonts w:ascii="Calibri" w:hAnsi="Calibri" w:cs="Calibri"/>
          <w:sz w:val="24"/>
          <w:szCs w:val="24"/>
          <w:lang w:eastAsia="lt-LT"/>
        </w:rPr>
        <w:t>) 95 straipsnio 1 dalies 2 punkte</w:t>
      </w:r>
      <w:r w:rsidRPr="00945352">
        <w:rPr>
          <w:rFonts w:ascii="Calibri" w:hAnsi="Calibri" w:cs="Calibri"/>
          <w:sz w:val="24"/>
          <w:szCs w:val="24"/>
          <w:lang w:eastAsia="lt-LT"/>
        </w:rPr>
        <w:t xml:space="preserve"> </w:t>
      </w:r>
      <w:r w:rsidR="000D03A6">
        <w:rPr>
          <w:rFonts w:ascii="Calibri" w:hAnsi="Calibri" w:cs="Calibri"/>
          <w:sz w:val="24"/>
          <w:szCs w:val="24"/>
          <w:lang w:eastAsia="lt-LT"/>
        </w:rPr>
        <w:t xml:space="preserve">bei </w:t>
      </w:r>
      <w:r w:rsidR="000D03A6" w:rsidRPr="00A56505">
        <w:t>Lietuvos Respublikos viešųjų pirkimų, atliekamų gynybos ir saugumo srityje, įstatym</w:t>
      </w:r>
      <w:r w:rsidR="005734F9">
        <w:t>o (toliau – GĮ)</w:t>
      </w:r>
      <w:r w:rsidR="00E12113">
        <w:t xml:space="preserve"> (toliau kartu – Įstatymai)</w:t>
      </w:r>
      <w:r w:rsidR="000D03A6" w:rsidRPr="00945352">
        <w:rPr>
          <w:rFonts w:ascii="Calibri" w:hAnsi="Calibri" w:cs="Calibri"/>
          <w:sz w:val="24"/>
          <w:szCs w:val="24"/>
          <w:lang w:eastAsia="lt-LT"/>
        </w:rPr>
        <w:t xml:space="preserve"> </w:t>
      </w:r>
      <w:r w:rsidR="00F42755">
        <w:rPr>
          <w:rFonts w:ascii="Calibri" w:hAnsi="Calibri" w:cs="Calibri"/>
          <w:sz w:val="24"/>
          <w:szCs w:val="24"/>
          <w:lang w:eastAsia="lt-LT"/>
        </w:rPr>
        <w:t xml:space="preserve">9 straipsnio 1 dalies 1 punkte </w:t>
      </w:r>
      <w:r w:rsidRPr="00945352">
        <w:rPr>
          <w:rFonts w:ascii="Calibri" w:hAnsi="Calibri" w:cs="Calibri"/>
          <w:sz w:val="24"/>
          <w:szCs w:val="24"/>
          <w:lang w:eastAsia="lt-LT"/>
        </w:rPr>
        <w:t xml:space="preserve">nustatyta pažeidimų prevencijos funkcija, šiuo metu atlieka </w:t>
      </w:r>
      <w:r w:rsidRPr="00945352">
        <w:rPr>
          <w:rFonts w:ascii="Calibri" w:hAnsi="Calibri" w:cs="Calibri"/>
          <w:b/>
          <w:bCs/>
          <w:spacing w:val="-2"/>
          <w:sz w:val="24"/>
          <w:szCs w:val="24"/>
        </w:rPr>
        <w:t>Infrastruktūros valdymo agentūros</w:t>
      </w:r>
      <w:r w:rsidRPr="00945352">
        <w:rPr>
          <w:rFonts w:ascii="Calibri" w:hAnsi="Calibri" w:cs="Calibri"/>
          <w:sz w:val="24"/>
          <w:szCs w:val="24"/>
          <w:lang w:eastAsia="lt-LT"/>
        </w:rPr>
        <w:t xml:space="preserve"> (toliau – Perkančioji organizacija) vykdomo pirkimo </w:t>
      </w:r>
      <w:r w:rsidRPr="00945352">
        <w:rPr>
          <w:rFonts w:ascii="Calibri" w:hAnsi="Calibri" w:cs="Calibri"/>
          <w:b/>
          <w:bCs/>
          <w:sz w:val="24"/>
          <w:szCs w:val="24"/>
          <w:lang w:eastAsia="lt-LT"/>
        </w:rPr>
        <w:t xml:space="preserve">Nr. </w:t>
      </w:r>
      <w:r>
        <w:rPr>
          <w:rFonts w:ascii="Calibri" w:hAnsi="Calibri" w:cs="Calibri"/>
          <w:b/>
          <w:bCs/>
          <w:sz w:val="24"/>
          <w:szCs w:val="24"/>
          <w:lang w:eastAsia="lt-LT"/>
        </w:rPr>
        <w:t>468679</w:t>
      </w:r>
      <w:r w:rsidRPr="00945352">
        <w:rPr>
          <w:rFonts w:ascii="Calibri" w:hAnsi="Calibri" w:cs="Calibri"/>
          <w:b/>
          <w:bCs/>
          <w:sz w:val="24"/>
          <w:szCs w:val="24"/>
          <w:lang w:eastAsia="lt-LT"/>
        </w:rPr>
        <w:t xml:space="preserve"> „Ruklos V klasės sandėlių elektroninių apsaugos sistemų (EAS) rangos </w:t>
      </w:r>
      <w:proofErr w:type="spellStart"/>
      <w:r w:rsidRPr="00945352">
        <w:rPr>
          <w:rFonts w:ascii="Calibri" w:hAnsi="Calibri" w:cs="Calibri"/>
          <w:b/>
          <w:bCs/>
          <w:sz w:val="24"/>
          <w:szCs w:val="24"/>
          <w:lang w:eastAsia="lt-LT"/>
        </w:rPr>
        <w:t>darbai_Gynybinis</w:t>
      </w:r>
      <w:proofErr w:type="spellEnd"/>
      <w:r w:rsidRPr="00945352">
        <w:rPr>
          <w:rFonts w:ascii="Calibri" w:hAnsi="Calibri" w:cs="Calibri"/>
          <w:b/>
          <w:bCs/>
          <w:sz w:val="24"/>
          <w:szCs w:val="24"/>
          <w:lang w:eastAsia="lt-LT"/>
        </w:rPr>
        <w:t>“</w:t>
      </w:r>
      <w:r w:rsidRPr="00945352">
        <w:rPr>
          <w:rFonts w:ascii="Calibri" w:hAnsi="Calibri" w:cs="Calibri"/>
          <w:sz w:val="24"/>
          <w:szCs w:val="24"/>
          <w:lang w:eastAsia="lt-LT"/>
        </w:rPr>
        <w:t xml:space="preserve"> (toliau – Pirkimas) dokumentų atitikties Įstatym</w:t>
      </w:r>
      <w:r w:rsidR="00351DEB">
        <w:rPr>
          <w:rFonts w:ascii="Calibri" w:hAnsi="Calibri" w:cs="Calibri"/>
          <w:sz w:val="24"/>
          <w:szCs w:val="24"/>
          <w:lang w:eastAsia="lt-LT"/>
        </w:rPr>
        <w:t>ams</w:t>
      </w:r>
      <w:r w:rsidRPr="00945352">
        <w:rPr>
          <w:rFonts w:ascii="Calibri" w:hAnsi="Calibri" w:cs="Calibri"/>
          <w:sz w:val="24"/>
          <w:szCs w:val="24"/>
          <w:lang w:eastAsia="lt-LT"/>
        </w:rPr>
        <w:t xml:space="preserve"> ir su j</w:t>
      </w:r>
      <w:r w:rsidR="00351DEB">
        <w:rPr>
          <w:rFonts w:ascii="Calibri" w:hAnsi="Calibri" w:cs="Calibri"/>
          <w:sz w:val="24"/>
          <w:szCs w:val="24"/>
          <w:lang w:eastAsia="lt-LT"/>
        </w:rPr>
        <w:t>ų</w:t>
      </w:r>
      <w:r w:rsidRPr="00945352">
        <w:rPr>
          <w:rFonts w:ascii="Calibri" w:hAnsi="Calibri" w:cs="Calibri"/>
          <w:sz w:val="24"/>
          <w:szCs w:val="24"/>
          <w:lang w:eastAsia="lt-LT"/>
        </w:rPr>
        <w:t xml:space="preserve"> įgyvendinimu susijusiems teisės aktams peržiūrą (peržiūra prevenciniais tikslais atliekama tam tikra apimtimi). </w:t>
      </w:r>
    </w:p>
    <w:p w14:paraId="60707901" w14:textId="77777777" w:rsidR="00945352" w:rsidRPr="00945352" w:rsidRDefault="00945352" w:rsidP="00945352">
      <w:pPr>
        <w:spacing w:after="0" w:line="240" w:lineRule="auto"/>
        <w:rPr>
          <w:rFonts w:ascii="Calibri" w:hAnsi="Calibri" w:cs="Calibri"/>
          <w:sz w:val="24"/>
          <w:szCs w:val="24"/>
          <w:lang w:eastAsia="lt-LT"/>
        </w:rPr>
      </w:pPr>
      <w:r w:rsidRPr="00945352">
        <w:rPr>
          <w:rFonts w:ascii="Calibri" w:hAnsi="Calibri" w:cs="Calibri"/>
          <w:sz w:val="24"/>
          <w:szCs w:val="24"/>
          <w:lang w:eastAsia="lt-LT"/>
        </w:rPr>
        <w:t xml:space="preserve">Tarnyba, prevencine tvarka peržiūrėjusi Pirkimo dokumentus, teikia pastabas ir rekomendacijas (toliau – Rekomendacija) dėl Pirkimo dokumentų nuostatų. </w:t>
      </w:r>
    </w:p>
    <w:p w14:paraId="1504AA39" w14:textId="77777777" w:rsidR="00961285" w:rsidRDefault="00961285" w:rsidP="00945352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F20E074" w14:textId="4C307035" w:rsidR="00A24D24" w:rsidRDefault="00A24D24" w:rsidP="00945352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Nustatyta, kad </w:t>
      </w:r>
      <w:r w:rsidR="00945352" w:rsidRPr="00945352">
        <w:rPr>
          <w:rFonts w:ascii="Calibri" w:hAnsi="Calibri" w:cs="Calibri"/>
          <w:sz w:val="24"/>
          <w:szCs w:val="24"/>
        </w:rPr>
        <w:t>Pirkimo informacijos punkte „Virš arba žemiau tarptautinio pirkimo vertės ribos“ pa</w:t>
      </w:r>
      <w:r w:rsidR="001D321B">
        <w:rPr>
          <w:rFonts w:ascii="Calibri" w:hAnsi="Calibri" w:cs="Calibri"/>
          <w:sz w:val="24"/>
          <w:szCs w:val="24"/>
        </w:rPr>
        <w:t>žymė</w:t>
      </w:r>
      <w:r w:rsidR="00945352" w:rsidRPr="00945352">
        <w:rPr>
          <w:rFonts w:ascii="Calibri" w:hAnsi="Calibri" w:cs="Calibri"/>
          <w:sz w:val="24"/>
          <w:szCs w:val="24"/>
        </w:rPr>
        <w:t xml:space="preserve">ta </w:t>
      </w:r>
      <w:r w:rsidR="00945352" w:rsidRPr="00815788">
        <w:rPr>
          <w:rFonts w:ascii="Calibri" w:hAnsi="Calibri" w:cs="Calibri"/>
          <w:b/>
          <w:bCs/>
          <w:sz w:val="24"/>
          <w:szCs w:val="24"/>
        </w:rPr>
        <w:t>„Virš“,</w:t>
      </w:r>
      <w:r w:rsidR="00945352" w:rsidRPr="00945352">
        <w:rPr>
          <w:rFonts w:ascii="Calibri" w:hAnsi="Calibri" w:cs="Calibri"/>
          <w:sz w:val="24"/>
          <w:szCs w:val="24"/>
        </w:rPr>
        <w:t xml:space="preserve"> </w:t>
      </w:r>
      <w:r w:rsidR="001D01BF">
        <w:rPr>
          <w:rFonts w:ascii="Calibri" w:hAnsi="Calibri" w:cs="Calibri"/>
          <w:sz w:val="24"/>
          <w:szCs w:val="24"/>
        </w:rPr>
        <w:t xml:space="preserve">pasirinkta klasikinio sektoriaus Direktyva </w:t>
      </w:r>
      <w:r w:rsidR="00531FC3" w:rsidRPr="00531FC3">
        <w:rPr>
          <w:rFonts w:ascii="Calibri" w:hAnsi="Calibri" w:cs="Calibri"/>
          <w:sz w:val="24"/>
          <w:szCs w:val="24"/>
        </w:rPr>
        <w:t>2014/24/ES</w:t>
      </w:r>
      <w:r w:rsidR="0015639A">
        <w:rPr>
          <w:rFonts w:ascii="Calibri" w:hAnsi="Calibri" w:cs="Calibri"/>
          <w:sz w:val="24"/>
          <w:szCs w:val="24"/>
        </w:rPr>
        <w:t xml:space="preserve">, </w:t>
      </w:r>
      <w:r w:rsidR="00945352" w:rsidRPr="00945352">
        <w:rPr>
          <w:rFonts w:ascii="Calibri" w:hAnsi="Calibri" w:cs="Calibri"/>
          <w:sz w:val="24"/>
          <w:szCs w:val="24"/>
        </w:rPr>
        <w:t xml:space="preserve">taip pat skelbimas apie pirkimą </w:t>
      </w:r>
      <w:r w:rsidR="00945352" w:rsidRPr="0067109A">
        <w:rPr>
          <w:rFonts w:ascii="Calibri" w:hAnsi="Calibri" w:cs="Calibri"/>
          <w:sz w:val="24"/>
          <w:szCs w:val="24"/>
        </w:rPr>
        <w:t xml:space="preserve">paskelbtas </w:t>
      </w:r>
      <w:r w:rsidR="00B4696D" w:rsidRPr="0067109A">
        <w:rPr>
          <w:rFonts w:ascii="Calibri" w:hAnsi="Calibri" w:cs="Calibri"/>
          <w:kern w:val="2"/>
          <w:sz w:val="24"/>
          <w:szCs w:val="24"/>
          <w14:ligatures w14:val="standardContextual"/>
        </w:rPr>
        <w:t>internetinėje Europos viešiesiems pirkimams skirto „Europos Sąjungos oficialiojo leidinio" priedo versijoje (angl. „</w:t>
      </w:r>
      <w:proofErr w:type="spellStart"/>
      <w:r w:rsidR="00B4696D" w:rsidRPr="0067109A">
        <w:rPr>
          <w:rFonts w:ascii="Calibri" w:hAnsi="Calibri" w:cs="Calibri"/>
          <w:noProof/>
          <w:kern w:val="2"/>
          <w:sz w:val="24"/>
          <w:szCs w:val="24"/>
          <w14:ligatures w14:val="standardContextual"/>
        </w:rPr>
        <w:t>Tenders</w:t>
      </w:r>
      <w:proofErr w:type="spellEnd"/>
      <w:r w:rsidR="00B4696D" w:rsidRPr="0067109A">
        <w:rPr>
          <w:rFonts w:ascii="Calibri" w:hAnsi="Calibri" w:cs="Calibri"/>
          <w:noProof/>
          <w:kern w:val="2"/>
          <w:sz w:val="24"/>
          <w:szCs w:val="24"/>
          <w14:ligatures w14:val="standardContextual"/>
        </w:rPr>
        <w:t xml:space="preserve"> Electronic Daily") (toliau – TED) </w:t>
      </w:r>
      <w:hyperlink r:id="rId7" w:history="1">
        <w:r w:rsidR="00945352" w:rsidRPr="0067109A">
          <w:rPr>
            <w:rStyle w:val="Hipersaitas"/>
            <w:rFonts w:ascii="Calibri" w:hAnsi="Calibri" w:cs="Calibri"/>
            <w:sz w:val="24"/>
            <w:szCs w:val="24"/>
          </w:rPr>
          <w:t>https://ted.europa.eu/lt/notice/-/detail/772003-2024</w:t>
        </w:r>
      </w:hyperlink>
      <w:r w:rsidR="00945352" w:rsidRPr="0067109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. Atsižvelgiant į </w:t>
      </w:r>
      <w:r w:rsidR="00945352" w:rsidRPr="0067109A">
        <w:rPr>
          <w:rFonts w:ascii="Calibri" w:hAnsi="Calibri" w:cs="Calibri"/>
          <w:sz w:val="24"/>
          <w:szCs w:val="24"/>
        </w:rPr>
        <w:t xml:space="preserve"> CVP IS </w:t>
      </w:r>
      <w:r w:rsidR="009A072B" w:rsidRPr="0067109A">
        <w:rPr>
          <w:rFonts w:ascii="Calibri" w:hAnsi="Calibri" w:cs="Calibri"/>
          <w:sz w:val="24"/>
          <w:szCs w:val="24"/>
        </w:rPr>
        <w:t xml:space="preserve">ir TED </w:t>
      </w:r>
      <w:r w:rsidR="00945352" w:rsidRPr="0067109A">
        <w:rPr>
          <w:rFonts w:ascii="Calibri" w:hAnsi="Calibri" w:cs="Calibri"/>
          <w:sz w:val="24"/>
          <w:szCs w:val="24"/>
        </w:rPr>
        <w:t>informaciją</w:t>
      </w:r>
      <w:r w:rsidR="00FF77AD">
        <w:rPr>
          <w:rFonts w:ascii="Calibri" w:hAnsi="Calibri" w:cs="Calibri"/>
          <w:sz w:val="24"/>
          <w:szCs w:val="24"/>
        </w:rPr>
        <w:t>,</w:t>
      </w:r>
      <w:r w:rsidR="00945352" w:rsidRPr="0067109A">
        <w:rPr>
          <w:rFonts w:ascii="Calibri" w:hAnsi="Calibri" w:cs="Calibri"/>
          <w:sz w:val="24"/>
          <w:szCs w:val="24"/>
        </w:rPr>
        <w:t xml:space="preserve"> laikytina, kad</w:t>
      </w:r>
      <w:r>
        <w:rPr>
          <w:rFonts w:ascii="Calibri" w:hAnsi="Calibri" w:cs="Calibri"/>
          <w:sz w:val="24"/>
          <w:szCs w:val="24"/>
        </w:rPr>
        <w:t xml:space="preserve"> šiuo atveju</w:t>
      </w:r>
      <w:r w:rsidR="00945352" w:rsidRPr="0067109A">
        <w:rPr>
          <w:rFonts w:ascii="Calibri" w:hAnsi="Calibri" w:cs="Calibri"/>
          <w:sz w:val="24"/>
          <w:szCs w:val="24"/>
        </w:rPr>
        <w:t xml:space="preserve"> vykdomas </w:t>
      </w:r>
      <w:r w:rsidR="00945352" w:rsidRPr="0067109A">
        <w:rPr>
          <w:rFonts w:ascii="Calibri" w:hAnsi="Calibri" w:cs="Calibri"/>
          <w:b/>
          <w:bCs/>
          <w:sz w:val="24"/>
          <w:szCs w:val="24"/>
        </w:rPr>
        <w:t>tarptautinis pirkimas</w:t>
      </w:r>
      <w:r w:rsidR="0015639A" w:rsidRPr="0067109A">
        <w:rPr>
          <w:rFonts w:ascii="Calibri" w:hAnsi="Calibri" w:cs="Calibri"/>
          <w:b/>
          <w:bCs/>
          <w:sz w:val="24"/>
          <w:szCs w:val="24"/>
        </w:rPr>
        <w:t xml:space="preserve"> pagal </w:t>
      </w:r>
      <w:r w:rsidR="00496299" w:rsidRPr="0067109A">
        <w:rPr>
          <w:rFonts w:ascii="Calibri" w:hAnsi="Calibri" w:cs="Calibri"/>
          <w:b/>
          <w:bCs/>
          <w:sz w:val="24"/>
          <w:szCs w:val="24"/>
        </w:rPr>
        <w:t>VPĮ</w:t>
      </w:r>
      <w:r w:rsidR="0015639A" w:rsidRPr="0067109A">
        <w:rPr>
          <w:rFonts w:ascii="Calibri" w:hAnsi="Calibri" w:cs="Calibri"/>
          <w:sz w:val="24"/>
          <w:szCs w:val="24"/>
        </w:rPr>
        <w:t>.</w:t>
      </w:r>
    </w:p>
    <w:p w14:paraId="73D99853" w14:textId="036B2B2C" w:rsidR="00A24D24" w:rsidRDefault="00A24D24" w:rsidP="00945352">
      <w:pPr>
        <w:spacing w:line="240" w:lineRule="auto"/>
        <w:rPr>
          <w:rFonts w:ascii="Calibri" w:eastAsiaTheme="minorEastAsia" w:hAnsi="Calibri" w:cs="Calibri"/>
          <w:color w:val="18142A"/>
          <w:kern w:val="24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Siekiant vykdyti </w:t>
      </w:r>
      <w:r w:rsidR="00FC33B3" w:rsidRPr="0067109A">
        <w:rPr>
          <w:rFonts w:ascii="Calibri" w:hAnsi="Calibri" w:cs="Calibri"/>
          <w:sz w:val="24"/>
          <w:szCs w:val="24"/>
        </w:rPr>
        <w:t xml:space="preserve"> gynybinį tarptautinį pirkimą</w:t>
      </w:r>
      <w:r w:rsidR="00FC33B3" w:rsidRPr="00945352">
        <w:rPr>
          <w:rFonts w:ascii="Calibri" w:hAnsi="Calibri" w:cs="Calibri"/>
          <w:sz w:val="24"/>
          <w:szCs w:val="24"/>
        </w:rPr>
        <w:t xml:space="preserve"> turėjo būti </w:t>
      </w:r>
      <w:r>
        <w:rPr>
          <w:rFonts w:ascii="Calibri" w:hAnsi="Calibri" w:cs="Calibri"/>
          <w:sz w:val="24"/>
          <w:szCs w:val="24"/>
        </w:rPr>
        <w:t>pasirinkta</w:t>
      </w:r>
      <w:r w:rsidR="00FC33B3" w:rsidRPr="00945352">
        <w:rPr>
          <w:rFonts w:ascii="Calibri" w:hAnsi="Calibri" w:cs="Calibri"/>
          <w:sz w:val="24"/>
          <w:szCs w:val="24"/>
        </w:rPr>
        <w:t xml:space="preserve"> gynybos sektoriaus </w:t>
      </w:r>
      <w:r w:rsidR="00FC33B3" w:rsidRPr="00945352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Direktyva 2009/81/EB</w:t>
      </w:r>
      <w:r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. Be to, vykdant </w:t>
      </w:r>
      <w:r w:rsidR="00FC33B3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 ribot</w:t>
      </w:r>
      <w:r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ą </w:t>
      </w:r>
      <w:r w:rsidR="00FC33B3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konkurs</w:t>
      </w:r>
      <w:r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ą </w:t>
      </w:r>
      <w:r w:rsidR="00FC33B3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nu</w:t>
      </w:r>
      <w:r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statytas</w:t>
      </w:r>
      <w:r w:rsidR="00FC33B3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 per trumpas paraiškų pateikimo terminas – skelbimas apie pirkimą į TED išsiųstas 2024-12-16, paraiškų pateikimo terminas nu</w:t>
      </w:r>
      <w:r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statytas – </w:t>
      </w:r>
      <w:r w:rsidR="00FC33B3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2025-01-07. </w:t>
      </w:r>
      <w:r w:rsidR="00FF33B7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R</w:t>
      </w:r>
      <w:r w:rsidR="00FC33B3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iboto tarptautinio pirkimo </w:t>
      </w:r>
      <w:r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atveju </w:t>
      </w:r>
      <w:r w:rsidR="00FC33B3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minimalus paraiškų pateikimo terminas negali būti trumpesnis nei 30 dienų.</w:t>
      </w:r>
      <w:r w:rsidR="00EB1D85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 </w:t>
      </w:r>
    </w:p>
    <w:p w14:paraId="107B2CFC" w14:textId="251EA5BF" w:rsidR="00945352" w:rsidRPr="00A24D24" w:rsidRDefault="00FF77AD" w:rsidP="00945352">
      <w:pPr>
        <w:spacing w:line="240" w:lineRule="auto"/>
        <w:rPr>
          <w:rFonts w:ascii="Calibri" w:eastAsiaTheme="minorEastAsia" w:hAnsi="Calibri" w:cs="Calibri"/>
          <w:color w:val="18142A"/>
          <w:kern w:val="24"/>
          <w:sz w:val="24"/>
          <w:szCs w:val="24"/>
        </w:rPr>
      </w:pPr>
      <w:r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Į</w:t>
      </w:r>
      <w:r w:rsidR="00A24D24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vertinus Pirkimo objektą, t. y. </w:t>
      </w:r>
      <w:r w:rsidR="00EB1D85">
        <w:rPr>
          <w:rFonts w:ascii="Calibri" w:hAnsi="Calibri" w:cs="Calibri"/>
          <w:sz w:val="24"/>
          <w:szCs w:val="24"/>
        </w:rPr>
        <w:t xml:space="preserve"> </w:t>
      </w:r>
      <w:r w:rsidR="00E3101E">
        <w:rPr>
          <w:rFonts w:ascii="Calibri" w:hAnsi="Calibri" w:cs="Calibri"/>
          <w:sz w:val="24"/>
          <w:szCs w:val="24"/>
        </w:rPr>
        <w:t xml:space="preserve">pagal </w:t>
      </w:r>
      <w:r w:rsidR="001E601C">
        <w:rPr>
          <w:rFonts w:ascii="Calibri" w:hAnsi="Calibri" w:cs="Calibri"/>
          <w:sz w:val="24"/>
          <w:szCs w:val="24"/>
        </w:rPr>
        <w:t>P</w:t>
      </w:r>
      <w:r w:rsidR="00E3101E">
        <w:rPr>
          <w:rFonts w:ascii="Calibri" w:hAnsi="Calibri" w:cs="Calibri"/>
          <w:sz w:val="24"/>
          <w:szCs w:val="24"/>
        </w:rPr>
        <w:t>irkimo pavadinimą</w:t>
      </w:r>
      <w:r w:rsidR="00A24D24">
        <w:rPr>
          <w:rFonts w:ascii="Calibri" w:hAnsi="Calibri" w:cs="Calibri"/>
          <w:sz w:val="24"/>
          <w:szCs w:val="24"/>
        </w:rPr>
        <w:t xml:space="preserve">, darytina išvada, kad šiuo atveju yra vykdomas </w:t>
      </w:r>
      <w:r w:rsidR="008F2AB3">
        <w:rPr>
          <w:rFonts w:ascii="Calibri" w:hAnsi="Calibri" w:cs="Calibri"/>
          <w:sz w:val="24"/>
          <w:szCs w:val="24"/>
        </w:rPr>
        <w:t xml:space="preserve">supaprastintas </w:t>
      </w:r>
      <w:r w:rsidR="00A24D24">
        <w:rPr>
          <w:rFonts w:ascii="Calibri" w:hAnsi="Calibri" w:cs="Calibri"/>
          <w:sz w:val="24"/>
          <w:szCs w:val="24"/>
        </w:rPr>
        <w:t xml:space="preserve">pirkimas </w:t>
      </w:r>
      <w:r w:rsidR="00E3101E">
        <w:rPr>
          <w:rFonts w:ascii="Calibri" w:hAnsi="Calibri" w:cs="Calibri"/>
          <w:sz w:val="24"/>
          <w:szCs w:val="24"/>
        </w:rPr>
        <w:t xml:space="preserve">pagal </w:t>
      </w:r>
      <w:r w:rsidR="009A072B">
        <w:t>GĮ</w:t>
      </w:r>
      <w:r w:rsidR="00A24D24" w:rsidRPr="00C22C41">
        <w:rPr>
          <w:rFonts w:ascii="Calibri" w:hAnsi="Calibri" w:cs="Calibri"/>
          <w:sz w:val="24"/>
          <w:szCs w:val="24"/>
        </w:rPr>
        <w:t xml:space="preserve">. Jeigu ši prielaida yra teisinga, </w:t>
      </w:r>
      <w:r w:rsidR="00E866CF" w:rsidRPr="00C22C41">
        <w:rPr>
          <w:rFonts w:ascii="Calibri" w:hAnsi="Calibri" w:cs="Calibri"/>
          <w:sz w:val="24"/>
          <w:szCs w:val="24"/>
        </w:rPr>
        <w:t>tokiu atveju Pirkimo informacijoje turėjo būti pažymėta „</w:t>
      </w:r>
      <w:r w:rsidR="00E866CF" w:rsidRPr="00C22C41">
        <w:rPr>
          <w:rFonts w:ascii="Calibri" w:hAnsi="Calibri" w:cs="Calibri"/>
          <w:b/>
          <w:bCs/>
          <w:sz w:val="24"/>
          <w:szCs w:val="24"/>
        </w:rPr>
        <w:t>Žemiau</w:t>
      </w:r>
      <w:r w:rsidR="008C4B7E" w:rsidRPr="00C22C41">
        <w:rPr>
          <w:rFonts w:ascii="Calibri" w:hAnsi="Calibri" w:cs="Calibri"/>
          <w:sz w:val="24"/>
          <w:szCs w:val="24"/>
        </w:rPr>
        <w:t>“</w:t>
      </w:r>
      <w:r w:rsidR="00E866CF" w:rsidRPr="00C22C41">
        <w:rPr>
          <w:rFonts w:ascii="Calibri" w:hAnsi="Calibri" w:cs="Calibri"/>
          <w:sz w:val="24"/>
          <w:szCs w:val="24"/>
        </w:rPr>
        <w:t xml:space="preserve"> ir CVP IS paskelbtas </w:t>
      </w:r>
      <w:r w:rsidR="00E866CF" w:rsidRPr="00C22C41">
        <w:rPr>
          <w:rFonts w:ascii="Calibri" w:hAnsi="Calibri" w:cs="Calibri"/>
          <w:b/>
          <w:bCs/>
          <w:sz w:val="24"/>
          <w:szCs w:val="24"/>
        </w:rPr>
        <w:t>Nacionalinis sk</w:t>
      </w:r>
      <w:r w:rsidR="008C4B7E" w:rsidRPr="00C22C41">
        <w:rPr>
          <w:rFonts w:ascii="Calibri" w:hAnsi="Calibri" w:cs="Calibri"/>
          <w:b/>
          <w:bCs/>
          <w:sz w:val="24"/>
          <w:szCs w:val="24"/>
        </w:rPr>
        <w:t>el</w:t>
      </w:r>
      <w:r w:rsidR="00E866CF" w:rsidRPr="00C22C41">
        <w:rPr>
          <w:rFonts w:ascii="Calibri" w:hAnsi="Calibri" w:cs="Calibri"/>
          <w:b/>
          <w:bCs/>
          <w:sz w:val="24"/>
          <w:szCs w:val="24"/>
        </w:rPr>
        <w:t xml:space="preserve">bimas </w:t>
      </w:r>
      <w:r w:rsidR="008C4B7E" w:rsidRPr="00C22C41">
        <w:rPr>
          <w:rFonts w:ascii="Calibri" w:hAnsi="Calibri" w:cs="Calibri"/>
          <w:b/>
          <w:bCs/>
          <w:sz w:val="24"/>
          <w:szCs w:val="24"/>
        </w:rPr>
        <w:t>ap</w:t>
      </w:r>
      <w:r w:rsidR="00E866CF" w:rsidRPr="00C22C41">
        <w:rPr>
          <w:rFonts w:ascii="Calibri" w:hAnsi="Calibri" w:cs="Calibri"/>
          <w:b/>
          <w:bCs/>
          <w:sz w:val="24"/>
          <w:szCs w:val="24"/>
        </w:rPr>
        <w:t>ie pirkimą</w:t>
      </w:r>
      <w:r w:rsidR="001459E0" w:rsidRPr="00A24D24">
        <w:rPr>
          <w:rFonts w:ascii="Calibri" w:hAnsi="Calibri" w:cs="Calibri"/>
          <w:sz w:val="24"/>
          <w:szCs w:val="24"/>
        </w:rPr>
        <w:t xml:space="preserve">. </w:t>
      </w:r>
    </w:p>
    <w:p w14:paraId="31C48835" w14:textId="1464F35D" w:rsidR="00125530" w:rsidRDefault="000C3CB2" w:rsidP="00945352">
      <w:pPr>
        <w:spacing w:line="240" w:lineRule="auto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Įvertinus</w:t>
      </w:r>
      <w:r w:rsidR="00455BB8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i</w:t>
      </w:r>
      <w:r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 CVP IS Pirkimo informaciją bei </w:t>
      </w:r>
      <w:r w:rsidR="0023453A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TED paskelbto </w:t>
      </w:r>
      <w:r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skelbim</w:t>
      </w:r>
      <w:r w:rsidR="003D53BD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o</w:t>
      </w:r>
      <w:r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 apie pirkimą</w:t>
      </w:r>
      <w:r w:rsidR="003D53BD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 informaciją</w:t>
      </w:r>
      <w:r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, </w:t>
      </w:r>
      <w:r w:rsidR="008F1D8F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ir </w:t>
      </w:r>
      <w:r w:rsidR="007C2A4C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atsižvelg</w:t>
      </w:r>
      <w:r w:rsidR="00455BB8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>dama</w:t>
      </w:r>
      <w:r w:rsidR="007C2A4C">
        <w:rPr>
          <w:rFonts w:ascii="Calibri" w:eastAsiaTheme="minorEastAsia" w:hAnsi="Calibri" w:cs="Calibri"/>
          <w:color w:val="18142A"/>
          <w:kern w:val="24"/>
          <w:sz w:val="24"/>
          <w:szCs w:val="24"/>
        </w:rPr>
        <w:t xml:space="preserve"> į VPĮ </w:t>
      </w:r>
      <w:r w:rsidR="003D79CF" w:rsidRPr="003D79CF">
        <w:rPr>
          <w:rFonts w:ascii="Calibri" w:eastAsiaTheme="minorEastAsia" w:hAnsi="Calibri" w:cs="Calibri"/>
          <w:color w:val="18142A"/>
          <w:kern w:val="24"/>
          <w:sz w:val="24"/>
          <w:szCs w:val="24"/>
          <w:lang w:val="lt"/>
        </w:rPr>
        <w:t>35 straipsnio 4 dal</w:t>
      </w:r>
      <w:r w:rsidR="00854FA7">
        <w:rPr>
          <w:rFonts w:ascii="Calibri" w:eastAsiaTheme="minorEastAsia" w:hAnsi="Calibri" w:cs="Calibri"/>
          <w:color w:val="18142A"/>
          <w:kern w:val="24"/>
          <w:sz w:val="24"/>
          <w:szCs w:val="24"/>
          <w:lang w:val="lt"/>
        </w:rPr>
        <w:t>ies</w:t>
      </w:r>
      <w:r w:rsidR="003D79CF" w:rsidRPr="003D79CF">
        <w:rPr>
          <w:rFonts w:ascii="Calibri" w:eastAsiaTheme="minorEastAsia" w:hAnsi="Calibri" w:cs="Calibri"/>
          <w:color w:val="18142A"/>
          <w:kern w:val="24"/>
          <w:sz w:val="24"/>
          <w:szCs w:val="24"/>
          <w:lang w:val="lt"/>
        </w:rPr>
        <w:t xml:space="preserve"> nu</w:t>
      </w:r>
      <w:r w:rsidR="00854FA7">
        <w:rPr>
          <w:rFonts w:ascii="Calibri" w:eastAsiaTheme="minorEastAsia" w:hAnsi="Calibri" w:cs="Calibri"/>
          <w:color w:val="18142A"/>
          <w:kern w:val="24"/>
          <w:sz w:val="24"/>
          <w:szCs w:val="24"/>
          <w:lang w:val="lt"/>
        </w:rPr>
        <w:t>osta</w:t>
      </w:r>
      <w:r w:rsidR="003D79CF" w:rsidRPr="003D79CF">
        <w:rPr>
          <w:rFonts w:ascii="Calibri" w:eastAsiaTheme="minorEastAsia" w:hAnsi="Calibri" w:cs="Calibri"/>
          <w:color w:val="18142A"/>
          <w:kern w:val="24"/>
          <w:sz w:val="24"/>
          <w:szCs w:val="24"/>
          <w:lang w:val="lt"/>
        </w:rPr>
        <w:t>t</w:t>
      </w:r>
      <w:r w:rsidR="003D79CF">
        <w:rPr>
          <w:rFonts w:ascii="Calibri" w:eastAsiaTheme="minorEastAsia" w:hAnsi="Calibri" w:cs="Calibri"/>
          <w:color w:val="18142A"/>
          <w:kern w:val="24"/>
          <w:sz w:val="24"/>
          <w:szCs w:val="24"/>
          <w:lang w:val="lt"/>
        </w:rPr>
        <w:t>ą</w:t>
      </w:r>
      <w:r w:rsidR="003D79CF" w:rsidRPr="003D79CF">
        <w:rPr>
          <w:rFonts w:ascii="Calibri" w:eastAsiaTheme="minorEastAsia" w:hAnsi="Calibri" w:cs="Calibri"/>
          <w:color w:val="18142A"/>
          <w:kern w:val="24"/>
          <w:sz w:val="24"/>
          <w:szCs w:val="24"/>
          <w:lang w:val="lt"/>
        </w:rPr>
        <w:t>, kad „Pirkimo dokumentai turi būti tikslūs, aiškūs, be dviprasmybių</w:t>
      </w:r>
      <w:r w:rsidR="00854FA7">
        <w:rPr>
          <w:rFonts w:ascii="Calibri" w:eastAsiaTheme="minorEastAsia" w:hAnsi="Calibri" w:cs="Calibri"/>
          <w:color w:val="18142A"/>
          <w:kern w:val="24"/>
          <w:sz w:val="24"/>
          <w:szCs w:val="24"/>
          <w:lang w:val="lt"/>
        </w:rPr>
        <w:t xml:space="preserve"> &lt;...&gt;</w:t>
      </w:r>
      <w:r w:rsidR="008F1D8F">
        <w:rPr>
          <w:rFonts w:ascii="Calibri" w:eastAsiaTheme="minorEastAsia" w:hAnsi="Calibri" w:cs="Calibri"/>
          <w:color w:val="18142A"/>
          <w:kern w:val="24"/>
          <w:sz w:val="24"/>
          <w:szCs w:val="24"/>
          <w:lang w:val="lt"/>
        </w:rPr>
        <w:t xml:space="preserve">“, </w:t>
      </w:r>
      <w:r w:rsidR="00AB6B2C" w:rsidRPr="00D43071">
        <w:rPr>
          <w:rFonts w:ascii="Calibri" w:eastAsiaTheme="minorEastAsia" w:hAnsi="Calibri" w:cs="Calibri"/>
          <w:color w:val="18142A"/>
          <w:kern w:val="24"/>
          <w:sz w:val="24"/>
          <w:szCs w:val="24"/>
          <w:lang w:val="lt"/>
        </w:rPr>
        <w:t xml:space="preserve">bei </w:t>
      </w:r>
      <w:r w:rsidR="00D43071" w:rsidRPr="00D43071">
        <w:rPr>
          <w:rFonts w:ascii="Calibri" w:eastAsiaTheme="minorEastAsia" w:hAnsi="Calibri" w:cs="Calibri"/>
          <w:color w:val="18142A"/>
          <w:kern w:val="24"/>
          <w:sz w:val="24"/>
          <w:szCs w:val="24"/>
          <w:lang w:val="lt"/>
        </w:rPr>
        <w:t xml:space="preserve">VPĮ </w:t>
      </w:r>
      <w:r w:rsidR="00AB6B2C" w:rsidRPr="00D4307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lt-LT"/>
        </w:rPr>
        <w:t xml:space="preserve">35 straipsnio 3 </w:t>
      </w:r>
      <w:r w:rsidR="00805DBE" w:rsidRPr="00D4307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lt-LT"/>
        </w:rPr>
        <w:t>dalies</w:t>
      </w:r>
      <w:r w:rsidR="00D43071" w:rsidRPr="00D43071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lt-LT"/>
        </w:rPr>
        <w:t xml:space="preserve"> nuostatą, kad „</w:t>
      </w:r>
      <w:r w:rsidR="00F40AF1" w:rsidRPr="00D4307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Pirkimo dokumentų sudedamoji dalis yra &lt;...&gt; skelbimas apie pirkimą &lt;...&gt;. Tuo atveju, kai skelbime apie pirkimą &lt;...&gt; pateikta informacija neatitinka informacijos, pateiktos kituose pirkimo dokumentuose, </w:t>
      </w:r>
      <w:r w:rsidR="00F40AF1" w:rsidRPr="00D43071">
        <w:rPr>
          <w:rStyle w:val="findhit"/>
          <w:rFonts w:ascii="Calibri" w:hAnsi="Calibri" w:cs="Calibri"/>
          <w:color w:val="000000"/>
          <w:sz w:val="24"/>
          <w:szCs w:val="24"/>
          <w:shd w:val="clear" w:color="auto" w:fill="FFFFFF"/>
        </w:rPr>
        <w:t>teisinga</w:t>
      </w:r>
      <w:r w:rsidR="00F40AF1" w:rsidRPr="00D4307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laikoma informacija, nurodyta skelbime apie pirkimą &lt;...&gt;“</w:t>
      </w:r>
      <w:r w:rsidR="00D2367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  <w:r w:rsidR="00455BB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Tarnyba rekomenduoja nutraukti </w:t>
      </w:r>
      <w:r w:rsidR="00A24D2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vykdomo </w:t>
      </w:r>
      <w:r w:rsidR="00455BB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Pirkimo procedūras ir </w:t>
      </w:r>
      <w:r w:rsidR="00A24D2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CVP IS </w:t>
      </w:r>
      <w:r w:rsidR="00D23691" w:rsidRPr="00D31D9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sukurti</w:t>
      </w:r>
      <w:r w:rsidR="00295017" w:rsidRPr="00D31D9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naują </w:t>
      </w:r>
      <w:r w:rsidR="00340B72" w:rsidRPr="00D31D9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supaprastintą </w:t>
      </w:r>
      <w:r w:rsidR="00295017" w:rsidRPr="00D31D9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pirkimą</w:t>
      </w:r>
      <w:r w:rsidR="00A24D24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, t. y. </w:t>
      </w:r>
      <w:r w:rsidR="0029501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tinkamai užpildyt</w:t>
      </w:r>
      <w:r w:rsidR="00A24D2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i</w:t>
      </w:r>
      <w:r w:rsidR="0029501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Pirkimo informacij</w:t>
      </w:r>
      <w:r w:rsidR="00A24D2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ą</w:t>
      </w:r>
      <w:r w:rsidR="0029501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D2369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bei paskelbti Nacionalinį skelbimą apie pirkim</w:t>
      </w:r>
      <w:r w:rsidR="001255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ą.</w:t>
      </w:r>
    </w:p>
    <w:p w14:paraId="59FAB7CF" w14:textId="7FD8F845" w:rsidR="00125530" w:rsidRDefault="00A24D24" w:rsidP="00945352">
      <w:pPr>
        <w:spacing w:line="240" w:lineRule="auto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Teikiamos r</w:t>
      </w:r>
      <w:r w:rsidR="001255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ekomendacijos dėl naujo </w:t>
      </w:r>
      <w:r w:rsidR="008259D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supaprastinto </w:t>
      </w:r>
      <w:r w:rsidR="001255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pirkimo </w:t>
      </w:r>
      <w:r w:rsidR="008259D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pagal GĮ </w:t>
      </w:r>
      <w:r w:rsidR="001255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sukūrimo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CVP IS</w:t>
      </w:r>
      <w:r w:rsidR="0012553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:</w:t>
      </w:r>
    </w:p>
    <w:p w14:paraId="3442E4AC" w14:textId="1AE668BA" w:rsidR="000C3CB2" w:rsidRPr="00D31D9C" w:rsidRDefault="00125530" w:rsidP="00945352">
      <w:pPr>
        <w:spacing w:line="240" w:lineRule="auto"/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Prieš nutraukiant</w:t>
      </w:r>
      <w:r w:rsidR="00F70B4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Pirkimą, </w:t>
      </w:r>
      <w:r w:rsidR="00A24D2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yra galimybė </w:t>
      </w:r>
      <w:r w:rsidR="00F20B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nu</w:t>
      </w:r>
      <w:r w:rsidR="00F70B4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kopijuoti 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</w:t>
      </w:r>
      <w:r w:rsidR="00F70B4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irkim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o informaciją</w:t>
      </w:r>
      <w:r w:rsidR="00F70B4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– tokiu atveju </w:t>
      </w:r>
      <w:r w:rsidR="00A741D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visa Pirkimo </w:t>
      </w:r>
      <w:r w:rsidR="006C278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Nr. 468679 </w:t>
      </w:r>
      <w:r w:rsidR="008D4A0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informacija persikels į naują pirkimą</w:t>
      </w:r>
      <w:r w:rsidR="00C6245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su nauju ID</w:t>
      </w:r>
      <w:r w:rsidR="008D4A0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 Naujo pirkimo informacijoje būtina</w:t>
      </w:r>
      <w:r w:rsidR="00F20B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pakeis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ti informaciją dėl </w:t>
      </w:r>
      <w:r w:rsidR="00F20B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verčių ribos iš </w:t>
      </w:r>
      <w:r w:rsidR="00F20B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„Virš“ į </w:t>
      </w:r>
      <w:r w:rsidR="00C84C9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„</w:t>
      </w:r>
      <w:r w:rsidR="00C84C9F" w:rsidRPr="002E683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Ž</w:t>
      </w:r>
      <w:r w:rsidR="00F20B26" w:rsidRPr="002E683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emiau</w:t>
      </w:r>
      <w:r w:rsidR="00C84C9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“, taip pat, jei reikia, patikslin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ti</w:t>
      </w:r>
      <w:r w:rsidR="00C84C9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0654B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pa</w:t>
      </w:r>
      <w:r w:rsidR="000663C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raiškų</w:t>
      </w:r>
      <w:r w:rsidR="000654B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pateikimo bei susipažinimo su </w:t>
      </w:r>
      <w:r w:rsidR="000663C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paraiškomis</w:t>
      </w:r>
      <w:r w:rsidR="000654B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terminą</w:t>
      </w:r>
      <w:r w:rsidR="009A1A5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Būtina patikrinti </w:t>
      </w:r>
      <w:r w:rsidR="007051E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ar </w:t>
      </w:r>
      <w:r w:rsidR="007051E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 xml:space="preserve">persikėlė visi </w:t>
      </w:r>
      <w:r w:rsidR="000663C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</w:t>
      </w:r>
      <w:r w:rsidR="007051E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irkimo dokumentai, ar nustatyta tinkama Darbų eiga</w:t>
      </w:r>
      <w:r w:rsidR="00C22C4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ir tik tada galima </w:t>
      </w:r>
      <w:r w:rsidR="00715A6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paskelb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ti</w:t>
      </w:r>
      <w:r w:rsidR="00715A6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715A69" w:rsidRPr="00D31D9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Nacionalinį skelbimą apie pirkimą.</w:t>
      </w:r>
    </w:p>
    <w:p w14:paraId="762F4646" w14:textId="25A73D05" w:rsidR="00CB78EB" w:rsidRDefault="00CB78EB" w:rsidP="00945352">
      <w:pPr>
        <w:spacing w:line="240" w:lineRule="auto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Prieš nutraukiant Pirkim</w:t>
      </w:r>
      <w:r w:rsidR="001F08F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ą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rekomenduotina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susirašinėjimo priemonėmis 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informuoti tiekėjus,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prisijungusi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us prie Pirkimo </w:t>
      </w:r>
      <w:r w:rsidR="00E57CC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apie nutraukiamas </w:t>
      </w:r>
      <w:r w:rsidR="00070EC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Pirkimo </w:t>
      </w:r>
      <w:r w:rsidR="00E57CC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procedūras ir, 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tuo atveju, jei naujas pirkimas jau bus paskelbtas, pateikti </w:t>
      </w:r>
      <w:r w:rsidR="006D36E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nuorodą į </w:t>
      </w:r>
      <w:r w:rsidR="00C22C4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naują pirkimą CVP IS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FA22B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ir pakvies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ti tiekėjus</w:t>
      </w:r>
      <w:r w:rsidR="00FA22B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jungtis prie pirkimo</w:t>
      </w:r>
      <w:r w:rsidR="006D36E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Atkreiptinas dėmesys, kad nutraukus Pirkimą, </w:t>
      </w:r>
      <w:r w:rsidR="00E56A8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šis Pirkimas nebebus matomas viešai, jo nebematys ir tiekėjai</w:t>
      </w:r>
      <w:r w:rsidR="00C6245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Kadangi </w:t>
      </w:r>
      <w:r w:rsidR="00AC1A8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TED 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buvo paskelbtas tarptautini</w:t>
      </w:r>
      <w:r w:rsidR="00AC1A8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o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Pirkim</w:t>
      </w:r>
      <w:r w:rsidR="00AC1A8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o skelbimas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tai nutraukus šį Pirkimą, 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sistemoje bus sukurta 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užduotis </w:t>
      </w:r>
      <w:r w:rsidR="00D757A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„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Paskelbti skelbimą apie nutraukimą</w:t>
      </w:r>
      <w:r w:rsidR="00D757A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“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– 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turite 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užpildy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ti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7A5EA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skelbimą apie sutarties skyrimą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ir </w:t>
      </w:r>
      <w:r w:rsidR="00C22C4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išsiųsti 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skelbti į TED. Tokiu būdu TED „užsidarys“ 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</w:t>
      </w:r>
      <w:r w:rsidR="00C30F7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irkimas, 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kurį, tikėtina</w:t>
      </w:r>
      <w:r w:rsidR="00C22C4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paskelb</w:t>
      </w:r>
      <w:r w:rsidR="00FF77A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ėte 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per k</w:t>
      </w:r>
      <w:r w:rsidR="00C30F7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la</w:t>
      </w:r>
      <w:r w:rsidR="00F8717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idą</w:t>
      </w:r>
      <w:r w:rsidR="00C30F7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01018FB2" w14:textId="77777777" w:rsidR="00BF4D42" w:rsidRPr="00285910" w:rsidRDefault="00BF4D42" w:rsidP="00945352">
      <w:pPr>
        <w:spacing w:line="240" w:lineRule="auto"/>
        <w:rPr>
          <w:rStyle w:val="normaltextrun"/>
          <w:rFonts w:ascii="Calibri" w:hAnsi="Calibri" w:cs="Calibri"/>
          <w:sz w:val="24"/>
          <w:szCs w:val="24"/>
        </w:rPr>
      </w:pPr>
    </w:p>
    <w:sectPr w:rsidR="00BF4D42" w:rsidRPr="002859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52"/>
    <w:rsid w:val="000350FF"/>
    <w:rsid w:val="00043598"/>
    <w:rsid w:val="000654B3"/>
    <w:rsid w:val="000663CB"/>
    <w:rsid w:val="00070ECE"/>
    <w:rsid w:val="000C3CB2"/>
    <w:rsid w:val="000D03A6"/>
    <w:rsid w:val="000E0AC5"/>
    <w:rsid w:val="00125530"/>
    <w:rsid w:val="001459E0"/>
    <w:rsid w:val="0015639A"/>
    <w:rsid w:val="001B3413"/>
    <w:rsid w:val="001D01BF"/>
    <w:rsid w:val="001D321B"/>
    <w:rsid w:val="001E5381"/>
    <w:rsid w:val="001E601C"/>
    <w:rsid w:val="001F08F0"/>
    <w:rsid w:val="00215991"/>
    <w:rsid w:val="0023453A"/>
    <w:rsid w:val="00285910"/>
    <w:rsid w:val="00295017"/>
    <w:rsid w:val="002E683C"/>
    <w:rsid w:val="00340B72"/>
    <w:rsid w:val="00351DEB"/>
    <w:rsid w:val="0037570D"/>
    <w:rsid w:val="003D4C84"/>
    <w:rsid w:val="003D53BD"/>
    <w:rsid w:val="003D79CF"/>
    <w:rsid w:val="00455BB8"/>
    <w:rsid w:val="00496299"/>
    <w:rsid w:val="00531FC3"/>
    <w:rsid w:val="005541F9"/>
    <w:rsid w:val="005734F9"/>
    <w:rsid w:val="006514ED"/>
    <w:rsid w:val="0067109A"/>
    <w:rsid w:val="006C2786"/>
    <w:rsid w:val="006D36E5"/>
    <w:rsid w:val="006F092E"/>
    <w:rsid w:val="007051E1"/>
    <w:rsid w:val="00715A69"/>
    <w:rsid w:val="00742CFC"/>
    <w:rsid w:val="00760304"/>
    <w:rsid w:val="007A5EA3"/>
    <w:rsid w:val="007C2A4C"/>
    <w:rsid w:val="008053A6"/>
    <w:rsid w:val="00805DBE"/>
    <w:rsid w:val="00815788"/>
    <w:rsid w:val="00821080"/>
    <w:rsid w:val="008259D5"/>
    <w:rsid w:val="00854FA7"/>
    <w:rsid w:val="008C4B7E"/>
    <w:rsid w:val="008C74DF"/>
    <w:rsid w:val="008D4A00"/>
    <w:rsid w:val="008F1D8F"/>
    <w:rsid w:val="008F2AB3"/>
    <w:rsid w:val="00945352"/>
    <w:rsid w:val="00961285"/>
    <w:rsid w:val="009A072B"/>
    <w:rsid w:val="009A1A5A"/>
    <w:rsid w:val="009B02D9"/>
    <w:rsid w:val="009E2093"/>
    <w:rsid w:val="00A24D24"/>
    <w:rsid w:val="00A741D5"/>
    <w:rsid w:val="00AB498B"/>
    <w:rsid w:val="00AB6B2C"/>
    <w:rsid w:val="00AC1A8D"/>
    <w:rsid w:val="00AC453B"/>
    <w:rsid w:val="00B24194"/>
    <w:rsid w:val="00B4696D"/>
    <w:rsid w:val="00BF4D42"/>
    <w:rsid w:val="00C22C41"/>
    <w:rsid w:val="00C30F7D"/>
    <w:rsid w:val="00C6245A"/>
    <w:rsid w:val="00C84C9F"/>
    <w:rsid w:val="00CA286B"/>
    <w:rsid w:val="00CB78EB"/>
    <w:rsid w:val="00D23677"/>
    <w:rsid w:val="00D23691"/>
    <w:rsid w:val="00D31D9C"/>
    <w:rsid w:val="00D43071"/>
    <w:rsid w:val="00D757AC"/>
    <w:rsid w:val="00E12113"/>
    <w:rsid w:val="00E3101E"/>
    <w:rsid w:val="00E334EE"/>
    <w:rsid w:val="00E535B8"/>
    <w:rsid w:val="00E56A80"/>
    <w:rsid w:val="00E57CC0"/>
    <w:rsid w:val="00E866CF"/>
    <w:rsid w:val="00EB1D85"/>
    <w:rsid w:val="00F04067"/>
    <w:rsid w:val="00F20B26"/>
    <w:rsid w:val="00F40AF1"/>
    <w:rsid w:val="00F42755"/>
    <w:rsid w:val="00F70B40"/>
    <w:rsid w:val="00F76ADA"/>
    <w:rsid w:val="00F87176"/>
    <w:rsid w:val="00FA22B3"/>
    <w:rsid w:val="00FC33B3"/>
    <w:rsid w:val="00FE2B4F"/>
    <w:rsid w:val="00FF33B7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105C"/>
  <w15:chartTrackingRefBased/>
  <w15:docId w15:val="{AA31B654-8E5C-4AD8-9D22-A7B54864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5352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53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53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53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53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53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53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53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53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53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535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535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5352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5352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5352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5352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5352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5352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5352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5352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53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5352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53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5352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9453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453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5352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94535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4535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5352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F40AF1"/>
  </w:style>
  <w:style w:type="character" w:customStyle="1" w:styleId="findhit">
    <w:name w:val="findhit"/>
    <w:basedOn w:val="Numatytasispastraiposriftas"/>
    <w:rsid w:val="00F40AF1"/>
  </w:style>
  <w:style w:type="paragraph" w:styleId="Pataisymai">
    <w:name w:val="Revision"/>
    <w:hidden/>
    <w:uiPriority w:val="99"/>
    <w:semiHidden/>
    <w:rsid w:val="00A24D24"/>
    <w:pPr>
      <w:spacing w:after="0" w:line="240" w:lineRule="auto"/>
    </w:pPr>
    <w:rPr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ed.europa.eu/lt/notice/-/detail/772003-202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18" ma:contentTypeDescription="Create a new document." ma:contentTypeScope="" ma:versionID="2c57ca13186c84b8987f7f7cab77a0a6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b7f7fbb010d9b89681105b2d3149d165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832CDE91-208C-4869-ABE7-8097E35E5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3C381-1A44-4565-8F60-ADB0C419F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C158B-C19B-472A-A7AA-A179F1E84239}">
  <ds:schemaRefs>
    <ds:schemaRef ds:uri="http://schemas.microsoft.com/office/2006/metadata/properties"/>
    <ds:schemaRef ds:uri="http://schemas.microsoft.com/office/infopath/2007/PartnerControls"/>
    <ds:schemaRef ds:uri="d76e776e-7e04-4672-8951-e688bdf14bf8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Laimutė Ramanauskienė</dc:creator>
  <cp:keywords/>
  <dc:description/>
  <cp:lastModifiedBy>Laimutė Ramanauskienė</cp:lastModifiedBy>
  <cp:revision>3</cp:revision>
  <dcterms:created xsi:type="dcterms:W3CDTF">2024-12-20T09:46:00Z</dcterms:created>
  <dcterms:modified xsi:type="dcterms:W3CDTF">2024-12-22T07:39:00Z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  <property fmtid="{D5CDD505-2E9C-101B-9397-08002B2CF9AE}" pid="3" name="MediaServiceImageTags">
    <vt:lpwstr/>
  </property>
</Properties>
</file>