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301915618"/>
    <w:bookmarkEnd w:id="0"/>
    <w:p w14:paraId="78F35B6A" w14:textId="2C34F619" w:rsidR="00907C82" w:rsidRPr="008A2F8E" w:rsidRDefault="00364784" w:rsidP="003A4E94">
      <w:pPr>
        <w:pStyle w:val="Heading1"/>
        <w:jc w:val="center"/>
        <w:rPr>
          <w:rFonts w:asciiTheme="minorHAnsi" w:hAnsiTheme="minorHAnsi" w:cstheme="minorHAnsi"/>
        </w:rPr>
      </w:pPr>
      <w:r w:rsidRPr="008A2F8E">
        <w:rPr>
          <w:rFonts w:asciiTheme="minorHAnsi" w:hAnsiTheme="minorHAnsi" w:cstheme="minorHAnsi"/>
        </w:rPr>
        <w:object w:dxaOrig="871" w:dyaOrig="886" w14:anchorId="19332E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46.2pt" o:ole="" fillcolor="window">
            <v:imagedata r:id="rId8" o:title=""/>
          </v:shape>
          <o:OLEObject Type="Embed" ProgID="Word.Picture.8" ShapeID="_x0000_i1025" DrawAspect="Content" ObjectID="_1796198240" r:id="rId9"/>
        </w:object>
      </w:r>
    </w:p>
    <w:p w14:paraId="5724501F" w14:textId="77777777" w:rsidR="00A61433" w:rsidRPr="008A2F8E" w:rsidRDefault="00A61433" w:rsidP="005B5FAA">
      <w:pPr>
        <w:pStyle w:val="Heading1"/>
        <w:tabs>
          <w:tab w:val="left" w:pos="900"/>
        </w:tabs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18E063B" w14:textId="0B0EF045" w:rsidR="00351E8D" w:rsidRPr="008A2F8E" w:rsidRDefault="00351E8D" w:rsidP="005B5FAA">
      <w:pPr>
        <w:pStyle w:val="Heading1"/>
        <w:tabs>
          <w:tab w:val="left" w:pos="900"/>
        </w:tabs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A2F8E">
        <w:rPr>
          <w:rFonts w:asciiTheme="minorHAnsi" w:hAnsiTheme="minorHAnsi" w:cstheme="minorHAnsi"/>
          <w:sz w:val="24"/>
          <w:szCs w:val="24"/>
        </w:rPr>
        <w:t>VIEŠŲJŲ PIRKIMŲ TARNYBA</w:t>
      </w:r>
    </w:p>
    <w:p w14:paraId="3B21FF6E" w14:textId="77777777" w:rsidR="009C4D49" w:rsidRPr="008A2F8E" w:rsidRDefault="009C4D49" w:rsidP="005B5FAA">
      <w:pPr>
        <w:spacing w:line="360" w:lineRule="auto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A2F8E">
        <w:rPr>
          <w:rFonts w:asciiTheme="minorHAnsi" w:eastAsia="Calibri" w:hAnsiTheme="minorHAnsi" w:cstheme="minorHAnsi"/>
          <w:b/>
          <w:bCs/>
          <w:sz w:val="24"/>
          <w:szCs w:val="24"/>
        </w:rPr>
        <w:t>VERTINIMO IŠVADA</w:t>
      </w:r>
    </w:p>
    <w:p w14:paraId="17154FC3" w14:textId="77777777" w:rsidR="009C4D49" w:rsidRPr="008A2F8E" w:rsidRDefault="009C4D49" w:rsidP="008A2F8E">
      <w:pPr>
        <w:rPr>
          <w:rFonts w:asciiTheme="minorHAnsi" w:hAnsiTheme="minorHAnsi" w:cstheme="minorHAnsi"/>
        </w:rPr>
      </w:pPr>
    </w:p>
    <w:p w14:paraId="0091DADB" w14:textId="77777777" w:rsidR="00F75CB5" w:rsidRPr="008A2F8E" w:rsidRDefault="00F75CB5" w:rsidP="008A2F8E">
      <w:pPr>
        <w:tabs>
          <w:tab w:val="left" w:pos="900"/>
        </w:tabs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820"/>
        <w:gridCol w:w="1559"/>
        <w:gridCol w:w="3402"/>
      </w:tblGrid>
      <w:tr w:rsidR="005D1318" w:rsidRPr="008A2F8E" w14:paraId="33E27AB9" w14:textId="77777777" w:rsidTr="00925575">
        <w:trPr>
          <w:cantSplit/>
          <w:trHeight w:val="1513"/>
        </w:trPr>
        <w:tc>
          <w:tcPr>
            <w:tcW w:w="4820" w:type="dxa"/>
          </w:tcPr>
          <w:p w14:paraId="0C7C0A47" w14:textId="77777777" w:rsidR="002E7304" w:rsidRPr="008A2F8E" w:rsidRDefault="002E7304" w:rsidP="008A2F8E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8A2F8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Gynybos resursų agentūrai</w:t>
            </w:r>
          </w:p>
          <w:p w14:paraId="0DA30556" w14:textId="77777777" w:rsidR="002E7304" w:rsidRPr="008A2F8E" w:rsidRDefault="002E7304" w:rsidP="008A2F8E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8A2F8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prie Krašto apsaugos ministerijos</w:t>
            </w:r>
          </w:p>
          <w:p w14:paraId="00B40F76" w14:textId="77777777" w:rsidR="002E7304" w:rsidRPr="008A2F8E" w:rsidRDefault="002E7304" w:rsidP="008A2F8E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21068EB" w14:textId="67353EB8" w:rsidR="002E7304" w:rsidRPr="008A2F8E" w:rsidRDefault="002E7304" w:rsidP="008A2F8E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A2F8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El. p.: </w:t>
            </w:r>
            <w:hyperlink r:id="rId10" w:history="1">
              <w:r w:rsidRPr="008A2F8E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gra@kam.lt</w:t>
              </w:r>
            </w:hyperlink>
          </w:p>
          <w:p w14:paraId="5201F535" w14:textId="77777777" w:rsidR="002E7304" w:rsidRPr="008A2F8E" w:rsidRDefault="002E7304" w:rsidP="008A2F8E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2932FA7F" w14:textId="4C6199EA" w:rsidR="002E7304" w:rsidRPr="008A2F8E" w:rsidRDefault="002E7304" w:rsidP="008A2F8E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A2F8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Lietuvos Respublikos </w:t>
            </w:r>
            <w:r w:rsidR="002E7CC6" w:rsidRPr="008A2F8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</w:t>
            </w:r>
            <w:r w:rsidRPr="008A2F8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rašto apsaugos ministerijai</w:t>
            </w:r>
          </w:p>
          <w:p w14:paraId="77AE0598" w14:textId="77777777" w:rsidR="00115ED6" w:rsidRPr="008A2F8E" w:rsidRDefault="00115ED6" w:rsidP="008A2F8E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00821C76" w14:textId="1F5C43BD" w:rsidR="005F5F07" w:rsidRPr="008A2F8E" w:rsidRDefault="00115ED6" w:rsidP="008A2F8E">
            <w:pPr>
              <w:tabs>
                <w:tab w:val="left" w:pos="90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El. p.: </w:t>
            </w:r>
            <w:hyperlink r:id="rId11" w:history="1">
              <w:r w:rsidR="002E7304" w:rsidRPr="008A2F8E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kam@kam.lt</w:t>
              </w:r>
            </w:hyperlink>
          </w:p>
          <w:p w14:paraId="5EA9CA29" w14:textId="6BF93647" w:rsidR="002E7304" w:rsidRPr="008A2F8E" w:rsidRDefault="002E7304" w:rsidP="008A2F8E">
            <w:pPr>
              <w:tabs>
                <w:tab w:val="left" w:pos="90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BD6F7F" w14:textId="6F596D2C" w:rsidR="005D1318" w:rsidRPr="008A2F8E" w:rsidRDefault="005D1318" w:rsidP="008A2F8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CE08E7" w:rsidRPr="008A2F8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2E7304" w:rsidRPr="008A2F8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0C391E" w:rsidRPr="008A2F8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  <w:p w14:paraId="41DF8502" w14:textId="164BF0B6" w:rsidR="009C4D49" w:rsidRPr="008A2F8E" w:rsidRDefault="009C4D49" w:rsidP="008A2F8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>Į 2024-</w:t>
            </w:r>
            <w:r w:rsidR="002F07B6" w:rsidRPr="008A2F8E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="00115ED6" w:rsidRPr="008A2F8E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2F07B6" w:rsidRPr="008A2F8E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  <w:p w14:paraId="0B6ED196" w14:textId="4C1BE5F5" w:rsidR="00115ED6" w:rsidRPr="008A2F8E" w:rsidRDefault="00115ED6" w:rsidP="008A2F8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63C8F2" w14:textId="59794AE5" w:rsidR="00E04BBA" w:rsidRPr="008A2F8E" w:rsidRDefault="00453E7A" w:rsidP="008A2F8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14CACDFB" w14:textId="77B0CB4B" w:rsidR="005D1318" w:rsidRPr="008A2F8E" w:rsidRDefault="005D1318" w:rsidP="008A2F8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Nr. </w:t>
            </w:r>
            <w:r w:rsidR="00772862" w:rsidRPr="008A2F8E">
              <w:rPr>
                <w:rFonts w:asciiTheme="minorHAnsi" w:hAnsiTheme="minorHAnsi" w:cstheme="minorHAnsi"/>
                <w:sz w:val="24"/>
                <w:szCs w:val="24"/>
              </w:rPr>
              <w:t>4S-</w:t>
            </w:r>
            <w:r w:rsidR="00E84BB4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="00A66AEB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>(7.4Mr)</w:t>
            </w:r>
          </w:p>
          <w:p w14:paraId="1C320F9F" w14:textId="38B89EDE" w:rsidR="005D4B68" w:rsidRPr="008A2F8E" w:rsidRDefault="005D1318" w:rsidP="008A2F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>Nr.</w:t>
            </w:r>
            <w:r w:rsidR="00E04BBA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A2F8E" w:rsidRPr="008A2F8E">
              <w:rPr>
                <w:rFonts w:asciiTheme="minorHAnsi" w:hAnsiTheme="minorHAnsi" w:cstheme="minorHAnsi"/>
                <w:sz w:val="24"/>
                <w:szCs w:val="24"/>
              </w:rPr>
              <w:t>S-1831</w:t>
            </w:r>
            <w:r w:rsidR="005D4B68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24815720" w14:textId="15D66642" w:rsidR="002E161D" w:rsidRPr="008A2F8E" w:rsidRDefault="00115ED6" w:rsidP="008A2F8E">
      <w:pPr>
        <w:spacing w:line="276" w:lineRule="auto"/>
        <w:ind w:firstLine="720"/>
        <w:rPr>
          <w:rFonts w:asciiTheme="minorHAnsi" w:eastAsia="Calibri" w:hAnsiTheme="minorHAnsi" w:cstheme="minorHAnsi"/>
          <w:sz w:val="24"/>
          <w:szCs w:val="24"/>
        </w:rPr>
      </w:pPr>
      <w:r w:rsidRPr="008A2F8E">
        <w:rPr>
          <w:rFonts w:asciiTheme="minorHAnsi" w:hAnsiTheme="minorHAnsi" w:cstheme="minorHAnsi"/>
          <w:sz w:val="24"/>
          <w:szCs w:val="24"/>
        </w:rPr>
        <w:t xml:space="preserve">Viešųjų pirkimų tarnyba (toliau – VPT), vadovaudamasi </w:t>
      </w:r>
      <w:r w:rsidR="002E7304" w:rsidRPr="008A2F8E">
        <w:rPr>
          <w:rFonts w:asciiTheme="minorHAnsi" w:hAnsiTheme="minorHAnsi" w:cstheme="minorHAnsi"/>
          <w:sz w:val="24"/>
          <w:szCs w:val="24"/>
        </w:rPr>
        <w:t xml:space="preserve">Viešųjų pirkimų, atliekamų gynybos ir saugumo srityje, įstatymu (toliau – Įstatymas) 9 straipsnio 1 dalies 1 punktu bei </w:t>
      </w:r>
      <w:bookmarkStart w:id="1" w:name="_Hlk134107656"/>
      <w:r w:rsidR="002E7304" w:rsidRPr="008A2F8E">
        <w:rPr>
          <w:rFonts w:asciiTheme="minorHAnsi" w:hAnsiTheme="minorHAnsi" w:cstheme="minorHAnsi"/>
          <w:sz w:val="24"/>
          <w:szCs w:val="24"/>
        </w:rPr>
        <w:t>Pirkimų ir koncesijų priežiūros vykdymo tvarkos aprašu</w:t>
      </w:r>
      <w:bookmarkEnd w:id="1"/>
      <w:r w:rsidR="002E7304" w:rsidRPr="008A2F8E">
        <w:rPr>
          <w:rFonts w:asciiTheme="minorHAnsi" w:hAnsiTheme="minorHAnsi" w:cstheme="minorHAnsi"/>
          <w:sz w:val="24"/>
          <w:szCs w:val="24"/>
        </w:rPr>
        <w:t xml:space="preserve">, patvirtintu VPT direktoriaus </w:t>
      </w:r>
      <w:bookmarkStart w:id="2" w:name="_Hlk134107696"/>
      <w:r w:rsidR="002E7304" w:rsidRPr="008A2F8E">
        <w:rPr>
          <w:rFonts w:asciiTheme="minorHAnsi" w:hAnsiTheme="minorHAnsi" w:cstheme="minorHAnsi"/>
          <w:sz w:val="24"/>
          <w:szCs w:val="24"/>
        </w:rPr>
        <w:t>2023 m. kovo 24 d. įsakymu Nr. 1S-44</w:t>
      </w:r>
      <w:bookmarkEnd w:id="2"/>
      <w:r w:rsidR="002E7304" w:rsidRPr="008A2F8E">
        <w:rPr>
          <w:rFonts w:asciiTheme="minorHAnsi" w:hAnsiTheme="minorHAnsi" w:cstheme="minorHAnsi"/>
          <w:sz w:val="24"/>
          <w:szCs w:val="24"/>
        </w:rPr>
        <w:t xml:space="preserve"> (toliau – Aprašas), atliko </w:t>
      </w:r>
      <w:r w:rsidR="002E7304" w:rsidRPr="008A2F8E">
        <w:rPr>
          <w:rFonts w:asciiTheme="minorHAnsi" w:hAnsiTheme="minorHAnsi" w:cstheme="minorHAnsi"/>
          <w:bCs/>
          <w:sz w:val="24"/>
          <w:szCs w:val="24"/>
        </w:rPr>
        <w:t>Gynybos resursų agentūros prie Krašto apsaugos ministerijos</w:t>
      </w:r>
      <w:r w:rsidR="002E7304" w:rsidRPr="008A2F8E">
        <w:rPr>
          <w:rFonts w:asciiTheme="minorHAnsi" w:hAnsiTheme="minorHAnsi" w:cstheme="minorHAnsi"/>
          <w:sz w:val="24"/>
          <w:szCs w:val="24"/>
        </w:rPr>
        <w:t xml:space="preserve"> (toliau – GRA) </w:t>
      </w:r>
      <w:r w:rsidR="00780D1B" w:rsidRPr="008A2F8E">
        <w:rPr>
          <w:rFonts w:asciiTheme="minorHAnsi" w:hAnsiTheme="minorHAnsi" w:cstheme="minorHAnsi"/>
          <w:sz w:val="24"/>
          <w:szCs w:val="24"/>
        </w:rPr>
        <w:t xml:space="preserve">vykdytų </w:t>
      </w:r>
      <w:r w:rsidR="002E7304" w:rsidRPr="008A2F8E">
        <w:rPr>
          <w:rFonts w:asciiTheme="minorHAnsi" w:hAnsiTheme="minorHAnsi" w:cstheme="minorHAnsi"/>
          <w:sz w:val="24"/>
          <w:szCs w:val="24"/>
        </w:rPr>
        <w:t xml:space="preserve">viešųjų pirkimų gynybos ir saugumo srityje </w:t>
      </w:r>
      <w:r w:rsidR="00780D1B" w:rsidRPr="008A2F8E">
        <w:rPr>
          <w:rFonts w:asciiTheme="minorHAnsi" w:hAnsiTheme="minorHAnsi" w:cstheme="minorHAnsi"/>
          <w:sz w:val="24"/>
          <w:szCs w:val="24"/>
        </w:rPr>
        <w:t>atitikties Įstatymo ir su jo įgyvendinimu susijusių teisės aktų reikalavimams</w:t>
      </w:r>
      <w:r w:rsidR="002E7304" w:rsidRPr="008A2F8E">
        <w:rPr>
          <w:rFonts w:asciiTheme="minorHAnsi" w:hAnsiTheme="minorHAnsi" w:cstheme="minorHAnsi"/>
          <w:sz w:val="24"/>
          <w:szCs w:val="24"/>
        </w:rPr>
        <w:t xml:space="preserve"> vertinimą.</w:t>
      </w:r>
    </w:p>
    <w:p w14:paraId="4F28ED11" w14:textId="77777777" w:rsidR="00115ED6" w:rsidRPr="008A2F8E" w:rsidRDefault="00115ED6" w:rsidP="008A2F8E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2AB8C157" w14:textId="4C6AE866" w:rsidR="00653E01" w:rsidRPr="008A2F8E" w:rsidRDefault="00653E01" w:rsidP="008A2F8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A2F8E">
        <w:rPr>
          <w:rFonts w:asciiTheme="minorHAnsi" w:hAnsiTheme="minorHAnsi" w:cstheme="minorHAnsi"/>
          <w:b/>
          <w:sz w:val="24"/>
          <w:szCs w:val="24"/>
        </w:rPr>
        <w:t>I dalis. Bendra informacija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5031"/>
      </w:tblGrid>
      <w:tr w:rsidR="00653E01" w:rsidRPr="008A2F8E" w14:paraId="6350D91B" w14:textId="77777777" w:rsidTr="002A04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88B6" w14:textId="3ECB6B86" w:rsidR="00653E01" w:rsidRPr="008A2F8E" w:rsidRDefault="00653E01" w:rsidP="008A2F8E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8A2F8E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Pirkimo* pavadinimas, numeris (jeigu skelbtas), pirkimo paskelbimo (kvietimo pateikti paraišką /</w:t>
            </w:r>
            <w:r w:rsidR="00455443" w:rsidRPr="008A2F8E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8A2F8E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pasiūlymą) data</w:t>
            </w:r>
            <w:r w:rsidR="00455443" w:rsidRPr="008A2F8E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8A2F8E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/</w:t>
            </w:r>
            <w:r w:rsidR="00455443" w:rsidRPr="008A2F8E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8A2F8E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sutarties pavadinimas, data, numeris</w:t>
            </w:r>
            <w:r w:rsidRPr="008A2F8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9E9E9" w14:textId="56FF6DC2" w:rsidR="00045D57" w:rsidRPr="008A2F8E" w:rsidRDefault="00780D1B" w:rsidP="008A2F8E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>„Antidroninių šautuvų pirkimas“ (Centrinėje viešųjų pirkimų informacinėje sistemoje (toliau – CVP IS) skelbtas 2023-11-13, pirkimo Nr.</w:t>
            </w:r>
            <w:r w:rsidR="0039550D" w:rsidRPr="008A2F8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>696861);</w:t>
            </w:r>
          </w:p>
          <w:p w14:paraId="502A9F26" w14:textId="77777777" w:rsidR="00DA5E7D" w:rsidRPr="008A2F8E" w:rsidRDefault="00780D1B" w:rsidP="008A2F8E">
            <w:pPr>
              <w:spacing w:line="276" w:lineRule="auto"/>
              <w:ind w:left="68" w:right="14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A2F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„Mobilių ir nešiojamų kovos su bepiločiais orlaiviais aptikimo ir užkardymo sistemų pirkimas“ (CVP IS skelbtas 2023-12-22, pirkimo Nr. 702627)</w:t>
            </w:r>
            <w:r w:rsidR="00DA5E7D" w:rsidRPr="008A2F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</w:t>
            </w:r>
          </w:p>
          <w:p w14:paraId="660184CF" w14:textId="7E65F9E4" w:rsidR="00DA5E7D" w:rsidRPr="008A2F8E" w:rsidRDefault="00DA5E7D" w:rsidP="008A2F8E">
            <w:pPr>
              <w:spacing w:line="276" w:lineRule="auto"/>
              <w:ind w:left="68" w:right="14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53E01" w:rsidRPr="008A2F8E" w14:paraId="60048B38" w14:textId="77777777" w:rsidTr="002A04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CDD5" w14:textId="6CD39D13" w:rsidR="00653E01" w:rsidRPr="008A2F8E" w:rsidRDefault="00653E01" w:rsidP="008A2F8E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8A2F8E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Pirkimo vykdymo</w:t>
            </w:r>
            <w:r w:rsidR="00AF21EE" w:rsidRPr="008A2F8E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8A2F8E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/</w:t>
            </w:r>
            <w:r w:rsidR="00AF21EE" w:rsidRPr="008A2F8E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8A2F8E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sutarties sudarymo teisinis pagrindas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1F28F" w14:textId="52C936DE" w:rsidR="00653E01" w:rsidRPr="008A2F8E" w:rsidRDefault="00DA5E7D" w:rsidP="008A2F8E">
            <w:pPr>
              <w:spacing w:line="276" w:lineRule="auto"/>
              <w:ind w:left="68" w:right="14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A2F8E">
              <w:rPr>
                <w:rFonts w:asciiTheme="minorHAnsi" w:hAnsiTheme="minorHAnsi" w:cstheme="minorHAnsi"/>
                <w:bCs/>
                <w:sz w:val="24"/>
                <w:szCs w:val="24"/>
              </w:rPr>
              <w:t>Įstatymas</w:t>
            </w:r>
            <w:r w:rsidR="008E2247" w:rsidRPr="008A2F8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3B4DAE" w:rsidRPr="008A2F8E">
              <w:rPr>
                <w:rFonts w:asciiTheme="minorHAnsi" w:hAnsiTheme="minorHAnsi" w:cstheme="minorHAnsi"/>
                <w:bCs/>
                <w:sz w:val="24"/>
                <w:szCs w:val="24"/>
              </w:rPr>
              <w:t>(</w:t>
            </w:r>
            <w:r w:rsidR="007F29D9" w:rsidRPr="008A2F8E">
              <w:rPr>
                <w:rFonts w:asciiTheme="minorHAnsi" w:hAnsiTheme="minorHAnsi" w:cstheme="minorHAnsi"/>
                <w:bCs/>
                <w:sz w:val="24"/>
                <w:szCs w:val="24"/>
              </w:rPr>
              <w:t>redakcij</w:t>
            </w:r>
            <w:r w:rsidRPr="008A2F8E">
              <w:rPr>
                <w:rFonts w:asciiTheme="minorHAnsi" w:hAnsiTheme="minorHAnsi" w:cstheme="minorHAnsi"/>
                <w:bCs/>
                <w:sz w:val="24"/>
                <w:szCs w:val="24"/>
              </w:rPr>
              <w:t>a</w:t>
            </w:r>
            <w:r w:rsidR="00B7242C" w:rsidRPr="008A2F8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7F29D9" w:rsidRPr="008A2F8E">
              <w:rPr>
                <w:rFonts w:asciiTheme="minorHAnsi" w:hAnsiTheme="minorHAnsi" w:cstheme="minorHAnsi"/>
                <w:bCs/>
                <w:sz w:val="24"/>
                <w:szCs w:val="24"/>
              </w:rPr>
              <w:t>nuo 202</w:t>
            </w:r>
            <w:r w:rsidRPr="008A2F8E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7F29D9" w:rsidRPr="008A2F8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m. </w:t>
            </w:r>
            <w:r w:rsidRPr="008A2F8E">
              <w:rPr>
                <w:rFonts w:asciiTheme="minorHAnsi" w:hAnsiTheme="minorHAnsi" w:cstheme="minorHAnsi"/>
                <w:bCs/>
                <w:sz w:val="24"/>
                <w:szCs w:val="24"/>
              </w:rPr>
              <w:t>sausio 1 d. iki 2024 m. balandžio 30 d.</w:t>
            </w:r>
            <w:r w:rsidR="008405B0" w:rsidRPr="008A2F8E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</w:p>
          <w:p w14:paraId="06D622DF" w14:textId="30DD7746" w:rsidR="00DA5E7D" w:rsidRPr="008A2F8E" w:rsidRDefault="00DA5E7D" w:rsidP="008A2F8E">
            <w:pPr>
              <w:spacing w:line="276" w:lineRule="auto"/>
              <w:ind w:left="68" w:right="14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53E01" w:rsidRPr="008A2F8E" w14:paraId="17F290BC" w14:textId="77777777" w:rsidTr="002A04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C4C1" w14:textId="109CBD7E" w:rsidR="00653E01" w:rsidRPr="008A2F8E" w:rsidRDefault="00653E01" w:rsidP="008A2F8E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A2F8E">
              <w:rPr>
                <w:rFonts w:asciiTheme="minorHAnsi" w:eastAsia="Calibri" w:hAnsiTheme="minorHAnsi" w:cstheme="minorHAnsi"/>
                <w:sz w:val="24"/>
                <w:szCs w:val="24"/>
              </w:rPr>
              <w:t>Pirkimo rūšis pagal vertės ribas ir pirkimo būdas</w:t>
            </w:r>
            <w:r w:rsidR="00AF21EE" w:rsidRPr="008A2F8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8A2F8E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AF21EE" w:rsidRPr="008A2F8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8A2F8E">
              <w:rPr>
                <w:rFonts w:asciiTheme="minorHAnsi" w:eastAsia="Calibri" w:hAnsiTheme="minorHAnsi" w:cstheme="minorHAnsi"/>
                <w:sz w:val="24"/>
                <w:szCs w:val="24"/>
              </w:rPr>
              <w:t>pirkimo priemonės pavadinimas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D8B0" w14:textId="6987AEE7" w:rsidR="00653E01" w:rsidRPr="008A2F8E" w:rsidRDefault="00B97EDF" w:rsidP="008A2F8E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>Tarptautinės</w:t>
            </w:r>
            <w:r w:rsidR="00330D87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vertės pirkima</w:t>
            </w:r>
            <w:r w:rsidR="00DA5E7D" w:rsidRPr="008A2F8E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9A72CC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r w:rsidR="00DA5E7D" w:rsidRPr="008A2F8E">
              <w:rPr>
                <w:rFonts w:asciiTheme="minorHAnsi" w:hAnsiTheme="minorHAnsi" w:cstheme="minorHAnsi"/>
                <w:sz w:val="24"/>
                <w:szCs w:val="24"/>
              </w:rPr>
              <w:t>ribotos procedūros</w:t>
            </w:r>
          </w:p>
        </w:tc>
      </w:tr>
      <w:tr w:rsidR="00653E01" w:rsidRPr="008A2F8E" w14:paraId="155D0312" w14:textId="77777777" w:rsidTr="002A04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49FF" w14:textId="543D54AA" w:rsidR="00653E01" w:rsidRPr="008A2F8E" w:rsidRDefault="00653E01" w:rsidP="008A2F8E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A2F8E">
              <w:rPr>
                <w:rFonts w:asciiTheme="minorHAnsi" w:eastAsia="Calibri" w:hAnsiTheme="minorHAnsi" w:cstheme="minorHAnsi"/>
                <w:sz w:val="24"/>
                <w:szCs w:val="24"/>
              </w:rPr>
              <w:t>Planuota (nenurodoma, jeigu pirkimas vertinamas iki vokų su pasiūlymais atplėšimo procedūros) ir faktinė pirkimo</w:t>
            </w:r>
            <w:r w:rsidR="009C7661" w:rsidRPr="008A2F8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8A2F8E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9C7661" w:rsidRPr="008A2F8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8A2F8E">
              <w:rPr>
                <w:rFonts w:asciiTheme="minorHAnsi" w:eastAsia="Calibri" w:hAnsiTheme="minorHAnsi" w:cstheme="minorHAnsi"/>
                <w:sz w:val="24"/>
                <w:szCs w:val="24"/>
              </w:rPr>
              <w:t>sutarties vertė Eur be PVM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46810" w14:textId="77777777" w:rsidR="0023516F" w:rsidRPr="008A2F8E" w:rsidRDefault="0023516F" w:rsidP="008A2F8E">
            <w:pPr>
              <w:spacing w:line="276" w:lineRule="auto"/>
              <w:ind w:left="68" w:right="14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7F3D738D" w14:textId="3171AA15" w:rsidR="00B70BA1" w:rsidRPr="008A2F8E" w:rsidRDefault="00B70BA1" w:rsidP="008A2F8E">
            <w:pPr>
              <w:spacing w:line="276" w:lineRule="auto"/>
              <w:ind w:right="14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A2F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Pirkimo Nr. 69861 planuota vertė – 6 843 801,65</w:t>
            </w:r>
          </w:p>
          <w:p w14:paraId="5FCEA356" w14:textId="629CC4B9" w:rsidR="00413AA2" w:rsidRPr="008A2F8E" w:rsidRDefault="00B70BA1" w:rsidP="008A2F8E">
            <w:pPr>
              <w:spacing w:line="276" w:lineRule="auto"/>
              <w:ind w:right="14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A2F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Pirkimo Nr. 702627</w:t>
            </w:r>
            <w:r w:rsidR="008C3658" w:rsidRPr="008A2F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planuota vertė</w:t>
            </w:r>
            <w:r w:rsidRPr="008A2F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– </w:t>
            </w:r>
            <w:r w:rsidR="000F4109" w:rsidRPr="008A2F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</w:t>
            </w:r>
            <w:r w:rsidR="008C3658" w:rsidRPr="008A2F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0F4109" w:rsidRPr="008A2F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091</w:t>
            </w:r>
            <w:r w:rsidR="008C3658" w:rsidRPr="008A2F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0F4109" w:rsidRPr="008A2F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776,90</w:t>
            </w:r>
            <w:r w:rsidRPr="008A2F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</w:t>
            </w:r>
          </w:p>
        </w:tc>
      </w:tr>
      <w:tr w:rsidR="00653E01" w:rsidRPr="008A2F8E" w14:paraId="1C9C1091" w14:textId="77777777" w:rsidTr="002A04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E409B" w14:textId="77777777" w:rsidR="00653E01" w:rsidRPr="008A2F8E" w:rsidRDefault="00653E01" w:rsidP="008A2F8E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A2F8E"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>Tiekėjo</w:t>
            </w:r>
            <w:r w:rsidR="009C7661" w:rsidRPr="008A2F8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8A2F8E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9C7661" w:rsidRPr="008A2F8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8A2F8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koncesininko (su kuriuo sudaryta sutartis) pavadinimas, juridinio asmens kodas </w:t>
            </w:r>
          </w:p>
          <w:p w14:paraId="228B3E9D" w14:textId="77777777" w:rsidR="00F813CA" w:rsidRPr="008A2F8E" w:rsidRDefault="00F813CA" w:rsidP="008A2F8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4B8170" w14:textId="52EDD6EA" w:rsidR="00F813CA" w:rsidRPr="008A2F8E" w:rsidRDefault="00F813CA" w:rsidP="008A2F8E">
            <w:pPr>
              <w:tabs>
                <w:tab w:val="left" w:pos="1066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20AC6" w14:textId="05471F78" w:rsidR="003912B8" w:rsidRPr="008A2F8E" w:rsidRDefault="003912B8" w:rsidP="008A2F8E">
            <w:pPr>
              <w:spacing w:line="276" w:lineRule="auto"/>
              <w:ind w:left="68" w:right="14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A2F8E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Pirkimo Nr. </w:t>
            </w: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>696861</w:t>
            </w:r>
            <w:r w:rsidR="00652415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ir pirkimo Nr. </w:t>
            </w:r>
            <w:r w:rsidRPr="008A2F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702627 II dalies „Bepiločių orlaivių visakryptė užkardymo priemonė“ sutartys </w:t>
            </w:r>
            <w:r w:rsidR="0039550D" w:rsidRPr="008A2F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(toliau – Sutartys) sudarytos su</w:t>
            </w:r>
            <w:r w:rsidRPr="008A2F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UAB „NT Service“, </w:t>
            </w:r>
            <w:r w:rsidR="0039550D" w:rsidRPr="008A2F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juridinio asmens kodas – </w:t>
            </w:r>
            <w:r w:rsidRPr="008A2F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135188876 </w:t>
            </w:r>
          </w:p>
          <w:p w14:paraId="67B16C7E" w14:textId="6AF43ACC" w:rsidR="008C3D02" w:rsidRPr="008A2F8E" w:rsidRDefault="008C3D02" w:rsidP="008A2F8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lt-LT"/>
              </w:rPr>
            </w:pPr>
          </w:p>
        </w:tc>
      </w:tr>
      <w:tr w:rsidR="00653E01" w:rsidRPr="008A2F8E" w14:paraId="55A1C6C0" w14:textId="77777777" w:rsidTr="002A04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48A5" w14:textId="22B3947D" w:rsidR="00653E01" w:rsidRPr="008A2F8E" w:rsidRDefault="00653E01" w:rsidP="008A2F8E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A2F8E">
              <w:rPr>
                <w:rFonts w:asciiTheme="minorHAnsi" w:eastAsia="Calibri" w:hAnsiTheme="minorHAnsi" w:cstheme="minorHAnsi"/>
                <w:sz w:val="24"/>
                <w:szCs w:val="24"/>
              </w:rPr>
              <w:t>Pirkimo</w:t>
            </w:r>
            <w:r w:rsidR="009C7661" w:rsidRPr="008A2F8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8A2F8E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9C7661" w:rsidRPr="008A2F8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8A2F8E">
              <w:rPr>
                <w:rFonts w:asciiTheme="minorHAnsi" w:eastAsia="Calibri" w:hAnsiTheme="minorHAnsi" w:cstheme="minorHAnsi"/>
                <w:sz w:val="24"/>
                <w:szCs w:val="24"/>
              </w:rPr>
              <w:t>sutarties vertinimo apimtys</w:t>
            </w:r>
            <w:r w:rsidR="009C7661" w:rsidRPr="008A2F8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8A2F8E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9C7661" w:rsidRPr="008A2F8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8A2F8E">
              <w:rPr>
                <w:rFonts w:asciiTheme="minorHAnsi" w:eastAsia="Calibri" w:hAnsiTheme="minorHAnsi" w:cstheme="minorHAnsi"/>
                <w:sz w:val="24"/>
                <w:szCs w:val="24"/>
              </w:rPr>
              <w:t>etapas</w:t>
            </w:r>
          </w:p>
          <w:p w14:paraId="32D39DBC" w14:textId="77777777" w:rsidR="00653E01" w:rsidRPr="008A2F8E" w:rsidRDefault="00653E01" w:rsidP="008A2F8E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0D2F" w14:textId="0C1C5F29" w:rsidR="00653E01" w:rsidRPr="008A2F8E" w:rsidRDefault="00F333E2" w:rsidP="008A2F8E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Sisteminis </w:t>
            </w:r>
            <w:r w:rsidR="0039550D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vertinimas dėl </w:t>
            </w: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>galimo</w:t>
            </w:r>
            <w:r w:rsidR="00C103D0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tiekėjo</w:t>
            </w: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profesinio pažeidimo </w:t>
            </w:r>
            <w:r w:rsidR="0086124C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="009E2081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po </w:t>
            </w:r>
            <w:r w:rsidR="003912B8" w:rsidRPr="008A2F8E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9E2081" w:rsidRPr="008A2F8E">
              <w:rPr>
                <w:rFonts w:asciiTheme="minorHAnsi" w:hAnsiTheme="minorHAnsi" w:cstheme="minorHAnsi"/>
                <w:sz w:val="24"/>
                <w:szCs w:val="24"/>
              </w:rPr>
              <w:t>utar</w:t>
            </w: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>čių</w:t>
            </w:r>
            <w:r w:rsidR="009E2081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912B8" w:rsidRPr="008A2F8E">
              <w:rPr>
                <w:rFonts w:asciiTheme="minorHAnsi" w:hAnsiTheme="minorHAnsi" w:cstheme="minorHAnsi"/>
                <w:sz w:val="24"/>
                <w:szCs w:val="24"/>
              </w:rPr>
              <w:t>įvykdymo</w:t>
            </w:r>
            <w:r w:rsidR="00DF408F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/ iki sutarčių sudarymo</w:t>
            </w:r>
          </w:p>
        </w:tc>
      </w:tr>
      <w:tr w:rsidR="00653E01" w:rsidRPr="008A2F8E" w14:paraId="6B08DFAD" w14:textId="77777777" w:rsidTr="002A04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8533" w14:textId="3870B8C6" w:rsidR="00653E01" w:rsidRPr="008A2F8E" w:rsidRDefault="00653E01" w:rsidP="008A2F8E">
            <w:pPr>
              <w:spacing w:line="276" w:lineRule="auto"/>
              <w:ind w:left="132" w:right="7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>Jei pirkimas finansuojamas Europos Sąjungos lėšomis – projekto pavadinimas, projektą administruojanti institucija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E1D9" w14:textId="77777777" w:rsidR="00653E01" w:rsidRPr="008A2F8E" w:rsidRDefault="00653E01" w:rsidP="008A2F8E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CCBA04" w14:textId="04D6390C" w:rsidR="0023516F" w:rsidRPr="008A2F8E" w:rsidRDefault="0023516F" w:rsidP="008A2F8E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653E01" w:rsidRPr="008A2F8E" w14:paraId="62A8A846" w14:textId="77777777" w:rsidTr="002A0418"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6EA6" w14:textId="142643F5" w:rsidR="00653E01" w:rsidRPr="008A2F8E" w:rsidRDefault="00653E01" w:rsidP="008A2F8E">
            <w:pPr>
              <w:spacing w:line="276" w:lineRule="auto"/>
              <w:ind w:left="132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8A2F8E">
              <w:rPr>
                <w:rFonts w:asciiTheme="minorHAnsi" w:eastAsia="Calibri" w:hAnsiTheme="minorHAnsi" w:cstheme="minorHAnsi"/>
                <w:sz w:val="24"/>
                <w:szCs w:val="24"/>
              </w:rPr>
              <w:t>Jei dėl pirkimo</w:t>
            </w:r>
            <w:r w:rsidR="00F465FB" w:rsidRPr="008A2F8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8A2F8E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F465FB" w:rsidRPr="008A2F8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8A2F8E">
              <w:rPr>
                <w:rFonts w:asciiTheme="minorHAnsi" w:eastAsia="Calibri" w:hAnsiTheme="minorHAnsi" w:cstheme="minorHAnsi"/>
                <w:sz w:val="24"/>
                <w:szCs w:val="24"/>
              </w:rPr>
              <w:t>sutarties vyksta teismo procesas</w:t>
            </w: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A2F8E">
              <w:rPr>
                <w:rFonts w:asciiTheme="minorHAnsi" w:eastAsia="Calibri" w:hAnsiTheme="minorHAnsi" w:cstheme="minorHAnsi"/>
                <w:sz w:val="24"/>
                <w:szCs w:val="24"/>
              </w:rPr>
              <w:t>arba ginčas nagrinėjamas ikiteisminės institucijos, nurodyti ieškinio (skundo) dalyką, bylos šalių pavadinimus, ar taikomos laikinosios apsaugos priemonės, nagrinėjimo stadiją:</w:t>
            </w:r>
            <w:r w:rsidR="006C3DEF" w:rsidRPr="008A2F8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="004211B8" w:rsidRPr="008A2F8E">
              <w:rPr>
                <w:rFonts w:asciiTheme="minorHAnsi" w:eastAsia="Calibri" w:hAnsiTheme="minorHAnsi" w:cstheme="minorHAnsi"/>
                <w:sz w:val="24"/>
                <w:szCs w:val="24"/>
              </w:rPr>
              <w:t>–</w:t>
            </w:r>
            <w:r w:rsidR="009960C2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7B4C7AB0" w14:textId="205BAF9B" w:rsidR="00653E01" w:rsidRPr="008A2F8E" w:rsidRDefault="00653E01" w:rsidP="008A2F8E">
      <w:pPr>
        <w:spacing w:line="276" w:lineRule="auto"/>
        <w:rPr>
          <w:rFonts w:asciiTheme="minorHAnsi" w:hAnsiTheme="minorHAnsi" w:cstheme="minorHAnsi"/>
        </w:rPr>
      </w:pPr>
      <w:r w:rsidRPr="008A2F8E">
        <w:rPr>
          <w:rFonts w:asciiTheme="minorHAnsi" w:hAnsiTheme="minorHAnsi" w:cstheme="minorHAnsi"/>
        </w:rPr>
        <w:t>*viešasis pirkimas</w:t>
      </w:r>
      <w:r w:rsidR="00A736B7" w:rsidRPr="008A2F8E">
        <w:rPr>
          <w:rFonts w:asciiTheme="minorHAnsi" w:hAnsiTheme="minorHAnsi" w:cstheme="minorHAnsi"/>
        </w:rPr>
        <w:t xml:space="preserve"> </w:t>
      </w:r>
      <w:r w:rsidRPr="008A2F8E">
        <w:rPr>
          <w:rFonts w:asciiTheme="minorHAnsi" w:hAnsiTheme="minorHAnsi" w:cstheme="minorHAnsi"/>
        </w:rPr>
        <w:t>/</w:t>
      </w:r>
      <w:r w:rsidR="00A736B7" w:rsidRPr="008A2F8E">
        <w:rPr>
          <w:rFonts w:asciiTheme="minorHAnsi" w:hAnsiTheme="minorHAnsi" w:cstheme="minorHAnsi"/>
        </w:rPr>
        <w:t xml:space="preserve"> </w:t>
      </w:r>
      <w:r w:rsidRPr="008A2F8E">
        <w:rPr>
          <w:rFonts w:asciiTheme="minorHAnsi" w:hAnsiTheme="minorHAnsi" w:cstheme="minorHAnsi"/>
        </w:rPr>
        <w:t>pirkimas, atliekamas gynybos ir saugumo srityje</w:t>
      </w:r>
      <w:r w:rsidR="0016707E" w:rsidRPr="008A2F8E">
        <w:rPr>
          <w:rFonts w:asciiTheme="minorHAnsi" w:hAnsiTheme="minorHAnsi" w:cstheme="minorHAnsi"/>
        </w:rPr>
        <w:t xml:space="preserve"> </w:t>
      </w:r>
      <w:r w:rsidRPr="008A2F8E">
        <w:rPr>
          <w:rFonts w:asciiTheme="minorHAnsi" w:hAnsiTheme="minorHAnsi" w:cstheme="minorHAnsi"/>
        </w:rPr>
        <w:t>/</w:t>
      </w:r>
      <w:r w:rsidR="0016707E" w:rsidRPr="008A2F8E">
        <w:rPr>
          <w:rFonts w:asciiTheme="minorHAnsi" w:hAnsiTheme="minorHAnsi" w:cstheme="minorHAnsi"/>
        </w:rPr>
        <w:t xml:space="preserve"> </w:t>
      </w:r>
      <w:r w:rsidRPr="008A2F8E">
        <w:rPr>
          <w:rFonts w:asciiTheme="minorHAnsi" w:hAnsiTheme="minorHAnsi" w:cstheme="minorHAnsi"/>
        </w:rPr>
        <w:t>pirkimas, atliekamas vandentvarkos, energetikos, transporto ar pašto paslaugų srities perkančiųjų subjektų</w:t>
      </w:r>
      <w:r w:rsidR="00E462FD" w:rsidRPr="008A2F8E">
        <w:rPr>
          <w:rFonts w:asciiTheme="minorHAnsi" w:hAnsiTheme="minorHAnsi" w:cstheme="minorHAnsi"/>
        </w:rPr>
        <w:t xml:space="preserve"> </w:t>
      </w:r>
      <w:r w:rsidRPr="008A2F8E">
        <w:rPr>
          <w:rFonts w:asciiTheme="minorHAnsi" w:hAnsiTheme="minorHAnsi" w:cstheme="minorHAnsi"/>
        </w:rPr>
        <w:t>/</w:t>
      </w:r>
      <w:r w:rsidR="00E462FD" w:rsidRPr="008A2F8E">
        <w:rPr>
          <w:rFonts w:asciiTheme="minorHAnsi" w:hAnsiTheme="minorHAnsi" w:cstheme="minorHAnsi"/>
        </w:rPr>
        <w:t xml:space="preserve"> </w:t>
      </w:r>
      <w:r w:rsidRPr="008A2F8E">
        <w:rPr>
          <w:rFonts w:asciiTheme="minorHAnsi" w:hAnsiTheme="minorHAnsi" w:cstheme="minorHAnsi"/>
        </w:rPr>
        <w:t>įmonių, veikiančių energetikos srityje, energijos ar kuro, kurių reikia elektros ir šilumos energijai gaminti, pirkimas</w:t>
      </w:r>
      <w:r w:rsidR="006C030C" w:rsidRPr="008A2F8E">
        <w:rPr>
          <w:rFonts w:asciiTheme="minorHAnsi" w:hAnsiTheme="minorHAnsi" w:cstheme="minorHAnsi"/>
        </w:rPr>
        <w:t xml:space="preserve"> </w:t>
      </w:r>
      <w:r w:rsidRPr="008A2F8E">
        <w:rPr>
          <w:rFonts w:asciiTheme="minorHAnsi" w:hAnsiTheme="minorHAnsi" w:cstheme="minorHAnsi"/>
        </w:rPr>
        <w:t>/</w:t>
      </w:r>
      <w:r w:rsidR="006C030C" w:rsidRPr="008A2F8E">
        <w:rPr>
          <w:rFonts w:asciiTheme="minorHAnsi" w:hAnsiTheme="minorHAnsi" w:cstheme="minorHAnsi"/>
        </w:rPr>
        <w:t xml:space="preserve"> </w:t>
      </w:r>
      <w:r w:rsidRPr="008A2F8E">
        <w:rPr>
          <w:rFonts w:asciiTheme="minorHAnsi" w:hAnsiTheme="minorHAnsi" w:cstheme="minorHAnsi"/>
        </w:rPr>
        <w:t>koncesija.</w:t>
      </w:r>
    </w:p>
    <w:p w14:paraId="71B66214" w14:textId="77777777" w:rsidR="004211B8" w:rsidRPr="008A2F8E" w:rsidRDefault="004211B8" w:rsidP="008A2F8E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1D47AF09" w14:textId="46B3905F" w:rsidR="00653E01" w:rsidRPr="008A2F8E" w:rsidRDefault="00653E01" w:rsidP="008A2F8E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bookmarkStart w:id="3" w:name="_Hlk178863610"/>
      <w:r w:rsidRPr="008A2F8E">
        <w:rPr>
          <w:rFonts w:asciiTheme="minorHAnsi" w:hAnsiTheme="minorHAnsi" w:cstheme="minorHAnsi"/>
          <w:b/>
          <w:sz w:val="24"/>
          <w:szCs w:val="24"/>
        </w:rPr>
        <w:t>II dalis. Vertinimo apimtyje nustatyti pažeidimai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071"/>
      </w:tblGrid>
      <w:tr w:rsidR="003D21C5" w:rsidRPr="008A2F8E" w14:paraId="4F01E9C5" w14:textId="77777777" w:rsidTr="00FD3E92">
        <w:tc>
          <w:tcPr>
            <w:tcW w:w="568" w:type="dxa"/>
            <w:shd w:val="clear" w:color="auto" w:fill="auto"/>
            <w:vAlign w:val="center"/>
          </w:tcPr>
          <w:p w14:paraId="50715084" w14:textId="1FF702C5" w:rsidR="003D21C5" w:rsidRPr="008A2F8E" w:rsidRDefault="0016786C" w:rsidP="008A2F8E">
            <w:pPr>
              <w:spacing w:before="120" w:after="120" w:line="276" w:lineRule="auto"/>
              <w:ind w:left="171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732F2" w:rsidRPr="008A2F8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9071" w:type="dxa"/>
            <w:shd w:val="clear" w:color="auto" w:fill="auto"/>
            <w:vAlign w:val="center"/>
          </w:tcPr>
          <w:p w14:paraId="262AB22B" w14:textId="35EEA29D" w:rsidR="003D21C5" w:rsidRPr="008A2F8E" w:rsidRDefault="0016786C" w:rsidP="008A2F8E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2F8E">
              <w:rPr>
                <w:rFonts w:asciiTheme="minorHAnsi" w:hAnsiTheme="minorHAnsi" w:cstheme="minorHAnsi"/>
                <w:bCs/>
                <w:sz w:val="24"/>
                <w:szCs w:val="24"/>
              </w:rPr>
              <w:t>Į</w:t>
            </w:r>
            <w:r w:rsidR="00F333E2" w:rsidRPr="008A2F8E">
              <w:rPr>
                <w:rFonts w:asciiTheme="minorHAnsi" w:hAnsiTheme="minorHAnsi" w:cstheme="minorHAnsi"/>
                <w:bCs/>
                <w:sz w:val="24"/>
                <w:szCs w:val="24"/>
              </w:rPr>
              <w:t>statymo</w:t>
            </w:r>
            <w:r w:rsidRPr="008A2F8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8C3658" w:rsidRPr="008A2F8E">
              <w:rPr>
                <w:rFonts w:asciiTheme="minorHAnsi" w:hAnsiTheme="minorHAnsi" w:cstheme="minorHAnsi"/>
                <w:bCs/>
                <w:sz w:val="24"/>
                <w:szCs w:val="24"/>
              </w:rPr>
              <w:t>6 straipsnio 1 dalis</w:t>
            </w:r>
            <w:r w:rsidR="008C3658" w:rsidRPr="008A2F8E">
              <w:rPr>
                <w:rStyle w:val="FootnoteReference"/>
                <w:rFonts w:asciiTheme="minorHAnsi" w:hAnsiTheme="minorHAnsi" w:cstheme="minorHAnsi"/>
                <w:bCs/>
                <w:sz w:val="24"/>
                <w:szCs w:val="24"/>
              </w:rPr>
              <w:footnoteReference w:id="1"/>
            </w:r>
          </w:p>
        </w:tc>
      </w:tr>
      <w:tr w:rsidR="00FD3E92" w:rsidRPr="008A2F8E" w14:paraId="293276B7" w14:textId="77777777" w:rsidTr="001C4952">
        <w:tc>
          <w:tcPr>
            <w:tcW w:w="9639" w:type="dxa"/>
            <w:gridSpan w:val="2"/>
            <w:shd w:val="clear" w:color="auto" w:fill="auto"/>
            <w:vAlign w:val="center"/>
          </w:tcPr>
          <w:p w14:paraId="71910545" w14:textId="6712AEF3" w:rsidR="0021135B" w:rsidRPr="008A2F8E" w:rsidRDefault="0021135B" w:rsidP="008A2F8E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>Pirkimų sąlygų 3 priedo eilutėje Nr. 3 nustatyt</w:t>
            </w:r>
            <w:r w:rsidR="00D34DD8" w:rsidRPr="008A2F8E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EF55BF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Įstatymo 34 straipsnio 1 dalies 3 punkto a papunktyje nurodytą tiekėjų pašalinimo pagrindą</w:t>
            </w:r>
            <w:r w:rsidR="00EF55BF" w:rsidRPr="008A2F8E"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2"/>
            </w:r>
            <w:r w:rsidR="00EF55BF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įgyvendinantys </w:t>
            </w: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>reikalavima</w:t>
            </w:r>
            <w:r w:rsidR="00D34DD8" w:rsidRPr="008A2F8E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8A2F8E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footnoteReference w:id="3"/>
            </w:r>
            <w:r w:rsidR="006E1EB1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(toliau – Reikalavimai)</w:t>
            </w: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>, o atitikčiai j</w:t>
            </w:r>
            <w:r w:rsidR="00D34DD8" w:rsidRPr="008A2F8E">
              <w:rPr>
                <w:rFonts w:asciiTheme="minorHAnsi" w:hAnsiTheme="minorHAnsi" w:cstheme="minorHAnsi"/>
                <w:sz w:val="24"/>
                <w:szCs w:val="24"/>
              </w:rPr>
              <w:t>iems</w:t>
            </w: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įrodyti tiekėjų prašoma pateikti nustatytos formos tiekėjo deklaraciją.</w:t>
            </w:r>
            <w:r w:rsidR="000F4109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Pirkimų sąlygų </w:t>
            </w:r>
            <w:r w:rsidR="00AA05B7" w:rsidRPr="008A2F8E">
              <w:rPr>
                <w:rFonts w:asciiTheme="minorHAnsi" w:hAnsiTheme="minorHAnsi" w:cstheme="minorHAnsi"/>
                <w:sz w:val="24"/>
                <w:szCs w:val="24"/>
              </w:rPr>
              <w:t>7.1 punkte nustatyta, kad „Perkančioji organizacija patikrina ar paraišką pateikęs tiekėjas neturi pašalinimo pagrindų &lt;...&gt;“</w:t>
            </w:r>
            <w:r w:rsidR="0054358F" w:rsidRPr="008A2F8E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AA05B7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o 7.2.1</w:t>
            </w:r>
            <w:r w:rsidR="0054358F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punkte</w:t>
            </w:r>
            <w:r w:rsidR="00AA05B7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– jog „Tiekėjo paraiška atmetama &lt;...&gt; kai paraišką pateikęs tiekėjas neatitinka 3 priede nustatytų reikalavimų kvalifikacijai ar pašalinimo pagrindų neturėjimui &lt;...&gt;“.     </w:t>
            </w:r>
          </w:p>
          <w:p w14:paraId="34C646A1" w14:textId="1EE12BAB" w:rsidR="00D562F0" w:rsidRPr="008A2F8E" w:rsidRDefault="00B875AD" w:rsidP="008A2F8E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Pirkimų dalyvis UAB „NT Service“ (toliau – Tiekėjas) pirkimui Nr. 696861 pateikė Tiekėjo </w:t>
            </w:r>
            <w:r w:rsidR="004C55D7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2023-11-23 deklaraciją Nr. V-NTSI-11.23, </w:t>
            </w:r>
            <w:r w:rsidR="00F60C91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o </w:t>
            </w:r>
            <w:r w:rsidR="004C55D7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pirkimui Nr. </w:t>
            </w:r>
            <w:r w:rsidR="004C55D7" w:rsidRPr="008A2F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702627 – </w:t>
            </w:r>
            <w:r w:rsidR="007A00FB" w:rsidRPr="008A2F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Tiekėjo 2024-01-30 deklaraciją Nr.</w:t>
            </w:r>
            <w:r w:rsidR="001C5401" w:rsidRPr="008A2F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  <w:r w:rsidR="007A00FB" w:rsidRPr="008A2F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V-NTS2-01.30, kuriomis, be kita ko, deklaravo ir</w:t>
            </w:r>
            <w:r w:rsidR="002E7CC6" w:rsidRPr="008A2F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savo</w:t>
            </w:r>
            <w:r w:rsidR="007A00FB" w:rsidRPr="008A2F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6E1EB1" w:rsidRPr="008A2F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atitiktį Reikalavimams. </w:t>
            </w:r>
            <w:r w:rsidR="004A4659" w:rsidRPr="008A2F8E">
              <w:rPr>
                <w:rFonts w:asciiTheme="minorHAnsi" w:hAnsiTheme="minorHAnsi" w:cstheme="minorHAnsi"/>
                <w:sz w:val="24"/>
                <w:szCs w:val="24"/>
              </w:rPr>
              <w:t>Pirkimų komisijos 2023-11-28 posėdyje (protokolo Nr. 8508) bei 2024-03-08 posėdyje (protokolo Nr.</w:t>
            </w:r>
            <w:r w:rsidR="001C5401" w:rsidRPr="008A2F8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4A4659" w:rsidRPr="008A2F8E">
              <w:rPr>
                <w:rFonts w:asciiTheme="minorHAnsi" w:hAnsiTheme="minorHAnsi" w:cstheme="minorHAnsi"/>
                <w:sz w:val="24"/>
                <w:szCs w:val="24"/>
              </w:rPr>
              <w:t>9582) nusprendė, kad Tiekėjas įrod</w:t>
            </w:r>
            <w:r w:rsidR="00592165" w:rsidRPr="008A2F8E">
              <w:rPr>
                <w:rFonts w:asciiTheme="minorHAnsi" w:hAnsiTheme="minorHAnsi" w:cstheme="minorHAnsi"/>
                <w:sz w:val="24"/>
                <w:szCs w:val="24"/>
              </w:rPr>
              <w:t>ė</w:t>
            </w:r>
            <w:r w:rsidR="004A4659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sąlygų, kuriomis draudžiamas ir ribojamas tiekėjų dalyvavimas pirkime, nebuvimą</w:t>
            </w:r>
            <w:r w:rsidR="00592165" w:rsidRPr="008A2F8E">
              <w:rPr>
                <w:rFonts w:asciiTheme="minorHAnsi" w:hAnsiTheme="minorHAnsi" w:cstheme="minorHAnsi"/>
                <w:sz w:val="24"/>
                <w:szCs w:val="24"/>
              </w:rPr>
              <w:t>, t. y. Tiekėjas atitinka Pirkimų dokumentuose nustatytus reikalavimus, įskaitant Reikalavimus</w:t>
            </w:r>
            <w:r w:rsidR="00A2734F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(toliau – Sprendimai)</w:t>
            </w:r>
            <w:r w:rsidR="00592165" w:rsidRPr="008A2F8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87C3E78" w14:textId="72DCF074" w:rsidR="00D562F0" w:rsidRPr="008A2F8E" w:rsidRDefault="00592165" w:rsidP="008A2F8E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>VPT nustatė, kad</w:t>
            </w:r>
            <w:r w:rsidR="00D562F0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60C91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Pirkimų vykdymo bei </w:t>
            </w:r>
            <w:r w:rsidR="00D562F0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Spendimų priėmimo metu </w:t>
            </w: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>Tiekėjas</w:t>
            </w:r>
            <w:r w:rsidR="00D562F0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neatitiko </w:t>
            </w:r>
            <w:r w:rsidR="00D562F0" w:rsidRPr="008A2F8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Reikalavimų, kadangi VĮ Registrų centrui </w:t>
            </w:r>
            <w:r w:rsidR="00F60C91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nebuvo </w:t>
            </w:r>
            <w:r w:rsidR="007B1660" w:rsidRPr="008A2F8E">
              <w:rPr>
                <w:rFonts w:asciiTheme="minorHAnsi" w:hAnsiTheme="minorHAnsi" w:cstheme="minorHAnsi"/>
                <w:sz w:val="24"/>
                <w:szCs w:val="24"/>
              </w:rPr>
              <w:t>pa</w:t>
            </w:r>
            <w:r w:rsidR="00D562F0" w:rsidRPr="008A2F8E">
              <w:rPr>
                <w:rFonts w:asciiTheme="minorHAnsi" w:hAnsiTheme="minorHAnsi" w:cstheme="minorHAnsi"/>
                <w:sz w:val="24"/>
                <w:szCs w:val="24"/>
              </w:rPr>
              <w:t>teik</w:t>
            </w:r>
            <w:r w:rsidR="00F60C91" w:rsidRPr="008A2F8E">
              <w:rPr>
                <w:rFonts w:asciiTheme="minorHAnsi" w:hAnsiTheme="minorHAnsi" w:cstheme="minorHAnsi"/>
                <w:sz w:val="24"/>
                <w:szCs w:val="24"/>
              </w:rPr>
              <w:t>ęs</w:t>
            </w:r>
            <w:r w:rsidR="007B1660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2022 metų</w:t>
            </w:r>
            <w:r w:rsidR="00D562F0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B1660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finansinių ataskaitų </w:t>
            </w:r>
            <w:r w:rsidR="00D562F0" w:rsidRPr="008A2F8E">
              <w:rPr>
                <w:rFonts w:asciiTheme="minorHAnsi" w:hAnsiTheme="minorHAnsi" w:cstheme="minorHAnsi"/>
                <w:sz w:val="24"/>
                <w:szCs w:val="24"/>
              </w:rPr>
              <w:t>auditoriaus išvad</w:t>
            </w:r>
            <w:r w:rsidR="000967FB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os </w:t>
            </w:r>
            <w:r w:rsidR="00D562F0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bei </w:t>
            </w:r>
            <w:r w:rsidR="00FD08EE" w:rsidRPr="008A2F8E">
              <w:rPr>
                <w:rFonts w:asciiTheme="minorHAnsi" w:hAnsiTheme="minorHAnsi" w:cstheme="minorHAnsi"/>
                <w:sz w:val="24"/>
                <w:szCs w:val="24"/>
              </w:rPr>
              <w:t>metini</w:t>
            </w:r>
            <w:r w:rsidR="000967FB" w:rsidRPr="008A2F8E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FD08EE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pranešim</w:t>
            </w:r>
            <w:r w:rsidR="000967FB" w:rsidRPr="008A2F8E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FD08EE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(veiklos ataskait</w:t>
            </w:r>
            <w:r w:rsidR="000967FB" w:rsidRPr="008A2F8E">
              <w:rPr>
                <w:rFonts w:asciiTheme="minorHAnsi" w:hAnsiTheme="minorHAnsi" w:cstheme="minorHAnsi"/>
                <w:sz w:val="24"/>
                <w:szCs w:val="24"/>
              </w:rPr>
              <w:t>os</w:t>
            </w:r>
            <w:r w:rsidR="00FD08EE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), nors, </w:t>
            </w:r>
            <w:r w:rsidR="001C5401" w:rsidRPr="008A2F8E">
              <w:rPr>
                <w:rFonts w:asciiTheme="minorHAnsi" w:hAnsiTheme="minorHAnsi" w:cstheme="minorHAnsi"/>
                <w:sz w:val="24"/>
                <w:szCs w:val="24"/>
              </w:rPr>
              <w:t>vadovaujantis</w:t>
            </w:r>
            <w:r w:rsidR="007B1660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66CBE" w:rsidRPr="008A2F8E">
              <w:rPr>
                <w:rFonts w:asciiTheme="minorHAnsi" w:hAnsiTheme="minorHAnsi" w:cstheme="minorHAnsi"/>
                <w:sz w:val="24"/>
                <w:szCs w:val="24"/>
              </w:rPr>
              <w:t>Lietuvos Respublikos įmonių atskaitomybės įstatymo</w:t>
            </w:r>
            <w:r w:rsidR="00F66CBE" w:rsidRPr="008A2F8E"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4"/>
            </w:r>
            <w:r w:rsidR="00F66CBE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B1660" w:rsidRPr="008A2F8E">
              <w:rPr>
                <w:rFonts w:asciiTheme="minorHAnsi" w:hAnsiTheme="minorHAnsi" w:cstheme="minorHAnsi"/>
                <w:sz w:val="24"/>
                <w:szCs w:val="24"/>
              </w:rPr>
              <w:t>reikalavim</w:t>
            </w:r>
            <w:r w:rsidR="001C5401" w:rsidRPr="008A2F8E">
              <w:rPr>
                <w:rFonts w:asciiTheme="minorHAnsi" w:hAnsiTheme="minorHAnsi" w:cstheme="minorHAnsi"/>
                <w:sz w:val="24"/>
                <w:szCs w:val="24"/>
              </w:rPr>
              <w:t>ai</w:t>
            </w:r>
            <w:r w:rsidR="007B1660" w:rsidRPr="008A2F8E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F66CBE" w:rsidRPr="008A2F8E"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5"/>
            </w:r>
            <w:r w:rsidR="001103C3" w:rsidRPr="008A2F8E">
              <w:rPr>
                <w:rFonts w:asciiTheme="minorHAnsi" w:hAnsiTheme="minorHAnsi" w:cstheme="minorHAnsi"/>
                <w:sz w:val="24"/>
                <w:szCs w:val="24"/>
              </w:rPr>
              <w:t>, viešus duomenis apie Tiekėją</w:t>
            </w:r>
            <w:r w:rsidR="00E15AD8" w:rsidRPr="008A2F8E"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6"/>
            </w:r>
            <w:r w:rsidR="00E71BB1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bei Tiekėjo priskyrim</w:t>
            </w:r>
            <w:r w:rsidR="000967FB" w:rsidRPr="008A2F8E"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="00E71BB1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2022 metais</w:t>
            </w:r>
            <w:r w:rsidR="000967FB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71BB1" w:rsidRPr="008A2F8E">
              <w:rPr>
                <w:rFonts w:asciiTheme="minorHAnsi" w:hAnsiTheme="minorHAnsi" w:cstheme="minorHAnsi"/>
                <w:sz w:val="24"/>
                <w:szCs w:val="24"/>
              </w:rPr>
              <w:t>vidutinės įmonės kategorijai</w:t>
            </w:r>
            <w:r w:rsidR="00E15AD8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pagal Įmonių atskaitomybės įstatymo 4 straipsnio 1 – 4 dal</w:t>
            </w:r>
            <w:r w:rsidR="0049458D" w:rsidRPr="008A2F8E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E15AD8" w:rsidRPr="008A2F8E">
              <w:rPr>
                <w:rFonts w:asciiTheme="minorHAnsi" w:hAnsiTheme="minorHAnsi" w:cstheme="minorHAnsi"/>
                <w:sz w:val="24"/>
                <w:szCs w:val="24"/>
              </w:rPr>
              <w:t>ų nuostatas</w:t>
            </w:r>
            <w:r w:rsidR="00E15AD8" w:rsidRPr="008A2F8E"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7"/>
            </w:r>
            <w:r w:rsidR="00E15AD8" w:rsidRPr="008A2F8E">
              <w:rPr>
                <w:rFonts w:asciiTheme="minorHAnsi" w:hAnsiTheme="minorHAnsi" w:cstheme="minorHAnsi"/>
                <w:sz w:val="24"/>
                <w:szCs w:val="24"/>
              </w:rPr>
              <w:t>, tokią pareigą turėjo.</w:t>
            </w:r>
            <w:r w:rsidR="00E71BB1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E7CC6" w:rsidRPr="008A2F8E">
              <w:rPr>
                <w:rFonts w:asciiTheme="minorHAnsi" w:hAnsiTheme="minorHAnsi" w:cstheme="minorHAnsi"/>
                <w:sz w:val="24"/>
                <w:szCs w:val="24"/>
              </w:rPr>
              <w:t>Papildomai pastebėtina, kad Tiekėjas</w:t>
            </w:r>
            <w:r w:rsidR="00150D05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2024-07-18 kartu su Tiekėjo 2023 metų finansinėmis ataskaitomis pateikė ir šių ataskaitų auditoriaus išvadą bei metinį pranešimą (veiklos ataskaitą)</w:t>
            </w:r>
            <w:r w:rsidR="00150D05" w:rsidRPr="008A2F8E"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8"/>
            </w:r>
            <w:r w:rsidR="00150D05" w:rsidRPr="008A2F8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98F56EC" w14:textId="3F54EF4D" w:rsidR="00FD08EE" w:rsidRPr="008A2F8E" w:rsidRDefault="00E5326B" w:rsidP="008A2F8E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>Papildomai p</w:t>
            </w:r>
            <w:r w:rsidR="003F2CE6" w:rsidRPr="008A2F8E">
              <w:rPr>
                <w:rFonts w:asciiTheme="minorHAnsi" w:hAnsiTheme="minorHAnsi" w:cstheme="minorHAnsi"/>
                <w:sz w:val="24"/>
                <w:szCs w:val="24"/>
              </w:rPr>
              <w:t>ažymėtina, kad faktas, jog tiekėjas iki nustatyto termino nėra pateikęs aktualių finansinės atskaitomybės dokumentų</w:t>
            </w:r>
            <w:r w:rsidR="00FF3D72" w:rsidRPr="008A2F8E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3F2CE6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kai tai privaloma pagal teisės aktus, yra pakankamas pagrindas perkančiajai organizacijai spręsti, ar dėl tokio tiekėjo pažeidimo ji abejoja šio tiekėjo sąžiningumu, tačiau </w:t>
            </w:r>
            <w:r w:rsidR="00EC04ED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negali sąlygoti automatinio pasiūlymo atmetimo. </w:t>
            </w:r>
            <w:r w:rsidR="003F2CE6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Įstatymo </w:t>
            </w:r>
            <w:r w:rsidR="003F2CE6" w:rsidRPr="008A2F8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34 straipsnio 4 dalis </w:t>
            </w:r>
            <w:r w:rsidR="00EC04ED" w:rsidRPr="008A2F8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perkančiajai organizacijai </w:t>
            </w:r>
            <w:r w:rsidR="003F2CE6" w:rsidRPr="008A2F8E">
              <w:rPr>
                <w:rFonts w:asciiTheme="minorHAnsi" w:hAnsiTheme="minorHAnsi" w:cstheme="minorHAnsi"/>
                <w:bCs/>
                <w:sz w:val="24"/>
                <w:szCs w:val="24"/>
              </w:rPr>
              <w:t>nustato būtiną papildomą</w:t>
            </w:r>
            <w:r w:rsidR="003F2CE6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sąlyga – spręsti ar tiekėjo pašalinimas iš pirkimo procedūros bus proporcingas vertinamam tiekėjo elgesiui.</w:t>
            </w:r>
          </w:p>
          <w:p w14:paraId="21F9D7D1" w14:textId="4FAEC8D0" w:rsidR="008A4176" w:rsidRPr="008A2F8E" w:rsidRDefault="00EC04ED" w:rsidP="008A2F8E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>VPT prašymu nurodyti</w:t>
            </w:r>
            <w:r w:rsidR="00FF3D72" w:rsidRPr="008A2F8E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ar GRA patikrino VĮ Registrų centro viešai skelbiamą informaciją apie Tiekėją ir sprendė dėl Tiekėjo pašalinimo iš Pirkimų proporcingumo Tiekėjo elgesiui, GRA pateikė informaciją, kad</w:t>
            </w:r>
            <w:r w:rsidR="00F05F12" w:rsidRPr="008A2F8E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8A4176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„</w:t>
            </w:r>
            <w:r w:rsidR="00150D05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&lt;...&gt; </w:t>
            </w:r>
            <w:r w:rsidR="008A4176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taip pat rėmėsi duomenimis iš viešai prieinamų informacijos šaltinių </w:t>
            </w:r>
            <w:hyperlink r:id="rId12" w:history="1">
              <w:r w:rsidR="008A4176" w:rsidRPr="008A2F8E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JAR pirminiai duomenys (raw data) | VĮ Registrų centras (registrucentras.lt)</w:t>
              </w:r>
            </w:hyperlink>
            <w:r w:rsidR="008A4176" w:rsidRPr="008A2F8E">
              <w:rPr>
                <w:rFonts w:asciiTheme="minorHAnsi" w:hAnsiTheme="minorHAnsi" w:cstheme="minorHAnsi"/>
                <w:sz w:val="24"/>
                <w:szCs w:val="24"/>
              </w:rPr>
              <w:t>, tačiau kaip rekomenduoja VPT neužfiksavo (neatspausdino) šios informacijos &lt;...&gt; įvertino, kad UAB „NT Service“ pašalinimas iš pirkimo procedūrų būtų neproporcinga pasekmė &lt;...&gt;“</w:t>
            </w:r>
            <w:r w:rsidR="00CE4540" w:rsidRPr="008A2F8E">
              <w:rPr>
                <w:rFonts w:asciiTheme="minorHAnsi" w:hAnsiTheme="minorHAnsi" w:cstheme="minorHAnsi"/>
                <w:sz w:val="24"/>
                <w:szCs w:val="24"/>
              </w:rPr>
              <w:t>. VPT, atsižvelgdama</w:t>
            </w:r>
            <w:r w:rsidR="000D3CB3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į Sprendimus įforminančiuose Pirkimų komisijų posėdžių protokoluose pateiktą informaciją,</w:t>
            </w:r>
            <w:r w:rsidR="00CE4540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į tai, kad GRA </w:t>
            </w:r>
            <w:r w:rsidR="000D3CB3" w:rsidRPr="008A2F8E">
              <w:rPr>
                <w:rFonts w:asciiTheme="minorHAnsi" w:hAnsiTheme="minorHAnsi" w:cstheme="minorHAnsi"/>
                <w:sz w:val="24"/>
                <w:szCs w:val="24"/>
              </w:rPr>
              <w:t>paaiškinimai</w:t>
            </w:r>
            <w:r w:rsidR="00CE4540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neatsispindi jokiuose Pirkimų vykdymo procesą įforminančiuose dokumentuose, taip pat į GRA argumentus dėl Tiekėjo pašalinimo iš Pirkimų proporcingumo </w:t>
            </w:r>
            <w:r w:rsidR="000D3CB3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sprendžia, jog </w:t>
            </w:r>
            <w:r w:rsidR="00CE4540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D3CB3" w:rsidRPr="008A2F8E">
              <w:rPr>
                <w:rFonts w:asciiTheme="minorHAnsi" w:hAnsiTheme="minorHAnsi" w:cstheme="minorHAnsi"/>
                <w:sz w:val="24"/>
                <w:szCs w:val="24"/>
              </w:rPr>
              <w:t>GRA paaiškinimai neįrodo, jog Pirkimų komisijos nustatė Tiekėjo pašalinimo iš Pirkimų pagrindą ir</w:t>
            </w:r>
            <w:r w:rsidR="006013EA" w:rsidRPr="008A2F8E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0D3CB3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atitinkamai, sprendė dėl jo šalinimo proporcingumo.</w:t>
            </w:r>
          </w:p>
          <w:p w14:paraId="5B80577F" w14:textId="5644E85F" w:rsidR="00391470" w:rsidRPr="008A2F8E" w:rsidRDefault="00150D05" w:rsidP="008A2F8E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Apibendrindama VPT </w:t>
            </w:r>
            <w:r w:rsidR="000D3CB3" w:rsidRPr="008A2F8E">
              <w:rPr>
                <w:rFonts w:asciiTheme="minorHAnsi" w:hAnsiTheme="minorHAnsi" w:cstheme="minorHAnsi"/>
                <w:sz w:val="24"/>
                <w:szCs w:val="24"/>
              </w:rPr>
              <w:t>konstatuoja</w:t>
            </w: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, kad GRA, </w:t>
            </w:r>
            <w:r w:rsidR="00CE4540" w:rsidRPr="008A2F8E">
              <w:rPr>
                <w:rFonts w:asciiTheme="minorHAnsi" w:hAnsiTheme="minorHAnsi" w:cstheme="minorHAnsi"/>
                <w:sz w:val="24"/>
                <w:szCs w:val="24"/>
              </w:rPr>
              <w:t>nenustačiusi Tiekėjo pašalinimo pagrindo egzistavimo bei nesprendusi dėl Tiekėjo pašalinimo iš Pirkimų</w:t>
            </w:r>
            <w:r w:rsidR="00DF408F" w:rsidRPr="008A2F8E">
              <w:rPr>
                <w:rFonts w:asciiTheme="minorHAnsi" w:hAnsiTheme="minorHAnsi" w:cstheme="minorHAnsi"/>
                <w:sz w:val="24"/>
                <w:szCs w:val="24"/>
              </w:rPr>
              <w:t>, elg</w:t>
            </w:r>
            <w:r w:rsidR="00E5326B" w:rsidRPr="008A2F8E">
              <w:rPr>
                <w:rFonts w:asciiTheme="minorHAnsi" w:hAnsiTheme="minorHAnsi" w:cstheme="minorHAnsi"/>
                <w:sz w:val="24"/>
                <w:szCs w:val="24"/>
              </w:rPr>
              <w:t>ė</w:t>
            </w:r>
            <w:r w:rsidR="00DF408F" w:rsidRPr="008A2F8E">
              <w:rPr>
                <w:rFonts w:asciiTheme="minorHAnsi" w:hAnsiTheme="minorHAnsi" w:cstheme="minorHAnsi"/>
                <w:sz w:val="24"/>
                <w:szCs w:val="24"/>
              </w:rPr>
              <w:t>si kitaip</w:t>
            </w:r>
            <w:r w:rsidR="00F05F12" w:rsidRPr="008A2F8E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DF408F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nei buvo pati nustačiusi Pirkimų dokumentuose</w:t>
            </w:r>
            <w:r w:rsidR="00E5326B" w:rsidRPr="008A2F8E">
              <w:rPr>
                <w:rFonts w:asciiTheme="minorHAnsi" w:hAnsiTheme="minorHAnsi" w:cstheme="minorHAnsi"/>
                <w:sz w:val="24"/>
                <w:szCs w:val="24"/>
              </w:rPr>
              <w:t>, tuo</w:t>
            </w:r>
            <w:r w:rsidR="00DF408F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91470" w:rsidRPr="008A2F8E">
              <w:rPr>
                <w:rFonts w:asciiTheme="minorHAnsi" w:hAnsiTheme="minorHAnsi" w:cstheme="minorHAnsi"/>
                <w:sz w:val="24"/>
                <w:szCs w:val="24"/>
              </w:rPr>
              <w:t>pažeidė</w:t>
            </w:r>
            <w:r w:rsidR="00DF408F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Įstatymo 6 straipsnio 1 dalyje įtvirtint</w:t>
            </w:r>
            <w:r w:rsidR="00391470" w:rsidRPr="008A2F8E"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="00DF408F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skaidrumo princip</w:t>
            </w:r>
            <w:r w:rsidR="00391470" w:rsidRPr="008A2F8E">
              <w:rPr>
                <w:rFonts w:asciiTheme="minorHAnsi" w:hAnsiTheme="minorHAnsi" w:cstheme="minorHAnsi"/>
                <w:sz w:val="24"/>
                <w:szCs w:val="24"/>
              </w:rPr>
              <w:t>ą.</w:t>
            </w:r>
          </w:p>
          <w:p w14:paraId="17476676" w14:textId="5DFF2206" w:rsidR="00391470" w:rsidRPr="008A2F8E" w:rsidRDefault="00391470" w:rsidP="008A2F8E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81CC8AD" w14:textId="4002167E" w:rsidR="003D21C5" w:rsidRPr="008A2F8E" w:rsidRDefault="003D21C5" w:rsidP="008A2F8E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A2F8E">
        <w:rPr>
          <w:rFonts w:asciiTheme="minorHAnsi" w:hAnsiTheme="minorHAnsi" w:cstheme="minorHAnsi"/>
          <w:b/>
          <w:bCs/>
          <w:sz w:val="24"/>
          <w:szCs w:val="24"/>
        </w:rPr>
        <w:lastRenderedPageBreak/>
        <w:t>III dalis. Kiti nustatyti pažeidimai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890FBF" w:rsidRPr="008A2F8E" w14:paraId="024D98A2" w14:textId="77777777" w:rsidTr="003275D7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B6B2F" w14:textId="77777777" w:rsidR="00890FBF" w:rsidRPr="008A2F8E" w:rsidRDefault="00890FBF" w:rsidP="008A2F8E">
            <w:pPr>
              <w:spacing w:before="120" w:after="120" w:line="276" w:lineRule="auto"/>
              <w:ind w:left="171" w:hanging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BE99A" w14:textId="7223FD1A" w:rsidR="00890FBF" w:rsidRPr="008A2F8E" w:rsidRDefault="00636465" w:rsidP="008A2F8E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3275D7" w:rsidRPr="008A2F8E" w14:paraId="3A8A47B9" w14:textId="77777777" w:rsidTr="003275D7"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64928A38" w14:textId="77777777" w:rsidR="003275D7" w:rsidRPr="008A2F8E" w:rsidRDefault="003275D7" w:rsidP="008A2F8E">
            <w:pPr>
              <w:spacing w:before="120" w:after="120" w:line="276" w:lineRule="auto"/>
              <w:ind w:left="171" w:hanging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72" w:type="dxa"/>
            <w:tcBorders>
              <w:left w:val="nil"/>
            </w:tcBorders>
            <w:shd w:val="clear" w:color="auto" w:fill="auto"/>
            <w:vAlign w:val="center"/>
          </w:tcPr>
          <w:p w14:paraId="64CD7EE7" w14:textId="4B1C4484" w:rsidR="003275D7" w:rsidRPr="008A2F8E" w:rsidRDefault="003275D7" w:rsidP="008A2F8E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</w:tbl>
    <w:p w14:paraId="368D946D" w14:textId="77777777" w:rsidR="0038269B" w:rsidRPr="008A2F8E" w:rsidRDefault="0038269B" w:rsidP="008A2F8E">
      <w:pPr>
        <w:tabs>
          <w:tab w:val="left" w:pos="993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08BD6DA" w14:textId="77777777" w:rsidR="003D21C5" w:rsidRPr="008A2F8E" w:rsidRDefault="003D21C5" w:rsidP="008A2F8E">
      <w:pPr>
        <w:tabs>
          <w:tab w:val="left" w:pos="993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A2F8E">
        <w:rPr>
          <w:rFonts w:asciiTheme="minorHAnsi" w:hAnsiTheme="minorHAnsi" w:cstheme="minorHAnsi"/>
          <w:b/>
          <w:bCs/>
          <w:sz w:val="24"/>
          <w:szCs w:val="24"/>
        </w:rPr>
        <w:t>IV dalis. Sprendimas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D21C5" w:rsidRPr="008A2F8E" w14:paraId="5C857CC8" w14:textId="77777777" w:rsidTr="000E42F3">
        <w:tc>
          <w:tcPr>
            <w:tcW w:w="9634" w:type="dxa"/>
          </w:tcPr>
          <w:p w14:paraId="74A6F884" w14:textId="1E27DD1B" w:rsidR="005D2380" w:rsidRPr="008A2F8E" w:rsidRDefault="005D2380" w:rsidP="008A2F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F8E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VPT, atsižvelgdama į nustatytus Įstatymo pažeidimus bei vadovaudamasi Įstatymo 9 straipsnio 2 dalies 5 punktu, įpareigoja GRA panaikinti pirkimo Nr. </w:t>
            </w:r>
            <w:r w:rsidRPr="008A2F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702627 komisijos 2024-11-22 posėdyje (protokolo Nr. 12393) priimtą sprendimą pripažinti Tiekėjo pasiūlymą laimėjusiu pirkimo Nr. 702627 IV dalyje</w:t>
            </w:r>
            <w:r w:rsidR="009D5A5A" w:rsidRPr="008A2F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bei</w:t>
            </w:r>
            <w:r w:rsidRPr="008A2F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9D5A5A" w:rsidRPr="008A2F8E">
              <w:rPr>
                <w:rFonts w:asciiTheme="minorHAnsi" w:hAnsiTheme="minorHAnsi" w:cstheme="minorHAnsi"/>
                <w:sz w:val="24"/>
                <w:szCs w:val="24"/>
              </w:rPr>
              <w:t>2024-03-08 posėdyje (protokolo Nr. 9582) priimtą sprendimą, kad Tiekėjo paraiškos dokumentai įrodo sąlygų, kuriomis draudžiamas ir ribojamas tiekėjų dalyvavimas pirkime, nebuvimą ir iš naujo vertinti Tiekėjo paraiškos atitiktį</w:t>
            </w:r>
            <w:r w:rsidR="005D3A40">
              <w:rPr>
                <w:rFonts w:asciiTheme="minorHAnsi" w:hAnsiTheme="minorHAnsi" w:cstheme="minorHAnsi"/>
                <w:sz w:val="24"/>
                <w:szCs w:val="24"/>
              </w:rPr>
              <w:t xml:space="preserve"> šioje vertinimo išvadoje aptartu aspektu</w:t>
            </w:r>
            <w:r w:rsidR="009D5A5A" w:rsidRPr="008A2F8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069B380" w14:textId="744D773A" w:rsidR="009D5A5A" w:rsidRPr="008A2F8E" w:rsidRDefault="009D5A5A" w:rsidP="008A2F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F8E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VPT, atsižvelgdama į </w:t>
            </w:r>
            <w:r w:rsidR="00045073" w:rsidRPr="008A2F8E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tai, kad pirkimo Nr. 702627 III dalyje Tiekėjo pasiūlymas atmestas, I dalies sutartis sudaryta ne su Tiekėju, II dalies sutartis su Tiekėju (</w:t>
            </w:r>
            <w:r w:rsidR="00045073" w:rsidRPr="008A2F8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2024-09-04 Nr. DPS – 561) bei pirkimo </w:t>
            </w:r>
            <w:r w:rsidR="00045073" w:rsidRPr="008A2F8E">
              <w:rPr>
                <w:rFonts w:asciiTheme="minorHAnsi" w:hAnsiTheme="minorHAnsi" w:cstheme="minorHAnsi"/>
                <w:sz w:val="24"/>
                <w:szCs w:val="24"/>
              </w:rPr>
              <w:t>696861 sutartis su Tiekėju (</w:t>
            </w:r>
            <w:r w:rsidR="00045073" w:rsidRPr="008A2F8E">
              <w:rPr>
                <w:rFonts w:asciiTheme="minorHAnsi" w:hAnsiTheme="minorHAnsi" w:cstheme="minorHAnsi"/>
                <w:bCs/>
                <w:sz w:val="24"/>
                <w:szCs w:val="24"/>
              </w:rPr>
              <w:t>2024-08-05 Nr. DPS-491) įvykdytos, vadovaudamasi teisingumo ir protingumo kriterijais</w:t>
            </w:r>
            <w:r w:rsidR="00907E83" w:rsidRPr="008A2F8E">
              <w:rPr>
                <w:rFonts w:asciiTheme="minorHAnsi" w:hAnsiTheme="minorHAnsi" w:cstheme="minorHAnsi"/>
                <w:bCs/>
                <w:sz w:val="24"/>
                <w:szCs w:val="24"/>
              </w:rPr>
              <w:t>, atkreipia GRA dėmesį į tobulintinus pirkimo procedūrų vykdymo aspektus.</w:t>
            </w:r>
          </w:p>
          <w:p w14:paraId="54DDF3E3" w14:textId="4771F5FD" w:rsidR="00652415" w:rsidRPr="008A2F8E" w:rsidRDefault="00652415" w:rsidP="008A2F8E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8A2F8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GRA, nesutikusi su VPT įpareigojimu, gali apskųsti šį administracinį sprendimą per 1 (vieną) mėnesį nuo jo gavimo dienos </w:t>
            </w:r>
            <w:bookmarkStart w:id="21" w:name="_Hlk100823866"/>
            <w:r w:rsidRPr="008A2F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Lietuvos administracinių ginčų komisijai (Vilniaus g. 27, 01119 Vilnius) </w:t>
            </w:r>
            <w:bookmarkStart w:id="22" w:name="_Hlk100823836"/>
            <w:r w:rsidRPr="008A2F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Lietuvos Respublikos ikiteisminio administracinių ginčų nagrinėjimo tvarkos įstatymo</w:t>
            </w:r>
            <w:bookmarkEnd w:id="22"/>
            <w:r w:rsidRPr="008A2F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nustatyta tvarka, arba Vilniaus apygardos administraciniam teismui (Žygimantų g. 2, 01102 Vilnius) Lietuvos Respublikos administracinių bylų teisenos įstatymo nustatyta tvarka</w:t>
            </w:r>
            <w:bookmarkEnd w:id="21"/>
            <w:r w:rsidRPr="008A2F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</w:t>
            </w:r>
            <w:r w:rsidRPr="008A2F8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 </w:t>
            </w:r>
          </w:p>
          <w:p w14:paraId="729C684D" w14:textId="77777777" w:rsidR="009D5A5A" w:rsidRPr="008A2F8E" w:rsidRDefault="009D5A5A" w:rsidP="008A2F8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BE5DE15" w14:textId="4498D285" w:rsidR="00D36893" w:rsidRPr="008A2F8E" w:rsidRDefault="00D36893" w:rsidP="008A2F8E">
            <w:pP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</w:p>
        </w:tc>
      </w:tr>
    </w:tbl>
    <w:p w14:paraId="556C28AF" w14:textId="77777777" w:rsidR="007111C2" w:rsidRPr="008A2F8E" w:rsidRDefault="007111C2" w:rsidP="008A2F8E">
      <w:pPr>
        <w:tabs>
          <w:tab w:val="left" w:pos="993"/>
        </w:tabs>
        <w:spacing w:line="360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51A61D18" w14:textId="4DFB6297" w:rsidR="003D21C5" w:rsidRPr="008A2F8E" w:rsidRDefault="003D21C5" w:rsidP="008A2F8E">
      <w:pPr>
        <w:tabs>
          <w:tab w:val="left" w:pos="-142"/>
          <w:tab w:val="left" w:pos="284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A2F8E">
        <w:rPr>
          <w:rFonts w:asciiTheme="minorHAnsi" w:hAnsiTheme="minorHAnsi" w:cstheme="minorHAnsi"/>
          <w:b/>
          <w:bCs/>
          <w:sz w:val="24"/>
          <w:szCs w:val="24"/>
        </w:rPr>
        <w:t>Pastabos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D4434" w:rsidRPr="008A2F8E" w14:paraId="698C243A" w14:textId="77777777" w:rsidTr="00126D8C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3C32" w14:textId="2C9368D8" w:rsidR="00FD4434" w:rsidRPr="008A2F8E" w:rsidRDefault="00EF55BF" w:rsidP="008A2F8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2F8E">
              <w:rPr>
                <w:rFonts w:asciiTheme="minorHAnsi" w:hAnsiTheme="minorHAnsi" w:cstheme="minorHAnsi"/>
                <w:sz w:val="24"/>
                <w:szCs w:val="24"/>
              </w:rPr>
              <w:t>VPT pastebi, kad vertinant tiekėjo pašalinimo iš pirkimo procedūros proporcingumą, reikia nagrinėti ne galimas kilti pasekmes, o tiekėjo elgesį</w:t>
            </w:r>
            <w:r w:rsidR="00614831" w:rsidRPr="008A2F8E">
              <w:rPr>
                <w:rFonts w:asciiTheme="minorHAnsi" w:hAnsiTheme="minorHAnsi" w:cstheme="minorHAnsi"/>
                <w:sz w:val="24"/>
                <w:szCs w:val="24"/>
              </w:rPr>
              <w:t xml:space="preserve"> ir spęsti ar pirkimo vykdytojas (ne)turi pagrindo abejoti tiekėjo sąžiningumu. </w:t>
            </w:r>
          </w:p>
        </w:tc>
      </w:tr>
    </w:tbl>
    <w:p w14:paraId="5B212BEF" w14:textId="77777777" w:rsidR="00743635" w:rsidRPr="008A2F8E" w:rsidRDefault="00743635" w:rsidP="008A2F8E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418C2B8B" w14:textId="77777777" w:rsidR="00F60C91" w:rsidRPr="008A2F8E" w:rsidRDefault="00F60C91" w:rsidP="008A2F8E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03CD2697" w14:textId="77777777" w:rsidR="00C52AF8" w:rsidRPr="008A2F8E" w:rsidRDefault="00C52AF8" w:rsidP="008A2F8E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46F0EC40" w14:textId="6878925C" w:rsidR="00114579" w:rsidRPr="008A2F8E" w:rsidRDefault="00614831" w:rsidP="008A2F8E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  <w:r w:rsidRPr="008A2F8E">
        <w:rPr>
          <w:rFonts w:asciiTheme="minorHAnsi" w:eastAsia="Calibri" w:hAnsiTheme="minorHAnsi" w:cstheme="minorHAnsi"/>
          <w:bCs/>
          <w:sz w:val="24"/>
          <w:szCs w:val="24"/>
        </w:rPr>
        <w:t>Direktorius</w:t>
      </w:r>
      <w:r w:rsidRPr="008A2F8E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8A2F8E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8A2F8E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8A2F8E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8A2F8E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8A2F8E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8A2F8E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8A2F8E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8A2F8E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8A2F8E">
        <w:rPr>
          <w:rFonts w:asciiTheme="minorHAnsi" w:eastAsia="Calibri" w:hAnsiTheme="minorHAnsi" w:cstheme="minorHAnsi"/>
          <w:bCs/>
          <w:sz w:val="24"/>
          <w:szCs w:val="24"/>
        </w:rPr>
        <w:tab/>
        <w:t>Darius Vedrickas</w:t>
      </w:r>
    </w:p>
    <w:p w14:paraId="53A85F75" w14:textId="77777777" w:rsidR="005F5F07" w:rsidRPr="008A2F8E" w:rsidRDefault="005F5F07" w:rsidP="008A2F8E">
      <w:pPr>
        <w:rPr>
          <w:rFonts w:asciiTheme="minorHAnsi" w:hAnsiTheme="minorHAnsi" w:cstheme="minorHAnsi"/>
          <w:bCs/>
          <w:sz w:val="22"/>
          <w:szCs w:val="22"/>
        </w:rPr>
      </w:pPr>
    </w:p>
    <w:p w14:paraId="29BF4713" w14:textId="77777777" w:rsidR="008D3D8A" w:rsidRPr="008A2F8E" w:rsidRDefault="008D3D8A" w:rsidP="008A2F8E">
      <w:pPr>
        <w:rPr>
          <w:rFonts w:asciiTheme="minorHAnsi" w:hAnsiTheme="minorHAnsi" w:cstheme="minorHAnsi"/>
          <w:bCs/>
          <w:sz w:val="22"/>
          <w:szCs w:val="22"/>
        </w:rPr>
      </w:pPr>
    </w:p>
    <w:bookmarkEnd w:id="3"/>
    <w:p w14:paraId="3BEE332E" w14:textId="77777777" w:rsidR="008D3D8A" w:rsidRPr="008A2F8E" w:rsidRDefault="008D3D8A" w:rsidP="008A2F8E">
      <w:pPr>
        <w:rPr>
          <w:rFonts w:asciiTheme="minorHAnsi" w:hAnsiTheme="minorHAnsi" w:cstheme="minorHAnsi"/>
          <w:bCs/>
          <w:sz w:val="22"/>
          <w:szCs w:val="22"/>
        </w:rPr>
      </w:pPr>
    </w:p>
    <w:p w14:paraId="53A5611F" w14:textId="77777777" w:rsidR="008D3D8A" w:rsidRPr="008A2F8E" w:rsidRDefault="008D3D8A" w:rsidP="008A2F8E">
      <w:pPr>
        <w:rPr>
          <w:rFonts w:asciiTheme="minorHAnsi" w:hAnsiTheme="minorHAnsi" w:cstheme="minorHAnsi"/>
          <w:bCs/>
          <w:sz w:val="22"/>
          <w:szCs w:val="22"/>
        </w:rPr>
      </w:pPr>
    </w:p>
    <w:p w14:paraId="2F42F188" w14:textId="77777777" w:rsidR="008D3D8A" w:rsidRPr="008A2F8E" w:rsidRDefault="008D3D8A" w:rsidP="008A2F8E">
      <w:pPr>
        <w:rPr>
          <w:rFonts w:asciiTheme="minorHAnsi" w:hAnsiTheme="minorHAnsi" w:cstheme="minorHAnsi"/>
          <w:bCs/>
          <w:sz w:val="22"/>
          <w:szCs w:val="22"/>
        </w:rPr>
      </w:pPr>
    </w:p>
    <w:p w14:paraId="4ABC2D36" w14:textId="77777777" w:rsidR="00614831" w:rsidRPr="008A2F8E" w:rsidRDefault="00614831" w:rsidP="008A2F8E">
      <w:pPr>
        <w:rPr>
          <w:rFonts w:asciiTheme="minorHAnsi" w:hAnsiTheme="minorHAnsi" w:cstheme="minorHAnsi"/>
          <w:bCs/>
          <w:sz w:val="22"/>
          <w:szCs w:val="22"/>
        </w:rPr>
      </w:pPr>
    </w:p>
    <w:p w14:paraId="3E695A4B" w14:textId="77777777" w:rsidR="00614831" w:rsidRPr="008A2F8E" w:rsidRDefault="00614831" w:rsidP="008A2F8E">
      <w:pPr>
        <w:rPr>
          <w:rFonts w:asciiTheme="minorHAnsi" w:hAnsiTheme="minorHAnsi" w:cstheme="minorHAnsi"/>
          <w:bCs/>
          <w:sz w:val="22"/>
          <w:szCs w:val="22"/>
        </w:rPr>
      </w:pPr>
    </w:p>
    <w:sectPr w:rsidR="00614831" w:rsidRPr="008A2F8E" w:rsidSect="00AA21AB">
      <w:headerReference w:type="even" r:id="rId13"/>
      <w:headerReference w:type="default" r:id="rId14"/>
      <w:footerReference w:type="first" r:id="rId15"/>
      <w:pgSz w:w="11907" w:h="16840" w:code="9"/>
      <w:pgMar w:top="993" w:right="567" w:bottom="1135" w:left="1701" w:header="573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DD5EA" w14:textId="77777777" w:rsidR="00C8027C" w:rsidRDefault="00C8027C">
      <w:r>
        <w:separator/>
      </w:r>
    </w:p>
  </w:endnote>
  <w:endnote w:type="continuationSeparator" w:id="0">
    <w:p w14:paraId="6917712D" w14:textId="77777777" w:rsidR="00C8027C" w:rsidRDefault="00C8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139A6" w14:textId="77777777" w:rsidR="00C233F7" w:rsidRPr="0016514D" w:rsidRDefault="00C233F7" w:rsidP="003C377C">
    <w:pPr>
      <w:pBdr>
        <w:top w:val="single" w:sz="4" w:space="1" w:color="auto"/>
      </w:pBdr>
      <w:jc w:val="both"/>
      <w:rPr>
        <w:rFonts w:ascii="Calibri" w:hAnsi="Calibri" w:cs="Calibri"/>
        <w:sz w:val="18"/>
      </w:rPr>
    </w:pPr>
    <w:r w:rsidRPr="0016514D">
      <w:rPr>
        <w:rFonts w:ascii="Calibri" w:hAnsi="Calibri" w:cs="Calibri"/>
        <w:sz w:val="18"/>
      </w:rPr>
      <w:t xml:space="preserve">Biudžetinė įstaiga                               </w:t>
    </w:r>
    <w:r w:rsidRPr="0016514D">
      <w:rPr>
        <w:rFonts w:ascii="Calibri" w:hAnsi="Calibri" w:cs="Calibri"/>
        <w:sz w:val="18"/>
      </w:rPr>
      <w:tab/>
      <w:t xml:space="preserve"> </w:t>
    </w:r>
    <w:r w:rsidRPr="0016514D">
      <w:rPr>
        <w:rFonts w:ascii="Calibri" w:hAnsi="Calibri" w:cs="Calibri"/>
        <w:sz w:val="18"/>
      </w:rPr>
      <w:tab/>
    </w:r>
    <w:r w:rsidRPr="0016514D">
      <w:rPr>
        <w:rFonts w:ascii="Calibri" w:hAnsi="Calibri" w:cs="Calibri"/>
        <w:sz w:val="18"/>
      </w:rPr>
      <w:tab/>
      <w:t xml:space="preserve"> Tel.  (8 5) 219 7001            </w:t>
    </w:r>
    <w:r w:rsidRPr="0016514D">
      <w:rPr>
        <w:rFonts w:ascii="Calibri" w:hAnsi="Calibri" w:cs="Calibri"/>
        <w:sz w:val="18"/>
      </w:rPr>
      <w:tab/>
      <w:t xml:space="preserve">            Duomenys kaupiami ir saugomi </w:t>
    </w:r>
  </w:p>
  <w:p w14:paraId="247D7657" w14:textId="77777777" w:rsidR="00C233F7" w:rsidRPr="0016514D" w:rsidRDefault="00C233F7" w:rsidP="003C377C">
    <w:pPr>
      <w:pBdr>
        <w:top w:val="single" w:sz="4" w:space="1" w:color="auto"/>
      </w:pBdr>
      <w:jc w:val="both"/>
      <w:rPr>
        <w:rFonts w:ascii="Calibri" w:hAnsi="Calibri" w:cs="Calibri"/>
        <w:sz w:val="18"/>
      </w:rPr>
    </w:pPr>
    <w:r w:rsidRPr="0016514D">
      <w:rPr>
        <w:rFonts w:ascii="Calibri" w:hAnsi="Calibri" w:cs="Calibri"/>
        <w:sz w:val="18"/>
      </w:rPr>
      <w:t xml:space="preserve">Kareivių g. 1, 08351 Vilnius                </w:t>
    </w:r>
    <w:r w:rsidRPr="0016514D">
      <w:rPr>
        <w:rFonts w:ascii="Calibri" w:hAnsi="Calibri" w:cs="Calibri"/>
        <w:sz w:val="18"/>
      </w:rPr>
      <w:tab/>
      <w:t xml:space="preserve"> </w:t>
    </w:r>
    <w:r w:rsidRPr="0016514D">
      <w:rPr>
        <w:rFonts w:ascii="Calibri" w:hAnsi="Calibri" w:cs="Calibri"/>
        <w:sz w:val="18"/>
      </w:rPr>
      <w:tab/>
    </w:r>
    <w:r w:rsidRPr="0016514D">
      <w:rPr>
        <w:rFonts w:ascii="Calibri" w:hAnsi="Calibri" w:cs="Calibri"/>
        <w:sz w:val="18"/>
      </w:rPr>
      <w:tab/>
      <w:t xml:space="preserve"> Faks. (8 5) 213 6213       </w:t>
    </w:r>
    <w:r w:rsidRPr="0016514D">
      <w:rPr>
        <w:rFonts w:ascii="Calibri" w:hAnsi="Calibri" w:cs="Calibri"/>
        <w:sz w:val="18"/>
      </w:rPr>
      <w:tab/>
      <w:t xml:space="preserve">            Juridinių asmenų registre </w:t>
    </w:r>
  </w:p>
  <w:p w14:paraId="7C31A3B2" w14:textId="77777777" w:rsidR="00C233F7" w:rsidRPr="0016514D" w:rsidRDefault="00C233F7" w:rsidP="003C377C">
    <w:pPr>
      <w:pBdr>
        <w:top w:val="single" w:sz="4" w:space="1" w:color="auto"/>
      </w:pBdr>
      <w:jc w:val="both"/>
      <w:rPr>
        <w:rFonts w:ascii="Calibri" w:hAnsi="Calibri" w:cs="Calibri"/>
        <w:sz w:val="18"/>
      </w:rPr>
    </w:pPr>
    <w:r w:rsidRPr="0016514D">
      <w:rPr>
        <w:rFonts w:ascii="Calibri" w:hAnsi="Calibri" w:cs="Calibri"/>
        <w:sz w:val="18"/>
      </w:rPr>
      <w:t xml:space="preserve">http://www.vpt.lt                                  </w:t>
    </w:r>
    <w:r w:rsidRPr="0016514D">
      <w:rPr>
        <w:rFonts w:ascii="Calibri" w:hAnsi="Calibri" w:cs="Calibri"/>
        <w:sz w:val="18"/>
      </w:rPr>
      <w:tab/>
      <w:t xml:space="preserve"> </w:t>
    </w:r>
    <w:r w:rsidRPr="0016514D">
      <w:rPr>
        <w:rFonts w:ascii="Calibri" w:hAnsi="Calibri" w:cs="Calibri"/>
        <w:sz w:val="18"/>
      </w:rPr>
      <w:tab/>
    </w:r>
    <w:r w:rsidRPr="0016514D">
      <w:rPr>
        <w:rFonts w:ascii="Calibri" w:hAnsi="Calibri" w:cs="Calibri"/>
        <w:sz w:val="18"/>
      </w:rPr>
      <w:tab/>
      <w:t xml:space="preserve"> El. p. info@vpt.lt               </w:t>
    </w:r>
    <w:r w:rsidRPr="0016514D">
      <w:rPr>
        <w:rFonts w:ascii="Calibri" w:hAnsi="Calibri" w:cs="Calibri"/>
        <w:sz w:val="18"/>
      </w:rPr>
      <w:tab/>
      <w:t xml:space="preserve">            Kodas 188656261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A1198" w14:textId="77777777" w:rsidR="00C8027C" w:rsidRDefault="00C8027C">
      <w:r>
        <w:separator/>
      </w:r>
    </w:p>
  </w:footnote>
  <w:footnote w:type="continuationSeparator" w:id="0">
    <w:p w14:paraId="5C7A24A6" w14:textId="77777777" w:rsidR="00C8027C" w:rsidRDefault="00C8027C">
      <w:r>
        <w:continuationSeparator/>
      </w:r>
    </w:p>
  </w:footnote>
  <w:footnote w:id="1">
    <w:p w14:paraId="1D5DE23A" w14:textId="77777777" w:rsidR="008C3658" w:rsidRPr="008A2F8E" w:rsidRDefault="008C3658" w:rsidP="008A2F8E">
      <w:pPr>
        <w:pStyle w:val="FootnoteText"/>
        <w:rPr>
          <w:rFonts w:asciiTheme="minorHAnsi" w:hAnsiTheme="minorHAnsi" w:cstheme="minorHAnsi"/>
        </w:rPr>
      </w:pPr>
      <w:r w:rsidRPr="008A2F8E">
        <w:rPr>
          <w:rStyle w:val="FootnoteReference"/>
          <w:rFonts w:asciiTheme="minorHAnsi" w:hAnsiTheme="minorHAnsi" w:cstheme="minorHAnsi"/>
        </w:rPr>
        <w:footnoteRef/>
      </w:r>
      <w:r w:rsidRPr="008A2F8E">
        <w:rPr>
          <w:rFonts w:asciiTheme="minorHAnsi" w:hAnsiTheme="minorHAnsi" w:cstheme="minorHAnsi"/>
        </w:rPr>
        <w:t xml:space="preserve"> „Perkančioji organizacija užtikrina, kad atliekant pirkimo procedūras būtų laikomasi lygiateisiškumo, nediskriminavimo, abipusio pripažinimo, proporcingumo ir skaidrumo principų“.</w:t>
      </w:r>
    </w:p>
  </w:footnote>
  <w:footnote w:id="2">
    <w:p w14:paraId="02914313" w14:textId="2E29E243" w:rsidR="00EF55BF" w:rsidRPr="008A2F8E" w:rsidRDefault="00EF55BF" w:rsidP="008A2F8E">
      <w:pPr>
        <w:pStyle w:val="FootnoteText"/>
        <w:rPr>
          <w:rFonts w:asciiTheme="minorHAnsi" w:hAnsiTheme="minorHAnsi" w:cstheme="minorHAnsi"/>
        </w:rPr>
      </w:pPr>
      <w:r w:rsidRPr="008A2F8E">
        <w:rPr>
          <w:rStyle w:val="FootnoteReference"/>
          <w:rFonts w:asciiTheme="minorHAnsi" w:hAnsiTheme="minorHAnsi" w:cstheme="minorHAnsi"/>
        </w:rPr>
        <w:footnoteRef/>
      </w:r>
      <w:r w:rsidRPr="008A2F8E">
        <w:rPr>
          <w:rFonts w:asciiTheme="minorHAnsi" w:hAnsiTheme="minorHAnsi" w:cstheme="minorHAnsi"/>
        </w:rPr>
        <w:t xml:space="preserve"> „perkančioji organizacija bet kokiomis tinkamomis priemonėmis gali įrodyti, kad tiekėjas yra padaręs rimtą profesinį pažeidimą, dėl kurio perkančioji organizacija abejoja tiekėjo sąžiningumu, kai jis:</w:t>
      </w:r>
    </w:p>
    <w:p w14:paraId="35017C1A" w14:textId="3B3E1DEE" w:rsidR="00EF55BF" w:rsidRPr="008A2F8E" w:rsidRDefault="00EF55BF" w:rsidP="008A2F8E">
      <w:pPr>
        <w:pStyle w:val="FootnoteText"/>
        <w:rPr>
          <w:rFonts w:asciiTheme="minorHAnsi" w:hAnsiTheme="minorHAnsi" w:cstheme="minorHAnsi"/>
        </w:rPr>
      </w:pPr>
      <w:bookmarkStart w:id="4" w:name="part_1fa01f3182e945238653c409843d28b7"/>
      <w:bookmarkEnd w:id="4"/>
      <w:r w:rsidRPr="008A2F8E">
        <w:rPr>
          <w:rFonts w:asciiTheme="minorHAnsi" w:hAnsiTheme="minorHAnsi" w:cstheme="minorHAnsi"/>
        </w:rPr>
        <w:t>a) yra padaręs finansinės atskaitomybės ir audito teisės aktų pažeidimą ir nuo jo padarymo dienos praėjo mažiau kaip vieni metai“.</w:t>
      </w:r>
    </w:p>
  </w:footnote>
  <w:footnote w:id="3">
    <w:p w14:paraId="70DC9007" w14:textId="77777777" w:rsidR="0021135B" w:rsidRPr="008A2F8E" w:rsidRDefault="0021135B" w:rsidP="008A2F8E">
      <w:pPr>
        <w:rPr>
          <w:rFonts w:asciiTheme="minorHAnsi" w:hAnsiTheme="minorHAnsi" w:cstheme="minorHAnsi"/>
        </w:rPr>
      </w:pPr>
      <w:r w:rsidRPr="008A2F8E">
        <w:rPr>
          <w:rStyle w:val="FootnoteReference"/>
          <w:rFonts w:asciiTheme="minorHAnsi" w:hAnsiTheme="minorHAnsi" w:cstheme="minorHAnsi"/>
        </w:rPr>
        <w:footnoteRef/>
      </w:r>
      <w:r w:rsidRPr="008A2F8E">
        <w:rPr>
          <w:rFonts w:asciiTheme="minorHAnsi" w:hAnsiTheme="minorHAnsi" w:cstheme="minorHAnsi"/>
        </w:rPr>
        <w:t xml:space="preserve"> Tiekėjas </w:t>
      </w:r>
      <w:r w:rsidRPr="005D3A40">
        <w:rPr>
          <w:rFonts w:asciiTheme="minorHAnsi" w:hAnsiTheme="minorHAnsi" w:cstheme="minorHAnsi"/>
          <w:bCs/>
        </w:rPr>
        <w:t>nėra</w:t>
      </w:r>
      <w:r w:rsidRPr="008A2F8E">
        <w:rPr>
          <w:rFonts w:asciiTheme="minorHAnsi" w:hAnsiTheme="minorHAnsi" w:cstheme="minorHAnsi"/>
        </w:rPr>
        <w:t xml:space="preserve"> padaręs rimto profesinio pažeidimo*, dėl kurio perkančioji organizacija abejoja tiekėjo sąžiningumu, laikoma kad tiekėjas yra padaręs rimtą profesinį pažeidimą kai jis:</w:t>
      </w:r>
    </w:p>
    <w:p w14:paraId="684C7FEC" w14:textId="7DE0C1A0" w:rsidR="0021135B" w:rsidRPr="008A2F8E" w:rsidRDefault="0021135B" w:rsidP="008A2F8E">
      <w:pPr>
        <w:rPr>
          <w:rFonts w:asciiTheme="minorHAnsi" w:hAnsiTheme="minorHAnsi" w:cstheme="minorHAnsi"/>
        </w:rPr>
      </w:pPr>
      <w:r w:rsidRPr="008A2F8E">
        <w:rPr>
          <w:rFonts w:asciiTheme="minorHAnsi" w:hAnsiTheme="minorHAnsi" w:cstheme="minorHAnsi"/>
        </w:rPr>
        <w:t>a) yra padaręs finansinės atskaitomybės ir audito teisės aktų pažeidimą ir nuo jo padarymo dienos praėjo mažiau kaip vieni metai &lt;...&gt;“.</w:t>
      </w:r>
    </w:p>
  </w:footnote>
  <w:footnote w:id="4">
    <w:p w14:paraId="422A4AF7" w14:textId="38B989B0" w:rsidR="00F66CBE" w:rsidRPr="008A2F8E" w:rsidRDefault="00F66CBE">
      <w:pPr>
        <w:pStyle w:val="FootnoteText"/>
        <w:rPr>
          <w:rFonts w:asciiTheme="minorHAnsi" w:hAnsiTheme="minorHAnsi" w:cstheme="minorHAnsi"/>
        </w:rPr>
      </w:pPr>
      <w:r w:rsidRPr="008A2F8E">
        <w:rPr>
          <w:rStyle w:val="FootnoteReference"/>
          <w:rFonts w:asciiTheme="minorHAnsi" w:hAnsiTheme="minorHAnsi" w:cstheme="minorHAnsi"/>
        </w:rPr>
        <w:footnoteRef/>
      </w:r>
      <w:r w:rsidRPr="008A2F8E">
        <w:rPr>
          <w:rFonts w:asciiTheme="minorHAnsi" w:hAnsiTheme="minorHAnsi" w:cstheme="minorHAnsi"/>
        </w:rPr>
        <w:t xml:space="preserve"> </w:t>
      </w:r>
      <w:r w:rsidR="001C5401" w:rsidRPr="008A2F8E">
        <w:rPr>
          <w:rFonts w:asciiTheme="minorHAnsi" w:hAnsiTheme="minorHAnsi" w:cstheme="minorHAnsi"/>
        </w:rPr>
        <w:t>S</w:t>
      </w:r>
      <w:r w:rsidRPr="008A2F8E">
        <w:rPr>
          <w:rFonts w:asciiTheme="minorHAnsi" w:hAnsiTheme="minorHAnsi" w:cstheme="minorHAnsi"/>
        </w:rPr>
        <w:t>uvestinė redakcija (2023-06-22 - 2024-06-30).</w:t>
      </w:r>
    </w:p>
  </w:footnote>
  <w:footnote w:id="5">
    <w:p w14:paraId="40F0260E" w14:textId="40E40226" w:rsidR="00F66CBE" w:rsidRPr="008A2F8E" w:rsidRDefault="00F66CBE" w:rsidP="00F66CBE">
      <w:pPr>
        <w:pStyle w:val="FootnoteText"/>
        <w:rPr>
          <w:rFonts w:asciiTheme="minorHAnsi" w:hAnsiTheme="minorHAnsi" w:cstheme="minorHAnsi"/>
        </w:rPr>
      </w:pPr>
      <w:r w:rsidRPr="008A2F8E">
        <w:rPr>
          <w:rStyle w:val="FootnoteReference"/>
          <w:rFonts w:asciiTheme="minorHAnsi" w:hAnsiTheme="minorHAnsi" w:cstheme="minorHAnsi"/>
        </w:rPr>
        <w:footnoteRef/>
      </w:r>
      <w:r w:rsidRPr="008A2F8E">
        <w:rPr>
          <w:rFonts w:asciiTheme="minorHAnsi" w:hAnsiTheme="minorHAnsi" w:cstheme="minorHAnsi"/>
        </w:rPr>
        <w:t xml:space="preserve"> „Metinių finansinių ataskaitų auditas turi būti atliktas uždarosiose akcinėse bendrovėse &lt;...&gt;, jeigu jų ne mažiau kaip du rodikliai paskutinę finansinių metų dieną viršija šiuos dydžius:</w:t>
      </w:r>
    </w:p>
    <w:p w14:paraId="57F0B3F7" w14:textId="77777777" w:rsidR="00F66CBE" w:rsidRPr="008A2F8E" w:rsidRDefault="00F66CBE" w:rsidP="00F66CBE">
      <w:pPr>
        <w:pStyle w:val="FootnoteText"/>
        <w:rPr>
          <w:rFonts w:asciiTheme="minorHAnsi" w:hAnsiTheme="minorHAnsi" w:cstheme="minorHAnsi"/>
          <w:lang w:val="en-US"/>
        </w:rPr>
      </w:pPr>
      <w:bookmarkStart w:id="5" w:name="part_249c629769c543aab4b14d0986e96c93"/>
      <w:bookmarkEnd w:id="5"/>
      <w:r w:rsidRPr="008A2F8E">
        <w:rPr>
          <w:rFonts w:asciiTheme="minorHAnsi" w:hAnsiTheme="minorHAnsi" w:cstheme="minorHAnsi"/>
        </w:rPr>
        <w:t>1) balanse nurodyto turto vertė – 1 800 000</w:t>
      </w:r>
      <w:r w:rsidRPr="008A2F8E">
        <w:rPr>
          <w:rFonts w:asciiTheme="minorHAnsi" w:hAnsiTheme="minorHAnsi" w:cstheme="minorHAnsi"/>
          <w:b/>
          <w:bCs/>
        </w:rPr>
        <w:t xml:space="preserve"> </w:t>
      </w:r>
      <w:r w:rsidRPr="008A2F8E">
        <w:rPr>
          <w:rFonts w:asciiTheme="minorHAnsi" w:hAnsiTheme="minorHAnsi" w:cstheme="minorHAnsi"/>
        </w:rPr>
        <w:t>eurų;</w:t>
      </w:r>
    </w:p>
    <w:p w14:paraId="4834E325" w14:textId="77777777" w:rsidR="00F66CBE" w:rsidRPr="008A2F8E" w:rsidRDefault="00F66CBE" w:rsidP="00F66CBE">
      <w:pPr>
        <w:pStyle w:val="FootnoteText"/>
        <w:rPr>
          <w:rFonts w:asciiTheme="minorHAnsi" w:hAnsiTheme="minorHAnsi" w:cstheme="minorHAnsi"/>
          <w:lang w:val="en-US"/>
        </w:rPr>
      </w:pPr>
      <w:bookmarkStart w:id="6" w:name="part_bd1a69ec204e424580b36b38f63a8452"/>
      <w:bookmarkEnd w:id="6"/>
      <w:r w:rsidRPr="008A2F8E">
        <w:rPr>
          <w:rFonts w:asciiTheme="minorHAnsi" w:hAnsiTheme="minorHAnsi" w:cstheme="minorHAnsi"/>
        </w:rPr>
        <w:t>2) pardavimo grynosios pajamos per ataskaitinius finansinius metus – 3 500 000 eurų;</w:t>
      </w:r>
    </w:p>
    <w:p w14:paraId="2F8F27F7" w14:textId="0ED1FE85" w:rsidR="00F66CBE" w:rsidRPr="008A2F8E" w:rsidRDefault="00F66CBE">
      <w:pPr>
        <w:pStyle w:val="FootnoteText"/>
        <w:rPr>
          <w:rFonts w:asciiTheme="minorHAnsi" w:hAnsiTheme="minorHAnsi" w:cstheme="minorHAnsi"/>
        </w:rPr>
      </w:pPr>
      <w:bookmarkStart w:id="7" w:name="part_92f16ea1820b4af5ad3ebce9e3dd9f60"/>
      <w:bookmarkEnd w:id="7"/>
      <w:r w:rsidRPr="008A2F8E">
        <w:rPr>
          <w:rFonts w:asciiTheme="minorHAnsi" w:hAnsiTheme="minorHAnsi" w:cstheme="minorHAnsi"/>
        </w:rPr>
        <w:t>3) vidutinis metinis darbuotojų skaičius pagal sąrašą per ataskaitinius finansinius metus – 50 darbuotojų“.</w:t>
      </w:r>
    </w:p>
  </w:footnote>
  <w:footnote w:id="6">
    <w:p w14:paraId="0B5AFD7E" w14:textId="4FFBB97A" w:rsidR="00E15AD8" w:rsidRPr="008A2F8E" w:rsidRDefault="00E15AD8" w:rsidP="00E15AD8">
      <w:pPr>
        <w:pStyle w:val="FootnoteText"/>
        <w:rPr>
          <w:rFonts w:asciiTheme="minorHAnsi" w:hAnsiTheme="minorHAnsi" w:cstheme="minorHAnsi"/>
        </w:rPr>
      </w:pPr>
      <w:r w:rsidRPr="008A2F8E">
        <w:rPr>
          <w:rStyle w:val="FootnoteReference"/>
          <w:rFonts w:asciiTheme="minorHAnsi" w:hAnsiTheme="minorHAnsi" w:cstheme="minorHAnsi"/>
        </w:rPr>
        <w:footnoteRef/>
      </w:r>
      <w:r w:rsidRPr="008A2F8E">
        <w:rPr>
          <w:rFonts w:asciiTheme="minorHAnsi" w:hAnsiTheme="minorHAnsi" w:cstheme="minorHAnsi"/>
        </w:rPr>
        <w:t xml:space="preserve"> </w:t>
      </w:r>
      <w:hyperlink r:id="rId1" w:history="1">
        <w:r w:rsidRPr="008A2F8E">
          <w:rPr>
            <w:rStyle w:val="Hyperlink"/>
            <w:rFonts w:asciiTheme="minorHAnsi" w:hAnsiTheme="minorHAnsi" w:cstheme="minorHAnsi"/>
          </w:rPr>
          <w:t>https://tax.lt/imones/168855-nt-service-uab</w:t>
        </w:r>
      </w:hyperlink>
      <w:r w:rsidR="00EC04ED" w:rsidRPr="008A2F8E">
        <w:rPr>
          <w:rFonts w:asciiTheme="minorHAnsi" w:hAnsiTheme="minorHAnsi" w:cstheme="minorHAnsi"/>
        </w:rPr>
        <w:t>, duomenys fiksuoti 2024-11-27.</w:t>
      </w:r>
    </w:p>
  </w:footnote>
  <w:footnote w:id="7">
    <w:p w14:paraId="05400A5C" w14:textId="0AAB46A7" w:rsidR="00E15AD8" w:rsidRPr="008A2F8E" w:rsidRDefault="00E15AD8" w:rsidP="00E15AD8">
      <w:pPr>
        <w:pStyle w:val="FootnoteText"/>
        <w:rPr>
          <w:rFonts w:asciiTheme="minorHAnsi" w:hAnsiTheme="minorHAnsi" w:cstheme="minorHAnsi"/>
        </w:rPr>
      </w:pPr>
      <w:r w:rsidRPr="008A2F8E">
        <w:rPr>
          <w:rStyle w:val="FootnoteReference"/>
          <w:rFonts w:asciiTheme="minorHAnsi" w:hAnsiTheme="minorHAnsi" w:cstheme="minorHAnsi"/>
        </w:rPr>
        <w:footnoteRef/>
      </w:r>
      <w:r w:rsidRPr="008A2F8E">
        <w:rPr>
          <w:rFonts w:asciiTheme="minorHAnsi" w:hAnsiTheme="minorHAnsi" w:cstheme="minorHAnsi"/>
        </w:rPr>
        <w:t xml:space="preserve"> </w:t>
      </w:r>
      <w:bookmarkStart w:id="8" w:name="part_0e146766c3c24983be18b3e3903dc522"/>
      <w:bookmarkEnd w:id="8"/>
      <w:r w:rsidRPr="008A2F8E">
        <w:rPr>
          <w:rFonts w:asciiTheme="minorHAnsi" w:hAnsiTheme="minorHAnsi" w:cstheme="minorHAnsi"/>
        </w:rPr>
        <w:t>„1. Labai mažos įmonės – įmonės, kurių ne mažiau kaip du rodikliai paskutinę finansinių metų dieną neviršija šių dydžių:</w:t>
      </w:r>
    </w:p>
    <w:p w14:paraId="04DA16F6" w14:textId="77777777" w:rsidR="00E15AD8" w:rsidRPr="008A2F8E" w:rsidRDefault="00E15AD8" w:rsidP="00E15AD8">
      <w:pPr>
        <w:pStyle w:val="FootnoteText"/>
        <w:rPr>
          <w:rFonts w:asciiTheme="minorHAnsi" w:hAnsiTheme="minorHAnsi" w:cstheme="minorHAnsi"/>
          <w:lang w:val="en-US"/>
        </w:rPr>
      </w:pPr>
      <w:bookmarkStart w:id="9" w:name="part_71a26ac83b6a42bfa566886296d192a9"/>
      <w:bookmarkEnd w:id="9"/>
      <w:r w:rsidRPr="008A2F8E">
        <w:rPr>
          <w:rFonts w:asciiTheme="minorHAnsi" w:hAnsiTheme="minorHAnsi" w:cstheme="minorHAnsi"/>
        </w:rPr>
        <w:t>1) balanse nurodyto turto vertė – 350 000 eurų;</w:t>
      </w:r>
    </w:p>
    <w:p w14:paraId="3DAF7CEF" w14:textId="77777777" w:rsidR="00E15AD8" w:rsidRPr="008A2F8E" w:rsidRDefault="00E15AD8" w:rsidP="00E15AD8">
      <w:pPr>
        <w:pStyle w:val="FootnoteText"/>
        <w:rPr>
          <w:rFonts w:asciiTheme="minorHAnsi" w:hAnsiTheme="minorHAnsi" w:cstheme="minorHAnsi"/>
          <w:lang w:val="en-US"/>
        </w:rPr>
      </w:pPr>
      <w:bookmarkStart w:id="10" w:name="part_b86609d9ee274b8a971746ff203b1eda"/>
      <w:bookmarkEnd w:id="10"/>
      <w:r w:rsidRPr="008A2F8E">
        <w:rPr>
          <w:rFonts w:asciiTheme="minorHAnsi" w:hAnsiTheme="minorHAnsi" w:cstheme="minorHAnsi"/>
        </w:rPr>
        <w:t>2) pardavimo grynosios pajamos per ataskaitinius finansinius metus – 700 000 eurų;</w:t>
      </w:r>
    </w:p>
    <w:p w14:paraId="1058C50D" w14:textId="77777777" w:rsidR="00E15AD8" w:rsidRPr="008A2F8E" w:rsidRDefault="00E15AD8" w:rsidP="00E15AD8">
      <w:pPr>
        <w:pStyle w:val="FootnoteText"/>
        <w:rPr>
          <w:rFonts w:asciiTheme="minorHAnsi" w:hAnsiTheme="minorHAnsi" w:cstheme="minorHAnsi"/>
          <w:lang w:val="en-US"/>
        </w:rPr>
      </w:pPr>
      <w:bookmarkStart w:id="11" w:name="part_38641ad322084e3f92e02cf1204ce5d8"/>
      <w:bookmarkEnd w:id="11"/>
      <w:r w:rsidRPr="008A2F8E">
        <w:rPr>
          <w:rFonts w:asciiTheme="minorHAnsi" w:hAnsiTheme="minorHAnsi" w:cstheme="minorHAnsi"/>
        </w:rPr>
        <w:t>3) vidutinis metinis darbuotojų skaičius pagal sąrašą per ataskaitinius finansinius metus – 10 darbuotojų.</w:t>
      </w:r>
    </w:p>
    <w:p w14:paraId="388C509A" w14:textId="77777777" w:rsidR="00E15AD8" w:rsidRPr="008A2F8E" w:rsidRDefault="00E15AD8" w:rsidP="00E15AD8">
      <w:pPr>
        <w:pStyle w:val="FootnoteText"/>
        <w:rPr>
          <w:rFonts w:asciiTheme="minorHAnsi" w:hAnsiTheme="minorHAnsi" w:cstheme="minorHAnsi"/>
          <w:lang w:val="en-US"/>
        </w:rPr>
      </w:pPr>
      <w:bookmarkStart w:id="12" w:name="part_77b600bf437143408d79817899e25fe1"/>
      <w:bookmarkEnd w:id="12"/>
      <w:r w:rsidRPr="008A2F8E">
        <w:rPr>
          <w:rFonts w:asciiTheme="minorHAnsi" w:hAnsiTheme="minorHAnsi" w:cstheme="minorHAnsi"/>
        </w:rPr>
        <w:t>2. Mažos įmonės – įmonės, kurių ne mažiau kaip du rodikliai paskutinę finansinių metų dieną neviršija šių dydžių:</w:t>
      </w:r>
    </w:p>
    <w:p w14:paraId="79FCE55B" w14:textId="77777777" w:rsidR="00E15AD8" w:rsidRPr="008A2F8E" w:rsidRDefault="00E15AD8" w:rsidP="00E15AD8">
      <w:pPr>
        <w:pStyle w:val="FootnoteText"/>
        <w:rPr>
          <w:rFonts w:asciiTheme="minorHAnsi" w:hAnsiTheme="minorHAnsi" w:cstheme="minorHAnsi"/>
          <w:lang w:val="en-US"/>
        </w:rPr>
      </w:pPr>
      <w:bookmarkStart w:id="13" w:name="part_ae90eb5219c044449ee347c4367f81ab"/>
      <w:bookmarkEnd w:id="13"/>
      <w:r w:rsidRPr="008A2F8E">
        <w:rPr>
          <w:rFonts w:asciiTheme="minorHAnsi" w:hAnsiTheme="minorHAnsi" w:cstheme="minorHAnsi"/>
        </w:rPr>
        <w:t>1) balanse nurodyto turto vertė – 4 000 000 eurų;</w:t>
      </w:r>
    </w:p>
    <w:p w14:paraId="75F7C3D9" w14:textId="77777777" w:rsidR="00E15AD8" w:rsidRPr="008A2F8E" w:rsidRDefault="00E15AD8" w:rsidP="00E15AD8">
      <w:pPr>
        <w:pStyle w:val="FootnoteText"/>
        <w:rPr>
          <w:rFonts w:asciiTheme="minorHAnsi" w:hAnsiTheme="minorHAnsi" w:cstheme="minorHAnsi"/>
          <w:lang w:val="en-US"/>
        </w:rPr>
      </w:pPr>
      <w:bookmarkStart w:id="14" w:name="part_f26f6910c7584965aa3ad87bafc15b40"/>
      <w:bookmarkEnd w:id="14"/>
      <w:r w:rsidRPr="008A2F8E">
        <w:rPr>
          <w:rFonts w:asciiTheme="minorHAnsi" w:hAnsiTheme="minorHAnsi" w:cstheme="minorHAnsi"/>
        </w:rPr>
        <w:t>2) pardavimo grynosios pajamos per ataskaitinius finansinius metus – 8 000 000 eurų;</w:t>
      </w:r>
    </w:p>
    <w:p w14:paraId="3D215C56" w14:textId="77777777" w:rsidR="00E15AD8" w:rsidRPr="008A2F8E" w:rsidRDefault="00E15AD8" w:rsidP="00E15AD8">
      <w:pPr>
        <w:pStyle w:val="FootnoteText"/>
        <w:rPr>
          <w:rFonts w:asciiTheme="minorHAnsi" w:hAnsiTheme="minorHAnsi" w:cstheme="minorHAnsi"/>
          <w:lang w:val="en-US"/>
        </w:rPr>
      </w:pPr>
      <w:bookmarkStart w:id="15" w:name="part_0a82c0f6a8bd4a8f9b2909f66a0a88b2"/>
      <w:bookmarkEnd w:id="15"/>
      <w:r w:rsidRPr="008A2F8E">
        <w:rPr>
          <w:rFonts w:asciiTheme="minorHAnsi" w:hAnsiTheme="minorHAnsi" w:cstheme="minorHAnsi"/>
        </w:rPr>
        <w:t>3) vidutinis metinis darbuotojų skaičius pagal sąrašą per ataskaitinius finansinius metus – 50 darbuotojų.</w:t>
      </w:r>
    </w:p>
    <w:p w14:paraId="43E01680" w14:textId="77777777" w:rsidR="00E15AD8" w:rsidRPr="008A2F8E" w:rsidRDefault="00E15AD8" w:rsidP="00E15AD8">
      <w:pPr>
        <w:pStyle w:val="FootnoteText"/>
        <w:rPr>
          <w:rFonts w:asciiTheme="minorHAnsi" w:hAnsiTheme="minorHAnsi" w:cstheme="minorHAnsi"/>
          <w:lang w:val="en-US"/>
        </w:rPr>
      </w:pPr>
      <w:bookmarkStart w:id="16" w:name="part_2f8803bfdb764591a29c1cc59ad96cda"/>
      <w:bookmarkEnd w:id="16"/>
      <w:r w:rsidRPr="008A2F8E">
        <w:rPr>
          <w:rFonts w:asciiTheme="minorHAnsi" w:hAnsiTheme="minorHAnsi" w:cstheme="minorHAnsi"/>
        </w:rPr>
        <w:t>3. Vidutinės įmonės – įmonės, kurių ne mažiau kaip du rodikliai paskutinę finansinių metų dieną neviršija šių dydžių:</w:t>
      </w:r>
    </w:p>
    <w:p w14:paraId="06CBFC61" w14:textId="77777777" w:rsidR="00E15AD8" w:rsidRPr="008A2F8E" w:rsidRDefault="00E15AD8" w:rsidP="00E15AD8">
      <w:pPr>
        <w:pStyle w:val="FootnoteText"/>
        <w:rPr>
          <w:rFonts w:asciiTheme="minorHAnsi" w:hAnsiTheme="minorHAnsi" w:cstheme="minorHAnsi"/>
          <w:lang w:val="en-US"/>
        </w:rPr>
      </w:pPr>
      <w:bookmarkStart w:id="17" w:name="part_de0be061e52243d68cefff52e362d4ab"/>
      <w:bookmarkEnd w:id="17"/>
      <w:r w:rsidRPr="008A2F8E">
        <w:rPr>
          <w:rFonts w:asciiTheme="minorHAnsi" w:hAnsiTheme="minorHAnsi" w:cstheme="minorHAnsi"/>
        </w:rPr>
        <w:t>1) balanse nurodyto turto vertė – 20 000 000 eurų;</w:t>
      </w:r>
    </w:p>
    <w:p w14:paraId="5A9DBA7A" w14:textId="77777777" w:rsidR="00E15AD8" w:rsidRPr="008A2F8E" w:rsidRDefault="00E15AD8" w:rsidP="00E15AD8">
      <w:pPr>
        <w:pStyle w:val="FootnoteText"/>
        <w:rPr>
          <w:rFonts w:asciiTheme="minorHAnsi" w:hAnsiTheme="minorHAnsi" w:cstheme="minorHAnsi"/>
          <w:lang w:val="en-US"/>
        </w:rPr>
      </w:pPr>
      <w:bookmarkStart w:id="18" w:name="part_4b4fa7e014e1401ab98d62729c2b25ed"/>
      <w:bookmarkEnd w:id="18"/>
      <w:r w:rsidRPr="008A2F8E">
        <w:rPr>
          <w:rFonts w:asciiTheme="minorHAnsi" w:hAnsiTheme="minorHAnsi" w:cstheme="minorHAnsi"/>
        </w:rPr>
        <w:t>2) pardavimo grynosios pajamos per ataskaitinius finansinius metus – 40 000 000 eurų;</w:t>
      </w:r>
    </w:p>
    <w:p w14:paraId="7007BEB9" w14:textId="77777777" w:rsidR="00E15AD8" w:rsidRPr="008A2F8E" w:rsidRDefault="00E15AD8" w:rsidP="00E15AD8">
      <w:pPr>
        <w:pStyle w:val="FootnoteText"/>
        <w:rPr>
          <w:rFonts w:asciiTheme="minorHAnsi" w:hAnsiTheme="minorHAnsi" w:cstheme="minorHAnsi"/>
          <w:lang w:val="en-US"/>
        </w:rPr>
      </w:pPr>
      <w:bookmarkStart w:id="19" w:name="part_fb69cd2c54df4b7c81ec61a90a51a54f"/>
      <w:bookmarkEnd w:id="19"/>
      <w:r w:rsidRPr="008A2F8E">
        <w:rPr>
          <w:rFonts w:asciiTheme="minorHAnsi" w:hAnsiTheme="minorHAnsi" w:cstheme="minorHAnsi"/>
        </w:rPr>
        <w:t>3) vidutinis metinis darbuotojų skaičius pagal sąrašą per ataskaitinius finansinius metus – 250 darbuotojų.</w:t>
      </w:r>
    </w:p>
    <w:p w14:paraId="55619796" w14:textId="4D1B3757" w:rsidR="00E15AD8" w:rsidRPr="008A2F8E" w:rsidRDefault="00E15AD8">
      <w:pPr>
        <w:pStyle w:val="FootnoteText"/>
        <w:rPr>
          <w:rFonts w:asciiTheme="minorHAnsi" w:hAnsiTheme="minorHAnsi" w:cstheme="minorHAnsi"/>
        </w:rPr>
      </w:pPr>
      <w:bookmarkStart w:id="20" w:name="part_c4b68398052041debe244e758e8d8277"/>
      <w:bookmarkEnd w:id="20"/>
      <w:r w:rsidRPr="008A2F8E">
        <w:rPr>
          <w:rFonts w:asciiTheme="minorHAnsi" w:hAnsiTheme="minorHAnsi" w:cstheme="minorHAnsi"/>
        </w:rPr>
        <w:t>4. Didelės įmonės – įmonės, kurių ne mažiau kaip du rodikliai paskutinę finansinių metų dieną viršija dydžius, nurodytus šio straipsnio 3 dalyje.“.</w:t>
      </w:r>
    </w:p>
  </w:footnote>
  <w:footnote w:id="8">
    <w:p w14:paraId="3E66BA25" w14:textId="2826D1B5" w:rsidR="00150D05" w:rsidRPr="008A2F8E" w:rsidRDefault="00150D05">
      <w:pPr>
        <w:pStyle w:val="FootnoteText"/>
        <w:rPr>
          <w:rFonts w:asciiTheme="minorHAnsi" w:hAnsiTheme="minorHAnsi" w:cstheme="minorHAnsi"/>
        </w:rPr>
      </w:pPr>
      <w:r w:rsidRPr="008A2F8E">
        <w:rPr>
          <w:rStyle w:val="FootnoteReference"/>
          <w:rFonts w:asciiTheme="minorHAnsi" w:hAnsiTheme="minorHAnsi" w:cstheme="minorHAnsi"/>
        </w:rPr>
        <w:footnoteRef/>
      </w:r>
      <w:r w:rsidRPr="008A2F8E">
        <w:rPr>
          <w:rFonts w:asciiTheme="minorHAnsi" w:hAnsiTheme="minorHAnsi" w:cstheme="minorHAnsi"/>
        </w:rPr>
        <w:t xml:space="preserve"> </w:t>
      </w:r>
      <w:hyperlink r:id="rId2" w:history="1">
        <w:r w:rsidRPr="008A2F8E">
          <w:rPr>
            <w:rStyle w:val="Hyperlink"/>
            <w:rFonts w:asciiTheme="minorHAnsi" w:hAnsiTheme="minorHAnsi" w:cstheme="minorHAnsi"/>
          </w:rPr>
          <w:t>VĮ Registrų centras</w:t>
        </w:r>
      </w:hyperlink>
      <w:r w:rsidRPr="008A2F8E">
        <w:rPr>
          <w:rFonts w:asciiTheme="minorHAnsi" w:hAnsiTheme="minorHAnsi" w:cstheme="minorHAnsi"/>
        </w:rPr>
        <w:t>.</w:t>
      </w:r>
    </w:p>
    <w:p w14:paraId="1AF8928F" w14:textId="77777777" w:rsidR="00150D05" w:rsidRPr="008A2F8E" w:rsidRDefault="00150D05">
      <w:pPr>
        <w:pStyle w:val="FootnoteText"/>
        <w:rPr>
          <w:rFonts w:asciiTheme="minorHAnsi" w:hAnsiTheme="minorHAnsi"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05510" w14:textId="77777777"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C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6C157D" w14:textId="77777777" w:rsidR="00C21C19" w:rsidRDefault="00C21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2D94A" w14:textId="77777777"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3C8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06A8A7" w14:textId="77777777" w:rsidR="00C21C19" w:rsidRDefault="00C21C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2F6"/>
    <w:multiLevelType w:val="hybridMultilevel"/>
    <w:tmpl w:val="D02CAB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D17A60"/>
    <w:multiLevelType w:val="hybridMultilevel"/>
    <w:tmpl w:val="D02CAB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2B6615"/>
    <w:multiLevelType w:val="hybridMultilevel"/>
    <w:tmpl w:val="5F4C5812"/>
    <w:lvl w:ilvl="0" w:tplc="10FE360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5F2A31"/>
    <w:multiLevelType w:val="hybridMultilevel"/>
    <w:tmpl w:val="21E6DA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873A8"/>
    <w:multiLevelType w:val="multilevel"/>
    <w:tmpl w:val="918666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5" w15:restartNumberingAfterBreak="0">
    <w:nsid w:val="1C0B1593"/>
    <w:multiLevelType w:val="hybridMultilevel"/>
    <w:tmpl w:val="394C9250"/>
    <w:lvl w:ilvl="0" w:tplc="03FE7DEC"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6" w15:restartNumberingAfterBreak="0">
    <w:nsid w:val="1CEE0EEC"/>
    <w:multiLevelType w:val="hybridMultilevel"/>
    <w:tmpl w:val="C4989F28"/>
    <w:lvl w:ilvl="0" w:tplc="45C04CC6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8" w:hanging="360"/>
      </w:pPr>
    </w:lvl>
    <w:lvl w:ilvl="2" w:tplc="0427001B" w:tentative="1">
      <w:start w:val="1"/>
      <w:numFmt w:val="lowerRoman"/>
      <w:lvlText w:val="%3."/>
      <w:lvlJc w:val="right"/>
      <w:pPr>
        <w:ind w:left="1868" w:hanging="180"/>
      </w:pPr>
    </w:lvl>
    <w:lvl w:ilvl="3" w:tplc="0427000F" w:tentative="1">
      <w:start w:val="1"/>
      <w:numFmt w:val="decimal"/>
      <w:lvlText w:val="%4."/>
      <w:lvlJc w:val="left"/>
      <w:pPr>
        <w:ind w:left="2588" w:hanging="360"/>
      </w:pPr>
    </w:lvl>
    <w:lvl w:ilvl="4" w:tplc="04270019" w:tentative="1">
      <w:start w:val="1"/>
      <w:numFmt w:val="lowerLetter"/>
      <w:lvlText w:val="%5."/>
      <w:lvlJc w:val="left"/>
      <w:pPr>
        <w:ind w:left="3308" w:hanging="360"/>
      </w:pPr>
    </w:lvl>
    <w:lvl w:ilvl="5" w:tplc="0427001B" w:tentative="1">
      <w:start w:val="1"/>
      <w:numFmt w:val="lowerRoman"/>
      <w:lvlText w:val="%6."/>
      <w:lvlJc w:val="right"/>
      <w:pPr>
        <w:ind w:left="4028" w:hanging="180"/>
      </w:pPr>
    </w:lvl>
    <w:lvl w:ilvl="6" w:tplc="0427000F" w:tentative="1">
      <w:start w:val="1"/>
      <w:numFmt w:val="decimal"/>
      <w:lvlText w:val="%7."/>
      <w:lvlJc w:val="left"/>
      <w:pPr>
        <w:ind w:left="4748" w:hanging="360"/>
      </w:pPr>
    </w:lvl>
    <w:lvl w:ilvl="7" w:tplc="04270019" w:tentative="1">
      <w:start w:val="1"/>
      <w:numFmt w:val="lowerLetter"/>
      <w:lvlText w:val="%8."/>
      <w:lvlJc w:val="left"/>
      <w:pPr>
        <w:ind w:left="5468" w:hanging="360"/>
      </w:pPr>
    </w:lvl>
    <w:lvl w:ilvl="8" w:tplc="0427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7" w15:restartNumberingAfterBreak="0">
    <w:nsid w:val="200059FD"/>
    <w:multiLevelType w:val="multilevel"/>
    <w:tmpl w:val="4928DB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3A6135"/>
    <w:multiLevelType w:val="hybridMultilevel"/>
    <w:tmpl w:val="B71061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1076A"/>
    <w:multiLevelType w:val="hybridMultilevel"/>
    <w:tmpl w:val="BF62CAAC"/>
    <w:lvl w:ilvl="0" w:tplc="9D928528">
      <w:start w:val="1"/>
      <w:numFmt w:val="lowerLetter"/>
      <w:lvlText w:val="%1)"/>
      <w:lvlJc w:val="left"/>
      <w:pPr>
        <w:ind w:left="15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13" w:hanging="360"/>
      </w:pPr>
    </w:lvl>
    <w:lvl w:ilvl="2" w:tplc="0427001B" w:tentative="1">
      <w:start w:val="1"/>
      <w:numFmt w:val="lowerRoman"/>
      <w:lvlText w:val="%3."/>
      <w:lvlJc w:val="right"/>
      <w:pPr>
        <w:ind w:left="3033" w:hanging="180"/>
      </w:pPr>
    </w:lvl>
    <w:lvl w:ilvl="3" w:tplc="0427000F" w:tentative="1">
      <w:start w:val="1"/>
      <w:numFmt w:val="decimal"/>
      <w:lvlText w:val="%4."/>
      <w:lvlJc w:val="left"/>
      <w:pPr>
        <w:ind w:left="3753" w:hanging="360"/>
      </w:pPr>
    </w:lvl>
    <w:lvl w:ilvl="4" w:tplc="04270019" w:tentative="1">
      <w:start w:val="1"/>
      <w:numFmt w:val="lowerLetter"/>
      <w:lvlText w:val="%5."/>
      <w:lvlJc w:val="left"/>
      <w:pPr>
        <w:ind w:left="4473" w:hanging="360"/>
      </w:pPr>
    </w:lvl>
    <w:lvl w:ilvl="5" w:tplc="0427001B" w:tentative="1">
      <w:start w:val="1"/>
      <w:numFmt w:val="lowerRoman"/>
      <w:lvlText w:val="%6."/>
      <w:lvlJc w:val="right"/>
      <w:pPr>
        <w:ind w:left="5193" w:hanging="180"/>
      </w:pPr>
    </w:lvl>
    <w:lvl w:ilvl="6" w:tplc="0427000F" w:tentative="1">
      <w:start w:val="1"/>
      <w:numFmt w:val="decimal"/>
      <w:lvlText w:val="%7."/>
      <w:lvlJc w:val="left"/>
      <w:pPr>
        <w:ind w:left="5913" w:hanging="360"/>
      </w:pPr>
    </w:lvl>
    <w:lvl w:ilvl="7" w:tplc="04270019" w:tentative="1">
      <w:start w:val="1"/>
      <w:numFmt w:val="lowerLetter"/>
      <w:lvlText w:val="%8."/>
      <w:lvlJc w:val="left"/>
      <w:pPr>
        <w:ind w:left="6633" w:hanging="360"/>
      </w:pPr>
    </w:lvl>
    <w:lvl w:ilvl="8" w:tplc="0427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10" w15:restartNumberingAfterBreak="0">
    <w:nsid w:val="362153A5"/>
    <w:multiLevelType w:val="hybridMultilevel"/>
    <w:tmpl w:val="63D08778"/>
    <w:lvl w:ilvl="0" w:tplc="30882BAA">
      <w:start w:val="1"/>
      <w:numFmt w:val="decimal"/>
      <w:lvlText w:val="%1)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1" w15:restartNumberingAfterBreak="0">
    <w:nsid w:val="45FD2B63"/>
    <w:multiLevelType w:val="hybridMultilevel"/>
    <w:tmpl w:val="17D6B552"/>
    <w:lvl w:ilvl="0" w:tplc="7FEAC766">
      <w:start w:val="1"/>
      <w:numFmt w:val="decimal"/>
      <w:lvlText w:val="%1."/>
      <w:lvlJc w:val="left"/>
      <w:pPr>
        <w:ind w:left="961" w:hanging="360"/>
      </w:pPr>
      <w:rPr>
        <w:rFonts w:ascii="Calibri" w:eastAsia="Times New Roman" w:hAnsi="Calibri" w:cs="Calibri"/>
      </w:rPr>
    </w:lvl>
    <w:lvl w:ilvl="1" w:tplc="04270019" w:tentative="1">
      <w:start w:val="1"/>
      <w:numFmt w:val="lowerLetter"/>
      <w:lvlText w:val="%2."/>
      <w:lvlJc w:val="left"/>
      <w:pPr>
        <w:ind w:left="1681" w:hanging="360"/>
      </w:pPr>
    </w:lvl>
    <w:lvl w:ilvl="2" w:tplc="0427001B" w:tentative="1">
      <w:start w:val="1"/>
      <w:numFmt w:val="lowerRoman"/>
      <w:lvlText w:val="%3."/>
      <w:lvlJc w:val="right"/>
      <w:pPr>
        <w:ind w:left="2401" w:hanging="180"/>
      </w:pPr>
    </w:lvl>
    <w:lvl w:ilvl="3" w:tplc="0427000F" w:tentative="1">
      <w:start w:val="1"/>
      <w:numFmt w:val="decimal"/>
      <w:lvlText w:val="%4."/>
      <w:lvlJc w:val="left"/>
      <w:pPr>
        <w:ind w:left="3121" w:hanging="360"/>
      </w:pPr>
    </w:lvl>
    <w:lvl w:ilvl="4" w:tplc="04270019" w:tentative="1">
      <w:start w:val="1"/>
      <w:numFmt w:val="lowerLetter"/>
      <w:lvlText w:val="%5."/>
      <w:lvlJc w:val="left"/>
      <w:pPr>
        <w:ind w:left="3841" w:hanging="360"/>
      </w:pPr>
    </w:lvl>
    <w:lvl w:ilvl="5" w:tplc="0427001B" w:tentative="1">
      <w:start w:val="1"/>
      <w:numFmt w:val="lowerRoman"/>
      <w:lvlText w:val="%6."/>
      <w:lvlJc w:val="right"/>
      <w:pPr>
        <w:ind w:left="4561" w:hanging="180"/>
      </w:pPr>
    </w:lvl>
    <w:lvl w:ilvl="6" w:tplc="0427000F" w:tentative="1">
      <w:start w:val="1"/>
      <w:numFmt w:val="decimal"/>
      <w:lvlText w:val="%7."/>
      <w:lvlJc w:val="left"/>
      <w:pPr>
        <w:ind w:left="5281" w:hanging="360"/>
      </w:pPr>
    </w:lvl>
    <w:lvl w:ilvl="7" w:tplc="04270019" w:tentative="1">
      <w:start w:val="1"/>
      <w:numFmt w:val="lowerLetter"/>
      <w:lvlText w:val="%8."/>
      <w:lvlJc w:val="left"/>
      <w:pPr>
        <w:ind w:left="6001" w:hanging="360"/>
      </w:pPr>
    </w:lvl>
    <w:lvl w:ilvl="8" w:tplc="0427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2" w15:restartNumberingAfterBreak="0">
    <w:nsid w:val="64BB259C"/>
    <w:multiLevelType w:val="hybridMultilevel"/>
    <w:tmpl w:val="DD12BD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E76E3"/>
    <w:multiLevelType w:val="hybridMultilevel"/>
    <w:tmpl w:val="E39ED84E"/>
    <w:lvl w:ilvl="0" w:tplc="B0683118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4" w15:restartNumberingAfterBreak="0">
    <w:nsid w:val="6A51674A"/>
    <w:multiLevelType w:val="hybridMultilevel"/>
    <w:tmpl w:val="8ACACC16"/>
    <w:lvl w:ilvl="0" w:tplc="BFD04AB6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5" w15:restartNumberingAfterBreak="0">
    <w:nsid w:val="76557B42"/>
    <w:multiLevelType w:val="hybridMultilevel"/>
    <w:tmpl w:val="B602DC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D7A4F"/>
    <w:multiLevelType w:val="hybridMultilevel"/>
    <w:tmpl w:val="E6EA3490"/>
    <w:lvl w:ilvl="0" w:tplc="80EE9210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num w:numId="1" w16cid:durableId="750858312">
    <w:abstractNumId w:val="0"/>
  </w:num>
  <w:num w:numId="2" w16cid:durableId="35204606">
    <w:abstractNumId w:val="16"/>
  </w:num>
  <w:num w:numId="3" w16cid:durableId="733241345">
    <w:abstractNumId w:val="8"/>
  </w:num>
  <w:num w:numId="4" w16cid:durableId="769273578">
    <w:abstractNumId w:val="3"/>
  </w:num>
  <w:num w:numId="5" w16cid:durableId="1346403977">
    <w:abstractNumId w:val="15"/>
  </w:num>
  <w:num w:numId="6" w16cid:durableId="1784230190">
    <w:abstractNumId w:val="13"/>
  </w:num>
  <w:num w:numId="7" w16cid:durableId="1822231206">
    <w:abstractNumId w:val="9"/>
  </w:num>
  <w:num w:numId="8" w16cid:durableId="1222256115">
    <w:abstractNumId w:val="1"/>
  </w:num>
  <w:num w:numId="9" w16cid:durableId="216355296">
    <w:abstractNumId w:val="10"/>
  </w:num>
  <w:num w:numId="10" w16cid:durableId="104614541">
    <w:abstractNumId w:val="14"/>
  </w:num>
  <w:num w:numId="11" w16cid:durableId="1276131817">
    <w:abstractNumId w:val="5"/>
  </w:num>
  <w:num w:numId="12" w16cid:durableId="465197963">
    <w:abstractNumId w:val="11"/>
  </w:num>
  <w:num w:numId="13" w16cid:durableId="1083382799">
    <w:abstractNumId w:val="6"/>
  </w:num>
  <w:num w:numId="14" w16cid:durableId="1167818488">
    <w:abstractNumId w:val="12"/>
  </w:num>
  <w:num w:numId="15" w16cid:durableId="1911304818">
    <w:abstractNumId w:val="4"/>
  </w:num>
  <w:num w:numId="16" w16cid:durableId="1041058731">
    <w:abstractNumId w:val="7"/>
  </w:num>
  <w:num w:numId="17" w16cid:durableId="7040647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7F"/>
    <w:rsid w:val="000004FF"/>
    <w:rsid w:val="0000093C"/>
    <w:rsid w:val="00001821"/>
    <w:rsid w:val="00001C86"/>
    <w:rsid w:val="00001CD7"/>
    <w:rsid w:val="00001D90"/>
    <w:rsid w:val="000027BC"/>
    <w:rsid w:val="000029AE"/>
    <w:rsid w:val="00002E01"/>
    <w:rsid w:val="00003022"/>
    <w:rsid w:val="00003386"/>
    <w:rsid w:val="00003869"/>
    <w:rsid w:val="000039EE"/>
    <w:rsid w:val="00004665"/>
    <w:rsid w:val="000046E2"/>
    <w:rsid w:val="00005217"/>
    <w:rsid w:val="00005373"/>
    <w:rsid w:val="0000560D"/>
    <w:rsid w:val="00006329"/>
    <w:rsid w:val="00007341"/>
    <w:rsid w:val="00007372"/>
    <w:rsid w:val="00007F4B"/>
    <w:rsid w:val="00010978"/>
    <w:rsid w:val="00010D1A"/>
    <w:rsid w:val="00010E4B"/>
    <w:rsid w:val="00011331"/>
    <w:rsid w:val="000117C5"/>
    <w:rsid w:val="00011B9D"/>
    <w:rsid w:val="00011E0B"/>
    <w:rsid w:val="00012167"/>
    <w:rsid w:val="00012A03"/>
    <w:rsid w:val="00012ADC"/>
    <w:rsid w:val="00012CF3"/>
    <w:rsid w:val="0001347B"/>
    <w:rsid w:val="0001370A"/>
    <w:rsid w:val="0001384A"/>
    <w:rsid w:val="000138A4"/>
    <w:rsid w:val="00013971"/>
    <w:rsid w:val="00013F24"/>
    <w:rsid w:val="00014F02"/>
    <w:rsid w:val="00014FE0"/>
    <w:rsid w:val="00016D1C"/>
    <w:rsid w:val="00016D30"/>
    <w:rsid w:val="00017429"/>
    <w:rsid w:val="000177DE"/>
    <w:rsid w:val="0002073D"/>
    <w:rsid w:val="0002081A"/>
    <w:rsid w:val="00021053"/>
    <w:rsid w:val="00021235"/>
    <w:rsid w:val="0002147B"/>
    <w:rsid w:val="000220AE"/>
    <w:rsid w:val="0002259F"/>
    <w:rsid w:val="000228A3"/>
    <w:rsid w:val="00022957"/>
    <w:rsid w:val="00023291"/>
    <w:rsid w:val="00023304"/>
    <w:rsid w:val="000235E3"/>
    <w:rsid w:val="00023B43"/>
    <w:rsid w:val="00023C23"/>
    <w:rsid w:val="00023D2F"/>
    <w:rsid w:val="00024393"/>
    <w:rsid w:val="00024BE0"/>
    <w:rsid w:val="00026144"/>
    <w:rsid w:val="00026734"/>
    <w:rsid w:val="000268FD"/>
    <w:rsid w:val="00026BC6"/>
    <w:rsid w:val="000275C8"/>
    <w:rsid w:val="00027BDD"/>
    <w:rsid w:val="00027CEE"/>
    <w:rsid w:val="000310F0"/>
    <w:rsid w:val="000310FD"/>
    <w:rsid w:val="000315EE"/>
    <w:rsid w:val="00032628"/>
    <w:rsid w:val="000327A3"/>
    <w:rsid w:val="00032A61"/>
    <w:rsid w:val="0003370C"/>
    <w:rsid w:val="00033A32"/>
    <w:rsid w:val="00033CC7"/>
    <w:rsid w:val="00034597"/>
    <w:rsid w:val="00034CBC"/>
    <w:rsid w:val="00034D09"/>
    <w:rsid w:val="000350B1"/>
    <w:rsid w:val="00035617"/>
    <w:rsid w:val="00035EB7"/>
    <w:rsid w:val="00036B71"/>
    <w:rsid w:val="00036D7B"/>
    <w:rsid w:val="0003700A"/>
    <w:rsid w:val="000377FD"/>
    <w:rsid w:val="00037A49"/>
    <w:rsid w:val="0004031D"/>
    <w:rsid w:val="000408AB"/>
    <w:rsid w:val="0004095E"/>
    <w:rsid w:val="00041877"/>
    <w:rsid w:val="000428AB"/>
    <w:rsid w:val="000429D0"/>
    <w:rsid w:val="00042D2A"/>
    <w:rsid w:val="00043152"/>
    <w:rsid w:val="00043426"/>
    <w:rsid w:val="000439B1"/>
    <w:rsid w:val="00043E9E"/>
    <w:rsid w:val="00044105"/>
    <w:rsid w:val="00044AFE"/>
    <w:rsid w:val="00045073"/>
    <w:rsid w:val="000453FB"/>
    <w:rsid w:val="000453FF"/>
    <w:rsid w:val="00045B87"/>
    <w:rsid w:val="00045D57"/>
    <w:rsid w:val="000460CC"/>
    <w:rsid w:val="000466D3"/>
    <w:rsid w:val="000467D4"/>
    <w:rsid w:val="00046849"/>
    <w:rsid w:val="0004756D"/>
    <w:rsid w:val="000506A7"/>
    <w:rsid w:val="000506B5"/>
    <w:rsid w:val="00050A6C"/>
    <w:rsid w:val="00051527"/>
    <w:rsid w:val="000515C3"/>
    <w:rsid w:val="00051E8E"/>
    <w:rsid w:val="00052305"/>
    <w:rsid w:val="00052C07"/>
    <w:rsid w:val="00052D68"/>
    <w:rsid w:val="00053355"/>
    <w:rsid w:val="00053C22"/>
    <w:rsid w:val="00053D15"/>
    <w:rsid w:val="00054002"/>
    <w:rsid w:val="0005431B"/>
    <w:rsid w:val="00054600"/>
    <w:rsid w:val="0005467B"/>
    <w:rsid w:val="00055561"/>
    <w:rsid w:val="00055576"/>
    <w:rsid w:val="00055CC1"/>
    <w:rsid w:val="00055E82"/>
    <w:rsid w:val="000563D2"/>
    <w:rsid w:val="00056901"/>
    <w:rsid w:val="00056E26"/>
    <w:rsid w:val="00057039"/>
    <w:rsid w:val="00057B99"/>
    <w:rsid w:val="00057FC8"/>
    <w:rsid w:val="0006067F"/>
    <w:rsid w:val="00061EE5"/>
    <w:rsid w:val="00062D17"/>
    <w:rsid w:val="00062E9A"/>
    <w:rsid w:val="00063476"/>
    <w:rsid w:val="00064642"/>
    <w:rsid w:val="00064882"/>
    <w:rsid w:val="00064C16"/>
    <w:rsid w:val="00064D40"/>
    <w:rsid w:val="00065371"/>
    <w:rsid w:val="000656FB"/>
    <w:rsid w:val="0006582E"/>
    <w:rsid w:val="00066644"/>
    <w:rsid w:val="00066697"/>
    <w:rsid w:val="0006683B"/>
    <w:rsid w:val="000669F0"/>
    <w:rsid w:val="00066A7E"/>
    <w:rsid w:val="00066C6B"/>
    <w:rsid w:val="00066DA4"/>
    <w:rsid w:val="000675E0"/>
    <w:rsid w:val="0006795B"/>
    <w:rsid w:val="000679C2"/>
    <w:rsid w:val="000701C1"/>
    <w:rsid w:val="000704D0"/>
    <w:rsid w:val="00071027"/>
    <w:rsid w:val="00071190"/>
    <w:rsid w:val="00071704"/>
    <w:rsid w:val="000717C1"/>
    <w:rsid w:val="00071A23"/>
    <w:rsid w:val="00072251"/>
    <w:rsid w:val="0007252B"/>
    <w:rsid w:val="00072775"/>
    <w:rsid w:val="00073128"/>
    <w:rsid w:val="00073EAD"/>
    <w:rsid w:val="00074502"/>
    <w:rsid w:val="00075402"/>
    <w:rsid w:val="0007600C"/>
    <w:rsid w:val="000767A4"/>
    <w:rsid w:val="00076CEA"/>
    <w:rsid w:val="00077262"/>
    <w:rsid w:val="00077A8F"/>
    <w:rsid w:val="00077DA4"/>
    <w:rsid w:val="00077E4B"/>
    <w:rsid w:val="000800D1"/>
    <w:rsid w:val="00080205"/>
    <w:rsid w:val="00080C3F"/>
    <w:rsid w:val="0008142D"/>
    <w:rsid w:val="00081F9C"/>
    <w:rsid w:val="00081FCD"/>
    <w:rsid w:val="00082CD3"/>
    <w:rsid w:val="00083B0D"/>
    <w:rsid w:val="00083F42"/>
    <w:rsid w:val="000845C1"/>
    <w:rsid w:val="000859E9"/>
    <w:rsid w:val="00085B4B"/>
    <w:rsid w:val="00086075"/>
    <w:rsid w:val="0008682A"/>
    <w:rsid w:val="00087420"/>
    <w:rsid w:val="00087CE3"/>
    <w:rsid w:val="000900F8"/>
    <w:rsid w:val="00090AA8"/>
    <w:rsid w:val="00091503"/>
    <w:rsid w:val="0009207D"/>
    <w:rsid w:val="00092283"/>
    <w:rsid w:val="0009233A"/>
    <w:rsid w:val="000923FE"/>
    <w:rsid w:val="00092446"/>
    <w:rsid w:val="000925CB"/>
    <w:rsid w:val="0009260D"/>
    <w:rsid w:val="00093365"/>
    <w:rsid w:val="0009375D"/>
    <w:rsid w:val="00093B86"/>
    <w:rsid w:val="00094361"/>
    <w:rsid w:val="000956A9"/>
    <w:rsid w:val="00095A08"/>
    <w:rsid w:val="00095B21"/>
    <w:rsid w:val="000967FB"/>
    <w:rsid w:val="00096CD2"/>
    <w:rsid w:val="000974BF"/>
    <w:rsid w:val="00097A68"/>
    <w:rsid w:val="00097D69"/>
    <w:rsid w:val="00097F19"/>
    <w:rsid w:val="000A1147"/>
    <w:rsid w:val="000A11D3"/>
    <w:rsid w:val="000A158B"/>
    <w:rsid w:val="000A180B"/>
    <w:rsid w:val="000A1BD6"/>
    <w:rsid w:val="000A1C7A"/>
    <w:rsid w:val="000A28F6"/>
    <w:rsid w:val="000A3A59"/>
    <w:rsid w:val="000A3C67"/>
    <w:rsid w:val="000A430F"/>
    <w:rsid w:val="000A449F"/>
    <w:rsid w:val="000A44C7"/>
    <w:rsid w:val="000A4528"/>
    <w:rsid w:val="000A4E9C"/>
    <w:rsid w:val="000A5052"/>
    <w:rsid w:val="000A5546"/>
    <w:rsid w:val="000A5C41"/>
    <w:rsid w:val="000A5D59"/>
    <w:rsid w:val="000A5DA0"/>
    <w:rsid w:val="000A5F61"/>
    <w:rsid w:val="000A614D"/>
    <w:rsid w:val="000A6B1E"/>
    <w:rsid w:val="000A6E1F"/>
    <w:rsid w:val="000A6F88"/>
    <w:rsid w:val="000A7285"/>
    <w:rsid w:val="000B0A36"/>
    <w:rsid w:val="000B1268"/>
    <w:rsid w:val="000B16A4"/>
    <w:rsid w:val="000B1B1C"/>
    <w:rsid w:val="000B1B60"/>
    <w:rsid w:val="000B24B5"/>
    <w:rsid w:val="000B2D9A"/>
    <w:rsid w:val="000B2F66"/>
    <w:rsid w:val="000B32CC"/>
    <w:rsid w:val="000B35FE"/>
    <w:rsid w:val="000B3972"/>
    <w:rsid w:val="000B3DED"/>
    <w:rsid w:val="000B3F1A"/>
    <w:rsid w:val="000B47DD"/>
    <w:rsid w:val="000B520A"/>
    <w:rsid w:val="000B5259"/>
    <w:rsid w:val="000B58C5"/>
    <w:rsid w:val="000B602F"/>
    <w:rsid w:val="000B60BF"/>
    <w:rsid w:val="000B6318"/>
    <w:rsid w:val="000B6B7A"/>
    <w:rsid w:val="000B711A"/>
    <w:rsid w:val="000B766E"/>
    <w:rsid w:val="000B77AC"/>
    <w:rsid w:val="000B7A8D"/>
    <w:rsid w:val="000B7D89"/>
    <w:rsid w:val="000B7E71"/>
    <w:rsid w:val="000C131A"/>
    <w:rsid w:val="000C1488"/>
    <w:rsid w:val="000C1B52"/>
    <w:rsid w:val="000C1BAD"/>
    <w:rsid w:val="000C1BD8"/>
    <w:rsid w:val="000C1CD0"/>
    <w:rsid w:val="000C2281"/>
    <w:rsid w:val="000C2977"/>
    <w:rsid w:val="000C2B12"/>
    <w:rsid w:val="000C2FED"/>
    <w:rsid w:val="000C3491"/>
    <w:rsid w:val="000C361D"/>
    <w:rsid w:val="000C36B1"/>
    <w:rsid w:val="000C391E"/>
    <w:rsid w:val="000C3B8B"/>
    <w:rsid w:val="000C3DAE"/>
    <w:rsid w:val="000C4491"/>
    <w:rsid w:val="000C4AA3"/>
    <w:rsid w:val="000C529C"/>
    <w:rsid w:val="000C5928"/>
    <w:rsid w:val="000C5B91"/>
    <w:rsid w:val="000C5C9B"/>
    <w:rsid w:val="000C5DF7"/>
    <w:rsid w:val="000C68CA"/>
    <w:rsid w:val="000C72F3"/>
    <w:rsid w:val="000C7484"/>
    <w:rsid w:val="000C7625"/>
    <w:rsid w:val="000C7CB3"/>
    <w:rsid w:val="000C7F4A"/>
    <w:rsid w:val="000D0469"/>
    <w:rsid w:val="000D0AE4"/>
    <w:rsid w:val="000D1392"/>
    <w:rsid w:val="000D13FD"/>
    <w:rsid w:val="000D1852"/>
    <w:rsid w:val="000D197A"/>
    <w:rsid w:val="000D19BE"/>
    <w:rsid w:val="000D1C54"/>
    <w:rsid w:val="000D1F86"/>
    <w:rsid w:val="000D2313"/>
    <w:rsid w:val="000D23D1"/>
    <w:rsid w:val="000D3050"/>
    <w:rsid w:val="000D3566"/>
    <w:rsid w:val="000D35FF"/>
    <w:rsid w:val="000D3836"/>
    <w:rsid w:val="000D3CB3"/>
    <w:rsid w:val="000D4D51"/>
    <w:rsid w:val="000D511A"/>
    <w:rsid w:val="000D5F85"/>
    <w:rsid w:val="000D63E3"/>
    <w:rsid w:val="000D6594"/>
    <w:rsid w:val="000D6784"/>
    <w:rsid w:val="000D6EAF"/>
    <w:rsid w:val="000D7A2A"/>
    <w:rsid w:val="000E096C"/>
    <w:rsid w:val="000E0C06"/>
    <w:rsid w:val="000E0C48"/>
    <w:rsid w:val="000E0D7D"/>
    <w:rsid w:val="000E0F48"/>
    <w:rsid w:val="000E10A7"/>
    <w:rsid w:val="000E1347"/>
    <w:rsid w:val="000E164B"/>
    <w:rsid w:val="000E1669"/>
    <w:rsid w:val="000E1D07"/>
    <w:rsid w:val="000E1E71"/>
    <w:rsid w:val="000E2AD7"/>
    <w:rsid w:val="000E2FFC"/>
    <w:rsid w:val="000E341F"/>
    <w:rsid w:val="000E3A04"/>
    <w:rsid w:val="000E4171"/>
    <w:rsid w:val="000E42F3"/>
    <w:rsid w:val="000E4432"/>
    <w:rsid w:val="000E4E09"/>
    <w:rsid w:val="000E5146"/>
    <w:rsid w:val="000E5635"/>
    <w:rsid w:val="000E59FA"/>
    <w:rsid w:val="000E5B78"/>
    <w:rsid w:val="000E5D45"/>
    <w:rsid w:val="000E7044"/>
    <w:rsid w:val="000E7202"/>
    <w:rsid w:val="000E7BC1"/>
    <w:rsid w:val="000F015C"/>
    <w:rsid w:val="000F0DE8"/>
    <w:rsid w:val="000F1139"/>
    <w:rsid w:val="000F219F"/>
    <w:rsid w:val="000F259D"/>
    <w:rsid w:val="000F2D8E"/>
    <w:rsid w:val="000F3561"/>
    <w:rsid w:val="000F3A51"/>
    <w:rsid w:val="000F3A53"/>
    <w:rsid w:val="000F3D1E"/>
    <w:rsid w:val="000F4109"/>
    <w:rsid w:val="000F5667"/>
    <w:rsid w:val="000F5757"/>
    <w:rsid w:val="000F64EB"/>
    <w:rsid w:val="000F678F"/>
    <w:rsid w:val="000F68EE"/>
    <w:rsid w:val="000F6A1D"/>
    <w:rsid w:val="000F7133"/>
    <w:rsid w:val="000F7DDD"/>
    <w:rsid w:val="001002D2"/>
    <w:rsid w:val="0010032E"/>
    <w:rsid w:val="0010047E"/>
    <w:rsid w:val="00100BF3"/>
    <w:rsid w:val="00100C5B"/>
    <w:rsid w:val="00100CCA"/>
    <w:rsid w:val="00100EC1"/>
    <w:rsid w:val="001014D7"/>
    <w:rsid w:val="00102C4C"/>
    <w:rsid w:val="00103D1F"/>
    <w:rsid w:val="00103DFB"/>
    <w:rsid w:val="001043E2"/>
    <w:rsid w:val="001045EB"/>
    <w:rsid w:val="0010482D"/>
    <w:rsid w:val="00104DC5"/>
    <w:rsid w:val="00104EFB"/>
    <w:rsid w:val="001051BE"/>
    <w:rsid w:val="00105284"/>
    <w:rsid w:val="001052D9"/>
    <w:rsid w:val="00105D65"/>
    <w:rsid w:val="00106187"/>
    <w:rsid w:val="00106596"/>
    <w:rsid w:val="00107D48"/>
    <w:rsid w:val="001101AD"/>
    <w:rsid w:val="001101B1"/>
    <w:rsid w:val="001103C3"/>
    <w:rsid w:val="0011054C"/>
    <w:rsid w:val="0011071D"/>
    <w:rsid w:val="001111F7"/>
    <w:rsid w:val="0011174A"/>
    <w:rsid w:val="001121F0"/>
    <w:rsid w:val="001128BA"/>
    <w:rsid w:val="001129AD"/>
    <w:rsid w:val="00113574"/>
    <w:rsid w:val="001137FC"/>
    <w:rsid w:val="00113C02"/>
    <w:rsid w:val="00114579"/>
    <w:rsid w:val="001150CC"/>
    <w:rsid w:val="00115830"/>
    <w:rsid w:val="00115ED6"/>
    <w:rsid w:val="0011608C"/>
    <w:rsid w:val="00116832"/>
    <w:rsid w:val="00116F43"/>
    <w:rsid w:val="00117AAD"/>
    <w:rsid w:val="00120214"/>
    <w:rsid w:val="001205AB"/>
    <w:rsid w:val="001208E2"/>
    <w:rsid w:val="00121512"/>
    <w:rsid w:val="00122266"/>
    <w:rsid w:val="00122D01"/>
    <w:rsid w:val="00122DAB"/>
    <w:rsid w:val="00123351"/>
    <w:rsid w:val="0012349C"/>
    <w:rsid w:val="00123982"/>
    <w:rsid w:val="00123ADC"/>
    <w:rsid w:val="001240A2"/>
    <w:rsid w:val="001244D8"/>
    <w:rsid w:val="001245AE"/>
    <w:rsid w:val="001245CC"/>
    <w:rsid w:val="00124BA1"/>
    <w:rsid w:val="00124DA9"/>
    <w:rsid w:val="00124E88"/>
    <w:rsid w:val="00126570"/>
    <w:rsid w:val="001267B9"/>
    <w:rsid w:val="00126A98"/>
    <w:rsid w:val="00126D8C"/>
    <w:rsid w:val="00126F18"/>
    <w:rsid w:val="0012712B"/>
    <w:rsid w:val="00127216"/>
    <w:rsid w:val="00127CE0"/>
    <w:rsid w:val="00127D46"/>
    <w:rsid w:val="00127F0D"/>
    <w:rsid w:val="0013002A"/>
    <w:rsid w:val="00130192"/>
    <w:rsid w:val="001308DA"/>
    <w:rsid w:val="00130A4F"/>
    <w:rsid w:val="001311B6"/>
    <w:rsid w:val="001316D9"/>
    <w:rsid w:val="00131A20"/>
    <w:rsid w:val="00132078"/>
    <w:rsid w:val="001327F9"/>
    <w:rsid w:val="00132937"/>
    <w:rsid w:val="00132953"/>
    <w:rsid w:val="00132D72"/>
    <w:rsid w:val="00133070"/>
    <w:rsid w:val="00133086"/>
    <w:rsid w:val="00133213"/>
    <w:rsid w:val="00133344"/>
    <w:rsid w:val="00133672"/>
    <w:rsid w:val="00133C73"/>
    <w:rsid w:val="00134118"/>
    <w:rsid w:val="00134361"/>
    <w:rsid w:val="00134493"/>
    <w:rsid w:val="00134692"/>
    <w:rsid w:val="00134A0E"/>
    <w:rsid w:val="00134EE0"/>
    <w:rsid w:val="001350A8"/>
    <w:rsid w:val="0013568D"/>
    <w:rsid w:val="00135AC8"/>
    <w:rsid w:val="001361D2"/>
    <w:rsid w:val="00136B1F"/>
    <w:rsid w:val="00136E6A"/>
    <w:rsid w:val="001372F6"/>
    <w:rsid w:val="00137376"/>
    <w:rsid w:val="00137740"/>
    <w:rsid w:val="0013792D"/>
    <w:rsid w:val="001400B3"/>
    <w:rsid w:val="00140E7C"/>
    <w:rsid w:val="00140ED8"/>
    <w:rsid w:val="00140FF9"/>
    <w:rsid w:val="00141076"/>
    <w:rsid w:val="001410F6"/>
    <w:rsid w:val="00141ADF"/>
    <w:rsid w:val="001422D9"/>
    <w:rsid w:val="001425CC"/>
    <w:rsid w:val="001426E6"/>
    <w:rsid w:val="001428B2"/>
    <w:rsid w:val="00142D71"/>
    <w:rsid w:val="0014304C"/>
    <w:rsid w:val="00143372"/>
    <w:rsid w:val="00143516"/>
    <w:rsid w:val="001443E3"/>
    <w:rsid w:val="0014453E"/>
    <w:rsid w:val="001448E0"/>
    <w:rsid w:val="00144CEB"/>
    <w:rsid w:val="00145162"/>
    <w:rsid w:val="00145C1F"/>
    <w:rsid w:val="00145D6B"/>
    <w:rsid w:val="00146CE2"/>
    <w:rsid w:val="00146D63"/>
    <w:rsid w:val="001473E4"/>
    <w:rsid w:val="001507AF"/>
    <w:rsid w:val="00150919"/>
    <w:rsid w:val="00150D05"/>
    <w:rsid w:val="0015114D"/>
    <w:rsid w:val="0015172A"/>
    <w:rsid w:val="00151E40"/>
    <w:rsid w:val="001523BF"/>
    <w:rsid w:val="00152858"/>
    <w:rsid w:val="001530D4"/>
    <w:rsid w:val="001531DC"/>
    <w:rsid w:val="0015397B"/>
    <w:rsid w:val="00153BA3"/>
    <w:rsid w:val="00153C55"/>
    <w:rsid w:val="00153D28"/>
    <w:rsid w:val="00153D43"/>
    <w:rsid w:val="00154200"/>
    <w:rsid w:val="00155A27"/>
    <w:rsid w:val="00155C39"/>
    <w:rsid w:val="00155C4C"/>
    <w:rsid w:val="00155C54"/>
    <w:rsid w:val="001561E8"/>
    <w:rsid w:val="00156DAF"/>
    <w:rsid w:val="00157961"/>
    <w:rsid w:val="00157D6E"/>
    <w:rsid w:val="00157F83"/>
    <w:rsid w:val="0016057A"/>
    <w:rsid w:val="00160D47"/>
    <w:rsid w:val="00160E55"/>
    <w:rsid w:val="00160F5B"/>
    <w:rsid w:val="0016112B"/>
    <w:rsid w:val="0016154B"/>
    <w:rsid w:val="001616C1"/>
    <w:rsid w:val="00161D03"/>
    <w:rsid w:val="0016270C"/>
    <w:rsid w:val="00162725"/>
    <w:rsid w:val="00163211"/>
    <w:rsid w:val="00163349"/>
    <w:rsid w:val="001638CE"/>
    <w:rsid w:val="00163AD3"/>
    <w:rsid w:val="00163D63"/>
    <w:rsid w:val="00164ACF"/>
    <w:rsid w:val="0016514D"/>
    <w:rsid w:val="0016525C"/>
    <w:rsid w:val="00165813"/>
    <w:rsid w:val="00165B5F"/>
    <w:rsid w:val="00166538"/>
    <w:rsid w:val="00166628"/>
    <w:rsid w:val="00166B23"/>
    <w:rsid w:val="00166C31"/>
    <w:rsid w:val="0016707E"/>
    <w:rsid w:val="001672D8"/>
    <w:rsid w:val="0016786C"/>
    <w:rsid w:val="0017077F"/>
    <w:rsid w:val="0017083A"/>
    <w:rsid w:val="001709FB"/>
    <w:rsid w:val="00170A17"/>
    <w:rsid w:val="00170BAD"/>
    <w:rsid w:val="00170C00"/>
    <w:rsid w:val="00170F68"/>
    <w:rsid w:val="00170FE6"/>
    <w:rsid w:val="0017166B"/>
    <w:rsid w:val="00171E51"/>
    <w:rsid w:val="0017231D"/>
    <w:rsid w:val="0017287F"/>
    <w:rsid w:val="0017357C"/>
    <w:rsid w:val="001737C4"/>
    <w:rsid w:val="001737D8"/>
    <w:rsid w:val="00173A11"/>
    <w:rsid w:val="00173A54"/>
    <w:rsid w:val="00173C1B"/>
    <w:rsid w:val="00173DDB"/>
    <w:rsid w:val="0017409A"/>
    <w:rsid w:val="00174911"/>
    <w:rsid w:val="00174ADE"/>
    <w:rsid w:val="00174F02"/>
    <w:rsid w:val="001753A4"/>
    <w:rsid w:val="0017576A"/>
    <w:rsid w:val="001757A3"/>
    <w:rsid w:val="00175CAB"/>
    <w:rsid w:val="00176630"/>
    <w:rsid w:val="00176664"/>
    <w:rsid w:val="00176B70"/>
    <w:rsid w:val="00176E36"/>
    <w:rsid w:val="0017740A"/>
    <w:rsid w:val="00177E59"/>
    <w:rsid w:val="00180706"/>
    <w:rsid w:val="0018148F"/>
    <w:rsid w:val="00181B98"/>
    <w:rsid w:val="0018291E"/>
    <w:rsid w:val="0018323E"/>
    <w:rsid w:val="00183779"/>
    <w:rsid w:val="0018488A"/>
    <w:rsid w:val="00184D84"/>
    <w:rsid w:val="001854D6"/>
    <w:rsid w:val="0018575F"/>
    <w:rsid w:val="001857CC"/>
    <w:rsid w:val="00186255"/>
    <w:rsid w:val="001862A6"/>
    <w:rsid w:val="001865B7"/>
    <w:rsid w:val="00186F16"/>
    <w:rsid w:val="0018706D"/>
    <w:rsid w:val="0018757F"/>
    <w:rsid w:val="001877DE"/>
    <w:rsid w:val="00187DE1"/>
    <w:rsid w:val="00187EF5"/>
    <w:rsid w:val="0019059D"/>
    <w:rsid w:val="00191245"/>
    <w:rsid w:val="00191264"/>
    <w:rsid w:val="001914E0"/>
    <w:rsid w:val="00191AA6"/>
    <w:rsid w:val="00191E94"/>
    <w:rsid w:val="00191FFF"/>
    <w:rsid w:val="00192110"/>
    <w:rsid w:val="00192C0E"/>
    <w:rsid w:val="00193657"/>
    <w:rsid w:val="00193730"/>
    <w:rsid w:val="00193A41"/>
    <w:rsid w:val="00193F9C"/>
    <w:rsid w:val="001941B6"/>
    <w:rsid w:val="0019468A"/>
    <w:rsid w:val="001947C6"/>
    <w:rsid w:val="00194A16"/>
    <w:rsid w:val="0019506D"/>
    <w:rsid w:val="0019532A"/>
    <w:rsid w:val="00196198"/>
    <w:rsid w:val="00196291"/>
    <w:rsid w:val="001962D7"/>
    <w:rsid w:val="001963D5"/>
    <w:rsid w:val="001970DE"/>
    <w:rsid w:val="00197406"/>
    <w:rsid w:val="00197D68"/>
    <w:rsid w:val="001A0060"/>
    <w:rsid w:val="001A02BA"/>
    <w:rsid w:val="001A02BE"/>
    <w:rsid w:val="001A0989"/>
    <w:rsid w:val="001A0A9F"/>
    <w:rsid w:val="001A0BE7"/>
    <w:rsid w:val="001A10C8"/>
    <w:rsid w:val="001A13D3"/>
    <w:rsid w:val="001A1436"/>
    <w:rsid w:val="001A1472"/>
    <w:rsid w:val="001A14AB"/>
    <w:rsid w:val="001A1DEE"/>
    <w:rsid w:val="001A2A3C"/>
    <w:rsid w:val="001A2B7E"/>
    <w:rsid w:val="001A323D"/>
    <w:rsid w:val="001A3262"/>
    <w:rsid w:val="001A334E"/>
    <w:rsid w:val="001A368C"/>
    <w:rsid w:val="001A39E9"/>
    <w:rsid w:val="001A3B0A"/>
    <w:rsid w:val="001A3D43"/>
    <w:rsid w:val="001A44E5"/>
    <w:rsid w:val="001A47DB"/>
    <w:rsid w:val="001A4AF1"/>
    <w:rsid w:val="001A4BE0"/>
    <w:rsid w:val="001A5012"/>
    <w:rsid w:val="001A54E9"/>
    <w:rsid w:val="001A574C"/>
    <w:rsid w:val="001A5978"/>
    <w:rsid w:val="001A5B0D"/>
    <w:rsid w:val="001A5F28"/>
    <w:rsid w:val="001A66D9"/>
    <w:rsid w:val="001A68FC"/>
    <w:rsid w:val="001A6C51"/>
    <w:rsid w:val="001A6C7D"/>
    <w:rsid w:val="001A72D0"/>
    <w:rsid w:val="001A77BC"/>
    <w:rsid w:val="001A7CC4"/>
    <w:rsid w:val="001B01BF"/>
    <w:rsid w:val="001B0624"/>
    <w:rsid w:val="001B07A8"/>
    <w:rsid w:val="001B112A"/>
    <w:rsid w:val="001B1775"/>
    <w:rsid w:val="001B2603"/>
    <w:rsid w:val="001B2907"/>
    <w:rsid w:val="001B2C71"/>
    <w:rsid w:val="001B2D19"/>
    <w:rsid w:val="001B2D97"/>
    <w:rsid w:val="001B31A0"/>
    <w:rsid w:val="001B4034"/>
    <w:rsid w:val="001B44AC"/>
    <w:rsid w:val="001B457D"/>
    <w:rsid w:val="001B61DE"/>
    <w:rsid w:val="001B7418"/>
    <w:rsid w:val="001B75AB"/>
    <w:rsid w:val="001B762A"/>
    <w:rsid w:val="001C0E68"/>
    <w:rsid w:val="001C1627"/>
    <w:rsid w:val="001C2314"/>
    <w:rsid w:val="001C38D4"/>
    <w:rsid w:val="001C3E95"/>
    <w:rsid w:val="001C4A3F"/>
    <w:rsid w:val="001C50B5"/>
    <w:rsid w:val="001C5401"/>
    <w:rsid w:val="001C5730"/>
    <w:rsid w:val="001C573C"/>
    <w:rsid w:val="001C5AA3"/>
    <w:rsid w:val="001C5CF3"/>
    <w:rsid w:val="001C64A9"/>
    <w:rsid w:val="001C708D"/>
    <w:rsid w:val="001D0FAD"/>
    <w:rsid w:val="001D11A0"/>
    <w:rsid w:val="001D1910"/>
    <w:rsid w:val="001D1A58"/>
    <w:rsid w:val="001D1E59"/>
    <w:rsid w:val="001D2042"/>
    <w:rsid w:val="001D23DF"/>
    <w:rsid w:val="001D2667"/>
    <w:rsid w:val="001D2BE6"/>
    <w:rsid w:val="001D3B61"/>
    <w:rsid w:val="001D3DCE"/>
    <w:rsid w:val="001D4FFC"/>
    <w:rsid w:val="001D512F"/>
    <w:rsid w:val="001D5209"/>
    <w:rsid w:val="001D5362"/>
    <w:rsid w:val="001D58DB"/>
    <w:rsid w:val="001D5ACD"/>
    <w:rsid w:val="001D5B90"/>
    <w:rsid w:val="001D68F4"/>
    <w:rsid w:val="001E00CA"/>
    <w:rsid w:val="001E03F4"/>
    <w:rsid w:val="001E0802"/>
    <w:rsid w:val="001E0CF3"/>
    <w:rsid w:val="001E0F20"/>
    <w:rsid w:val="001E0F3D"/>
    <w:rsid w:val="001E1929"/>
    <w:rsid w:val="001E1D61"/>
    <w:rsid w:val="001E1DDC"/>
    <w:rsid w:val="001E2062"/>
    <w:rsid w:val="001E2183"/>
    <w:rsid w:val="001E23E6"/>
    <w:rsid w:val="001E268A"/>
    <w:rsid w:val="001E2D6B"/>
    <w:rsid w:val="001E3045"/>
    <w:rsid w:val="001E3E57"/>
    <w:rsid w:val="001E3FAB"/>
    <w:rsid w:val="001E4D19"/>
    <w:rsid w:val="001E67B5"/>
    <w:rsid w:val="001E68BC"/>
    <w:rsid w:val="001E69C7"/>
    <w:rsid w:val="001E6F94"/>
    <w:rsid w:val="001E7376"/>
    <w:rsid w:val="001E7501"/>
    <w:rsid w:val="001E7898"/>
    <w:rsid w:val="001F1457"/>
    <w:rsid w:val="001F1507"/>
    <w:rsid w:val="001F1830"/>
    <w:rsid w:val="001F1FF0"/>
    <w:rsid w:val="001F259A"/>
    <w:rsid w:val="001F269F"/>
    <w:rsid w:val="001F318E"/>
    <w:rsid w:val="001F3905"/>
    <w:rsid w:val="001F3A52"/>
    <w:rsid w:val="001F3B9C"/>
    <w:rsid w:val="001F3C4D"/>
    <w:rsid w:val="001F3F9C"/>
    <w:rsid w:val="001F45AE"/>
    <w:rsid w:val="001F5029"/>
    <w:rsid w:val="001F52E1"/>
    <w:rsid w:val="001F52F2"/>
    <w:rsid w:val="001F556E"/>
    <w:rsid w:val="001F5E39"/>
    <w:rsid w:val="001F6053"/>
    <w:rsid w:val="001F6517"/>
    <w:rsid w:val="001F660C"/>
    <w:rsid w:val="001F6A55"/>
    <w:rsid w:val="001F7070"/>
    <w:rsid w:val="001F7DA1"/>
    <w:rsid w:val="00200462"/>
    <w:rsid w:val="00200B67"/>
    <w:rsid w:val="002011C3"/>
    <w:rsid w:val="0020163D"/>
    <w:rsid w:val="002016D1"/>
    <w:rsid w:val="00201952"/>
    <w:rsid w:val="00201B2C"/>
    <w:rsid w:val="00201BF9"/>
    <w:rsid w:val="00201C10"/>
    <w:rsid w:val="0020247F"/>
    <w:rsid w:val="002026FC"/>
    <w:rsid w:val="00202BD8"/>
    <w:rsid w:val="00203BCD"/>
    <w:rsid w:val="002045E5"/>
    <w:rsid w:val="0020475F"/>
    <w:rsid w:val="00204975"/>
    <w:rsid w:val="00204E2F"/>
    <w:rsid w:val="00205544"/>
    <w:rsid w:val="00205B0D"/>
    <w:rsid w:val="002061CA"/>
    <w:rsid w:val="002066DB"/>
    <w:rsid w:val="00206889"/>
    <w:rsid w:val="0020690B"/>
    <w:rsid w:val="00207281"/>
    <w:rsid w:val="002074A2"/>
    <w:rsid w:val="002074D0"/>
    <w:rsid w:val="002074DE"/>
    <w:rsid w:val="00207590"/>
    <w:rsid w:val="002075B2"/>
    <w:rsid w:val="0021135B"/>
    <w:rsid w:val="002116D9"/>
    <w:rsid w:val="00211767"/>
    <w:rsid w:val="0021190D"/>
    <w:rsid w:val="00211E03"/>
    <w:rsid w:val="002120D4"/>
    <w:rsid w:val="002124C2"/>
    <w:rsid w:val="002128A0"/>
    <w:rsid w:val="0021425C"/>
    <w:rsid w:val="00214683"/>
    <w:rsid w:val="00214A81"/>
    <w:rsid w:val="00214C83"/>
    <w:rsid w:val="00214F7B"/>
    <w:rsid w:val="0021516B"/>
    <w:rsid w:val="002155E2"/>
    <w:rsid w:val="00216D65"/>
    <w:rsid w:val="00217E11"/>
    <w:rsid w:val="0022072E"/>
    <w:rsid w:val="0022082D"/>
    <w:rsid w:val="00220D58"/>
    <w:rsid w:val="00221631"/>
    <w:rsid w:val="00221C1C"/>
    <w:rsid w:val="00221C4F"/>
    <w:rsid w:val="00221E1F"/>
    <w:rsid w:val="00222D0A"/>
    <w:rsid w:val="00222DFE"/>
    <w:rsid w:val="002239BC"/>
    <w:rsid w:val="00223E47"/>
    <w:rsid w:val="002245D8"/>
    <w:rsid w:val="002247A8"/>
    <w:rsid w:val="002249A5"/>
    <w:rsid w:val="00224BE6"/>
    <w:rsid w:val="00225780"/>
    <w:rsid w:val="00225B05"/>
    <w:rsid w:val="00225ED0"/>
    <w:rsid w:val="00226101"/>
    <w:rsid w:val="00226FA4"/>
    <w:rsid w:val="002270E1"/>
    <w:rsid w:val="00227D7B"/>
    <w:rsid w:val="00227E2A"/>
    <w:rsid w:val="00227F45"/>
    <w:rsid w:val="00227FCF"/>
    <w:rsid w:val="002303AA"/>
    <w:rsid w:val="00230848"/>
    <w:rsid w:val="00230FF8"/>
    <w:rsid w:val="0023192F"/>
    <w:rsid w:val="002325B4"/>
    <w:rsid w:val="00232EAC"/>
    <w:rsid w:val="002339C8"/>
    <w:rsid w:val="00233A5B"/>
    <w:rsid w:val="00233DEB"/>
    <w:rsid w:val="00233EC7"/>
    <w:rsid w:val="00234177"/>
    <w:rsid w:val="00234E8E"/>
    <w:rsid w:val="00234FC6"/>
    <w:rsid w:val="0023516F"/>
    <w:rsid w:val="00235BB1"/>
    <w:rsid w:val="00235C0F"/>
    <w:rsid w:val="00235D12"/>
    <w:rsid w:val="00236059"/>
    <w:rsid w:val="00236A08"/>
    <w:rsid w:val="00237033"/>
    <w:rsid w:val="00237A6F"/>
    <w:rsid w:val="00237ED7"/>
    <w:rsid w:val="00240D5A"/>
    <w:rsid w:val="002415A4"/>
    <w:rsid w:val="002420D4"/>
    <w:rsid w:val="002423A6"/>
    <w:rsid w:val="00242909"/>
    <w:rsid w:val="00243323"/>
    <w:rsid w:val="00243AF1"/>
    <w:rsid w:val="00244233"/>
    <w:rsid w:val="002444AD"/>
    <w:rsid w:val="002446E0"/>
    <w:rsid w:val="00244987"/>
    <w:rsid w:val="00244FD4"/>
    <w:rsid w:val="0024531A"/>
    <w:rsid w:val="002456F8"/>
    <w:rsid w:val="00245D0E"/>
    <w:rsid w:val="002465D8"/>
    <w:rsid w:val="002465EB"/>
    <w:rsid w:val="0024671F"/>
    <w:rsid w:val="00246C3A"/>
    <w:rsid w:val="00247C03"/>
    <w:rsid w:val="00250BBD"/>
    <w:rsid w:val="00250E6A"/>
    <w:rsid w:val="0025138A"/>
    <w:rsid w:val="00251AA5"/>
    <w:rsid w:val="00251B01"/>
    <w:rsid w:val="00251C58"/>
    <w:rsid w:val="002533B3"/>
    <w:rsid w:val="002537B8"/>
    <w:rsid w:val="00253885"/>
    <w:rsid w:val="00253B42"/>
    <w:rsid w:val="00254067"/>
    <w:rsid w:val="002546CB"/>
    <w:rsid w:val="00254CC1"/>
    <w:rsid w:val="00255F48"/>
    <w:rsid w:val="002563D1"/>
    <w:rsid w:val="0025698D"/>
    <w:rsid w:val="002569E9"/>
    <w:rsid w:val="00256C1F"/>
    <w:rsid w:val="00256CEF"/>
    <w:rsid w:val="002571B3"/>
    <w:rsid w:val="002577E5"/>
    <w:rsid w:val="00260586"/>
    <w:rsid w:val="00260B9E"/>
    <w:rsid w:val="00262C68"/>
    <w:rsid w:val="00262D5D"/>
    <w:rsid w:val="0026301F"/>
    <w:rsid w:val="0026487A"/>
    <w:rsid w:val="00264928"/>
    <w:rsid w:val="002652F3"/>
    <w:rsid w:val="00265354"/>
    <w:rsid w:val="00266362"/>
    <w:rsid w:val="00266F0D"/>
    <w:rsid w:val="00266F33"/>
    <w:rsid w:val="00266F4B"/>
    <w:rsid w:val="0026709A"/>
    <w:rsid w:val="0026744D"/>
    <w:rsid w:val="0026782E"/>
    <w:rsid w:val="00267D74"/>
    <w:rsid w:val="00270221"/>
    <w:rsid w:val="00270FAB"/>
    <w:rsid w:val="00271784"/>
    <w:rsid w:val="00271A34"/>
    <w:rsid w:val="002727FF"/>
    <w:rsid w:val="002732E5"/>
    <w:rsid w:val="002732F2"/>
    <w:rsid w:val="002737B9"/>
    <w:rsid w:val="00273AF1"/>
    <w:rsid w:val="002742B2"/>
    <w:rsid w:val="00274954"/>
    <w:rsid w:val="00274FB8"/>
    <w:rsid w:val="00275657"/>
    <w:rsid w:val="002765EA"/>
    <w:rsid w:val="00276A4A"/>
    <w:rsid w:val="00276A8B"/>
    <w:rsid w:val="0027706B"/>
    <w:rsid w:val="00277201"/>
    <w:rsid w:val="00277DEB"/>
    <w:rsid w:val="00277E2C"/>
    <w:rsid w:val="00277E6F"/>
    <w:rsid w:val="00280350"/>
    <w:rsid w:val="0028049F"/>
    <w:rsid w:val="00280603"/>
    <w:rsid w:val="00280A76"/>
    <w:rsid w:val="00280DF0"/>
    <w:rsid w:val="00280EC3"/>
    <w:rsid w:val="002811CB"/>
    <w:rsid w:val="00281553"/>
    <w:rsid w:val="00282A9C"/>
    <w:rsid w:val="00282B7A"/>
    <w:rsid w:val="00282CB9"/>
    <w:rsid w:val="00282E93"/>
    <w:rsid w:val="0028329A"/>
    <w:rsid w:val="00283D01"/>
    <w:rsid w:val="00285104"/>
    <w:rsid w:val="0028515F"/>
    <w:rsid w:val="002854DA"/>
    <w:rsid w:val="002859C8"/>
    <w:rsid w:val="0028682C"/>
    <w:rsid w:val="00286AEB"/>
    <w:rsid w:val="00287365"/>
    <w:rsid w:val="002878B6"/>
    <w:rsid w:val="002905C8"/>
    <w:rsid w:val="002907DA"/>
    <w:rsid w:val="002909AD"/>
    <w:rsid w:val="00291368"/>
    <w:rsid w:val="002913ED"/>
    <w:rsid w:val="002918C5"/>
    <w:rsid w:val="00291949"/>
    <w:rsid w:val="00291D9D"/>
    <w:rsid w:val="002920A1"/>
    <w:rsid w:val="00292119"/>
    <w:rsid w:val="00292356"/>
    <w:rsid w:val="0029278D"/>
    <w:rsid w:val="002927CC"/>
    <w:rsid w:val="002929B1"/>
    <w:rsid w:val="00293085"/>
    <w:rsid w:val="0029382D"/>
    <w:rsid w:val="00293913"/>
    <w:rsid w:val="002939CC"/>
    <w:rsid w:val="0029421A"/>
    <w:rsid w:val="00295456"/>
    <w:rsid w:val="00295819"/>
    <w:rsid w:val="0029661C"/>
    <w:rsid w:val="002970A7"/>
    <w:rsid w:val="00297410"/>
    <w:rsid w:val="0029742C"/>
    <w:rsid w:val="0029784C"/>
    <w:rsid w:val="00297B55"/>
    <w:rsid w:val="002A0418"/>
    <w:rsid w:val="002A06B0"/>
    <w:rsid w:val="002A0B93"/>
    <w:rsid w:val="002A107F"/>
    <w:rsid w:val="002A14D9"/>
    <w:rsid w:val="002A17D4"/>
    <w:rsid w:val="002A1D16"/>
    <w:rsid w:val="002A2A1D"/>
    <w:rsid w:val="002A363C"/>
    <w:rsid w:val="002A3F5B"/>
    <w:rsid w:val="002A40E8"/>
    <w:rsid w:val="002A4E0C"/>
    <w:rsid w:val="002A5BAB"/>
    <w:rsid w:val="002A71DB"/>
    <w:rsid w:val="002A7275"/>
    <w:rsid w:val="002A790E"/>
    <w:rsid w:val="002A7C64"/>
    <w:rsid w:val="002A7D3B"/>
    <w:rsid w:val="002A7D49"/>
    <w:rsid w:val="002B04E3"/>
    <w:rsid w:val="002B0542"/>
    <w:rsid w:val="002B0D9C"/>
    <w:rsid w:val="002B1FFC"/>
    <w:rsid w:val="002B2306"/>
    <w:rsid w:val="002B28F7"/>
    <w:rsid w:val="002B3600"/>
    <w:rsid w:val="002B40F8"/>
    <w:rsid w:val="002B417A"/>
    <w:rsid w:val="002B4248"/>
    <w:rsid w:val="002B4497"/>
    <w:rsid w:val="002B52E1"/>
    <w:rsid w:val="002B54F2"/>
    <w:rsid w:val="002B560F"/>
    <w:rsid w:val="002B5FFD"/>
    <w:rsid w:val="002B64A5"/>
    <w:rsid w:val="002B64E7"/>
    <w:rsid w:val="002B6A22"/>
    <w:rsid w:val="002B6FEC"/>
    <w:rsid w:val="002B7015"/>
    <w:rsid w:val="002B7052"/>
    <w:rsid w:val="002B7243"/>
    <w:rsid w:val="002B76ED"/>
    <w:rsid w:val="002B7863"/>
    <w:rsid w:val="002B79CB"/>
    <w:rsid w:val="002B7F75"/>
    <w:rsid w:val="002C04D0"/>
    <w:rsid w:val="002C06F0"/>
    <w:rsid w:val="002C0C88"/>
    <w:rsid w:val="002C0ED1"/>
    <w:rsid w:val="002C10F6"/>
    <w:rsid w:val="002C1493"/>
    <w:rsid w:val="002C18AB"/>
    <w:rsid w:val="002C1E16"/>
    <w:rsid w:val="002C2B74"/>
    <w:rsid w:val="002C341F"/>
    <w:rsid w:val="002C37A2"/>
    <w:rsid w:val="002C3F0B"/>
    <w:rsid w:val="002C42C8"/>
    <w:rsid w:val="002C485D"/>
    <w:rsid w:val="002C4A68"/>
    <w:rsid w:val="002C570E"/>
    <w:rsid w:val="002C5A16"/>
    <w:rsid w:val="002C5B85"/>
    <w:rsid w:val="002C669C"/>
    <w:rsid w:val="002C74EF"/>
    <w:rsid w:val="002C7AB4"/>
    <w:rsid w:val="002C7F9D"/>
    <w:rsid w:val="002D0702"/>
    <w:rsid w:val="002D072B"/>
    <w:rsid w:val="002D074A"/>
    <w:rsid w:val="002D08FA"/>
    <w:rsid w:val="002D0A94"/>
    <w:rsid w:val="002D13A4"/>
    <w:rsid w:val="002D1F71"/>
    <w:rsid w:val="002D2001"/>
    <w:rsid w:val="002D2069"/>
    <w:rsid w:val="002D215C"/>
    <w:rsid w:val="002D21D0"/>
    <w:rsid w:val="002D2221"/>
    <w:rsid w:val="002D251A"/>
    <w:rsid w:val="002D2E6B"/>
    <w:rsid w:val="002D3208"/>
    <w:rsid w:val="002D3786"/>
    <w:rsid w:val="002D38DA"/>
    <w:rsid w:val="002D3BBF"/>
    <w:rsid w:val="002D427B"/>
    <w:rsid w:val="002D46B4"/>
    <w:rsid w:val="002D471D"/>
    <w:rsid w:val="002D4753"/>
    <w:rsid w:val="002D4CF0"/>
    <w:rsid w:val="002D4DE4"/>
    <w:rsid w:val="002D5292"/>
    <w:rsid w:val="002D58B0"/>
    <w:rsid w:val="002D5B3F"/>
    <w:rsid w:val="002D5B86"/>
    <w:rsid w:val="002D5BE9"/>
    <w:rsid w:val="002D5DA6"/>
    <w:rsid w:val="002D5ED2"/>
    <w:rsid w:val="002D6495"/>
    <w:rsid w:val="002D65DE"/>
    <w:rsid w:val="002D6A98"/>
    <w:rsid w:val="002D702B"/>
    <w:rsid w:val="002D7250"/>
    <w:rsid w:val="002D7F15"/>
    <w:rsid w:val="002E0294"/>
    <w:rsid w:val="002E0915"/>
    <w:rsid w:val="002E0A2E"/>
    <w:rsid w:val="002E142A"/>
    <w:rsid w:val="002E161D"/>
    <w:rsid w:val="002E1D0C"/>
    <w:rsid w:val="002E1EFF"/>
    <w:rsid w:val="002E214C"/>
    <w:rsid w:val="002E2391"/>
    <w:rsid w:val="002E2E9C"/>
    <w:rsid w:val="002E32C2"/>
    <w:rsid w:val="002E3546"/>
    <w:rsid w:val="002E364A"/>
    <w:rsid w:val="002E4195"/>
    <w:rsid w:val="002E480C"/>
    <w:rsid w:val="002E53C3"/>
    <w:rsid w:val="002E54F7"/>
    <w:rsid w:val="002E5609"/>
    <w:rsid w:val="002E59D1"/>
    <w:rsid w:val="002E5ACE"/>
    <w:rsid w:val="002E5B84"/>
    <w:rsid w:val="002E5BD3"/>
    <w:rsid w:val="002E5BE3"/>
    <w:rsid w:val="002E60E8"/>
    <w:rsid w:val="002E65D1"/>
    <w:rsid w:val="002E679F"/>
    <w:rsid w:val="002E7138"/>
    <w:rsid w:val="002E7304"/>
    <w:rsid w:val="002E7695"/>
    <w:rsid w:val="002E7910"/>
    <w:rsid w:val="002E7CC6"/>
    <w:rsid w:val="002F07B6"/>
    <w:rsid w:val="002F09E5"/>
    <w:rsid w:val="002F0B32"/>
    <w:rsid w:val="002F0C3D"/>
    <w:rsid w:val="002F110E"/>
    <w:rsid w:val="002F15FC"/>
    <w:rsid w:val="002F1E52"/>
    <w:rsid w:val="002F1F5F"/>
    <w:rsid w:val="002F234D"/>
    <w:rsid w:val="002F2837"/>
    <w:rsid w:val="002F2B58"/>
    <w:rsid w:val="002F34B2"/>
    <w:rsid w:val="002F40CC"/>
    <w:rsid w:val="002F4533"/>
    <w:rsid w:val="002F49DB"/>
    <w:rsid w:val="002F4D98"/>
    <w:rsid w:val="002F566D"/>
    <w:rsid w:val="002F60E8"/>
    <w:rsid w:val="002F637B"/>
    <w:rsid w:val="002F6A88"/>
    <w:rsid w:val="002F6C5E"/>
    <w:rsid w:val="002F751E"/>
    <w:rsid w:val="002F7642"/>
    <w:rsid w:val="002F7C2B"/>
    <w:rsid w:val="002F7F97"/>
    <w:rsid w:val="00300CAD"/>
    <w:rsid w:val="00301FC1"/>
    <w:rsid w:val="0030258E"/>
    <w:rsid w:val="0030262A"/>
    <w:rsid w:val="00303446"/>
    <w:rsid w:val="00303488"/>
    <w:rsid w:val="00304217"/>
    <w:rsid w:val="00304358"/>
    <w:rsid w:val="0030473E"/>
    <w:rsid w:val="00305375"/>
    <w:rsid w:val="00305706"/>
    <w:rsid w:val="00305C99"/>
    <w:rsid w:val="00306277"/>
    <w:rsid w:val="00306C18"/>
    <w:rsid w:val="00306ED7"/>
    <w:rsid w:val="00307683"/>
    <w:rsid w:val="003079CA"/>
    <w:rsid w:val="00307C12"/>
    <w:rsid w:val="003102B6"/>
    <w:rsid w:val="003103A2"/>
    <w:rsid w:val="00310427"/>
    <w:rsid w:val="003106E5"/>
    <w:rsid w:val="00310843"/>
    <w:rsid w:val="00310C15"/>
    <w:rsid w:val="0031140F"/>
    <w:rsid w:val="00311AC8"/>
    <w:rsid w:val="00311CD7"/>
    <w:rsid w:val="00311EC6"/>
    <w:rsid w:val="00312406"/>
    <w:rsid w:val="003128E3"/>
    <w:rsid w:val="00312D35"/>
    <w:rsid w:val="00312E1B"/>
    <w:rsid w:val="00312E37"/>
    <w:rsid w:val="00313220"/>
    <w:rsid w:val="00313253"/>
    <w:rsid w:val="003139E3"/>
    <w:rsid w:val="00313FC6"/>
    <w:rsid w:val="003146FA"/>
    <w:rsid w:val="003152CD"/>
    <w:rsid w:val="00315532"/>
    <w:rsid w:val="003158C7"/>
    <w:rsid w:val="00315F5C"/>
    <w:rsid w:val="00316284"/>
    <w:rsid w:val="00316624"/>
    <w:rsid w:val="00316696"/>
    <w:rsid w:val="0031754B"/>
    <w:rsid w:val="0031788D"/>
    <w:rsid w:val="003179BE"/>
    <w:rsid w:val="00317F93"/>
    <w:rsid w:val="0032013A"/>
    <w:rsid w:val="00320E5A"/>
    <w:rsid w:val="00320F80"/>
    <w:rsid w:val="00321C61"/>
    <w:rsid w:val="0032223E"/>
    <w:rsid w:val="00322543"/>
    <w:rsid w:val="00322CD2"/>
    <w:rsid w:val="00323923"/>
    <w:rsid w:val="00324100"/>
    <w:rsid w:val="00324147"/>
    <w:rsid w:val="003250FB"/>
    <w:rsid w:val="00325209"/>
    <w:rsid w:val="00325609"/>
    <w:rsid w:val="003258AF"/>
    <w:rsid w:val="00325FAC"/>
    <w:rsid w:val="00326457"/>
    <w:rsid w:val="00326B35"/>
    <w:rsid w:val="003271F3"/>
    <w:rsid w:val="0032728A"/>
    <w:rsid w:val="003275D7"/>
    <w:rsid w:val="00327CFF"/>
    <w:rsid w:val="00327D59"/>
    <w:rsid w:val="00327E2F"/>
    <w:rsid w:val="00327F87"/>
    <w:rsid w:val="00330783"/>
    <w:rsid w:val="003307EB"/>
    <w:rsid w:val="00330A94"/>
    <w:rsid w:val="00330D87"/>
    <w:rsid w:val="0033110C"/>
    <w:rsid w:val="0033158B"/>
    <w:rsid w:val="00331A57"/>
    <w:rsid w:val="00331EAE"/>
    <w:rsid w:val="0033241B"/>
    <w:rsid w:val="003331C0"/>
    <w:rsid w:val="00333580"/>
    <w:rsid w:val="00333906"/>
    <w:rsid w:val="00333C0F"/>
    <w:rsid w:val="00334538"/>
    <w:rsid w:val="00334690"/>
    <w:rsid w:val="003348BB"/>
    <w:rsid w:val="00334B16"/>
    <w:rsid w:val="00335248"/>
    <w:rsid w:val="003354E4"/>
    <w:rsid w:val="0033554E"/>
    <w:rsid w:val="0033587A"/>
    <w:rsid w:val="0033621E"/>
    <w:rsid w:val="0033622A"/>
    <w:rsid w:val="003364DA"/>
    <w:rsid w:val="00337D02"/>
    <w:rsid w:val="0034024E"/>
    <w:rsid w:val="003406A1"/>
    <w:rsid w:val="00340786"/>
    <w:rsid w:val="00340AD7"/>
    <w:rsid w:val="00340D7F"/>
    <w:rsid w:val="00341013"/>
    <w:rsid w:val="003411A7"/>
    <w:rsid w:val="003412E2"/>
    <w:rsid w:val="0034140A"/>
    <w:rsid w:val="0034142C"/>
    <w:rsid w:val="00341D5E"/>
    <w:rsid w:val="00341EC8"/>
    <w:rsid w:val="00341F3B"/>
    <w:rsid w:val="00342C10"/>
    <w:rsid w:val="00342F1D"/>
    <w:rsid w:val="00343ABB"/>
    <w:rsid w:val="00343B11"/>
    <w:rsid w:val="00343D8F"/>
    <w:rsid w:val="00344BE8"/>
    <w:rsid w:val="00344E7D"/>
    <w:rsid w:val="0034536A"/>
    <w:rsid w:val="00345464"/>
    <w:rsid w:val="00345B0A"/>
    <w:rsid w:val="00345C4B"/>
    <w:rsid w:val="00345D0B"/>
    <w:rsid w:val="00345D8C"/>
    <w:rsid w:val="0034660D"/>
    <w:rsid w:val="00346B16"/>
    <w:rsid w:val="003473BA"/>
    <w:rsid w:val="00347594"/>
    <w:rsid w:val="00350257"/>
    <w:rsid w:val="00350266"/>
    <w:rsid w:val="0035036E"/>
    <w:rsid w:val="00350400"/>
    <w:rsid w:val="003505CF"/>
    <w:rsid w:val="003507C5"/>
    <w:rsid w:val="00350917"/>
    <w:rsid w:val="00350A75"/>
    <w:rsid w:val="003511EB"/>
    <w:rsid w:val="00351336"/>
    <w:rsid w:val="00351E8D"/>
    <w:rsid w:val="00351EEF"/>
    <w:rsid w:val="0035223A"/>
    <w:rsid w:val="003532E3"/>
    <w:rsid w:val="00353E5C"/>
    <w:rsid w:val="00354130"/>
    <w:rsid w:val="003542BD"/>
    <w:rsid w:val="0035480A"/>
    <w:rsid w:val="0035548E"/>
    <w:rsid w:val="0035557A"/>
    <w:rsid w:val="00355818"/>
    <w:rsid w:val="00355CF5"/>
    <w:rsid w:val="0035640A"/>
    <w:rsid w:val="003569E3"/>
    <w:rsid w:val="00356A47"/>
    <w:rsid w:val="00356FF2"/>
    <w:rsid w:val="003572D6"/>
    <w:rsid w:val="00357639"/>
    <w:rsid w:val="00357A1F"/>
    <w:rsid w:val="00357ACB"/>
    <w:rsid w:val="0036036D"/>
    <w:rsid w:val="00360D16"/>
    <w:rsid w:val="00361496"/>
    <w:rsid w:val="0036169B"/>
    <w:rsid w:val="00361879"/>
    <w:rsid w:val="00361C94"/>
    <w:rsid w:val="003626D4"/>
    <w:rsid w:val="00362EE0"/>
    <w:rsid w:val="00363575"/>
    <w:rsid w:val="00363C49"/>
    <w:rsid w:val="00363EB6"/>
    <w:rsid w:val="00364631"/>
    <w:rsid w:val="00364784"/>
    <w:rsid w:val="003647DF"/>
    <w:rsid w:val="00364827"/>
    <w:rsid w:val="003652E9"/>
    <w:rsid w:val="003663E8"/>
    <w:rsid w:val="00366612"/>
    <w:rsid w:val="00366A1E"/>
    <w:rsid w:val="00366E8C"/>
    <w:rsid w:val="003676D6"/>
    <w:rsid w:val="00367940"/>
    <w:rsid w:val="00367FDA"/>
    <w:rsid w:val="00370483"/>
    <w:rsid w:val="00370536"/>
    <w:rsid w:val="00371729"/>
    <w:rsid w:val="003723FB"/>
    <w:rsid w:val="003727E5"/>
    <w:rsid w:val="00373309"/>
    <w:rsid w:val="003733A4"/>
    <w:rsid w:val="00373E3F"/>
    <w:rsid w:val="00373F8E"/>
    <w:rsid w:val="003745BD"/>
    <w:rsid w:val="0037525C"/>
    <w:rsid w:val="003753D9"/>
    <w:rsid w:val="003756B1"/>
    <w:rsid w:val="00375851"/>
    <w:rsid w:val="00375B2A"/>
    <w:rsid w:val="0037646D"/>
    <w:rsid w:val="0037694E"/>
    <w:rsid w:val="00376C9B"/>
    <w:rsid w:val="00376D87"/>
    <w:rsid w:val="00377230"/>
    <w:rsid w:val="0037734B"/>
    <w:rsid w:val="00377BD9"/>
    <w:rsid w:val="00380466"/>
    <w:rsid w:val="00380747"/>
    <w:rsid w:val="00380B80"/>
    <w:rsid w:val="00380CE0"/>
    <w:rsid w:val="0038171A"/>
    <w:rsid w:val="00382029"/>
    <w:rsid w:val="0038250F"/>
    <w:rsid w:val="0038269B"/>
    <w:rsid w:val="0038303F"/>
    <w:rsid w:val="00383A20"/>
    <w:rsid w:val="00383E99"/>
    <w:rsid w:val="00384211"/>
    <w:rsid w:val="00385151"/>
    <w:rsid w:val="00385E25"/>
    <w:rsid w:val="003864FC"/>
    <w:rsid w:val="00386B32"/>
    <w:rsid w:val="00387160"/>
    <w:rsid w:val="00387B4F"/>
    <w:rsid w:val="00387ED7"/>
    <w:rsid w:val="003904F4"/>
    <w:rsid w:val="003912B8"/>
    <w:rsid w:val="00391470"/>
    <w:rsid w:val="0039183C"/>
    <w:rsid w:val="00391C83"/>
    <w:rsid w:val="003934B9"/>
    <w:rsid w:val="003934C7"/>
    <w:rsid w:val="00394AD3"/>
    <w:rsid w:val="00394BAF"/>
    <w:rsid w:val="0039550D"/>
    <w:rsid w:val="00395519"/>
    <w:rsid w:val="00395CC5"/>
    <w:rsid w:val="003962D1"/>
    <w:rsid w:val="00396367"/>
    <w:rsid w:val="003963E6"/>
    <w:rsid w:val="003964C9"/>
    <w:rsid w:val="00396975"/>
    <w:rsid w:val="00396AA4"/>
    <w:rsid w:val="00396B0F"/>
    <w:rsid w:val="00396BE7"/>
    <w:rsid w:val="00397688"/>
    <w:rsid w:val="00397915"/>
    <w:rsid w:val="00397FD3"/>
    <w:rsid w:val="003A0EF8"/>
    <w:rsid w:val="003A1533"/>
    <w:rsid w:val="003A1EFA"/>
    <w:rsid w:val="003A2C4D"/>
    <w:rsid w:val="003A2F7A"/>
    <w:rsid w:val="003A2FC4"/>
    <w:rsid w:val="003A34C1"/>
    <w:rsid w:val="003A3FCA"/>
    <w:rsid w:val="003A4151"/>
    <w:rsid w:val="003A434B"/>
    <w:rsid w:val="003A4571"/>
    <w:rsid w:val="003A4CEF"/>
    <w:rsid w:val="003A4E94"/>
    <w:rsid w:val="003A508F"/>
    <w:rsid w:val="003A51F3"/>
    <w:rsid w:val="003A5675"/>
    <w:rsid w:val="003A5696"/>
    <w:rsid w:val="003A5803"/>
    <w:rsid w:val="003A649E"/>
    <w:rsid w:val="003A66D9"/>
    <w:rsid w:val="003A7A99"/>
    <w:rsid w:val="003B006E"/>
    <w:rsid w:val="003B093A"/>
    <w:rsid w:val="003B1118"/>
    <w:rsid w:val="003B1CB8"/>
    <w:rsid w:val="003B2AD6"/>
    <w:rsid w:val="003B2B5A"/>
    <w:rsid w:val="003B2D67"/>
    <w:rsid w:val="003B36AA"/>
    <w:rsid w:val="003B36FF"/>
    <w:rsid w:val="003B373E"/>
    <w:rsid w:val="003B3873"/>
    <w:rsid w:val="003B3932"/>
    <w:rsid w:val="003B3A64"/>
    <w:rsid w:val="003B4922"/>
    <w:rsid w:val="003B492C"/>
    <w:rsid w:val="003B4A12"/>
    <w:rsid w:val="003B4DAE"/>
    <w:rsid w:val="003B4E5E"/>
    <w:rsid w:val="003B60D8"/>
    <w:rsid w:val="003B613F"/>
    <w:rsid w:val="003B61F5"/>
    <w:rsid w:val="003B63D8"/>
    <w:rsid w:val="003B6574"/>
    <w:rsid w:val="003B682D"/>
    <w:rsid w:val="003B6F14"/>
    <w:rsid w:val="003B6FED"/>
    <w:rsid w:val="003B7012"/>
    <w:rsid w:val="003B75BE"/>
    <w:rsid w:val="003B78F2"/>
    <w:rsid w:val="003B7BB3"/>
    <w:rsid w:val="003C01D5"/>
    <w:rsid w:val="003C0273"/>
    <w:rsid w:val="003C0701"/>
    <w:rsid w:val="003C15F6"/>
    <w:rsid w:val="003C1672"/>
    <w:rsid w:val="003C1BA7"/>
    <w:rsid w:val="003C1F7F"/>
    <w:rsid w:val="003C2853"/>
    <w:rsid w:val="003C285C"/>
    <w:rsid w:val="003C2C8B"/>
    <w:rsid w:val="003C31CE"/>
    <w:rsid w:val="003C31F3"/>
    <w:rsid w:val="003C35C6"/>
    <w:rsid w:val="003C3601"/>
    <w:rsid w:val="003C3609"/>
    <w:rsid w:val="003C377C"/>
    <w:rsid w:val="003C441C"/>
    <w:rsid w:val="003C47D5"/>
    <w:rsid w:val="003C4F5A"/>
    <w:rsid w:val="003C51B8"/>
    <w:rsid w:val="003C5758"/>
    <w:rsid w:val="003C6717"/>
    <w:rsid w:val="003C690D"/>
    <w:rsid w:val="003C75FF"/>
    <w:rsid w:val="003C77C4"/>
    <w:rsid w:val="003C7B76"/>
    <w:rsid w:val="003D06F2"/>
    <w:rsid w:val="003D0E0F"/>
    <w:rsid w:val="003D0F32"/>
    <w:rsid w:val="003D1369"/>
    <w:rsid w:val="003D1ED0"/>
    <w:rsid w:val="003D21C5"/>
    <w:rsid w:val="003D2CC2"/>
    <w:rsid w:val="003D2DA8"/>
    <w:rsid w:val="003D3D13"/>
    <w:rsid w:val="003D3D92"/>
    <w:rsid w:val="003D3FD9"/>
    <w:rsid w:val="003D443D"/>
    <w:rsid w:val="003D4521"/>
    <w:rsid w:val="003D45FE"/>
    <w:rsid w:val="003D507D"/>
    <w:rsid w:val="003D5878"/>
    <w:rsid w:val="003D5E0D"/>
    <w:rsid w:val="003D6049"/>
    <w:rsid w:val="003D667A"/>
    <w:rsid w:val="003D6BC9"/>
    <w:rsid w:val="003D6EC3"/>
    <w:rsid w:val="003D7E5C"/>
    <w:rsid w:val="003E03E4"/>
    <w:rsid w:val="003E059E"/>
    <w:rsid w:val="003E05BF"/>
    <w:rsid w:val="003E06EF"/>
    <w:rsid w:val="003E11A7"/>
    <w:rsid w:val="003E18E5"/>
    <w:rsid w:val="003E1EAE"/>
    <w:rsid w:val="003E1F94"/>
    <w:rsid w:val="003E1FBD"/>
    <w:rsid w:val="003E2566"/>
    <w:rsid w:val="003E2A2F"/>
    <w:rsid w:val="003E2F9D"/>
    <w:rsid w:val="003E3157"/>
    <w:rsid w:val="003E3273"/>
    <w:rsid w:val="003E3A71"/>
    <w:rsid w:val="003E3A97"/>
    <w:rsid w:val="003E3F09"/>
    <w:rsid w:val="003E4019"/>
    <w:rsid w:val="003E4359"/>
    <w:rsid w:val="003E4FC5"/>
    <w:rsid w:val="003E60B6"/>
    <w:rsid w:val="003E6E3D"/>
    <w:rsid w:val="003E7797"/>
    <w:rsid w:val="003E7CA5"/>
    <w:rsid w:val="003F019D"/>
    <w:rsid w:val="003F08BE"/>
    <w:rsid w:val="003F0A4A"/>
    <w:rsid w:val="003F1034"/>
    <w:rsid w:val="003F2492"/>
    <w:rsid w:val="003F2892"/>
    <w:rsid w:val="003F2AFD"/>
    <w:rsid w:val="003F2CE6"/>
    <w:rsid w:val="003F327D"/>
    <w:rsid w:val="003F380F"/>
    <w:rsid w:val="003F4D38"/>
    <w:rsid w:val="003F5351"/>
    <w:rsid w:val="003F54BD"/>
    <w:rsid w:val="003F5CFB"/>
    <w:rsid w:val="003F5D27"/>
    <w:rsid w:val="003F5EE6"/>
    <w:rsid w:val="003F6177"/>
    <w:rsid w:val="003F667E"/>
    <w:rsid w:val="003F6798"/>
    <w:rsid w:val="003F6EA7"/>
    <w:rsid w:val="003F7368"/>
    <w:rsid w:val="003F73F5"/>
    <w:rsid w:val="003F7827"/>
    <w:rsid w:val="003F7ECB"/>
    <w:rsid w:val="004000B5"/>
    <w:rsid w:val="00400419"/>
    <w:rsid w:val="004008FA"/>
    <w:rsid w:val="0040092E"/>
    <w:rsid w:val="00400AB5"/>
    <w:rsid w:val="00401089"/>
    <w:rsid w:val="00401FA5"/>
    <w:rsid w:val="004031EB"/>
    <w:rsid w:val="00403221"/>
    <w:rsid w:val="004035CC"/>
    <w:rsid w:val="00403610"/>
    <w:rsid w:val="00404563"/>
    <w:rsid w:val="004048A1"/>
    <w:rsid w:val="00405180"/>
    <w:rsid w:val="004058F4"/>
    <w:rsid w:val="0040599B"/>
    <w:rsid w:val="00405FAE"/>
    <w:rsid w:val="00406205"/>
    <w:rsid w:val="00406380"/>
    <w:rsid w:val="0040682E"/>
    <w:rsid w:val="00406D47"/>
    <w:rsid w:val="00407261"/>
    <w:rsid w:val="00407574"/>
    <w:rsid w:val="004076C4"/>
    <w:rsid w:val="00407A69"/>
    <w:rsid w:val="004104C9"/>
    <w:rsid w:val="00410B19"/>
    <w:rsid w:val="00410BFD"/>
    <w:rsid w:val="00410C4E"/>
    <w:rsid w:val="004114B1"/>
    <w:rsid w:val="00411C36"/>
    <w:rsid w:val="00412169"/>
    <w:rsid w:val="004126BE"/>
    <w:rsid w:val="004126D7"/>
    <w:rsid w:val="0041270B"/>
    <w:rsid w:val="0041282A"/>
    <w:rsid w:val="00412888"/>
    <w:rsid w:val="0041314A"/>
    <w:rsid w:val="0041331C"/>
    <w:rsid w:val="004135DB"/>
    <w:rsid w:val="00413AA2"/>
    <w:rsid w:val="00413ACA"/>
    <w:rsid w:val="00413E92"/>
    <w:rsid w:val="0041421A"/>
    <w:rsid w:val="00414BE7"/>
    <w:rsid w:val="00414E24"/>
    <w:rsid w:val="00414FBC"/>
    <w:rsid w:val="00415487"/>
    <w:rsid w:val="00415897"/>
    <w:rsid w:val="004161FA"/>
    <w:rsid w:val="0041628F"/>
    <w:rsid w:val="00416599"/>
    <w:rsid w:val="004168DD"/>
    <w:rsid w:val="00416C6C"/>
    <w:rsid w:val="00420432"/>
    <w:rsid w:val="0042071F"/>
    <w:rsid w:val="00420796"/>
    <w:rsid w:val="0042079E"/>
    <w:rsid w:val="00420D05"/>
    <w:rsid w:val="0042101A"/>
    <w:rsid w:val="004211B8"/>
    <w:rsid w:val="00421241"/>
    <w:rsid w:val="00421265"/>
    <w:rsid w:val="00422117"/>
    <w:rsid w:val="00422942"/>
    <w:rsid w:val="0042300A"/>
    <w:rsid w:val="00423BAA"/>
    <w:rsid w:val="00423BBF"/>
    <w:rsid w:val="00424142"/>
    <w:rsid w:val="0042524B"/>
    <w:rsid w:val="004252B4"/>
    <w:rsid w:val="00425585"/>
    <w:rsid w:val="004257F3"/>
    <w:rsid w:val="0042684C"/>
    <w:rsid w:val="004268B9"/>
    <w:rsid w:val="004277A9"/>
    <w:rsid w:val="00427805"/>
    <w:rsid w:val="00427FFC"/>
    <w:rsid w:val="00430585"/>
    <w:rsid w:val="004306E5"/>
    <w:rsid w:val="00431259"/>
    <w:rsid w:val="00431390"/>
    <w:rsid w:val="00431BCF"/>
    <w:rsid w:val="00431D44"/>
    <w:rsid w:val="004321E3"/>
    <w:rsid w:val="00432225"/>
    <w:rsid w:val="0043261E"/>
    <w:rsid w:val="00432790"/>
    <w:rsid w:val="00432AA5"/>
    <w:rsid w:val="00432D34"/>
    <w:rsid w:val="00432DAE"/>
    <w:rsid w:val="0043323F"/>
    <w:rsid w:val="004334D2"/>
    <w:rsid w:val="004335D2"/>
    <w:rsid w:val="00433B70"/>
    <w:rsid w:val="00433B81"/>
    <w:rsid w:val="00433C60"/>
    <w:rsid w:val="00433CCA"/>
    <w:rsid w:val="004341AA"/>
    <w:rsid w:val="00434257"/>
    <w:rsid w:val="00435799"/>
    <w:rsid w:val="00435984"/>
    <w:rsid w:val="0043638A"/>
    <w:rsid w:val="0043660F"/>
    <w:rsid w:val="00436732"/>
    <w:rsid w:val="00436970"/>
    <w:rsid w:val="00436AB4"/>
    <w:rsid w:val="00436AD6"/>
    <w:rsid w:val="00436CD9"/>
    <w:rsid w:val="00436F9B"/>
    <w:rsid w:val="00436FDA"/>
    <w:rsid w:val="0043702B"/>
    <w:rsid w:val="00437B7E"/>
    <w:rsid w:val="004403D8"/>
    <w:rsid w:val="00440447"/>
    <w:rsid w:val="00440C0F"/>
    <w:rsid w:val="00440E48"/>
    <w:rsid w:val="00440F15"/>
    <w:rsid w:val="0044283C"/>
    <w:rsid w:val="00443055"/>
    <w:rsid w:val="004432B3"/>
    <w:rsid w:val="004434D2"/>
    <w:rsid w:val="00443892"/>
    <w:rsid w:val="004439DC"/>
    <w:rsid w:val="00444936"/>
    <w:rsid w:val="00444B7F"/>
    <w:rsid w:val="00445263"/>
    <w:rsid w:val="0044580A"/>
    <w:rsid w:val="004459CF"/>
    <w:rsid w:val="00445E61"/>
    <w:rsid w:val="00446BD5"/>
    <w:rsid w:val="00446C5A"/>
    <w:rsid w:val="00446DC6"/>
    <w:rsid w:val="00446FB3"/>
    <w:rsid w:val="0044729E"/>
    <w:rsid w:val="0044747C"/>
    <w:rsid w:val="004501F4"/>
    <w:rsid w:val="004506E9"/>
    <w:rsid w:val="00450745"/>
    <w:rsid w:val="00450875"/>
    <w:rsid w:val="0045154A"/>
    <w:rsid w:val="00451981"/>
    <w:rsid w:val="0045292C"/>
    <w:rsid w:val="00453E7A"/>
    <w:rsid w:val="0045415E"/>
    <w:rsid w:val="00454D65"/>
    <w:rsid w:val="00455068"/>
    <w:rsid w:val="00455302"/>
    <w:rsid w:val="00455443"/>
    <w:rsid w:val="00455BF0"/>
    <w:rsid w:val="0045647B"/>
    <w:rsid w:val="00456493"/>
    <w:rsid w:val="004567A8"/>
    <w:rsid w:val="00456D78"/>
    <w:rsid w:val="00456F48"/>
    <w:rsid w:val="004573F4"/>
    <w:rsid w:val="00457808"/>
    <w:rsid w:val="00457C60"/>
    <w:rsid w:val="00460340"/>
    <w:rsid w:val="00460447"/>
    <w:rsid w:val="00460999"/>
    <w:rsid w:val="0046214D"/>
    <w:rsid w:val="0046266F"/>
    <w:rsid w:val="00462902"/>
    <w:rsid w:val="00462A10"/>
    <w:rsid w:val="00462D1D"/>
    <w:rsid w:val="00463EF5"/>
    <w:rsid w:val="00464185"/>
    <w:rsid w:val="004646FE"/>
    <w:rsid w:val="00464840"/>
    <w:rsid w:val="0046534A"/>
    <w:rsid w:val="004653D9"/>
    <w:rsid w:val="00465B94"/>
    <w:rsid w:val="00467004"/>
    <w:rsid w:val="004670F6"/>
    <w:rsid w:val="00467670"/>
    <w:rsid w:val="00467D43"/>
    <w:rsid w:val="00470C9A"/>
    <w:rsid w:val="00471459"/>
    <w:rsid w:val="0047176C"/>
    <w:rsid w:val="00471A43"/>
    <w:rsid w:val="00471DC7"/>
    <w:rsid w:val="0047218D"/>
    <w:rsid w:val="004723BF"/>
    <w:rsid w:val="004726CF"/>
    <w:rsid w:val="00472705"/>
    <w:rsid w:val="00472F78"/>
    <w:rsid w:val="00473CCE"/>
    <w:rsid w:val="00473E49"/>
    <w:rsid w:val="004740E5"/>
    <w:rsid w:val="00474221"/>
    <w:rsid w:val="004745B9"/>
    <w:rsid w:val="00474CD4"/>
    <w:rsid w:val="00474D28"/>
    <w:rsid w:val="00475379"/>
    <w:rsid w:val="00475E85"/>
    <w:rsid w:val="00475F3B"/>
    <w:rsid w:val="0047689F"/>
    <w:rsid w:val="004776CA"/>
    <w:rsid w:val="00477D64"/>
    <w:rsid w:val="004800C4"/>
    <w:rsid w:val="004802AC"/>
    <w:rsid w:val="0048076E"/>
    <w:rsid w:val="004807C7"/>
    <w:rsid w:val="00480CAB"/>
    <w:rsid w:val="00480EA6"/>
    <w:rsid w:val="00480EC9"/>
    <w:rsid w:val="00480FC4"/>
    <w:rsid w:val="0048148B"/>
    <w:rsid w:val="00481832"/>
    <w:rsid w:val="00482102"/>
    <w:rsid w:val="00482923"/>
    <w:rsid w:val="00482B01"/>
    <w:rsid w:val="00483F3B"/>
    <w:rsid w:val="00484D75"/>
    <w:rsid w:val="0048507C"/>
    <w:rsid w:val="00485124"/>
    <w:rsid w:val="004851CD"/>
    <w:rsid w:val="00485304"/>
    <w:rsid w:val="00485A69"/>
    <w:rsid w:val="004867A2"/>
    <w:rsid w:val="00486E0D"/>
    <w:rsid w:val="00486FF4"/>
    <w:rsid w:val="00487A5A"/>
    <w:rsid w:val="00487D3C"/>
    <w:rsid w:val="00490296"/>
    <w:rsid w:val="00490CB9"/>
    <w:rsid w:val="00491154"/>
    <w:rsid w:val="00491621"/>
    <w:rsid w:val="00491908"/>
    <w:rsid w:val="00491F07"/>
    <w:rsid w:val="00491F47"/>
    <w:rsid w:val="00491FAF"/>
    <w:rsid w:val="00492234"/>
    <w:rsid w:val="00492768"/>
    <w:rsid w:val="00492866"/>
    <w:rsid w:val="00492AB9"/>
    <w:rsid w:val="00492B06"/>
    <w:rsid w:val="0049350B"/>
    <w:rsid w:val="00493E4F"/>
    <w:rsid w:val="0049458D"/>
    <w:rsid w:val="00494661"/>
    <w:rsid w:val="0049525F"/>
    <w:rsid w:val="0049557F"/>
    <w:rsid w:val="004959B9"/>
    <w:rsid w:val="00495B5D"/>
    <w:rsid w:val="00495BB0"/>
    <w:rsid w:val="00495DCD"/>
    <w:rsid w:val="00495FE4"/>
    <w:rsid w:val="00496538"/>
    <w:rsid w:val="0049718F"/>
    <w:rsid w:val="00497446"/>
    <w:rsid w:val="004975B8"/>
    <w:rsid w:val="004A0894"/>
    <w:rsid w:val="004A09DC"/>
    <w:rsid w:val="004A0A5D"/>
    <w:rsid w:val="004A0BA5"/>
    <w:rsid w:val="004A0C0F"/>
    <w:rsid w:val="004A19F6"/>
    <w:rsid w:val="004A26A8"/>
    <w:rsid w:val="004A2BDD"/>
    <w:rsid w:val="004A2F66"/>
    <w:rsid w:val="004A312D"/>
    <w:rsid w:val="004A32E9"/>
    <w:rsid w:val="004A37DB"/>
    <w:rsid w:val="004A388E"/>
    <w:rsid w:val="004A3B31"/>
    <w:rsid w:val="004A4240"/>
    <w:rsid w:val="004A4659"/>
    <w:rsid w:val="004A4F53"/>
    <w:rsid w:val="004A52EB"/>
    <w:rsid w:val="004A6052"/>
    <w:rsid w:val="004A6DA7"/>
    <w:rsid w:val="004A6E8F"/>
    <w:rsid w:val="004A78DE"/>
    <w:rsid w:val="004B00A2"/>
    <w:rsid w:val="004B1B33"/>
    <w:rsid w:val="004B2626"/>
    <w:rsid w:val="004B2689"/>
    <w:rsid w:val="004B2AA5"/>
    <w:rsid w:val="004B31B8"/>
    <w:rsid w:val="004B33AE"/>
    <w:rsid w:val="004B452D"/>
    <w:rsid w:val="004B4602"/>
    <w:rsid w:val="004B4926"/>
    <w:rsid w:val="004B4C5B"/>
    <w:rsid w:val="004B5149"/>
    <w:rsid w:val="004B533D"/>
    <w:rsid w:val="004B5390"/>
    <w:rsid w:val="004B53AA"/>
    <w:rsid w:val="004B588B"/>
    <w:rsid w:val="004B5A43"/>
    <w:rsid w:val="004B5CFF"/>
    <w:rsid w:val="004B5F51"/>
    <w:rsid w:val="004B5F8E"/>
    <w:rsid w:val="004B6006"/>
    <w:rsid w:val="004B67B9"/>
    <w:rsid w:val="004B6A37"/>
    <w:rsid w:val="004B6BFB"/>
    <w:rsid w:val="004B6E7E"/>
    <w:rsid w:val="004B726F"/>
    <w:rsid w:val="004C0093"/>
    <w:rsid w:val="004C0C7C"/>
    <w:rsid w:val="004C108A"/>
    <w:rsid w:val="004C1640"/>
    <w:rsid w:val="004C1C26"/>
    <w:rsid w:val="004C2872"/>
    <w:rsid w:val="004C38E6"/>
    <w:rsid w:val="004C39B1"/>
    <w:rsid w:val="004C3C36"/>
    <w:rsid w:val="004C3E53"/>
    <w:rsid w:val="004C40BB"/>
    <w:rsid w:val="004C44D9"/>
    <w:rsid w:val="004C45DE"/>
    <w:rsid w:val="004C4A1D"/>
    <w:rsid w:val="004C4A54"/>
    <w:rsid w:val="004C5000"/>
    <w:rsid w:val="004C52D6"/>
    <w:rsid w:val="004C55D7"/>
    <w:rsid w:val="004C65EA"/>
    <w:rsid w:val="004C6D4B"/>
    <w:rsid w:val="004C6D96"/>
    <w:rsid w:val="004C77F6"/>
    <w:rsid w:val="004C7D04"/>
    <w:rsid w:val="004D0168"/>
    <w:rsid w:val="004D03A6"/>
    <w:rsid w:val="004D0D4A"/>
    <w:rsid w:val="004D1BAD"/>
    <w:rsid w:val="004D1E32"/>
    <w:rsid w:val="004D2891"/>
    <w:rsid w:val="004D2C17"/>
    <w:rsid w:val="004D2D1A"/>
    <w:rsid w:val="004D30E1"/>
    <w:rsid w:val="004D38A9"/>
    <w:rsid w:val="004D45A5"/>
    <w:rsid w:val="004D46F3"/>
    <w:rsid w:val="004D49AA"/>
    <w:rsid w:val="004D4EDD"/>
    <w:rsid w:val="004D50DD"/>
    <w:rsid w:val="004D5376"/>
    <w:rsid w:val="004D5B54"/>
    <w:rsid w:val="004D61CF"/>
    <w:rsid w:val="004D63B3"/>
    <w:rsid w:val="004D6A5A"/>
    <w:rsid w:val="004D6B6A"/>
    <w:rsid w:val="004D6C99"/>
    <w:rsid w:val="004D6F2D"/>
    <w:rsid w:val="004E1FAC"/>
    <w:rsid w:val="004E31DC"/>
    <w:rsid w:val="004E335F"/>
    <w:rsid w:val="004E34AF"/>
    <w:rsid w:val="004E38E0"/>
    <w:rsid w:val="004E3F13"/>
    <w:rsid w:val="004E410F"/>
    <w:rsid w:val="004E4CA7"/>
    <w:rsid w:val="004E525E"/>
    <w:rsid w:val="004E5622"/>
    <w:rsid w:val="004E57D4"/>
    <w:rsid w:val="004E6066"/>
    <w:rsid w:val="004E61A1"/>
    <w:rsid w:val="004E62FF"/>
    <w:rsid w:val="004E6458"/>
    <w:rsid w:val="004E6C56"/>
    <w:rsid w:val="004E6EEA"/>
    <w:rsid w:val="004E772C"/>
    <w:rsid w:val="004E7EEE"/>
    <w:rsid w:val="004F032C"/>
    <w:rsid w:val="004F0A11"/>
    <w:rsid w:val="004F0B7A"/>
    <w:rsid w:val="004F12C2"/>
    <w:rsid w:val="004F1719"/>
    <w:rsid w:val="004F19FB"/>
    <w:rsid w:val="004F2642"/>
    <w:rsid w:val="004F2FEC"/>
    <w:rsid w:val="004F322C"/>
    <w:rsid w:val="004F3322"/>
    <w:rsid w:val="004F3323"/>
    <w:rsid w:val="004F398B"/>
    <w:rsid w:val="004F3C72"/>
    <w:rsid w:val="004F4C21"/>
    <w:rsid w:val="004F4DDD"/>
    <w:rsid w:val="004F50F8"/>
    <w:rsid w:val="004F5158"/>
    <w:rsid w:val="004F5169"/>
    <w:rsid w:val="004F5F28"/>
    <w:rsid w:val="004F636E"/>
    <w:rsid w:val="004F64B0"/>
    <w:rsid w:val="004F67BF"/>
    <w:rsid w:val="004F6833"/>
    <w:rsid w:val="004F68B4"/>
    <w:rsid w:val="004F68CF"/>
    <w:rsid w:val="004F6AA8"/>
    <w:rsid w:val="004F6B07"/>
    <w:rsid w:val="004F733B"/>
    <w:rsid w:val="004F7669"/>
    <w:rsid w:val="004F7B43"/>
    <w:rsid w:val="004F7B84"/>
    <w:rsid w:val="004F7C38"/>
    <w:rsid w:val="005000D5"/>
    <w:rsid w:val="005001EC"/>
    <w:rsid w:val="005001FC"/>
    <w:rsid w:val="005003BF"/>
    <w:rsid w:val="0050047C"/>
    <w:rsid w:val="0050047F"/>
    <w:rsid w:val="00500817"/>
    <w:rsid w:val="00501159"/>
    <w:rsid w:val="0050173D"/>
    <w:rsid w:val="005018D9"/>
    <w:rsid w:val="005019F5"/>
    <w:rsid w:val="00501B31"/>
    <w:rsid w:val="0050248A"/>
    <w:rsid w:val="00502601"/>
    <w:rsid w:val="00502EDD"/>
    <w:rsid w:val="00503717"/>
    <w:rsid w:val="00503E26"/>
    <w:rsid w:val="0050528B"/>
    <w:rsid w:val="005052B8"/>
    <w:rsid w:val="005052F6"/>
    <w:rsid w:val="005055C0"/>
    <w:rsid w:val="00506014"/>
    <w:rsid w:val="005061BF"/>
    <w:rsid w:val="005062AA"/>
    <w:rsid w:val="00506CA7"/>
    <w:rsid w:val="00506ED8"/>
    <w:rsid w:val="005074E4"/>
    <w:rsid w:val="0050750F"/>
    <w:rsid w:val="005103BA"/>
    <w:rsid w:val="005108CE"/>
    <w:rsid w:val="00510BD5"/>
    <w:rsid w:val="00510C55"/>
    <w:rsid w:val="00510D7D"/>
    <w:rsid w:val="00510EE1"/>
    <w:rsid w:val="00511850"/>
    <w:rsid w:val="005118A1"/>
    <w:rsid w:val="005118B9"/>
    <w:rsid w:val="00512A31"/>
    <w:rsid w:val="00513144"/>
    <w:rsid w:val="0051365E"/>
    <w:rsid w:val="00513A4A"/>
    <w:rsid w:val="00513E90"/>
    <w:rsid w:val="0051460F"/>
    <w:rsid w:val="00514B13"/>
    <w:rsid w:val="00514BF7"/>
    <w:rsid w:val="00514F79"/>
    <w:rsid w:val="005150F8"/>
    <w:rsid w:val="00515225"/>
    <w:rsid w:val="005160B8"/>
    <w:rsid w:val="00516788"/>
    <w:rsid w:val="00516EE9"/>
    <w:rsid w:val="00516F30"/>
    <w:rsid w:val="00517079"/>
    <w:rsid w:val="00517524"/>
    <w:rsid w:val="005178A3"/>
    <w:rsid w:val="00517EEE"/>
    <w:rsid w:val="005201E3"/>
    <w:rsid w:val="00520908"/>
    <w:rsid w:val="00520F4D"/>
    <w:rsid w:val="00521668"/>
    <w:rsid w:val="00521B6B"/>
    <w:rsid w:val="00521D6C"/>
    <w:rsid w:val="00522183"/>
    <w:rsid w:val="00522644"/>
    <w:rsid w:val="00522C10"/>
    <w:rsid w:val="005239AB"/>
    <w:rsid w:val="0052419F"/>
    <w:rsid w:val="0052460B"/>
    <w:rsid w:val="00524BF1"/>
    <w:rsid w:val="00524C55"/>
    <w:rsid w:val="00525099"/>
    <w:rsid w:val="00526082"/>
    <w:rsid w:val="00526593"/>
    <w:rsid w:val="00526E3C"/>
    <w:rsid w:val="00530242"/>
    <w:rsid w:val="005308B9"/>
    <w:rsid w:val="0053098E"/>
    <w:rsid w:val="00530D55"/>
    <w:rsid w:val="00530E72"/>
    <w:rsid w:val="005317F6"/>
    <w:rsid w:val="00531CB4"/>
    <w:rsid w:val="00531F80"/>
    <w:rsid w:val="00532210"/>
    <w:rsid w:val="00532610"/>
    <w:rsid w:val="005328E3"/>
    <w:rsid w:val="00532965"/>
    <w:rsid w:val="00532B44"/>
    <w:rsid w:val="00532E39"/>
    <w:rsid w:val="00533305"/>
    <w:rsid w:val="00533398"/>
    <w:rsid w:val="00533A80"/>
    <w:rsid w:val="00534328"/>
    <w:rsid w:val="00534396"/>
    <w:rsid w:val="0053480B"/>
    <w:rsid w:val="00534AEF"/>
    <w:rsid w:val="0053580D"/>
    <w:rsid w:val="005369BE"/>
    <w:rsid w:val="00536E65"/>
    <w:rsid w:val="00537E4F"/>
    <w:rsid w:val="00537F17"/>
    <w:rsid w:val="00537FF8"/>
    <w:rsid w:val="005402A5"/>
    <w:rsid w:val="005403FD"/>
    <w:rsid w:val="0054069C"/>
    <w:rsid w:val="00540AEF"/>
    <w:rsid w:val="00541F93"/>
    <w:rsid w:val="0054202B"/>
    <w:rsid w:val="005428DC"/>
    <w:rsid w:val="00542FAC"/>
    <w:rsid w:val="0054307D"/>
    <w:rsid w:val="00543581"/>
    <w:rsid w:val="0054358F"/>
    <w:rsid w:val="005439EA"/>
    <w:rsid w:val="00543C0A"/>
    <w:rsid w:val="00543F95"/>
    <w:rsid w:val="00544EF6"/>
    <w:rsid w:val="005450AC"/>
    <w:rsid w:val="00545AC9"/>
    <w:rsid w:val="00546B50"/>
    <w:rsid w:val="00547417"/>
    <w:rsid w:val="005503B9"/>
    <w:rsid w:val="00551796"/>
    <w:rsid w:val="0055224C"/>
    <w:rsid w:val="00552A4A"/>
    <w:rsid w:val="00552D45"/>
    <w:rsid w:val="00553DAD"/>
    <w:rsid w:val="0055461D"/>
    <w:rsid w:val="005546D4"/>
    <w:rsid w:val="00554E90"/>
    <w:rsid w:val="0055570C"/>
    <w:rsid w:val="00555953"/>
    <w:rsid w:val="00555ACF"/>
    <w:rsid w:val="00555E25"/>
    <w:rsid w:val="00555E3E"/>
    <w:rsid w:val="00555F52"/>
    <w:rsid w:val="0055654F"/>
    <w:rsid w:val="0055669E"/>
    <w:rsid w:val="00556995"/>
    <w:rsid w:val="005569DA"/>
    <w:rsid w:val="005569FE"/>
    <w:rsid w:val="00556F4A"/>
    <w:rsid w:val="005574FE"/>
    <w:rsid w:val="00557549"/>
    <w:rsid w:val="0055791B"/>
    <w:rsid w:val="00557C7F"/>
    <w:rsid w:val="0056002B"/>
    <w:rsid w:val="00560A8B"/>
    <w:rsid w:val="00560B12"/>
    <w:rsid w:val="00560C76"/>
    <w:rsid w:val="00561090"/>
    <w:rsid w:val="005615D9"/>
    <w:rsid w:val="00561AD9"/>
    <w:rsid w:val="00562347"/>
    <w:rsid w:val="00562480"/>
    <w:rsid w:val="00562688"/>
    <w:rsid w:val="00562C3A"/>
    <w:rsid w:val="00562F19"/>
    <w:rsid w:val="00562F9E"/>
    <w:rsid w:val="005635D6"/>
    <w:rsid w:val="00563735"/>
    <w:rsid w:val="005637FB"/>
    <w:rsid w:val="00564665"/>
    <w:rsid w:val="00564CE4"/>
    <w:rsid w:val="00564E50"/>
    <w:rsid w:val="00565106"/>
    <w:rsid w:val="00565B81"/>
    <w:rsid w:val="00566064"/>
    <w:rsid w:val="0056615D"/>
    <w:rsid w:val="005661FF"/>
    <w:rsid w:val="005663BA"/>
    <w:rsid w:val="0056652D"/>
    <w:rsid w:val="005670E8"/>
    <w:rsid w:val="0056742A"/>
    <w:rsid w:val="0056775B"/>
    <w:rsid w:val="005700DD"/>
    <w:rsid w:val="00570B55"/>
    <w:rsid w:val="00570BB7"/>
    <w:rsid w:val="00570D7E"/>
    <w:rsid w:val="005711EB"/>
    <w:rsid w:val="005712D5"/>
    <w:rsid w:val="0057192C"/>
    <w:rsid w:val="00572353"/>
    <w:rsid w:val="005723AE"/>
    <w:rsid w:val="005725B0"/>
    <w:rsid w:val="005725D8"/>
    <w:rsid w:val="00572B2E"/>
    <w:rsid w:val="00572EC0"/>
    <w:rsid w:val="0057317E"/>
    <w:rsid w:val="00573338"/>
    <w:rsid w:val="005736FB"/>
    <w:rsid w:val="00573F73"/>
    <w:rsid w:val="005740AD"/>
    <w:rsid w:val="00574B21"/>
    <w:rsid w:val="005757A0"/>
    <w:rsid w:val="005762AE"/>
    <w:rsid w:val="0057655A"/>
    <w:rsid w:val="0057679F"/>
    <w:rsid w:val="00576D20"/>
    <w:rsid w:val="00577408"/>
    <w:rsid w:val="00577552"/>
    <w:rsid w:val="00580C59"/>
    <w:rsid w:val="00580D09"/>
    <w:rsid w:val="005811EC"/>
    <w:rsid w:val="005818E1"/>
    <w:rsid w:val="005819C0"/>
    <w:rsid w:val="00581C6B"/>
    <w:rsid w:val="00581D3D"/>
    <w:rsid w:val="00582109"/>
    <w:rsid w:val="0058267A"/>
    <w:rsid w:val="00582B7C"/>
    <w:rsid w:val="00582C13"/>
    <w:rsid w:val="00582CE7"/>
    <w:rsid w:val="00582D05"/>
    <w:rsid w:val="00582E72"/>
    <w:rsid w:val="00582E77"/>
    <w:rsid w:val="00582F9E"/>
    <w:rsid w:val="00582FD5"/>
    <w:rsid w:val="005832AB"/>
    <w:rsid w:val="005834EE"/>
    <w:rsid w:val="00583785"/>
    <w:rsid w:val="005838A6"/>
    <w:rsid w:val="00584278"/>
    <w:rsid w:val="005843DA"/>
    <w:rsid w:val="00584626"/>
    <w:rsid w:val="005847DA"/>
    <w:rsid w:val="005849E6"/>
    <w:rsid w:val="00585FBE"/>
    <w:rsid w:val="005863B1"/>
    <w:rsid w:val="00586530"/>
    <w:rsid w:val="0058691E"/>
    <w:rsid w:val="00586E94"/>
    <w:rsid w:val="005872B5"/>
    <w:rsid w:val="00587439"/>
    <w:rsid w:val="005877D6"/>
    <w:rsid w:val="005904FB"/>
    <w:rsid w:val="00590521"/>
    <w:rsid w:val="00590CED"/>
    <w:rsid w:val="00590F23"/>
    <w:rsid w:val="00591057"/>
    <w:rsid w:val="0059114D"/>
    <w:rsid w:val="005913B7"/>
    <w:rsid w:val="005919E2"/>
    <w:rsid w:val="00591B48"/>
    <w:rsid w:val="00592165"/>
    <w:rsid w:val="0059230F"/>
    <w:rsid w:val="0059241B"/>
    <w:rsid w:val="00592755"/>
    <w:rsid w:val="00592848"/>
    <w:rsid w:val="005929BE"/>
    <w:rsid w:val="00592B6F"/>
    <w:rsid w:val="00592E40"/>
    <w:rsid w:val="00594096"/>
    <w:rsid w:val="00594139"/>
    <w:rsid w:val="00594765"/>
    <w:rsid w:val="005951E9"/>
    <w:rsid w:val="00595A44"/>
    <w:rsid w:val="005966E5"/>
    <w:rsid w:val="005967AD"/>
    <w:rsid w:val="00596DCB"/>
    <w:rsid w:val="005972D8"/>
    <w:rsid w:val="00597CEB"/>
    <w:rsid w:val="00597D0F"/>
    <w:rsid w:val="005A003E"/>
    <w:rsid w:val="005A034B"/>
    <w:rsid w:val="005A0839"/>
    <w:rsid w:val="005A0B60"/>
    <w:rsid w:val="005A0D98"/>
    <w:rsid w:val="005A0E8B"/>
    <w:rsid w:val="005A13EC"/>
    <w:rsid w:val="005A166B"/>
    <w:rsid w:val="005A1BA4"/>
    <w:rsid w:val="005A1DFA"/>
    <w:rsid w:val="005A227A"/>
    <w:rsid w:val="005A33C1"/>
    <w:rsid w:val="005A37E9"/>
    <w:rsid w:val="005A3853"/>
    <w:rsid w:val="005A3A78"/>
    <w:rsid w:val="005A3C6F"/>
    <w:rsid w:val="005A3E02"/>
    <w:rsid w:val="005A3EC7"/>
    <w:rsid w:val="005A3FD3"/>
    <w:rsid w:val="005A539D"/>
    <w:rsid w:val="005A5446"/>
    <w:rsid w:val="005A5859"/>
    <w:rsid w:val="005A5EE4"/>
    <w:rsid w:val="005A6127"/>
    <w:rsid w:val="005A6EB9"/>
    <w:rsid w:val="005A795F"/>
    <w:rsid w:val="005B005A"/>
    <w:rsid w:val="005B0234"/>
    <w:rsid w:val="005B0845"/>
    <w:rsid w:val="005B0E98"/>
    <w:rsid w:val="005B0F81"/>
    <w:rsid w:val="005B118F"/>
    <w:rsid w:val="005B2A9D"/>
    <w:rsid w:val="005B2DE5"/>
    <w:rsid w:val="005B3170"/>
    <w:rsid w:val="005B327B"/>
    <w:rsid w:val="005B44CB"/>
    <w:rsid w:val="005B5FAA"/>
    <w:rsid w:val="005B609E"/>
    <w:rsid w:val="005B6253"/>
    <w:rsid w:val="005B6858"/>
    <w:rsid w:val="005B6914"/>
    <w:rsid w:val="005B6FCB"/>
    <w:rsid w:val="005B715E"/>
    <w:rsid w:val="005B7C60"/>
    <w:rsid w:val="005B7F6D"/>
    <w:rsid w:val="005C00E7"/>
    <w:rsid w:val="005C07E0"/>
    <w:rsid w:val="005C0A9B"/>
    <w:rsid w:val="005C1647"/>
    <w:rsid w:val="005C1684"/>
    <w:rsid w:val="005C1DC0"/>
    <w:rsid w:val="005C1F93"/>
    <w:rsid w:val="005C2615"/>
    <w:rsid w:val="005C27F3"/>
    <w:rsid w:val="005C2F90"/>
    <w:rsid w:val="005C31BC"/>
    <w:rsid w:val="005C34BA"/>
    <w:rsid w:val="005C43C5"/>
    <w:rsid w:val="005C4585"/>
    <w:rsid w:val="005C4889"/>
    <w:rsid w:val="005C48D1"/>
    <w:rsid w:val="005C4A0B"/>
    <w:rsid w:val="005C4C2B"/>
    <w:rsid w:val="005C4D45"/>
    <w:rsid w:val="005C5468"/>
    <w:rsid w:val="005C549E"/>
    <w:rsid w:val="005C5B8C"/>
    <w:rsid w:val="005C5EF1"/>
    <w:rsid w:val="005C616E"/>
    <w:rsid w:val="005C65C7"/>
    <w:rsid w:val="005C738D"/>
    <w:rsid w:val="005C7418"/>
    <w:rsid w:val="005D057A"/>
    <w:rsid w:val="005D0D46"/>
    <w:rsid w:val="005D12DA"/>
    <w:rsid w:val="005D1318"/>
    <w:rsid w:val="005D2153"/>
    <w:rsid w:val="005D21C9"/>
    <w:rsid w:val="005D2380"/>
    <w:rsid w:val="005D27D3"/>
    <w:rsid w:val="005D31B1"/>
    <w:rsid w:val="005D3300"/>
    <w:rsid w:val="005D341E"/>
    <w:rsid w:val="005D38AB"/>
    <w:rsid w:val="005D3A40"/>
    <w:rsid w:val="005D3AB0"/>
    <w:rsid w:val="005D400E"/>
    <w:rsid w:val="005D4056"/>
    <w:rsid w:val="005D408D"/>
    <w:rsid w:val="005D42B6"/>
    <w:rsid w:val="005D439B"/>
    <w:rsid w:val="005D459D"/>
    <w:rsid w:val="005D483F"/>
    <w:rsid w:val="005D4B68"/>
    <w:rsid w:val="005D4F3F"/>
    <w:rsid w:val="005D502A"/>
    <w:rsid w:val="005D551A"/>
    <w:rsid w:val="005D5603"/>
    <w:rsid w:val="005D5E74"/>
    <w:rsid w:val="005D6634"/>
    <w:rsid w:val="005D6DFD"/>
    <w:rsid w:val="005D6F79"/>
    <w:rsid w:val="005D706C"/>
    <w:rsid w:val="005D72B2"/>
    <w:rsid w:val="005D767B"/>
    <w:rsid w:val="005D7A7F"/>
    <w:rsid w:val="005D7BC1"/>
    <w:rsid w:val="005D7F5C"/>
    <w:rsid w:val="005E042B"/>
    <w:rsid w:val="005E0431"/>
    <w:rsid w:val="005E0DD2"/>
    <w:rsid w:val="005E0F68"/>
    <w:rsid w:val="005E1A9B"/>
    <w:rsid w:val="005E1DAF"/>
    <w:rsid w:val="005E213C"/>
    <w:rsid w:val="005E2206"/>
    <w:rsid w:val="005E241B"/>
    <w:rsid w:val="005E310B"/>
    <w:rsid w:val="005E34E4"/>
    <w:rsid w:val="005E37CD"/>
    <w:rsid w:val="005E3DC9"/>
    <w:rsid w:val="005E533A"/>
    <w:rsid w:val="005E5379"/>
    <w:rsid w:val="005E5427"/>
    <w:rsid w:val="005E576D"/>
    <w:rsid w:val="005E5854"/>
    <w:rsid w:val="005E5AF0"/>
    <w:rsid w:val="005E61AD"/>
    <w:rsid w:val="005E61D1"/>
    <w:rsid w:val="005E6625"/>
    <w:rsid w:val="005E6BB3"/>
    <w:rsid w:val="005E7486"/>
    <w:rsid w:val="005E7A44"/>
    <w:rsid w:val="005E7CA7"/>
    <w:rsid w:val="005F034C"/>
    <w:rsid w:val="005F038C"/>
    <w:rsid w:val="005F0EBE"/>
    <w:rsid w:val="005F12EB"/>
    <w:rsid w:val="005F1325"/>
    <w:rsid w:val="005F133B"/>
    <w:rsid w:val="005F1627"/>
    <w:rsid w:val="005F18B6"/>
    <w:rsid w:val="005F1A12"/>
    <w:rsid w:val="005F3063"/>
    <w:rsid w:val="005F30FE"/>
    <w:rsid w:val="005F3602"/>
    <w:rsid w:val="005F3A60"/>
    <w:rsid w:val="005F410B"/>
    <w:rsid w:val="005F4144"/>
    <w:rsid w:val="005F4353"/>
    <w:rsid w:val="005F4417"/>
    <w:rsid w:val="005F4500"/>
    <w:rsid w:val="005F489B"/>
    <w:rsid w:val="005F568F"/>
    <w:rsid w:val="005F580D"/>
    <w:rsid w:val="005F59FB"/>
    <w:rsid w:val="005F5F07"/>
    <w:rsid w:val="005F5F70"/>
    <w:rsid w:val="005F650B"/>
    <w:rsid w:val="005F67BB"/>
    <w:rsid w:val="005F6BF6"/>
    <w:rsid w:val="005F6C36"/>
    <w:rsid w:val="005F778E"/>
    <w:rsid w:val="00600103"/>
    <w:rsid w:val="0060019F"/>
    <w:rsid w:val="00600534"/>
    <w:rsid w:val="006005BF"/>
    <w:rsid w:val="00601032"/>
    <w:rsid w:val="006013EA"/>
    <w:rsid w:val="00601AD3"/>
    <w:rsid w:val="00601D8F"/>
    <w:rsid w:val="00601E47"/>
    <w:rsid w:val="00601F7D"/>
    <w:rsid w:val="006020F8"/>
    <w:rsid w:val="006023D0"/>
    <w:rsid w:val="00602C02"/>
    <w:rsid w:val="00603B52"/>
    <w:rsid w:val="00604645"/>
    <w:rsid w:val="006047AC"/>
    <w:rsid w:val="00604D11"/>
    <w:rsid w:val="00604DCE"/>
    <w:rsid w:val="00605035"/>
    <w:rsid w:val="00605451"/>
    <w:rsid w:val="00605F2A"/>
    <w:rsid w:val="006067CF"/>
    <w:rsid w:val="0060688B"/>
    <w:rsid w:val="00606982"/>
    <w:rsid w:val="00606D86"/>
    <w:rsid w:val="00606D90"/>
    <w:rsid w:val="006102A4"/>
    <w:rsid w:val="00611356"/>
    <w:rsid w:val="00611DFA"/>
    <w:rsid w:val="0061280D"/>
    <w:rsid w:val="00612BE5"/>
    <w:rsid w:val="006130F2"/>
    <w:rsid w:val="006134C3"/>
    <w:rsid w:val="00613535"/>
    <w:rsid w:val="006136FF"/>
    <w:rsid w:val="00614129"/>
    <w:rsid w:val="0061434E"/>
    <w:rsid w:val="00614831"/>
    <w:rsid w:val="006148D4"/>
    <w:rsid w:val="006150B0"/>
    <w:rsid w:val="0061513F"/>
    <w:rsid w:val="0061564A"/>
    <w:rsid w:val="00615EA7"/>
    <w:rsid w:val="00616027"/>
    <w:rsid w:val="00616255"/>
    <w:rsid w:val="006166C3"/>
    <w:rsid w:val="00616B3C"/>
    <w:rsid w:val="00617073"/>
    <w:rsid w:val="006174AC"/>
    <w:rsid w:val="00617575"/>
    <w:rsid w:val="00617673"/>
    <w:rsid w:val="00617735"/>
    <w:rsid w:val="00617AEB"/>
    <w:rsid w:val="00620667"/>
    <w:rsid w:val="0062084A"/>
    <w:rsid w:val="00620DFE"/>
    <w:rsid w:val="006210F1"/>
    <w:rsid w:val="0062158D"/>
    <w:rsid w:val="006216A1"/>
    <w:rsid w:val="0062276C"/>
    <w:rsid w:val="00622BC9"/>
    <w:rsid w:val="00622D95"/>
    <w:rsid w:val="00622DC6"/>
    <w:rsid w:val="00623098"/>
    <w:rsid w:val="006239BE"/>
    <w:rsid w:val="00623B43"/>
    <w:rsid w:val="00624306"/>
    <w:rsid w:val="00624EF8"/>
    <w:rsid w:val="006252AB"/>
    <w:rsid w:val="006268B1"/>
    <w:rsid w:val="00626943"/>
    <w:rsid w:val="00626C25"/>
    <w:rsid w:val="00626EB9"/>
    <w:rsid w:val="00627625"/>
    <w:rsid w:val="00627E34"/>
    <w:rsid w:val="00627EB6"/>
    <w:rsid w:val="006300F3"/>
    <w:rsid w:val="00630C86"/>
    <w:rsid w:val="00630EBC"/>
    <w:rsid w:val="00631130"/>
    <w:rsid w:val="0063136A"/>
    <w:rsid w:val="0063139C"/>
    <w:rsid w:val="0063180B"/>
    <w:rsid w:val="006325CA"/>
    <w:rsid w:val="00632C0B"/>
    <w:rsid w:val="00632FCE"/>
    <w:rsid w:val="00633160"/>
    <w:rsid w:val="006335C9"/>
    <w:rsid w:val="00633A96"/>
    <w:rsid w:val="00633E2F"/>
    <w:rsid w:val="0063452E"/>
    <w:rsid w:val="006346CD"/>
    <w:rsid w:val="0063481E"/>
    <w:rsid w:val="006351CA"/>
    <w:rsid w:val="006354AC"/>
    <w:rsid w:val="006354C3"/>
    <w:rsid w:val="006358E2"/>
    <w:rsid w:val="00635A40"/>
    <w:rsid w:val="00635C40"/>
    <w:rsid w:val="00635C9B"/>
    <w:rsid w:val="00636004"/>
    <w:rsid w:val="00636465"/>
    <w:rsid w:val="006367D6"/>
    <w:rsid w:val="00636878"/>
    <w:rsid w:val="00636C2D"/>
    <w:rsid w:val="006405EE"/>
    <w:rsid w:val="006410F7"/>
    <w:rsid w:val="006416BA"/>
    <w:rsid w:val="006416BB"/>
    <w:rsid w:val="006416F8"/>
    <w:rsid w:val="00641790"/>
    <w:rsid w:val="00641920"/>
    <w:rsid w:val="00641957"/>
    <w:rsid w:val="00641982"/>
    <w:rsid w:val="00641BD9"/>
    <w:rsid w:val="006423FC"/>
    <w:rsid w:val="00642B6D"/>
    <w:rsid w:val="00642C67"/>
    <w:rsid w:val="006430AE"/>
    <w:rsid w:val="0064354C"/>
    <w:rsid w:val="00643AAD"/>
    <w:rsid w:val="00643B8C"/>
    <w:rsid w:val="00643D9F"/>
    <w:rsid w:val="0064425A"/>
    <w:rsid w:val="0064431E"/>
    <w:rsid w:val="00644787"/>
    <w:rsid w:val="006455CF"/>
    <w:rsid w:val="006459E3"/>
    <w:rsid w:val="00645E59"/>
    <w:rsid w:val="006462AE"/>
    <w:rsid w:val="00646864"/>
    <w:rsid w:val="00646A68"/>
    <w:rsid w:val="00646B3E"/>
    <w:rsid w:val="00646B59"/>
    <w:rsid w:val="00646FF2"/>
    <w:rsid w:val="00647066"/>
    <w:rsid w:val="0064738D"/>
    <w:rsid w:val="00647533"/>
    <w:rsid w:val="00647772"/>
    <w:rsid w:val="00647C11"/>
    <w:rsid w:val="00650A6B"/>
    <w:rsid w:val="006515AB"/>
    <w:rsid w:val="00651A23"/>
    <w:rsid w:val="00652415"/>
    <w:rsid w:val="00652574"/>
    <w:rsid w:val="006529B3"/>
    <w:rsid w:val="00653209"/>
    <w:rsid w:val="00653884"/>
    <w:rsid w:val="00653A00"/>
    <w:rsid w:val="00653A4A"/>
    <w:rsid w:val="00653E01"/>
    <w:rsid w:val="00653E83"/>
    <w:rsid w:val="00654627"/>
    <w:rsid w:val="00654BA2"/>
    <w:rsid w:val="00654BAE"/>
    <w:rsid w:val="00655779"/>
    <w:rsid w:val="00656419"/>
    <w:rsid w:val="00656597"/>
    <w:rsid w:val="006565B3"/>
    <w:rsid w:val="00657223"/>
    <w:rsid w:val="006572F9"/>
    <w:rsid w:val="006573A1"/>
    <w:rsid w:val="006579C2"/>
    <w:rsid w:val="006579F4"/>
    <w:rsid w:val="00657DCF"/>
    <w:rsid w:val="006605CE"/>
    <w:rsid w:val="006606B3"/>
    <w:rsid w:val="006608AC"/>
    <w:rsid w:val="006608D2"/>
    <w:rsid w:val="0066112C"/>
    <w:rsid w:val="00661465"/>
    <w:rsid w:val="00661660"/>
    <w:rsid w:val="00661BA7"/>
    <w:rsid w:val="00661EBC"/>
    <w:rsid w:val="006626FC"/>
    <w:rsid w:val="00663153"/>
    <w:rsid w:val="00663222"/>
    <w:rsid w:val="00664877"/>
    <w:rsid w:val="006648F7"/>
    <w:rsid w:val="00664978"/>
    <w:rsid w:val="00664AE8"/>
    <w:rsid w:val="00664CE5"/>
    <w:rsid w:val="00665549"/>
    <w:rsid w:val="00665593"/>
    <w:rsid w:val="0066570C"/>
    <w:rsid w:val="00665A6A"/>
    <w:rsid w:val="00665CE3"/>
    <w:rsid w:val="00665FC3"/>
    <w:rsid w:val="0066646D"/>
    <w:rsid w:val="00666FF9"/>
    <w:rsid w:val="00670AB3"/>
    <w:rsid w:val="00671CC4"/>
    <w:rsid w:val="00671DCE"/>
    <w:rsid w:val="00671F6B"/>
    <w:rsid w:val="00672311"/>
    <w:rsid w:val="00672C7D"/>
    <w:rsid w:val="00672F75"/>
    <w:rsid w:val="00673144"/>
    <w:rsid w:val="00673606"/>
    <w:rsid w:val="006736A5"/>
    <w:rsid w:val="006741F3"/>
    <w:rsid w:val="0067468D"/>
    <w:rsid w:val="00674770"/>
    <w:rsid w:val="00674A62"/>
    <w:rsid w:val="00675214"/>
    <w:rsid w:val="0067549C"/>
    <w:rsid w:val="006763BA"/>
    <w:rsid w:val="00676BD9"/>
    <w:rsid w:val="00677218"/>
    <w:rsid w:val="00677628"/>
    <w:rsid w:val="00677BC9"/>
    <w:rsid w:val="00677C91"/>
    <w:rsid w:val="006809D8"/>
    <w:rsid w:val="00680F9A"/>
    <w:rsid w:val="00681331"/>
    <w:rsid w:val="006816DB"/>
    <w:rsid w:val="00681703"/>
    <w:rsid w:val="00681EFE"/>
    <w:rsid w:val="00681F41"/>
    <w:rsid w:val="006820E2"/>
    <w:rsid w:val="00682563"/>
    <w:rsid w:val="0068328E"/>
    <w:rsid w:val="006837F9"/>
    <w:rsid w:val="0068392F"/>
    <w:rsid w:val="00683DC6"/>
    <w:rsid w:val="00683E25"/>
    <w:rsid w:val="00684120"/>
    <w:rsid w:val="0068413F"/>
    <w:rsid w:val="0068439E"/>
    <w:rsid w:val="00684E34"/>
    <w:rsid w:val="00685A96"/>
    <w:rsid w:val="00685D9C"/>
    <w:rsid w:val="006862A6"/>
    <w:rsid w:val="00686630"/>
    <w:rsid w:val="006872C1"/>
    <w:rsid w:val="00687524"/>
    <w:rsid w:val="00687B25"/>
    <w:rsid w:val="00691084"/>
    <w:rsid w:val="00691152"/>
    <w:rsid w:val="00691633"/>
    <w:rsid w:val="0069169D"/>
    <w:rsid w:val="00691ADF"/>
    <w:rsid w:val="00691AF5"/>
    <w:rsid w:val="00691E73"/>
    <w:rsid w:val="00692322"/>
    <w:rsid w:val="00692553"/>
    <w:rsid w:val="0069282F"/>
    <w:rsid w:val="00692F8F"/>
    <w:rsid w:val="006935D2"/>
    <w:rsid w:val="00693605"/>
    <w:rsid w:val="00693A53"/>
    <w:rsid w:val="00693D78"/>
    <w:rsid w:val="00693F43"/>
    <w:rsid w:val="00694136"/>
    <w:rsid w:val="0069419F"/>
    <w:rsid w:val="0069420F"/>
    <w:rsid w:val="00694854"/>
    <w:rsid w:val="00694AA4"/>
    <w:rsid w:val="00694D13"/>
    <w:rsid w:val="00694EC5"/>
    <w:rsid w:val="00695294"/>
    <w:rsid w:val="0069593E"/>
    <w:rsid w:val="00695E72"/>
    <w:rsid w:val="0069617B"/>
    <w:rsid w:val="00696389"/>
    <w:rsid w:val="0069667B"/>
    <w:rsid w:val="00696995"/>
    <w:rsid w:val="00696BF7"/>
    <w:rsid w:val="0069789F"/>
    <w:rsid w:val="00697CA9"/>
    <w:rsid w:val="00697EFC"/>
    <w:rsid w:val="00697F96"/>
    <w:rsid w:val="006A0806"/>
    <w:rsid w:val="006A189E"/>
    <w:rsid w:val="006A18A6"/>
    <w:rsid w:val="006A2C29"/>
    <w:rsid w:val="006A33EE"/>
    <w:rsid w:val="006A34CB"/>
    <w:rsid w:val="006A354D"/>
    <w:rsid w:val="006A409D"/>
    <w:rsid w:val="006A4515"/>
    <w:rsid w:val="006A4BC7"/>
    <w:rsid w:val="006A4C9E"/>
    <w:rsid w:val="006A4F1E"/>
    <w:rsid w:val="006A4F39"/>
    <w:rsid w:val="006A58F0"/>
    <w:rsid w:val="006A5DFD"/>
    <w:rsid w:val="006A6DE5"/>
    <w:rsid w:val="006A702C"/>
    <w:rsid w:val="006A7F80"/>
    <w:rsid w:val="006B0107"/>
    <w:rsid w:val="006B1AE7"/>
    <w:rsid w:val="006B1E1B"/>
    <w:rsid w:val="006B22C5"/>
    <w:rsid w:val="006B28E6"/>
    <w:rsid w:val="006B2EE5"/>
    <w:rsid w:val="006B38C5"/>
    <w:rsid w:val="006B4102"/>
    <w:rsid w:val="006B412C"/>
    <w:rsid w:val="006B42BF"/>
    <w:rsid w:val="006B4A70"/>
    <w:rsid w:val="006B4E5B"/>
    <w:rsid w:val="006B54D4"/>
    <w:rsid w:val="006B59BF"/>
    <w:rsid w:val="006B5CBC"/>
    <w:rsid w:val="006B5EEC"/>
    <w:rsid w:val="006B6099"/>
    <w:rsid w:val="006B6254"/>
    <w:rsid w:val="006B682C"/>
    <w:rsid w:val="006B7199"/>
    <w:rsid w:val="006B71E4"/>
    <w:rsid w:val="006B787B"/>
    <w:rsid w:val="006B7885"/>
    <w:rsid w:val="006C030C"/>
    <w:rsid w:val="006C05D2"/>
    <w:rsid w:val="006C0C66"/>
    <w:rsid w:val="006C0CCC"/>
    <w:rsid w:val="006C10C4"/>
    <w:rsid w:val="006C187A"/>
    <w:rsid w:val="006C1942"/>
    <w:rsid w:val="006C2932"/>
    <w:rsid w:val="006C2CF2"/>
    <w:rsid w:val="006C2D4E"/>
    <w:rsid w:val="006C3595"/>
    <w:rsid w:val="006C3DEF"/>
    <w:rsid w:val="006C46E4"/>
    <w:rsid w:val="006C4795"/>
    <w:rsid w:val="006C4A53"/>
    <w:rsid w:val="006C4DCE"/>
    <w:rsid w:val="006C54B6"/>
    <w:rsid w:val="006C54CB"/>
    <w:rsid w:val="006C5A0A"/>
    <w:rsid w:val="006C5F42"/>
    <w:rsid w:val="006C6868"/>
    <w:rsid w:val="006C6973"/>
    <w:rsid w:val="006C69AD"/>
    <w:rsid w:val="006C6E8A"/>
    <w:rsid w:val="006C6FDB"/>
    <w:rsid w:val="006C7367"/>
    <w:rsid w:val="006C750F"/>
    <w:rsid w:val="006C7A9F"/>
    <w:rsid w:val="006C7E6E"/>
    <w:rsid w:val="006C7FE4"/>
    <w:rsid w:val="006D03C5"/>
    <w:rsid w:val="006D0752"/>
    <w:rsid w:val="006D0A91"/>
    <w:rsid w:val="006D0FD2"/>
    <w:rsid w:val="006D147B"/>
    <w:rsid w:val="006D1714"/>
    <w:rsid w:val="006D1773"/>
    <w:rsid w:val="006D1BA5"/>
    <w:rsid w:val="006D1C2C"/>
    <w:rsid w:val="006D2C70"/>
    <w:rsid w:val="006D2E16"/>
    <w:rsid w:val="006D3161"/>
    <w:rsid w:val="006D38C3"/>
    <w:rsid w:val="006D3F21"/>
    <w:rsid w:val="006D428D"/>
    <w:rsid w:val="006D44EB"/>
    <w:rsid w:val="006D4814"/>
    <w:rsid w:val="006D5A3B"/>
    <w:rsid w:val="006D602E"/>
    <w:rsid w:val="006D6071"/>
    <w:rsid w:val="006D6140"/>
    <w:rsid w:val="006D6F78"/>
    <w:rsid w:val="006D6FC3"/>
    <w:rsid w:val="006D7229"/>
    <w:rsid w:val="006E056E"/>
    <w:rsid w:val="006E0DA2"/>
    <w:rsid w:val="006E1B48"/>
    <w:rsid w:val="006E1D60"/>
    <w:rsid w:val="006E1EB1"/>
    <w:rsid w:val="006E2104"/>
    <w:rsid w:val="006E299F"/>
    <w:rsid w:val="006E2E2F"/>
    <w:rsid w:val="006E3837"/>
    <w:rsid w:val="006E38AD"/>
    <w:rsid w:val="006E3974"/>
    <w:rsid w:val="006E39F2"/>
    <w:rsid w:val="006E3F30"/>
    <w:rsid w:val="006E4727"/>
    <w:rsid w:val="006E498F"/>
    <w:rsid w:val="006E49B7"/>
    <w:rsid w:val="006E49E8"/>
    <w:rsid w:val="006E4CB0"/>
    <w:rsid w:val="006E4D64"/>
    <w:rsid w:val="006E5146"/>
    <w:rsid w:val="006E5236"/>
    <w:rsid w:val="006E548D"/>
    <w:rsid w:val="006E6E59"/>
    <w:rsid w:val="006E71D1"/>
    <w:rsid w:val="006E7CBA"/>
    <w:rsid w:val="006E7EF3"/>
    <w:rsid w:val="006F017C"/>
    <w:rsid w:val="006F0B36"/>
    <w:rsid w:val="006F0F4C"/>
    <w:rsid w:val="006F1685"/>
    <w:rsid w:val="006F21E1"/>
    <w:rsid w:val="006F31BE"/>
    <w:rsid w:val="006F3E0D"/>
    <w:rsid w:val="006F40CE"/>
    <w:rsid w:val="006F4E62"/>
    <w:rsid w:val="006F567F"/>
    <w:rsid w:val="006F58EC"/>
    <w:rsid w:val="006F596A"/>
    <w:rsid w:val="006F6A21"/>
    <w:rsid w:val="006F74BC"/>
    <w:rsid w:val="006F790F"/>
    <w:rsid w:val="006F7F78"/>
    <w:rsid w:val="007000B1"/>
    <w:rsid w:val="007004D4"/>
    <w:rsid w:val="00700508"/>
    <w:rsid w:val="00700704"/>
    <w:rsid w:val="007014CC"/>
    <w:rsid w:val="00701528"/>
    <w:rsid w:val="00701795"/>
    <w:rsid w:val="00701801"/>
    <w:rsid w:val="0070200A"/>
    <w:rsid w:val="00702090"/>
    <w:rsid w:val="00702AA0"/>
    <w:rsid w:val="00702BFC"/>
    <w:rsid w:val="00702C44"/>
    <w:rsid w:val="00702DFF"/>
    <w:rsid w:val="007034A6"/>
    <w:rsid w:val="007035D9"/>
    <w:rsid w:val="007039AE"/>
    <w:rsid w:val="00703D0F"/>
    <w:rsid w:val="00703D29"/>
    <w:rsid w:val="00703F4E"/>
    <w:rsid w:val="0070462E"/>
    <w:rsid w:val="007046D7"/>
    <w:rsid w:val="007048B6"/>
    <w:rsid w:val="00704AE1"/>
    <w:rsid w:val="00704EF4"/>
    <w:rsid w:val="0070555E"/>
    <w:rsid w:val="00705697"/>
    <w:rsid w:val="0070579D"/>
    <w:rsid w:val="007064C6"/>
    <w:rsid w:val="00706BD4"/>
    <w:rsid w:val="00706E2F"/>
    <w:rsid w:val="0070702A"/>
    <w:rsid w:val="007070FC"/>
    <w:rsid w:val="00707161"/>
    <w:rsid w:val="007074ED"/>
    <w:rsid w:val="00707A9D"/>
    <w:rsid w:val="00707E51"/>
    <w:rsid w:val="00710079"/>
    <w:rsid w:val="007101CC"/>
    <w:rsid w:val="007105E7"/>
    <w:rsid w:val="007111C2"/>
    <w:rsid w:val="0071138D"/>
    <w:rsid w:val="007113E8"/>
    <w:rsid w:val="00711450"/>
    <w:rsid w:val="00711D27"/>
    <w:rsid w:val="00711E90"/>
    <w:rsid w:val="00712B2A"/>
    <w:rsid w:val="00713024"/>
    <w:rsid w:val="007130A6"/>
    <w:rsid w:val="0071380F"/>
    <w:rsid w:val="0071381D"/>
    <w:rsid w:val="007139FB"/>
    <w:rsid w:val="007140A0"/>
    <w:rsid w:val="007142D2"/>
    <w:rsid w:val="00714423"/>
    <w:rsid w:val="00714F94"/>
    <w:rsid w:val="007154E7"/>
    <w:rsid w:val="00716221"/>
    <w:rsid w:val="0071641A"/>
    <w:rsid w:val="00716B28"/>
    <w:rsid w:val="00716ECD"/>
    <w:rsid w:val="0071731F"/>
    <w:rsid w:val="00717CA0"/>
    <w:rsid w:val="00717E7D"/>
    <w:rsid w:val="00720718"/>
    <w:rsid w:val="0072074D"/>
    <w:rsid w:val="007207AD"/>
    <w:rsid w:val="0072096B"/>
    <w:rsid w:val="00721186"/>
    <w:rsid w:val="00721205"/>
    <w:rsid w:val="00721B41"/>
    <w:rsid w:val="00721FFF"/>
    <w:rsid w:val="00722213"/>
    <w:rsid w:val="00722636"/>
    <w:rsid w:val="00722BA9"/>
    <w:rsid w:val="00722D1F"/>
    <w:rsid w:val="00722DC6"/>
    <w:rsid w:val="00723825"/>
    <w:rsid w:val="00723A69"/>
    <w:rsid w:val="007241FC"/>
    <w:rsid w:val="007244B0"/>
    <w:rsid w:val="00724791"/>
    <w:rsid w:val="00724B79"/>
    <w:rsid w:val="00724F27"/>
    <w:rsid w:val="00725B83"/>
    <w:rsid w:val="00725C40"/>
    <w:rsid w:val="007265B1"/>
    <w:rsid w:val="00726875"/>
    <w:rsid w:val="0072687A"/>
    <w:rsid w:val="007269E3"/>
    <w:rsid w:val="00726B5A"/>
    <w:rsid w:val="00726D28"/>
    <w:rsid w:val="00727867"/>
    <w:rsid w:val="00727CA6"/>
    <w:rsid w:val="007312EC"/>
    <w:rsid w:val="00731C25"/>
    <w:rsid w:val="00732060"/>
    <w:rsid w:val="007327E1"/>
    <w:rsid w:val="007331A0"/>
    <w:rsid w:val="007334D2"/>
    <w:rsid w:val="0073370E"/>
    <w:rsid w:val="00733D75"/>
    <w:rsid w:val="007340D3"/>
    <w:rsid w:val="0073429E"/>
    <w:rsid w:val="007344E8"/>
    <w:rsid w:val="007346AC"/>
    <w:rsid w:val="00735168"/>
    <w:rsid w:val="00735316"/>
    <w:rsid w:val="0073573D"/>
    <w:rsid w:val="00735CDA"/>
    <w:rsid w:val="00736888"/>
    <w:rsid w:val="00736AF1"/>
    <w:rsid w:val="00736D35"/>
    <w:rsid w:val="00736FD7"/>
    <w:rsid w:val="00737260"/>
    <w:rsid w:val="00737302"/>
    <w:rsid w:val="00737C83"/>
    <w:rsid w:val="00737F39"/>
    <w:rsid w:val="0074007A"/>
    <w:rsid w:val="0074065E"/>
    <w:rsid w:val="00740980"/>
    <w:rsid w:val="007409ED"/>
    <w:rsid w:val="00740CF7"/>
    <w:rsid w:val="00741105"/>
    <w:rsid w:val="00741109"/>
    <w:rsid w:val="00741687"/>
    <w:rsid w:val="0074199C"/>
    <w:rsid w:val="007421A8"/>
    <w:rsid w:val="00742DAD"/>
    <w:rsid w:val="00742E8E"/>
    <w:rsid w:val="00743340"/>
    <w:rsid w:val="00743635"/>
    <w:rsid w:val="00743C85"/>
    <w:rsid w:val="00743FF6"/>
    <w:rsid w:val="0074438F"/>
    <w:rsid w:val="007445CB"/>
    <w:rsid w:val="0074477B"/>
    <w:rsid w:val="00744E44"/>
    <w:rsid w:val="007450B9"/>
    <w:rsid w:val="00745833"/>
    <w:rsid w:val="007459F8"/>
    <w:rsid w:val="00745A8D"/>
    <w:rsid w:val="00746079"/>
    <w:rsid w:val="00746823"/>
    <w:rsid w:val="00746EB7"/>
    <w:rsid w:val="00747E45"/>
    <w:rsid w:val="007502A9"/>
    <w:rsid w:val="00750345"/>
    <w:rsid w:val="0075054A"/>
    <w:rsid w:val="0075061D"/>
    <w:rsid w:val="00750BF1"/>
    <w:rsid w:val="00750FDF"/>
    <w:rsid w:val="0075122D"/>
    <w:rsid w:val="007515F0"/>
    <w:rsid w:val="00752184"/>
    <w:rsid w:val="00752459"/>
    <w:rsid w:val="00752595"/>
    <w:rsid w:val="00753131"/>
    <w:rsid w:val="0075313C"/>
    <w:rsid w:val="0075374B"/>
    <w:rsid w:val="007538E9"/>
    <w:rsid w:val="0075448B"/>
    <w:rsid w:val="00755EA5"/>
    <w:rsid w:val="00756616"/>
    <w:rsid w:val="007567EA"/>
    <w:rsid w:val="00756C6D"/>
    <w:rsid w:val="00756EED"/>
    <w:rsid w:val="00760663"/>
    <w:rsid w:val="00760B50"/>
    <w:rsid w:val="00760B7C"/>
    <w:rsid w:val="00760CBC"/>
    <w:rsid w:val="007617B4"/>
    <w:rsid w:val="00761D43"/>
    <w:rsid w:val="00762A75"/>
    <w:rsid w:val="00762D6E"/>
    <w:rsid w:val="007633B4"/>
    <w:rsid w:val="007642CF"/>
    <w:rsid w:val="00764AE6"/>
    <w:rsid w:val="00764B1C"/>
    <w:rsid w:val="00764EFD"/>
    <w:rsid w:val="0076529A"/>
    <w:rsid w:val="007659C1"/>
    <w:rsid w:val="00765ED2"/>
    <w:rsid w:val="0076642F"/>
    <w:rsid w:val="00766568"/>
    <w:rsid w:val="00767717"/>
    <w:rsid w:val="00767B40"/>
    <w:rsid w:val="00767CFC"/>
    <w:rsid w:val="0077010C"/>
    <w:rsid w:val="00770E94"/>
    <w:rsid w:val="00771589"/>
    <w:rsid w:val="0077187F"/>
    <w:rsid w:val="0077223C"/>
    <w:rsid w:val="0077240C"/>
    <w:rsid w:val="00772862"/>
    <w:rsid w:val="007729BF"/>
    <w:rsid w:val="00772B18"/>
    <w:rsid w:val="007733E6"/>
    <w:rsid w:val="00773B2D"/>
    <w:rsid w:val="00773E76"/>
    <w:rsid w:val="00774664"/>
    <w:rsid w:val="00775361"/>
    <w:rsid w:val="00775A25"/>
    <w:rsid w:val="00775ABC"/>
    <w:rsid w:val="007766BF"/>
    <w:rsid w:val="00776EF9"/>
    <w:rsid w:val="00780357"/>
    <w:rsid w:val="0078044D"/>
    <w:rsid w:val="0078058C"/>
    <w:rsid w:val="007805D4"/>
    <w:rsid w:val="00780851"/>
    <w:rsid w:val="00780D1B"/>
    <w:rsid w:val="00781269"/>
    <w:rsid w:val="007813E0"/>
    <w:rsid w:val="00781570"/>
    <w:rsid w:val="007817BE"/>
    <w:rsid w:val="007819ED"/>
    <w:rsid w:val="00781BB5"/>
    <w:rsid w:val="00782279"/>
    <w:rsid w:val="00782638"/>
    <w:rsid w:val="00782C55"/>
    <w:rsid w:val="00782E64"/>
    <w:rsid w:val="00782F2D"/>
    <w:rsid w:val="0078346C"/>
    <w:rsid w:val="00783586"/>
    <w:rsid w:val="0078369F"/>
    <w:rsid w:val="00783977"/>
    <w:rsid w:val="007840D4"/>
    <w:rsid w:val="007843EF"/>
    <w:rsid w:val="00784BF7"/>
    <w:rsid w:val="00784E23"/>
    <w:rsid w:val="00785255"/>
    <w:rsid w:val="007853CD"/>
    <w:rsid w:val="0078550F"/>
    <w:rsid w:val="00786373"/>
    <w:rsid w:val="0078657B"/>
    <w:rsid w:val="007865A4"/>
    <w:rsid w:val="007868EA"/>
    <w:rsid w:val="0078716D"/>
    <w:rsid w:val="007876D0"/>
    <w:rsid w:val="00787D00"/>
    <w:rsid w:val="00790529"/>
    <w:rsid w:val="00791B4C"/>
    <w:rsid w:val="00792F77"/>
    <w:rsid w:val="00793418"/>
    <w:rsid w:val="00793677"/>
    <w:rsid w:val="00793E6B"/>
    <w:rsid w:val="00794094"/>
    <w:rsid w:val="0079427D"/>
    <w:rsid w:val="00794342"/>
    <w:rsid w:val="00794894"/>
    <w:rsid w:val="00794BA9"/>
    <w:rsid w:val="00794CEC"/>
    <w:rsid w:val="00794D31"/>
    <w:rsid w:val="00794EE5"/>
    <w:rsid w:val="0079506D"/>
    <w:rsid w:val="007953C4"/>
    <w:rsid w:val="00795BE1"/>
    <w:rsid w:val="00795CD8"/>
    <w:rsid w:val="007965D6"/>
    <w:rsid w:val="00796719"/>
    <w:rsid w:val="00796721"/>
    <w:rsid w:val="00796751"/>
    <w:rsid w:val="00796C4B"/>
    <w:rsid w:val="00797218"/>
    <w:rsid w:val="00797958"/>
    <w:rsid w:val="00797BB4"/>
    <w:rsid w:val="00797EA3"/>
    <w:rsid w:val="007A0050"/>
    <w:rsid w:val="007A00FB"/>
    <w:rsid w:val="007A0238"/>
    <w:rsid w:val="007A02B1"/>
    <w:rsid w:val="007A0AB2"/>
    <w:rsid w:val="007A0B46"/>
    <w:rsid w:val="007A0C80"/>
    <w:rsid w:val="007A0E8F"/>
    <w:rsid w:val="007A1057"/>
    <w:rsid w:val="007A1234"/>
    <w:rsid w:val="007A17C6"/>
    <w:rsid w:val="007A2A61"/>
    <w:rsid w:val="007A3192"/>
    <w:rsid w:val="007A32F3"/>
    <w:rsid w:val="007A354B"/>
    <w:rsid w:val="007A384E"/>
    <w:rsid w:val="007A3952"/>
    <w:rsid w:val="007A3CE6"/>
    <w:rsid w:val="007A422A"/>
    <w:rsid w:val="007A44ED"/>
    <w:rsid w:val="007A46B0"/>
    <w:rsid w:val="007A47E6"/>
    <w:rsid w:val="007A4AEF"/>
    <w:rsid w:val="007A4B1B"/>
    <w:rsid w:val="007A5140"/>
    <w:rsid w:val="007A54CF"/>
    <w:rsid w:val="007A59F0"/>
    <w:rsid w:val="007A5D22"/>
    <w:rsid w:val="007A5FCF"/>
    <w:rsid w:val="007A6102"/>
    <w:rsid w:val="007A64BB"/>
    <w:rsid w:val="007A6700"/>
    <w:rsid w:val="007A69AE"/>
    <w:rsid w:val="007A6FB3"/>
    <w:rsid w:val="007A7402"/>
    <w:rsid w:val="007A75CC"/>
    <w:rsid w:val="007A7BDC"/>
    <w:rsid w:val="007A7CD9"/>
    <w:rsid w:val="007A7D5B"/>
    <w:rsid w:val="007A7FEC"/>
    <w:rsid w:val="007B0287"/>
    <w:rsid w:val="007B0A0E"/>
    <w:rsid w:val="007B0FA4"/>
    <w:rsid w:val="007B0FBE"/>
    <w:rsid w:val="007B13A4"/>
    <w:rsid w:val="007B1516"/>
    <w:rsid w:val="007B1660"/>
    <w:rsid w:val="007B1ECA"/>
    <w:rsid w:val="007B3EE2"/>
    <w:rsid w:val="007B3FCC"/>
    <w:rsid w:val="007B4629"/>
    <w:rsid w:val="007B52AD"/>
    <w:rsid w:val="007B5A2F"/>
    <w:rsid w:val="007B5C2E"/>
    <w:rsid w:val="007B6046"/>
    <w:rsid w:val="007B6DA2"/>
    <w:rsid w:val="007B6F71"/>
    <w:rsid w:val="007B7485"/>
    <w:rsid w:val="007B7783"/>
    <w:rsid w:val="007B7860"/>
    <w:rsid w:val="007B7BFB"/>
    <w:rsid w:val="007C01B6"/>
    <w:rsid w:val="007C043E"/>
    <w:rsid w:val="007C0ACD"/>
    <w:rsid w:val="007C13D1"/>
    <w:rsid w:val="007C1625"/>
    <w:rsid w:val="007C19EF"/>
    <w:rsid w:val="007C24FD"/>
    <w:rsid w:val="007C30E3"/>
    <w:rsid w:val="007C344F"/>
    <w:rsid w:val="007C3867"/>
    <w:rsid w:val="007C3AAB"/>
    <w:rsid w:val="007C4161"/>
    <w:rsid w:val="007C431F"/>
    <w:rsid w:val="007C49F8"/>
    <w:rsid w:val="007C5F64"/>
    <w:rsid w:val="007C657E"/>
    <w:rsid w:val="007C65DC"/>
    <w:rsid w:val="007C678A"/>
    <w:rsid w:val="007C762B"/>
    <w:rsid w:val="007C7BCA"/>
    <w:rsid w:val="007D0FBD"/>
    <w:rsid w:val="007D125A"/>
    <w:rsid w:val="007D1918"/>
    <w:rsid w:val="007D209F"/>
    <w:rsid w:val="007D227A"/>
    <w:rsid w:val="007D2285"/>
    <w:rsid w:val="007D2DD5"/>
    <w:rsid w:val="007D30AA"/>
    <w:rsid w:val="007D3936"/>
    <w:rsid w:val="007D3CE1"/>
    <w:rsid w:val="007D401A"/>
    <w:rsid w:val="007D43BA"/>
    <w:rsid w:val="007D45AC"/>
    <w:rsid w:val="007D4ED7"/>
    <w:rsid w:val="007D5223"/>
    <w:rsid w:val="007D5459"/>
    <w:rsid w:val="007D550A"/>
    <w:rsid w:val="007D55D1"/>
    <w:rsid w:val="007D560A"/>
    <w:rsid w:val="007D561A"/>
    <w:rsid w:val="007D5673"/>
    <w:rsid w:val="007D6566"/>
    <w:rsid w:val="007D76CB"/>
    <w:rsid w:val="007E0032"/>
    <w:rsid w:val="007E0331"/>
    <w:rsid w:val="007E05F5"/>
    <w:rsid w:val="007E0DB1"/>
    <w:rsid w:val="007E0EDB"/>
    <w:rsid w:val="007E0F57"/>
    <w:rsid w:val="007E104A"/>
    <w:rsid w:val="007E17A0"/>
    <w:rsid w:val="007E19B6"/>
    <w:rsid w:val="007E2416"/>
    <w:rsid w:val="007E2DE3"/>
    <w:rsid w:val="007E34D3"/>
    <w:rsid w:val="007E3EAF"/>
    <w:rsid w:val="007E3EF6"/>
    <w:rsid w:val="007E47EB"/>
    <w:rsid w:val="007E4A6A"/>
    <w:rsid w:val="007E4DE5"/>
    <w:rsid w:val="007E5283"/>
    <w:rsid w:val="007E52CB"/>
    <w:rsid w:val="007E535C"/>
    <w:rsid w:val="007E564A"/>
    <w:rsid w:val="007E567E"/>
    <w:rsid w:val="007E5ED3"/>
    <w:rsid w:val="007E5F47"/>
    <w:rsid w:val="007E66B0"/>
    <w:rsid w:val="007E6D21"/>
    <w:rsid w:val="007E7008"/>
    <w:rsid w:val="007E732B"/>
    <w:rsid w:val="007F0A77"/>
    <w:rsid w:val="007F176B"/>
    <w:rsid w:val="007F1801"/>
    <w:rsid w:val="007F1F7C"/>
    <w:rsid w:val="007F2980"/>
    <w:rsid w:val="007F29D9"/>
    <w:rsid w:val="007F2B23"/>
    <w:rsid w:val="007F32F8"/>
    <w:rsid w:val="007F33B1"/>
    <w:rsid w:val="007F39CC"/>
    <w:rsid w:val="007F3AAF"/>
    <w:rsid w:val="007F4704"/>
    <w:rsid w:val="007F4A23"/>
    <w:rsid w:val="007F4FC0"/>
    <w:rsid w:val="007F4FCB"/>
    <w:rsid w:val="007F52D0"/>
    <w:rsid w:val="007F5647"/>
    <w:rsid w:val="007F62F4"/>
    <w:rsid w:val="007F6A5D"/>
    <w:rsid w:val="007F75B9"/>
    <w:rsid w:val="007F7CD4"/>
    <w:rsid w:val="007F7F92"/>
    <w:rsid w:val="008003D7"/>
    <w:rsid w:val="00800661"/>
    <w:rsid w:val="00800B4B"/>
    <w:rsid w:val="00800CC2"/>
    <w:rsid w:val="00800D3D"/>
    <w:rsid w:val="00800E5D"/>
    <w:rsid w:val="0080115D"/>
    <w:rsid w:val="008017FB"/>
    <w:rsid w:val="00801D0A"/>
    <w:rsid w:val="00801ED3"/>
    <w:rsid w:val="0080215A"/>
    <w:rsid w:val="00802448"/>
    <w:rsid w:val="00802AB1"/>
    <w:rsid w:val="00802B47"/>
    <w:rsid w:val="00802CE4"/>
    <w:rsid w:val="00802FE6"/>
    <w:rsid w:val="00802FF9"/>
    <w:rsid w:val="008031B3"/>
    <w:rsid w:val="00803211"/>
    <w:rsid w:val="0080358A"/>
    <w:rsid w:val="00804212"/>
    <w:rsid w:val="00804D99"/>
    <w:rsid w:val="0080526A"/>
    <w:rsid w:val="00805F9F"/>
    <w:rsid w:val="008066B7"/>
    <w:rsid w:val="00806914"/>
    <w:rsid w:val="00806986"/>
    <w:rsid w:val="00806D5E"/>
    <w:rsid w:val="00807FF4"/>
    <w:rsid w:val="00810277"/>
    <w:rsid w:val="00810514"/>
    <w:rsid w:val="00810645"/>
    <w:rsid w:val="00810B4E"/>
    <w:rsid w:val="00810BEB"/>
    <w:rsid w:val="00811271"/>
    <w:rsid w:val="0081142B"/>
    <w:rsid w:val="008114D6"/>
    <w:rsid w:val="008119D9"/>
    <w:rsid w:val="00811B4A"/>
    <w:rsid w:val="00811BDC"/>
    <w:rsid w:val="008123CA"/>
    <w:rsid w:val="00812456"/>
    <w:rsid w:val="008124CA"/>
    <w:rsid w:val="00812548"/>
    <w:rsid w:val="00812B8F"/>
    <w:rsid w:val="008137D9"/>
    <w:rsid w:val="00813E6B"/>
    <w:rsid w:val="00813F23"/>
    <w:rsid w:val="00813FA0"/>
    <w:rsid w:val="0081404E"/>
    <w:rsid w:val="00814D7C"/>
    <w:rsid w:val="00816002"/>
    <w:rsid w:val="0081696C"/>
    <w:rsid w:val="00816CE0"/>
    <w:rsid w:val="008175E3"/>
    <w:rsid w:val="00817A49"/>
    <w:rsid w:val="00820B36"/>
    <w:rsid w:val="00820CF4"/>
    <w:rsid w:val="00820EAA"/>
    <w:rsid w:val="0082105B"/>
    <w:rsid w:val="00821AC3"/>
    <w:rsid w:val="00821F39"/>
    <w:rsid w:val="0082229C"/>
    <w:rsid w:val="0082286C"/>
    <w:rsid w:val="00822D5E"/>
    <w:rsid w:val="00822DD1"/>
    <w:rsid w:val="00823292"/>
    <w:rsid w:val="00823A2B"/>
    <w:rsid w:val="0082410E"/>
    <w:rsid w:val="008241A3"/>
    <w:rsid w:val="00824C49"/>
    <w:rsid w:val="00824DCE"/>
    <w:rsid w:val="00825150"/>
    <w:rsid w:val="008252E5"/>
    <w:rsid w:val="00825C57"/>
    <w:rsid w:val="00825F68"/>
    <w:rsid w:val="008261DB"/>
    <w:rsid w:val="00827360"/>
    <w:rsid w:val="008273F0"/>
    <w:rsid w:val="0082771B"/>
    <w:rsid w:val="00827945"/>
    <w:rsid w:val="00827A5A"/>
    <w:rsid w:val="00827D93"/>
    <w:rsid w:val="00830071"/>
    <w:rsid w:val="00830CBB"/>
    <w:rsid w:val="00830D43"/>
    <w:rsid w:val="00830DED"/>
    <w:rsid w:val="00831E70"/>
    <w:rsid w:val="00832837"/>
    <w:rsid w:val="00832DBE"/>
    <w:rsid w:val="00832F10"/>
    <w:rsid w:val="008330BC"/>
    <w:rsid w:val="00833355"/>
    <w:rsid w:val="0083369F"/>
    <w:rsid w:val="00833833"/>
    <w:rsid w:val="008339B0"/>
    <w:rsid w:val="00834585"/>
    <w:rsid w:val="00835109"/>
    <w:rsid w:val="008352BA"/>
    <w:rsid w:val="00835516"/>
    <w:rsid w:val="00835A10"/>
    <w:rsid w:val="00835E58"/>
    <w:rsid w:val="008360AF"/>
    <w:rsid w:val="008360FC"/>
    <w:rsid w:val="008363F9"/>
    <w:rsid w:val="0083695F"/>
    <w:rsid w:val="00836AAA"/>
    <w:rsid w:val="00836AB0"/>
    <w:rsid w:val="008377DD"/>
    <w:rsid w:val="00837EA7"/>
    <w:rsid w:val="00840451"/>
    <w:rsid w:val="008405B0"/>
    <w:rsid w:val="00840688"/>
    <w:rsid w:val="008422BC"/>
    <w:rsid w:val="008429AC"/>
    <w:rsid w:val="00842E7E"/>
    <w:rsid w:val="008434A5"/>
    <w:rsid w:val="008438B9"/>
    <w:rsid w:val="00843987"/>
    <w:rsid w:val="00844043"/>
    <w:rsid w:val="00844076"/>
    <w:rsid w:val="0084505A"/>
    <w:rsid w:val="008454F4"/>
    <w:rsid w:val="00845929"/>
    <w:rsid w:val="00845AFC"/>
    <w:rsid w:val="008460B5"/>
    <w:rsid w:val="008462C8"/>
    <w:rsid w:val="008465EF"/>
    <w:rsid w:val="00846E64"/>
    <w:rsid w:val="00847360"/>
    <w:rsid w:val="008474D5"/>
    <w:rsid w:val="00847541"/>
    <w:rsid w:val="008477DD"/>
    <w:rsid w:val="00847AFE"/>
    <w:rsid w:val="00850095"/>
    <w:rsid w:val="00850421"/>
    <w:rsid w:val="0085054B"/>
    <w:rsid w:val="008509D8"/>
    <w:rsid w:val="00851128"/>
    <w:rsid w:val="00852B45"/>
    <w:rsid w:val="00853194"/>
    <w:rsid w:val="00853C52"/>
    <w:rsid w:val="00853E5E"/>
    <w:rsid w:val="00854578"/>
    <w:rsid w:val="00854AA2"/>
    <w:rsid w:val="00854F66"/>
    <w:rsid w:val="00855670"/>
    <w:rsid w:val="00855B10"/>
    <w:rsid w:val="00856642"/>
    <w:rsid w:val="00856FE5"/>
    <w:rsid w:val="00857EA9"/>
    <w:rsid w:val="008602CD"/>
    <w:rsid w:val="0086036A"/>
    <w:rsid w:val="00860CF7"/>
    <w:rsid w:val="008611DF"/>
    <w:rsid w:val="0086124C"/>
    <w:rsid w:val="008615D8"/>
    <w:rsid w:val="00861C2E"/>
    <w:rsid w:val="00861C52"/>
    <w:rsid w:val="008622DF"/>
    <w:rsid w:val="00862880"/>
    <w:rsid w:val="00862E08"/>
    <w:rsid w:val="008631DC"/>
    <w:rsid w:val="00863D04"/>
    <w:rsid w:val="008644B2"/>
    <w:rsid w:val="00864D48"/>
    <w:rsid w:val="00864E0F"/>
    <w:rsid w:val="00864EFB"/>
    <w:rsid w:val="00865B92"/>
    <w:rsid w:val="00866477"/>
    <w:rsid w:val="00866F6E"/>
    <w:rsid w:val="008673B6"/>
    <w:rsid w:val="008673DC"/>
    <w:rsid w:val="00867C85"/>
    <w:rsid w:val="008700A1"/>
    <w:rsid w:val="0087065D"/>
    <w:rsid w:val="0087107A"/>
    <w:rsid w:val="00871268"/>
    <w:rsid w:val="00871852"/>
    <w:rsid w:val="00871BCC"/>
    <w:rsid w:val="00871D51"/>
    <w:rsid w:val="0087226A"/>
    <w:rsid w:val="00872E10"/>
    <w:rsid w:val="00873616"/>
    <w:rsid w:val="008736D6"/>
    <w:rsid w:val="00873876"/>
    <w:rsid w:val="00873A78"/>
    <w:rsid w:val="00873B8C"/>
    <w:rsid w:val="00873EAC"/>
    <w:rsid w:val="008743B0"/>
    <w:rsid w:val="00874A46"/>
    <w:rsid w:val="00874A48"/>
    <w:rsid w:val="00874C16"/>
    <w:rsid w:val="008751A0"/>
    <w:rsid w:val="00875F94"/>
    <w:rsid w:val="0087698F"/>
    <w:rsid w:val="00876FF4"/>
    <w:rsid w:val="00877384"/>
    <w:rsid w:val="0087749B"/>
    <w:rsid w:val="00877740"/>
    <w:rsid w:val="00880DCC"/>
    <w:rsid w:val="008811C8"/>
    <w:rsid w:val="0088148E"/>
    <w:rsid w:val="00881646"/>
    <w:rsid w:val="008818E9"/>
    <w:rsid w:val="0088196C"/>
    <w:rsid w:val="00881F52"/>
    <w:rsid w:val="008821BF"/>
    <w:rsid w:val="008833D9"/>
    <w:rsid w:val="008834F5"/>
    <w:rsid w:val="00884124"/>
    <w:rsid w:val="00884E99"/>
    <w:rsid w:val="00885039"/>
    <w:rsid w:val="008850BB"/>
    <w:rsid w:val="00885A6D"/>
    <w:rsid w:val="00885DE9"/>
    <w:rsid w:val="0088624F"/>
    <w:rsid w:val="00886CB4"/>
    <w:rsid w:val="00886E9D"/>
    <w:rsid w:val="008879AD"/>
    <w:rsid w:val="00887AC0"/>
    <w:rsid w:val="00887F6B"/>
    <w:rsid w:val="0089022E"/>
    <w:rsid w:val="00890498"/>
    <w:rsid w:val="00890545"/>
    <w:rsid w:val="00890985"/>
    <w:rsid w:val="00890FBF"/>
    <w:rsid w:val="008920C2"/>
    <w:rsid w:val="0089268D"/>
    <w:rsid w:val="008929C8"/>
    <w:rsid w:val="00893695"/>
    <w:rsid w:val="00893860"/>
    <w:rsid w:val="00893A25"/>
    <w:rsid w:val="00893BBD"/>
    <w:rsid w:val="00893F8A"/>
    <w:rsid w:val="0089443D"/>
    <w:rsid w:val="008944C3"/>
    <w:rsid w:val="008949B8"/>
    <w:rsid w:val="00894FBE"/>
    <w:rsid w:val="00895870"/>
    <w:rsid w:val="00896A09"/>
    <w:rsid w:val="00896A62"/>
    <w:rsid w:val="00897B60"/>
    <w:rsid w:val="008A03FE"/>
    <w:rsid w:val="008A0987"/>
    <w:rsid w:val="008A0A57"/>
    <w:rsid w:val="008A0CCF"/>
    <w:rsid w:val="008A163E"/>
    <w:rsid w:val="008A190B"/>
    <w:rsid w:val="008A1B38"/>
    <w:rsid w:val="008A253C"/>
    <w:rsid w:val="008A277A"/>
    <w:rsid w:val="008A2A04"/>
    <w:rsid w:val="008A2F8E"/>
    <w:rsid w:val="008A35B6"/>
    <w:rsid w:val="008A3AD7"/>
    <w:rsid w:val="008A3C73"/>
    <w:rsid w:val="008A3F4A"/>
    <w:rsid w:val="008A4176"/>
    <w:rsid w:val="008A4A32"/>
    <w:rsid w:val="008A50C5"/>
    <w:rsid w:val="008A5A68"/>
    <w:rsid w:val="008A5A7B"/>
    <w:rsid w:val="008A5B01"/>
    <w:rsid w:val="008A641F"/>
    <w:rsid w:val="008A6637"/>
    <w:rsid w:val="008A7142"/>
    <w:rsid w:val="008A7C2F"/>
    <w:rsid w:val="008B04CE"/>
    <w:rsid w:val="008B0777"/>
    <w:rsid w:val="008B088E"/>
    <w:rsid w:val="008B1664"/>
    <w:rsid w:val="008B172C"/>
    <w:rsid w:val="008B1BB3"/>
    <w:rsid w:val="008B1C6F"/>
    <w:rsid w:val="008B223F"/>
    <w:rsid w:val="008B30BF"/>
    <w:rsid w:val="008B349D"/>
    <w:rsid w:val="008B369B"/>
    <w:rsid w:val="008B4AF6"/>
    <w:rsid w:val="008B4C3F"/>
    <w:rsid w:val="008B4FB5"/>
    <w:rsid w:val="008B52F3"/>
    <w:rsid w:val="008B60F3"/>
    <w:rsid w:val="008B633E"/>
    <w:rsid w:val="008B6EE0"/>
    <w:rsid w:val="008B7F1E"/>
    <w:rsid w:val="008C06E5"/>
    <w:rsid w:val="008C08DC"/>
    <w:rsid w:val="008C11BB"/>
    <w:rsid w:val="008C12A8"/>
    <w:rsid w:val="008C2106"/>
    <w:rsid w:val="008C2229"/>
    <w:rsid w:val="008C2F12"/>
    <w:rsid w:val="008C305E"/>
    <w:rsid w:val="008C3658"/>
    <w:rsid w:val="008C3CBA"/>
    <w:rsid w:val="008C3D02"/>
    <w:rsid w:val="008C3D8A"/>
    <w:rsid w:val="008C41C7"/>
    <w:rsid w:val="008C434D"/>
    <w:rsid w:val="008C451E"/>
    <w:rsid w:val="008C466B"/>
    <w:rsid w:val="008C5084"/>
    <w:rsid w:val="008C51C0"/>
    <w:rsid w:val="008C5689"/>
    <w:rsid w:val="008C63D3"/>
    <w:rsid w:val="008C7228"/>
    <w:rsid w:val="008C73AE"/>
    <w:rsid w:val="008C7ADE"/>
    <w:rsid w:val="008C7C77"/>
    <w:rsid w:val="008D032B"/>
    <w:rsid w:val="008D09E1"/>
    <w:rsid w:val="008D1042"/>
    <w:rsid w:val="008D131F"/>
    <w:rsid w:val="008D170F"/>
    <w:rsid w:val="008D1892"/>
    <w:rsid w:val="008D18A1"/>
    <w:rsid w:val="008D20EB"/>
    <w:rsid w:val="008D24D3"/>
    <w:rsid w:val="008D2773"/>
    <w:rsid w:val="008D2EF0"/>
    <w:rsid w:val="008D3D8A"/>
    <w:rsid w:val="008D40B8"/>
    <w:rsid w:val="008D4D41"/>
    <w:rsid w:val="008D4F2A"/>
    <w:rsid w:val="008D5159"/>
    <w:rsid w:val="008D53DD"/>
    <w:rsid w:val="008D54B1"/>
    <w:rsid w:val="008D59E6"/>
    <w:rsid w:val="008D619A"/>
    <w:rsid w:val="008D66B6"/>
    <w:rsid w:val="008D6B9C"/>
    <w:rsid w:val="008D6E50"/>
    <w:rsid w:val="008D7572"/>
    <w:rsid w:val="008D77ED"/>
    <w:rsid w:val="008E0AE4"/>
    <w:rsid w:val="008E0CA9"/>
    <w:rsid w:val="008E140C"/>
    <w:rsid w:val="008E162C"/>
    <w:rsid w:val="008E1DDE"/>
    <w:rsid w:val="008E20A5"/>
    <w:rsid w:val="008E2247"/>
    <w:rsid w:val="008E2BEA"/>
    <w:rsid w:val="008E38C1"/>
    <w:rsid w:val="008E3AA1"/>
    <w:rsid w:val="008E3C5F"/>
    <w:rsid w:val="008E3FC7"/>
    <w:rsid w:val="008E41D1"/>
    <w:rsid w:val="008E4263"/>
    <w:rsid w:val="008E43B1"/>
    <w:rsid w:val="008E4434"/>
    <w:rsid w:val="008E54E3"/>
    <w:rsid w:val="008E556F"/>
    <w:rsid w:val="008E5EB0"/>
    <w:rsid w:val="008E6087"/>
    <w:rsid w:val="008E620F"/>
    <w:rsid w:val="008E6867"/>
    <w:rsid w:val="008E698C"/>
    <w:rsid w:val="008E6CDE"/>
    <w:rsid w:val="008E6EDF"/>
    <w:rsid w:val="008E6EE9"/>
    <w:rsid w:val="008E70D2"/>
    <w:rsid w:val="008E7100"/>
    <w:rsid w:val="008E7582"/>
    <w:rsid w:val="008E778B"/>
    <w:rsid w:val="008E797D"/>
    <w:rsid w:val="008E7A8E"/>
    <w:rsid w:val="008E7D4C"/>
    <w:rsid w:val="008E7E0A"/>
    <w:rsid w:val="008F040E"/>
    <w:rsid w:val="008F0EB9"/>
    <w:rsid w:val="008F1037"/>
    <w:rsid w:val="008F10BE"/>
    <w:rsid w:val="008F1479"/>
    <w:rsid w:val="008F1BC4"/>
    <w:rsid w:val="008F2919"/>
    <w:rsid w:val="008F2BF3"/>
    <w:rsid w:val="008F3B32"/>
    <w:rsid w:val="008F4B58"/>
    <w:rsid w:val="008F50EF"/>
    <w:rsid w:val="008F58C1"/>
    <w:rsid w:val="008F5FD5"/>
    <w:rsid w:val="008F63A4"/>
    <w:rsid w:val="008F6788"/>
    <w:rsid w:val="008F68FF"/>
    <w:rsid w:val="008F6ED1"/>
    <w:rsid w:val="008F6F16"/>
    <w:rsid w:val="008F74BC"/>
    <w:rsid w:val="008F75AC"/>
    <w:rsid w:val="008F7DE6"/>
    <w:rsid w:val="00900040"/>
    <w:rsid w:val="00900135"/>
    <w:rsid w:val="0090065B"/>
    <w:rsid w:val="00900C12"/>
    <w:rsid w:val="00900DDD"/>
    <w:rsid w:val="00900FAC"/>
    <w:rsid w:val="009011B3"/>
    <w:rsid w:val="009012E7"/>
    <w:rsid w:val="00901629"/>
    <w:rsid w:val="009018C1"/>
    <w:rsid w:val="00901C34"/>
    <w:rsid w:val="00901C61"/>
    <w:rsid w:val="0090236A"/>
    <w:rsid w:val="00902862"/>
    <w:rsid w:val="00902C30"/>
    <w:rsid w:val="009038A5"/>
    <w:rsid w:val="00903D62"/>
    <w:rsid w:val="00904185"/>
    <w:rsid w:val="00904C3C"/>
    <w:rsid w:val="00904D25"/>
    <w:rsid w:val="00904F5C"/>
    <w:rsid w:val="00905482"/>
    <w:rsid w:val="00905863"/>
    <w:rsid w:val="00906164"/>
    <w:rsid w:val="009061B3"/>
    <w:rsid w:val="00906253"/>
    <w:rsid w:val="00906AA1"/>
    <w:rsid w:val="00907132"/>
    <w:rsid w:val="0090721D"/>
    <w:rsid w:val="0090731F"/>
    <w:rsid w:val="0090747B"/>
    <w:rsid w:val="00907C82"/>
    <w:rsid w:val="00907E83"/>
    <w:rsid w:val="00907ECE"/>
    <w:rsid w:val="00910064"/>
    <w:rsid w:val="009101FC"/>
    <w:rsid w:val="00910A57"/>
    <w:rsid w:val="00910B6F"/>
    <w:rsid w:val="00911811"/>
    <w:rsid w:val="009118C2"/>
    <w:rsid w:val="00911CFD"/>
    <w:rsid w:val="00912081"/>
    <w:rsid w:val="00912434"/>
    <w:rsid w:val="00912A37"/>
    <w:rsid w:val="009138BE"/>
    <w:rsid w:val="00914193"/>
    <w:rsid w:val="00914770"/>
    <w:rsid w:val="00914DC2"/>
    <w:rsid w:val="00914E11"/>
    <w:rsid w:val="00914E47"/>
    <w:rsid w:val="009156F8"/>
    <w:rsid w:val="00916ACF"/>
    <w:rsid w:val="00916E02"/>
    <w:rsid w:val="009172A4"/>
    <w:rsid w:val="009177A0"/>
    <w:rsid w:val="00920812"/>
    <w:rsid w:val="00920BB3"/>
    <w:rsid w:val="009210ED"/>
    <w:rsid w:val="0092137A"/>
    <w:rsid w:val="00921973"/>
    <w:rsid w:val="009227B9"/>
    <w:rsid w:val="00922DE5"/>
    <w:rsid w:val="0092302F"/>
    <w:rsid w:val="009233B1"/>
    <w:rsid w:val="00923A13"/>
    <w:rsid w:val="00923D9A"/>
    <w:rsid w:val="00923F0F"/>
    <w:rsid w:val="00924869"/>
    <w:rsid w:val="00924C48"/>
    <w:rsid w:val="00925575"/>
    <w:rsid w:val="009255E9"/>
    <w:rsid w:val="00925BF7"/>
    <w:rsid w:val="00926552"/>
    <w:rsid w:val="0092665A"/>
    <w:rsid w:val="009267F7"/>
    <w:rsid w:val="0092772E"/>
    <w:rsid w:val="00927D90"/>
    <w:rsid w:val="00927E97"/>
    <w:rsid w:val="0093007D"/>
    <w:rsid w:val="009310AB"/>
    <w:rsid w:val="00931C6A"/>
    <w:rsid w:val="009322E8"/>
    <w:rsid w:val="009324E6"/>
    <w:rsid w:val="00932774"/>
    <w:rsid w:val="00932C0A"/>
    <w:rsid w:val="00932E66"/>
    <w:rsid w:val="00933A96"/>
    <w:rsid w:val="00933B37"/>
    <w:rsid w:val="009348A9"/>
    <w:rsid w:val="0093494E"/>
    <w:rsid w:val="00934951"/>
    <w:rsid w:val="00935202"/>
    <w:rsid w:val="0093595F"/>
    <w:rsid w:val="009363D8"/>
    <w:rsid w:val="00936E98"/>
    <w:rsid w:val="009373C2"/>
    <w:rsid w:val="00937598"/>
    <w:rsid w:val="00937BA3"/>
    <w:rsid w:val="00937DA5"/>
    <w:rsid w:val="00937E7D"/>
    <w:rsid w:val="009405EC"/>
    <w:rsid w:val="00940B34"/>
    <w:rsid w:val="009410F9"/>
    <w:rsid w:val="00941593"/>
    <w:rsid w:val="009418F6"/>
    <w:rsid w:val="00941BC7"/>
    <w:rsid w:val="0094241B"/>
    <w:rsid w:val="00943134"/>
    <w:rsid w:val="00943532"/>
    <w:rsid w:val="009436AB"/>
    <w:rsid w:val="00943B44"/>
    <w:rsid w:val="00943DBD"/>
    <w:rsid w:val="00944115"/>
    <w:rsid w:val="009448AE"/>
    <w:rsid w:val="00945641"/>
    <w:rsid w:val="00945F9A"/>
    <w:rsid w:val="009461C0"/>
    <w:rsid w:val="0094629C"/>
    <w:rsid w:val="0094631D"/>
    <w:rsid w:val="00946648"/>
    <w:rsid w:val="0094677E"/>
    <w:rsid w:val="00947321"/>
    <w:rsid w:val="009478CC"/>
    <w:rsid w:val="0095132B"/>
    <w:rsid w:val="00951519"/>
    <w:rsid w:val="00951BF7"/>
    <w:rsid w:val="00951DC3"/>
    <w:rsid w:val="00952775"/>
    <w:rsid w:val="00953921"/>
    <w:rsid w:val="00953E21"/>
    <w:rsid w:val="00954760"/>
    <w:rsid w:val="00955292"/>
    <w:rsid w:val="0095533C"/>
    <w:rsid w:val="00955370"/>
    <w:rsid w:val="009553CB"/>
    <w:rsid w:val="00955B40"/>
    <w:rsid w:val="00955DED"/>
    <w:rsid w:val="00955EC9"/>
    <w:rsid w:val="00956550"/>
    <w:rsid w:val="009565FC"/>
    <w:rsid w:val="0095689C"/>
    <w:rsid w:val="00956B26"/>
    <w:rsid w:val="00956DE6"/>
    <w:rsid w:val="00956EC6"/>
    <w:rsid w:val="009574D9"/>
    <w:rsid w:val="00957BC4"/>
    <w:rsid w:val="00960778"/>
    <w:rsid w:val="009607FC"/>
    <w:rsid w:val="009608A6"/>
    <w:rsid w:val="0096103F"/>
    <w:rsid w:val="0096113D"/>
    <w:rsid w:val="00961717"/>
    <w:rsid w:val="009619F5"/>
    <w:rsid w:val="00961CDB"/>
    <w:rsid w:val="00961D2E"/>
    <w:rsid w:val="009626F2"/>
    <w:rsid w:val="009627AD"/>
    <w:rsid w:val="009628FE"/>
    <w:rsid w:val="00962A1E"/>
    <w:rsid w:val="00963451"/>
    <w:rsid w:val="0096366E"/>
    <w:rsid w:val="00963EE7"/>
    <w:rsid w:val="00963F1B"/>
    <w:rsid w:val="00964056"/>
    <w:rsid w:val="009647F1"/>
    <w:rsid w:val="0096502D"/>
    <w:rsid w:val="009650CF"/>
    <w:rsid w:val="00965118"/>
    <w:rsid w:val="009652D2"/>
    <w:rsid w:val="00965937"/>
    <w:rsid w:val="0096594C"/>
    <w:rsid w:val="0096684B"/>
    <w:rsid w:val="00966ABB"/>
    <w:rsid w:val="00967386"/>
    <w:rsid w:val="00967D09"/>
    <w:rsid w:val="00967E26"/>
    <w:rsid w:val="009700F0"/>
    <w:rsid w:val="009704A9"/>
    <w:rsid w:val="00970AF5"/>
    <w:rsid w:val="00971142"/>
    <w:rsid w:val="009730CD"/>
    <w:rsid w:val="0097361A"/>
    <w:rsid w:val="00973C47"/>
    <w:rsid w:val="00974657"/>
    <w:rsid w:val="00974669"/>
    <w:rsid w:val="009746AE"/>
    <w:rsid w:val="009748ED"/>
    <w:rsid w:val="00974AFF"/>
    <w:rsid w:val="00974B9C"/>
    <w:rsid w:val="00975231"/>
    <w:rsid w:val="009753BB"/>
    <w:rsid w:val="0097581A"/>
    <w:rsid w:val="00975D6E"/>
    <w:rsid w:val="009774F7"/>
    <w:rsid w:val="00977A35"/>
    <w:rsid w:val="009802E2"/>
    <w:rsid w:val="00980F37"/>
    <w:rsid w:val="00981EEB"/>
    <w:rsid w:val="009823F8"/>
    <w:rsid w:val="00982FC0"/>
    <w:rsid w:val="00983160"/>
    <w:rsid w:val="009831BF"/>
    <w:rsid w:val="00983993"/>
    <w:rsid w:val="00983B40"/>
    <w:rsid w:val="009842F7"/>
    <w:rsid w:val="009845F9"/>
    <w:rsid w:val="00984A5D"/>
    <w:rsid w:val="0098503E"/>
    <w:rsid w:val="00985614"/>
    <w:rsid w:val="0098570E"/>
    <w:rsid w:val="009857AF"/>
    <w:rsid w:val="00985975"/>
    <w:rsid w:val="00985E75"/>
    <w:rsid w:val="0098615A"/>
    <w:rsid w:val="00986BC9"/>
    <w:rsid w:val="00987111"/>
    <w:rsid w:val="009871D3"/>
    <w:rsid w:val="00987208"/>
    <w:rsid w:val="0098735F"/>
    <w:rsid w:val="00987538"/>
    <w:rsid w:val="00987795"/>
    <w:rsid w:val="00987F49"/>
    <w:rsid w:val="00987F7F"/>
    <w:rsid w:val="009900D7"/>
    <w:rsid w:val="00990937"/>
    <w:rsid w:val="00990A21"/>
    <w:rsid w:val="00990CB8"/>
    <w:rsid w:val="0099118C"/>
    <w:rsid w:val="0099149E"/>
    <w:rsid w:val="0099157D"/>
    <w:rsid w:val="00992407"/>
    <w:rsid w:val="009925E2"/>
    <w:rsid w:val="00993629"/>
    <w:rsid w:val="0099380A"/>
    <w:rsid w:val="00993EE9"/>
    <w:rsid w:val="0099427A"/>
    <w:rsid w:val="0099427E"/>
    <w:rsid w:val="009942A0"/>
    <w:rsid w:val="00994615"/>
    <w:rsid w:val="00994A0B"/>
    <w:rsid w:val="00994C46"/>
    <w:rsid w:val="00994E64"/>
    <w:rsid w:val="00995088"/>
    <w:rsid w:val="0099530C"/>
    <w:rsid w:val="00995603"/>
    <w:rsid w:val="0099570B"/>
    <w:rsid w:val="00995D7D"/>
    <w:rsid w:val="009960C2"/>
    <w:rsid w:val="00997650"/>
    <w:rsid w:val="009976FC"/>
    <w:rsid w:val="00997D46"/>
    <w:rsid w:val="009A06B5"/>
    <w:rsid w:val="009A09E5"/>
    <w:rsid w:val="009A0C16"/>
    <w:rsid w:val="009A0D31"/>
    <w:rsid w:val="009A1A19"/>
    <w:rsid w:val="009A1A43"/>
    <w:rsid w:val="009A1ADF"/>
    <w:rsid w:val="009A1C64"/>
    <w:rsid w:val="009A1EDC"/>
    <w:rsid w:val="009A1FE0"/>
    <w:rsid w:val="009A27AB"/>
    <w:rsid w:val="009A2CF2"/>
    <w:rsid w:val="009A2E69"/>
    <w:rsid w:val="009A347D"/>
    <w:rsid w:val="009A3AAB"/>
    <w:rsid w:val="009A3AC4"/>
    <w:rsid w:val="009A404B"/>
    <w:rsid w:val="009A5367"/>
    <w:rsid w:val="009A57B8"/>
    <w:rsid w:val="009A5EEA"/>
    <w:rsid w:val="009A65B0"/>
    <w:rsid w:val="009A6C9F"/>
    <w:rsid w:val="009A707A"/>
    <w:rsid w:val="009A72CC"/>
    <w:rsid w:val="009A763F"/>
    <w:rsid w:val="009A7CC2"/>
    <w:rsid w:val="009A7F65"/>
    <w:rsid w:val="009B0E4D"/>
    <w:rsid w:val="009B0E76"/>
    <w:rsid w:val="009B1AB6"/>
    <w:rsid w:val="009B2191"/>
    <w:rsid w:val="009B2513"/>
    <w:rsid w:val="009B2799"/>
    <w:rsid w:val="009B294F"/>
    <w:rsid w:val="009B2FD7"/>
    <w:rsid w:val="009B3BBD"/>
    <w:rsid w:val="009B422C"/>
    <w:rsid w:val="009B4276"/>
    <w:rsid w:val="009B5B29"/>
    <w:rsid w:val="009B5B2A"/>
    <w:rsid w:val="009B5DB9"/>
    <w:rsid w:val="009B615B"/>
    <w:rsid w:val="009B6325"/>
    <w:rsid w:val="009B6AAD"/>
    <w:rsid w:val="009B6FC8"/>
    <w:rsid w:val="009B6FF2"/>
    <w:rsid w:val="009B709B"/>
    <w:rsid w:val="009B70B4"/>
    <w:rsid w:val="009B775F"/>
    <w:rsid w:val="009B78C3"/>
    <w:rsid w:val="009B79A7"/>
    <w:rsid w:val="009B7DC7"/>
    <w:rsid w:val="009C0CF4"/>
    <w:rsid w:val="009C2007"/>
    <w:rsid w:val="009C217A"/>
    <w:rsid w:val="009C2D5F"/>
    <w:rsid w:val="009C2EEE"/>
    <w:rsid w:val="009C3526"/>
    <w:rsid w:val="009C376D"/>
    <w:rsid w:val="009C3D03"/>
    <w:rsid w:val="009C476B"/>
    <w:rsid w:val="009C4840"/>
    <w:rsid w:val="009C48C9"/>
    <w:rsid w:val="009C4D49"/>
    <w:rsid w:val="009C503B"/>
    <w:rsid w:val="009C51F2"/>
    <w:rsid w:val="009C595F"/>
    <w:rsid w:val="009C59D3"/>
    <w:rsid w:val="009C5A4C"/>
    <w:rsid w:val="009C62F0"/>
    <w:rsid w:val="009C6A46"/>
    <w:rsid w:val="009C7661"/>
    <w:rsid w:val="009C77A9"/>
    <w:rsid w:val="009C7B40"/>
    <w:rsid w:val="009D018D"/>
    <w:rsid w:val="009D0FA0"/>
    <w:rsid w:val="009D12E2"/>
    <w:rsid w:val="009D19FF"/>
    <w:rsid w:val="009D3EC8"/>
    <w:rsid w:val="009D47CD"/>
    <w:rsid w:val="009D485B"/>
    <w:rsid w:val="009D48D8"/>
    <w:rsid w:val="009D53D1"/>
    <w:rsid w:val="009D5887"/>
    <w:rsid w:val="009D5929"/>
    <w:rsid w:val="009D5A5A"/>
    <w:rsid w:val="009D5DAC"/>
    <w:rsid w:val="009D5FEA"/>
    <w:rsid w:val="009D69BC"/>
    <w:rsid w:val="009D7033"/>
    <w:rsid w:val="009D7224"/>
    <w:rsid w:val="009D74F5"/>
    <w:rsid w:val="009D75CB"/>
    <w:rsid w:val="009D78D2"/>
    <w:rsid w:val="009E0725"/>
    <w:rsid w:val="009E073E"/>
    <w:rsid w:val="009E0D27"/>
    <w:rsid w:val="009E14FF"/>
    <w:rsid w:val="009E16EC"/>
    <w:rsid w:val="009E1982"/>
    <w:rsid w:val="009E1A07"/>
    <w:rsid w:val="009E1EAE"/>
    <w:rsid w:val="009E2081"/>
    <w:rsid w:val="009E2D7F"/>
    <w:rsid w:val="009E307D"/>
    <w:rsid w:val="009E420D"/>
    <w:rsid w:val="009E4291"/>
    <w:rsid w:val="009E45DD"/>
    <w:rsid w:val="009E4BF7"/>
    <w:rsid w:val="009E56E9"/>
    <w:rsid w:val="009E576D"/>
    <w:rsid w:val="009E58BC"/>
    <w:rsid w:val="009E590A"/>
    <w:rsid w:val="009E5B76"/>
    <w:rsid w:val="009E6B4A"/>
    <w:rsid w:val="009E6EB6"/>
    <w:rsid w:val="009E7140"/>
    <w:rsid w:val="009E721F"/>
    <w:rsid w:val="009E768E"/>
    <w:rsid w:val="009E7A40"/>
    <w:rsid w:val="009E7D0C"/>
    <w:rsid w:val="009F0003"/>
    <w:rsid w:val="009F023A"/>
    <w:rsid w:val="009F0F79"/>
    <w:rsid w:val="009F1114"/>
    <w:rsid w:val="009F13E9"/>
    <w:rsid w:val="009F152B"/>
    <w:rsid w:val="009F1576"/>
    <w:rsid w:val="009F1654"/>
    <w:rsid w:val="009F1E6E"/>
    <w:rsid w:val="009F1EF5"/>
    <w:rsid w:val="009F206C"/>
    <w:rsid w:val="009F2476"/>
    <w:rsid w:val="009F2590"/>
    <w:rsid w:val="009F2EC1"/>
    <w:rsid w:val="009F41CA"/>
    <w:rsid w:val="009F4801"/>
    <w:rsid w:val="009F4C76"/>
    <w:rsid w:val="009F536B"/>
    <w:rsid w:val="009F55F5"/>
    <w:rsid w:val="009F56A2"/>
    <w:rsid w:val="009F5719"/>
    <w:rsid w:val="009F62C3"/>
    <w:rsid w:val="009F6CB9"/>
    <w:rsid w:val="009F6DCC"/>
    <w:rsid w:val="009F75A5"/>
    <w:rsid w:val="009F78F9"/>
    <w:rsid w:val="00A0083D"/>
    <w:rsid w:val="00A00853"/>
    <w:rsid w:val="00A00BA9"/>
    <w:rsid w:val="00A0130B"/>
    <w:rsid w:val="00A01334"/>
    <w:rsid w:val="00A01466"/>
    <w:rsid w:val="00A01B97"/>
    <w:rsid w:val="00A01F9A"/>
    <w:rsid w:val="00A02138"/>
    <w:rsid w:val="00A0214A"/>
    <w:rsid w:val="00A02672"/>
    <w:rsid w:val="00A02DA7"/>
    <w:rsid w:val="00A031CB"/>
    <w:rsid w:val="00A03927"/>
    <w:rsid w:val="00A03A71"/>
    <w:rsid w:val="00A03B96"/>
    <w:rsid w:val="00A051AF"/>
    <w:rsid w:val="00A0575E"/>
    <w:rsid w:val="00A067F5"/>
    <w:rsid w:val="00A0696F"/>
    <w:rsid w:val="00A06D15"/>
    <w:rsid w:val="00A07134"/>
    <w:rsid w:val="00A0798D"/>
    <w:rsid w:val="00A07FB5"/>
    <w:rsid w:val="00A07FB6"/>
    <w:rsid w:val="00A10223"/>
    <w:rsid w:val="00A10430"/>
    <w:rsid w:val="00A106E9"/>
    <w:rsid w:val="00A10776"/>
    <w:rsid w:val="00A10963"/>
    <w:rsid w:val="00A10D9E"/>
    <w:rsid w:val="00A11F8F"/>
    <w:rsid w:val="00A12A4F"/>
    <w:rsid w:val="00A1382B"/>
    <w:rsid w:val="00A139C4"/>
    <w:rsid w:val="00A14262"/>
    <w:rsid w:val="00A146AA"/>
    <w:rsid w:val="00A14DF8"/>
    <w:rsid w:val="00A15B34"/>
    <w:rsid w:val="00A15C5B"/>
    <w:rsid w:val="00A15ECC"/>
    <w:rsid w:val="00A15F25"/>
    <w:rsid w:val="00A16045"/>
    <w:rsid w:val="00A16171"/>
    <w:rsid w:val="00A1665E"/>
    <w:rsid w:val="00A170D5"/>
    <w:rsid w:val="00A20561"/>
    <w:rsid w:val="00A205F0"/>
    <w:rsid w:val="00A205FF"/>
    <w:rsid w:val="00A20DDC"/>
    <w:rsid w:val="00A21935"/>
    <w:rsid w:val="00A21966"/>
    <w:rsid w:val="00A221E9"/>
    <w:rsid w:val="00A22C6E"/>
    <w:rsid w:val="00A22E8A"/>
    <w:rsid w:val="00A23EBB"/>
    <w:rsid w:val="00A244DE"/>
    <w:rsid w:val="00A24CC9"/>
    <w:rsid w:val="00A24D9A"/>
    <w:rsid w:val="00A2504B"/>
    <w:rsid w:val="00A25084"/>
    <w:rsid w:val="00A253DE"/>
    <w:rsid w:val="00A257F4"/>
    <w:rsid w:val="00A25D2E"/>
    <w:rsid w:val="00A26587"/>
    <w:rsid w:val="00A26FAE"/>
    <w:rsid w:val="00A2734F"/>
    <w:rsid w:val="00A27500"/>
    <w:rsid w:val="00A277D8"/>
    <w:rsid w:val="00A300BD"/>
    <w:rsid w:val="00A303DE"/>
    <w:rsid w:val="00A306EA"/>
    <w:rsid w:val="00A30B95"/>
    <w:rsid w:val="00A3153C"/>
    <w:rsid w:val="00A3206B"/>
    <w:rsid w:val="00A32BD1"/>
    <w:rsid w:val="00A347B0"/>
    <w:rsid w:val="00A34ADE"/>
    <w:rsid w:val="00A34F04"/>
    <w:rsid w:val="00A356AE"/>
    <w:rsid w:val="00A36119"/>
    <w:rsid w:val="00A364DD"/>
    <w:rsid w:val="00A3686E"/>
    <w:rsid w:val="00A36CF3"/>
    <w:rsid w:val="00A4030A"/>
    <w:rsid w:val="00A403A2"/>
    <w:rsid w:val="00A403D4"/>
    <w:rsid w:val="00A404D1"/>
    <w:rsid w:val="00A40640"/>
    <w:rsid w:val="00A40D3E"/>
    <w:rsid w:val="00A40F75"/>
    <w:rsid w:val="00A414BE"/>
    <w:rsid w:val="00A41515"/>
    <w:rsid w:val="00A41680"/>
    <w:rsid w:val="00A41860"/>
    <w:rsid w:val="00A41990"/>
    <w:rsid w:val="00A41F79"/>
    <w:rsid w:val="00A429DC"/>
    <w:rsid w:val="00A42A6F"/>
    <w:rsid w:val="00A42D4F"/>
    <w:rsid w:val="00A43035"/>
    <w:rsid w:val="00A43254"/>
    <w:rsid w:val="00A4328E"/>
    <w:rsid w:val="00A43FB2"/>
    <w:rsid w:val="00A4438F"/>
    <w:rsid w:val="00A44517"/>
    <w:rsid w:val="00A44631"/>
    <w:rsid w:val="00A451D3"/>
    <w:rsid w:val="00A455CD"/>
    <w:rsid w:val="00A45963"/>
    <w:rsid w:val="00A45F9E"/>
    <w:rsid w:val="00A46517"/>
    <w:rsid w:val="00A46827"/>
    <w:rsid w:val="00A47035"/>
    <w:rsid w:val="00A4740E"/>
    <w:rsid w:val="00A475C2"/>
    <w:rsid w:val="00A47BCE"/>
    <w:rsid w:val="00A47FE2"/>
    <w:rsid w:val="00A50899"/>
    <w:rsid w:val="00A51552"/>
    <w:rsid w:val="00A51799"/>
    <w:rsid w:val="00A51CBE"/>
    <w:rsid w:val="00A52005"/>
    <w:rsid w:val="00A5216C"/>
    <w:rsid w:val="00A52509"/>
    <w:rsid w:val="00A526B1"/>
    <w:rsid w:val="00A52B1B"/>
    <w:rsid w:val="00A52CCD"/>
    <w:rsid w:val="00A5315F"/>
    <w:rsid w:val="00A53239"/>
    <w:rsid w:val="00A53B2E"/>
    <w:rsid w:val="00A54C1F"/>
    <w:rsid w:val="00A551DD"/>
    <w:rsid w:val="00A55244"/>
    <w:rsid w:val="00A5560E"/>
    <w:rsid w:val="00A55900"/>
    <w:rsid w:val="00A55B04"/>
    <w:rsid w:val="00A55D40"/>
    <w:rsid w:val="00A5604A"/>
    <w:rsid w:val="00A56465"/>
    <w:rsid w:val="00A56581"/>
    <w:rsid w:val="00A566B8"/>
    <w:rsid w:val="00A56A31"/>
    <w:rsid w:val="00A570AE"/>
    <w:rsid w:val="00A574CD"/>
    <w:rsid w:val="00A57A05"/>
    <w:rsid w:val="00A57DD2"/>
    <w:rsid w:val="00A57E71"/>
    <w:rsid w:val="00A57EF6"/>
    <w:rsid w:val="00A603F5"/>
    <w:rsid w:val="00A6052C"/>
    <w:rsid w:val="00A6106B"/>
    <w:rsid w:val="00A61433"/>
    <w:rsid w:val="00A61724"/>
    <w:rsid w:val="00A617F1"/>
    <w:rsid w:val="00A6182B"/>
    <w:rsid w:val="00A61F4D"/>
    <w:rsid w:val="00A6212A"/>
    <w:rsid w:val="00A62856"/>
    <w:rsid w:val="00A62977"/>
    <w:rsid w:val="00A630A8"/>
    <w:rsid w:val="00A6359B"/>
    <w:rsid w:val="00A63B3F"/>
    <w:rsid w:val="00A63CD2"/>
    <w:rsid w:val="00A63F46"/>
    <w:rsid w:val="00A6407F"/>
    <w:rsid w:val="00A64665"/>
    <w:rsid w:val="00A648F5"/>
    <w:rsid w:val="00A64FBB"/>
    <w:rsid w:val="00A6568B"/>
    <w:rsid w:val="00A6596D"/>
    <w:rsid w:val="00A65C13"/>
    <w:rsid w:val="00A65F3B"/>
    <w:rsid w:val="00A664F2"/>
    <w:rsid w:val="00A667C4"/>
    <w:rsid w:val="00A66AEB"/>
    <w:rsid w:val="00A66CA5"/>
    <w:rsid w:val="00A67074"/>
    <w:rsid w:val="00A679F0"/>
    <w:rsid w:val="00A717B9"/>
    <w:rsid w:val="00A719B6"/>
    <w:rsid w:val="00A72210"/>
    <w:rsid w:val="00A736B7"/>
    <w:rsid w:val="00A73A36"/>
    <w:rsid w:val="00A73EA2"/>
    <w:rsid w:val="00A74919"/>
    <w:rsid w:val="00A74958"/>
    <w:rsid w:val="00A74A8A"/>
    <w:rsid w:val="00A74C7C"/>
    <w:rsid w:val="00A74E62"/>
    <w:rsid w:val="00A754C1"/>
    <w:rsid w:val="00A75B24"/>
    <w:rsid w:val="00A75D37"/>
    <w:rsid w:val="00A7611E"/>
    <w:rsid w:val="00A76D45"/>
    <w:rsid w:val="00A77381"/>
    <w:rsid w:val="00A77B98"/>
    <w:rsid w:val="00A77BDD"/>
    <w:rsid w:val="00A77D62"/>
    <w:rsid w:val="00A800B9"/>
    <w:rsid w:val="00A800E5"/>
    <w:rsid w:val="00A8090D"/>
    <w:rsid w:val="00A819CF"/>
    <w:rsid w:val="00A82473"/>
    <w:rsid w:val="00A826E3"/>
    <w:rsid w:val="00A8296B"/>
    <w:rsid w:val="00A8299C"/>
    <w:rsid w:val="00A82A0C"/>
    <w:rsid w:val="00A82C6C"/>
    <w:rsid w:val="00A82D4A"/>
    <w:rsid w:val="00A836B0"/>
    <w:rsid w:val="00A83A4A"/>
    <w:rsid w:val="00A84542"/>
    <w:rsid w:val="00A84A82"/>
    <w:rsid w:val="00A850D6"/>
    <w:rsid w:val="00A852B8"/>
    <w:rsid w:val="00A8561A"/>
    <w:rsid w:val="00A85D64"/>
    <w:rsid w:val="00A85D78"/>
    <w:rsid w:val="00A86048"/>
    <w:rsid w:val="00A8656D"/>
    <w:rsid w:val="00A869D6"/>
    <w:rsid w:val="00A87A7F"/>
    <w:rsid w:val="00A87E2F"/>
    <w:rsid w:val="00A90091"/>
    <w:rsid w:val="00A900B4"/>
    <w:rsid w:val="00A902CF"/>
    <w:rsid w:val="00A91671"/>
    <w:rsid w:val="00A918A4"/>
    <w:rsid w:val="00A91B2D"/>
    <w:rsid w:val="00A928BA"/>
    <w:rsid w:val="00A92A39"/>
    <w:rsid w:val="00A92CC0"/>
    <w:rsid w:val="00A93ED2"/>
    <w:rsid w:val="00A94406"/>
    <w:rsid w:val="00A94473"/>
    <w:rsid w:val="00A949C3"/>
    <w:rsid w:val="00A94AB8"/>
    <w:rsid w:val="00A94C8F"/>
    <w:rsid w:val="00A94E23"/>
    <w:rsid w:val="00A95564"/>
    <w:rsid w:val="00A95B62"/>
    <w:rsid w:val="00A95CC1"/>
    <w:rsid w:val="00A95DF9"/>
    <w:rsid w:val="00A9670A"/>
    <w:rsid w:val="00A9755B"/>
    <w:rsid w:val="00A97753"/>
    <w:rsid w:val="00A979BE"/>
    <w:rsid w:val="00A97A9F"/>
    <w:rsid w:val="00AA0327"/>
    <w:rsid w:val="00AA05B7"/>
    <w:rsid w:val="00AA06CF"/>
    <w:rsid w:val="00AA1956"/>
    <w:rsid w:val="00AA1E79"/>
    <w:rsid w:val="00AA1E89"/>
    <w:rsid w:val="00AA21AB"/>
    <w:rsid w:val="00AA2604"/>
    <w:rsid w:val="00AA292D"/>
    <w:rsid w:val="00AA2950"/>
    <w:rsid w:val="00AA29ED"/>
    <w:rsid w:val="00AA2AEA"/>
    <w:rsid w:val="00AA2EE5"/>
    <w:rsid w:val="00AA37B5"/>
    <w:rsid w:val="00AA3802"/>
    <w:rsid w:val="00AA4065"/>
    <w:rsid w:val="00AA415D"/>
    <w:rsid w:val="00AA444C"/>
    <w:rsid w:val="00AA470B"/>
    <w:rsid w:val="00AA48E5"/>
    <w:rsid w:val="00AA4964"/>
    <w:rsid w:val="00AA4B60"/>
    <w:rsid w:val="00AA4CD5"/>
    <w:rsid w:val="00AA5C9D"/>
    <w:rsid w:val="00AA60A5"/>
    <w:rsid w:val="00AA61A7"/>
    <w:rsid w:val="00AA65D4"/>
    <w:rsid w:val="00AA6776"/>
    <w:rsid w:val="00AA6781"/>
    <w:rsid w:val="00AA6B7E"/>
    <w:rsid w:val="00AA6E20"/>
    <w:rsid w:val="00AA7411"/>
    <w:rsid w:val="00AA7688"/>
    <w:rsid w:val="00AA7CA2"/>
    <w:rsid w:val="00AB10E9"/>
    <w:rsid w:val="00AB1190"/>
    <w:rsid w:val="00AB1DB4"/>
    <w:rsid w:val="00AB2199"/>
    <w:rsid w:val="00AB25FD"/>
    <w:rsid w:val="00AB2D55"/>
    <w:rsid w:val="00AB2F5E"/>
    <w:rsid w:val="00AB319A"/>
    <w:rsid w:val="00AB3762"/>
    <w:rsid w:val="00AB3B99"/>
    <w:rsid w:val="00AB3F00"/>
    <w:rsid w:val="00AB46D2"/>
    <w:rsid w:val="00AB49BC"/>
    <w:rsid w:val="00AB4D59"/>
    <w:rsid w:val="00AB5153"/>
    <w:rsid w:val="00AB5B28"/>
    <w:rsid w:val="00AB5CD0"/>
    <w:rsid w:val="00AB5F04"/>
    <w:rsid w:val="00AB609F"/>
    <w:rsid w:val="00AB60BD"/>
    <w:rsid w:val="00AB7516"/>
    <w:rsid w:val="00AB7C57"/>
    <w:rsid w:val="00AC02E5"/>
    <w:rsid w:val="00AC0FDC"/>
    <w:rsid w:val="00AC14C2"/>
    <w:rsid w:val="00AC15CB"/>
    <w:rsid w:val="00AC1C79"/>
    <w:rsid w:val="00AC24AE"/>
    <w:rsid w:val="00AC2847"/>
    <w:rsid w:val="00AC2CA8"/>
    <w:rsid w:val="00AC2FB8"/>
    <w:rsid w:val="00AC3287"/>
    <w:rsid w:val="00AC3839"/>
    <w:rsid w:val="00AC389C"/>
    <w:rsid w:val="00AC420B"/>
    <w:rsid w:val="00AC47AE"/>
    <w:rsid w:val="00AC487A"/>
    <w:rsid w:val="00AC4987"/>
    <w:rsid w:val="00AC65E5"/>
    <w:rsid w:val="00AC6A9D"/>
    <w:rsid w:val="00AC6B92"/>
    <w:rsid w:val="00AC6C0C"/>
    <w:rsid w:val="00AC6CD7"/>
    <w:rsid w:val="00AC720E"/>
    <w:rsid w:val="00AC74CC"/>
    <w:rsid w:val="00AC7FBB"/>
    <w:rsid w:val="00AD0A8F"/>
    <w:rsid w:val="00AD0AFB"/>
    <w:rsid w:val="00AD1162"/>
    <w:rsid w:val="00AD1CA8"/>
    <w:rsid w:val="00AD1F1A"/>
    <w:rsid w:val="00AD2462"/>
    <w:rsid w:val="00AD2C3C"/>
    <w:rsid w:val="00AD2DE5"/>
    <w:rsid w:val="00AD304E"/>
    <w:rsid w:val="00AD322D"/>
    <w:rsid w:val="00AD337D"/>
    <w:rsid w:val="00AD36DE"/>
    <w:rsid w:val="00AD3848"/>
    <w:rsid w:val="00AD3F4A"/>
    <w:rsid w:val="00AD4220"/>
    <w:rsid w:val="00AD4E00"/>
    <w:rsid w:val="00AD4FCC"/>
    <w:rsid w:val="00AD552A"/>
    <w:rsid w:val="00AD5606"/>
    <w:rsid w:val="00AD5861"/>
    <w:rsid w:val="00AD598C"/>
    <w:rsid w:val="00AD6013"/>
    <w:rsid w:val="00AD6706"/>
    <w:rsid w:val="00AD6A3C"/>
    <w:rsid w:val="00AD6B9F"/>
    <w:rsid w:val="00AD745A"/>
    <w:rsid w:val="00AD7852"/>
    <w:rsid w:val="00AD79AA"/>
    <w:rsid w:val="00AD7C62"/>
    <w:rsid w:val="00AD7CA1"/>
    <w:rsid w:val="00AD7D6F"/>
    <w:rsid w:val="00AD7FF6"/>
    <w:rsid w:val="00AE0619"/>
    <w:rsid w:val="00AE0C34"/>
    <w:rsid w:val="00AE1A40"/>
    <w:rsid w:val="00AE1A79"/>
    <w:rsid w:val="00AE28C8"/>
    <w:rsid w:val="00AE37EB"/>
    <w:rsid w:val="00AE3AD0"/>
    <w:rsid w:val="00AE3C6F"/>
    <w:rsid w:val="00AE4710"/>
    <w:rsid w:val="00AE482D"/>
    <w:rsid w:val="00AE4CB2"/>
    <w:rsid w:val="00AE4EAF"/>
    <w:rsid w:val="00AE568C"/>
    <w:rsid w:val="00AE56B0"/>
    <w:rsid w:val="00AE56B4"/>
    <w:rsid w:val="00AE5E1E"/>
    <w:rsid w:val="00AE6204"/>
    <w:rsid w:val="00AE6205"/>
    <w:rsid w:val="00AE693A"/>
    <w:rsid w:val="00AE74AF"/>
    <w:rsid w:val="00AE7CCC"/>
    <w:rsid w:val="00AF052B"/>
    <w:rsid w:val="00AF05AD"/>
    <w:rsid w:val="00AF09A5"/>
    <w:rsid w:val="00AF0BCA"/>
    <w:rsid w:val="00AF12FF"/>
    <w:rsid w:val="00AF1FB3"/>
    <w:rsid w:val="00AF21EE"/>
    <w:rsid w:val="00AF2BCF"/>
    <w:rsid w:val="00AF2D97"/>
    <w:rsid w:val="00AF3021"/>
    <w:rsid w:val="00AF33E3"/>
    <w:rsid w:val="00AF346F"/>
    <w:rsid w:val="00AF35A9"/>
    <w:rsid w:val="00AF3CB5"/>
    <w:rsid w:val="00AF3E81"/>
    <w:rsid w:val="00AF3FBD"/>
    <w:rsid w:val="00AF40C6"/>
    <w:rsid w:val="00AF4472"/>
    <w:rsid w:val="00AF448A"/>
    <w:rsid w:val="00AF45FA"/>
    <w:rsid w:val="00AF4F64"/>
    <w:rsid w:val="00AF51EA"/>
    <w:rsid w:val="00AF5612"/>
    <w:rsid w:val="00AF5DF1"/>
    <w:rsid w:val="00AF5EEE"/>
    <w:rsid w:val="00AF63C7"/>
    <w:rsid w:val="00AF6EA4"/>
    <w:rsid w:val="00AF74E4"/>
    <w:rsid w:val="00AF77D9"/>
    <w:rsid w:val="00AF7EA8"/>
    <w:rsid w:val="00AF7EB1"/>
    <w:rsid w:val="00B00B52"/>
    <w:rsid w:val="00B01368"/>
    <w:rsid w:val="00B013C5"/>
    <w:rsid w:val="00B0166B"/>
    <w:rsid w:val="00B01BDD"/>
    <w:rsid w:val="00B01E17"/>
    <w:rsid w:val="00B024EC"/>
    <w:rsid w:val="00B02571"/>
    <w:rsid w:val="00B02593"/>
    <w:rsid w:val="00B02C0D"/>
    <w:rsid w:val="00B02D0E"/>
    <w:rsid w:val="00B02D49"/>
    <w:rsid w:val="00B02E7F"/>
    <w:rsid w:val="00B03372"/>
    <w:rsid w:val="00B035EC"/>
    <w:rsid w:val="00B03611"/>
    <w:rsid w:val="00B03899"/>
    <w:rsid w:val="00B03B4E"/>
    <w:rsid w:val="00B04893"/>
    <w:rsid w:val="00B04BDE"/>
    <w:rsid w:val="00B0654B"/>
    <w:rsid w:val="00B068D5"/>
    <w:rsid w:val="00B06B27"/>
    <w:rsid w:val="00B06B69"/>
    <w:rsid w:val="00B07B2A"/>
    <w:rsid w:val="00B07F71"/>
    <w:rsid w:val="00B07F94"/>
    <w:rsid w:val="00B1004C"/>
    <w:rsid w:val="00B10232"/>
    <w:rsid w:val="00B106CA"/>
    <w:rsid w:val="00B106D3"/>
    <w:rsid w:val="00B10B83"/>
    <w:rsid w:val="00B10FF2"/>
    <w:rsid w:val="00B11281"/>
    <w:rsid w:val="00B112A2"/>
    <w:rsid w:val="00B1182C"/>
    <w:rsid w:val="00B11E4C"/>
    <w:rsid w:val="00B12626"/>
    <w:rsid w:val="00B12995"/>
    <w:rsid w:val="00B12A78"/>
    <w:rsid w:val="00B12C26"/>
    <w:rsid w:val="00B12D86"/>
    <w:rsid w:val="00B134DE"/>
    <w:rsid w:val="00B13D09"/>
    <w:rsid w:val="00B1433F"/>
    <w:rsid w:val="00B14F12"/>
    <w:rsid w:val="00B15115"/>
    <w:rsid w:val="00B152AF"/>
    <w:rsid w:val="00B157B3"/>
    <w:rsid w:val="00B15880"/>
    <w:rsid w:val="00B165B3"/>
    <w:rsid w:val="00B16D19"/>
    <w:rsid w:val="00B17031"/>
    <w:rsid w:val="00B1745F"/>
    <w:rsid w:val="00B1747E"/>
    <w:rsid w:val="00B17804"/>
    <w:rsid w:val="00B20505"/>
    <w:rsid w:val="00B20C06"/>
    <w:rsid w:val="00B20D4B"/>
    <w:rsid w:val="00B20FDA"/>
    <w:rsid w:val="00B21363"/>
    <w:rsid w:val="00B22A34"/>
    <w:rsid w:val="00B22F2E"/>
    <w:rsid w:val="00B22F82"/>
    <w:rsid w:val="00B22FD5"/>
    <w:rsid w:val="00B23540"/>
    <w:rsid w:val="00B23C74"/>
    <w:rsid w:val="00B24667"/>
    <w:rsid w:val="00B246E5"/>
    <w:rsid w:val="00B24847"/>
    <w:rsid w:val="00B24DEE"/>
    <w:rsid w:val="00B25A4E"/>
    <w:rsid w:val="00B25C75"/>
    <w:rsid w:val="00B26830"/>
    <w:rsid w:val="00B307C3"/>
    <w:rsid w:val="00B308D0"/>
    <w:rsid w:val="00B3098C"/>
    <w:rsid w:val="00B31475"/>
    <w:rsid w:val="00B31A6B"/>
    <w:rsid w:val="00B32794"/>
    <w:rsid w:val="00B32DCA"/>
    <w:rsid w:val="00B32EA2"/>
    <w:rsid w:val="00B334B9"/>
    <w:rsid w:val="00B33832"/>
    <w:rsid w:val="00B33CCA"/>
    <w:rsid w:val="00B33D1F"/>
    <w:rsid w:val="00B33E49"/>
    <w:rsid w:val="00B34117"/>
    <w:rsid w:val="00B341B1"/>
    <w:rsid w:val="00B34691"/>
    <w:rsid w:val="00B34E81"/>
    <w:rsid w:val="00B35286"/>
    <w:rsid w:val="00B35F70"/>
    <w:rsid w:val="00B36738"/>
    <w:rsid w:val="00B369A6"/>
    <w:rsid w:val="00B36B0C"/>
    <w:rsid w:val="00B36CFF"/>
    <w:rsid w:val="00B36D2A"/>
    <w:rsid w:val="00B36DDA"/>
    <w:rsid w:val="00B371EE"/>
    <w:rsid w:val="00B40131"/>
    <w:rsid w:val="00B403A2"/>
    <w:rsid w:val="00B4093B"/>
    <w:rsid w:val="00B411B7"/>
    <w:rsid w:val="00B4193C"/>
    <w:rsid w:val="00B42077"/>
    <w:rsid w:val="00B42D30"/>
    <w:rsid w:val="00B42FC9"/>
    <w:rsid w:val="00B43191"/>
    <w:rsid w:val="00B43206"/>
    <w:rsid w:val="00B43442"/>
    <w:rsid w:val="00B43BB9"/>
    <w:rsid w:val="00B44671"/>
    <w:rsid w:val="00B44718"/>
    <w:rsid w:val="00B4508F"/>
    <w:rsid w:val="00B453A7"/>
    <w:rsid w:val="00B459DC"/>
    <w:rsid w:val="00B479B4"/>
    <w:rsid w:val="00B47D15"/>
    <w:rsid w:val="00B50752"/>
    <w:rsid w:val="00B50853"/>
    <w:rsid w:val="00B50927"/>
    <w:rsid w:val="00B50955"/>
    <w:rsid w:val="00B50B84"/>
    <w:rsid w:val="00B50E45"/>
    <w:rsid w:val="00B51465"/>
    <w:rsid w:val="00B51499"/>
    <w:rsid w:val="00B514B6"/>
    <w:rsid w:val="00B51C25"/>
    <w:rsid w:val="00B51CC6"/>
    <w:rsid w:val="00B51F15"/>
    <w:rsid w:val="00B51F51"/>
    <w:rsid w:val="00B527EB"/>
    <w:rsid w:val="00B52B77"/>
    <w:rsid w:val="00B52FA0"/>
    <w:rsid w:val="00B53447"/>
    <w:rsid w:val="00B53DC4"/>
    <w:rsid w:val="00B53E6D"/>
    <w:rsid w:val="00B54147"/>
    <w:rsid w:val="00B54F65"/>
    <w:rsid w:val="00B54FD7"/>
    <w:rsid w:val="00B550EB"/>
    <w:rsid w:val="00B55458"/>
    <w:rsid w:val="00B55A00"/>
    <w:rsid w:val="00B55A91"/>
    <w:rsid w:val="00B55AEE"/>
    <w:rsid w:val="00B55C56"/>
    <w:rsid w:val="00B55CDA"/>
    <w:rsid w:val="00B55DDD"/>
    <w:rsid w:val="00B56A14"/>
    <w:rsid w:val="00B56E97"/>
    <w:rsid w:val="00B56FD3"/>
    <w:rsid w:val="00B572CC"/>
    <w:rsid w:val="00B57403"/>
    <w:rsid w:val="00B5746D"/>
    <w:rsid w:val="00B60C16"/>
    <w:rsid w:val="00B60F6A"/>
    <w:rsid w:val="00B61442"/>
    <w:rsid w:val="00B61E88"/>
    <w:rsid w:val="00B61FDD"/>
    <w:rsid w:val="00B624D1"/>
    <w:rsid w:val="00B62719"/>
    <w:rsid w:val="00B62E10"/>
    <w:rsid w:val="00B62F9D"/>
    <w:rsid w:val="00B63508"/>
    <w:rsid w:val="00B638C6"/>
    <w:rsid w:val="00B639EC"/>
    <w:rsid w:val="00B63DEA"/>
    <w:rsid w:val="00B64871"/>
    <w:rsid w:val="00B658A1"/>
    <w:rsid w:val="00B66819"/>
    <w:rsid w:val="00B67722"/>
    <w:rsid w:val="00B6773A"/>
    <w:rsid w:val="00B67ABF"/>
    <w:rsid w:val="00B67ACC"/>
    <w:rsid w:val="00B67F07"/>
    <w:rsid w:val="00B70097"/>
    <w:rsid w:val="00B702FE"/>
    <w:rsid w:val="00B704C0"/>
    <w:rsid w:val="00B708C0"/>
    <w:rsid w:val="00B70A9B"/>
    <w:rsid w:val="00B70B66"/>
    <w:rsid w:val="00B70BA1"/>
    <w:rsid w:val="00B714B6"/>
    <w:rsid w:val="00B714DE"/>
    <w:rsid w:val="00B7152D"/>
    <w:rsid w:val="00B71E75"/>
    <w:rsid w:val="00B7242C"/>
    <w:rsid w:val="00B734E3"/>
    <w:rsid w:val="00B734FA"/>
    <w:rsid w:val="00B73E75"/>
    <w:rsid w:val="00B74BD4"/>
    <w:rsid w:val="00B74DBA"/>
    <w:rsid w:val="00B757C5"/>
    <w:rsid w:val="00B7581C"/>
    <w:rsid w:val="00B75CE1"/>
    <w:rsid w:val="00B760F8"/>
    <w:rsid w:val="00B7623F"/>
    <w:rsid w:val="00B763F4"/>
    <w:rsid w:val="00B77328"/>
    <w:rsid w:val="00B773B7"/>
    <w:rsid w:val="00B7765D"/>
    <w:rsid w:val="00B776B9"/>
    <w:rsid w:val="00B77D3B"/>
    <w:rsid w:val="00B80F18"/>
    <w:rsid w:val="00B81057"/>
    <w:rsid w:val="00B8182C"/>
    <w:rsid w:val="00B82014"/>
    <w:rsid w:val="00B8230D"/>
    <w:rsid w:val="00B8243C"/>
    <w:rsid w:val="00B82FC1"/>
    <w:rsid w:val="00B83750"/>
    <w:rsid w:val="00B84681"/>
    <w:rsid w:val="00B848C8"/>
    <w:rsid w:val="00B84E1B"/>
    <w:rsid w:val="00B85328"/>
    <w:rsid w:val="00B857B0"/>
    <w:rsid w:val="00B85F0B"/>
    <w:rsid w:val="00B86138"/>
    <w:rsid w:val="00B863DC"/>
    <w:rsid w:val="00B86A23"/>
    <w:rsid w:val="00B8717A"/>
    <w:rsid w:val="00B875AD"/>
    <w:rsid w:val="00B87FB3"/>
    <w:rsid w:val="00B90429"/>
    <w:rsid w:val="00B90EF2"/>
    <w:rsid w:val="00B91874"/>
    <w:rsid w:val="00B91C82"/>
    <w:rsid w:val="00B91FFE"/>
    <w:rsid w:val="00B9229D"/>
    <w:rsid w:val="00B92AEE"/>
    <w:rsid w:val="00B92DF7"/>
    <w:rsid w:val="00B93BAB"/>
    <w:rsid w:val="00B95292"/>
    <w:rsid w:val="00B954B3"/>
    <w:rsid w:val="00B95635"/>
    <w:rsid w:val="00B9576A"/>
    <w:rsid w:val="00B95DB7"/>
    <w:rsid w:val="00B9645F"/>
    <w:rsid w:val="00B9652C"/>
    <w:rsid w:val="00B96A68"/>
    <w:rsid w:val="00B96F7B"/>
    <w:rsid w:val="00B97066"/>
    <w:rsid w:val="00B97373"/>
    <w:rsid w:val="00B97470"/>
    <w:rsid w:val="00B97EDF"/>
    <w:rsid w:val="00BA03C5"/>
    <w:rsid w:val="00BA0805"/>
    <w:rsid w:val="00BA10F3"/>
    <w:rsid w:val="00BA13EE"/>
    <w:rsid w:val="00BA144C"/>
    <w:rsid w:val="00BA1C36"/>
    <w:rsid w:val="00BA249A"/>
    <w:rsid w:val="00BA2A89"/>
    <w:rsid w:val="00BA3947"/>
    <w:rsid w:val="00BA41B2"/>
    <w:rsid w:val="00BA48F6"/>
    <w:rsid w:val="00BA4F02"/>
    <w:rsid w:val="00BA5078"/>
    <w:rsid w:val="00BA51B7"/>
    <w:rsid w:val="00BA5356"/>
    <w:rsid w:val="00BA5927"/>
    <w:rsid w:val="00BA5A56"/>
    <w:rsid w:val="00BA6C27"/>
    <w:rsid w:val="00BA7A71"/>
    <w:rsid w:val="00BB0636"/>
    <w:rsid w:val="00BB0883"/>
    <w:rsid w:val="00BB0904"/>
    <w:rsid w:val="00BB0AE4"/>
    <w:rsid w:val="00BB1BBF"/>
    <w:rsid w:val="00BB1E6C"/>
    <w:rsid w:val="00BB20BF"/>
    <w:rsid w:val="00BB214D"/>
    <w:rsid w:val="00BB2349"/>
    <w:rsid w:val="00BB2473"/>
    <w:rsid w:val="00BB24B8"/>
    <w:rsid w:val="00BB2513"/>
    <w:rsid w:val="00BB27D4"/>
    <w:rsid w:val="00BB2867"/>
    <w:rsid w:val="00BB2EF3"/>
    <w:rsid w:val="00BB3371"/>
    <w:rsid w:val="00BB43EF"/>
    <w:rsid w:val="00BB4ED2"/>
    <w:rsid w:val="00BB5017"/>
    <w:rsid w:val="00BB51C7"/>
    <w:rsid w:val="00BB53C2"/>
    <w:rsid w:val="00BB57EF"/>
    <w:rsid w:val="00BB5B53"/>
    <w:rsid w:val="00BB5D26"/>
    <w:rsid w:val="00BB668B"/>
    <w:rsid w:val="00BB693D"/>
    <w:rsid w:val="00BB6B43"/>
    <w:rsid w:val="00BB6D51"/>
    <w:rsid w:val="00BB75F7"/>
    <w:rsid w:val="00BB77D7"/>
    <w:rsid w:val="00BB78DE"/>
    <w:rsid w:val="00BB7BD5"/>
    <w:rsid w:val="00BC00B5"/>
    <w:rsid w:val="00BC03C4"/>
    <w:rsid w:val="00BC08AC"/>
    <w:rsid w:val="00BC0A19"/>
    <w:rsid w:val="00BC0A90"/>
    <w:rsid w:val="00BC0FC8"/>
    <w:rsid w:val="00BC195B"/>
    <w:rsid w:val="00BC1974"/>
    <w:rsid w:val="00BC2436"/>
    <w:rsid w:val="00BC2522"/>
    <w:rsid w:val="00BC27C9"/>
    <w:rsid w:val="00BC2A65"/>
    <w:rsid w:val="00BC36FD"/>
    <w:rsid w:val="00BC3D29"/>
    <w:rsid w:val="00BC4010"/>
    <w:rsid w:val="00BC4475"/>
    <w:rsid w:val="00BC4E29"/>
    <w:rsid w:val="00BC53ED"/>
    <w:rsid w:val="00BC54DA"/>
    <w:rsid w:val="00BC5D5D"/>
    <w:rsid w:val="00BC61D9"/>
    <w:rsid w:val="00BC6417"/>
    <w:rsid w:val="00BC7D78"/>
    <w:rsid w:val="00BC7ED5"/>
    <w:rsid w:val="00BD0E5E"/>
    <w:rsid w:val="00BD1205"/>
    <w:rsid w:val="00BD1226"/>
    <w:rsid w:val="00BD19A9"/>
    <w:rsid w:val="00BD1A39"/>
    <w:rsid w:val="00BD2C08"/>
    <w:rsid w:val="00BD2F8B"/>
    <w:rsid w:val="00BD312F"/>
    <w:rsid w:val="00BD324A"/>
    <w:rsid w:val="00BD37DB"/>
    <w:rsid w:val="00BD3837"/>
    <w:rsid w:val="00BD3B36"/>
    <w:rsid w:val="00BD3B68"/>
    <w:rsid w:val="00BD4446"/>
    <w:rsid w:val="00BD461A"/>
    <w:rsid w:val="00BD4760"/>
    <w:rsid w:val="00BD5090"/>
    <w:rsid w:val="00BD5624"/>
    <w:rsid w:val="00BD566B"/>
    <w:rsid w:val="00BD5DBD"/>
    <w:rsid w:val="00BD63C5"/>
    <w:rsid w:val="00BD6638"/>
    <w:rsid w:val="00BD6836"/>
    <w:rsid w:val="00BD6A37"/>
    <w:rsid w:val="00BD7426"/>
    <w:rsid w:val="00BD7C29"/>
    <w:rsid w:val="00BD7C84"/>
    <w:rsid w:val="00BD7CFA"/>
    <w:rsid w:val="00BD7F83"/>
    <w:rsid w:val="00BE09F4"/>
    <w:rsid w:val="00BE1BF2"/>
    <w:rsid w:val="00BE1D7A"/>
    <w:rsid w:val="00BE239A"/>
    <w:rsid w:val="00BE277F"/>
    <w:rsid w:val="00BE2C41"/>
    <w:rsid w:val="00BE2CE5"/>
    <w:rsid w:val="00BE3384"/>
    <w:rsid w:val="00BE3491"/>
    <w:rsid w:val="00BE4059"/>
    <w:rsid w:val="00BE4190"/>
    <w:rsid w:val="00BE4C48"/>
    <w:rsid w:val="00BE4CDB"/>
    <w:rsid w:val="00BE4D85"/>
    <w:rsid w:val="00BE573C"/>
    <w:rsid w:val="00BE5897"/>
    <w:rsid w:val="00BE5906"/>
    <w:rsid w:val="00BE5F43"/>
    <w:rsid w:val="00BE6C5A"/>
    <w:rsid w:val="00BE7CEB"/>
    <w:rsid w:val="00BE7F79"/>
    <w:rsid w:val="00BF099D"/>
    <w:rsid w:val="00BF09AD"/>
    <w:rsid w:val="00BF0CE3"/>
    <w:rsid w:val="00BF11D4"/>
    <w:rsid w:val="00BF12F2"/>
    <w:rsid w:val="00BF2763"/>
    <w:rsid w:val="00BF2CFC"/>
    <w:rsid w:val="00BF30D4"/>
    <w:rsid w:val="00BF3348"/>
    <w:rsid w:val="00BF3824"/>
    <w:rsid w:val="00BF3B61"/>
    <w:rsid w:val="00BF448B"/>
    <w:rsid w:val="00BF46E1"/>
    <w:rsid w:val="00BF4A51"/>
    <w:rsid w:val="00BF4C3E"/>
    <w:rsid w:val="00BF5410"/>
    <w:rsid w:val="00BF54DA"/>
    <w:rsid w:val="00BF5913"/>
    <w:rsid w:val="00BF5F5B"/>
    <w:rsid w:val="00BF62A0"/>
    <w:rsid w:val="00BF6BA7"/>
    <w:rsid w:val="00BF6DED"/>
    <w:rsid w:val="00BF71A5"/>
    <w:rsid w:val="00BF751C"/>
    <w:rsid w:val="00BF78F7"/>
    <w:rsid w:val="00C0010B"/>
    <w:rsid w:val="00C00241"/>
    <w:rsid w:val="00C00D92"/>
    <w:rsid w:val="00C01B02"/>
    <w:rsid w:val="00C020FD"/>
    <w:rsid w:val="00C02B40"/>
    <w:rsid w:val="00C02BBC"/>
    <w:rsid w:val="00C030C0"/>
    <w:rsid w:val="00C0375B"/>
    <w:rsid w:val="00C038F7"/>
    <w:rsid w:val="00C042C4"/>
    <w:rsid w:val="00C043DC"/>
    <w:rsid w:val="00C04AB2"/>
    <w:rsid w:val="00C05666"/>
    <w:rsid w:val="00C05E31"/>
    <w:rsid w:val="00C06460"/>
    <w:rsid w:val="00C0685E"/>
    <w:rsid w:val="00C068C8"/>
    <w:rsid w:val="00C06CB5"/>
    <w:rsid w:val="00C075C7"/>
    <w:rsid w:val="00C077F1"/>
    <w:rsid w:val="00C103D0"/>
    <w:rsid w:val="00C108DE"/>
    <w:rsid w:val="00C1119A"/>
    <w:rsid w:val="00C11535"/>
    <w:rsid w:val="00C116F5"/>
    <w:rsid w:val="00C11895"/>
    <w:rsid w:val="00C11EE5"/>
    <w:rsid w:val="00C12A64"/>
    <w:rsid w:val="00C13019"/>
    <w:rsid w:val="00C1378F"/>
    <w:rsid w:val="00C142E3"/>
    <w:rsid w:val="00C1475A"/>
    <w:rsid w:val="00C14D57"/>
    <w:rsid w:val="00C150E4"/>
    <w:rsid w:val="00C1533D"/>
    <w:rsid w:val="00C15A20"/>
    <w:rsid w:val="00C15B2C"/>
    <w:rsid w:val="00C16B04"/>
    <w:rsid w:val="00C17116"/>
    <w:rsid w:val="00C1761B"/>
    <w:rsid w:val="00C17B58"/>
    <w:rsid w:val="00C201B5"/>
    <w:rsid w:val="00C208AA"/>
    <w:rsid w:val="00C20D01"/>
    <w:rsid w:val="00C2118B"/>
    <w:rsid w:val="00C216F1"/>
    <w:rsid w:val="00C21C19"/>
    <w:rsid w:val="00C220D5"/>
    <w:rsid w:val="00C233F7"/>
    <w:rsid w:val="00C237EE"/>
    <w:rsid w:val="00C239C3"/>
    <w:rsid w:val="00C23B49"/>
    <w:rsid w:val="00C24168"/>
    <w:rsid w:val="00C24771"/>
    <w:rsid w:val="00C249AF"/>
    <w:rsid w:val="00C2525D"/>
    <w:rsid w:val="00C25487"/>
    <w:rsid w:val="00C25526"/>
    <w:rsid w:val="00C259A7"/>
    <w:rsid w:val="00C25BBE"/>
    <w:rsid w:val="00C25CFE"/>
    <w:rsid w:val="00C25FCC"/>
    <w:rsid w:val="00C267ED"/>
    <w:rsid w:val="00C26A44"/>
    <w:rsid w:val="00C26F2A"/>
    <w:rsid w:val="00C2701D"/>
    <w:rsid w:val="00C30123"/>
    <w:rsid w:val="00C3102D"/>
    <w:rsid w:val="00C31963"/>
    <w:rsid w:val="00C31B68"/>
    <w:rsid w:val="00C320E7"/>
    <w:rsid w:val="00C3254B"/>
    <w:rsid w:val="00C3256F"/>
    <w:rsid w:val="00C32DDD"/>
    <w:rsid w:val="00C330F8"/>
    <w:rsid w:val="00C33AC5"/>
    <w:rsid w:val="00C340F0"/>
    <w:rsid w:val="00C345C8"/>
    <w:rsid w:val="00C347DD"/>
    <w:rsid w:val="00C34AFB"/>
    <w:rsid w:val="00C34E57"/>
    <w:rsid w:val="00C351E3"/>
    <w:rsid w:val="00C355DC"/>
    <w:rsid w:val="00C36652"/>
    <w:rsid w:val="00C37ACD"/>
    <w:rsid w:val="00C417A4"/>
    <w:rsid w:val="00C4193E"/>
    <w:rsid w:val="00C41C06"/>
    <w:rsid w:val="00C43011"/>
    <w:rsid w:val="00C43728"/>
    <w:rsid w:val="00C43AC4"/>
    <w:rsid w:val="00C43BF9"/>
    <w:rsid w:val="00C442AA"/>
    <w:rsid w:val="00C4432D"/>
    <w:rsid w:val="00C4443B"/>
    <w:rsid w:val="00C44DBA"/>
    <w:rsid w:val="00C44FF6"/>
    <w:rsid w:val="00C45829"/>
    <w:rsid w:val="00C45B3F"/>
    <w:rsid w:val="00C46270"/>
    <w:rsid w:val="00C46A1F"/>
    <w:rsid w:val="00C47080"/>
    <w:rsid w:val="00C470EF"/>
    <w:rsid w:val="00C472BD"/>
    <w:rsid w:val="00C47406"/>
    <w:rsid w:val="00C47FE7"/>
    <w:rsid w:val="00C50224"/>
    <w:rsid w:val="00C50CA6"/>
    <w:rsid w:val="00C50FCB"/>
    <w:rsid w:val="00C5156E"/>
    <w:rsid w:val="00C51ACD"/>
    <w:rsid w:val="00C51C84"/>
    <w:rsid w:val="00C52AF8"/>
    <w:rsid w:val="00C52CAD"/>
    <w:rsid w:val="00C539A3"/>
    <w:rsid w:val="00C54121"/>
    <w:rsid w:val="00C544F8"/>
    <w:rsid w:val="00C54F2E"/>
    <w:rsid w:val="00C5536A"/>
    <w:rsid w:val="00C55A91"/>
    <w:rsid w:val="00C55B08"/>
    <w:rsid w:val="00C55B1E"/>
    <w:rsid w:val="00C55F76"/>
    <w:rsid w:val="00C57782"/>
    <w:rsid w:val="00C57CF0"/>
    <w:rsid w:val="00C600B6"/>
    <w:rsid w:val="00C6037D"/>
    <w:rsid w:val="00C60599"/>
    <w:rsid w:val="00C616E4"/>
    <w:rsid w:val="00C61786"/>
    <w:rsid w:val="00C61EEB"/>
    <w:rsid w:val="00C62B4C"/>
    <w:rsid w:val="00C62E82"/>
    <w:rsid w:val="00C63366"/>
    <w:rsid w:val="00C647CB"/>
    <w:rsid w:val="00C6491E"/>
    <w:rsid w:val="00C6533D"/>
    <w:rsid w:val="00C65FBC"/>
    <w:rsid w:val="00C66173"/>
    <w:rsid w:val="00C66352"/>
    <w:rsid w:val="00C6658A"/>
    <w:rsid w:val="00C667FC"/>
    <w:rsid w:val="00C668E3"/>
    <w:rsid w:val="00C66CE8"/>
    <w:rsid w:val="00C67194"/>
    <w:rsid w:val="00C67724"/>
    <w:rsid w:val="00C700AB"/>
    <w:rsid w:val="00C70607"/>
    <w:rsid w:val="00C7071B"/>
    <w:rsid w:val="00C7098A"/>
    <w:rsid w:val="00C7162D"/>
    <w:rsid w:val="00C71937"/>
    <w:rsid w:val="00C71B4A"/>
    <w:rsid w:val="00C7210E"/>
    <w:rsid w:val="00C7234C"/>
    <w:rsid w:val="00C72896"/>
    <w:rsid w:val="00C737CA"/>
    <w:rsid w:val="00C73BDB"/>
    <w:rsid w:val="00C73BDE"/>
    <w:rsid w:val="00C73C79"/>
    <w:rsid w:val="00C73FD7"/>
    <w:rsid w:val="00C7434C"/>
    <w:rsid w:val="00C74962"/>
    <w:rsid w:val="00C74B55"/>
    <w:rsid w:val="00C752CC"/>
    <w:rsid w:val="00C753E5"/>
    <w:rsid w:val="00C7551B"/>
    <w:rsid w:val="00C75DEA"/>
    <w:rsid w:val="00C75E07"/>
    <w:rsid w:val="00C76681"/>
    <w:rsid w:val="00C768D7"/>
    <w:rsid w:val="00C76A98"/>
    <w:rsid w:val="00C76EFF"/>
    <w:rsid w:val="00C77A41"/>
    <w:rsid w:val="00C77BC8"/>
    <w:rsid w:val="00C8027C"/>
    <w:rsid w:val="00C80ACB"/>
    <w:rsid w:val="00C80D9A"/>
    <w:rsid w:val="00C810A6"/>
    <w:rsid w:val="00C820CA"/>
    <w:rsid w:val="00C8216A"/>
    <w:rsid w:val="00C821D4"/>
    <w:rsid w:val="00C82247"/>
    <w:rsid w:val="00C8247B"/>
    <w:rsid w:val="00C82583"/>
    <w:rsid w:val="00C8259A"/>
    <w:rsid w:val="00C826BC"/>
    <w:rsid w:val="00C82884"/>
    <w:rsid w:val="00C8291A"/>
    <w:rsid w:val="00C829B5"/>
    <w:rsid w:val="00C82F24"/>
    <w:rsid w:val="00C83908"/>
    <w:rsid w:val="00C84AC3"/>
    <w:rsid w:val="00C84F64"/>
    <w:rsid w:val="00C85AE5"/>
    <w:rsid w:val="00C8623A"/>
    <w:rsid w:val="00C86798"/>
    <w:rsid w:val="00C86837"/>
    <w:rsid w:val="00C86B73"/>
    <w:rsid w:val="00C86BE6"/>
    <w:rsid w:val="00C90612"/>
    <w:rsid w:val="00C9067B"/>
    <w:rsid w:val="00C90FD8"/>
    <w:rsid w:val="00C914A1"/>
    <w:rsid w:val="00C925EC"/>
    <w:rsid w:val="00C9277E"/>
    <w:rsid w:val="00C92BBB"/>
    <w:rsid w:val="00C92E7B"/>
    <w:rsid w:val="00C93B40"/>
    <w:rsid w:val="00C9438A"/>
    <w:rsid w:val="00C94825"/>
    <w:rsid w:val="00C9482E"/>
    <w:rsid w:val="00C9497F"/>
    <w:rsid w:val="00C959DD"/>
    <w:rsid w:val="00C95B7C"/>
    <w:rsid w:val="00C9636E"/>
    <w:rsid w:val="00C96A96"/>
    <w:rsid w:val="00C96BFF"/>
    <w:rsid w:val="00C96CAB"/>
    <w:rsid w:val="00C96CBB"/>
    <w:rsid w:val="00C96F1B"/>
    <w:rsid w:val="00CA01C8"/>
    <w:rsid w:val="00CA0580"/>
    <w:rsid w:val="00CA067D"/>
    <w:rsid w:val="00CA07B7"/>
    <w:rsid w:val="00CA07DA"/>
    <w:rsid w:val="00CA09B7"/>
    <w:rsid w:val="00CA0DAE"/>
    <w:rsid w:val="00CA0FFC"/>
    <w:rsid w:val="00CA181A"/>
    <w:rsid w:val="00CA1880"/>
    <w:rsid w:val="00CA2851"/>
    <w:rsid w:val="00CA2CC5"/>
    <w:rsid w:val="00CA3D72"/>
    <w:rsid w:val="00CA465B"/>
    <w:rsid w:val="00CA4FAE"/>
    <w:rsid w:val="00CA5042"/>
    <w:rsid w:val="00CA585C"/>
    <w:rsid w:val="00CA5C64"/>
    <w:rsid w:val="00CA5FF7"/>
    <w:rsid w:val="00CA6122"/>
    <w:rsid w:val="00CA6695"/>
    <w:rsid w:val="00CA6C83"/>
    <w:rsid w:val="00CA6CA1"/>
    <w:rsid w:val="00CA702B"/>
    <w:rsid w:val="00CA71C2"/>
    <w:rsid w:val="00CA71DD"/>
    <w:rsid w:val="00CA73E8"/>
    <w:rsid w:val="00CA74AC"/>
    <w:rsid w:val="00CB01D3"/>
    <w:rsid w:val="00CB02F4"/>
    <w:rsid w:val="00CB04A1"/>
    <w:rsid w:val="00CB05E1"/>
    <w:rsid w:val="00CB2222"/>
    <w:rsid w:val="00CB267F"/>
    <w:rsid w:val="00CB2C08"/>
    <w:rsid w:val="00CB2C42"/>
    <w:rsid w:val="00CB36A4"/>
    <w:rsid w:val="00CB4238"/>
    <w:rsid w:val="00CB433A"/>
    <w:rsid w:val="00CB4CB6"/>
    <w:rsid w:val="00CB4DB6"/>
    <w:rsid w:val="00CB5DB3"/>
    <w:rsid w:val="00CB6281"/>
    <w:rsid w:val="00CB639A"/>
    <w:rsid w:val="00CB686D"/>
    <w:rsid w:val="00CB69D5"/>
    <w:rsid w:val="00CB6A6E"/>
    <w:rsid w:val="00CB7216"/>
    <w:rsid w:val="00CB7232"/>
    <w:rsid w:val="00CC0C63"/>
    <w:rsid w:val="00CC0DE3"/>
    <w:rsid w:val="00CC1551"/>
    <w:rsid w:val="00CC163E"/>
    <w:rsid w:val="00CC16C5"/>
    <w:rsid w:val="00CC1A91"/>
    <w:rsid w:val="00CC1E21"/>
    <w:rsid w:val="00CC1E28"/>
    <w:rsid w:val="00CC202A"/>
    <w:rsid w:val="00CC21D8"/>
    <w:rsid w:val="00CC3099"/>
    <w:rsid w:val="00CC30EE"/>
    <w:rsid w:val="00CC43D6"/>
    <w:rsid w:val="00CC4DA3"/>
    <w:rsid w:val="00CC538E"/>
    <w:rsid w:val="00CC5646"/>
    <w:rsid w:val="00CC59F2"/>
    <w:rsid w:val="00CC5CDB"/>
    <w:rsid w:val="00CC6BE9"/>
    <w:rsid w:val="00CC712A"/>
    <w:rsid w:val="00CC7B88"/>
    <w:rsid w:val="00CC7C26"/>
    <w:rsid w:val="00CD0696"/>
    <w:rsid w:val="00CD0D68"/>
    <w:rsid w:val="00CD127C"/>
    <w:rsid w:val="00CD1854"/>
    <w:rsid w:val="00CD1EC9"/>
    <w:rsid w:val="00CD2684"/>
    <w:rsid w:val="00CD29A8"/>
    <w:rsid w:val="00CD2C73"/>
    <w:rsid w:val="00CD2F41"/>
    <w:rsid w:val="00CD36B0"/>
    <w:rsid w:val="00CD3767"/>
    <w:rsid w:val="00CD43D2"/>
    <w:rsid w:val="00CD49F1"/>
    <w:rsid w:val="00CD58D3"/>
    <w:rsid w:val="00CD5C8A"/>
    <w:rsid w:val="00CD5D62"/>
    <w:rsid w:val="00CD5E8C"/>
    <w:rsid w:val="00CD607B"/>
    <w:rsid w:val="00CD6188"/>
    <w:rsid w:val="00CD6302"/>
    <w:rsid w:val="00CD6608"/>
    <w:rsid w:val="00CD6D14"/>
    <w:rsid w:val="00CD6DC4"/>
    <w:rsid w:val="00CD6F53"/>
    <w:rsid w:val="00CD7116"/>
    <w:rsid w:val="00CD717C"/>
    <w:rsid w:val="00CD7547"/>
    <w:rsid w:val="00CD771E"/>
    <w:rsid w:val="00CD7CFF"/>
    <w:rsid w:val="00CE03DA"/>
    <w:rsid w:val="00CE08E7"/>
    <w:rsid w:val="00CE09C2"/>
    <w:rsid w:val="00CE0F07"/>
    <w:rsid w:val="00CE0FEC"/>
    <w:rsid w:val="00CE122C"/>
    <w:rsid w:val="00CE1279"/>
    <w:rsid w:val="00CE1ECD"/>
    <w:rsid w:val="00CE214D"/>
    <w:rsid w:val="00CE23F1"/>
    <w:rsid w:val="00CE2870"/>
    <w:rsid w:val="00CE2A17"/>
    <w:rsid w:val="00CE2D44"/>
    <w:rsid w:val="00CE3471"/>
    <w:rsid w:val="00CE3E4E"/>
    <w:rsid w:val="00CE4540"/>
    <w:rsid w:val="00CE4C01"/>
    <w:rsid w:val="00CE506F"/>
    <w:rsid w:val="00CE5650"/>
    <w:rsid w:val="00CE56EE"/>
    <w:rsid w:val="00CE5BCD"/>
    <w:rsid w:val="00CE64C3"/>
    <w:rsid w:val="00CE6B99"/>
    <w:rsid w:val="00CE6C99"/>
    <w:rsid w:val="00CE76CB"/>
    <w:rsid w:val="00CE78E8"/>
    <w:rsid w:val="00CE7912"/>
    <w:rsid w:val="00CE7B00"/>
    <w:rsid w:val="00CF04CE"/>
    <w:rsid w:val="00CF07B7"/>
    <w:rsid w:val="00CF080D"/>
    <w:rsid w:val="00CF0B2D"/>
    <w:rsid w:val="00CF0D74"/>
    <w:rsid w:val="00CF0E0F"/>
    <w:rsid w:val="00CF1EFD"/>
    <w:rsid w:val="00CF2991"/>
    <w:rsid w:val="00CF2F93"/>
    <w:rsid w:val="00CF3E00"/>
    <w:rsid w:val="00CF3E6C"/>
    <w:rsid w:val="00CF4493"/>
    <w:rsid w:val="00CF49AA"/>
    <w:rsid w:val="00CF4CFF"/>
    <w:rsid w:val="00CF4F72"/>
    <w:rsid w:val="00CF5680"/>
    <w:rsid w:val="00CF58A8"/>
    <w:rsid w:val="00CF58BB"/>
    <w:rsid w:val="00CF5BE9"/>
    <w:rsid w:val="00CF68A5"/>
    <w:rsid w:val="00CF6EBC"/>
    <w:rsid w:val="00CF6ED4"/>
    <w:rsid w:val="00CF6FAC"/>
    <w:rsid w:val="00CF79A8"/>
    <w:rsid w:val="00CF7AE4"/>
    <w:rsid w:val="00CF7E96"/>
    <w:rsid w:val="00D00E29"/>
    <w:rsid w:val="00D01379"/>
    <w:rsid w:val="00D01598"/>
    <w:rsid w:val="00D01FA1"/>
    <w:rsid w:val="00D02115"/>
    <w:rsid w:val="00D021FE"/>
    <w:rsid w:val="00D022B3"/>
    <w:rsid w:val="00D02A15"/>
    <w:rsid w:val="00D02D27"/>
    <w:rsid w:val="00D03E1E"/>
    <w:rsid w:val="00D04041"/>
    <w:rsid w:val="00D042D2"/>
    <w:rsid w:val="00D04AF6"/>
    <w:rsid w:val="00D04BBF"/>
    <w:rsid w:val="00D04E3D"/>
    <w:rsid w:val="00D05206"/>
    <w:rsid w:val="00D0552A"/>
    <w:rsid w:val="00D05D06"/>
    <w:rsid w:val="00D065FC"/>
    <w:rsid w:val="00D06D1D"/>
    <w:rsid w:val="00D0713A"/>
    <w:rsid w:val="00D07CF2"/>
    <w:rsid w:val="00D1000E"/>
    <w:rsid w:val="00D103A0"/>
    <w:rsid w:val="00D105CA"/>
    <w:rsid w:val="00D10D48"/>
    <w:rsid w:val="00D10D9B"/>
    <w:rsid w:val="00D115F4"/>
    <w:rsid w:val="00D11675"/>
    <w:rsid w:val="00D119FF"/>
    <w:rsid w:val="00D11A4A"/>
    <w:rsid w:val="00D12C80"/>
    <w:rsid w:val="00D12F62"/>
    <w:rsid w:val="00D1307F"/>
    <w:rsid w:val="00D13843"/>
    <w:rsid w:val="00D13962"/>
    <w:rsid w:val="00D13CAE"/>
    <w:rsid w:val="00D14546"/>
    <w:rsid w:val="00D159F9"/>
    <w:rsid w:val="00D16825"/>
    <w:rsid w:val="00D16A0C"/>
    <w:rsid w:val="00D16D01"/>
    <w:rsid w:val="00D17CDA"/>
    <w:rsid w:val="00D200BB"/>
    <w:rsid w:val="00D20C21"/>
    <w:rsid w:val="00D214E2"/>
    <w:rsid w:val="00D215F6"/>
    <w:rsid w:val="00D22153"/>
    <w:rsid w:val="00D226DD"/>
    <w:rsid w:val="00D22A2E"/>
    <w:rsid w:val="00D22A88"/>
    <w:rsid w:val="00D2434A"/>
    <w:rsid w:val="00D24701"/>
    <w:rsid w:val="00D24D03"/>
    <w:rsid w:val="00D25484"/>
    <w:rsid w:val="00D254EA"/>
    <w:rsid w:val="00D2558B"/>
    <w:rsid w:val="00D255DD"/>
    <w:rsid w:val="00D2567C"/>
    <w:rsid w:val="00D25962"/>
    <w:rsid w:val="00D25E26"/>
    <w:rsid w:val="00D25F0C"/>
    <w:rsid w:val="00D25F3B"/>
    <w:rsid w:val="00D2671E"/>
    <w:rsid w:val="00D26764"/>
    <w:rsid w:val="00D26BC2"/>
    <w:rsid w:val="00D26C7E"/>
    <w:rsid w:val="00D279D8"/>
    <w:rsid w:val="00D27C22"/>
    <w:rsid w:val="00D27F15"/>
    <w:rsid w:val="00D30231"/>
    <w:rsid w:val="00D303F1"/>
    <w:rsid w:val="00D305B9"/>
    <w:rsid w:val="00D30739"/>
    <w:rsid w:val="00D3119F"/>
    <w:rsid w:val="00D31445"/>
    <w:rsid w:val="00D31828"/>
    <w:rsid w:val="00D31C99"/>
    <w:rsid w:val="00D323D5"/>
    <w:rsid w:val="00D324E2"/>
    <w:rsid w:val="00D32E20"/>
    <w:rsid w:val="00D337AF"/>
    <w:rsid w:val="00D339F0"/>
    <w:rsid w:val="00D33E0E"/>
    <w:rsid w:val="00D34152"/>
    <w:rsid w:val="00D345E5"/>
    <w:rsid w:val="00D34DD8"/>
    <w:rsid w:val="00D34E04"/>
    <w:rsid w:val="00D34FC0"/>
    <w:rsid w:val="00D35789"/>
    <w:rsid w:val="00D35B16"/>
    <w:rsid w:val="00D3670A"/>
    <w:rsid w:val="00D36893"/>
    <w:rsid w:val="00D368FD"/>
    <w:rsid w:val="00D36C75"/>
    <w:rsid w:val="00D373C3"/>
    <w:rsid w:val="00D37A20"/>
    <w:rsid w:val="00D37AE0"/>
    <w:rsid w:val="00D37CA9"/>
    <w:rsid w:val="00D405C3"/>
    <w:rsid w:val="00D408F6"/>
    <w:rsid w:val="00D40D40"/>
    <w:rsid w:val="00D41058"/>
    <w:rsid w:val="00D41882"/>
    <w:rsid w:val="00D41B61"/>
    <w:rsid w:val="00D4218A"/>
    <w:rsid w:val="00D42C23"/>
    <w:rsid w:val="00D42E97"/>
    <w:rsid w:val="00D42EFA"/>
    <w:rsid w:val="00D4375A"/>
    <w:rsid w:val="00D437F1"/>
    <w:rsid w:val="00D43939"/>
    <w:rsid w:val="00D4499D"/>
    <w:rsid w:val="00D456B7"/>
    <w:rsid w:val="00D46271"/>
    <w:rsid w:val="00D46580"/>
    <w:rsid w:val="00D46E27"/>
    <w:rsid w:val="00D47901"/>
    <w:rsid w:val="00D47A2F"/>
    <w:rsid w:val="00D47E18"/>
    <w:rsid w:val="00D502C7"/>
    <w:rsid w:val="00D5057E"/>
    <w:rsid w:val="00D50BB5"/>
    <w:rsid w:val="00D51023"/>
    <w:rsid w:val="00D51378"/>
    <w:rsid w:val="00D513DE"/>
    <w:rsid w:val="00D52486"/>
    <w:rsid w:val="00D526ED"/>
    <w:rsid w:val="00D52A88"/>
    <w:rsid w:val="00D52DE2"/>
    <w:rsid w:val="00D53253"/>
    <w:rsid w:val="00D5362F"/>
    <w:rsid w:val="00D53667"/>
    <w:rsid w:val="00D53DAD"/>
    <w:rsid w:val="00D5417A"/>
    <w:rsid w:val="00D546AA"/>
    <w:rsid w:val="00D54D31"/>
    <w:rsid w:val="00D5547E"/>
    <w:rsid w:val="00D556C1"/>
    <w:rsid w:val="00D55A24"/>
    <w:rsid w:val="00D55D87"/>
    <w:rsid w:val="00D562F0"/>
    <w:rsid w:val="00D567B0"/>
    <w:rsid w:val="00D56BEA"/>
    <w:rsid w:val="00D56D8B"/>
    <w:rsid w:val="00D57EA6"/>
    <w:rsid w:val="00D61033"/>
    <w:rsid w:val="00D621D4"/>
    <w:rsid w:val="00D623F8"/>
    <w:rsid w:val="00D626E0"/>
    <w:rsid w:val="00D626E5"/>
    <w:rsid w:val="00D62889"/>
    <w:rsid w:val="00D62AC2"/>
    <w:rsid w:val="00D630C8"/>
    <w:rsid w:val="00D63143"/>
    <w:rsid w:val="00D64152"/>
    <w:rsid w:val="00D643CA"/>
    <w:rsid w:val="00D64C6C"/>
    <w:rsid w:val="00D64EDC"/>
    <w:rsid w:val="00D64FAF"/>
    <w:rsid w:val="00D65771"/>
    <w:rsid w:val="00D657F6"/>
    <w:rsid w:val="00D66211"/>
    <w:rsid w:val="00D664E2"/>
    <w:rsid w:val="00D6686D"/>
    <w:rsid w:val="00D66A64"/>
    <w:rsid w:val="00D66E42"/>
    <w:rsid w:val="00D6737B"/>
    <w:rsid w:val="00D70550"/>
    <w:rsid w:val="00D7062B"/>
    <w:rsid w:val="00D71AF4"/>
    <w:rsid w:val="00D72634"/>
    <w:rsid w:val="00D72BB1"/>
    <w:rsid w:val="00D73C3F"/>
    <w:rsid w:val="00D73CF3"/>
    <w:rsid w:val="00D74661"/>
    <w:rsid w:val="00D74A0D"/>
    <w:rsid w:val="00D74BC3"/>
    <w:rsid w:val="00D74DE6"/>
    <w:rsid w:val="00D74E6B"/>
    <w:rsid w:val="00D757E5"/>
    <w:rsid w:val="00D75D32"/>
    <w:rsid w:val="00D75F7D"/>
    <w:rsid w:val="00D75F99"/>
    <w:rsid w:val="00D76315"/>
    <w:rsid w:val="00D763F8"/>
    <w:rsid w:val="00D771BA"/>
    <w:rsid w:val="00D77400"/>
    <w:rsid w:val="00D77456"/>
    <w:rsid w:val="00D77C6D"/>
    <w:rsid w:val="00D8044B"/>
    <w:rsid w:val="00D80688"/>
    <w:rsid w:val="00D80945"/>
    <w:rsid w:val="00D80ACF"/>
    <w:rsid w:val="00D81732"/>
    <w:rsid w:val="00D81845"/>
    <w:rsid w:val="00D81B9E"/>
    <w:rsid w:val="00D81C6D"/>
    <w:rsid w:val="00D82108"/>
    <w:rsid w:val="00D828C2"/>
    <w:rsid w:val="00D829A6"/>
    <w:rsid w:val="00D82B20"/>
    <w:rsid w:val="00D82CE5"/>
    <w:rsid w:val="00D82DD4"/>
    <w:rsid w:val="00D83067"/>
    <w:rsid w:val="00D835B4"/>
    <w:rsid w:val="00D838EB"/>
    <w:rsid w:val="00D838EE"/>
    <w:rsid w:val="00D844EF"/>
    <w:rsid w:val="00D84AAC"/>
    <w:rsid w:val="00D85378"/>
    <w:rsid w:val="00D85383"/>
    <w:rsid w:val="00D858A1"/>
    <w:rsid w:val="00D858E3"/>
    <w:rsid w:val="00D85AFE"/>
    <w:rsid w:val="00D860B1"/>
    <w:rsid w:val="00D86A86"/>
    <w:rsid w:val="00D86E72"/>
    <w:rsid w:val="00D8749E"/>
    <w:rsid w:val="00D87598"/>
    <w:rsid w:val="00D87661"/>
    <w:rsid w:val="00D8772B"/>
    <w:rsid w:val="00D8793E"/>
    <w:rsid w:val="00D87973"/>
    <w:rsid w:val="00D87D34"/>
    <w:rsid w:val="00D87EE8"/>
    <w:rsid w:val="00D87FA3"/>
    <w:rsid w:val="00D900BB"/>
    <w:rsid w:val="00D902D4"/>
    <w:rsid w:val="00D904A5"/>
    <w:rsid w:val="00D9052E"/>
    <w:rsid w:val="00D909E8"/>
    <w:rsid w:val="00D909FB"/>
    <w:rsid w:val="00D90DC4"/>
    <w:rsid w:val="00D91172"/>
    <w:rsid w:val="00D9142D"/>
    <w:rsid w:val="00D9168B"/>
    <w:rsid w:val="00D917BE"/>
    <w:rsid w:val="00D91D5C"/>
    <w:rsid w:val="00D922AE"/>
    <w:rsid w:val="00D92397"/>
    <w:rsid w:val="00D92655"/>
    <w:rsid w:val="00D92BC2"/>
    <w:rsid w:val="00D932E8"/>
    <w:rsid w:val="00D93ED9"/>
    <w:rsid w:val="00D9403A"/>
    <w:rsid w:val="00D9412A"/>
    <w:rsid w:val="00D942AB"/>
    <w:rsid w:val="00D944B0"/>
    <w:rsid w:val="00D946C9"/>
    <w:rsid w:val="00D947B6"/>
    <w:rsid w:val="00D94D3E"/>
    <w:rsid w:val="00D95358"/>
    <w:rsid w:val="00D95F6F"/>
    <w:rsid w:val="00D96311"/>
    <w:rsid w:val="00D967B3"/>
    <w:rsid w:val="00D96926"/>
    <w:rsid w:val="00D96B27"/>
    <w:rsid w:val="00D96BEC"/>
    <w:rsid w:val="00D97024"/>
    <w:rsid w:val="00DA132F"/>
    <w:rsid w:val="00DA18F5"/>
    <w:rsid w:val="00DA1C70"/>
    <w:rsid w:val="00DA2A24"/>
    <w:rsid w:val="00DA3B24"/>
    <w:rsid w:val="00DA49D6"/>
    <w:rsid w:val="00DA4E8C"/>
    <w:rsid w:val="00DA5191"/>
    <w:rsid w:val="00DA5533"/>
    <w:rsid w:val="00DA5614"/>
    <w:rsid w:val="00DA5833"/>
    <w:rsid w:val="00DA5BB6"/>
    <w:rsid w:val="00DA5E7D"/>
    <w:rsid w:val="00DA5EAA"/>
    <w:rsid w:val="00DA5FE7"/>
    <w:rsid w:val="00DA60C1"/>
    <w:rsid w:val="00DA6383"/>
    <w:rsid w:val="00DA6480"/>
    <w:rsid w:val="00DA6507"/>
    <w:rsid w:val="00DA69D0"/>
    <w:rsid w:val="00DA6D1A"/>
    <w:rsid w:val="00DA6EB0"/>
    <w:rsid w:val="00DA745F"/>
    <w:rsid w:val="00DA7E03"/>
    <w:rsid w:val="00DA7F9C"/>
    <w:rsid w:val="00DB087F"/>
    <w:rsid w:val="00DB0A88"/>
    <w:rsid w:val="00DB0E8C"/>
    <w:rsid w:val="00DB141C"/>
    <w:rsid w:val="00DB16CE"/>
    <w:rsid w:val="00DB27AF"/>
    <w:rsid w:val="00DB2912"/>
    <w:rsid w:val="00DB2F39"/>
    <w:rsid w:val="00DB3332"/>
    <w:rsid w:val="00DB377D"/>
    <w:rsid w:val="00DB38D6"/>
    <w:rsid w:val="00DB3D63"/>
    <w:rsid w:val="00DB41F7"/>
    <w:rsid w:val="00DB465B"/>
    <w:rsid w:val="00DB470E"/>
    <w:rsid w:val="00DB4866"/>
    <w:rsid w:val="00DB4EC4"/>
    <w:rsid w:val="00DB5162"/>
    <w:rsid w:val="00DB5CD9"/>
    <w:rsid w:val="00DB5D4A"/>
    <w:rsid w:val="00DB5DAD"/>
    <w:rsid w:val="00DB68F5"/>
    <w:rsid w:val="00DB6D9B"/>
    <w:rsid w:val="00DB7B07"/>
    <w:rsid w:val="00DC0061"/>
    <w:rsid w:val="00DC1454"/>
    <w:rsid w:val="00DC14DB"/>
    <w:rsid w:val="00DC1BB9"/>
    <w:rsid w:val="00DC1F20"/>
    <w:rsid w:val="00DC2877"/>
    <w:rsid w:val="00DC2A38"/>
    <w:rsid w:val="00DC3A45"/>
    <w:rsid w:val="00DC3BE2"/>
    <w:rsid w:val="00DC3BF8"/>
    <w:rsid w:val="00DC4E4F"/>
    <w:rsid w:val="00DC4F69"/>
    <w:rsid w:val="00DC4FB5"/>
    <w:rsid w:val="00DC57FE"/>
    <w:rsid w:val="00DC5D24"/>
    <w:rsid w:val="00DC627D"/>
    <w:rsid w:val="00DC6292"/>
    <w:rsid w:val="00DC6CB9"/>
    <w:rsid w:val="00DC6EE2"/>
    <w:rsid w:val="00DC70D3"/>
    <w:rsid w:val="00DC7286"/>
    <w:rsid w:val="00DC743D"/>
    <w:rsid w:val="00DC764F"/>
    <w:rsid w:val="00DD083B"/>
    <w:rsid w:val="00DD092E"/>
    <w:rsid w:val="00DD0FE2"/>
    <w:rsid w:val="00DD26EA"/>
    <w:rsid w:val="00DD2909"/>
    <w:rsid w:val="00DD2AC3"/>
    <w:rsid w:val="00DD2C4D"/>
    <w:rsid w:val="00DD2C9A"/>
    <w:rsid w:val="00DD3350"/>
    <w:rsid w:val="00DD3BA9"/>
    <w:rsid w:val="00DD3FC9"/>
    <w:rsid w:val="00DD40D8"/>
    <w:rsid w:val="00DD453A"/>
    <w:rsid w:val="00DD4932"/>
    <w:rsid w:val="00DD511A"/>
    <w:rsid w:val="00DD5228"/>
    <w:rsid w:val="00DD5406"/>
    <w:rsid w:val="00DD69D8"/>
    <w:rsid w:val="00DD6B59"/>
    <w:rsid w:val="00DD6FF1"/>
    <w:rsid w:val="00DD7006"/>
    <w:rsid w:val="00DD75A6"/>
    <w:rsid w:val="00DD7A9F"/>
    <w:rsid w:val="00DE05BB"/>
    <w:rsid w:val="00DE1551"/>
    <w:rsid w:val="00DE15B7"/>
    <w:rsid w:val="00DE22FF"/>
    <w:rsid w:val="00DE2388"/>
    <w:rsid w:val="00DE23F7"/>
    <w:rsid w:val="00DE2453"/>
    <w:rsid w:val="00DE34F3"/>
    <w:rsid w:val="00DE3552"/>
    <w:rsid w:val="00DE3FF0"/>
    <w:rsid w:val="00DE4146"/>
    <w:rsid w:val="00DE4B6D"/>
    <w:rsid w:val="00DE5053"/>
    <w:rsid w:val="00DE5310"/>
    <w:rsid w:val="00DE59C8"/>
    <w:rsid w:val="00DE5A33"/>
    <w:rsid w:val="00DE5B11"/>
    <w:rsid w:val="00DE637D"/>
    <w:rsid w:val="00DE69EA"/>
    <w:rsid w:val="00DE6A0A"/>
    <w:rsid w:val="00DE718F"/>
    <w:rsid w:val="00DE7300"/>
    <w:rsid w:val="00DE7BB2"/>
    <w:rsid w:val="00DF0036"/>
    <w:rsid w:val="00DF01B2"/>
    <w:rsid w:val="00DF0894"/>
    <w:rsid w:val="00DF0A12"/>
    <w:rsid w:val="00DF1567"/>
    <w:rsid w:val="00DF1595"/>
    <w:rsid w:val="00DF184E"/>
    <w:rsid w:val="00DF1918"/>
    <w:rsid w:val="00DF1A61"/>
    <w:rsid w:val="00DF1E7B"/>
    <w:rsid w:val="00DF26B5"/>
    <w:rsid w:val="00DF2C6A"/>
    <w:rsid w:val="00DF3AF7"/>
    <w:rsid w:val="00DF408F"/>
    <w:rsid w:val="00DF4BC8"/>
    <w:rsid w:val="00DF5C1A"/>
    <w:rsid w:val="00DF5DD6"/>
    <w:rsid w:val="00DF64C3"/>
    <w:rsid w:val="00DF669D"/>
    <w:rsid w:val="00DF72B2"/>
    <w:rsid w:val="00DF75BF"/>
    <w:rsid w:val="00DF7AE3"/>
    <w:rsid w:val="00DF7DC0"/>
    <w:rsid w:val="00E00CCF"/>
    <w:rsid w:val="00E01234"/>
    <w:rsid w:val="00E01475"/>
    <w:rsid w:val="00E01F4F"/>
    <w:rsid w:val="00E02102"/>
    <w:rsid w:val="00E02450"/>
    <w:rsid w:val="00E02CDD"/>
    <w:rsid w:val="00E02E4F"/>
    <w:rsid w:val="00E0365B"/>
    <w:rsid w:val="00E03CAA"/>
    <w:rsid w:val="00E04BBA"/>
    <w:rsid w:val="00E05526"/>
    <w:rsid w:val="00E05C3E"/>
    <w:rsid w:val="00E06611"/>
    <w:rsid w:val="00E066E2"/>
    <w:rsid w:val="00E06A4E"/>
    <w:rsid w:val="00E06C93"/>
    <w:rsid w:val="00E0756A"/>
    <w:rsid w:val="00E1020E"/>
    <w:rsid w:val="00E10247"/>
    <w:rsid w:val="00E10488"/>
    <w:rsid w:val="00E109EA"/>
    <w:rsid w:val="00E10B87"/>
    <w:rsid w:val="00E1176B"/>
    <w:rsid w:val="00E117ED"/>
    <w:rsid w:val="00E11AC6"/>
    <w:rsid w:val="00E11CC2"/>
    <w:rsid w:val="00E11EA0"/>
    <w:rsid w:val="00E12248"/>
    <w:rsid w:val="00E12303"/>
    <w:rsid w:val="00E124BD"/>
    <w:rsid w:val="00E1330E"/>
    <w:rsid w:val="00E13347"/>
    <w:rsid w:val="00E133DA"/>
    <w:rsid w:val="00E1387D"/>
    <w:rsid w:val="00E13ABC"/>
    <w:rsid w:val="00E145C3"/>
    <w:rsid w:val="00E1506E"/>
    <w:rsid w:val="00E151C0"/>
    <w:rsid w:val="00E15AD8"/>
    <w:rsid w:val="00E15B48"/>
    <w:rsid w:val="00E16230"/>
    <w:rsid w:val="00E16B59"/>
    <w:rsid w:val="00E16CAF"/>
    <w:rsid w:val="00E172D1"/>
    <w:rsid w:val="00E172DA"/>
    <w:rsid w:val="00E174CA"/>
    <w:rsid w:val="00E1755C"/>
    <w:rsid w:val="00E1788F"/>
    <w:rsid w:val="00E17AE8"/>
    <w:rsid w:val="00E17C5D"/>
    <w:rsid w:val="00E200F6"/>
    <w:rsid w:val="00E20602"/>
    <w:rsid w:val="00E2063E"/>
    <w:rsid w:val="00E206D4"/>
    <w:rsid w:val="00E20BCB"/>
    <w:rsid w:val="00E20D2B"/>
    <w:rsid w:val="00E21AD9"/>
    <w:rsid w:val="00E21F92"/>
    <w:rsid w:val="00E23191"/>
    <w:rsid w:val="00E23209"/>
    <w:rsid w:val="00E23DD1"/>
    <w:rsid w:val="00E244C5"/>
    <w:rsid w:val="00E248A8"/>
    <w:rsid w:val="00E25519"/>
    <w:rsid w:val="00E25656"/>
    <w:rsid w:val="00E2620A"/>
    <w:rsid w:val="00E262BF"/>
    <w:rsid w:val="00E2644E"/>
    <w:rsid w:val="00E26523"/>
    <w:rsid w:val="00E2664B"/>
    <w:rsid w:val="00E26684"/>
    <w:rsid w:val="00E276FE"/>
    <w:rsid w:val="00E27D57"/>
    <w:rsid w:val="00E27F60"/>
    <w:rsid w:val="00E27FC5"/>
    <w:rsid w:val="00E30498"/>
    <w:rsid w:val="00E30F21"/>
    <w:rsid w:val="00E311F0"/>
    <w:rsid w:val="00E31892"/>
    <w:rsid w:val="00E31A48"/>
    <w:rsid w:val="00E31A4C"/>
    <w:rsid w:val="00E31C73"/>
    <w:rsid w:val="00E31CBD"/>
    <w:rsid w:val="00E3200B"/>
    <w:rsid w:val="00E32C86"/>
    <w:rsid w:val="00E32F0C"/>
    <w:rsid w:val="00E3330A"/>
    <w:rsid w:val="00E33325"/>
    <w:rsid w:val="00E33AA4"/>
    <w:rsid w:val="00E33CBA"/>
    <w:rsid w:val="00E33E60"/>
    <w:rsid w:val="00E3418F"/>
    <w:rsid w:val="00E34847"/>
    <w:rsid w:val="00E34C4E"/>
    <w:rsid w:val="00E34CE8"/>
    <w:rsid w:val="00E34DE8"/>
    <w:rsid w:val="00E35445"/>
    <w:rsid w:val="00E35A2E"/>
    <w:rsid w:val="00E35B4E"/>
    <w:rsid w:val="00E35FD2"/>
    <w:rsid w:val="00E365BC"/>
    <w:rsid w:val="00E36872"/>
    <w:rsid w:val="00E40443"/>
    <w:rsid w:val="00E40531"/>
    <w:rsid w:val="00E40600"/>
    <w:rsid w:val="00E409F7"/>
    <w:rsid w:val="00E411E6"/>
    <w:rsid w:val="00E41AE1"/>
    <w:rsid w:val="00E41FCE"/>
    <w:rsid w:val="00E421EB"/>
    <w:rsid w:val="00E42C48"/>
    <w:rsid w:val="00E42D4E"/>
    <w:rsid w:val="00E43235"/>
    <w:rsid w:val="00E436D5"/>
    <w:rsid w:val="00E43DA7"/>
    <w:rsid w:val="00E44E21"/>
    <w:rsid w:val="00E45505"/>
    <w:rsid w:val="00E462FD"/>
    <w:rsid w:val="00E46B51"/>
    <w:rsid w:val="00E4757C"/>
    <w:rsid w:val="00E47785"/>
    <w:rsid w:val="00E47DEF"/>
    <w:rsid w:val="00E50761"/>
    <w:rsid w:val="00E50AEE"/>
    <w:rsid w:val="00E50BC8"/>
    <w:rsid w:val="00E51043"/>
    <w:rsid w:val="00E51308"/>
    <w:rsid w:val="00E513B5"/>
    <w:rsid w:val="00E51F65"/>
    <w:rsid w:val="00E5206B"/>
    <w:rsid w:val="00E522E6"/>
    <w:rsid w:val="00E523F6"/>
    <w:rsid w:val="00E52781"/>
    <w:rsid w:val="00E5283B"/>
    <w:rsid w:val="00E52BFE"/>
    <w:rsid w:val="00E52ECE"/>
    <w:rsid w:val="00E531D9"/>
    <w:rsid w:val="00E5326B"/>
    <w:rsid w:val="00E53713"/>
    <w:rsid w:val="00E538A9"/>
    <w:rsid w:val="00E53B40"/>
    <w:rsid w:val="00E544BB"/>
    <w:rsid w:val="00E549B9"/>
    <w:rsid w:val="00E549DE"/>
    <w:rsid w:val="00E5539E"/>
    <w:rsid w:val="00E55D38"/>
    <w:rsid w:val="00E57238"/>
    <w:rsid w:val="00E57CC2"/>
    <w:rsid w:val="00E57E4F"/>
    <w:rsid w:val="00E6032A"/>
    <w:rsid w:val="00E6131F"/>
    <w:rsid w:val="00E615DD"/>
    <w:rsid w:val="00E62963"/>
    <w:rsid w:val="00E62F7B"/>
    <w:rsid w:val="00E630A4"/>
    <w:rsid w:val="00E633A3"/>
    <w:rsid w:val="00E636FF"/>
    <w:rsid w:val="00E63CD7"/>
    <w:rsid w:val="00E64458"/>
    <w:rsid w:val="00E6449C"/>
    <w:rsid w:val="00E64E73"/>
    <w:rsid w:val="00E65600"/>
    <w:rsid w:val="00E6570A"/>
    <w:rsid w:val="00E65971"/>
    <w:rsid w:val="00E65FD8"/>
    <w:rsid w:val="00E66330"/>
    <w:rsid w:val="00E66879"/>
    <w:rsid w:val="00E669CF"/>
    <w:rsid w:val="00E66B1E"/>
    <w:rsid w:val="00E6714D"/>
    <w:rsid w:val="00E67E63"/>
    <w:rsid w:val="00E67ED1"/>
    <w:rsid w:val="00E70076"/>
    <w:rsid w:val="00E701FE"/>
    <w:rsid w:val="00E70382"/>
    <w:rsid w:val="00E70A12"/>
    <w:rsid w:val="00E71BB1"/>
    <w:rsid w:val="00E71D9D"/>
    <w:rsid w:val="00E72211"/>
    <w:rsid w:val="00E722B5"/>
    <w:rsid w:val="00E7250A"/>
    <w:rsid w:val="00E72851"/>
    <w:rsid w:val="00E72CCA"/>
    <w:rsid w:val="00E73306"/>
    <w:rsid w:val="00E735C3"/>
    <w:rsid w:val="00E73677"/>
    <w:rsid w:val="00E73AD2"/>
    <w:rsid w:val="00E73DB7"/>
    <w:rsid w:val="00E744C4"/>
    <w:rsid w:val="00E7487C"/>
    <w:rsid w:val="00E74FE1"/>
    <w:rsid w:val="00E753E9"/>
    <w:rsid w:val="00E76216"/>
    <w:rsid w:val="00E76371"/>
    <w:rsid w:val="00E7655B"/>
    <w:rsid w:val="00E76A45"/>
    <w:rsid w:val="00E76F9B"/>
    <w:rsid w:val="00E77D83"/>
    <w:rsid w:val="00E80866"/>
    <w:rsid w:val="00E80884"/>
    <w:rsid w:val="00E80A0A"/>
    <w:rsid w:val="00E80B4F"/>
    <w:rsid w:val="00E80BC3"/>
    <w:rsid w:val="00E80F4F"/>
    <w:rsid w:val="00E8168A"/>
    <w:rsid w:val="00E828CE"/>
    <w:rsid w:val="00E829C5"/>
    <w:rsid w:val="00E82EBB"/>
    <w:rsid w:val="00E8336D"/>
    <w:rsid w:val="00E836A1"/>
    <w:rsid w:val="00E839A5"/>
    <w:rsid w:val="00E83CC0"/>
    <w:rsid w:val="00E8428E"/>
    <w:rsid w:val="00E8449C"/>
    <w:rsid w:val="00E847E4"/>
    <w:rsid w:val="00E8488D"/>
    <w:rsid w:val="00E84BB4"/>
    <w:rsid w:val="00E84E49"/>
    <w:rsid w:val="00E8507C"/>
    <w:rsid w:val="00E85183"/>
    <w:rsid w:val="00E85B46"/>
    <w:rsid w:val="00E86151"/>
    <w:rsid w:val="00E865DB"/>
    <w:rsid w:val="00E867B6"/>
    <w:rsid w:val="00E8691E"/>
    <w:rsid w:val="00E86FE0"/>
    <w:rsid w:val="00E87463"/>
    <w:rsid w:val="00E87902"/>
    <w:rsid w:val="00E87D23"/>
    <w:rsid w:val="00E90F0E"/>
    <w:rsid w:val="00E912C2"/>
    <w:rsid w:val="00E921DD"/>
    <w:rsid w:val="00E9229F"/>
    <w:rsid w:val="00E92A12"/>
    <w:rsid w:val="00E92C4B"/>
    <w:rsid w:val="00E92C94"/>
    <w:rsid w:val="00E93062"/>
    <w:rsid w:val="00E940A7"/>
    <w:rsid w:val="00E94776"/>
    <w:rsid w:val="00E94B65"/>
    <w:rsid w:val="00E94D47"/>
    <w:rsid w:val="00E95120"/>
    <w:rsid w:val="00E952DA"/>
    <w:rsid w:val="00E954FE"/>
    <w:rsid w:val="00E95798"/>
    <w:rsid w:val="00E95D9D"/>
    <w:rsid w:val="00E9612B"/>
    <w:rsid w:val="00E96349"/>
    <w:rsid w:val="00E9724E"/>
    <w:rsid w:val="00E97368"/>
    <w:rsid w:val="00E97B5F"/>
    <w:rsid w:val="00EA0690"/>
    <w:rsid w:val="00EA19C9"/>
    <w:rsid w:val="00EA1A75"/>
    <w:rsid w:val="00EA1DAE"/>
    <w:rsid w:val="00EA2A99"/>
    <w:rsid w:val="00EA2D86"/>
    <w:rsid w:val="00EA3567"/>
    <w:rsid w:val="00EA39E9"/>
    <w:rsid w:val="00EA3BC6"/>
    <w:rsid w:val="00EA465B"/>
    <w:rsid w:val="00EA47C7"/>
    <w:rsid w:val="00EA524D"/>
    <w:rsid w:val="00EA54BD"/>
    <w:rsid w:val="00EA54F2"/>
    <w:rsid w:val="00EA57F7"/>
    <w:rsid w:val="00EA5883"/>
    <w:rsid w:val="00EA59C5"/>
    <w:rsid w:val="00EA5D77"/>
    <w:rsid w:val="00EA5FC8"/>
    <w:rsid w:val="00EA6062"/>
    <w:rsid w:val="00EA67BE"/>
    <w:rsid w:val="00EA6BCB"/>
    <w:rsid w:val="00EA7971"/>
    <w:rsid w:val="00EA79A9"/>
    <w:rsid w:val="00EB0B53"/>
    <w:rsid w:val="00EB0EBD"/>
    <w:rsid w:val="00EB0EEB"/>
    <w:rsid w:val="00EB112A"/>
    <w:rsid w:val="00EB1651"/>
    <w:rsid w:val="00EB1842"/>
    <w:rsid w:val="00EB1856"/>
    <w:rsid w:val="00EB1882"/>
    <w:rsid w:val="00EB23F4"/>
    <w:rsid w:val="00EB39B7"/>
    <w:rsid w:val="00EB3B6A"/>
    <w:rsid w:val="00EB3BA0"/>
    <w:rsid w:val="00EB500A"/>
    <w:rsid w:val="00EB540B"/>
    <w:rsid w:val="00EB58A9"/>
    <w:rsid w:val="00EB6131"/>
    <w:rsid w:val="00EB62B4"/>
    <w:rsid w:val="00EB6910"/>
    <w:rsid w:val="00EB6B39"/>
    <w:rsid w:val="00EB6BD1"/>
    <w:rsid w:val="00EB6CA2"/>
    <w:rsid w:val="00EB6DBA"/>
    <w:rsid w:val="00EB6ED8"/>
    <w:rsid w:val="00EB6F63"/>
    <w:rsid w:val="00EB7DCC"/>
    <w:rsid w:val="00EC01B4"/>
    <w:rsid w:val="00EC04ED"/>
    <w:rsid w:val="00EC0FD9"/>
    <w:rsid w:val="00EC1185"/>
    <w:rsid w:val="00EC1275"/>
    <w:rsid w:val="00EC2BA1"/>
    <w:rsid w:val="00EC3016"/>
    <w:rsid w:val="00EC3254"/>
    <w:rsid w:val="00EC3B31"/>
    <w:rsid w:val="00EC3B33"/>
    <w:rsid w:val="00EC4E88"/>
    <w:rsid w:val="00EC5FA2"/>
    <w:rsid w:val="00EC68CB"/>
    <w:rsid w:val="00EC6A17"/>
    <w:rsid w:val="00EC73E1"/>
    <w:rsid w:val="00EC7413"/>
    <w:rsid w:val="00EC7D09"/>
    <w:rsid w:val="00EC7F08"/>
    <w:rsid w:val="00ED038A"/>
    <w:rsid w:val="00ED0677"/>
    <w:rsid w:val="00ED0BB8"/>
    <w:rsid w:val="00ED306A"/>
    <w:rsid w:val="00ED32C2"/>
    <w:rsid w:val="00ED3860"/>
    <w:rsid w:val="00ED3CEF"/>
    <w:rsid w:val="00ED4083"/>
    <w:rsid w:val="00ED4A57"/>
    <w:rsid w:val="00ED4AD3"/>
    <w:rsid w:val="00ED53B5"/>
    <w:rsid w:val="00ED5AED"/>
    <w:rsid w:val="00ED68F5"/>
    <w:rsid w:val="00ED6BC2"/>
    <w:rsid w:val="00ED6BF0"/>
    <w:rsid w:val="00ED7CB6"/>
    <w:rsid w:val="00ED7D2D"/>
    <w:rsid w:val="00EE0064"/>
    <w:rsid w:val="00EE014D"/>
    <w:rsid w:val="00EE0457"/>
    <w:rsid w:val="00EE0B08"/>
    <w:rsid w:val="00EE19B9"/>
    <w:rsid w:val="00EE1B05"/>
    <w:rsid w:val="00EE2127"/>
    <w:rsid w:val="00EE2602"/>
    <w:rsid w:val="00EE277F"/>
    <w:rsid w:val="00EE290A"/>
    <w:rsid w:val="00EE29FA"/>
    <w:rsid w:val="00EE2AEC"/>
    <w:rsid w:val="00EE2B7C"/>
    <w:rsid w:val="00EE3405"/>
    <w:rsid w:val="00EE378D"/>
    <w:rsid w:val="00EE3893"/>
    <w:rsid w:val="00EE4097"/>
    <w:rsid w:val="00EE4A70"/>
    <w:rsid w:val="00EE514D"/>
    <w:rsid w:val="00EE5316"/>
    <w:rsid w:val="00EE5DBB"/>
    <w:rsid w:val="00EE6416"/>
    <w:rsid w:val="00EE64D1"/>
    <w:rsid w:val="00EE6758"/>
    <w:rsid w:val="00EE6A9E"/>
    <w:rsid w:val="00EE6B9A"/>
    <w:rsid w:val="00EE6BF4"/>
    <w:rsid w:val="00EE7474"/>
    <w:rsid w:val="00EF07DF"/>
    <w:rsid w:val="00EF1641"/>
    <w:rsid w:val="00EF16F1"/>
    <w:rsid w:val="00EF22DE"/>
    <w:rsid w:val="00EF23ED"/>
    <w:rsid w:val="00EF2C40"/>
    <w:rsid w:val="00EF34FA"/>
    <w:rsid w:val="00EF356A"/>
    <w:rsid w:val="00EF3B34"/>
    <w:rsid w:val="00EF48F9"/>
    <w:rsid w:val="00EF4994"/>
    <w:rsid w:val="00EF55BF"/>
    <w:rsid w:val="00EF568B"/>
    <w:rsid w:val="00EF5698"/>
    <w:rsid w:val="00EF57E4"/>
    <w:rsid w:val="00EF5D71"/>
    <w:rsid w:val="00EF609A"/>
    <w:rsid w:val="00EF6F87"/>
    <w:rsid w:val="00EF714A"/>
    <w:rsid w:val="00EF7515"/>
    <w:rsid w:val="00EF7603"/>
    <w:rsid w:val="00EF7C0B"/>
    <w:rsid w:val="00EF7C5F"/>
    <w:rsid w:val="00EF7C68"/>
    <w:rsid w:val="00EF7CD0"/>
    <w:rsid w:val="00F000BB"/>
    <w:rsid w:val="00F013E2"/>
    <w:rsid w:val="00F02A3A"/>
    <w:rsid w:val="00F02DBE"/>
    <w:rsid w:val="00F03930"/>
    <w:rsid w:val="00F03F09"/>
    <w:rsid w:val="00F04602"/>
    <w:rsid w:val="00F04B44"/>
    <w:rsid w:val="00F05698"/>
    <w:rsid w:val="00F059C5"/>
    <w:rsid w:val="00F05F12"/>
    <w:rsid w:val="00F05F2D"/>
    <w:rsid w:val="00F0604A"/>
    <w:rsid w:val="00F060A9"/>
    <w:rsid w:val="00F06476"/>
    <w:rsid w:val="00F06805"/>
    <w:rsid w:val="00F06859"/>
    <w:rsid w:val="00F06D30"/>
    <w:rsid w:val="00F07C56"/>
    <w:rsid w:val="00F07FBE"/>
    <w:rsid w:val="00F10FFC"/>
    <w:rsid w:val="00F1202D"/>
    <w:rsid w:val="00F1228D"/>
    <w:rsid w:val="00F12901"/>
    <w:rsid w:val="00F129B8"/>
    <w:rsid w:val="00F12C15"/>
    <w:rsid w:val="00F12F16"/>
    <w:rsid w:val="00F13539"/>
    <w:rsid w:val="00F139D9"/>
    <w:rsid w:val="00F13A5D"/>
    <w:rsid w:val="00F13BCB"/>
    <w:rsid w:val="00F13C77"/>
    <w:rsid w:val="00F14722"/>
    <w:rsid w:val="00F1530E"/>
    <w:rsid w:val="00F1560D"/>
    <w:rsid w:val="00F15764"/>
    <w:rsid w:val="00F15BB7"/>
    <w:rsid w:val="00F1648D"/>
    <w:rsid w:val="00F170B2"/>
    <w:rsid w:val="00F17B34"/>
    <w:rsid w:val="00F17CA4"/>
    <w:rsid w:val="00F2041D"/>
    <w:rsid w:val="00F20511"/>
    <w:rsid w:val="00F205D0"/>
    <w:rsid w:val="00F20AF6"/>
    <w:rsid w:val="00F215B1"/>
    <w:rsid w:val="00F21C5B"/>
    <w:rsid w:val="00F21E4E"/>
    <w:rsid w:val="00F224BA"/>
    <w:rsid w:val="00F2281E"/>
    <w:rsid w:val="00F22D2D"/>
    <w:rsid w:val="00F2378C"/>
    <w:rsid w:val="00F23F0C"/>
    <w:rsid w:val="00F242DF"/>
    <w:rsid w:val="00F2446B"/>
    <w:rsid w:val="00F244B9"/>
    <w:rsid w:val="00F24E9C"/>
    <w:rsid w:val="00F24FC4"/>
    <w:rsid w:val="00F25F42"/>
    <w:rsid w:val="00F2646D"/>
    <w:rsid w:val="00F264D0"/>
    <w:rsid w:val="00F2658F"/>
    <w:rsid w:val="00F26811"/>
    <w:rsid w:val="00F2687F"/>
    <w:rsid w:val="00F26B91"/>
    <w:rsid w:val="00F26E0C"/>
    <w:rsid w:val="00F27753"/>
    <w:rsid w:val="00F27799"/>
    <w:rsid w:val="00F27FC5"/>
    <w:rsid w:val="00F300A9"/>
    <w:rsid w:val="00F30476"/>
    <w:rsid w:val="00F309FD"/>
    <w:rsid w:val="00F30F3A"/>
    <w:rsid w:val="00F32428"/>
    <w:rsid w:val="00F32762"/>
    <w:rsid w:val="00F327BB"/>
    <w:rsid w:val="00F32A8E"/>
    <w:rsid w:val="00F32AEA"/>
    <w:rsid w:val="00F333E2"/>
    <w:rsid w:val="00F3376D"/>
    <w:rsid w:val="00F338E4"/>
    <w:rsid w:val="00F34035"/>
    <w:rsid w:val="00F34056"/>
    <w:rsid w:val="00F35245"/>
    <w:rsid w:val="00F35809"/>
    <w:rsid w:val="00F35A49"/>
    <w:rsid w:val="00F35D9B"/>
    <w:rsid w:val="00F3611B"/>
    <w:rsid w:val="00F36B56"/>
    <w:rsid w:val="00F36B60"/>
    <w:rsid w:val="00F36FC7"/>
    <w:rsid w:val="00F37206"/>
    <w:rsid w:val="00F37856"/>
    <w:rsid w:val="00F37CF5"/>
    <w:rsid w:val="00F404E6"/>
    <w:rsid w:val="00F40A0B"/>
    <w:rsid w:val="00F40CAF"/>
    <w:rsid w:val="00F4114A"/>
    <w:rsid w:val="00F41175"/>
    <w:rsid w:val="00F41595"/>
    <w:rsid w:val="00F4227A"/>
    <w:rsid w:val="00F422C9"/>
    <w:rsid w:val="00F42496"/>
    <w:rsid w:val="00F431FD"/>
    <w:rsid w:val="00F43283"/>
    <w:rsid w:val="00F433C9"/>
    <w:rsid w:val="00F43625"/>
    <w:rsid w:val="00F43E36"/>
    <w:rsid w:val="00F44E61"/>
    <w:rsid w:val="00F4554B"/>
    <w:rsid w:val="00F45D1B"/>
    <w:rsid w:val="00F45E23"/>
    <w:rsid w:val="00F46126"/>
    <w:rsid w:val="00F465FB"/>
    <w:rsid w:val="00F4701D"/>
    <w:rsid w:val="00F47145"/>
    <w:rsid w:val="00F5078A"/>
    <w:rsid w:val="00F50799"/>
    <w:rsid w:val="00F50A80"/>
    <w:rsid w:val="00F50B4D"/>
    <w:rsid w:val="00F50BBE"/>
    <w:rsid w:val="00F51022"/>
    <w:rsid w:val="00F51EAE"/>
    <w:rsid w:val="00F521B8"/>
    <w:rsid w:val="00F52623"/>
    <w:rsid w:val="00F52807"/>
    <w:rsid w:val="00F52A54"/>
    <w:rsid w:val="00F52B6E"/>
    <w:rsid w:val="00F52D7D"/>
    <w:rsid w:val="00F52E2A"/>
    <w:rsid w:val="00F5302C"/>
    <w:rsid w:val="00F5333A"/>
    <w:rsid w:val="00F536FA"/>
    <w:rsid w:val="00F53913"/>
    <w:rsid w:val="00F53C30"/>
    <w:rsid w:val="00F53FA8"/>
    <w:rsid w:val="00F54247"/>
    <w:rsid w:val="00F5458A"/>
    <w:rsid w:val="00F54614"/>
    <w:rsid w:val="00F5499A"/>
    <w:rsid w:val="00F54A6F"/>
    <w:rsid w:val="00F54D9E"/>
    <w:rsid w:val="00F552BF"/>
    <w:rsid w:val="00F5530C"/>
    <w:rsid w:val="00F553A5"/>
    <w:rsid w:val="00F55BDA"/>
    <w:rsid w:val="00F566E4"/>
    <w:rsid w:val="00F56746"/>
    <w:rsid w:val="00F56D95"/>
    <w:rsid w:val="00F56E54"/>
    <w:rsid w:val="00F570DD"/>
    <w:rsid w:val="00F5710E"/>
    <w:rsid w:val="00F57DE6"/>
    <w:rsid w:val="00F57F18"/>
    <w:rsid w:val="00F60056"/>
    <w:rsid w:val="00F600AE"/>
    <w:rsid w:val="00F602E7"/>
    <w:rsid w:val="00F60447"/>
    <w:rsid w:val="00F606BC"/>
    <w:rsid w:val="00F60C5D"/>
    <w:rsid w:val="00F60C91"/>
    <w:rsid w:val="00F614A8"/>
    <w:rsid w:val="00F61A1F"/>
    <w:rsid w:val="00F61B3D"/>
    <w:rsid w:val="00F61E60"/>
    <w:rsid w:val="00F620E7"/>
    <w:rsid w:val="00F62741"/>
    <w:rsid w:val="00F62B6A"/>
    <w:rsid w:val="00F62F5A"/>
    <w:rsid w:val="00F63200"/>
    <w:rsid w:val="00F63479"/>
    <w:rsid w:val="00F63573"/>
    <w:rsid w:val="00F636FE"/>
    <w:rsid w:val="00F63D27"/>
    <w:rsid w:val="00F645AD"/>
    <w:rsid w:val="00F646FA"/>
    <w:rsid w:val="00F64865"/>
    <w:rsid w:val="00F64F0E"/>
    <w:rsid w:val="00F6579E"/>
    <w:rsid w:val="00F65E5C"/>
    <w:rsid w:val="00F66CBE"/>
    <w:rsid w:val="00F67D6E"/>
    <w:rsid w:val="00F707C4"/>
    <w:rsid w:val="00F70837"/>
    <w:rsid w:val="00F70C94"/>
    <w:rsid w:val="00F70DBD"/>
    <w:rsid w:val="00F70E85"/>
    <w:rsid w:val="00F71163"/>
    <w:rsid w:val="00F71819"/>
    <w:rsid w:val="00F7194D"/>
    <w:rsid w:val="00F722F1"/>
    <w:rsid w:val="00F72515"/>
    <w:rsid w:val="00F725BB"/>
    <w:rsid w:val="00F72A76"/>
    <w:rsid w:val="00F72B39"/>
    <w:rsid w:val="00F73391"/>
    <w:rsid w:val="00F73AB4"/>
    <w:rsid w:val="00F73C9F"/>
    <w:rsid w:val="00F73CEF"/>
    <w:rsid w:val="00F73DAD"/>
    <w:rsid w:val="00F73FC0"/>
    <w:rsid w:val="00F741BC"/>
    <w:rsid w:val="00F74807"/>
    <w:rsid w:val="00F75737"/>
    <w:rsid w:val="00F75962"/>
    <w:rsid w:val="00F75C32"/>
    <w:rsid w:val="00F75CB5"/>
    <w:rsid w:val="00F75D57"/>
    <w:rsid w:val="00F75E6C"/>
    <w:rsid w:val="00F76476"/>
    <w:rsid w:val="00F76A12"/>
    <w:rsid w:val="00F76CD2"/>
    <w:rsid w:val="00F771B3"/>
    <w:rsid w:val="00F7730D"/>
    <w:rsid w:val="00F7749D"/>
    <w:rsid w:val="00F77C22"/>
    <w:rsid w:val="00F80432"/>
    <w:rsid w:val="00F8066D"/>
    <w:rsid w:val="00F813CA"/>
    <w:rsid w:val="00F81BE3"/>
    <w:rsid w:val="00F81EE3"/>
    <w:rsid w:val="00F822F1"/>
    <w:rsid w:val="00F823E7"/>
    <w:rsid w:val="00F828EA"/>
    <w:rsid w:val="00F829BC"/>
    <w:rsid w:val="00F830A2"/>
    <w:rsid w:val="00F830CF"/>
    <w:rsid w:val="00F83953"/>
    <w:rsid w:val="00F83E2B"/>
    <w:rsid w:val="00F8431B"/>
    <w:rsid w:val="00F843A1"/>
    <w:rsid w:val="00F843C4"/>
    <w:rsid w:val="00F8496A"/>
    <w:rsid w:val="00F84ABB"/>
    <w:rsid w:val="00F85784"/>
    <w:rsid w:val="00F85854"/>
    <w:rsid w:val="00F85B47"/>
    <w:rsid w:val="00F85E20"/>
    <w:rsid w:val="00F85F57"/>
    <w:rsid w:val="00F8609A"/>
    <w:rsid w:val="00F86215"/>
    <w:rsid w:val="00F8646C"/>
    <w:rsid w:val="00F869E6"/>
    <w:rsid w:val="00F86F1F"/>
    <w:rsid w:val="00F87306"/>
    <w:rsid w:val="00F87611"/>
    <w:rsid w:val="00F87B70"/>
    <w:rsid w:val="00F87C35"/>
    <w:rsid w:val="00F90553"/>
    <w:rsid w:val="00F90D16"/>
    <w:rsid w:val="00F90F76"/>
    <w:rsid w:val="00F91233"/>
    <w:rsid w:val="00F91A5F"/>
    <w:rsid w:val="00F9211A"/>
    <w:rsid w:val="00F924A6"/>
    <w:rsid w:val="00F92B85"/>
    <w:rsid w:val="00F93041"/>
    <w:rsid w:val="00F93201"/>
    <w:rsid w:val="00F93206"/>
    <w:rsid w:val="00F93CC8"/>
    <w:rsid w:val="00F93F1D"/>
    <w:rsid w:val="00F94195"/>
    <w:rsid w:val="00F9424E"/>
    <w:rsid w:val="00F943B1"/>
    <w:rsid w:val="00F943D1"/>
    <w:rsid w:val="00F94496"/>
    <w:rsid w:val="00F948CD"/>
    <w:rsid w:val="00F94D21"/>
    <w:rsid w:val="00F9505A"/>
    <w:rsid w:val="00F951E9"/>
    <w:rsid w:val="00F95340"/>
    <w:rsid w:val="00F9545A"/>
    <w:rsid w:val="00F9587E"/>
    <w:rsid w:val="00F95EF0"/>
    <w:rsid w:val="00F96315"/>
    <w:rsid w:val="00F9637A"/>
    <w:rsid w:val="00F969D1"/>
    <w:rsid w:val="00F972F3"/>
    <w:rsid w:val="00FA0294"/>
    <w:rsid w:val="00FA0C34"/>
    <w:rsid w:val="00FA178F"/>
    <w:rsid w:val="00FA23A8"/>
    <w:rsid w:val="00FA2718"/>
    <w:rsid w:val="00FA2AD5"/>
    <w:rsid w:val="00FA2B8C"/>
    <w:rsid w:val="00FA2BF8"/>
    <w:rsid w:val="00FA3073"/>
    <w:rsid w:val="00FA3191"/>
    <w:rsid w:val="00FA347F"/>
    <w:rsid w:val="00FA364C"/>
    <w:rsid w:val="00FA387C"/>
    <w:rsid w:val="00FA3BF6"/>
    <w:rsid w:val="00FA3CC2"/>
    <w:rsid w:val="00FA3D77"/>
    <w:rsid w:val="00FA444A"/>
    <w:rsid w:val="00FA48EF"/>
    <w:rsid w:val="00FA4D3B"/>
    <w:rsid w:val="00FA4FF5"/>
    <w:rsid w:val="00FA65AC"/>
    <w:rsid w:val="00FA6713"/>
    <w:rsid w:val="00FA67BE"/>
    <w:rsid w:val="00FA6FA5"/>
    <w:rsid w:val="00FA73F1"/>
    <w:rsid w:val="00FA753C"/>
    <w:rsid w:val="00FA76E1"/>
    <w:rsid w:val="00FA7CED"/>
    <w:rsid w:val="00FB0871"/>
    <w:rsid w:val="00FB0BF6"/>
    <w:rsid w:val="00FB116E"/>
    <w:rsid w:val="00FB1322"/>
    <w:rsid w:val="00FB1C82"/>
    <w:rsid w:val="00FB200E"/>
    <w:rsid w:val="00FB263A"/>
    <w:rsid w:val="00FB31BA"/>
    <w:rsid w:val="00FB39FA"/>
    <w:rsid w:val="00FB3FF6"/>
    <w:rsid w:val="00FB4512"/>
    <w:rsid w:val="00FB4D7A"/>
    <w:rsid w:val="00FB5674"/>
    <w:rsid w:val="00FB5AAB"/>
    <w:rsid w:val="00FB5C25"/>
    <w:rsid w:val="00FB6ED5"/>
    <w:rsid w:val="00FB7321"/>
    <w:rsid w:val="00FB75FE"/>
    <w:rsid w:val="00FB7ADF"/>
    <w:rsid w:val="00FB7C1D"/>
    <w:rsid w:val="00FB7CBA"/>
    <w:rsid w:val="00FC00E7"/>
    <w:rsid w:val="00FC08DB"/>
    <w:rsid w:val="00FC0CAE"/>
    <w:rsid w:val="00FC19F8"/>
    <w:rsid w:val="00FC22C3"/>
    <w:rsid w:val="00FC290C"/>
    <w:rsid w:val="00FC2AFF"/>
    <w:rsid w:val="00FC2E5B"/>
    <w:rsid w:val="00FC3011"/>
    <w:rsid w:val="00FC3DE7"/>
    <w:rsid w:val="00FC400D"/>
    <w:rsid w:val="00FC46CB"/>
    <w:rsid w:val="00FC4BE0"/>
    <w:rsid w:val="00FC4C6C"/>
    <w:rsid w:val="00FC4EBF"/>
    <w:rsid w:val="00FC5512"/>
    <w:rsid w:val="00FC5527"/>
    <w:rsid w:val="00FC6487"/>
    <w:rsid w:val="00FC6632"/>
    <w:rsid w:val="00FC66F1"/>
    <w:rsid w:val="00FC6ACB"/>
    <w:rsid w:val="00FC6B4D"/>
    <w:rsid w:val="00FC6ECC"/>
    <w:rsid w:val="00FC72D4"/>
    <w:rsid w:val="00FC780C"/>
    <w:rsid w:val="00FD029E"/>
    <w:rsid w:val="00FD049D"/>
    <w:rsid w:val="00FD08EE"/>
    <w:rsid w:val="00FD1612"/>
    <w:rsid w:val="00FD1E2D"/>
    <w:rsid w:val="00FD2BED"/>
    <w:rsid w:val="00FD2DC4"/>
    <w:rsid w:val="00FD3E92"/>
    <w:rsid w:val="00FD3E99"/>
    <w:rsid w:val="00FD4057"/>
    <w:rsid w:val="00FD4434"/>
    <w:rsid w:val="00FD445A"/>
    <w:rsid w:val="00FD581E"/>
    <w:rsid w:val="00FD5B2F"/>
    <w:rsid w:val="00FD5E41"/>
    <w:rsid w:val="00FD60BE"/>
    <w:rsid w:val="00FD694C"/>
    <w:rsid w:val="00FD6BAC"/>
    <w:rsid w:val="00FD77AF"/>
    <w:rsid w:val="00FE0193"/>
    <w:rsid w:val="00FE027D"/>
    <w:rsid w:val="00FE0AA9"/>
    <w:rsid w:val="00FE1625"/>
    <w:rsid w:val="00FE17BB"/>
    <w:rsid w:val="00FE26A4"/>
    <w:rsid w:val="00FE2734"/>
    <w:rsid w:val="00FE27E3"/>
    <w:rsid w:val="00FE2B44"/>
    <w:rsid w:val="00FE31AD"/>
    <w:rsid w:val="00FE485F"/>
    <w:rsid w:val="00FE4860"/>
    <w:rsid w:val="00FE545C"/>
    <w:rsid w:val="00FE5559"/>
    <w:rsid w:val="00FE5CC6"/>
    <w:rsid w:val="00FE65EF"/>
    <w:rsid w:val="00FE72D9"/>
    <w:rsid w:val="00FE75F7"/>
    <w:rsid w:val="00FE7902"/>
    <w:rsid w:val="00FF013B"/>
    <w:rsid w:val="00FF0320"/>
    <w:rsid w:val="00FF05C3"/>
    <w:rsid w:val="00FF0706"/>
    <w:rsid w:val="00FF0A3D"/>
    <w:rsid w:val="00FF0E24"/>
    <w:rsid w:val="00FF179C"/>
    <w:rsid w:val="00FF19F2"/>
    <w:rsid w:val="00FF1E35"/>
    <w:rsid w:val="00FF2051"/>
    <w:rsid w:val="00FF2270"/>
    <w:rsid w:val="00FF2D05"/>
    <w:rsid w:val="00FF3078"/>
    <w:rsid w:val="00FF3B29"/>
    <w:rsid w:val="00FF3D72"/>
    <w:rsid w:val="00FF47BB"/>
    <w:rsid w:val="00FF58CD"/>
    <w:rsid w:val="00FF5B71"/>
    <w:rsid w:val="00FF5FFC"/>
    <w:rsid w:val="00FF6085"/>
    <w:rsid w:val="00FF60FC"/>
    <w:rsid w:val="00FF6404"/>
    <w:rsid w:val="00FF67B2"/>
    <w:rsid w:val="00FF6905"/>
    <w:rsid w:val="00FF6CD3"/>
    <w:rsid w:val="00FF70D6"/>
    <w:rsid w:val="00FF7164"/>
    <w:rsid w:val="00FF7606"/>
    <w:rsid w:val="00FF76EF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78C64BC"/>
  <w15:docId w15:val="{9C313B5F-6486-4B34-AEE9-F86B1F32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ind w:left="57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3DEF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430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aliases w:val="Alna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 Red,Numbering,ERP-List Paragraph,List Paragraph11,List Paragraph111,Medium Grid 1 - Accent 21,List Paragraph2,Buletai,List Paragraph21,lp1,Bullet 1,Use Case List Paragraph,Sąrašo pastraipa1,List Paragraph1,List Paragr1"/>
    <w:basedOn w:val="Normal"/>
    <w:link w:val="ListParagraphChar"/>
    <w:uiPriority w:val="34"/>
    <w:qFormat/>
    <w:rsid w:val="0006795B"/>
    <w:pPr>
      <w:ind w:left="720"/>
      <w:contextualSpacing/>
    </w:pPr>
  </w:style>
  <w:style w:type="character" w:customStyle="1" w:styleId="HeaderChar">
    <w:name w:val="Header Char"/>
    <w:link w:val="Header"/>
    <w:rsid w:val="0006795B"/>
    <w:rPr>
      <w:lang w:eastAsia="en-US"/>
    </w:rPr>
  </w:style>
  <w:style w:type="paragraph" w:customStyle="1" w:styleId="Default">
    <w:name w:val="Default"/>
    <w:rsid w:val="000634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num2">
    <w:name w:val="norm_num2"/>
    <w:basedOn w:val="Normal"/>
    <w:rsid w:val="00782C55"/>
    <w:pPr>
      <w:tabs>
        <w:tab w:val="num" w:pos="1069"/>
        <w:tab w:val="left" w:pos="1134"/>
      </w:tabs>
      <w:spacing w:line="360" w:lineRule="auto"/>
      <w:ind w:firstLine="709"/>
      <w:jc w:val="both"/>
    </w:pPr>
  </w:style>
  <w:style w:type="paragraph" w:styleId="BodyText">
    <w:name w:val="Body Text"/>
    <w:basedOn w:val="Normal"/>
    <w:link w:val="BodyTextChar"/>
    <w:unhideWhenUsed/>
    <w:rsid w:val="006E49E8"/>
    <w:pPr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6E49E8"/>
    <w:rPr>
      <w:sz w:val="22"/>
      <w:lang w:eastAsia="en-US"/>
    </w:rPr>
  </w:style>
  <w:style w:type="paragraph" w:customStyle="1" w:styleId="pad-left">
    <w:name w:val="pad-left"/>
    <w:basedOn w:val="Normal"/>
    <w:rsid w:val="0024531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FootnoteText">
    <w:name w:val="footnote text"/>
    <w:aliases w:val="ColumnText,Footnote,Footnote Text Char Char,Fußnotentextf,Išnaša,Footnote Text Char2,Footnote Text Char1 Char Char,Footnote Text Char Char Char Char,Footnote Text Char1 Char Char Char Char,fn,Char1,Char,Footnote Text Char Char1"/>
    <w:basedOn w:val="Normal"/>
    <w:link w:val="FootnoteTextChar"/>
    <w:uiPriority w:val="99"/>
    <w:unhideWhenUsed/>
    <w:qFormat/>
    <w:rsid w:val="0088148E"/>
  </w:style>
  <w:style w:type="character" w:customStyle="1" w:styleId="FootnoteTextChar">
    <w:name w:val="Footnote Text Char"/>
    <w:aliases w:val="ColumnText Char,Footnote Char,Footnote Text Char Char Char,Fußnotentextf Char,Išnaša Char,Footnote Text Char2 Char,Footnote Text Char1 Char Char Char,Footnote Text Char Char Char Char Char,Footnote Text Char1 Char Char Char Char Char"/>
    <w:basedOn w:val="DefaultParagraphFont"/>
    <w:link w:val="FootnoteText"/>
    <w:uiPriority w:val="99"/>
    <w:qFormat/>
    <w:rsid w:val="0088148E"/>
    <w:rPr>
      <w:lang w:eastAsia="en-US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,Style 4,FR"/>
    <w:unhideWhenUsed/>
    <w:rsid w:val="0088148E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2E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4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4889"/>
  </w:style>
  <w:style w:type="character" w:customStyle="1" w:styleId="CommentTextChar">
    <w:name w:val="Comment Text Char"/>
    <w:basedOn w:val="DefaultParagraphFont"/>
    <w:link w:val="CommentText"/>
    <w:uiPriority w:val="99"/>
    <w:rsid w:val="005C4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4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4889"/>
    <w:rPr>
      <w:b/>
      <w:bCs/>
      <w:lang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C116F5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0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Emphasis">
    <w:name w:val="Emphasis"/>
    <w:basedOn w:val="DefaultParagraphFont"/>
    <w:qFormat/>
    <w:rsid w:val="00F205D0"/>
    <w:rPr>
      <w:i/>
      <w:iCs/>
    </w:rPr>
  </w:style>
  <w:style w:type="character" w:customStyle="1" w:styleId="FooterChar">
    <w:name w:val="Footer Char"/>
    <w:link w:val="Footer"/>
    <w:rsid w:val="00D9052E"/>
    <w:rPr>
      <w:lang w:eastAsia="en-US"/>
    </w:rPr>
  </w:style>
  <w:style w:type="paragraph" w:customStyle="1" w:styleId="Standard">
    <w:name w:val="Standard"/>
    <w:rsid w:val="004C108A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2"/>
      <w:lang w:eastAsia="en-US"/>
    </w:rPr>
  </w:style>
  <w:style w:type="character" w:customStyle="1" w:styleId="ListParagraphChar">
    <w:name w:val="List Paragraph Char"/>
    <w:aliases w:val="List Paragraph Red Char,Numbering Char,ERP-List Paragraph Char,List Paragraph11 Char,List Paragraph111 Char,Medium Grid 1 - Accent 21 Char,List Paragraph2 Char,Buletai Char,List Paragraph21 Char,lp1 Char,Bullet 1 Char"/>
    <w:link w:val="ListParagraph"/>
    <w:uiPriority w:val="34"/>
    <w:qFormat/>
    <w:rsid w:val="005F778E"/>
    <w:rPr>
      <w:lang w:eastAsia="en-US"/>
    </w:rPr>
  </w:style>
  <w:style w:type="paragraph" w:styleId="Revision">
    <w:name w:val="Revision"/>
    <w:hidden/>
    <w:uiPriority w:val="99"/>
    <w:semiHidden/>
    <w:rsid w:val="006D3F21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73A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A2A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A6102"/>
    <w:rPr>
      <w:color w:val="800080" w:themeColor="followedHyperlink"/>
      <w:u w:val="single"/>
    </w:rPr>
  </w:style>
  <w:style w:type="character" w:customStyle="1" w:styleId="CharStyle28">
    <w:name w:val="Char Style 28"/>
    <w:basedOn w:val="DefaultParagraphFont"/>
    <w:rsid w:val="00C8291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lt-LT" w:eastAsia="lt-LT" w:bidi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57655A"/>
    <w:rPr>
      <w:color w:val="605E5C"/>
      <w:shd w:val="clear" w:color="auto" w:fill="E1DFDD"/>
    </w:rPr>
  </w:style>
  <w:style w:type="character" w:customStyle="1" w:styleId="wysiwyg-color-black">
    <w:name w:val="wysiwyg-color-black"/>
    <w:basedOn w:val="DefaultParagraphFont"/>
    <w:rsid w:val="00DA5FE7"/>
  </w:style>
  <w:style w:type="character" w:customStyle="1" w:styleId="wysiwyg-font-size-medium">
    <w:name w:val="wysiwyg-font-size-medium"/>
    <w:basedOn w:val="DefaultParagraphFont"/>
    <w:rsid w:val="00DA5FE7"/>
  </w:style>
  <w:style w:type="character" w:styleId="Strong">
    <w:name w:val="Strong"/>
    <w:basedOn w:val="DefaultParagraphFont"/>
    <w:uiPriority w:val="22"/>
    <w:qFormat/>
    <w:rsid w:val="00997D46"/>
    <w:rPr>
      <w:b/>
      <w:bCs/>
    </w:rPr>
  </w:style>
  <w:style w:type="paragraph" w:customStyle="1" w:styleId="xmsolistparagraph">
    <w:name w:val="x_msolistparagraph"/>
    <w:basedOn w:val="Normal"/>
    <w:rsid w:val="00107D48"/>
    <w:pPr>
      <w:ind w:left="720"/>
    </w:pPr>
    <w:rPr>
      <w:rFonts w:ascii="Calibri" w:eastAsiaTheme="minorHAnsi" w:hAnsi="Calibri" w:cs="Calibri"/>
      <w:sz w:val="22"/>
      <w:szCs w:val="22"/>
      <w:lang w:val="en-US"/>
    </w:rPr>
  </w:style>
  <w:style w:type="paragraph" w:customStyle="1" w:styleId="Spalvotassraas1parykinimas1">
    <w:name w:val="Spalvotas sąrašas – 1 paryškinimas1"/>
    <w:basedOn w:val="Normal"/>
    <w:link w:val="Spalvotassraas1parykinimasDiagrama"/>
    <w:uiPriority w:val="34"/>
    <w:qFormat/>
    <w:rsid w:val="0074199C"/>
    <w:pPr>
      <w:widowControl w:val="0"/>
      <w:autoSpaceDE w:val="0"/>
      <w:autoSpaceDN w:val="0"/>
      <w:adjustRightInd w:val="0"/>
      <w:ind w:left="720"/>
      <w:contextualSpacing/>
    </w:pPr>
    <w:rPr>
      <w:lang w:val="x-none" w:eastAsia="x-none"/>
    </w:rPr>
  </w:style>
  <w:style w:type="character" w:customStyle="1" w:styleId="Spalvotassraas1parykinimasDiagrama">
    <w:name w:val="Spalvotas sąrašas – 1 paryškinimas Diagrama"/>
    <w:link w:val="Spalvotassraas1parykinimas1"/>
    <w:uiPriority w:val="34"/>
    <w:rsid w:val="0074199C"/>
    <w:rPr>
      <w:lang w:val="x-none" w:eastAsia="x-none"/>
    </w:rPr>
  </w:style>
  <w:style w:type="paragraph" w:styleId="NoSpacing">
    <w:name w:val="No Spacing"/>
    <w:uiPriority w:val="1"/>
    <w:qFormat/>
    <w:rsid w:val="004723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C4D4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3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46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7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gistrucentras.lt/p/109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m@kam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gra@kam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egistrucentras.lt/jar/p/dok.php?kod=135188876" TargetMode="External"/><Relationship Id="rId1" Type="http://schemas.openxmlformats.org/officeDocument/2006/relationships/hyperlink" Target="https://tax.lt/imones/168855-nt-service-ua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B822C-ADFC-4E67-B425-5C4D173A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4</TotalTime>
  <Pages>4</Pages>
  <Words>1286</Words>
  <Characters>7331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Mindaugas Brakauskas</cp:lastModifiedBy>
  <cp:revision>2</cp:revision>
  <cp:lastPrinted>2020-09-01T12:00:00Z</cp:lastPrinted>
  <dcterms:created xsi:type="dcterms:W3CDTF">2024-12-20T09:11:00Z</dcterms:created>
  <dcterms:modified xsi:type="dcterms:W3CDTF">2024-12-20T09:11:00Z</dcterms:modified>
</cp:coreProperties>
</file>