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820CC9" w14:textId="77777777" w:rsidR="002F3369" w:rsidRPr="002F3369" w:rsidRDefault="002F3369" w:rsidP="002F3369">
      <w:pPr>
        <w:spacing w:line="276" w:lineRule="auto"/>
        <w:ind w:firstLine="709"/>
        <w:jc w:val="left"/>
        <w:rPr>
          <w:rStyle w:val="normaltextrun"/>
          <w:rFonts w:ascii="Calibri" w:eastAsiaTheme="majorEastAsia" w:hAnsi="Calibri" w:cs="Calibri"/>
          <w:sz w:val="24"/>
          <w:szCs w:val="24"/>
        </w:rPr>
      </w:pPr>
      <w:r w:rsidRPr="002F3369">
        <w:rPr>
          <w:rStyle w:val="normaltextrun"/>
          <w:rFonts w:ascii="Calibri" w:eastAsiaTheme="majorEastAsia" w:hAnsi="Calibri" w:cs="Calibri"/>
          <w:sz w:val="24"/>
          <w:szCs w:val="24"/>
        </w:rPr>
        <w:t xml:space="preserve">Viešųjų pirkimų tarnyba (toliau – Tarnyba), vadovaudamasi Lietuvos Respublikos viešųjų pirkimų įstatymo (toliau – Įstatymas) 95 straipsnio 1 dalies 2 punkte nustatyta pažeidimų prevencijos funkcija, šiuo metu atlieka Anykščių rajono savivaldybės administracijos (toliau – Perkančioji organizacija) </w:t>
      </w:r>
      <w:r w:rsidRPr="002F3369">
        <w:rPr>
          <w:rStyle w:val="normaltextrun"/>
          <w:rFonts w:ascii="Calibri" w:eastAsiaTheme="majorEastAsia" w:hAnsi="Calibri" w:cs="Calibri"/>
          <w:b/>
          <w:bCs/>
          <w:sz w:val="24"/>
          <w:szCs w:val="24"/>
        </w:rPr>
        <w:t>vykdomų pirkimų Nr. 748190</w:t>
      </w:r>
      <w:r w:rsidRPr="002F3369">
        <w:rPr>
          <w:rStyle w:val="normaltextrun"/>
          <w:rFonts w:ascii="Calibri" w:eastAsiaTheme="majorEastAsia" w:hAnsi="Calibri" w:cs="Calibri"/>
          <w:sz w:val="24"/>
          <w:szCs w:val="24"/>
        </w:rPr>
        <w:t xml:space="preserve"> „Susisiekimo komunikacijų (gatvių) paskirties statinio Beragio g., Anykščių r. sav., Svėdasų sen., Svėdasų mstl., kapitalinio remonto techninio darbo projekto parengimas, projekto vykdymo priežiūra“ (toliau – Pirkimas Nr. 748190), </w:t>
      </w:r>
      <w:r w:rsidRPr="002F3369">
        <w:rPr>
          <w:rStyle w:val="normaltextrun"/>
          <w:rFonts w:ascii="Calibri" w:eastAsiaTheme="majorEastAsia" w:hAnsi="Calibri" w:cs="Calibri"/>
          <w:b/>
          <w:bCs/>
          <w:sz w:val="24"/>
          <w:szCs w:val="24"/>
        </w:rPr>
        <w:t>Nr. 748024</w:t>
      </w:r>
      <w:r w:rsidRPr="002F3369">
        <w:rPr>
          <w:rStyle w:val="normaltextrun"/>
          <w:rFonts w:ascii="Calibri" w:eastAsiaTheme="majorEastAsia" w:hAnsi="Calibri" w:cs="Calibri"/>
          <w:sz w:val="24"/>
          <w:szCs w:val="24"/>
        </w:rPr>
        <w:t xml:space="preserve"> „Susisiekimo komunikacijų (gatvių) paskirties statinio </w:t>
      </w:r>
      <w:proofErr w:type="spellStart"/>
      <w:r w:rsidRPr="002F3369">
        <w:rPr>
          <w:rStyle w:val="normaltextrun"/>
          <w:rFonts w:ascii="Calibri" w:eastAsiaTheme="majorEastAsia" w:hAnsi="Calibri" w:cs="Calibri"/>
          <w:sz w:val="24"/>
          <w:szCs w:val="24"/>
        </w:rPr>
        <w:t>Bičionių</w:t>
      </w:r>
      <w:proofErr w:type="spellEnd"/>
      <w:r w:rsidRPr="002F3369">
        <w:rPr>
          <w:rStyle w:val="normaltextrun"/>
          <w:rFonts w:ascii="Calibri" w:eastAsiaTheme="majorEastAsia" w:hAnsi="Calibri" w:cs="Calibri"/>
          <w:sz w:val="24"/>
          <w:szCs w:val="24"/>
        </w:rPr>
        <w:t xml:space="preserve"> g. nuo Malūno g. Anykščių r. sav., Anykščių m., kapitalinio remonto techninio darbo projekto parengimas, projekto vykdymo priežiūra“ (toliau – Pirkimas Nr. 748024) ir </w:t>
      </w:r>
      <w:r w:rsidRPr="002F3369">
        <w:rPr>
          <w:rStyle w:val="normaltextrun"/>
          <w:rFonts w:ascii="Calibri" w:eastAsiaTheme="majorEastAsia" w:hAnsi="Calibri" w:cs="Calibri"/>
          <w:b/>
          <w:bCs/>
          <w:sz w:val="24"/>
          <w:szCs w:val="24"/>
        </w:rPr>
        <w:t>Nr. 747800</w:t>
      </w:r>
      <w:r w:rsidRPr="002F3369">
        <w:rPr>
          <w:rStyle w:val="normaltextrun"/>
          <w:rFonts w:ascii="Calibri" w:eastAsiaTheme="majorEastAsia" w:hAnsi="Calibri" w:cs="Calibri"/>
          <w:sz w:val="24"/>
          <w:szCs w:val="24"/>
        </w:rPr>
        <w:t xml:space="preserve"> „Susisiekimo komunikacijų statinio Taikos g. Anykščių r. sav., </w:t>
      </w:r>
      <w:proofErr w:type="spellStart"/>
      <w:r w:rsidRPr="002F3369">
        <w:rPr>
          <w:rStyle w:val="normaltextrun"/>
          <w:rFonts w:ascii="Calibri" w:eastAsiaTheme="majorEastAsia" w:hAnsi="Calibri" w:cs="Calibri"/>
          <w:sz w:val="24"/>
          <w:szCs w:val="24"/>
        </w:rPr>
        <w:t>Katlėrių</w:t>
      </w:r>
      <w:proofErr w:type="spellEnd"/>
      <w:r w:rsidRPr="002F3369">
        <w:rPr>
          <w:rStyle w:val="normaltextrun"/>
          <w:rFonts w:ascii="Calibri" w:eastAsiaTheme="majorEastAsia" w:hAnsi="Calibri" w:cs="Calibri"/>
          <w:sz w:val="24"/>
          <w:szCs w:val="24"/>
        </w:rPr>
        <w:t xml:space="preserve"> km., kapitalinio remonto techninio darbo projekto parengimas, projekto vykdymo priežiūros paslaugos ir rangos darbai“ (toliau – Pirkimas Nr. 747800) (toliau visi kartu – Pirkimai) dokumentų atitikties Įstatymui ir su jo įgyvendinimu susijusiems teisės aktams peržiūrą (peržiūra prevenciniais tikslais atliekama tam tikra apimtimi).</w:t>
      </w:r>
    </w:p>
    <w:p w14:paraId="5031310B" w14:textId="77777777" w:rsidR="002F3369" w:rsidRPr="002F3369" w:rsidRDefault="002F3369" w:rsidP="002F3369">
      <w:pPr>
        <w:spacing w:line="276" w:lineRule="auto"/>
        <w:ind w:firstLine="709"/>
        <w:jc w:val="left"/>
        <w:rPr>
          <w:rStyle w:val="normaltextrun"/>
          <w:rFonts w:ascii="Calibri" w:eastAsiaTheme="majorEastAsia" w:hAnsi="Calibri" w:cs="Calibri"/>
          <w:sz w:val="24"/>
          <w:szCs w:val="24"/>
        </w:rPr>
      </w:pPr>
      <w:r w:rsidRPr="002F3369">
        <w:rPr>
          <w:rStyle w:val="normaltextrun"/>
          <w:rFonts w:ascii="Calibri" w:eastAsiaTheme="majorEastAsia" w:hAnsi="Calibri" w:cs="Calibri"/>
          <w:sz w:val="24"/>
          <w:szCs w:val="24"/>
        </w:rPr>
        <w:t>Tarnyba, prevencine tvarka peržiūrėjusi Pirkimo dokumentus, teikia klausimus, pastabas ir rekomendacijas (toliau – Rekomendacija) dėl Pirkimo dokumentų nuostatų.</w:t>
      </w:r>
    </w:p>
    <w:p w14:paraId="0A334B6A" w14:textId="77777777" w:rsidR="002F3369" w:rsidRPr="002F3369" w:rsidRDefault="002F3369" w:rsidP="002F3369">
      <w:pPr>
        <w:spacing w:before="160" w:after="160" w:line="276" w:lineRule="auto"/>
        <w:jc w:val="left"/>
        <w:rPr>
          <w:rStyle w:val="normaltextrun"/>
          <w:rFonts w:ascii="Calibri" w:eastAsiaTheme="majorEastAsia" w:hAnsi="Calibri" w:cs="Calibri"/>
          <w:b/>
          <w:bCs/>
          <w:sz w:val="24"/>
          <w:szCs w:val="24"/>
        </w:rPr>
      </w:pPr>
      <w:r w:rsidRPr="002F3369">
        <w:rPr>
          <w:rStyle w:val="normaltextrun"/>
          <w:rFonts w:ascii="Calibri" w:eastAsiaTheme="majorEastAsia" w:hAnsi="Calibri" w:cs="Calibri"/>
          <w:b/>
          <w:bCs/>
          <w:sz w:val="24"/>
          <w:szCs w:val="24"/>
        </w:rPr>
        <w:t>I. Pirkimas Nr. 748190 ir Pirkimas Nr. 748024</w:t>
      </w:r>
    </w:p>
    <w:p w14:paraId="6CE0E1DE" w14:textId="77777777" w:rsidR="002F3369" w:rsidRPr="002F3369" w:rsidRDefault="002F3369" w:rsidP="002F3369">
      <w:pPr>
        <w:spacing w:before="160" w:after="160" w:line="276" w:lineRule="auto"/>
        <w:jc w:val="left"/>
        <w:rPr>
          <w:rStyle w:val="normaltextrun"/>
          <w:rFonts w:ascii="Calibri" w:eastAsiaTheme="majorEastAsia" w:hAnsi="Calibri" w:cs="Calibri"/>
          <w:b/>
          <w:bCs/>
          <w:sz w:val="24"/>
          <w:szCs w:val="24"/>
        </w:rPr>
      </w:pPr>
      <w:r w:rsidRPr="002F3369">
        <w:rPr>
          <w:rStyle w:val="normaltextrun"/>
          <w:rFonts w:ascii="Calibri" w:eastAsiaTheme="majorEastAsia" w:hAnsi="Calibri" w:cs="Calibri"/>
          <w:b/>
          <w:bCs/>
          <w:sz w:val="24"/>
          <w:szCs w:val="24"/>
        </w:rPr>
        <w:t>1. Dėl Pirkimo Nr. 748190 ir Pirkimo Nr. 748024 neskaidymas į dalis</w:t>
      </w:r>
    </w:p>
    <w:p w14:paraId="0A4602FA" w14:textId="77777777" w:rsidR="002F3369" w:rsidRPr="002F3369" w:rsidRDefault="002F3369" w:rsidP="002F3369">
      <w:pPr>
        <w:spacing w:line="276" w:lineRule="auto"/>
        <w:ind w:firstLine="709"/>
        <w:jc w:val="left"/>
        <w:rPr>
          <w:rStyle w:val="normaltextrun"/>
          <w:rFonts w:ascii="Calibri" w:eastAsiaTheme="majorEastAsia" w:hAnsi="Calibri" w:cs="Calibri"/>
          <w:sz w:val="24"/>
          <w:szCs w:val="24"/>
        </w:rPr>
      </w:pPr>
      <w:r w:rsidRPr="002F3369">
        <w:rPr>
          <w:rStyle w:val="normaltextrun"/>
          <w:rFonts w:ascii="Calibri" w:eastAsiaTheme="majorEastAsia" w:hAnsi="Calibri" w:cs="Calibri"/>
          <w:sz w:val="24"/>
          <w:szCs w:val="24"/>
        </w:rPr>
        <w:t>Pirkimo Nr. 748190 ir Pirkimo Nr. 748024 Specialiųjų sąlygų 2.1 papunktyje nurodyta, kad perkami techninių darbo projektų parengimo, projektų vykdymo priežiūros paslaugos, rangos darbų atlikimas ir išpildomųjų bei kadastrinių dokumentų parengimo paslaugos. Taip pat Pirkimo Nr. 748190 ir Pirkimo Nr. 748024 Specialiųjų sąlygų 2.2 papunktyje nurodyta, jog „Pirkimo objektas į dalis neskaidomas. Pirkimo apimtys, reikalavimai ir techninė specifikacija apibrėžti Specialiųjų pirkimo sąlygų 2.1. punkte nurodytame priede Nr.2“.</w:t>
      </w:r>
    </w:p>
    <w:p w14:paraId="3AECF814" w14:textId="77777777" w:rsidR="002F3369" w:rsidRPr="002F3369" w:rsidRDefault="002F3369" w:rsidP="002F3369">
      <w:pPr>
        <w:spacing w:line="276" w:lineRule="auto"/>
        <w:jc w:val="left"/>
        <w:rPr>
          <w:rStyle w:val="normaltextrun"/>
          <w:rFonts w:ascii="Calibri" w:eastAsiaTheme="majorEastAsia" w:hAnsi="Calibri" w:cs="Calibri"/>
          <w:sz w:val="24"/>
          <w:szCs w:val="24"/>
        </w:rPr>
      </w:pPr>
      <w:r w:rsidRPr="002F3369">
        <w:rPr>
          <w:rStyle w:val="normaltextrun"/>
          <w:rFonts w:ascii="Calibri" w:eastAsiaTheme="majorEastAsia" w:hAnsi="Calibri" w:cs="Calibri"/>
          <w:sz w:val="24"/>
          <w:szCs w:val="24"/>
        </w:rPr>
        <w:t xml:space="preserve">Atkreiptinas dėmesys, kad Įstatymo 28 straipsnio 2 dalyje nurodyta, jog „Perkančioji organizacija, nusprendusi tarptautinio pirkimo </w:t>
      </w:r>
      <w:r w:rsidRPr="002F3369">
        <w:rPr>
          <w:rStyle w:val="normaltextrun"/>
          <w:rFonts w:ascii="Calibri" w:eastAsiaTheme="majorEastAsia" w:hAnsi="Calibri" w:cs="Calibri"/>
          <w:b/>
          <w:bCs/>
          <w:sz w:val="24"/>
          <w:szCs w:val="24"/>
        </w:rPr>
        <w:t>ar statinio statybos darbų ir statinio projektavimo paslaugų pirkimo objekto neskaidyti į dalis</w:t>
      </w:r>
      <w:r w:rsidRPr="002F3369">
        <w:rPr>
          <w:rStyle w:val="normaltextrun"/>
          <w:rFonts w:ascii="Calibri" w:eastAsiaTheme="majorEastAsia" w:hAnsi="Calibri" w:cs="Calibri"/>
          <w:sz w:val="24"/>
          <w:szCs w:val="24"/>
        </w:rPr>
        <w:t>, sprendimo pagrindimą nurodo pirkimo dokumentuose“. Tai reiškia, kad prieš kiekvieną pirkimą (tiek tarptautinį, tiek tarptautinį ar supaprastintą statinio statybos darbų ir statinio projektavimo paslaugų pirkimą) Perkančioji organizacija turi priimti motyvuotą ir pagrįstą sprendimą dėl pirkimo objekto neskaidymo į pirkimo dalis. Atsižvelgiant į tai, kas pirmiau nurodyta bei vadovaujantis galiojančiu teisiniu reglamentavimu, Perkančiosios organizacijos Pirkimo Nr. 748190 ir Pirkimo Nr. 748024  Specialiųjų sąlygų 2.2 papunktyje nurodytas sprendimo dėl Pirkimo Nr. 748190 ir Pirkimo Nr. 748024 neskaidymo į dalis pagrindimas negali būti laikomas tinkamu ir motyvuotu.</w:t>
      </w:r>
    </w:p>
    <w:p w14:paraId="2FF5E724" w14:textId="77777777" w:rsidR="002F3369" w:rsidRPr="002F3369" w:rsidRDefault="002F3369" w:rsidP="002F3369">
      <w:pPr>
        <w:spacing w:line="276" w:lineRule="auto"/>
        <w:ind w:firstLine="709"/>
        <w:jc w:val="left"/>
        <w:rPr>
          <w:rFonts w:ascii="Calibri" w:hAnsi="Calibri" w:cs="Calibri"/>
          <w:b/>
          <w:bCs/>
          <w:sz w:val="24"/>
          <w:szCs w:val="24"/>
          <w:lang w:val="lt"/>
        </w:rPr>
      </w:pPr>
      <w:r w:rsidRPr="002F3369">
        <w:rPr>
          <w:rStyle w:val="normaltextrun"/>
          <w:rFonts w:ascii="Calibri" w:eastAsiaTheme="majorEastAsia" w:hAnsi="Calibri" w:cs="Calibri"/>
          <w:sz w:val="24"/>
          <w:szCs w:val="24"/>
        </w:rPr>
        <w:lastRenderedPageBreak/>
        <w:t>Tarnyba pažymi, kad pirkimo skaidymas yra skirtas pirmiausia didinti konkurenciją pirkime, suteikti galimybę, kad daugiau tiekėjų galėtų sudalyvauti jame, pritraukti smulkų ir vidutinį verslą, todėl priimant sprendimą dėl pirkimo neskaidymo Perkančioji organizacija turi tai įvertinti. Atsižvelgiant į aukščiau nurodytą, Tarnyba prašo pateikti motyvuotą paaiškinimą (pagrindimą), kodėl buvo nuspręsta Pirkimo Nr. 748190 ir Pirkimo Nr. 748024 objektų neskaidyti į pirkimo dalis, t. y. nepirkti atskirai statinio projektavimo paslaugų ir statinio statybos darbų.</w:t>
      </w:r>
    </w:p>
    <w:p w14:paraId="07B11BAF" w14:textId="77777777" w:rsidR="002F3369" w:rsidRPr="002F3369" w:rsidRDefault="002F3369" w:rsidP="002F3369">
      <w:pPr>
        <w:spacing w:before="160" w:after="160" w:line="276" w:lineRule="auto"/>
        <w:jc w:val="left"/>
        <w:rPr>
          <w:rStyle w:val="normaltextrun"/>
          <w:rFonts w:ascii="Calibri" w:eastAsiaTheme="majorEastAsia" w:hAnsi="Calibri" w:cs="Calibri"/>
          <w:b/>
          <w:bCs/>
          <w:sz w:val="24"/>
          <w:szCs w:val="24"/>
        </w:rPr>
      </w:pPr>
      <w:r w:rsidRPr="002F3369">
        <w:rPr>
          <w:rFonts w:ascii="Calibri" w:hAnsi="Calibri" w:cs="Calibri"/>
          <w:b/>
          <w:bCs/>
          <w:sz w:val="24"/>
          <w:szCs w:val="24"/>
          <w:lang w:val="lt"/>
        </w:rPr>
        <w:t xml:space="preserve">2. Dėl </w:t>
      </w:r>
      <w:r w:rsidRPr="002F3369">
        <w:rPr>
          <w:rFonts w:ascii="Calibri" w:hAnsi="Calibri" w:cs="Calibri"/>
          <w:b/>
          <w:bCs/>
          <w:color w:val="000000"/>
          <w:sz w:val="24"/>
          <w:szCs w:val="24"/>
          <w:lang w:eastAsia="lt-LT"/>
        </w:rPr>
        <w:t>Europos bendrojo viešųjų pirkimų dokumento (toliau – EBVPD)</w:t>
      </w:r>
      <w:r w:rsidRPr="002F3369">
        <w:rPr>
          <w:rFonts w:ascii="Calibri" w:hAnsi="Calibri" w:cs="Calibri"/>
          <w:color w:val="000000"/>
          <w:sz w:val="24"/>
          <w:szCs w:val="24"/>
          <w:lang w:eastAsia="lt-LT"/>
        </w:rPr>
        <w:t> </w:t>
      </w:r>
      <w:r w:rsidRPr="002F3369">
        <w:rPr>
          <w:rStyle w:val="normaltextrun"/>
          <w:rFonts w:ascii="Calibri" w:eastAsiaTheme="majorEastAsia" w:hAnsi="Calibri" w:cs="Calibri"/>
          <w:b/>
          <w:bCs/>
          <w:sz w:val="24"/>
          <w:szCs w:val="24"/>
        </w:rPr>
        <w:t>Pirkime Nr. 748190 ir Pirkime Nr. 748024</w:t>
      </w:r>
    </w:p>
    <w:p w14:paraId="307FC69E" w14:textId="77777777" w:rsidR="002F3369" w:rsidRPr="002F3369" w:rsidRDefault="002F3369" w:rsidP="002F3369">
      <w:pPr>
        <w:spacing w:line="276" w:lineRule="auto"/>
        <w:ind w:firstLine="709"/>
        <w:jc w:val="left"/>
        <w:textAlignment w:val="baseline"/>
        <w:rPr>
          <w:rFonts w:ascii="Calibri" w:hAnsi="Calibri" w:cs="Calibri"/>
          <w:color w:val="000000"/>
          <w:sz w:val="24"/>
          <w:szCs w:val="24"/>
          <w:lang w:eastAsia="lt-LT"/>
        </w:rPr>
      </w:pPr>
      <w:r w:rsidRPr="002F3369">
        <w:rPr>
          <w:rFonts w:ascii="Calibri" w:hAnsi="Calibri" w:cs="Calibri"/>
          <w:color w:val="000000"/>
          <w:sz w:val="24"/>
          <w:szCs w:val="24"/>
          <w:lang w:eastAsia="lt-LT"/>
        </w:rPr>
        <w:t xml:space="preserve">Pažymėtina, kad EBVPD formoje nurodyti tiekėjų pašalinimo pagrindai turi sutapti su tiekėjų pašalinimo pagrindais, nustatytais  </w:t>
      </w:r>
      <w:r w:rsidRPr="002F3369">
        <w:rPr>
          <w:rStyle w:val="normaltextrun"/>
          <w:rFonts w:ascii="Calibri" w:eastAsiaTheme="majorEastAsia" w:hAnsi="Calibri" w:cs="Calibri"/>
          <w:sz w:val="24"/>
          <w:szCs w:val="24"/>
        </w:rPr>
        <w:t xml:space="preserve">Pirkimo Nr. 748190 ir Pirkimo Nr. 748024 </w:t>
      </w:r>
      <w:r w:rsidRPr="002F3369">
        <w:rPr>
          <w:rFonts w:ascii="Calibri" w:hAnsi="Calibri" w:cs="Calibri"/>
          <w:color w:val="000000"/>
          <w:sz w:val="24"/>
          <w:szCs w:val="24"/>
          <w:lang w:eastAsia="lt-LT"/>
        </w:rPr>
        <w:t>Specialiųjų sąlygų 3 priedo „Tiekėjų pašalinimo pagrindai“ lentelėje (toliau – Tiekėjų pašalinimo pagrindai). Nagrinėjamu atveju EBVPD esanti informacija nesutampa, pavyzdžiui, EBVPD yra nurodyti Įstatymo 46 straipsnio 6 dalies 1</w:t>
      </w:r>
      <w:r w:rsidRPr="002F3369">
        <w:rPr>
          <w:rFonts w:ascii="Calibri" w:hAnsi="Calibri" w:cs="Calibri"/>
          <w:sz w:val="24"/>
          <w:szCs w:val="24"/>
          <w:vertAlign w:val="superscript"/>
          <w:lang w:eastAsia="lt-LT"/>
        </w:rPr>
        <w:footnoteReference w:id="1"/>
      </w:r>
      <w:r w:rsidRPr="002F3369">
        <w:rPr>
          <w:rFonts w:ascii="Calibri" w:hAnsi="Calibri" w:cs="Calibri"/>
          <w:color w:val="000000"/>
          <w:sz w:val="24"/>
          <w:szCs w:val="24"/>
          <w:lang w:eastAsia="lt-LT"/>
        </w:rPr>
        <w:t xml:space="preserve"> punkto reikalavimai, kurie nėra Tiekėjų pašalinimo pagrinduose.</w:t>
      </w:r>
    </w:p>
    <w:p w14:paraId="30F35E29" w14:textId="77777777" w:rsidR="002F3369" w:rsidRPr="002F3369" w:rsidRDefault="002F3369" w:rsidP="002F3369">
      <w:pPr>
        <w:spacing w:line="276" w:lineRule="auto"/>
        <w:ind w:firstLine="709"/>
        <w:jc w:val="left"/>
        <w:textAlignment w:val="baseline"/>
        <w:rPr>
          <w:rFonts w:ascii="Calibri" w:hAnsi="Calibri" w:cs="Calibri"/>
          <w:sz w:val="24"/>
          <w:szCs w:val="24"/>
          <w:lang w:eastAsia="lt-LT"/>
        </w:rPr>
      </w:pPr>
      <w:r w:rsidRPr="002F3369">
        <w:rPr>
          <w:rFonts w:ascii="Calibri" w:hAnsi="Calibri" w:cs="Calibri"/>
          <w:sz w:val="24"/>
          <w:szCs w:val="24"/>
          <w:lang w:eastAsia="lt-LT"/>
        </w:rPr>
        <w:t>Atsižvelgiant į nurodytą ir vadovaujantis Įstatymo 35 straipsnio 4 dalies nuostata, kad „&lt;...&gt; Pirkimo dokumentai turi būti tikslūs, aiškūs, be dviprasmybių &lt;...&gt;“, Tarnyba rekomenduoja:</w:t>
      </w:r>
    </w:p>
    <w:p w14:paraId="03701EAB" w14:textId="77777777" w:rsidR="002F3369" w:rsidRPr="002F3369" w:rsidRDefault="002F3369" w:rsidP="002F3369">
      <w:pPr>
        <w:spacing w:line="276" w:lineRule="auto"/>
        <w:ind w:firstLine="709"/>
        <w:jc w:val="left"/>
        <w:textAlignment w:val="baseline"/>
        <w:rPr>
          <w:rFonts w:ascii="Calibri" w:hAnsi="Calibri" w:cs="Calibri"/>
          <w:sz w:val="24"/>
          <w:szCs w:val="24"/>
          <w:lang w:eastAsia="lt-LT"/>
        </w:rPr>
      </w:pPr>
      <w:r w:rsidRPr="002F3369">
        <w:rPr>
          <w:rFonts w:ascii="Calibri" w:hAnsi="Calibri" w:cs="Calibri"/>
          <w:sz w:val="24"/>
          <w:szCs w:val="24"/>
          <w:lang w:eastAsia="lt-LT"/>
        </w:rPr>
        <w:t xml:space="preserve">a) arba patikslinti (pakeisti) EBVPD formą taip, kad ji atitiktų Tiekėjų pašalinimo pagrindus, t. y. EBVPD formoje atsisakyti </w:t>
      </w:r>
      <w:r w:rsidRPr="002F3369">
        <w:rPr>
          <w:rFonts w:ascii="Calibri" w:hAnsi="Calibri" w:cs="Calibri"/>
          <w:color w:val="000000"/>
          <w:sz w:val="24"/>
          <w:szCs w:val="24"/>
          <w:lang w:eastAsia="lt-LT"/>
        </w:rPr>
        <w:t>Įstatymo 46 straipsnio 6 dalies 1 punkto reikalavimų;</w:t>
      </w:r>
    </w:p>
    <w:p w14:paraId="7F553C71" w14:textId="77777777" w:rsidR="002F3369" w:rsidRPr="002F3369" w:rsidRDefault="002F3369" w:rsidP="002F3369">
      <w:pPr>
        <w:spacing w:line="276" w:lineRule="auto"/>
        <w:ind w:firstLine="709"/>
        <w:jc w:val="left"/>
        <w:textAlignment w:val="baseline"/>
        <w:rPr>
          <w:rFonts w:ascii="Calibri" w:hAnsi="Calibri" w:cs="Calibri"/>
          <w:color w:val="000000"/>
          <w:sz w:val="24"/>
          <w:szCs w:val="24"/>
          <w:lang w:eastAsia="lt-LT"/>
        </w:rPr>
      </w:pPr>
      <w:r w:rsidRPr="002F3369">
        <w:rPr>
          <w:rFonts w:ascii="Calibri" w:hAnsi="Calibri" w:cs="Calibri"/>
          <w:sz w:val="24"/>
          <w:szCs w:val="24"/>
          <w:lang w:eastAsia="lt-LT"/>
        </w:rPr>
        <w:t>b) arba patikslinti Tiekėjų pašalinimo pagrindus papildant Įstatymo</w:t>
      </w:r>
      <w:r w:rsidRPr="002F3369">
        <w:rPr>
          <w:rFonts w:ascii="Calibri" w:hAnsi="Calibri" w:cs="Calibri"/>
          <w:color w:val="000000"/>
          <w:sz w:val="24"/>
          <w:szCs w:val="24"/>
          <w:lang w:eastAsia="lt-LT"/>
        </w:rPr>
        <w:t xml:space="preserve"> 46 straipsnio 6 dalies 1 punktu.</w:t>
      </w:r>
    </w:p>
    <w:p w14:paraId="03FCAF58" w14:textId="77777777" w:rsidR="002F3369" w:rsidRPr="002F3369" w:rsidRDefault="002F3369" w:rsidP="002F3369">
      <w:pPr>
        <w:spacing w:line="276" w:lineRule="auto"/>
        <w:ind w:firstLine="709"/>
        <w:jc w:val="left"/>
        <w:textAlignment w:val="baseline"/>
        <w:rPr>
          <w:rFonts w:ascii="Calibri" w:hAnsi="Calibri" w:cs="Calibri"/>
          <w:sz w:val="24"/>
          <w:szCs w:val="24"/>
          <w:lang w:eastAsia="lt-LT"/>
        </w:rPr>
      </w:pPr>
      <w:r w:rsidRPr="002F3369">
        <w:rPr>
          <w:rFonts w:ascii="Calibri" w:hAnsi="Calibri" w:cs="Calibri"/>
          <w:sz w:val="24"/>
          <w:szCs w:val="24"/>
          <w:lang w:eastAsia="lt-LT"/>
        </w:rPr>
        <w:t>Papildomai atkreiptinas dėmesys, jog Tarnyba atnaujino pavyzdinę pašalinimo pagrindų lentelę (</w:t>
      </w:r>
      <w:hyperlink r:id="rId6" w:history="1">
        <w:r w:rsidRPr="002F3369">
          <w:rPr>
            <w:rStyle w:val="Hyperlink"/>
            <w:rFonts w:ascii="Calibri" w:eastAsiaTheme="majorEastAsia" w:hAnsi="Calibri" w:cs="Calibri"/>
            <w:sz w:val="24"/>
            <w:szCs w:val="24"/>
            <w:lang w:eastAsia="lt-LT"/>
          </w:rPr>
          <w:t>Pavyzdinė pašalinimo pagrindų lentelė</w:t>
        </w:r>
      </w:hyperlink>
      <w:r w:rsidRPr="002F3369">
        <w:rPr>
          <w:rFonts w:ascii="Calibri" w:hAnsi="Calibri" w:cs="Calibri"/>
          <w:sz w:val="24"/>
          <w:szCs w:val="24"/>
          <w:lang w:eastAsia="lt-LT"/>
        </w:rPr>
        <w:t>), todėl rekomenduotina peržiūrėti ir atnaujinti Tiekėjų pašalinimo pagrinduose esančias nuorodas (dalis jų šiuo atveju yra neaktyvios).</w:t>
      </w:r>
    </w:p>
    <w:p w14:paraId="0FDF72DA" w14:textId="77777777" w:rsidR="002F3369" w:rsidRPr="002F3369" w:rsidRDefault="002F3369" w:rsidP="002F3369">
      <w:pPr>
        <w:spacing w:before="160" w:after="160" w:line="276" w:lineRule="auto"/>
        <w:jc w:val="left"/>
        <w:rPr>
          <w:rFonts w:ascii="Calibri" w:hAnsi="Calibri" w:cs="Calibri"/>
          <w:sz w:val="24"/>
          <w:szCs w:val="24"/>
          <w:lang w:eastAsia="lt-LT"/>
        </w:rPr>
      </w:pPr>
      <w:r w:rsidRPr="002F3369">
        <w:rPr>
          <w:rFonts w:ascii="Calibri" w:hAnsi="Calibri" w:cs="Calibri"/>
          <w:b/>
          <w:bCs/>
          <w:sz w:val="24"/>
          <w:szCs w:val="24"/>
          <w:lang w:eastAsia="lt-LT"/>
        </w:rPr>
        <w:t>3.</w:t>
      </w:r>
      <w:r w:rsidRPr="002F3369">
        <w:rPr>
          <w:rStyle w:val="normaltextrun"/>
          <w:rFonts w:ascii="Calibri" w:eastAsiaTheme="majorEastAsia" w:hAnsi="Calibri" w:cs="Calibri"/>
          <w:b/>
          <w:bCs/>
          <w:sz w:val="24"/>
          <w:szCs w:val="24"/>
        </w:rPr>
        <w:t xml:space="preserve"> </w:t>
      </w:r>
      <w:r w:rsidRPr="002F3369">
        <w:rPr>
          <w:rFonts w:ascii="Calibri" w:hAnsi="Calibri" w:cs="Calibri"/>
          <w:b/>
          <w:bCs/>
          <w:sz w:val="24"/>
          <w:szCs w:val="24"/>
          <w:lang w:val="lt"/>
        </w:rPr>
        <w:t>Dėl kvalifikacijos reikalavimų</w:t>
      </w:r>
    </w:p>
    <w:p w14:paraId="0A45CB4C" w14:textId="77777777" w:rsidR="002F3369" w:rsidRPr="002F3369" w:rsidRDefault="002F3369" w:rsidP="002F3369">
      <w:pPr>
        <w:autoSpaceDE w:val="0"/>
        <w:autoSpaceDN w:val="0"/>
        <w:adjustRightInd w:val="0"/>
        <w:spacing w:line="276" w:lineRule="auto"/>
        <w:ind w:firstLine="709"/>
        <w:jc w:val="left"/>
        <w:rPr>
          <w:rFonts w:ascii="Calibri" w:hAnsi="Calibri" w:cs="Calibri"/>
          <w:sz w:val="24"/>
          <w:szCs w:val="24"/>
        </w:rPr>
      </w:pPr>
      <w:r w:rsidRPr="002F3369">
        <w:rPr>
          <w:rFonts w:ascii="Calibri" w:hAnsi="Calibri" w:cs="Calibri"/>
          <w:b/>
          <w:bCs/>
          <w:color w:val="000000"/>
          <w:sz w:val="24"/>
          <w:szCs w:val="24"/>
          <w:lang w:eastAsia="lt-LT"/>
        </w:rPr>
        <w:t>3.1.</w:t>
      </w:r>
      <w:r w:rsidRPr="002F3369">
        <w:rPr>
          <w:rFonts w:ascii="Calibri" w:hAnsi="Calibri" w:cs="Calibri"/>
          <w:color w:val="000000"/>
          <w:sz w:val="24"/>
          <w:szCs w:val="24"/>
          <w:lang w:eastAsia="lt-LT"/>
        </w:rPr>
        <w:t xml:space="preserve"> </w:t>
      </w:r>
      <w:r w:rsidRPr="002F3369">
        <w:rPr>
          <w:rStyle w:val="normaltextrun"/>
          <w:rFonts w:ascii="Calibri" w:eastAsiaTheme="majorEastAsia" w:hAnsi="Calibri" w:cs="Calibri"/>
          <w:sz w:val="24"/>
          <w:szCs w:val="24"/>
        </w:rPr>
        <w:t xml:space="preserve">Pirkimo Nr. 748190 ir Pirkimo Nr. 748024 </w:t>
      </w:r>
      <w:r w:rsidRPr="002F3369">
        <w:rPr>
          <w:rFonts w:ascii="Calibri" w:hAnsi="Calibri" w:cs="Calibri"/>
          <w:color w:val="000000"/>
          <w:sz w:val="24"/>
          <w:szCs w:val="24"/>
          <w:lang w:eastAsia="lt-LT"/>
        </w:rPr>
        <w:t xml:space="preserve">Specialiųjų sąlygų </w:t>
      </w:r>
      <w:r w:rsidRPr="002F3369">
        <w:rPr>
          <w:rFonts w:ascii="Calibri" w:hAnsi="Calibri" w:cs="Calibri"/>
          <w:color w:val="000000" w:themeColor="text1"/>
          <w:sz w:val="24"/>
          <w:szCs w:val="24"/>
        </w:rPr>
        <w:t xml:space="preserve">4 priedo „Tiekėjų kvalifikacijos reikalavimai ir reikalaujami kokybės bei aplinkos apsaugos vadybos sistemų standartai“ (toliau – Kvalifikacijos reikalavimai) 1.1 eilutėje skiltyje </w:t>
      </w:r>
      <w:r w:rsidRPr="002F3369">
        <w:rPr>
          <w:rFonts w:ascii="Calibri" w:hAnsi="Calibri" w:cs="Calibri"/>
          <w:sz w:val="24"/>
          <w:szCs w:val="24"/>
        </w:rPr>
        <w:t xml:space="preserve">atitiktį reikalavimui įrodantys </w:t>
      </w:r>
      <w:r w:rsidRPr="002F3369">
        <w:rPr>
          <w:rFonts w:ascii="Calibri" w:hAnsi="Calibri" w:cs="Calibri"/>
          <w:sz w:val="24"/>
          <w:szCs w:val="24"/>
        </w:rPr>
        <w:lastRenderedPageBreak/>
        <w:t xml:space="preserve">dokumentai nurodyta: „Pateikiamos profesinių ar veiklos registrų tvarkytojų, valstybės įgaliotų institucijų pažymos, &lt;...&gt; (Lietuvos Respublikoje registruotas tiekėjas pateikia:&lt;...&gt;, </w:t>
      </w:r>
      <w:r w:rsidRPr="002F3369">
        <w:rPr>
          <w:rFonts w:ascii="Calibri" w:hAnsi="Calibri" w:cs="Calibri"/>
          <w:b/>
          <w:bCs/>
          <w:sz w:val="24"/>
          <w:szCs w:val="24"/>
        </w:rPr>
        <w:t>ūkininkas – ūkininko pažymėjimą,</w:t>
      </w:r>
      <w:r w:rsidRPr="002F3369">
        <w:rPr>
          <w:rFonts w:ascii="Calibri" w:hAnsi="Calibri" w:cs="Calibri"/>
          <w:sz w:val="24"/>
          <w:szCs w:val="24"/>
        </w:rPr>
        <w:t xml:space="preserve"> &lt;...&gt;). Tiekėjas gali pateikti ir ypatingojo statinio statybos darbų rangovo kvalifikacijos dokumentus, kurie taip pat įrodo teisę verstis statybos veikla neypatinguosiuose </w:t>
      </w:r>
      <w:r w:rsidRPr="002F3369">
        <w:rPr>
          <w:rFonts w:ascii="Calibri" w:hAnsi="Calibri" w:cs="Calibri"/>
          <w:b/>
          <w:bCs/>
          <w:sz w:val="24"/>
          <w:szCs w:val="24"/>
        </w:rPr>
        <w:t>ir nesudėtinguosiuose statiniuose,</w:t>
      </w:r>
      <w:r w:rsidRPr="002F3369">
        <w:rPr>
          <w:rFonts w:ascii="Calibri" w:hAnsi="Calibri" w:cs="Calibri"/>
          <w:sz w:val="24"/>
          <w:szCs w:val="24"/>
        </w:rPr>
        <w:t xml:space="preserve"> &lt;...&gt;“. </w:t>
      </w:r>
      <w:r w:rsidRPr="002F3369">
        <w:rPr>
          <w:rFonts w:ascii="Calibri" w:hAnsi="Calibri" w:cs="Calibri"/>
          <w:color w:val="000000"/>
          <w:sz w:val="24"/>
          <w:szCs w:val="24"/>
        </w:rPr>
        <w:t xml:space="preserve">Skiltyje subjektas, kuris turi atitikti reikalavimą nurodyta: </w:t>
      </w:r>
      <w:r w:rsidRPr="002F3369">
        <w:rPr>
          <w:rFonts w:ascii="Calibri" w:hAnsi="Calibri" w:cs="Calibri"/>
          <w:b/>
          <w:bCs/>
          <w:color w:val="000000"/>
          <w:sz w:val="24"/>
          <w:szCs w:val="24"/>
        </w:rPr>
        <w:t>„</w:t>
      </w:r>
      <w:r w:rsidRPr="002F3369">
        <w:rPr>
          <w:rFonts w:ascii="Calibri" w:hAnsi="Calibri" w:cs="Calibri"/>
          <w:b/>
          <w:bCs/>
          <w:sz w:val="24"/>
          <w:szCs w:val="24"/>
        </w:rPr>
        <w:t>Jei pasiūlymas teikiamas ūkio subjektų grupės jungtinės veiklos sutarties pagrindu, bent vienas ūkio subjektų grupės narys arba visi ūkio subjektų grupės nariai kartu“</w:t>
      </w:r>
      <w:r w:rsidRPr="002F3369">
        <w:rPr>
          <w:rFonts w:ascii="Calibri" w:hAnsi="Calibri" w:cs="Calibri"/>
          <w:sz w:val="24"/>
          <w:szCs w:val="24"/>
        </w:rPr>
        <w:t>.</w:t>
      </w:r>
    </w:p>
    <w:p w14:paraId="01C19DEA" w14:textId="77777777" w:rsidR="002F3369" w:rsidRDefault="002F3369" w:rsidP="002F3369">
      <w:pPr>
        <w:spacing w:line="276" w:lineRule="auto"/>
        <w:ind w:firstLine="709"/>
        <w:jc w:val="left"/>
        <w:rPr>
          <w:rFonts w:ascii="Calibri" w:hAnsi="Calibri" w:cs="Calibri"/>
          <w:sz w:val="24"/>
          <w:szCs w:val="24"/>
        </w:rPr>
      </w:pPr>
      <w:r w:rsidRPr="002F3369">
        <w:rPr>
          <w:rFonts w:ascii="Calibri" w:hAnsi="Calibri" w:cs="Calibri"/>
          <w:sz w:val="24"/>
          <w:szCs w:val="24"/>
        </w:rPr>
        <w:t xml:space="preserve">Tarnyba rekomenduoja patikslinti skiltyje „Atitiktį reikalavimui įrodantys dokumentai“ esančią informaciją, t. y. atsisakyti su Pirkimo Nr. </w:t>
      </w:r>
      <w:r w:rsidRPr="002F3369">
        <w:rPr>
          <w:rFonts w:ascii="Calibri" w:eastAsia="Calibri" w:hAnsi="Calibri" w:cs="Calibri"/>
          <w:color w:val="000000" w:themeColor="text1"/>
          <w:sz w:val="24"/>
          <w:szCs w:val="24"/>
        </w:rPr>
        <w:t>748190 ir Pirkimo Nr. 748024</w:t>
      </w:r>
      <w:r w:rsidRPr="002F3369">
        <w:rPr>
          <w:rFonts w:ascii="Calibri" w:hAnsi="Calibri" w:cs="Calibri"/>
          <w:sz w:val="24"/>
          <w:szCs w:val="24"/>
        </w:rPr>
        <w:t xml:space="preserve"> objektu nesusijusios informacijos, pavyzdžiui, informacijos apie ūkininko pažymėjimą bei nesudėtinguosius statinius.</w:t>
      </w:r>
    </w:p>
    <w:p w14:paraId="13BA9219" w14:textId="1E035ADD" w:rsidR="002F3369" w:rsidRPr="002F3369" w:rsidRDefault="002F3369" w:rsidP="002F3369">
      <w:pPr>
        <w:spacing w:line="276" w:lineRule="auto"/>
        <w:ind w:firstLine="709"/>
        <w:jc w:val="left"/>
        <w:rPr>
          <w:rFonts w:ascii="Calibri" w:hAnsi="Calibri" w:cs="Calibri"/>
          <w:color w:val="000000" w:themeColor="text1"/>
          <w:sz w:val="24"/>
          <w:szCs w:val="24"/>
        </w:rPr>
      </w:pPr>
      <w:r w:rsidRPr="002F3369">
        <w:rPr>
          <w:rFonts w:ascii="Calibri" w:hAnsi="Calibri" w:cs="Calibri"/>
          <w:color w:val="000000"/>
          <w:sz w:val="24"/>
          <w:szCs w:val="24"/>
        </w:rPr>
        <w:t xml:space="preserve">Skiltyje subjektas, kuris turi atitikti reikalavimą nurodyta formuluotė – </w:t>
      </w:r>
      <w:r w:rsidRPr="002F3369">
        <w:rPr>
          <w:rFonts w:ascii="Calibri" w:hAnsi="Calibri" w:cs="Calibri"/>
          <w:b/>
          <w:bCs/>
          <w:color w:val="000000"/>
          <w:sz w:val="24"/>
          <w:szCs w:val="24"/>
        </w:rPr>
        <w:t>„</w:t>
      </w:r>
      <w:r w:rsidRPr="002F3369">
        <w:rPr>
          <w:rFonts w:ascii="Calibri" w:hAnsi="Calibri" w:cs="Calibri"/>
          <w:b/>
          <w:bCs/>
          <w:sz w:val="24"/>
          <w:szCs w:val="24"/>
        </w:rPr>
        <w:t xml:space="preserve">Jei pasiūlymas teikiamas ūkio subjektų grupės jungtinės veiklos sutarties pagrindu, bent vienas ūkio subjektų grupės narys arba visi ūkio subjektų grupės nariai kartu“ </w:t>
      </w:r>
      <w:r w:rsidRPr="002F3369">
        <w:rPr>
          <w:rFonts w:ascii="Calibri" w:hAnsi="Calibri" w:cs="Calibri"/>
          <w:sz w:val="24"/>
          <w:szCs w:val="24"/>
        </w:rPr>
        <w:t xml:space="preserve">neatitinka </w:t>
      </w:r>
      <w:hyperlink r:id="rId7" w:history="1">
        <w:r w:rsidRPr="002F3369">
          <w:rPr>
            <w:rStyle w:val="Hyperlink"/>
            <w:rFonts w:ascii="Calibri" w:eastAsiaTheme="majorEastAsia" w:hAnsi="Calibri" w:cs="Calibri"/>
            <w:sz w:val="24"/>
            <w:szCs w:val="24"/>
          </w:rPr>
          <w:t>Tiekėjų kvalifikacijos reikalavimų nustatymo metodikos</w:t>
        </w:r>
      </w:hyperlink>
      <w:r w:rsidRPr="002F3369">
        <w:rPr>
          <w:rStyle w:val="Hyperlink"/>
          <w:rFonts w:ascii="Calibri" w:eastAsiaTheme="majorEastAsia" w:hAnsi="Calibri" w:cs="Calibri"/>
          <w:sz w:val="24"/>
          <w:szCs w:val="24"/>
        </w:rPr>
        <w:t xml:space="preserve"> </w:t>
      </w:r>
      <w:r w:rsidRPr="002F3369">
        <w:rPr>
          <w:rFonts w:ascii="Calibri" w:hAnsi="Calibri" w:cs="Calibri"/>
          <w:color w:val="000000" w:themeColor="text1"/>
          <w:sz w:val="24"/>
          <w:szCs w:val="24"/>
        </w:rPr>
        <w:t xml:space="preserve">(toliau – Metodika) </w:t>
      </w:r>
      <w:r w:rsidRPr="002F3369">
        <w:rPr>
          <w:rFonts w:ascii="Calibri" w:hAnsi="Calibri" w:cs="Calibri"/>
          <w:b/>
          <w:bCs/>
          <w:color w:val="000000" w:themeColor="text1"/>
          <w:sz w:val="24"/>
          <w:szCs w:val="24"/>
        </w:rPr>
        <w:t>9 punkto</w:t>
      </w:r>
      <w:r w:rsidRPr="002F3369">
        <w:rPr>
          <w:rFonts w:ascii="Calibri" w:hAnsi="Calibri" w:cs="Calibri"/>
          <w:color w:val="000000" w:themeColor="text1"/>
          <w:sz w:val="24"/>
          <w:szCs w:val="24"/>
        </w:rPr>
        <w:t xml:space="preserve"> pastaboje „Paprastai nustatomi tokie reikalavimai“</w:t>
      </w:r>
      <w:r w:rsidRPr="002F3369">
        <w:rPr>
          <w:rStyle w:val="FootnoteReference"/>
          <w:rFonts w:ascii="Calibri" w:eastAsiaTheme="majorEastAsia" w:hAnsi="Calibri" w:cs="Calibri"/>
          <w:color w:val="000000" w:themeColor="text1"/>
          <w:sz w:val="24"/>
          <w:szCs w:val="24"/>
        </w:rPr>
        <w:footnoteReference w:id="2"/>
      </w:r>
      <w:r w:rsidRPr="002F3369">
        <w:rPr>
          <w:rFonts w:ascii="Calibri" w:hAnsi="Calibri" w:cs="Calibri"/>
          <w:color w:val="000000" w:themeColor="text1"/>
          <w:sz w:val="24"/>
          <w:szCs w:val="24"/>
        </w:rPr>
        <w:t xml:space="preserve"> nurodytų reikalavimų, todėl rekomenduotina </w:t>
      </w:r>
      <w:r w:rsidRPr="002F3369">
        <w:rPr>
          <w:rFonts w:ascii="Calibri" w:hAnsi="Calibri" w:cs="Calibri"/>
          <w:b/>
          <w:bCs/>
          <w:color w:val="000000" w:themeColor="text1"/>
          <w:sz w:val="24"/>
          <w:szCs w:val="24"/>
        </w:rPr>
        <w:t>tiksliai ir aiškiai nurodyti</w:t>
      </w:r>
      <w:r w:rsidRPr="002F3369">
        <w:rPr>
          <w:rFonts w:ascii="Calibri" w:hAnsi="Calibri" w:cs="Calibri"/>
          <w:color w:val="000000" w:themeColor="text1"/>
          <w:sz w:val="24"/>
          <w:szCs w:val="24"/>
        </w:rPr>
        <w:t>, kaip šį kvalifikacijos reikalavimą (teisę verstis veikla) turi atitikti ūkio subjektų grupės narys, ūkio subjektai, kurių pajėgumais remiamasi, bei subtiekėjai.</w:t>
      </w:r>
    </w:p>
    <w:p w14:paraId="77837E0E" w14:textId="77777777" w:rsidR="002F3369" w:rsidRPr="002F3369" w:rsidRDefault="002F3369" w:rsidP="002F3369">
      <w:pPr>
        <w:tabs>
          <w:tab w:val="left" w:pos="1134"/>
        </w:tabs>
        <w:spacing w:line="276" w:lineRule="auto"/>
        <w:ind w:firstLine="709"/>
        <w:jc w:val="left"/>
        <w:rPr>
          <w:rStyle w:val="normaltextrun"/>
          <w:rFonts w:ascii="Calibri" w:eastAsiaTheme="majorEastAsia" w:hAnsi="Calibri" w:cs="Calibri"/>
          <w:sz w:val="24"/>
          <w:szCs w:val="24"/>
        </w:rPr>
      </w:pPr>
      <w:r w:rsidRPr="002F3369">
        <w:rPr>
          <w:rFonts w:ascii="Calibri" w:hAnsi="Calibri" w:cs="Calibri"/>
          <w:b/>
          <w:bCs/>
          <w:color w:val="000000" w:themeColor="text1"/>
          <w:sz w:val="24"/>
          <w:szCs w:val="24"/>
        </w:rPr>
        <w:t>3.2.</w:t>
      </w:r>
      <w:r w:rsidRPr="002F3369">
        <w:rPr>
          <w:rFonts w:ascii="Calibri" w:hAnsi="Calibri" w:cs="Calibri"/>
          <w:color w:val="000000" w:themeColor="text1"/>
          <w:sz w:val="24"/>
          <w:szCs w:val="24"/>
        </w:rPr>
        <w:t xml:space="preserve"> </w:t>
      </w:r>
      <w:r w:rsidRPr="002F3369">
        <w:rPr>
          <w:rStyle w:val="normaltextrun"/>
          <w:rFonts w:ascii="Calibri" w:eastAsiaTheme="majorEastAsia" w:hAnsi="Calibri" w:cs="Calibri"/>
          <w:sz w:val="24"/>
          <w:szCs w:val="24"/>
        </w:rPr>
        <w:t xml:space="preserve">Kvalifikacijos reikalavimų 2.1 eilutėje nustatytas finansinio ir ekonominio pajėgumo kvalifikacijos reikalavimas tiekėjams dėl bendrųjų metinių pajamų </w:t>
      </w:r>
      <w:r w:rsidRPr="002F3369">
        <w:rPr>
          <w:rStyle w:val="normaltextrun"/>
          <w:rFonts w:ascii="Calibri" w:eastAsiaTheme="majorEastAsia" w:hAnsi="Calibri" w:cs="Calibri"/>
          <w:b/>
          <w:bCs/>
          <w:sz w:val="24"/>
          <w:szCs w:val="24"/>
        </w:rPr>
        <w:t>iš kelių (gatvių) statybos ir/ar rekonstravimo, kapitalinio remonto</w:t>
      </w:r>
      <w:r w:rsidRPr="002F3369">
        <w:rPr>
          <w:rStyle w:val="normaltextrun"/>
          <w:rFonts w:ascii="Calibri" w:eastAsiaTheme="majorEastAsia" w:hAnsi="Calibri" w:cs="Calibri"/>
          <w:sz w:val="24"/>
          <w:szCs w:val="24"/>
        </w:rPr>
        <w:t xml:space="preserve"> darbų per kiekvienus paskutinius 3 finansinius metus ar veiklos su pirkimu susijusioje srityje pradžios: Pirkime Nr. 748190 – ne mažiau nei </w:t>
      </w:r>
      <w:r w:rsidRPr="002F3369">
        <w:rPr>
          <w:rFonts w:ascii="Calibri" w:hAnsi="Calibri" w:cs="Calibri"/>
          <w:noProof/>
          <w:sz w:val="24"/>
          <w:szCs w:val="24"/>
        </w:rPr>
        <w:t xml:space="preserve">120 000,00 Eur be PVM, Pirkime Nr. </w:t>
      </w:r>
      <w:r w:rsidRPr="002F3369">
        <w:rPr>
          <w:rStyle w:val="normaltextrun"/>
          <w:rFonts w:ascii="Calibri" w:eastAsiaTheme="majorEastAsia" w:hAnsi="Calibri" w:cs="Calibri"/>
          <w:sz w:val="24"/>
          <w:szCs w:val="24"/>
        </w:rPr>
        <w:t>748024 – ne mažiau nei 90 000,00 Eur be PVM.</w:t>
      </w:r>
    </w:p>
    <w:p w14:paraId="0A87C90A" w14:textId="77777777" w:rsidR="002F3369" w:rsidRPr="002F3369" w:rsidRDefault="002F3369" w:rsidP="002F3369">
      <w:pPr>
        <w:spacing w:line="276" w:lineRule="auto"/>
        <w:jc w:val="left"/>
        <w:rPr>
          <w:rStyle w:val="normaltextrun"/>
          <w:rFonts w:ascii="Calibri" w:eastAsiaTheme="majorEastAsia" w:hAnsi="Calibri" w:cs="Calibri"/>
          <w:sz w:val="24"/>
          <w:szCs w:val="24"/>
        </w:rPr>
      </w:pPr>
      <w:r w:rsidRPr="002F3369">
        <w:rPr>
          <w:rStyle w:val="normaltextrun"/>
          <w:rFonts w:ascii="Calibri" w:eastAsiaTheme="majorEastAsia" w:hAnsi="Calibri" w:cs="Calibri"/>
          <w:sz w:val="24"/>
          <w:szCs w:val="24"/>
        </w:rPr>
        <w:t xml:space="preserve">Pažymėtina, kad finansinio ir ekonominio pajėgumo vertinimo tikslas – užtikrinti, kad pirkimo sutartis būtų sudaryta su tiekėju, kuris turi pakankamus finansinius išteklius ir yra </w:t>
      </w:r>
      <w:r w:rsidRPr="002F3369">
        <w:rPr>
          <w:rStyle w:val="normaltextrun"/>
          <w:rFonts w:ascii="Calibri" w:eastAsiaTheme="majorEastAsia" w:hAnsi="Calibri" w:cs="Calibri"/>
          <w:b/>
          <w:bCs/>
          <w:sz w:val="24"/>
          <w:szCs w:val="24"/>
        </w:rPr>
        <w:t>finansiškai</w:t>
      </w:r>
      <w:r w:rsidRPr="002F3369">
        <w:rPr>
          <w:rStyle w:val="normaltextrun"/>
          <w:rFonts w:ascii="Calibri" w:eastAsiaTheme="majorEastAsia" w:hAnsi="Calibri" w:cs="Calibri"/>
          <w:sz w:val="24"/>
          <w:szCs w:val="24"/>
        </w:rPr>
        <w:t xml:space="preserve"> stabilus bei pajėgus, kad galėtų tinkamai ir visiškai įvykdyti viešojo pirkimo sutartį. Atsižvelgiant </w:t>
      </w:r>
      <w:r w:rsidRPr="002F3369">
        <w:rPr>
          <w:rStyle w:val="normaltextrun"/>
          <w:rFonts w:ascii="Calibri" w:eastAsiaTheme="majorEastAsia" w:hAnsi="Calibri" w:cs="Calibri"/>
          <w:sz w:val="24"/>
          <w:szCs w:val="24"/>
        </w:rPr>
        <w:lastRenderedPageBreak/>
        <w:t xml:space="preserve">į tai kyla klausimas, ar šiuo atveju veiklos pajamas skaičiuojant iš veiklos, susijusios tik su kelių (gatvių) statybos ir/ar rekonstravimo, kapitalinio remonto darbais, veiklos sritis nėra pernelyg susiaurinta, kodėl šiuo atveju netinkamos veiklos pajamos iš, pavyzdžiui, statybos darbų veiklos (neišskiriant tik kelių (gatvių)? Taip pat atkreiptinas dėmesys, kad pagal Europos Sąjungos Teisingumo Teismo (toliau – ESTT) ir kasacinio teismo praktiką, tuo atveju, kai viešojo pirkimo sąlygose yra nustatytas ekonominio ir finansinio pajėgumo kvalifikacijos reikalavimas, nustatantis pareigą minimalią apyvartą būti pasiekus srityje, su kuria susijusi sutartis, </w:t>
      </w:r>
      <w:r w:rsidRPr="002F3369">
        <w:rPr>
          <w:rStyle w:val="normaltextrun"/>
          <w:rFonts w:ascii="Calibri" w:eastAsiaTheme="majorEastAsia" w:hAnsi="Calibri" w:cs="Calibri"/>
          <w:b/>
          <w:bCs/>
          <w:sz w:val="24"/>
          <w:szCs w:val="24"/>
        </w:rPr>
        <w:t>šiuo reikalavimu siekiama dvejopo tikslo – nustatyti ūkio subjektų ekonominį ir finansinį pajėgumą bei padėti įrodyti jų techninius ir profesinius pajėgumus</w:t>
      </w:r>
      <w:r w:rsidRPr="002F3369">
        <w:rPr>
          <w:rStyle w:val="normaltextrun"/>
          <w:rFonts w:ascii="Calibri" w:eastAsiaTheme="majorEastAsia" w:hAnsi="Calibri" w:cs="Calibri"/>
          <w:sz w:val="24"/>
          <w:szCs w:val="24"/>
        </w:rPr>
        <w:t>, todėl tiekėjas, teikdamas įrodymus, pagrindžiančius atitiktį tokiam kvalifikacijos reikalavimui, negali deklaruoti pajamų, kurios buvo gautos už kitų ūkio subjektų de facto atliktus darbus ar suteiktas paslaugas (Lietuvos Aukščiausiojo Teismo 2024 m. gegužės 21 d. nutartis civilinėje byloje Nr. e3K-3-134-378/2024). Tarnyba rekomenduoja įsivertinti nustatyto reikalavimo tikslingumą ir pagrįstumą (ypač įvertinus tai, kad Kvalifikacijos reikalavimų 3.1 eilutėje yra nustatytas techninio profesinio pajėgumo reikalavimas) ir, jei vis tik Perkančioji organizacija nuspręs kelti finansinio ir ekonominio pajėgumo reikalavimą, siejamą su konkrečios veiklos pajamomis, jį formuluoti pernelyg nesusiaurinant veiklos sričių bei atsižvelgiant į ESTT ir kasacinio teismo praktiką.</w:t>
      </w:r>
    </w:p>
    <w:p w14:paraId="1638321E" w14:textId="77777777" w:rsidR="002F3369" w:rsidRPr="002F3369" w:rsidRDefault="002F3369" w:rsidP="002F3369">
      <w:pPr>
        <w:spacing w:line="276" w:lineRule="auto"/>
        <w:jc w:val="left"/>
        <w:rPr>
          <w:rStyle w:val="normaltextrun"/>
          <w:rFonts w:ascii="Calibri" w:eastAsiaTheme="majorEastAsia" w:hAnsi="Calibri" w:cs="Calibri"/>
          <w:sz w:val="24"/>
          <w:szCs w:val="24"/>
        </w:rPr>
      </w:pPr>
      <w:r w:rsidRPr="002F3369">
        <w:rPr>
          <w:rStyle w:val="normaltextrun"/>
          <w:rFonts w:ascii="Calibri" w:eastAsiaTheme="majorEastAsia" w:hAnsi="Calibri" w:cs="Calibri"/>
          <w:sz w:val="24"/>
          <w:szCs w:val="24"/>
        </w:rPr>
        <w:t>Kvalifikacijos reikalavimų 2.1 eilutėje nurodyta, kad atitiktį reikalavimui įrodantys dokumentai yra deklaracija arba atitinkama banko pažyma apie</w:t>
      </w:r>
      <w:r w:rsidRPr="002F3369">
        <w:rPr>
          <w:rStyle w:val="normaltextrun"/>
          <w:rFonts w:ascii="Calibri" w:eastAsiaTheme="majorEastAsia" w:hAnsi="Calibri" w:cs="Calibri"/>
          <w:b/>
          <w:bCs/>
          <w:sz w:val="24"/>
          <w:szCs w:val="24"/>
        </w:rPr>
        <w:t xml:space="preserve"> </w:t>
      </w:r>
      <w:r w:rsidRPr="002F3369">
        <w:rPr>
          <w:rStyle w:val="normaltextrun"/>
          <w:rFonts w:ascii="Calibri" w:eastAsiaTheme="majorEastAsia" w:hAnsi="Calibri" w:cs="Calibri"/>
          <w:sz w:val="24"/>
          <w:szCs w:val="24"/>
        </w:rPr>
        <w:t>gautas metines pajamas</w:t>
      </w:r>
      <w:r w:rsidRPr="002F3369">
        <w:rPr>
          <w:rStyle w:val="normaltextrun"/>
          <w:rFonts w:ascii="Calibri" w:eastAsiaTheme="majorEastAsia" w:hAnsi="Calibri" w:cs="Calibri"/>
          <w:b/>
          <w:bCs/>
          <w:sz w:val="24"/>
          <w:szCs w:val="24"/>
        </w:rPr>
        <w:t xml:space="preserve"> </w:t>
      </w:r>
      <w:r w:rsidRPr="002F3369">
        <w:rPr>
          <w:rStyle w:val="normaltextrun"/>
          <w:rFonts w:ascii="Calibri" w:eastAsiaTheme="majorEastAsia" w:hAnsi="Calibri" w:cs="Calibri"/>
          <w:sz w:val="24"/>
          <w:szCs w:val="24"/>
        </w:rPr>
        <w:t>iš kelių (gatvių)</w:t>
      </w:r>
      <w:r w:rsidRPr="002F3369">
        <w:rPr>
          <w:rStyle w:val="normaltextrun"/>
          <w:rFonts w:ascii="Calibri" w:eastAsiaTheme="majorEastAsia" w:hAnsi="Calibri" w:cs="Calibri"/>
          <w:b/>
          <w:bCs/>
          <w:sz w:val="24"/>
          <w:szCs w:val="24"/>
        </w:rPr>
        <w:t xml:space="preserve"> statybos ar rekonstravimo</w:t>
      </w:r>
      <w:r w:rsidRPr="002F3369">
        <w:rPr>
          <w:rStyle w:val="normaltextrun"/>
          <w:rFonts w:ascii="Calibri" w:eastAsiaTheme="majorEastAsia" w:hAnsi="Calibri" w:cs="Calibri"/>
          <w:sz w:val="24"/>
          <w:szCs w:val="24"/>
        </w:rPr>
        <w:t xml:space="preserve"> darbų, tačiau nenurodyti </w:t>
      </w:r>
      <w:r w:rsidRPr="002F3369">
        <w:rPr>
          <w:rStyle w:val="normaltextrun"/>
          <w:rFonts w:ascii="Calibri" w:eastAsiaTheme="majorEastAsia" w:hAnsi="Calibri" w:cs="Calibri"/>
          <w:b/>
          <w:bCs/>
          <w:sz w:val="24"/>
          <w:szCs w:val="24"/>
        </w:rPr>
        <w:t>kapitalinio remonto</w:t>
      </w:r>
      <w:r w:rsidRPr="002F3369">
        <w:rPr>
          <w:rStyle w:val="normaltextrun"/>
          <w:rFonts w:ascii="Calibri" w:eastAsiaTheme="majorEastAsia" w:hAnsi="Calibri" w:cs="Calibri"/>
          <w:sz w:val="24"/>
          <w:szCs w:val="24"/>
        </w:rPr>
        <w:t xml:space="preserve"> darbai, kaip tai nustatyta pačiame kvalifikacijos reikalavime. Tarnyba pažymi, kad informacija kvalifikacijos reikalavime ir jį pagrindžiančiuose dokumentuose turi sutapti, todėl rekomenduoja suvienodinti informaciją Kvalifikacijos reikalavimų 2.1 eilutėje.</w:t>
      </w:r>
    </w:p>
    <w:p w14:paraId="04E76632" w14:textId="77777777" w:rsidR="002F3369" w:rsidRPr="002F3369" w:rsidRDefault="002F3369" w:rsidP="002F3369">
      <w:pPr>
        <w:tabs>
          <w:tab w:val="left" w:pos="1134"/>
        </w:tabs>
        <w:spacing w:line="276" w:lineRule="auto"/>
        <w:ind w:firstLine="709"/>
        <w:jc w:val="left"/>
        <w:rPr>
          <w:rFonts w:ascii="Calibri" w:hAnsi="Calibri" w:cs="Calibri"/>
          <w:sz w:val="24"/>
          <w:szCs w:val="24"/>
        </w:rPr>
      </w:pPr>
      <w:r w:rsidRPr="002F3369">
        <w:rPr>
          <w:rFonts w:ascii="Calibri" w:hAnsi="Calibri" w:cs="Calibri"/>
          <w:b/>
          <w:bCs/>
          <w:color w:val="000000" w:themeColor="text1"/>
          <w:sz w:val="24"/>
          <w:szCs w:val="24"/>
        </w:rPr>
        <w:t>3.3.</w:t>
      </w:r>
      <w:r w:rsidRPr="002F3369">
        <w:rPr>
          <w:rFonts w:ascii="Calibri" w:hAnsi="Calibri" w:cs="Calibri"/>
          <w:color w:val="000000" w:themeColor="text1"/>
          <w:sz w:val="24"/>
          <w:szCs w:val="24"/>
        </w:rPr>
        <w:t xml:space="preserve"> </w:t>
      </w:r>
      <w:r w:rsidRPr="002F3369">
        <w:rPr>
          <w:rFonts w:ascii="Calibri" w:eastAsia="Calibri" w:hAnsi="Calibri" w:cs="Calibri"/>
          <w:sz w:val="24"/>
          <w:szCs w:val="24"/>
          <w:lang w:val="lt"/>
        </w:rPr>
        <w:t xml:space="preserve">Įstatymo 47 straipsnio 7 dalyje nustatyta, kad tiekėjo kvalifikacijos reikalavimai nustatomi pagal Tarnybos patvirtintą Metodiką. </w:t>
      </w:r>
      <w:r w:rsidRPr="002F3369">
        <w:rPr>
          <w:rFonts w:ascii="Calibri" w:hAnsi="Calibri" w:cs="Calibri"/>
          <w:sz w:val="24"/>
          <w:szCs w:val="24"/>
        </w:rPr>
        <w:t xml:space="preserve">Pažymėtina, jog Metodikos 16 punkte nustatyta, kas konkrečiu atveju laikoma panašiu pirkimo objektu, neleistina </w:t>
      </w:r>
      <w:r w:rsidRPr="002F3369">
        <w:rPr>
          <w:rFonts w:ascii="Calibri" w:hAnsi="Calibri" w:cs="Calibri"/>
          <w:b/>
          <w:bCs/>
          <w:sz w:val="24"/>
          <w:szCs w:val="24"/>
        </w:rPr>
        <w:t>pernelyg susiaurinti vertinamo dalyko</w:t>
      </w:r>
      <w:r w:rsidRPr="002F3369">
        <w:rPr>
          <w:rFonts w:ascii="Calibri" w:hAnsi="Calibri" w:cs="Calibri"/>
          <w:sz w:val="24"/>
          <w:szCs w:val="24"/>
        </w:rPr>
        <w:t>.</w:t>
      </w:r>
    </w:p>
    <w:p w14:paraId="3C482F9B" w14:textId="77777777" w:rsidR="002F3369" w:rsidRPr="002F3369" w:rsidRDefault="002F3369" w:rsidP="002F3369">
      <w:pPr>
        <w:tabs>
          <w:tab w:val="left" w:pos="1134"/>
        </w:tabs>
        <w:spacing w:line="276" w:lineRule="auto"/>
        <w:ind w:firstLine="709"/>
        <w:jc w:val="left"/>
        <w:rPr>
          <w:rFonts w:ascii="Calibri" w:hAnsi="Calibri" w:cs="Calibri"/>
          <w:sz w:val="24"/>
          <w:szCs w:val="24"/>
        </w:rPr>
      </w:pPr>
      <w:r w:rsidRPr="002F3369">
        <w:rPr>
          <w:rFonts w:ascii="Calibri" w:hAnsi="Calibri" w:cs="Calibri"/>
          <w:sz w:val="24"/>
          <w:szCs w:val="24"/>
        </w:rPr>
        <w:t xml:space="preserve">Kvalifikacijos reikalavimų 3.1 eilutėje nustatytas kvalifikacijos reikalavimas dėl tiekėjo patirties: </w:t>
      </w:r>
      <w:r w:rsidRPr="002F3369">
        <w:rPr>
          <w:rFonts w:ascii="Calibri" w:hAnsi="Calibri" w:cs="Calibri"/>
          <w:color w:val="000000" w:themeColor="text1"/>
          <w:sz w:val="24"/>
          <w:szCs w:val="24"/>
        </w:rPr>
        <w:t>„</w:t>
      </w:r>
      <w:r w:rsidRPr="002F3369">
        <w:rPr>
          <w:rFonts w:ascii="Calibri" w:hAnsi="Calibri" w:cs="Calibri"/>
          <w:sz w:val="24"/>
          <w:szCs w:val="24"/>
        </w:rPr>
        <w:t xml:space="preserve">Tiekėjas per paskutinius 3 metus iki pasiūlymo pateikimo termino pabaigos &lt;...&gt; pagal vieną ar daugiau sutarčių turi būti tinkamai parengęs bent vieną </w:t>
      </w:r>
      <w:r w:rsidRPr="002F3369">
        <w:rPr>
          <w:rFonts w:ascii="Calibri" w:hAnsi="Calibri" w:cs="Calibri"/>
          <w:b/>
          <w:bCs/>
          <w:sz w:val="24"/>
          <w:szCs w:val="24"/>
        </w:rPr>
        <w:t>neypatingąjį</w:t>
      </w:r>
      <w:r w:rsidRPr="002F3369">
        <w:rPr>
          <w:rFonts w:ascii="Calibri" w:hAnsi="Calibri" w:cs="Calibri"/>
          <w:sz w:val="24"/>
          <w:szCs w:val="24"/>
        </w:rPr>
        <w:t xml:space="preserve"> inžinerinių statinių grupėje „susisiekimo komunikacijos“ </w:t>
      </w:r>
      <w:r w:rsidRPr="002F3369">
        <w:rPr>
          <w:rFonts w:ascii="Calibri" w:hAnsi="Calibri" w:cs="Calibri"/>
          <w:b/>
          <w:bCs/>
          <w:sz w:val="24"/>
          <w:szCs w:val="24"/>
        </w:rPr>
        <w:t>kelių ir gatvių</w:t>
      </w:r>
      <w:r w:rsidRPr="002F3369">
        <w:rPr>
          <w:rFonts w:ascii="Calibri" w:hAnsi="Calibri" w:cs="Calibri"/>
          <w:sz w:val="24"/>
          <w:szCs w:val="24"/>
        </w:rPr>
        <w:t xml:space="preserve"> pogrupyje projektą</w:t>
      </w:r>
      <w:r w:rsidRPr="002F3369">
        <w:rPr>
          <w:rStyle w:val="FootnoteReference"/>
          <w:rFonts w:ascii="Calibri" w:eastAsiaTheme="majorEastAsia" w:hAnsi="Calibri" w:cs="Calibri"/>
          <w:sz w:val="24"/>
          <w:szCs w:val="24"/>
        </w:rPr>
        <w:footnoteReference w:id="3"/>
      </w:r>
      <w:r w:rsidRPr="002F3369">
        <w:rPr>
          <w:rFonts w:ascii="Calibri" w:hAnsi="Calibri" w:cs="Calibri"/>
          <w:sz w:val="24"/>
          <w:szCs w:val="24"/>
        </w:rPr>
        <w:t xml:space="preserve">. Parengto </w:t>
      </w:r>
      <w:r w:rsidRPr="002F3369">
        <w:rPr>
          <w:rFonts w:ascii="Calibri" w:hAnsi="Calibri" w:cs="Calibri"/>
          <w:b/>
          <w:bCs/>
          <w:sz w:val="24"/>
          <w:szCs w:val="24"/>
        </w:rPr>
        <w:lastRenderedPageBreak/>
        <w:t>projekto vertė</w:t>
      </w:r>
      <w:r w:rsidRPr="002F3369">
        <w:rPr>
          <w:rStyle w:val="FootnoteReference"/>
          <w:rFonts w:ascii="Calibri" w:eastAsiaTheme="majorEastAsia" w:hAnsi="Calibri" w:cs="Calibri"/>
          <w:sz w:val="24"/>
          <w:szCs w:val="24"/>
        </w:rPr>
        <w:footnoteReference w:id="4"/>
      </w:r>
      <w:r w:rsidRPr="002F3369">
        <w:rPr>
          <w:rFonts w:ascii="Calibri" w:hAnsi="Calibri" w:cs="Calibri"/>
          <w:sz w:val="24"/>
          <w:szCs w:val="24"/>
        </w:rPr>
        <w:t xml:space="preserve"> turi būti ne mažesnė &lt;...&gt;“ nei: Pirkime Nr. 748190 – 50 000 eurų be PVM, Pirkime Nr. 748024 – 40 000 eurų be PVM.</w:t>
      </w:r>
    </w:p>
    <w:p w14:paraId="385723ED" w14:textId="77777777" w:rsidR="002F3369" w:rsidRPr="002F3369" w:rsidRDefault="002F3369" w:rsidP="002F3369">
      <w:pPr>
        <w:tabs>
          <w:tab w:val="left" w:pos="1134"/>
        </w:tabs>
        <w:spacing w:line="276" w:lineRule="auto"/>
        <w:ind w:firstLine="709"/>
        <w:jc w:val="left"/>
        <w:rPr>
          <w:rFonts w:ascii="Calibri" w:hAnsi="Calibri" w:cs="Calibri"/>
          <w:sz w:val="24"/>
          <w:szCs w:val="24"/>
        </w:rPr>
      </w:pPr>
      <w:r w:rsidRPr="002F3369">
        <w:rPr>
          <w:rFonts w:ascii="Calibri" w:eastAsia="Calibri" w:hAnsi="Calibri" w:cs="Calibri"/>
          <w:sz w:val="24"/>
          <w:szCs w:val="24"/>
          <w:lang w:val="lt"/>
        </w:rPr>
        <w:t xml:space="preserve">Atsižvelgiant į tai, kad šiuo atveju tiekėjai savo kvalifikaciją gali grįsti viena ar daugiau sutarčių, kurių metu būtų parengę projektą, bei siekiant paties reikalavimo pernelyg nesiaurinti, Tarnyba rekomenduoja jį patikslinti taip: </w:t>
      </w:r>
      <w:r w:rsidRPr="002F3369">
        <w:rPr>
          <w:rFonts w:ascii="Calibri" w:hAnsi="Calibri" w:cs="Calibri"/>
          <w:color w:val="000000" w:themeColor="text1"/>
          <w:sz w:val="24"/>
          <w:szCs w:val="24"/>
        </w:rPr>
        <w:t>„</w:t>
      </w:r>
      <w:r w:rsidRPr="002F3369">
        <w:rPr>
          <w:rFonts w:ascii="Calibri" w:hAnsi="Calibri" w:cs="Calibri"/>
          <w:sz w:val="24"/>
          <w:szCs w:val="24"/>
        </w:rPr>
        <w:t xml:space="preserve">Tiekėjas per paskutinius 3 metus iki pasiūlymo pateikimo termino pabaigos &lt;...&gt; pagal vieną ar daugiau sutarčių turi būti tinkamai parengęs bent vieną neypatingąjį </w:t>
      </w:r>
      <w:r w:rsidRPr="002F3369">
        <w:rPr>
          <w:rFonts w:ascii="Calibri" w:hAnsi="Calibri" w:cs="Calibri"/>
          <w:b/>
          <w:bCs/>
          <w:sz w:val="24"/>
          <w:szCs w:val="24"/>
        </w:rPr>
        <w:t>ir / ar ypatingąjį</w:t>
      </w:r>
      <w:r w:rsidRPr="002F3369">
        <w:rPr>
          <w:rFonts w:ascii="Calibri" w:hAnsi="Calibri" w:cs="Calibri"/>
          <w:sz w:val="24"/>
          <w:szCs w:val="24"/>
        </w:rPr>
        <w:t xml:space="preserve"> inžinerinių statinių grupėje „susisiekimo komunikacijos“ kelių </w:t>
      </w:r>
      <w:r w:rsidRPr="002F3369">
        <w:rPr>
          <w:rFonts w:ascii="Calibri" w:hAnsi="Calibri" w:cs="Calibri"/>
          <w:b/>
          <w:bCs/>
          <w:sz w:val="24"/>
          <w:szCs w:val="24"/>
        </w:rPr>
        <w:t>ir / ar</w:t>
      </w:r>
      <w:r w:rsidRPr="002F3369">
        <w:rPr>
          <w:rFonts w:ascii="Calibri" w:hAnsi="Calibri" w:cs="Calibri"/>
          <w:sz w:val="24"/>
          <w:szCs w:val="24"/>
        </w:rPr>
        <w:t xml:space="preserve"> gatvių pogrupyje projektą. Parengto projekto vertė turi būti ne mažesnė &lt;...&gt;“ nei : Pirkime Nr. 748190 – 50 000 eurų be PVM, Pirkime Nr. 748024 – 40 000 eurų be PVM..</w:t>
      </w:r>
    </w:p>
    <w:p w14:paraId="020A140B" w14:textId="77777777" w:rsidR="002F3369" w:rsidRPr="002F3369" w:rsidRDefault="002F3369" w:rsidP="002F3369">
      <w:pPr>
        <w:spacing w:line="276" w:lineRule="auto"/>
        <w:ind w:firstLine="709"/>
        <w:jc w:val="left"/>
        <w:rPr>
          <w:rFonts w:ascii="Calibri" w:eastAsia="Calibri" w:hAnsi="Calibri" w:cs="Calibri"/>
          <w:sz w:val="24"/>
          <w:szCs w:val="24"/>
        </w:rPr>
      </w:pPr>
      <w:r w:rsidRPr="002F3369">
        <w:rPr>
          <w:rFonts w:ascii="Calibri" w:eastAsia="Calibri" w:hAnsi="Calibri" w:cs="Calibri"/>
          <w:sz w:val="24"/>
          <w:szCs w:val="24"/>
        </w:rPr>
        <w:t xml:space="preserve">Atkreiptinas dėmesys, kad pagal Metodikos 16 punkto nuostatą, apibrėžiant reikalavimą verte, reikalaujama patirties reikšmė paprastai turi būti </w:t>
      </w:r>
      <w:r w:rsidRPr="002F3369">
        <w:rPr>
          <w:rFonts w:ascii="Calibri" w:eastAsia="Calibri" w:hAnsi="Calibri" w:cs="Calibri"/>
          <w:b/>
          <w:bCs/>
          <w:sz w:val="24"/>
          <w:szCs w:val="24"/>
        </w:rPr>
        <w:t>ne daugiau kaip 0,7 dydžio</w:t>
      </w:r>
      <w:r w:rsidRPr="002F3369">
        <w:rPr>
          <w:rFonts w:ascii="Calibri" w:eastAsia="Calibri" w:hAnsi="Calibri" w:cs="Calibri"/>
          <w:sz w:val="24"/>
          <w:szCs w:val="24"/>
        </w:rPr>
        <w:t xml:space="preserve">, lyginant su numatoma atitinkamų </w:t>
      </w:r>
      <w:r w:rsidRPr="002F3369">
        <w:rPr>
          <w:rFonts w:ascii="Calibri" w:eastAsia="Calibri" w:hAnsi="Calibri" w:cs="Calibri"/>
          <w:b/>
          <w:bCs/>
          <w:sz w:val="24"/>
          <w:szCs w:val="24"/>
        </w:rPr>
        <w:t>paslaugų</w:t>
      </w:r>
      <w:r w:rsidRPr="002F3369">
        <w:rPr>
          <w:rFonts w:ascii="Calibri" w:eastAsia="Calibri" w:hAnsi="Calibri" w:cs="Calibri"/>
          <w:sz w:val="24"/>
          <w:szCs w:val="24"/>
        </w:rPr>
        <w:t xml:space="preserve"> verte. Tarnyba prašo paaiškinti, kaip šiuo atveju būtų vertinama parengto projekto vertė, t. y. ar būtų skaičiuojama projektavimo paslaugų vertė, ar būtų vertinama pačio parengto projekto skaičiuojamoji kaina, kuri turi būti ne mažesnė nei nustatyta kvalifikacijos reikalavime? Atsižvelgiant į tai, kad šiuo atveju Tarnyba neturi duomenų ir galimybės įvertinti, kokia yra numatoma </w:t>
      </w:r>
      <w:r w:rsidRPr="002F3369">
        <w:rPr>
          <w:rStyle w:val="normaltextrun"/>
          <w:rFonts w:ascii="Calibri" w:eastAsia="Calibri" w:hAnsi="Calibri" w:cs="Calibri"/>
          <w:sz w:val="24"/>
          <w:szCs w:val="24"/>
        </w:rPr>
        <w:t xml:space="preserve">Pirkimu </w:t>
      </w:r>
      <w:r w:rsidRPr="002F3369">
        <w:rPr>
          <w:rStyle w:val="normaltextrun"/>
          <w:rFonts w:ascii="Calibri" w:eastAsiaTheme="majorEastAsia" w:hAnsi="Calibri" w:cs="Calibri"/>
          <w:sz w:val="24"/>
          <w:szCs w:val="24"/>
        </w:rPr>
        <w:t>Nr. 748190 ir Pirkimu Nr. 748024</w:t>
      </w:r>
      <w:r w:rsidRPr="002F3369">
        <w:rPr>
          <w:rFonts w:ascii="Calibri" w:eastAsia="Calibri" w:hAnsi="Calibri" w:cs="Calibri"/>
          <w:sz w:val="24"/>
          <w:szCs w:val="24"/>
        </w:rPr>
        <w:t xml:space="preserve"> siekiamų įsigyti projektų vertė (planuojamų vykdyti statinių statybos skaičiuojamoji kaina), rekomenduojama Perkančiajai organizacijai pakartotinai įsivertinti, ar Kvalifikacijos reikalavimo </w:t>
      </w:r>
      <w:r w:rsidRPr="002F3369">
        <w:rPr>
          <w:rFonts w:ascii="Calibri" w:hAnsi="Calibri" w:cs="Calibri"/>
          <w:sz w:val="24"/>
          <w:szCs w:val="24"/>
        </w:rPr>
        <w:t>3.1 eilutėse</w:t>
      </w:r>
      <w:r w:rsidRPr="002F3369">
        <w:rPr>
          <w:rFonts w:ascii="Calibri" w:eastAsia="Calibri" w:hAnsi="Calibri" w:cs="Calibri"/>
          <w:sz w:val="24"/>
          <w:szCs w:val="24"/>
        </w:rPr>
        <w:t xml:space="preserve"> nurodyta vertė nustatyta tinkamai ir neviršija Metodikos 16 punkte nurodyto dydžio.</w:t>
      </w:r>
    </w:p>
    <w:p w14:paraId="57AF8E69" w14:textId="77777777" w:rsidR="002F3369" w:rsidRPr="002F3369" w:rsidRDefault="002F3369" w:rsidP="002F3369">
      <w:pPr>
        <w:spacing w:line="276" w:lineRule="auto"/>
        <w:ind w:firstLine="709"/>
        <w:jc w:val="left"/>
        <w:rPr>
          <w:rFonts w:ascii="Calibri" w:eastAsia="Calibri" w:hAnsi="Calibri" w:cs="Calibri"/>
          <w:sz w:val="24"/>
          <w:szCs w:val="24"/>
        </w:rPr>
      </w:pPr>
      <w:r w:rsidRPr="002F3369">
        <w:rPr>
          <w:rFonts w:ascii="Calibri" w:eastAsia="Calibri" w:hAnsi="Calibri" w:cs="Calibri"/>
          <w:sz w:val="24"/>
          <w:szCs w:val="24"/>
        </w:rPr>
        <w:t xml:space="preserve">Tarnyba rekomenduoja patikslinti šį kvalifikacijos reikalavimą pagrindžiančius dokumentus, juose prašant pateikti informaciją ne tik apie suprojektuoto statinio kategoriją, </w:t>
      </w:r>
      <w:r w:rsidRPr="002F3369">
        <w:rPr>
          <w:rFonts w:ascii="Calibri" w:eastAsia="Calibri" w:hAnsi="Calibri" w:cs="Calibri"/>
          <w:b/>
          <w:bCs/>
          <w:sz w:val="24"/>
          <w:szCs w:val="24"/>
        </w:rPr>
        <w:t>grupę</w:t>
      </w:r>
      <w:r w:rsidRPr="002F3369">
        <w:rPr>
          <w:rFonts w:ascii="Calibri" w:eastAsia="Calibri" w:hAnsi="Calibri" w:cs="Calibri"/>
          <w:sz w:val="24"/>
          <w:szCs w:val="24"/>
        </w:rPr>
        <w:t xml:space="preserve">, bet taip pat ir apie </w:t>
      </w:r>
      <w:r w:rsidRPr="002F3369">
        <w:rPr>
          <w:rFonts w:ascii="Calibri" w:eastAsia="Calibri" w:hAnsi="Calibri" w:cs="Calibri"/>
          <w:b/>
          <w:bCs/>
          <w:sz w:val="24"/>
          <w:szCs w:val="24"/>
        </w:rPr>
        <w:t>pogrupį</w:t>
      </w:r>
      <w:r w:rsidRPr="002F3369">
        <w:rPr>
          <w:rFonts w:ascii="Calibri" w:eastAsia="Calibri" w:hAnsi="Calibri" w:cs="Calibri"/>
          <w:sz w:val="24"/>
          <w:szCs w:val="24"/>
        </w:rPr>
        <w:t>.</w:t>
      </w:r>
    </w:p>
    <w:p w14:paraId="04F736A1" w14:textId="77777777" w:rsidR="002F3369" w:rsidRPr="002F3369" w:rsidRDefault="002F3369" w:rsidP="002F3369">
      <w:pPr>
        <w:spacing w:line="276" w:lineRule="auto"/>
        <w:ind w:firstLine="709"/>
        <w:jc w:val="left"/>
        <w:rPr>
          <w:rFonts w:ascii="Calibri" w:hAnsi="Calibri" w:cs="Calibri"/>
          <w:sz w:val="24"/>
          <w:szCs w:val="24"/>
        </w:rPr>
      </w:pPr>
      <w:r w:rsidRPr="002F3369">
        <w:rPr>
          <w:rFonts w:ascii="Calibri" w:eastAsia="Calibri" w:hAnsi="Calibri" w:cs="Calibri"/>
          <w:b/>
          <w:bCs/>
          <w:sz w:val="24"/>
          <w:szCs w:val="24"/>
          <w:lang w:val="lt"/>
        </w:rPr>
        <w:t>3.4.</w:t>
      </w:r>
      <w:r w:rsidRPr="002F3369">
        <w:rPr>
          <w:rFonts w:ascii="Calibri" w:eastAsia="Calibri" w:hAnsi="Calibri" w:cs="Calibri"/>
          <w:sz w:val="24"/>
          <w:szCs w:val="24"/>
          <w:lang w:val="lt"/>
        </w:rPr>
        <w:t xml:space="preserve"> </w:t>
      </w:r>
      <w:r w:rsidRPr="002F3369">
        <w:rPr>
          <w:rFonts w:ascii="Calibri" w:hAnsi="Calibri" w:cs="Calibri"/>
          <w:color w:val="000000" w:themeColor="text1"/>
          <w:sz w:val="24"/>
          <w:szCs w:val="24"/>
        </w:rPr>
        <w:t>Kvalifikacijos reikalavimų 3.3</w:t>
      </w:r>
      <w:r w:rsidRPr="002F3369">
        <w:rPr>
          <w:rStyle w:val="FootnoteReference"/>
          <w:rFonts w:ascii="Calibri" w:eastAsiaTheme="majorEastAsia" w:hAnsi="Calibri" w:cs="Calibri"/>
          <w:color w:val="000000" w:themeColor="text1"/>
          <w:sz w:val="24"/>
          <w:szCs w:val="24"/>
        </w:rPr>
        <w:footnoteReference w:id="5"/>
      </w:r>
      <w:r w:rsidRPr="002F3369">
        <w:rPr>
          <w:rFonts w:ascii="Calibri" w:hAnsi="Calibri" w:cs="Calibri"/>
          <w:color w:val="000000" w:themeColor="text1"/>
          <w:sz w:val="24"/>
          <w:szCs w:val="24"/>
        </w:rPr>
        <w:t xml:space="preserve"> ir 3.4</w:t>
      </w:r>
      <w:r w:rsidRPr="002F3369">
        <w:rPr>
          <w:rStyle w:val="FootnoteReference"/>
          <w:rFonts w:ascii="Calibri" w:eastAsiaTheme="majorEastAsia" w:hAnsi="Calibri" w:cs="Calibri"/>
          <w:color w:val="000000" w:themeColor="text1"/>
          <w:sz w:val="24"/>
          <w:szCs w:val="24"/>
        </w:rPr>
        <w:footnoteReference w:id="6"/>
      </w:r>
      <w:r w:rsidRPr="002F3369">
        <w:rPr>
          <w:rFonts w:ascii="Calibri" w:hAnsi="Calibri" w:cs="Calibri"/>
          <w:color w:val="000000" w:themeColor="text1"/>
          <w:sz w:val="24"/>
          <w:szCs w:val="24"/>
        </w:rPr>
        <w:t xml:space="preserve"> eilutėse nustatyti reikalavimai </w:t>
      </w:r>
      <w:r w:rsidRPr="002F3369">
        <w:rPr>
          <w:rFonts w:ascii="Calibri" w:hAnsi="Calibri" w:cs="Calibri"/>
          <w:b/>
          <w:bCs/>
          <w:sz w:val="24"/>
          <w:szCs w:val="24"/>
        </w:rPr>
        <w:t>specialiųjų statybos darbų vadovams</w:t>
      </w:r>
      <w:r w:rsidRPr="002F3369">
        <w:rPr>
          <w:rFonts w:ascii="Calibri" w:hAnsi="Calibri" w:cs="Calibri"/>
          <w:sz w:val="24"/>
          <w:szCs w:val="24"/>
        </w:rPr>
        <w:t xml:space="preserve">. Tarnyba atkreipia dėmesį į tai, kad kvalifikacijos reikalavime specialiųjų statybos darbų vadovams privaloma nurodyti pirkimo objektą atitinkančias </w:t>
      </w:r>
      <w:r w:rsidRPr="002F3369">
        <w:rPr>
          <w:rFonts w:ascii="Calibri" w:hAnsi="Calibri" w:cs="Calibri"/>
          <w:b/>
          <w:bCs/>
          <w:sz w:val="24"/>
          <w:szCs w:val="24"/>
        </w:rPr>
        <w:t>specialiųjų statybos darbų sritis</w:t>
      </w:r>
      <w:r w:rsidRPr="002F3369">
        <w:rPr>
          <w:rFonts w:ascii="Calibri" w:hAnsi="Calibri" w:cs="Calibri"/>
          <w:sz w:val="24"/>
          <w:szCs w:val="24"/>
        </w:rPr>
        <w:t xml:space="preserve">, vadovaujantis </w:t>
      </w:r>
      <w:hyperlink r:id="rId8" w:history="1">
        <w:r w:rsidRPr="002F3369">
          <w:rPr>
            <w:rStyle w:val="Hyperlink"/>
            <w:rFonts w:ascii="Calibri" w:eastAsiaTheme="majorEastAsia" w:hAnsi="Calibri" w:cs="Calibri"/>
            <w:sz w:val="24"/>
            <w:szCs w:val="24"/>
          </w:rPr>
          <w:t>STR 1.06.01:2016 „Statybos darbai. Statinio statybos priežiūra“</w:t>
        </w:r>
      </w:hyperlink>
      <w:r w:rsidRPr="002F3369">
        <w:rPr>
          <w:rFonts w:ascii="Calibri" w:hAnsi="Calibri" w:cs="Calibri"/>
          <w:sz w:val="24"/>
          <w:szCs w:val="24"/>
        </w:rPr>
        <w:t xml:space="preserve"> 1 priede apibrėžtomis statybos darbų sritimis. Specialiųjų statybos darbų </w:t>
      </w:r>
      <w:r w:rsidRPr="002F3369">
        <w:rPr>
          <w:rFonts w:ascii="Calibri" w:hAnsi="Calibri" w:cs="Calibri"/>
          <w:sz w:val="24"/>
          <w:szCs w:val="24"/>
        </w:rPr>
        <w:lastRenderedPageBreak/>
        <w:t>sričių formuluotės turi būti tikslios, aiškios, be dviprasmybių, kad tiekėjai vienodai suprastų reikalavimą</w:t>
      </w:r>
      <w:r w:rsidRPr="002F3369">
        <w:rPr>
          <w:rStyle w:val="FootnoteReference"/>
          <w:rFonts w:ascii="Calibri" w:eastAsiaTheme="majorEastAsia" w:hAnsi="Calibri" w:cs="Calibri"/>
          <w:sz w:val="24"/>
          <w:szCs w:val="24"/>
        </w:rPr>
        <w:footnoteReference w:id="7"/>
      </w:r>
      <w:r w:rsidRPr="002F3369">
        <w:rPr>
          <w:rFonts w:ascii="Calibri" w:hAnsi="Calibri" w:cs="Calibri"/>
          <w:sz w:val="24"/>
          <w:szCs w:val="24"/>
        </w:rPr>
        <w:t>. Atsižvelgiant į nurodytą, rekomenduotina tikslinti Kvalifikacijos reikalavimų 3.3 ir 3.4 eilutėse nustatytus kvalifikacijos reikalavimus (Pirkimo Nr. 748190 Kvalifikacijos reikalavimų 3.4 eilutėje tikslinti nurodytą formuluotę).</w:t>
      </w:r>
    </w:p>
    <w:p w14:paraId="20DB0538" w14:textId="77777777" w:rsidR="002F3369" w:rsidRDefault="002F3369" w:rsidP="002F3369">
      <w:pPr>
        <w:spacing w:line="276" w:lineRule="auto"/>
        <w:ind w:firstLine="709"/>
        <w:jc w:val="left"/>
        <w:rPr>
          <w:rFonts w:ascii="Calibri" w:hAnsi="Calibri" w:cs="Calibri"/>
          <w:sz w:val="24"/>
          <w:szCs w:val="24"/>
        </w:rPr>
      </w:pPr>
      <w:r w:rsidRPr="002F3369">
        <w:rPr>
          <w:rFonts w:ascii="Calibri" w:hAnsi="Calibri" w:cs="Calibri"/>
          <w:b/>
          <w:bCs/>
          <w:sz w:val="24"/>
          <w:szCs w:val="24"/>
        </w:rPr>
        <w:t>3.5.</w:t>
      </w:r>
      <w:r w:rsidRPr="002F3369">
        <w:rPr>
          <w:rFonts w:ascii="Calibri" w:hAnsi="Calibri" w:cs="Calibri"/>
          <w:sz w:val="24"/>
          <w:szCs w:val="24"/>
        </w:rPr>
        <w:t xml:space="preserve"> Kvalifikacijos reikalavimų 3.2, 3.3 ir 3.4 eilutėse nustatytus kvalifikacijos reikalavimus pagrindžiančiuose dokumentuose nurodyta, kad „*Užsienio šalies specialistai &lt;...&gt; – turi teisę eiti </w:t>
      </w:r>
      <w:r w:rsidRPr="002F3369">
        <w:rPr>
          <w:rFonts w:ascii="Calibri" w:hAnsi="Calibri" w:cs="Calibri"/>
          <w:b/>
          <w:bCs/>
          <w:sz w:val="24"/>
          <w:szCs w:val="24"/>
        </w:rPr>
        <w:t>ypatingojo</w:t>
      </w:r>
      <w:r w:rsidRPr="002F3369">
        <w:rPr>
          <w:rFonts w:ascii="Calibri" w:hAnsi="Calibri" w:cs="Calibri"/>
          <w:sz w:val="24"/>
          <w:szCs w:val="24"/>
        </w:rPr>
        <w:t xml:space="preserve">/neypatingojo </w:t>
      </w:r>
      <w:r w:rsidRPr="002F3369">
        <w:rPr>
          <w:rFonts w:ascii="Calibri" w:hAnsi="Calibri" w:cs="Calibri"/>
          <w:b/>
          <w:bCs/>
          <w:sz w:val="24"/>
          <w:szCs w:val="24"/>
        </w:rPr>
        <w:t>(arba ypatingojo/neypatingojo statinio, esančio kultūros paveldo objekto teritorijoje, jo apsaugos zonoje, kultūros paveldo vietovėje)</w:t>
      </w:r>
      <w:r w:rsidRPr="002F3369">
        <w:rPr>
          <w:rFonts w:ascii="Calibri" w:hAnsi="Calibri" w:cs="Calibri"/>
          <w:sz w:val="24"/>
          <w:szCs w:val="24"/>
        </w:rPr>
        <w:t xml:space="preserve"> statinių statybos vadovo /</w:t>
      </w:r>
      <w:r w:rsidRPr="002F3369">
        <w:rPr>
          <w:rFonts w:ascii="Calibri" w:hAnsi="Calibri" w:cs="Calibri"/>
          <w:b/>
          <w:bCs/>
          <w:sz w:val="24"/>
          <w:szCs w:val="24"/>
        </w:rPr>
        <w:t>specialiųjų statybos darbų vadovo pareigas</w:t>
      </w:r>
      <w:r w:rsidRPr="002F3369">
        <w:rPr>
          <w:rFonts w:ascii="Calibri" w:hAnsi="Calibri" w:cs="Calibri"/>
          <w:sz w:val="24"/>
          <w:szCs w:val="24"/>
        </w:rPr>
        <w:t>, pripažinus jų kilmės valstybėje turimą teisę eiti analogiškų statinių statybos vadovo /</w:t>
      </w:r>
      <w:r w:rsidRPr="002F3369">
        <w:rPr>
          <w:rFonts w:ascii="Calibri" w:hAnsi="Calibri" w:cs="Calibri"/>
          <w:b/>
          <w:bCs/>
          <w:sz w:val="24"/>
          <w:szCs w:val="24"/>
        </w:rPr>
        <w:t>specialiųjų statybos darbų vadovo pareigas.</w:t>
      </w:r>
      <w:r w:rsidRPr="002F3369">
        <w:rPr>
          <w:rFonts w:ascii="Calibri" w:hAnsi="Calibri" w:cs="Calibri"/>
          <w:sz w:val="24"/>
          <w:szCs w:val="24"/>
        </w:rPr>
        <w:t xml:space="preserve"> Užsienio šalies specialisto* turimos kvalifikacijos patvirtinimo dokumentai Lietuvoje gali būti išduoti ir po </w:t>
      </w:r>
      <w:r w:rsidRPr="002F3369">
        <w:rPr>
          <w:rFonts w:ascii="Calibri" w:hAnsi="Calibri" w:cs="Calibri"/>
          <w:b/>
          <w:bCs/>
          <w:sz w:val="24"/>
          <w:szCs w:val="24"/>
        </w:rPr>
        <w:t>paraiškų</w:t>
      </w:r>
      <w:r w:rsidRPr="002F3369">
        <w:rPr>
          <w:rFonts w:ascii="Calibri" w:hAnsi="Calibri" w:cs="Calibri"/>
          <w:sz w:val="24"/>
          <w:szCs w:val="24"/>
        </w:rPr>
        <w:t xml:space="preserve"> / pasiūlymų pateikimo datos, tačiau pačią teisę specialistas kilmės šalyje turi būti įgijęs iki </w:t>
      </w:r>
      <w:r w:rsidRPr="002F3369">
        <w:rPr>
          <w:rFonts w:ascii="Calibri" w:hAnsi="Calibri" w:cs="Calibri"/>
          <w:b/>
          <w:bCs/>
          <w:sz w:val="24"/>
          <w:szCs w:val="24"/>
        </w:rPr>
        <w:t>paraiškų</w:t>
      </w:r>
      <w:r w:rsidRPr="002F3369">
        <w:rPr>
          <w:rFonts w:ascii="Calibri" w:hAnsi="Calibri" w:cs="Calibri"/>
          <w:sz w:val="24"/>
          <w:szCs w:val="24"/>
        </w:rPr>
        <w:t xml:space="preserve"> / pasiūlymų pateikimo termino pabaigos“. Tarnyba atkreipia dėmesį, kad kvalifikacijos reikalavimą pagrindžiančiuose dokumentuose turi būti nustatytos ne universalios ir tinkančios visiems pirkimams sąlygos, tačiau būtent individualiai pritaikytos konkrečiam pirkimui ir konkrečiam reikalavimui, todėl rekomenduotina vykdant pirkimus, įvertinus pirkimo objektą, patį kvalifikacijos reikalavimą ir reikalavimus dėl jį pagrindžiančių dokumentų pateikimo formuluoti tiksliai ir aiškiai, t. y. šiuo atveju turi būti atsisakyta nuostatų, susijusių su ypatinguoju statiniu, ypatinguoju/neypatinguoju statiniu, esančiu kultūros paveldo objekto teritorijoje, jo apsaugos zonoje, kultūros paveldo vietovėje, specialiųjų statybos darbų vadovu (kvalifikacijos reikalavimų eilutėse, kuriose keliamas reikalavimas statinio statybos vadovui) ir paraiškomis, nes jos yra perteklinės ir nesusijusios su Pirkimu Nr. 748190 ir Pirkimu Nr. 748024.</w:t>
      </w:r>
    </w:p>
    <w:p w14:paraId="6CE985D2" w14:textId="25FA49C7" w:rsidR="00FB3BA5" w:rsidRPr="002F3369" w:rsidRDefault="002F3369" w:rsidP="00FB3BA5">
      <w:pPr>
        <w:spacing w:after="120" w:line="276" w:lineRule="auto"/>
        <w:ind w:firstLine="709"/>
        <w:jc w:val="left"/>
        <w:rPr>
          <w:rFonts w:ascii="Calibri" w:hAnsi="Calibri" w:cs="Calibri"/>
          <w:color w:val="000000" w:themeColor="text1"/>
          <w:sz w:val="24"/>
          <w:szCs w:val="24"/>
        </w:rPr>
      </w:pPr>
      <w:r w:rsidRPr="002F3369">
        <w:rPr>
          <w:rFonts w:ascii="Calibri" w:hAnsi="Calibri" w:cs="Calibri"/>
          <w:b/>
          <w:bCs/>
          <w:color w:val="000000"/>
          <w:sz w:val="24"/>
          <w:szCs w:val="24"/>
        </w:rPr>
        <w:t>3.6.</w:t>
      </w:r>
      <w:r w:rsidRPr="002F3369">
        <w:rPr>
          <w:rFonts w:ascii="Calibri" w:hAnsi="Calibri" w:cs="Calibri"/>
          <w:color w:val="000000"/>
          <w:sz w:val="24"/>
          <w:szCs w:val="24"/>
        </w:rPr>
        <w:t xml:space="preserve"> </w:t>
      </w:r>
      <w:r w:rsidRPr="002F3369">
        <w:rPr>
          <w:rFonts w:ascii="Calibri" w:hAnsi="Calibri" w:cs="Calibri"/>
          <w:sz w:val="24"/>
          <w:szCs w:val="24"/>
        </w:rPr>
        <w:t xml:space="preserve">Kvalifikacijos reikalavimų 3.2, 3.3, 3.4 ir 3.5 eilučių </w:t>
      </w:r>
      <w:r w:rsidRPr="002F3369">
        <w:rPr>
          <w:rFonts w:ascii="Calibri" w:hAnsi="Calibri" w:cs="Calibri"/>
          <w:color w:val="000000"/>
          <w:sz w:val="24"/>
          <w:szCs w:val="24"/>
        </w:rPr>
        <w:t xml:space="preserve">skiltyse subjektas, kuris turi atitikti reikalavimą nurodyta formuluotė – </w:t>
      </w:r>
      <w:r w:rsidRPr="002F3369">
        <w:rPr>
          <w:rFonts w:ascii="Calibri" w:hAnsi="Calibri" w:cs="Calibri"/>
          <w:b/>
          <w:bCs/>
          <w:color w:val="000000"/>
          <w:sz w:val="24"/>
          <w:szCs w:val="24"/>
        </w:rPr>
        <w:t xml:space="preserve">„Tiekėjas arba </w:t>
      </w:r>
      <w:proofErr w:type="spellStart"/>
      <w:r w:rsidRPr="002F3369">
        <w:rPr>
          <w:rFonts w:ascii="Calibri" w:hAnsi="Calibri" w:cs="Calibri"/>
          <w:b/>
          <w:bCs/>
          <w:color w:val="000000"/>
          <w:sz w:val="24"/>
          <w:szCs w:val="24"/>
        </w:rPr>
        <w:t>Kvazisubtiekėjas</w:t>
      </w:r>
      <w:proofErr w:type="spellEnd"/>
      <w:r w:rsidRPr="002F3369">
        <w:rPr>
          <w:rFonts w:ascii="Calibri" w:hAnsi="Calibri" w:cs="Calibri"/>
          <w:b/>
          <w:bCs/>
          <w:color w:val="000000"/>
          <w:sz w:val="24"/>
          <w:szCs w:val="24"/>
        </w:rPr>
        <w:t xml:space="preserve"> arba Ūkio subjektas, kurio pajėgumais tiekėjas remiasi arba bent vienas jungtinės veikos partneris</w:t>
      </w:r>
      <w:r w:rsidRPr="002F3369">
        <w:rPr>
          <w:rFonts w:ascii="Calibri" w:hAnsi="Calibri" w:cs="Calibri"/>
          <w:b/>
          <w:bCs/>
          <w:sz w:val="24"/>
          <w:szCs w:val="24"/>
        </w:rPr>
        <w:t xml:space="preserve">“ </w:t>
      </w:r>
      <w:r w:rsidRPr="002F3369">
        <w:rPr>
          <w:rFonts w:ascii="Calibri" w:hAnsi="Calibri" w:cs="Calibri"/>
          <w:sz w:val="24"/>
          <w:szCs w:val="24"/>
        </w:rPr>
        <w:t xml:space="preserve">neatitinka </w:t>
      </w:r>
      <w:r w:rsidRPr="002F3369">
        <w:rPr>
          <w:rFonts w:ascii="Calibri" w:hAnsi="Calibri" w:cs="Calibri"/>
          <w:color w:val="000000" w:themeColor="text1"/>
          <w:sz w:val="24"/>
          <w:szCs w:val="24"/>
        </w:rPr>
        <w:t xml:space="preserve">Metodikos </w:t>
      </w:r>
      <w:r w:rsidRPr="002F3369">
        <w:rPr>
          <w:rFonts w:ascii="Calibri" w:hAnsi="Calibri" w:cs="Calibri"/>
          <w:b/>
          <w:bCs/>
          <w:color w:val="000000" w:themeColor="text1"/>
          <w:sz w:val="24"/>
          <w:szCs w:val="24"/>
        </w:rPr>
        <w:t>16.2 punkto</w:t>
      </w:r>
      <w:r w:rsidRPr="002F3369">
        <w:rPr>
          <w:rFonts w:ascii="Calibri" w:hAnsi="Calibri" w:cs="Calibri"/>
          <w:color w:val="000000" w:themeColor="text1"/>
          <w:sz w:val="24"/>
          <w:szCs w:val="24"/>
        </w:rPr>
        <w:t xml:space="preserve"> pastaboje „Paprastai nustatomi tokie reikalavimai“</w:t>
      </w:r>
      <w:r w:rsidRPr="002F3369">
        <w:rPr>
          <w:rStyle w:val="FootnoteReference"/>
          <w:rFonts w:ascii="Calibri" w:eastAsiaTheme="majorEastAsia" w:hAnsi="Calibri" w:cs="Calibri"/>
          <w:color w:val="000000" w:themeColor="text1"/>
          <w:sz w:val="24"/>
          <w:szCs w:val="24"/>
        </w:rPr>
        <w:footnoteReference w:id="8"/>
      </w:r>
      <w:r w:rsidRPr="002F3369">
        <w:rPr>
          <w:rFonts w:ascii="Calibri" w:hAnsi="Calibri" w:cs="Calibri"/>
          <w:color w:val="000000" w:themeColor="text1"/>
          <w:sz w:val="24"/>
          <w:szCs w:val="24"/>
        </w:rPr>
        <w:t xml:space="preserve"> nurodytų </w:t>
      </w:r>
      <w:r w:rsidRPr="002F3369">
        <w:rPr>
          <w:rFonts w:ascii="Calibri" w:hAnsi="Calibri" w:cs="Calibri"/>
          <w:color w:val="000000" w:themeColor="text1"/>
          <w:sz w:val="24"/>
          <w:szCs w:val="24"/>
        </w:rPr>
        <w:lastRenderedPageBreak/>
        <w:t xml:space="preserve">reikalavimų, todėl rekomenduotina </w:t>
      </w:r>
      <w:r w:rsidRPr="002F3369">
        <w:rPr>
          <w:rFonts w:ascii="Calibri" w:hAnsi="Calibri" w:cs="Calibri"/>
          <w:b/>
          <w:bCs/>
          <w:color w:val="000000" w:themeColor="text1"/>
          <w:sz w:val="24"/>
          <w:szCs w:val="24"/>
        </w:rPr>
        <w:t>tiksliai ir aiškiai nurodyti</w:t>
      </w:r>
      <w:r w:rsidRPr="002F3369">
        <w:rPr>
          <w:rFonts w:ascii="Calibri" w:hAnsi="Calibri" w:cs="Calibri"/>
          <w:color w:val="000000" w:themeColor="text1"/>
          <w:sz w:val="24"/>
          <w:szCs w:val="24"/>
        </w:rPr>
        <w:t>, kaip šiuos kvalifikacijos reikalavimą turi atitikti ūkio subjektų grupės narys, ūkio subjektai, kurių pajėgumais remiamasi, bei subtiekėjai.</w:t>
      </w:r>
    </w:p>
    <w:p w14:paraId="705C34F8" w14:textId="77777777" w:rsidR="002F3369" w:rsidRDefault="002F3369" w:rsidP="00FB3BA5">
      <w:pPr>
        <w:tabs>
          <w:tab w:val="left" w:pos="993"/>
        </w:tabs>
        <w:spacing w:after="120" w:line="276" w:lineRule="auto"/>
        <w:jc w:val="left"/>
        <w:rPr>
          <w:rFonts w:ascii="Calibri" w:hAnsi="Calibri" w:cs="Calibri"/>
          <w:b/>
          <w:bCs/>
          <w:color w:val="000000" w:themeColor="text1"/>
          <w:sz w:val="24"/>
          <w:szCs w:val="24"/>
        </w:rPr>
      </w:pPr>
      <w:r w:rsidRPr="002F3369">
        <w:rPr>
          <w:rFonts w:ascii="Calibri" w:hAnsi="Calibri" w:cs="Calibri"/>
          <w:b/>
          <w:bCs/>
          <w:color w:val="000000" w:themeColor="text1"/>
          <w:sz w:val="24"/>
          <w:szCs w:val="24"/>
        </w:rPr>
        <w:t xml:space="preserve">4. Dėl kitų </w:t>
      </w:r>
      <w:r w:rsidRPr="002F3369">
        <w:rPr>
          <w:rStyle w:val="normaltextrun"/>
          <w:rFonts w:ascii="Calibri" w:eastAsiaTheme="majorEastAsia" w:hAnsi="Calibri" w:cs="Calibri"/>
          <w:b/>
          <w:bCs/>
          <w:sz w:val="24"/>
          <w:szCs w:val="24"/>
        </w:rPr>
        <w:t>Pirkimo Nr. 748190 ir Pirkimo Nr. 748024</w:t>
      </w:r>
      <w:r w:rsidRPr="002F3369">
        <w:rPr>
          <w:rFonts w:ascii="Calibri" w:hAnsi="Calibri" w:cs="Calibri"/>
          <w:b/>
          <w:bCs/>
          <w:color w:val="000000" w:themeColor="text1"/>
          <w:sz w:val="24"/>
          <w:szCs w:val="24"/>
        </w:rPr>
        <w:t xml:space="preserve"> dokumentų netikslumų</w:t>
      </w:r>
    </w:p>
    <w:p w14:paraId="27E5E5F4" w14:textId="77777777" w:rsidR="002F3369" w:rsidRDefault="002F3369" w:rsidP="00FB3BA5">
      <w:pPr>
        <w:tabs>
          <w:tab w:val="left" w:pos="993"/>
        </w:tabs>
        <w:spacing w:after="120" w:line="276" w:lineRule="auto"/>
        <w:ind w:firstLine="709"/>
        <w:jc w:val="left"/>
        <w:rPr>
          <w:rStyle w:val="normaltextrun"/>
          <w:rFonts w:ascii="Calibri" w:eastAsiaTheme="majorEastAsia" w:hAnsi="Calibri" w:cs="Calibri"/>
          <w:sz w:val="24"/>
          <w:szCs w:val="24"/>
        </w:rPr>
      </w:pPr>
      <w:r w:rsidRPr="002F3369">
        <w:rPr>
          <w:rFonts w:ascii="Calibri" w:hAnsi="Calibri" w:cs="Calibri"/>
          <w:b/>
          <w:bCs/>
          <w:color w:val="000000" w:themeColor="text1"/>
          <w:sz w:val="24"/>
          <w:szCs w:val="24"/>
        </w:rPr>
        <w:t>4.1.</w:t>
      </w:r>
      <w:r w:rsidRPr="002F3369">
        <w:rPr>
          <w:rFonts w:ascii="Calibri" w:hAnsi="Calibri" w:cs="Calibri"/>
          <w:color w:val="000000" w:themeColor="text1"/>
          <w:sz w:val="24"/>
          <w:szCs w:val="24"/>
        </w:rPr>
        <w:t xml:space="preserve"> Skelbimų apie pirkimą II.1.1) punktuose „Pavadinimas” nurodyti </w:t>
      </w:r>
      <w:r w:rsidRPr="002F3369">
        <w:rPr>
          <w:rStyle w:val="normaltextrun"/>
          <w:rFonts w:ascii="Calibri" w:eastAsiaTheme="majorEastAsia" w:hAnsi="Calibri" w:cs="Calibri"/>
          <w:sz w:val="24"/>
          <w:szCs w:val="24"/>
        </w:rPr>
        <w:t xml:space="preserve">Pirkimo Nr. 748190 ir Pirkimo Nr. 748024 </w:t>
      </w:r>
      <w:r w:rsidRPr="002F3369">
        <w:rPr>
          <w:rFonts w:ascii="Calibri" w:hAnsi="Calibri" w:cs="Calibri"/>
          <w:color w:val="000000" w:themeColor="text1"/>
          <w:sz w:val="24"/>
          <w:szCs w:val="24"/>
        </w:rPr>
        <w:t xml:space="preserve">pavadinimai: „Susisiekimo komunikacijų (gatvių) paskirties statinio </w:t>
      </w:r>
      <w:proofErr w:type="spellStart"/>
      <w:r w:rsidRPr="002F3369">
        <w:rPr>
          <w:rFonts w:ascii="Calibri" w:hAnsi="Calibri" w:cs="Calibri"/>
          <w:color w:val="000000" w:themeColor="text1"/>
          <w:sz w:val="24"/>
          <w:szCs w:val="24"/>
        </w:rPr>
        <w:t>Bičionių</w:t>
      </w:r>
      <w:proofErr w:type="spellEnd"/>
      <w:r w:rsidRPr="002F3369">
        <w:rPr>
          <w:rFonts w:ascii="Calibri" w:hAnsi="Calibri" w:cs="Calibri"/>
          <w:color w:val="000000" w:themeColor="text1"/>
          <w:sz w:val="24"/>
          <w:szCs w:val="24"/>
        </w:rPr>
        <w:t xml:space="preserve"> g. nuo Malūno g. Anykščių r. sav., Anykščių m., kapitalinio remonto techninio darbo projekto parengimas, projekto vykdymo priežiūra“, „Susisiekimo komunikacijų (gatvių) paskirties statinio Beragio g., Anykščių r. sav., Svėdasų sen., Svėdasų mstl., kapitalinio remonto techninio darbo projekto parengimas, projekto vykdymo priežiūra“, tačiau pačiame pavadinime  nėra nurodoma, kad bus perkami ir rangos darbai, nors Skelbimų apie pirkimą II.1.4 punkte „Trumpas aprašymas” įvardijama, kad tiekėjas turės: „atlikti Susisiekimo komunikacijų (gatvių) paskirties statinio </w:t>
      </w:r>
      <w:proofErr w:type="spellStart"/>
      <w:r w:rsidRPr="002F3369">
        <w:rPr>
          <w:rFonts w:ascii="Calibri" w:hAnsi="Calibri" w:cs="Calibri"/>
          <w:color w:val="000000" w:themeColor="text1"/>
          <w:sz w:val="24"/>
          <w:szCs w:val="24"/>
        </w:rPr>
        <w:t>Bičionių</w:t>
      </w:r>
      <w:proofErr w:type="spellEnd"/>
      <w:r w:rsidRPr="002F3369">
        <w:rPr>
          <w:rFonts w:ascii="Calibri" w:hAnsi="Calibri" w:cs="Calibri"/>
          <w:color w:val="000000" w:themeColor="text1"/>
          <w:sz w:val="24"/>
          <w:szCs w:val="24"/>
        </w:rPr>
        <w:t xml:space="preserve"> g. nuo Malūno g. Anykščių r. sav., Anykščių m., kapitalinio remonto techninio darbo projekto parengimą, projekto vykdymo priežiūrą, rangos darbus ir išpildomųjų bei kadastrinių dokumentų parengimo paslaugas“, „Atlikti Susisiekimo komunikacijų (gatvių) paskirties statinio Beragio g., Anykščių r. sav., Svėdasų sen., Svėdasų mstl., kapitalinio remonto techninio darbo projekto parengimą, projekto vykdymo priežiūrą, rangos darbus ir išpildomųjų bei kadastrinių dokumentų parengimo paslaugas“. Atsižvelgiant į tai, rekomenduotina tikslinti skelbimuose nurodytus </w:t>
      </w:r>
      <w:r w:rsidRPr="002F3369">
        <w:rPr>
          <w:rStyle w:val="normaltextrun"/>
          <w:rFonts w:ascii="Calibri" w:eastAsiaTheme="majorEastAsia" w:hAnsi="Calibri" w:cs="Calibri"/>
          <w:sz w:val="24"/>
          <w:szCs w:val="24"/>
        </w:rPr>
        <w:t>Pirkimo Nr. 748190 ir Pirkimo Nr. 748024 pavadinimus.</w:t>
      </w:r>
    </w:p>
    <w:p w14:paraId="7760204B" w14:textId="0ABDA169" w:rsidR="002F3369" w:rsidRPr="002F3369" w:rsidRDefault="002F3369" w:rsidP="002F3369">
      <w:pPr>
        <w:tabs>
          <w:tab w:val="left" w:pos="993"/>
        </w:tabs>
        <w:spacing w:line="276" w:lineRule="auto"/>
        <w:ind w:firstLine="709"/>
        <w:jc w:val="left"/>
        <w:rPr>
          <w:rFonts w:ascii="Calibri" w:hAnsi="Calibri" w:cs="Calibri"/>
          <w:color w:val="000000" w:themeColor="text1"/>
          <w:sz w:val="24"/>
          <w:szCs w:val="24"/>
        </w:rPr>
      </w:pPr>
      <w:r w:rsidRPr="002F3369">
        <w:rPr>
          <w:rFonts w:ascii="Calibri" w:hAnsi="Calibri" w:cs="Calibri"/>
          <w:b/>
          <w:bCs/>
          <w:color w:val="000000" w:themeColor="text1"/>
          <w:sz w:val="24"/>
          <w:szCs w:val="24"/>
        </w:rPr>
        <w:t>4.2.</w:t>
      </w:r>
      <w:r w:rsidRPr="002F3369">
        <w:rPr>
          <w:rFonts w:ascii="Calibri" w:hAnsi="Calibri" w:cs="Calibri"/>
          <w:color w:val="000000" w:themeColor="text1"/>
          <w:sz w:val="24"/>
          <w:szCs w:val="24"/>
        </w:rPr>
        <w:t xml:space="preserve"> </w:t>
      </w:r>
      <w:r w:rsidRPr="002F3369">
        <w:rPr>
          <w:rStyle w:val="normaltextrun"/>
          <w:rFonts w:ascii="Calibri" w:eastAsiaTheme="majorEastAsia" w:hAnsi="Calibri" w:cs="Calibri"/>
          <w:sz w:val="24"/>
          <w:szCs w:val="24"/>
        </w:rPr>
        <w:t xml:space="preserve">Pirkimo Nr. 748190 ir Pirkimo Nr. 748024 </w:t>
      </w:r>
      <w:r w:rsidRPr="002F3369">
        <w:rPr>
          <w:rFonts w:ascii="Calibri" w:hAnsi="Calibri" w:cs="Calibri"/>
          <w:color w:val="000000" w:themeColor="text1"/>
          <w:sz w:val="24"/>
          <w:szCs w:val="24"/>
        </w:rPr>
        <w:t>Specialiųjų sąlygų 6 priedo „Pasiūlymo forma“ (toliau – Pasiūlymo forma) 4 punkte nurodyta, kad tiekėjai turi pateikti informaciją apie visus subtiekėjus, kurie bus pasitelkiami vykdant pirkimo sutartį, tačiau šio punkto lentelės 4 skiltyje „</w:t>
      </w:r>
      <w:r w:rsidRPr="002F3369">
        <w:rPr>
          <w:rFonts w:ascii="Calibri" w:hAnsi="Calibri" w:cs="Calibri"/>
          <w:b/>
          <w:bCs/>
          <w:color w:val="000000" w:themeColor="text1"/>
          <w:sz w:val="24"/>
          <w:szCs w:val="24"/>
        </w:rPr>
        <w:t>Numatomos teikti</w:t>
      </w:r>
      <w:r w:rsidRPr="002F3369">
        <w:rPr>
          <w:rFonts w:ascii="Calibri" w:hAnsi="Calibri" w:cs="Calibri"/>
          <w:color w:val="000000" w:themeColor="text1"/>
          <w:sz w:val="24"/>
          <w:szCs w:val="24"/>
        </w:rPr>
        <w:t xml:space="preserve"> </w:t>
      </w:r>
      <w:r w:rsidRPr="002F3369">
        <w:rPr>
          <w:rFonts w:ascii="Calibri" w:hAnsi="Calibri" w:cs="Calibri"/>
          <w:b/>
          <w:bCs/>
          <w:color w:val="000000" w:themeColor="text1"/>
          <w:sz w:val="24"/>
          <w:szCs w:val="24"/>
        </w:rPr>
        <w:t>paslaugos</w:t>
      </w:r>
      <w:r w:rsidRPr="002F3369">
        <w:rPr>
          <w:rFonts w:ascii="Calibri" w:hAnsi="Calibri" w:cs="Calibri"/>
          <w:color w:val="000000" w:themeColor="text1"/>
          <w:sz w:val="24"/>
          <w:szCs w:val="24"/>
        </w:rPr>
        <w:t>“ nurodyta, kad informacija turi būti pateikta tik apie tuos subtiekėjus, kurie teiks paslaugas. Kadangi Pasiūlymo formoje nėra galimybės pateikti informacijos apie subjektus, kurie bus pasitelkiami, pavyzdžiui, atlikti rangos darbus, nes šiuo atveju Pirkimo objektas apima ne tik techninio darbo projekto parengimo, projekto vykdymo priežiūros, išpildomųjų bei kadastrinių dokumentų parengimo paslaugas, bet taip pat ir rangos darbus, Tarnyba rekomenduoja tikslinti Pasiūlymo formos 4 punkto lentelėje nurodytą informaciją.</w:t>
      </w:r>
    </w:p>
    <w:p w14:paraId="3DC3E611" w14:textId="77777777" w:rsidR="002F3369" w:rsidRPr="002F3369" w:rsidRDefault="002F3369" w:rsidP="002F3369">
      <w:pPr>
        <w:spacing w:before="160" w:after="160" w:line="276" w:lineRule="auto"/>
        <w:jc w:val="left"/>
        <w:rPr>
          <w:rStyle w:val="normaltextrun"/>
          <w:rFonts w:ascii="Calibri" w:eastAsiaTheme="majorEastAsia" w:hAnsi="Calibri" w:cs="Calibri"/>
          <w:b/>
          <w:bCs/>
          <w:sz w:val="24"/>
          <w:szCs w:val="24"/>
        </w:rPr>
      </w:pPr>
      <w:r w:rsidRPr="002F3369">
        <w:rPr>
          <w:rStyle w:val="normaltextrun"/>
          <w:rFonts w:ascii="Calibri" w:eastAsiaTheme="majorEastAsia" w:hAnsi="Calibri" w:cs="Calibri"/>
          <w:b/>
          <w:bCs/>
          <w:sz w:val="24"/>
          <w:szCs w:val="24"/>
        </w:rPr>
        <w:lastRenderedPageBreak/>
        <w:t>II. Pirkimas Nr. 747800</w:t>
      </w:r>
    </w:p>
    <w:p w14:paraId="1F5DE7BB" w14:textId="77777777" w:rsidR="002F3369" w:rsidRPr="002F3369" w:rsidRDefault="002F3369" w:rsidP="002F3369">
      <w:pPr>
        <w:spacing w:before="160" w:after="160" w:line="276" w:lineRule="auto"/>
        <w:jc w:val="left"/>
        <w:rPr>
          <w:rFonts w:ascii="Calibri" w:hAnsi="Calibri" w:cs="Calibri"/>
          <w:b/>
          <w:bCs/>
          <w:sz w:val="24"/>
          <w:szCs w:val="24"/>
        </w:rPr>
      </w:pPr>
      <w:r w:rsidRPr="002F3369">
        <w:rPr>
          <w:rFonts w:ascii="Calibri" w:hAnsi="Calibri" w:cs="Calibri"/>
          <w:b/>
          <w:bCs/>
          <w:sz w:val="24"/>
          <w:szCs w:val="24"/>
        </w:rPr>
        <w:t>1. Dėl kvalifikacijos reikalavimų</w:t>
      </w:r>
    </w:p>
    <w:p w14:paraId="708FA455" w14:textId="77777777" w:rsidR="002F3369" w:rsidRPr="002F3369" w:rsidRDefault="002F3369" w:rsidP="002F3369">
      <w:pPr>
        <w:spacing w:line="276" w:lineRule="auto"/>
        <w:ind w:firstLine="709"/>
        <w:jc w:val="left"/>
        <w:rPr>
          <w:rFonts w:ascii="Calibri" w:hAnsi="Calibri" w:cs="Calibri"/>
          <w:sz w:val="24"/>
          <w:szCs w:val="24"/>
        </w:rPr>
      </w:pPr>
      <w:r w:rsidRPr="002F3369">
        <w:rPr>
          <w:rFonts w:ascii="Calibri" w:hAnsi="Calibri" w:cs="Calibri"/>
          <w:sz w:val="24"/>
          <w:szCs w:val="24"/>
        </w:rPr>
        <w:t xml:space="preserve">Pirkimo sąlygų 4 priede „Tiekėjų kvalifikacijos reikalavimai ir reikalaujami kokybės bei aplinkos apsaugos vadybos sistemų standartai“ 2.1 papunktyje prie atitiktį reikalavimui įrodančių dokumentų nurodyta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Pr="002F3369">
        <w:rPr>
          <w:rFonts w:ascii="Calibri" w:hAnsi="Calibri" w:cs="Calibri"/>
          <w:b/>
          <w:bCs/>
          <w:sz w:val="24"/>
          <w:szCs w:val="24"/>
        </w:rPr>
        <w:t>ypatingojo</w:t>
      </w:r>
      <w:r w:rsidRPr="002F3369">
        <w:rPr>
          <w:rFonts w:ascii="Calibri" w:hAnsi="Calibri" w:cs="Calibri"/>
          <w:sz w:val="24"/>
          <w:szCs w:val="24"/>
        </w:rPr>
        <w:t xml:space="preserve">/neypatingojo </w:t>
      </w:r>
      <w:r w:rsidRPr="002F3369">
        <w:rPr>
          <w:rFonts w:ascii="Calibri" w:hAnsi="Calibri" w:cs="Calibri"/>
          <w:b/>
          <w:bCs/>
          <w:sz w:val="24"/>
          <w:szCs w:val="24"/>
        </w:rPr>
        <w:t>(arba ypatingojo/neypatingojo statinio, esančio kultūros paveldo objekto teritorijoje, jo apsaugos zonoje, kultūros paveldo vietovėje)</w:t>
      </w:r>
      <w:r w:rsidRPr="002F3369">
        <w:rPr>
          <w:rFonts w:ascii="Calibri" w:hAnsi="Calibri" w:cs="Calibri"/>
          <w:sz w:val="24"/>
          <w:szCs w:val="24"/>
        </w:rPr>
        <w:t xml:space="preserve"> statinių statybos vadovo/specialiųjų statybos darbų vadovo pareigas, pripažinus jų kilmės valstybėje turimą teisę eiti analogiškų statinių statybos vadovo/specialiųjų statybos darbų vadovo pareigas</w:t>
      </w:r>
      <w:r w:rsidRPr="002F3369">
        <w:rPr>
          <w:rFonts w:ascii="Calibri" w:hAnsi="Calibri" w:cs="Calibri"/>
          <w:b/>
          <w:sz w:val="24"/>
          <w:szCs w:val="24"/>
        </w:rPr>
        <w:t>.</w:t>
      </w:r>
      <w:r w:rsidRPr="002F3369">
        <w:rPr>
          <w:rFonts w:ascii="Calibri" w:hAnsi="Calibri" w:cs="Calibri"/>
          <w:bCs/>
          <w:sz w:val="24"/>
          <w:szCs w:val="24"/>
        </w:rPr>
        <w:t xml:space="preserve"> Užsienio šalies specialisto* turimos kvalifikacijos patvirtinimo dokumentai Lietuvoje gali būti išduoti ir </w:t>
      </w:r>
      <w:r w:rsidRPr="002F3369">
        <w:rPr>
          <w:rFonts w:ascii="Calibri" w:hAnsi="Calibri" w:cs="Calibri"/>
          <w:b/>
          <w:sz w:val="24"/>
          <w:szCs w:val="24"/>
        </w:rPr>
        <w:t>po paraiškų</w:t>
      </w:r>
      <w:r w:rsidRPr="002F3369">
        <w:rPr>
          <w:rFonts w:ascii="Calibri" w:hAnsi="Calibri" w:cs="Calibri"/>
          <w:bCs/>
          <w:sz w:val="24"/>
          <w:szCs w:val="24"/>
        </w:rPr>
        <w:t xml:space="preserve"> / pasiūlymų pateikimo datos, tačiau pačią teisę specialistas kilmės šalyje turi būti įgijęs iki </w:t>
      </w:r>
      <w:r w:rsidRPr="002F3369">
        <w:rPr>
          <w:rFonts w:ascii="Calibri" w:hAnsi="Calibri" w:cs="Calibri"/>
          <w:b/>
          <w:sz w:val="24"/>
          <w:szCs w:val="24"/>
        </w:rPr>
        <w:t>paraiškų</w:t>
      </w:r>
      <w:r w:rsidRPr="002F3369">
        <w:rPr>
          <w:rFonts w:ascii="Calibri" w:hAnsi="Calibri" w:cs="Calibri"/>
          <w:bCs/>
          <w:sz w:val="24"/>
          <w:szCs w:val="24"/>
        </w:rPr>
        <w:t xml:space="preserve"> / pasiūlymų pateikimo termino pabaigos“. </w:t>
      </w:r>
      <w:r w:rsidRPr="002F3369">
        <w:rPr>
          <w:rFonts w:ascii="Calibri" w:hAnsi="Calibri" w:cs="Calibri"/>
          <w:sz w:val="24"/>
          <w:szCs w:val="24"/>
        </w:rPr>
        <w:t xml:space="preserve">Tarnyba atkreipia dėmesį, kad kvalifikacijos reikalavimą pagrindžiančiuose dokumentuose turėtų būti nustatytos ne universalios ir tinkančios visiems pirkimams sąlygos, tačiau būtent individualiai pritaikytos konkrečiam pirkimui, todėl rekomenduotina įvertinus pirkimo objektą, reikalavimus dėl jį pagrindžiančių dokumentų pateikimo formuluoti tiksliai ir aiškiai, t. y. šiuo atveju reikėtų atsisakyti nuostatų, susijusių su ypatinguoju statiniu, ypatinguoju/neypatinguoju statiniu, esančiu kultūros paveldo objekto teritorijoje, jo apsaugos zonoje, kultūros paveldo vietovėje ir pan., ir paraiškomis, nes jos yra perteklinės ir nesusijusios su Pirkimu Nr. </w:t>
      </w:r>
      <w:r w:rsidRPr="002F3369">
        <w:rPr>
          <w:rStyle w:val="normaltextrun"/>
          <w:rFonts w:ascii="Calibri" w:eastAsiaTheme="majorEastAsia" w:hAnsi="Calibri" w:cs="Calibri"/>
          <w:sz w:val="24"/>
          <w:szCs w:val="24"/>
        </w:rPr>
        <w:t>747800</w:t>
      </w:r>
      <w:r w:rsidRPr="002F3369">
        <w:rPr>
          <w:rFonts w:ascii="Calibri" w:hAnsi="Calibri" w:cs="Calibri"/>
          <w:sz w:val="24"/>
          <w:szCs w:val="24"/>
        </w:rPr>
        <w:t>.</w:t>
      </w:r>
    </w:p>
    <w:p w14:paraId="51A041F2" w14:textId="77777777" w:rsidR="002F3369" w:rsidRPr="002F3369" w:rsidRDefault="002F3369" w:rsidP="002F3369">
      <w:pPr>
        <w:spacing w:before="160" w:after="160" w:line="276" w:lineRule="auto"/>
        <w:jc w:val="left"/>
        <w:rPr>
          <w:rFonts w:ascii="Calibri" w:hAnsi="Calibri" w:cs="Calibri"/>
          <w:b/>
          <w:bCs/>
          <w:sz w:val="24"/>
          <w:szCs w:val="24"/>
        </w:rPr>
      </w:pPr>
      <w:r w:rsidRPr="002F3369">
        <w:rPr>
          <w:rFonts w:ascii="Calibri" w:hAnsi="Calibri" w:cs="Calibri"/>
          <w:b/>
          <w:bCs/>
          <w:sz w:val="24"/>
          <w:szCs w:val="24"/>
        </w:rPr>
        <w:t>2. Dėl Pirkimo Nr. 747800 dokumentų</w:t>
      </w:r>
    </w:p>
    <w:p w14:paraId="0C0EBE81" w14:textId="77777777" w:rsidR="002F3369" w:rsidRPr="002F3369" w:rsidRDefault="002F3369" w:rsidP="002F3369">
      <w:pPr>
        <w:spacing w:line="276" w:lineRule="auto"/>
        <w:ind w:firstLine="709"/>
        <w:jc w:val="left"/>
        <w:rPr>
          <w:rStyle w:val="normaltextrun"/>
          <w:rFonts w:ascii="Calibri" w:eastAsiaTheme="majorEastAsia" w:hAnsi="Calibri" w:cs="Calibri"/>
          <w:sz w:val="24"/>
          <w:szCs w:val="24"/>
        </w:rPr>
      </w:pPr>
      <w:r w:rsidRPr="002F3369">
        <w:rPr>
          <w:rFonts w:ascii="Calibri" w:hAnsi="Calibri" w:cs="Calibri"/>
          <w:sz w:val="24"/>
          <w:szCs w:val="24"/>
        </w:rPr>
        <w:t xml:space="preserve">Specialiųjų pirkimo sąlygų 1.7 papunktyje nurodyta, kad „Atliekamas žaliasis pirkimas, nes pirkimo objektas yra Produktų, kurių viešiesiems pirkimams ir pirkimams taikytini minimalūs aplinkos apsaugos kriterijai, sąraše (Aprašo 2 priedo XVII skyrius 26.1, </w:t>
      </w:r>
      <w:r w:rsidRPr="002F3369">
        <w:rPr>
          <w:rFonts w:ascii="Calibri" w:hAnsi="Calibri" w:cs="Calibri"/>
          <w:b/>
          <w:bCs/>
          <w:sz w:val="24"/>
          <w:szCs w:val="24"/>
        </w:rPr>
        <w:t>26.2.1</w:t>
      </w:r>
      <w:r w:rsidRPr="002F3369">
        <w:rPr>
          <w:rFonts w:ascii="Calibri" w:hAnsi="Calibri" w:cs="Calibri"/>
          <w:sz w:val="24"/>
          <w:szCs w:val="24"/>
        </w:rPr>
        <w:t xml:space="preserve">, 27.1, 27.2, 28.1 p.). Sutartyje nustatomi reikalavimai tiekėjui, nustatoma šių reikalavimų vykdymo kontrolė bei sankcijos už šių įsipareigojimų nesilaikymą“. Sutarties projekto 18.9 papunktyje nurodyta, kad „Aplinkos apsaugos kriterijai nustatyti pagal Lietuvos Respublikos aplinkos ministro 2022 m. gruodžio 13 d. įsakymu Nr. D1-401 patvirtintą „Aplinkos apsaugos kriterijų taikymo, vykdant žaliuosius pirkimus, tvarkos aprašo“ 2 priedo 26.2. kelių naujos statybos, rekonstravimo, kapitalinio remonto projektavimo paslaugoms ir (ar) statybos darbams taikomi </w:t>
      </w:r>
      <w:r w:rsidRPr="002F3369">
        <w:rPr>
          <w:rFonts w:ascii="Calibri" w:hAnsi="Calibri" w:cs="Calibri"/>
          <w:b/>
          <w:bCs/>
          <w:sz w:val="24"/>
          <w:szCs w:val="24"/>
        </w:rPr>
        <w:t>ne mažiau kaip du iš šių minimalių aplinkos apsaugos kriterijų</w:t>
      </w:r>
      <w:r w:rsidRPr="002F3369">
        <w:rPr>
          <w:rFonts w:ascii="Calibri" w:hAnsi="Calibri" w:cs="Calibri"/>
          <w:sz w:val="24"/>
          <w:szCs w:val="24"/>
        </w:rPr>
        <w:t xml:space="preserve"> &lt;...&gt;“. Sutarties projekte nurodyta, kad Tiekėjas turi pasirinkti ne mažiau kaip 2 minimalius reikalavimus iš Tvarkos aprašo 26.2.1, 26.2.2, 26.2.3 papunkčių, o ne taikyti tik 26.2.1 papunktį, kaip numatyta </w:t>
      </w:r>
      <w:r w:rsidRPr="002F3369">
        <w:rPr>
          <w:rFonts w:ascii="Calibri" w:hAnsi="Calibri" w:cs="Calibri"/>
          <w:sz w:val="24"/>
          <w:szCs w:val="24"/>
        </w:rPr>
        <w:lastRenderedPageBreak/>
        <w:t>Specialiųjų pirkimo sąlygų 1.7 papunktyje. Tarnyba rekomenduoja tikslinti Specialiųjų pirkimo sąlygų 1.7 papunktį, jog neliktų nesutapimų su Sutarties projektu.</w:t>
      </w:r>
    </w:p>
    <w:p w14:paraId="2CAF0952" w14:textId="77777777" w:rsidR="002F3369" w:rsidRPr="002F3369" w:rsidRDefault="002F3369" w:rsidP="002F3369">
      <w:pPr>
        <w:spacing w:before="160" w:after="160" w:line="276" w:lineRule="auto"/>
        <w:jc w:val="left"/>
        <w:rPr>
          <w:rStyle w:val="normaltextrun"/>
          <w:rFonts w:ascii="Calibri" w:eastAsiaTheme="majorEastAsia" w:hAnsi="Calibri" w:cs="Calibri"/>
          <w:b/>
          <w:sz w:val="24"/>
          <w:szCs w:val="24"/>
        </w:rPr>
      </w:pPr>
      <w:r w:rsidRPr="002F3369">
        <w:rPr>
          <w:rStyle w:val="normaltextrun"/>
          <w:rFonts w:ascii="Calibri" w:eastAsiaTheme="majorEastAsia" w:hAnsi="Calibri" w:cs="Calibri"/>
          <w:b/>
          <w:sz w:val="24"/>
          <w:szCs w:val="24"/>
        </w:rPr>
        <w:t>III. Pirkimas Nr. 748190, Pirkimas Nr. 748024 ir Pirkimas Nr. 747800</w:t>
      </w:r>
    </w:p>
    <w:p w14:paraId="535A3524" w14:textId="77777777" w:rsidR="002F3369" w:rsidRDefault="002F3369" w:rsidP="00FB3BA5">
      <w:pPr>
        <w:tabs>
          <w:tab w:val="left" w:pos="993"/>
        </w:tabs>
        <w:spacing w:after="120" w:line="276" w:lineRule="auto"/>
        <w:jc w:val="left"/>
        <w:rPr>
          <w:rFonts w:ascii="Calibri" w:hAnsi="Calibri" w:cs="Calibri"/>
          <w:b/>
          <w:sz w:val="24"/>
          <w:szCs w:val="24"/>
        </w:rPr>
      </w:pPr>
      <w:r w:rsidRPr="002F3369">
        <w:rPr>
          <w:rFonts w:ascii="Calibri" w:hAnsi="Calibri" w:cs="Calibri"/>
          <w:b/>
          <w:sz w:val="24"/>
          <w:szCs w:val="24"/>
        </w:rPr>
        <w:t xml:space="preserve">1. Dėl </w:t>
      </w:r>
      <w:r w:rsidRPr="002F3369">
        <w:rPr>
          <w:rStyle w:val="normaltextrun"/>
          <w:rFonts w:ascii="Calibri" w:eastAsiaTheme="majorEastAsia" w:hAnsi="Calibri" w:cs="Calibri"/>
          <w:b/>
          <w:sz w:val="24"/>
          <w:szCs w:val="24"/>
        </w:rPr>
        <w:t xml:space="preserve">Pirkimo Nr. 748190, Pirkimo Nr. 748024 ir Pirkimo Nr. 747800 </w:t>
      </w:r>
      <w:r w:rsidRPr="002F3369">
        <w:rPr>
          <w:rFonts w:ascii="Calibri" w:hAnsi="Calibri" w:cs="Calibri"/>
          <w:b/>
          <w:sz w:val="24"/>
          <w:szCs w:val="24"/>
        </w:rPr>
        <w:t>sutarčių projektų (toliau – Sutarčių projektai)</w:t>
      </w:r>
    </w:p>
    <w:p w14:paraId="1B40BECC" w14:textId="77777777" w:rsidR="002F3369" w:rsidRDefault="002F3369" w:rsidP="00FB3BA5">
      <w:pPr>
        <w:tabs>
          <w:tab w:val="left" w:pos="993"/>
        </w:tabs>
        <w:spacing w:after="120" w:line="276" w:lineRule="auto"/>
        <w:ind w:firstLine="709"/>
        <w:jc w:val="left"/>
        <w:rPr>
          <w:rFonts w:ascii="Calibri" w:hAnsi="Calibri" w:cs="Calibri"/>
          <w:sz w:val="24"/>
          <w:szCs w:val="24"/>
        </w:rPr>
      </w:pPr>
      <w:r w:rsidRPr="002F3369">
        <w:rPr>
          <w:rFonts w:ascii="Calibri" w:hAnsi="Calibri" w:cs="Calibri"/>
          <w:b/>
          <w:color w:val="000000"/>
          <w:sz w:val="24"/>
          <w:szCs w:val="24"/>
          <w:lang w:eastAsia="lt-LT"/>
        </w:rPr>
        <w:t>1.1.</w:t>
      </w:r>
      <w:r w:rsidRPr="002F3369">
        <w:rPr>
          <w:rFonts w:ascii="Calibri" w:hAnsi="Calibri" w:cs="Calibri"/>
          <w:color w:val="000000"/>
          <w:sz w:val="24"/>
          <w:szCs w:val="24"/>
          <w:lang w:eastAsia="lt-LT"/>
        </w:rPr>
        <w:t xml:space="preserve"> Pirkimų Specialiųjų sąlygų 8</w:t>
      </w:r>
      <w:r w:rsidRPr="002F3369">
        <w:rPr>
          <w:rFonts w:ascii="Calibri" w:hAnsi="Calibri" w:cs="Calibri"/>
          <w:color w:val="000000" w:themeColor="text1"/>
          <w:sz w:val="24"/>
          <w:szCs w:val="24"/>
        </w:rPr>
        <w:t xml:space="preserve"> priedo „Rangos darbų sutarties projektas“ 1 punkte nustatyta, kad „</w:t>
      </w:r>
      <w:r w:rsidRPr="002F3369">
        <w:rPr>
          <w:rFonts w:ascii="Calibri" w:hAnsi="Calibri" w:cs="Calibri"/>
          <w:sz w:val="24"/>
          <w:szCs w:val="24"/>
        </w:rPr>
        <w:t>Šia Sutartimi Rangovas įsipareigoja &lt;...&gt; atlikti Susisiekimo komunikacijų (gatvių) paskirties statinio &lt;...&gt; kapitalinio remonto techninio darbo projekto parengimą, projekto vykdymo priežiūrą, rangos darbus &lt;...&gt;</w:t>
      </w:r>
      <w:r w:rsidRPr="002F3369">
        <w:rPr>
          <w:rFonts w:ascii="Calibri" w:eastAsia="Calibri" w:hAnsi="Calibri" w:cs="Calibri"/>
          <w:sz w:val="24"/>
          <w:szCs w:val="24"/>
        </w:rPr>
        <w:t xml:space="preserve">(toliau – Darbai) </w:t>
      </w:r>
      <w:r w:rsidRPr="002F3369">
        <w:rPr>
          <w:rFonts w:ascii="Calibri" w:hAnsi="Calibri" w:cs="Calibri"/>
          <w:sz w:val="24"/>
          <w:szCs w:val="24"/>
        </w:rPr>
        <w:t xml:space="preserve">ir ištaisyti defektus, &lt;...&gt;, o Užsakovas įsipareigoja &lt;...&gt;, Sutartyje numatyta tvarka priimti Rangovo atliktus Darbus ir Rangovui sumokėti </w:t>
      </w:r>
      <w:r w:rsidRPr="002F3369">
        <w:rPr>
          <w:rFonts w:ascii="Calibri" w:hAnsi="Calibri" w:cs="Calibri"/>
          <w:b/>
          <w:sz w:val="24"/>
          <w:szCs w:val="24"/>
        </w:rPr>
        <w:t>Sutarties kainą</w:t>
      </w:r>
      <w:r w:rsidRPr="002F3369">
        <w:rPr>
          <w:rFonts w:ascii="Calibri" w:hAnsi="Calibri" w:cs="Calibri"/>
          <w:sz w:val="24"/>
          <w:szCs w:val="24"/>
        </w:rPr>
        <w:t xml:space="preserve"> Sutartyje numatytomis sąlygomis ir tvarka“, </w:t>
      </w:r>
      <w:r w:rsidRPr="002F3369">
        <w:rPr>
          <w:rFonts w:ascii="Calibri" w:hAnsi="Calibri" w:cs="Calibri"/>
          <w:color w:val="000000" w:themeColor="text1"/>
          <w:sz w:val="24"/>
          <w:szCs w:val="24"/>
        </w:rPr>
        <w:t>4 punkte – „</w:t>
      </w:r>
      <w:r w:rsidRPr="002F3369">
        <w:rPr>
          <w:rFonts w:ascii="Calibri" w:hAnsi="Calibri" w:cs="Calibri"/>
          <w:b/>
          <w:sz w:val="24"/>
          <w:szCs w:val="24"/>
        </w:rPr>
        <w:t>Bendra</w:t>
      </w:r>
      <w:r w:rsidRPr="002F3369">
        <w:rPr>
          <w:rFonts w:ascii="Calibri" w:hAnsi="Calibri" w:cs="Calibri"/>
          <w:sz w:val="24"/>
          <w:szCs w:val="24"/>
        </w:rPr>
        <w:t xml:space="preserve"> ir </w:t>
      </w:r>
      <w:r w:rsidRPr="002F3369">
        <w:rPr>
          <w:rFonts w:ascii="Calibri" w:hAnsi="Calibri" w:cs="Calibri"/>
          <w:b/>
          <w:sz w:val="24"/>
          <w:szCs w:val="24"/>
        </w:rPr>
        <w:t>galutinė</w:t>
      </w:r>
      <w:r w:rsidRPr="002F3369">
        <w:rPr>
          <w:rFonts w:ascii="Calibri" w:hAnsi="Calibri" w:cs="Calibri"/>
          <w:sz w:val="24"/>
          <w:szCs w:val="24"/>
        </w:rPr>
        <w:t xml:space="preserve"> Sutartyje numatytų atliekamų </w:t>
      </w:r>
      <w:r w:rsidRPr="002F3369">
        <w:rPr>
          <w:rFonts w:ascii="Calibri" w:hAnsi="Calibri" w:cs="Calibri"/>
          <w:b/>
          <w:sz w:val="24"/>
          <w:szCs w:val="24"/>
        </w:rPr>
        <w:t>Darbų kaina</w:t>
      </w:r>
      <w:r w:rsidRPr="002F3369">
        <w:rPr>
          <w:rFonts w:ascii="Calibri" w:hAnsi="Calibri" w:cs="Calibri"/>
          <w:sz w:val="24"/>
          <w:szCs w:val="24"/>
        </w:rPr>
        <w:t xml:space="preserve"> – ........................... Eur </w:t>
      </w:r>
      <w:r w:rsidRPr="002F3369">
        <w:rPr>
          <w:rFonts w:ascii="Calibri" w:hAnsi="Calibri" w:cs="Calibri"/>
          <w:i/>
          <w:sz w:val="24"/>
          <w:szCs w:val="24"/>
        </w:rPr>
        <w:t>(.............................................</w:t>
      </w:r>
      <w:r w:rsidRPr="002F3369">
        <w:rPr>
          <w:rFonts w:ascii="Calibri" w:hAnsi="Calibri" w:cs="Calibri"/>
          <w:sz w:val="24"/>
          <w:szCs w:val="24"/>
        </w:rPr>
        <w:t>) su PVM“, 9.4 punkte – „Šalys sudaro susitarimą dėl kainos perskaičiavimo &lt;...&gt;. Šalys privalo susitarime nurodyti Indekso reikšmę laikotarpio pradžioje ir jos nustatymo datą, Indekso reikšmę laikotarpio pabaigoje ir jos nustatymo datą, Indekso pokyčio koeficientą, perskaičiuotą</w:t>
      </w:r>
      <w:r w:rsidRPr="002F3369">
        <w:rPr>
          <w:rFonts w:ascii="Calibri" w:hAnsi="Calibri" w:cs="Calibri"/>
          <w:b/>
          <w:sz w:val="24"/>
          <w:szCs w:val="24"/>
        </w:rPr>
        <w:t xml:space="preserve"> kainą</w:t>
      </w:r>
      <w:r w:rsidRPr="002F3369">
        <w:rPr>
          <w:rFonts w:ascii="Calibri" w:hAnsi="Calibri" w:cs="Calibri"/>
          <w:sz w:val="24"/>
          <w:szCs w:val="24"/>
        </w:rPr>
        <w:t xml:space="preserve">, perskaičiuotą </w:t>
      </w:r>
      <w:r w:rsidRPr="002F3369">
        <w:rPr>
          <w:rFonts w:ascii="Calibri" w:hAnsi="Calibri" w:cs="Calibri"/>
          <w:b/>
          <w:sz w:val="24"/>
          <w:szCs w:val="24"/>
        </w:rPr>
        <w:t>Pradinės sutarties vertę</w:t>
      </w:r>
      <w:r w:rsidRPr="002F3369">
        <w:rPr>
          <w:rFonts w:ascii="Calibri" w:hAnsi="Calibri" w:cs="Calibri"/>
          <w:sz w:val="24"/>
          <w:szCs w:val="24"/>
        </w:rPr>
        <w:t xml:space="preserve"> bei kitą perskaičiavimui reikšmingą informaciją“, 18.15 punkte – rangovas įsipareigoja „prisiimti atsakomybę ir riziką Darbų faktinių kiekių neatitikimui orientaciniams (projektiniams) kiekiams. Jei neatitinka daugiau kaip 15 procentų, skaičiuojant nuo </w:t>
      </w:r>
      <w:r w:rsidRPr="002F3369">
        <w:rPr>
          <w:rFonts w:ascii="Calibri" w:hAnsi="Calibri" w:cs="Calibri"/>
          <w:b/>
          <w:sz w:val="24"/>
          <w:szCs w:val="24"/>
        </w:rPr>
        <w:t>Pradinės sutarties vertės</w:t>
      </w:r>
      <w:r w:rsidRPr="002F3369">
        <w:rPr>
          <w:rFonts w:ascii="Calibri" w:hAnsi="Calibri" w:cs="Calibri"/>
          <w:sz w:val="24"/>
          <w:szCs w:val="24"/>
        </w:rPr>
        <w:t xml:space="preserve">, Sutartyje nurodytų Darbų apimties, visi darbai, viršijantys 15 procentų ribą, turi būti atsisakomi ir (ar) įsigyjami taikant kiekio (apimties) keitimo sąlygas, &lt;...&gt;“, 47 punkte – „&lt;...&gt; </w:t>
      </w:r>
      <w:r w:rsidRPr="002F3369">
        <w:rPr>
          <w:rFonts w:ascii="Calibri" w:hAnsi="Calibri" w:cs="Calibri"/>
          <w:spacing w:val="1"/>
          <w:sz w:val="24"/>
          <w:szCs w:val="24"/>
        </w:rPr>
        <w:t xml:space="preserve">Papildomi darbai – </w:t>
      </w:r>
      <w:r w:rsidRPr="002F3369">
        <w:rPr>
          <w:rFonts w:ascii="Calibri" w:hAnsi="Calibri" w:cs="Calibri"/>
          <w:sz w:val="24"/>
          <w:szCs w:val="24"/>
        </w:rPr>
        <w:t xml:space="preserve">tokie darbai, kurie nebuvo numatyti pirkimo dokumentuose, t. y. jeigu jie nebuvo paminėti techninėse specifikacijose, brėžiniuose, darbų kiekių žiniaraščiuose. Projektiniai papildomi darbai, tai tokie darbai jeigu jie viršija 15 procentų </w:t>
      </w:r>
      <w:r w:rsidRPr="002F3369">
        <w:rPr>
          <w:rFonts w:ascii="Calibri" w:hAnsi="Calibri" w:cs="Calibri"/>
          <w:b/>
          <w:sz w:val="24"/>
          <w:szCs w:val="24"/>
        </w:rPr>
        <w:t>sutarties vertės</w:t>
      </w:r>
      <w:r w:rsidRPr="002F3369">
        <w:rPr>
          <w:rFonts w:ascii="Calibri" w:hAnsi="Calibri" w:cs="Calibri"/>
          <w:sz w:val="24"/>
          <w:szCs w:val="24"/>
        </w:rPr>
        <w:t xml:space="preserve">“. Atsižvelgus į tai, kas išdėstyta, Tarnyba rekomenduoja peržiūrėti Sutarčių projektus ir, vadovaujantis </w:t>
      </w:r>
      <w:hyperlink r:id="rId9" w:history="1">
        <w:r w:rsidRPr="002F3369">
          <w:rPr>
            <w:rStyle w:val="Hyperlink"/>
            <w:rFonts w:ascii="Calibri" w:eastAsiaTheme="majorEastAsia" w:hAnsi="Calibri" w:cs="Calibri"/>
            <w:sz w:val="24"/>
            <w:szCs w:val="24"/>
          </w:rPr>
          <w:t>Kainodaros taisyklių nustatymo metodika</w:t>
        </w:r>
      </w:hyperlink>
      <w:r w:rsidRPr="002F3369">
        <w:rPr>
          <w:rFonts w:ascii="Calibri" w:hAnsi="Calibri" w:cs="Calibri"/>
          <w:sz w:val="24"/>
          <w:szCs w:val="24"/>
        </w:rPr>
        <w:t xml:space="preserve"> (toliau – Kainodaros metodika), juose įvesti sąvokų „Pradinė sutarties vertė“, „Sutarties kaina“ reikšmes, atsisakyti perteklinių sąvokų, jei jos turi tą pačią reikšmę.</w:t>
      </w:r>
    </w:p>
    <w:p w14:paraId="01887DB8" w14:textId="76079089" w:rsidR="002F3369" w:rsidRPr="002F3369" w:rsidRDefault="002F3369" w:rsidP="002F3369">
      <w:pPr>
        <w:tabs>
          <w:tab w:val="left" w:pos="993"/>
        </w:tabs>
        <w:spacing w:line="276" w:lineRule="auto"/>
        <w:ind w:firstLine="709"/>
        <w:jc w:val="left"/>
        <w:rPr>
          <w:rFonts w:ascii="Calibri" w:hAnsi="Calibri" w:cs="Calibri"/>
          <w:sz w:val="24"/>
          <w:szCs w:val="24"/>
          <w:lang w:val="lt"/>
        </w:rPr>
      </w:pPr>
      <w:r w:rsidRPr="002F3369">
        <w:rPr>
          <w:rFonts w:ascii="Calibri" w:hAnsi="Calibri" w:cs="Calibri"/>
          <w:b/>
          <w:sz w:val="24"/>
          <w:szCs w:val="24"/>
        </w:rPr>
        <w:t>1.2.</w:t>
      </w:r>
      <w:r w:rsidRPr="002F3369">
        <w:rPr>
          <w:rFonts w:ascii="Calibri" w:hAnsi="Calibri" w:cs="Calibri"/>
          <w:sz w:val="24"/>
          <w:szCs w:val="24"/>
        </w:rPr>
        <w:t xml:space="preserve"> </w:t>
      </w:r>
      <w:r w:rsidRPr="002F3369">
        <w:rPr>
          <w:rFonts w:ascii="Calibri" w:eastAsia="Calibri" w:hAnsi="Calibri" w:cs="Calibri"/>
          <w:sz w:val="24"/>
          <w:szCs w:val="24"/>
          <w:lang w:val="lt"/>
        </w:rPr>
        <w:t xml:space="preserve">Vadovaujantis Kainodaros metodikos 54 punkto nuostatomis, „Pirkimų vykdytojas privalo numatyti su mokesčių pasikeitimu nesusijusią sutarties kainos peržiūros sąlygą, kai &lt;...&gt; </w:t>
      </w:r>
      <w:r w:rsidRPr="002F3369">
        <w:rPr>
          <w:rFonts w:ascii="Calibri" w:eastAsia="Calibri" w:hAnsi="Calibri" w:cs="Calibri"/>
          <w:b/>
          <w:sz w:val="24"/>
          <w:szCs w:val="24"/>
          <w:lang w:val="lt"/>
        </w:rPr>
        <w:t xml:space="preserve">darbų atlikimo trukmė </w:t>
      </w:r>
      <w:r w:rsidRPr="002F3369">
        <w:rPr>
          <w:rFonts w:ascii="Calibri" w:eastAsia="Calibri" w:hAnsi="Calibri" w:cs="Calibri"/>
          <w:sz w:val="24"/>
          <w:szCs w:val="24"/>
          <w:lang w:val="lt"/>
        </w:rPr>
        <w:t>kartu su numatytu sutarties pratęsimu</w:t>
      </w:r>
      <w:r w:rsidRPr="002F3369">
        <w:rPr>
          <w:rFonts w:ascii="Calibri" w:eastAsia="Calibri" w:hAnsi="Calibri" w:cs="Calibri"/>
          <w:b/>
          <w:sz w:val="24"/>
          <w:szCs w:val="24"/>
          <w:lang w:val="lt"/>
        </w:rPr>
        <w:t xml:space="preserve"> yra ilgesnė negu 6 (šeši) mėnesiai. </w:t>
      </w:r>
      <w:r w:rsidRPr="002F3369">
        <w:rPr>
          <w:rFonts w:ascii="Calibri" w:eastAsia="Calibri" w:hAnsi="Calibri" w:cs="Calibri"/>
          <w:sz w:val="24"/>
          <w:szCs w:val="24"/>
          <w:lang w:val="lt"/>
        </w:rPr>
        <w:t>&lt;...&gt;“.</w:t>
      </w:r>
    </w:p>
    <w:p w14:paraId="6C4BA700" w14:textId="77777777" w:rsidR="002F3369" w:rsidRPr="002F3369" w:rsidRDefault="002F3369" w:rsidP="002F3369">
      <w:pPr>
        <w:tabs>
          <w:tab w:val="left" w:pos="1134"/>
        </w:tabs>
        <w:spacing w:line="276" w:lineRule="auto"/>
        <w:ind w:firstLine="709"/>
        <w:jc w:val="left"/>
        <w:rPr>
          <w:rFonts w:ascii="Calibri" w:eastAsia="Calibri" w:hAnsi="Calibri" w:cs="Calibri"/>
          <w:sz w:val="24"/>
          <w:szCs w:val="24"/>
        </w:rPr>
      </w:pPr>
      <w:r w:rsidRPr="002F3369">
        <w:rPr>
          <w:rFonts w:ascii="Calibri" w:eastAsia="Calibri" w:hAnsi="Calibri" w:cs="Calibri"/>
          <w:color w:val="333333"/>
          <w:sz w:val="24"/>
          <w:szCs w:val="24"/>
        </w:rPr>
        <w:t>Sutarčių projektų 9.1 papunktyje nustatyta sąlyga, kad ,,</w:t>
      </w:r>
      <w:r w:rsidRPr="002F3369">
        <w:rPr>
          <w:rFonts w:ascii="Calibri" w:hAnsi="Calibri" w:cs="Calibri"/>
          <w:sz w:val="24"/>
          <w:szCs w:val="24"/>
        </w:rPr>
        <w:t xml:space="preserve"> Sutarties darbų kaina dėl kainų lygio pokyčio gali būti didinama arba mažinama, jei </w:t>
      </w:r>
      <w:r w:rsidRPr="002F3369">
        <w:rPr>
          <w:rFonts w:ascii="Calibri" w:hAnsi="Calibri" w:cs="Calibri"/>
          <w:b/>
          <w:sz w:val="24"/>
          <w:szCs w:val="24"/>
        </w:rPr>
        <w:t>Sutarties trukmė kartu su numatytu Sutarties pratęsimu trunka ilgiau nei 6 mėn.</w:t>
      </w:r>
      <w:r w:rsidRPr="002F3369">
        <w:rPr>
          <w:rFonts w:ascii="Calibri" w:hAnsi="Calibri" w:cs="Calibri"/>
          <w:sz w:val="24"/>
          <w:szCs w:val="24"/>
        </w:rPr>
        <w:t xml:space="preserve"> &lt;...&gt;“</w:t>
      </w:r>
      <w:r w:rsidRPr="002F3369">
        <w:rPr>
          <w:rFonts w:ascii="Calibri" w:eastAsia="Calibri" w:hAnsi="Calibri" w:cs="Calibri"/>
          <w:sz w:val="24"/>
          <w:szCs w:val="24"/>
        </w:rPr>
        <w:t xml:space="preserve">, neatitinka aukščiau nurodytos Kainodaros </w:t>
      </w:r>
      <w:r w:rsidRPr="002F3369">
        <w:rPr>
          <w:rFonts w:ascii="Calibri" w:eastAsia="Calibri" w:hAnsi="Calibri" w:cs="Calibri"/>
          <w:sz w:val="24"/>
          <w:szCs w:val="24"/>
        </w:rPr>
        <w:lastRenderedPageBreak/>
        <w:t>metodikos nuostatos, todėl atsižvelgiant į nurodytą, Tarnyba rekomenduoja pirmąją sutarties kainos peržiūros momentą nustatyti atsižvelgiant į Kainodaros metodikos nuostatas.</w:t>
      </w:r>
    </w:p>
    <w:p w14:paraId="2D529CD2" w14:textId="77777777" w:rsidR="002F3369" w:rsidRPr="002F3369" w:rsidRDefault="002F3369" w:rsidP="002F3369">
      <w:pPr>
        <w:tabs>
          <w:tab w:val="left" w:pos="1134"/>
        </w:tabs>
        <w:spacing w:line="276" w:lineRule="auto"/>
        <w:ind w:firstLine="709"/>
        <w:jc w:val="left"/>
        <w:rPr>
          <w:rFonts w:ascii="Calibri" w:hAnsi="Calibri" w:cs="Calibri"/>
          <w:sz w:val="24"/>
          <w:szCs w:val="24"/>
        </w:rPr>
      </w:pPr>
      <w:r w:rsidRPr="002F3369">
        <w:rPr>
          <w:rFonts w:ascii="Calibri" w:hAnsi="Calibri" w:cs="Calibri"/>
          <w:b/>
          <w:sz w:val="24"/>
          <w:szCs w:val="24"/>
        </w:rPr>
        <w:t>1.3.</w:t>
      </w:r>
      <w:r w:rsidRPr="002F3369">
        <w:rPr>
          <w:rFonts w:ascii="Calibri" w:hAnsi="Calibri" w:cs="Calibri"/>
          <w:sz w:val="24"/>
          <w:szCs w:val="24"/>
        </w:rPr>
        <w:t xml:space="preserve"> Sutarčių projektų 18.25-18.27</w:t>
      </w:r>
      <w:r w:rsidRPr="002F3369">
        <w:rPr>
          <w:rStyle w:val="FootnoteReference"/>
          <w:rFonts w:ascii="Calibri" w:eastAsiaTheme="majorEastAsia" w:hAnsi="Calibri" w:cs="Calibri"/>
          <w:sz w:val="24"/>
          <w:szCs w:val="24"/>
        </w:rPr>
        <w:footnoteReference w:id="9"/>
      </w:r>
      <w:r w:rsidRPr="002F3369">
        <w:rPr>
          <w:rFonts w:ascii="Calibri" w:hAnsi="Calibri" w:cs="Calibri"/>
          <w:sz w:val="24"/>
          <w:szCs w:val="24"/>
        </w:rPr>
        <w:t xml:space="preserve"> papunkčiuose pateiktos nuorodos į: „straipsnio 1 dalį“, „straipsnio 1 ir 2 dalis“, „straipsnio 4 dalį“, tačiau nenurodyta nei koks tai įstatymas, nei koks jo straipsnis. Atsižvelgiant į nurodytą, rekomenduotina tikslinti Sutarčių projektų 18.25-18.27 papunkčius juose nurodant tikslų įstatymo pavadinimą ir straipsnį.</w:t>
      </w:r>
    </w:p>
    <w:p w14:paraId="5556E002" w14:textId="77777777" w:rsidR="002F3369" w:rsidRPr="002F3369" w:rsidRDefault="002F3369" w:rsidP="002F3369">
      <w:pPr>
        <w:spacing w:line="276" w:lineRule="auto"/>
        <w:ind w:firstLine="709"/>
        <w:jc w:val="left"/>
        <w:rPr>
          <w:rStyle w:val="normaltextrun"/>
          <w:rFonts w:ascii="Calibri" w:eastAsiaTheme="majorEastAsia" w:hAnsi="Calibri" w:cs="Calibri"/>
          <w:sz w:val="24"/>
          <w:szCs w:val="24"/>
        </w:rPr>
      </w:pPr>
      <w:r w:rsidRPr="002F3369">
        <w:rPr>
          <w:rStyle w:val="normaltextrun"/>
          <w:rFonts w:ascii="Calibri" w:eastAsiaTheme="majorEastAsia" w:hAnsi="Calibri" w:cs="Calibri"/>
          <w:b/>
          <w:sz w:val="24"/>
          <w:szCs w:val="24"/>
        </w:rPr>
        <w:t>1.4.</w:t>
      </w:r>
      <w:r w:rsidRPr="002F3369">
        <w:rPr>
          <w:rStyle w:val="normaltextrun"/>
          <w:rFonts w:ascii="Calibri" w:eastAsiaTheme="majorEastAsia" w:hAnsi="Calibri" w:cs="Calibri"/>
          <w:sz w:val="24"/>
          <w:szCs w:val="24"/>
        </w:rPr>
        <w:t xml:space="preserve"> Sutarčių projektų 18 punktuose nurodyti Rangovo įsipareigojimai, tačiau 18.19 papunkčių formuluotės neaiškios, t. y. nėra aišku ką konkrečiai Rangovas turi savo sąskaitą atlikti su medžiagomis ir gaminiais. Atsižvelgiant į tai, kad, vadovaujantis Įstatymo 35 straipsnio 4 dalies nuostata, pirkimo dokumentai turi būti tikslūs, aiškūs ir be dviprasmybių, Tarnyba rekomenduoja patikslinti 18.19 papunkčius.</w:t>
      </w:r>
    </w:p>
    <w:p w14:paraId="00DC7DA7" w14:textId="77777777" w:rsidR="002F3369" w:rsidRPr="002F3369" w:rsidRDefault="002F3369" w:rsidP="002F3369">
      <w:pPr>
        <w:spacing w:line="276" w:lineRule="auto"/>
        <w:ind w:firstLine="709"/>
        <w:jc w:val="left"/>
        <w:rPr>
          <w:rStyle w:val="normaltextrun"/>
          <w:rFonts w:ascii="Calibri" w:eastAsiaTheme="majorEastAsia" w:hAnsi="Calibri" w:cs="Calibri"/>
          <w:sz w:val="24"/>
          <w:szCs w:val="24"/>
        </w:rPr>
      </w:pPr>
      <w:r w:rsidRPr="002F3369">
        <w:rPr>
          <w:rStyle w:val="normaltextrun"/>
          <w:rFonts w:ascii="Calibri" w:eastAsiaTheme="majorEastAsia" w:hAnsi="Calibri" w:cs="Calibri"/>
          <w:b/>
          <w:bCs/>
          <w:sz w:val="24"/>
          <w:szCs w:val="24"/>
        </w:rPr>
        <w:t>1.5.</w:t>
      </w:r>
      <w:r w:rsidRPr="002F3369">
        <w:rPr>
          <w:rStyle w:val="normaltextrun"/>
          <w:rFonts w:ascii="Calibri" w:eastAsiaTheme="majorEastAsia" w:hAnsi="Calibri" w:cs="Calibri"/>
          <w:sz w:val="24"/>
          <w:szCs w:val="24"/>
        </w:rPr>
        <w:t xml:space="preserve"> Sutarčių projektų 19.4 papunkčiuose nurodyta, kad Užsakovas turi teisę Užsakovo paskirtą baudą Rangovui išskaičiuoti iš Rangovui mokėtinų sumų, o jei tokių sumų nepakanka, kreiptis dėl baudos sumos sumokėjimo į Rangovą, o jam neatsiskaičius per 30 dienų kreiptis į garantiją suteikusią organizaciją dėl mokėtinų sumų išmokėjimo. Atkreiptinas dėmesys, kad Pirkimų sutarčių projektuose baudos Rangovui nenumatytos.</w:t>
      </w:r>
    </w:p>
    <w:p w14:paraId="25CD29BD" w14:textId="77777777" w:rsidR="002F3369" w:rsidRPr="002F3369" w:rsidRDefault="002F3369" w:rsidP="002F3369">
      <w:pPr>
        <w:spacing w:line="276" w:lineRule="auto"/>
        <w:ind w:firstLine="709"/>
        <w:jc w:val="left"/>
        <w:rPr>
          <w:rStyle w:val="normaltextrun"/>
          <w:rFonts w:ascii="Calibri" w:eastAsiaTheme="majorEastAsia" w:hAnsi="Calibri" w:cs="Calibri"/>
          <w:sz w:val="24"/>
          <w:szCs w:val="24"/>
        </w:rPr>
      </w:pPr>
      <w:r w:rsidRPr="002F3369">
        <w:rPr>
          <w:rStyle w:val="normaltextrun"/>
          <w:rFonts w:ascii="Calibri" w:eastAsiaTheme="majorEastAsia" w:hAnsi="Calibri" w:cs="Calibri"/>
          <w:sz w:val="24"/>
          <w:szCs w:val="24"/>
        </w:rPr>
        <w:t>Atsižvelgiant į tai kad, vadovaujantis Įstatymo 35 straipsnio 4 dalies nuostata, pirkimo dokumentai turi būti tikslūs, aiškūs ir be dviprasmybių, Tarnyba rekomenduoja patikslinti nuostatas susijusias su baudomis Rangovui.</w:t>
      </w:r>
    </w:p>
    <w:p w14:paraId="4AC708BC" w14:textId="77777777" w:rsidR="002F3369" w:rsidRPr="002F3369" w:rsidRDefault="002F3369" w:rsidP="002F3369">
      <w:pPr>
        <w:spacing w:line="276" w:lineRule="auto"/>
        <w:ind w:firstLine="709"/>
        <w:jc w:val="left"/>
        <w:rPr>
          <w:rFonts w:ascii="Calibri" w:hAnsi="Calibri" w:cs="Calibri"/>
          <w:sz w:val="24"/>
          <w:szCs w:val="24"/>
        </w:rPr>
      </w:pPr>
      <w:r w:rsidRPr="002F3369">
        <w:rPr>
          <w:rStyle w:val="normaltextrun"/>
          <w:rFonts w:ascii="Calibri" w:eastAsiaTheme="majorEastAsia" w:hAnsi="Calibri" w:cs="Calibri"/>
          <w:b/>
          <w:sz w:val="24"/>
          <w:szCs w:val="24"/>
        </w:rPr>
        <w:t>1.6.</w:t>
      </w:r>
      <w:r w:rsidRPr="002F3369">
        <w:rPr>
          <w:rStyle w:val="normaltextrun"/>
          <w:rFonts w:ascii="Calibri" w:eastAsiaTheme="majorEastAsia" w:hAnsi="Calibri" w:cs="Calibri"/>
          <w:sz w:val="24"/>
          <w:szCs w:val="24"/>
        </w:rPr>
        <w:t xml:space="preserve"> </w:t>
      </w:r>
      <w:r w:rsidRPr="002F3369">
        <w:rPr>
          <w:rFonts w:ascii="Calibri" w:hAnsi="Calibri" w:cs="Calibri"/>
          <w:sz w:val="24"/>
          <w:szCs w:val="24"/>
        </w:rPr>
        <w:t>Sutarčių projektų 1 punktuose įvestas trumpinys „Darbai“ apima techninio darbo projekto parengimą, projekto vykdymo priežiūrą, rangos darbus ir pan. Lietuvos Respublikos statybos įstatymo 1 straipsnio 90 punkte nurodyta, kad „</w:t>
      </w:r>
      <w:r w:rsidRPr="002F3369">
        <w:rPr>
          <w:rFonts w:ascii="Calibri" w:hAnsi="Calibri" w:cs="Calibri"/>
          <w:b/>
          <w:sz w:val="24"/>
          <w:szCs w:val="24"/>
        </w:rPr>
        <w:t>Statybos darbai</w:t>
      </w:r>
      <w:r w:rsidRPr="002F3369">
        <w:rPr>
          <w:rFonts w:ascii="Calibri" w:hAnsi="Calibri" w:cs="Calibri"/>
          <w:sz w:val="24"/>
          <w:szCs w:val="24"/>
        </w:rPr>
        <w:t xml:space="preserve"> – darbai, atliekami statant (montuojant, tiesiant) naują, rekonstruojant, remontuojant ar griaunant esamą statinį </w:t>
      </w:r>
      <w:r w:rsidRPr="002F3369">
        <w:rPr>
          <w:rFonts w:ascii="Calibri" w:hAnsi="Calibri" w:cs="Calibri"/>
          <w:sz w:val="24"/>
          <w:szCs w:val="24"/>
        </w:rPr>
        <w:lastRenderedPageBreak/>
        <w:t>(žemės kasimo, mūrijimo, betonavimo, montavimo, pamatų ir stogų įrengimo, stalių, apdailos, įrenginių paleidimo ir derinimo). Statybos darbai skirstomi į bendruosius (žemės darbai, statybinių konstrukcijų statybos ir montavimo darbai) ir specialiuosius (kiti statybos darbai). Specialiųjų darbų rūšys nustatomos normatyviniuose statybos techniniuose dokumentuose“. Dėl įvesto trumpinio Darbai kyla neaiškumų dėl Sutarčių projektų, pvz. 9.1 papunkčiuose numatytas Darbų įkainių perskaičiavimas, kuris siejamas su kelių/gatvių statybos sąnaudų elementų kainų indeksu, tačiau į Darbų sąvoką šiuo atveju patenka ne tik rangos darbai, bet ir projektavimas bei projekto vykdymo priežiūra. Taip pat įvestas trumpinys „Darbai“ nekoreliuoja su Sutarčių projektų punktų nuostatomis pvz. 18.15, 20 punktais ir kt., todėl Tarnyba rekomenduoja peržiūrėti ir tikslinti Sutarčių projektus visa jų apimtimi.</w:t>
      </w:r>
    </w:p>
    <w:p w14:paraId="50A6E7CE" w14:textId="77777777" w:rsidR="002F3369" w:rsidRPr="002F3369" w:rsidRDefault="002F3369" w:rsidP="002F3369">
      <w:pPr>
        <w:spacing w:line="276" w:lineRule="auto"/>
        <w:ind w:firstLine="709"/>
        <w:jc w:val="left"/>
        <w:rPr>
          <w:rFonts w:ascii="Calibri" w:hAnsi="Calibri" w:cs="Calibri"/>
          <w:sz w:val="24"/>
          <w:szCs w:val="24"/>
        </w:rPr>
      </w:pPr>
      <w:r w:rsidRPr="002F3369">
        <w:rPr>
          <w:rFonts w:ascii="Calibri" w:hAnsi="Calibri" w:cs="Calibri"/>
          <w:b/>
          <w:sz w:val="24"/>
          <w:szCs w:val="24"/>
        </w:rPr>
        <w:t>1.7.</w:t>
      </w:r>
      <w:r w:rsidRPr="002F3369">
        <w:rPr>
          <w:rFonts w:ascii="Calibri" w:hAnsi="Calibri" w:cs="Calibri"/>
          <w:sz w:val="24"/>
          <w:szCs w:val="24"/>
        </w:rPr>
        <w:t xml:space="preserve"> Sutarčių projektų 13.5 papunkčiuose nurodyta, kad „&lt;...&gt; Su Subrangovais gali būti atsiskaitoma tik po to, kai visiškai atlikti visi šioje Sutartyje numatytos Darbai ir pasirašytas Darbų priėmimo–perdavimo aktas &lt;...&gt;“. Prašome paaiškinti, kaip faktiškai bus taikomos šios nuostatos, t. y. ar su Subrangovu bus atsiskaitoma, kai bus pabaigti visi darbai, t. y. projektavimas, rangos darbai bei projekto priežiūra? Sutarčių projektų 11 punkte numatyta, kad su Rangovu atsiskaitymas vyksta pagal 4.2 papunktyje nurodytus etapus, ar ši nuostata netaikoma subrangovui?</w:t>
      </w:r>
    </w:p>
    <w:p w14:paraId="2E17A15B" w14:textId="77777777" w:rsidR="002F3369" w:rsidRPr="002F3369" w:rsidRDefault="002F3369" w:rsidP="002F3369">
      <w:pPr>
        <w:spacing w:line="276" w:lineRule="auto"/>
        <w:ind w:firstLine="709"/>
        <w:jc w:val="left"/>
        <w:rPr>
          <w:rFonts w:ascii="Calibri" w:hAnsi="Calibri" w:cs="Calibri"/>
          <w:sz w:val="24"/>
          <w:szCs w:val="24"/>
        </w:rPr>
      </w:pPr>
      <w:r w:rsidRPr="002F3369">
        <w:rPr>
          <w:rFonts w:ascii="Calibri" w:hAnsi="Calibri" w:cs="Calibri"/>
          <w:b/>
          <w:sz w:val="24"/>
          <w:szCs w:val="24"/>
        </w:rPr>
        <w:t>1.8.</w:t>
      </w:r>
      <w:r w:rsidRPr="002F3369">
        <w:rPr>
          <w:rFonts w:ascii="Calibri" w:hAnsi="Calibri" w:cs="Calibri"/>
          <w:sz w:val="24"/>
          <w:szCs w:val="24"/>
        </w:rPr>
        <w:t xml:space="preserve"> Pirkimo Nr. 748190 ir Pirkimo Nr. 748024 Sutarčių projektų 18.10 papunkčiuose numatyta, kad „Užsakovui, Užsakovo paskirtam asmeniui, atsakingam už Sutarties vykdymą, techniniam prižiūrėtojui prašant, nedelsiant pateikti dokumentus patvirtinančius, kad Rangovas vykdydamas Sutartį </w:t>
      </w:r>
      <w:r w:rsidRPr="002F3369">
        <w:rPr>
          <w:rFonts w:ascii="Calibri" w:hAnsi="Calibri" w:cs="Calibri"/>
          <w:b/>
          <w:sz w:val="24"/>
          <w:szCs w:val="24"/>
        </w:rPr>
        <w:t>atitinka Sutarties 18.9 punkte keliamus reikalavimus</w:t>
      </w:r>
      <w:r w:rsidRPr="002F3369">
        <w:rPr>
          <w:rFonts w:ascii="Calibri" w:hAnsi="Calibri" w:cs="Calibri"/>
          <w:sz w:val="24"/>
          <w:szCs w:val="24"/>
        </w:rPr>
        <w:t xml:space="preserve">. Dokumentų nepateikimas yra laikomas esminiu sutarties pažeidimu“, o Pirkimo Nr. 747800 Sutarties projekto 18.10 papunktyje numatyta, kad „Užsakovui, Užsakovo paskirtam asmeniui, atsakingam už Sutarties vykdymą, techniniam prižiūrėtojui prašant, nedelsiant pateikti dokumentus patvirtinančius, kad Rangovas vykdydamas darbus taiko </w:t>
      </w:r>
      <w:r w:rsidRPr="002F3369">
        <w:rPr>
          <w:rFonts w:ascii="Calibri" w:hAnsi="Calibri" w:cs="Calibri"/>
          <w:b/>
          <w:sz w:val="24"/>
          <w:szCs w:val="24"/>
        </w:rPr>
        <w:t>18.9 punkte aplinkos apsaugos vadybos sistemą EMAS arba kitą aplinkos apsaugos vadybos sistemą, įdiegtą pagal standartą LST EN ISO 14001 ar kitus aplinkos apsaugos vadybos standartus.</w:t>
      </w:r>
      <w:r w:rsidRPr="002F3369">
        <w:rPr>
          <w:rFonts w:ascii="Calibri" w:hAnsi="Calibri" w:cs="Calibri"/>
          <w:sz w:val="24"/>
          <w:szCs w:val="24"/>
        </w:rPr>
        <w:t xml:space="preserve"> Dokumentų nepateikimas yra laikomas esminiu sutarties pažeidimu“. Pirkimo Nr. 747800 Sutarties projekto 18.10 papunktyje yra padaryta techninio pobūdžio klaida, nes 18.9 punkte nustatyti reikalavimai medžiagoms, gaminiams, o ne sertifikatams. Atsižvelgiant į tai, Tarnyba rekomenduoja patikslinti Pirkimo Nr. 747800 Sutarties projekto 18.10 papunktį.</w:t>
      </w:r>
    </w:p>
    <w:p w14:paraId="5B95D987" w14:textId="77777777" w:rsidR="002F3369" w:rsidRPr="002F3369" w:rsidRDefault="002F3369" w:rsidP="002F3369">
      <w:pPr>
        <w:spacing w:line="276" w:lineRule="auto"/>
        <w:ind w:firstLine="709"/>
        <w:jc w:val="left"/>
        <w:rPr>
          <w:rFonts w:ascii="Calibri" w:hAnsi="Calibri" w:cs="Calibri"/>
          <w:sz w:val="24"/>
          <w:szCs w:val="24"/>
        </w:rPr>
      </w:pPr>
      <w:r w:rsidRPr="002F3369">
        <w:rPr>
          <w:rFonts w:ascii="Calibri" w:hAnsi="Calibri" w:cs="Calibri"/>
          <w:sz w:val="24"/>
          <w:szCs w:val="24"/>
        </w:rPr>
        <w:t>Taip pat, Tarnyba prašo paaiškinti, visų Pirkimų sutarčių atveju, jeigu tiekėjas pavėluos pateikti prašomus dokumentus, ar tai bus laikoma esminiu pažeidimu ir ar tai bus pagrindas nutraukti sutartį? Tarnyba rekomenduoja pakartotinai įsivertinti, ar dokumentų nepateikimas laikytinas esminiu pažeidimu. Siūlytina svarstyti galimybę dėl netesybų (baudų, delspinigių) taikymo, tiekėjui nevykdant įsipareigojimų, bei jų įtraukimo į Sutarčių projektus.</w:t>
      </w:r>
    </w:p>
    <w:p w14:paraId="1EC6F619" w14:textId="77777777" w:rsidR="002F3369" w:rsidRPr="002F3369" w:rsidRDefault="002F3369" w:rsidP="002F3369">
      <w:pPr>
        <w:spacing w:line="276" w:lineRule="auto"/>
        <w:ind w:firstLine="709"/>
        <w:jc w:val="left"/>
        <w:rPr>
          <w:rStyle w:val="normaltextrun"/>
          <w:rFonts w:ascii="Calibri" w:eastAsiaTheme="majorEastAsia" w:hAnsi="Calibri" w:cs="Calibri"/>
          <w:sz w:val="24"/>
          <w:szCs w:val="24"/>
        </w:rPr>
      </w:pPr>
      <w:r w:rsidRPr="002F3369">
        <w:rPr>
          <w:rFonts w:ascii="Calibri" w:hAnsi="Calibri" w:cs="Calibri"/>
          <w:sz w:val="24"/>
          <w:szCs w:val="24"/>
        </w:rPr>
        <w:t xml:space="preserve">Sutarčių projektų 35 punktuose nurodyta, kad „Sutarties vykdymo metu Rangovas privalo turėti galiojantį ISO 14001 arba EMAS sertifikatą arba kitą lygiavertį sertifikatą išduotą </w:t>
      </w:r>
      <w:r w:rsidRPr="002F3369">
        <w:rPr>
          <w:rFonts w:ascii="Calibri" w:hAnsi="Calibri" w:cs="Calibri"/>
          <w:sz w:val="24"/>
          <w:szCs w:val="24"/>
        </w:rPr>
        <w:lastRenderedPageBreak/>
        <w:t>kitose valstybėse narėse įsteigtų nepriklausomų įstaigų arba taikyti kitas Rangovo viešajame pirkime pateiktas lygiavertes aplinkos apsaugos vadybos užtikrinimo priemones. Užsakovui paprašius Rangovas turi per 10 (dešimt) kalendorinių dienų nuo prašymo gavimo dienos pateikti Užsakovui ataskaitą ir (ar) dokumentus, patvirtinančius nurodytų įsipareigojimų laikymąsi“. Atsižvelgiant į tai, kad pirkimo sutarties vykdymo metu Perkančioji organizacija privalo prižiūrėti, kaip tiekėjas laikosi (taiko) nustatytų aplinkos apsaugos reikalavimų, pirkimo dokumentuose turi būti tiksliai ir aiškiai nustatytas tokios priežiūros (patikros) mechanizmas, t. y. nustatyta, kaip sutarties vykdymo metu bus tikrinama atitiktis nustatytiems reikalavimams bei nurodyta, kada ir kokius dokumentus turės pateikti tiekėjas, siekdamas pagrįsti atitiktį nustatytiems reikalavimams, kokios sankcijos bus taikomos už šių įsipareigojimų nevykdymą. Tarnyba rekomenduoja papildyti Sutarties projektus dėl sankcijų. Taip pat nėra aišku, ar šiuo atveju nesilaikius nustatytų reikalavimų, t. y. nepateikus nurodytų sertifikatų arba dokumentų, įrodančių lygiaverčių aplinkos apsaugos vadybos užtikrinimo priemonių taikymą, bus laikoma esminiu pažeidimu, kaip numatyta Sutarties projektų 18.10 punktuose dėl kitų žaliųjų reikalavimų ar visgi nebus laikomas esminiu pažeidimu?</w:t>
      </w:r>
    </w:p>
    <w:p w14:paraId="51DBDFB1" w14:textId="77777777" w:rsidR="002F3369" w:rsidRPr="002F3369" w:rsidRDefault="002F3369" w:rsidP="002F3369">
      <w:pPr>
        <w:spacing w:before="160" w:after="160" w:line="276" w:lineRule="auto"/>
        <w:jc w:val="left"/>
        <w:rPr>
          <w:rStyle w:val="normaltextrun"/>
          <w:rFonts w:ascii="Calibri" w:eastAsiaTheme="majorEastAsia" w:hAnsi="Calibri" w:cs="Calibri"/>
          <w:b/>
          <w:sz w:val="24"/>
          <w:szCs w:val="24"/>
        </w:rPr>
      </w:pPr>
      <w:r w:rsidRPr="002F3369">
        <w:rPr>
          <w:rStyle w:val="normaltextrun"/>
          <w:rFonts w:ascii="Calibri" w:eastAsiaTheme="majorEastAsia" w:hAnsi="Calibri" w:cs="Calibri"/>
          <w:b/>
          <w:sz w:val="24"/>
          <w:szCs w:val="24"/>
        </w:rPr>
        <w:t>2. Žalieji reikalavimai</w:t>
      </w:r>
    </w:p>
    <w:p w14:paraId="7B21757E" w14:textId="77777777" w:rsidR="002F3369" w:rsidRPr="002F3369" w:rsidRDefault="002F3369" w:rsidP="002F3369">
      <w:pPr>
        <w:spacing w:line="276" w:lineRule="auto"/>
        <w:ind w:firstLine="709"/>
        <w:jc w:val="left"/>
        <w:rPr>
          <w:rStyle w:val="normaltextrun"/>
          <w:rFonts w:ascii="Calibri" w:eastAsiaTheme="majorEastAsia" w:hAnsi="Calibri" w:cs="Calibri"/>
          <w:sz w:val="24"/>
          <w:szCs w:val="24"/>
        </w:rPr>
      </w:pPr>
      <w:r w:rsidRPr="002F3369">
        <w:rPr>
          <w:rStyle w:val="normaltextrun"/>
          <w:rFonts w:ascii="Calibri" w:eastAsiaTheme="majorEastAsia" w:hAnsi="Calibri" w:cs="Calibri"/>
          <w:sz w:val="24"/>
          <w:szCs w:val="24"/>
        </w:rPr>
        <w:t xml:space="preserve">Pirkimo Nr. 748190, Pirkimo Nr. 748024 ir Pirkimo Nr. 747800 Specialiųjų sąlygų 4 priedo „Tiekėjų kvalifikacijos reikalavimai ir reikalaujami kokybės bei aplinkos apsaugos vadybos sistemų standartai“ lentelės „Aplinkos apsaugos vadybos sistemos standartų priemonės (nepriskiriamos prie kvalifikacinių reikalavimų)“ nustatytas reikalavimas tiekėjui būti įdiegus ir taikyti atliekamų statybos darbų apimtyje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taikyti </w:t>
      </w:r>
      <w:r w:rsidRPr="002F3369">
        <w:rPr>
          <w:rStyle w:val="normaltextrun"/>
          <w:rFonts w:ascii="Calibri" w:eastAsiaTheme="majorEastAsia" w:hAnsi="Calibri" w:cs="Calibri"/>
          <w:b/>
          <w:sz w:val="24"/>
          <w:szCs w:val="24"/>
        </w:rPr>
        <w:t>kitas lygiavertes aplinkos apsaugos vadybos užtikrinimo priemones</w:t>
      </w:r>
      <w:r w:rsidRPr="002F3369">
        <w:rPr>
          <w:rStyle w:val="normaltextrun"/>
          <w:rFonts w:ascii="Calibri" w:eastAsiaTheme="majorEastAsia" w:hAnsi="Calibri" w:cs="Calibri"/>
          <w:sz w:val="24"/>
          <w:szCs w:val="24"/>
        </w:rPr>
        <w:t>, tačiau šių Pirkimų Specialiųjų sąlygų 6.1.3 papunkčiuose apibūdintoje laisvos formos deklaracijoje apie Aplinkos apsaugos vadybos sistemos standartų laikymąsi, kurią turi pateikti tiekėjai, kitos lygiavertės aplinkos apsaugos vadybos užtikrinimo priemonės nenurodytos. Atsižvelgiant į tai, kad, vadovaujantis Įstatymo 35 straipsnio 4 dalies nuostata, pirkimo dokumentai turi būti tikslūs, aiškūs ir be dviprasmybių, Tarnyba rekomenduoja papildyti Pirkimų Specialiųjų sąlygų 6.1.3 papunkčių nuostatas.</w:t>
      </w:r>
    </w:p>
    <w:p w14:paraId="4DA56E11" w14:textId="77777777" w:rsidR="002F3369" w:rsidRPr="002F3369" w:rsidRDefault="002F3369" w:rsidP="002F3369">
      <w:pPr>
        <w:spacing w:before="160" w:after="160" w:line="276" w:lineRule="auto"/>
        <w:jc w:val="left"/>
        <w:rPr>
          <w:rStyle w:val="normaltextrun"/>
          <w:rFonts w:ascii="Calibri" w:eastAsiaTheme="majorEastAsia" w:hAnsi="Calibri" w:cs="Calibri"/>
          <w:b/>
          <w:sz w:val="24"/>
          <w:szCs w:val="24"/>
        </w:rPr>
      </w:pPr>
      <w:r w:rsidRPr="002F3369">
        <w:rPr>
          <w:rStyle w:val="normaltextrun"/>
          <w:rFonts w:ascii="Calibri" w:eastAsiaTheme="majorEastAsia" w:hAnsi="Calibri" w:cs="Calibri"/>
          <w:b/>
          <w:sz w:val="24"/>
          <w:szCs w:val="24"/>
        </w:rPr>
        <w:t>3. Kiti pastebėjimai</w:t>
      </w:r>
    </w:p>
    <w:p w14:paraId="5E7C4F6D" w14:textId="77777777" w:rsidR="002F3369" w:rsidRPr="002F3369" w:rsidRDefault="002F3369" w:rsidP="002F3369">
      <w:pPr>
        <w:spacing w:line="276" w:lineRule="auto"/>
        <w:ind w:firstLine="709"/>
        <w:jc w:val="left"/>
        <w:rPr>
          <w:rStyle w:val="normaltextrun"/>
          <w:rFonts w:ascii="Calibri" w:eastAsiaTheme="majorEastAsia" w:hAnsi="Calibri" w:cs="Calibri"/>
          <w:sz w:val="24"/>
          <w:szCs w:val="24"/>
        </w:rPr>
      </w:pPr>
      <w:r w:rsidRPr="002F3369">
        <w:rPr>
          <w:rStyle w:val="normaltextrun"/>
          <w:rFonts w:ascii="Calibri" w:eastAsiaTheme="majorEastAsia" w:hAnsi="Calibri" w:cs="Calibri"/>
          <w:sz w:val="24"/>
          <w:szCs w:val="24"/>
        </w:rPr>
        <w:t xml:space="preserve">Papildomai pastebėtina, kad nuo 2024 m. lapkričio 1 d. įsigaliojo Lietuvos Respublikos statybos įstatymo ir Statybos techninio reglamento STR 1.04.04:2017 „Statinio projektavimas, projekto ekspertizė“ (toliau – STR 1.04.04:2017) pakeitimai. Vadovaujantis STR 1.04.04:2017 11 punktu, tuo atveju, kai rengiamas Statybos įstatymo 24 straipsnio 1 dalies 1–5 punktuose </w:t>
      </w:r>
      <w:r w:rsidRPr="002F3369">
        <w:rPr>
          <w:rStyle w:val="normaltextrun"/>
          <w:rFonts w:ascii="Calibri" w:eastAsiaTheme="majorEastAsia" w:hAnsi="Calibri" w:cs="Calibri"/>
          <w:sz w:val="24"/>
          <w:szCs w:val="24"/>
        </w:rPr>
        <w:lastRenderedPageBreak/>
        <w:t xml:space="preserve">nurodytas statinio projektas ir šio įstatymo nustatyta tvarka privaloma gauti statybą leidžiantį dokumentą, </w:t>
      </w:r>
      <w:r w:rsidRPr="002F3369">
        <w:rPr>
          <w:rStyle w:val="normaltextrun"/>
          <w:rFonts w:ascii="Calibri" w:eastAsiaTheme="majorEastAsia" w:hAnsi="Calibri" w:cs="Calibri"/>
          <w:b/>
          <w:sz w:val="24"/>
          <w:szCs w:val="24"/>
        </w:rPr>
        <w:t>statinio projektas rengiamas dviem etapais: pirma rengiami projektiniai pasiūlymai, pagal kuriuos išduodamas statybą leidžiantis dokumentas, vėliau – techninis darbo projektas</w:t>
      </w:r>
      <w:r w:rsidRPr="002F3369">
        <w:rPr>
          <w:rStyle w:val="normaltextrun"/>
          <w:rFonts w:ascii="Calibri" w:eastAsiaTheme="majorEastAsia" w:hAnsi="Calibri" w:cs="Calibri"/>
          <w:sz w:val="24"/>
          <w:szCs w:val="24"/>
        </w:rPr>
        <w:t>. Atsižvelgiant į tai, rekomenduotina įsivertinti (jei reikia, kreiptis konsultacijos į kompetentingas institucijas, pavyzdžiui, Lietuvos Respublikos aplinkos ministeriją, Valstybinę teritorijų planavimo ir statybos inspekciją prie Aplinkos ministerijos ir pan.), ar Pirkimų dokumentuose apibrėžta projektavimo paslaugų apimtis atitinka galiojantį statybų teisinį reglamentavimą.</w:t>
      </w:r>
    </w:p>
    <w:p w14:paraId="61FFECDA" w14:textId="77777777" w:rsidR="002F3369" w:rsidRPr="002F3369" w:rsidRDefault="002F3369" w:rsidP="002F3369">
      <w:pPr>
        <w:spacing w:line="276" w:lineRule="auto"/>
        <w:ind w:firstLine="709"/>
        <w:jc w:val="left"/>
        <w:rPr>
          <w:rFonts w:ascii="Calibri" w:hAnsi="Calibri" w:cs="Calibri"/>
          <w:sz w:val="24"/>
          <w:szCs w:val="24"/>
        </w:rPr>
      </w:pPr>
      <w:r w:rsidRPr="002F3369">
        <w:rPr>
          <w:rFonts w:ascii="Calibri" w:hAnsi="Calibri" w:cs="Calibri"/>
          <w:sz w:val="24"/>
          <w:szCs w:val="24"/>
        </w:rPr>
        <w:t>Atsižvelgdama į tai, kas nurodyta, Tarnyba rekomenduoja peržiūrėti ir patikslinti Pirkimų dokumentus pagal šioje Rekomendacijoje pateiktas pastabas. Primename, kad Perkančioji organizacija, patikslinusi Pirkimų dokumentus, turi visus pakeitimus paskelbti viešai Centrinėje viešųjų pirkimų informacinėje sistemoje (CVP IS) ir spręsti klausimą dėl</w:t>
      </w:r>
      <w:r w:rsidRPr="002F3369">
        <w:rPr>
          <w:rFonts w:ascii="Calibri" w:hAnsi="Calibri" w:cs="Calibri"/>
          <w:b/>
          <w:bCs/>
          <w:sz w:val="24"/>
          <w:szCs w:val="24"/>
        </w:rPr>
        <w:t xml:space="preserve"> pasiūlymų pateikimo termino pratęsimo</w:t>
      </w:r>
      <w:r w:rsidRPr="002F3369">
        <w:rPr>
          <w:rFonts w:ascii="Calibri" w:hAnsi="Calibri" w:cs="Calibri"/>
          <w:sz w:val="24"/>
          <w:szCs w:val="24"/>
        </w:rPr>
        <w:t xml:space="preserve"> protingam laikotarpiui, per kurį potencialūs tiekėjai galėtų susipažinti su patikslintais Pirkimų dokumentais.</w:t>
      </w:r>
    </w:p>
    <w:p w14:paraId="113313DF" w14:textId="59E38D8A" w:rsidR="00A0134C" w:rsidRPr="002F3369" w:rsidRDefault="002F3369" w:rsidP="002F3369">
      <w:pPr>
        <w:spacing w:line="276" w:lineRule="auto"/>
        <w:jc w:val="left"/>
        <w:rPr>
          <w:rFonts w:ascii="Calibri" w:hAnsi="Calibri" w:cs="Calibri"/>
          <w:sz w:val="24"/>
          <w:szCs w:val="24"/>
        </w:rPr>
      </w:pPr>
      <w:r w:rsidRPr="002F3369">
        <w:rPr>
          <w:rFonts w:ascii="Calibri" w:hAnsi="Calibri" w:cs="Calibri"/>
          <w:sz w:val="24"/>
          <w:szCs w:val="24"/>
        </w:rPr>
        <w:t xml:space="preserve">Pažymėtina, kad visais atvejais sprendimą dėl tolimesnio Pirkimų procedūrų vykdymo ar </w:t>
      </w:r>
      <w:r w:rsidRPr="002F3369">
        <w:rPr>
          <w:rFonts w:ascii="Calibri" w:hAnsi="Calibri" w:cs="Calibri"/>
          <w:b/>
          <w:bCs/>
          <w:sz w:val="24"/>
          <w:szCs w:val="24"/>
        </w:rPr>
        <w:t>nutraukimo</w:t>
      </w:r>
      <w:r w:rsidRPr="002F3369">
        <w:rPr>
          <w:rFonts w:ascii="Calibri" w:hAnsi="Calibri" w:cs="Calibri"/>
          <w:sz w:val="24"/>
          <w:szCs w:val="24"/>
        </w:rPr>
        <w:t xml:space="preserve"> priima pati Perkančioji organizacija, vadovaudamasi Įstatymo 29 straipsnio 3</w:t>
      </w:r>
      <w:r w:rsidRPr="002F3369">
        <w:rPr>
          <w:rFonts w:ascii="Calibri" w:hAnsi="Calibri" w:cs="Calibri"/>
          <w:sz w:val="24"/>
          <w:szCs w:val="24"/>
          <w:vertAlign w:val="superscript"/>
        </w:rPr>
        <w:footnoteReference w:id="10"/>
      </w:r>
      <w:r w:rsidRPr="002F3369">
        <w:rPr>
          <w:rFonts w:ascii="Calibri" w:hAnsi="Calibri" w:cs="Calibri"/>
          <w:sz w:val="24"/>
          <w:szCs w:val="24"/>
        </w:rPr>
        <w:t xml:space="preserve"> ir 4</w:t>
      </w:r>
      <w:r w:rsidRPr="002F3369">
        <w:rPr>
          <w:rFonts w:ascii="Calibri" w:hAnsi="Calibri" w:cs="Calibri"/>
          <w:sz w:val="24"/>
          <w:szCs w:val="24"/>
          <w:vertAlign w:val="superscript"/>
        </w:rPr>
        <w:footnoteReference w:id="11"/>
      </w:r>
      <w:r w:rsidRPr="002F3369">
        <w:rPr>
          <w:rFonts w:ascii="Calibri" w:hAnsi="Calibri" w:cs="Calibri"/>
          <w:sz w:val="24"/>
          <w:szCs w:val="24"/>
          <w:vertAlign w:val="superscript"/>
        </w:rPr>
        <w:t xml:space="preserve"> </w:t>
      </w:r>
      <w:r w:rsidRPr="002F3369">
        <w:rPr>
          <w:rFonts w:ascii="Calibri" w:hAnsi="Calibri" w:cs="Calibri"/>
          <w:sz w:val="24"/>
          <w:szCs w:val="24"/>
        </w:rPr>
        <w:t>dalių nuostatomis.</w:t>
      </w:r>
    </w:p>
    <w:sectPr w:rsidR="00A0134C" w:rsidRPr="002F336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C44EE9" w14:textId="77777777" w:rsidR="002F3369" w:rsidRDefault="002F3369" w:rsidP="002F3369">
      <w:r>
        <w:separator/>
      </w:r>
    </w:p>
  </w:endnote>
  <w:endnote w:type="continuationSeparator" w:id="0">
    <w:p w14:paraId="4B626323" w14:textId="77777777" w:rsidR="002F3369" w:rsidRDefault="002F3369" w:rsidP="002F3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0DE88B" w14:textId="77777777" w:rsidR="002F3369" w:rsidRDefault="002F3369" w:rsidP="002F3369">
      <w:r>
        <w:separator/>
      </w:r>
    </w:p>
  </w:footnote>
  <w:footnote w:type="continuationSeparator" w:id="0">
    <w:p w14:paraId="3470D884" w14:textId="77777777" w:rsidR="002F3369" w:rsidRDefault="002F3369" w:rsidP="002F3369">
      <w:r>
        <w:continuationSeparator/>
      </w:r>
    </w:p>
  </w:footnote>
  <w:footnote w:id="1">
    <w:p w14:paraId="55D3B3F9" w14:textId="77777777" w:rsidR="002F3369" w:rsidRPr="00E43A70" w:rsidRDefault="002F3369" w:rsidP="002F3369">
      <w:pPr>
        <w:pStyle w:val="FootnoteText"/>
        <w:rPr>
          <w:rFonts w:ascii="Calibri" w:hAnsi="Calibri" w:cs="Calibri"/>
        </w:rPr>
      </w:pPr>
      <w:r w:rsidRPr="00E43A70">
        <w:rPr>
          <w:rStyle w:val="FootnoteReference"/>
          <w:rFonts w:ascii="Calibri" w:hAnsi="Calibri" w:cs="Calibri"/>
        </w:rPr>
        <w:footnoteRef/>
      </w:r>
      <w:r w:rsidRPr="00E43A70">
        <w:rPr>
          <w:rFonts w:ascii="Calibri" w:hAnsi="Calibri" w:cs="Calibri"/>
          <w:color w:val="000000"/>
        </w:rPr>
        <w:t xml:space="preserve"> „</w:t>
      </w:r>
      <w:r w:rsidRPr="00E43A70">
        <w:rPr>
          <w:rFonts w:ascii="Calibri" w:hAnsi="Calibri" w:cs="Calibri"/>
          <w:bCs/>
        </w:rPr>
        <w:t xml:space="preserve">Tiekėjas </w:t>
      </w:r>
      <w:r w:rsidRPr="00E43A70">
        <w:rPr>
          <w:rFonts w:ascii="Calibri" w:hAnsi="Calibri" w:cs="Calibri"/>
        </w:rPr>
        <w:t>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r w:rsidRPr="00E43A70">
        <w:rPr>
          <w:rFonts w:ascii="Calibri" w:hAnsi="Calibri" w:cs="Calibri"/>
          <w:color w:val="000000"/>
        </w:rPr>
        <w:t>“.</w:t>
      </w:r>
    </w:p>
  </w:footnote>
  <w:footnote w:id="2">
    <w:p w14:paraId="35AC2C6D" w14:textId="77777777" w:rsidR="002F3369" w:rsidRPr="0078337B" w:rsidRDefault="002F3369" w:rsidP="002F3369">
      <w:pPr>
        <w:pStyle w:val="FootnoteText"/>
        <w:rPr>
          <w:rFonts w:ascii="Calibri" w:hAnsi="Calibri" w:cs="Calibri"/>
        </w:rPr>
      </w:pPr>
      <w:r>
        <w:rPr>
          <w:rStyle w:val="FootnoteReference"/>
        </w:rPr>
        <w:footnoteRef/>
      </w:r>
      <w:r>
        <w:t xml:space="preserve"> </w:t>
      </w:r>
      <w:r w:rsidRPr="0078337B">
        <w:rPr>
          <w:rFonts w:ascii="Calibri" w:hAnsi="Calibri" w:cs="Calibri"/>
        </w:rPr>
        <w:t>„Paprastai nustatomi tokie reikalavimai:· jeigu pasiūlymą teikia ūkio subjektų grupė – reikalavimą turi atitikti kiekvienas ūkio subjektų grupės narys (-</w:t>
      </w:r>
      <w:proofErr w:type="spellStart"/>
      <w:r w:rsidRPr="0078337B">
        <w:rPr>
          <w:rFonts w:ascii="Calibri" w:hAnsi="Calibri" w:cs="Calibri"/>
        </w:rPr>
        <w:t>iai</w:t>
      </w:r>
      <w:proofErr w:type="spellEnd"/>
      <w:r w:rsidRPr="0078337B">
        <w:rPr>
          <w:rFonts w:ascii="Calibri" w:hAnsi="Calibri" w:cs="Calibri"/>
        </w:rPr>
        <w:t>), pagal jų prisiimamus įsipareigojimus pirkimo sutarčiai vykdyti;</w:t>
      </w:r>
    </w:p>
    <w:p w14:paraId="29312AB0" w14:textId="77777777" w:rsidR="002F3369" w:rsidRPr="0078337B" w:rsidRDefault="002F3369" w:rsidP="002F3369">
      <w:pPr>
        <w:pStyle w:val="FootnoteText"/>
        <w:rPr>
          <w:rFonts w:ascii="Calibri" w:hAnsi="Calibri" w:cs="Calibri"/>
        </w:rPr>
      </w:pPr>
      <w:r w:rsidRPr="0078337B">
        <w:rPr>
          <w:rFonts w:ascii="Calibri" w:hAnsi="Calibri" w:cs="Calibri"/>
        </w:rPr>
        <w:t>· tiekėjas gali remtis kitų ūkio subjektų pajėgumais tik tuomet, kai tie subjektai, kurių pajėgumais buvo pasiremta, patys tieks prekes, teiks paslaugas ar atliks darbus, kuriems reikia jų pajėgumų;</w:t>
      </w:r>
    </w:p>
    <w:p w14:paraId="5E3F7AA7" w14:textId="77777777" w:rsidR="002F3369" w:rsidRDefault="002F3369" w:rsidP="002F3369">
      <w:pPr>
        <w:pStyle w:val="FootnoteText"/>
      </w:pPr>
      <w:r w:rsidRPr="0078337B">
        <w:rPr>
          <w:rFonts w:ascii="Calibri" w:hAnsi="Calibri" w:cs="Calibri"/>
        </w:rPr>
        <w:t>· 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footnote>
  <w:footnote w:id="3">
    <w:p w14:paraId="445134E8" w14:textId="77777777" w:rsidR="002F3369" w:rsidRPr="00BB4B62" w:rsidRDefault="002F3369" w:rsidP="002F3369">
      <w:pPr>
        <w:pStyle w:val="FootnoteText"/>
        <w:rPr>
          <w:rFonts w:ascii="Calibri" w:hAnsi="Calibri" w:cs="Calibri"/>
        </w:rPr>
      </w:pPr>
      <w:r>
        <w:rPr>
          <w:rStyle w:val="FootnoteReference"/>
        </w:rPr>
        <w:footnoteRef/>
      </w:r>
      <w:r>
        <w:t xml:space="preserve"> </w:t>
      </w:r>
      <w:r w:rsidRPr="00C04E5E">
        <w:rPr>
          <w:rFonts w:ascii="Calibri" w:hAnsi="Calibri" w:cs="Calibri"/>
        </w:rPr>
        <w:t>Galutinį rezultatą tiekėjas gali būti pasiekęs pagal vieną ar kelias sutartis, sudarytas dėl to paties statinio.</w:t>
      </w:r>
      <w:r>
        <w:rPr>
          <w:rFonts w:ascii="Calibri" w:hAnsi="Calibri" w:cs="Calibri"/>
        </w:rPr>
        <w:t xml:space="preserve"> </w:t>
      </w:r>
    </w:p>
  </w:footnote>
  <w:footnote w:id="4">
    <w:p w14:paraId="7A6772C2" w14:textId="77777777" w:rsidR="002F3369" w:rsidRDefault="002F3369" w:rsidP="002F3369">
      <w:pPr>
        <w:pStyle w:val="FootnoteText"/>
      </w:pPr>
      <w:r>
        <w:rPr>
          <w:rStyle w:val="FootnoteReference"/>
        </w:rPr>
        <w:footnoteRef/>
      </w:r>
      <w:r>
        <w:t xml:space="preserve"> </w:t>
      </w:r>
      <w:r w:rsidRPr="00BB4B62">
        <w:t xml:space="preserve"> </w:t>
      </w:r>
      <w:r w:rsidRPr="00BB4B62">
        <w:t>Vertinama tik projektavimo (be projekto vykdymo priežiūros) paslaugų vertė.</w:t>
      </w:r>
    </w:p>
  </w:footnote>
  <w:footnote w:id="5">
    <w:p w14:paraId="6DAA6B71" w14:textId="77777777" w:rsidR="002F3369" w:rsidRPr="005653DD" w:rsidRDefault="002F3369" w:rsidP="002F3369">
      <w:pPr>
        <w:pStyle w:val="Default"/>
        <w:rPr>
          <w:rFonts w:ascii="Calibri" w:hAnsi="Calibri" w:cs="Calibri"/>
          <w:sz w:val="20"/>
          <w:szCs w:val="20"/>
        </w:rPr>
      </w:pPr>
      <w:r w:rsidRPr="005653DD">
        <w:rPr>
          <w:rStyle w:val="FootnoteReference"/>
          <w:rFonts w:ascii="Calibri" w:hAnsi="Calibri" w:cs="Calibri"/>
          <w:sz w:val="20"/>
          <w:szCs w:val="20"/>
        </w:rPr>
        <w:footnoteRef/>
      </w:r>
      <w:r w:rsidRPr="005653DD">
        <w:rPr>
          <w:rFonts w:ascii="Calibri" w:hAnsi="Calibri" w:cs="Calibri"/>
          <w:sz w:val="20"/>
          <w:szCs w:val="20"/>
        </w:rPr>
        <w:t xml:space="preserve"> </w:t>
      </w:r>
      <w:r w:rsidRPr="005653DD">
        <w:rPr>
          <w:rFonts w:ascii="Calibri" w:hAnsi="Calibri" w:cs="Calibri"/>
          <w:sz w:val="20"/>
          <w:szCs w:val="20"/>
        </w:rPr>
        <w:t>„</w:t>
      </w:r>
      <w:r w:rsidRPr="005653DD">
        <w:rPr>
          <w:rFonts w:ascii="Calibri" w:hAnsi="Calibri" w:cs="Calibri"/>
          <w:color w:val="auto"/>
          <w:sz w:val="20"/>
          <w:szCs w:val="20"/>
        </w:rPr>
        <w:t xml:space="preserve">Tiekėjas turi turėti bent vieną </w:t>
      </w:r>
      <w:r w:rsidRPr="005653DD">
        <w:rPr>
          <w:rFonts w:ascii="Calibri" w:hAnsi="Calibri" w:cs="Calibri"/>
          <w:b/>
          <w:bCs/>
          <w:color w:val="auto"/>
          <w:sz w:val="20"/>
          <w:szCs w:val="20"/>
        </w:rPr>
        <w:t>specialiųjų statybos darbų vadovą</w:t>
      </w:r>
      <w:r w:rsidRPr="005653DD">
        <w:rPr>
          <w:rFonts w:ascii="Calibri" w:hAnsi="Calibri" w:cs="Calibri"/>
          <w:color w:val="auto"/>
          <w:sz w:val="20"/>
          <w:szCs w:val="20"/>
        </w:rPr>
        <w:t xml:space="preserve"> turintį teisę eiti neypatingojo statinio specialiųjų statybos darbų vadovo pareigas statinių grupėje „inžineriniai tinklai“ </w:t>
      </w:r>
      <w:r w:rsidRPr="005653DD">
        <w:rPr>
          <w:rFonts w:ascii="Calibri" w:hAnsi="Calibri" w:cs="Calibri"/>
          <w:b/>
          <w:bCs/>
          <w:color w:val="auto"/>
          <w:sz w:val="20"/>
          <w:szCs w:val="20"/>
        </w:rPr>
        <w:t xml:space="preserve">nuotekų </w:t>
      </w:r>
      <w:r w:rsidRPr="005653DD">
        <w:rPr>
          <w:rFonts w:ascii="Calibri" w:hAnsi="Calibri" w:cs="Calibri"/>
          <w:b/>
          <w:bCs/>
          <w:iCs/>
          <w:color w:val="auto"/>
          <w:sz w:val="20"/>
          <w:szCs w:val="20"/>
        </w:rPr>
        <w:t>šalinimo t</w:t>
      </w:r>
      <w:r w:rsidRPr="005653DD">
        <w:rPr>
          <w:rFonts w:ascii="Calibri" w:hAnsi="Calibri" w:cs="Calibri"/>
          <w:b/>
          <w:bCs/>
          <w:color w:val="auto"/>
          <w:sz w:val="20"/>
          <w:szCs w:val="20"/>
        </w:rPr>
        <w:t>inklų</w:t>
      </w:r>
      <w:r w:rsidRPr="005653DD">
        <w:rPr>
          <w:rFonts w:ascii="Calibri" w:hAnsi="Calibri" w:cs="Calibri"/>
          <w:color w:val="auto"/>
          <w:sz w:val="20"/>
          <w:szCs w:val="20"/>
        </w:rPr>
        <w:t xml:space="preserve"> pogrupyje“.</w:t>
      </w:r>
    </w:p>
  </w:footnote>
  <w:footnote w:id="6">
    <w:p w14:paraId="3DE8CEB4" w14:textId="77777777" w:rsidR="002F3369" w:rsidRDefault="002F3369" w:rsidP="002F3369">
      <w:pPr>
        <w:pStyle w:val="Default"/>
      </w:pPr>
      <w:r w:rsidRPr="005653DD">
        <w:rPr>
          <w:rStyle w:val="FootnoteReference"/>
          <w:rFonts w:ascii="Calibri" w:hAnsi="Calibri" w:cs="Calibri"/>
          <w:sz w:val="20"/>
          <w:szCs w:val="20"/>
        </w:rPr>
        <w:footnoteRef/>
      </w:r>
      <w:r w:rsidRPr="005653DD">
        <w:rPr>
          <w:rFonts w:ascii="Calibri" w:hAnsi="Calibri" w:cs="Calibri"/>
          <w:sz w:val="20"/>
          <w:szCs w:val="20"/>
        </w:rPr>
        <w:t xml:space="preserve"> </w:t>
      </w:r>
      <w:r w:rsidRPr="005653DD">
        <w:rPr>
          <w:rFonts w:ascii="Calibri" w:hAnsi="Calibri" w:cs="Calibri"/>
          <w:sz w:val="20"/>
          <w:szCs w:val="20"/>
        </w:rPr>
        <w:t>„</w:t>
      </w:r>
      <w:r w:rsidRPr="005653DD">
        <w:rPr>
          <w:rFonts w:ascii="Calibri" w:hAnsi="Calibri" w:cs="Calibri"/>
          <w:color w:val="auto"/>
          <w:sz w:val="20"/>
          <w:szCs w:val="20"/>
        </w:rPr>
        <w:t xml:space="preserve">Tiekėjas turi turėti bent vieną </w:t>
      </w:r>
      <w:r w:rsidRPr="005653DD">
        <w:rPr>
          <w:rFonts w:ascii="Calibri" w:hAnsi="Calibri" w:cs="Calibri"/>
          <w:b/>
          <w:bCs/>
          <w:color w:val="auto"/>
          <w:sz w:val="20"/>
          <w:szCs w:val="20"/>
        </w:rPr>
        <w:t>specialiųjų statybos darbų vadovą</w:t>
      </w:r>
      <w:r w:rsidRPr="005653DD">
        <w:rPr>
          <w:rFonts w:ascii="Calibri" w:hAnsi="Calibri" w:cs="Calibri"/>
          <w:color w:val="auto"/>
          <w:sz w:val="20"/>
          <w:szCs w:val="20"/>
        </w:rPr>
        <w:t xml:space="preserve"> turintį teisę eiti neypatingojo</w:t>
      </w:r>
      <w:r w:rsidRPr="00F95867">
        <w:rPr>
          <w:rFonts w:ascii="Calibri" w:hAnsi="Calibri" w:cs="Calibri"/>
          <w:color w:val="auto"/>
          <w:sz w:val="20"/>
          <w:szCs w:val="20"/>
        </w:rPr>
        <w:t xml:space="preserve"> statinio specialiųjų statybos darbų vadovo pareigas statinių grupėje „inžineriniai tinklai“ </w:t>
      </w:r>
      <w:r w:rsidRPr="005653DD">
        <w:rPr>
          <w:rFonts w:ascii="Calibri" w:hAnsi="Calibri" w:cs="Calibri"/>
          <w:b/>
          <w:bCs/>
          <w:color w:val="auto"/>
          <w:sz w:val="20"/>
          <w:szCs w:val="20"/>
        </w:rPr>
        <w:t>elektros</w:t>
      </w:r>
      <w:r w:rsidRPr="005653DD">
        <w:rPr>
          <w:rFonts w:ascii="Calibri" w:hAnsi="Calibri" w:cs="Calibri"/>
          <w:b/>
          <w:bCs/>
          <w:iCs/>
          <w:color w:val="auto"/>
          <w:sz w:val="20"/>
          <w:szCs w:val="20"/>
        </w:rPr>
        <w:t xml:space="preserve"> t</w:t>
      </w:r>
      <w:r w:rsidRPr="005653DD">
        <w:rPr>
          <w:rFonts w:ascii="Calibri" w:hAnsi="Calibri" w:cs="Calibri"/>
          <w:b/>
          <w:bCs/>
          <w:color w:val="auto"/>
          <w:sz w:val="20"/>
          <w:szCs w:val="20"/>
        </w:rPr>
        <w:t>inklų</w:t>
      </w:r>
      <w:r w:rsidRPr="00F95867">
        <w:rPr>
          <w:rFonts w:ascii="Calibri" w:hAnsi="Calibri" w:cs="Calibri"/>
          <w:color w:val="auto"/>
          <w:sz w:val="20"/>
          <w:szCs w:val="20"/>
        </w:rPr>
        <w:t xml:space="preserve"> pogrupyje</w:t>
      </w:r>
      <w:r>
        <w:rPr>
          <w:rFonts w:ascii="Calibri" w:hAnsi="Calibri" w:cs="Calibri"/>
          <w:color w:val="auto"/>
          <w:sz w:val="20"/>
          <w:szCs w:val="20"/>
        </w:rPr>
        <w:t>“</w:t>
      </w:r>
      <w:r w:rsidRPr="00F95867">
        <w:rPr>
          <w:rFonts w:ascii="Calibri" w:hAnsi="Calibri" w:cs="Calibri"/>
          <w:color w:val="auto"/>
          <w:sz w:val="20"/>
          <w:szCs w:val="20"/>
        </w:rPr>
        <w:t>.</w:t>
      </w:r>
    </w:p>
  </w:footnote>
  <w:footnote w:id="7">
    <w:p w14:paraId="274EA496" w14:textId="77777777" w:rsidR="002F3369" w:rsidRDefault="002F3369" w:rsidP="002F3369">
      <w:pPr>
        <w:pStyle w:val="FootnoteText"/>
      </w:pPr>
      <w:r>
        <w:rPr>
          <w:rStyle w:val="FootnoteReference"/>
        </w:rPr>
        <w:footnoteRef/>
      </w:r>
      <w:r>
        <w:t xml:space="preserve"> </w:t>
      </w:r>
      <w:r w:rsidRPr="00A05117">
        <w:t>STR 1.06.01:2016 „Statybos darbai. Statinio statybos priežiūra“ 1 priedo 1.2.2 p. nurodyta „elektrotechnikos darbai (elektros energijos tiekimo ir skirstymo įrenginių montavimas; elektros tinklų (išskyrus žemos ir vidutinės įtampos) tiesimas; statinio elektros inžinerinių sistemų įrengimas; procesų valdymo ir automatizavimo sistemų įrengimas; nuotolinio ryšio (telekomunikacijų) tinklų tiesimas; statinio nuotolinio ryšio (telekomunikacijų) inžinerinių sistemų įrengimas; statinio apsauginės signalizacijos, gaisrinės saugos inžinerinių sistemų (nenurodytų šio priedo 1.2.1 papunktyje) įrengimas; kiti panašūs darbai).“</w:t>
      </w:r>
      <w:r>
        <w:t>.</w:t>
      </w:r>
    </w:p>
  </w:footnote>
  <w:footnote w:id="8">
    <w:p w14:paraId="0F0CD620" w14:textId="77777777" w:rsidR="002F3369" w:rsidRPr="00094A17" w:rsidRDefault="002F3369" w:rsidP="002F3369">
      <w:pPr>
        <w:pStyle w:val="FootnoteText"/>
        <w:rPr>
          <w:rFonts w:ascii="Calibri" w:hAnsi="Calibri" w:cs="Calibri"/>
        </w:rPr>
      </w:pPr>
      <w:r w:rsidRPr="00094A17">
        <w:rPr>
          <w:rStyle w:val="FootnoteReference"/>
          <w:rFonts w:ascii="Calibri" w:hAnsi="Calibri" w:cs="Calibri"/>
        </w:rPr>
        <w:footnoteRef/>
      </w:r>
      <w:r w:rsidRPr="00094A17">
        <w:rPr>
          <w:rFonts w:ascii="Calibri" w:hAnsi="Calibri" w:cs="Calibri"/>
        </w:rPr>
        <w:t xml:space="preserve"> </w:t>
      </w:r>
      <w:r>
        <w:rPr>
          <w:rFonts w:ascii="Calibri" w:hAnsi="Calibri" w:cs="Calibri"/>
        </w:rPr>
        <w:t>„</w:t>
      </w:r>
      <w:r w:rsidRPr="00094A17">
        <w:rPr>
          <w:rFonts w:ascii="Calibri" w:hAnsi="Calibri" w:cs="Calibri"/>
        </w:rPr>
        <w:t>Paprastai nustatomi tokie reikalavimai:</w:t>
      </w:r>
    </w:p>
    <w:p w14:paraId="7A7F55F9" w14:textId="77777777" w:rsidR="002F3369" w:rsidRPr="00094A17" w:rsidRDefault="002F3369" w:rsidP="002F3369">
      <w:pPr>
        <w:pStyle w:val="FootnoteText"/>
        <w:rPr>
          <w:rFonts w:ascii="Calibri" w:hAnsi="Calibri" w:cs="Calibri"/>
        </w:rPr>
      </w:pPr>
      <w:r w:rsidRPr="00094A17">
        <w:rPr>
          <w:rFonts w:ascii="Calibri" w:hAnsi="Calibri" w:cs="Calibri"/>
        </w:rPr>
        <w:t xml:space="preserve">· jeigu pasiūlymą teikia </w:t>
      </w:r>
      <w:r w:rsidRPr="00094A17">
        <w:rPr>
          <w:rFonts w:ascii="Calibri" w:hAnsi="Calibri" w:cs="Calibri"/>
          <w:b/>
          <w:bCs/>
        </w:rPr>
        <w:t>ūkio subjektų grupė</w:t>
      </w:r>
      <w:r w:rsidRPr="00094A17">
        <w:rPr>
          <w:rFonts w:ascii="Calibri" w:hAnsi="Calibri" w:cs="Calibri"/>
        </w:rPr>
        <w:t xml:space="preserve"> – reikalavimą turi atitikti visi ūkio subjektų grupės nariai kartu (ūkio subjektų grupės narių turima patirtis sumuojama), atsižvelgiant į jų prisiimamus įsipareigojimus;</w:t>
      </w:r>
    </w:p>
    <w:p w14:paraId="0212352F" w14:textId="77777777" w:rsidR="002F3369" w:rsidRPr="00094A17" w:rsidRDefault="002F3369" w:rsidP="002F3369">
      <w:pPr>
        <w:pStyle w:val="FootnoteText"/>
        <w:rPr>
          <w:rFonts w:ascii="Calibri" w:hAnsi="Calibri" w:cs="Calibri"/>
        </w:rPr>
      </w:pPr>
      <w:r w:rsidRPr="00094A17">
        <w:rPr>
          <w:rFonts w:ascii="Calibri" w:hAnsi="Calibri" w:cs="Calibri"/>
        </w:rPr>
        <w:t>· </w:t>
      </w:r>
      <w:r w:rsidRPr="00094A17">
        <w:rPr>
          <w:rFonts w:ascii="Calibri" w:hAnsi="Calibri" w:cs="Calibri"/>
          <w:b/>
          <w:bCs/>
        </w:rPr>
        <w:t>tiekėjas gali remtis kitų ūkio subjektų pajėgumais</w:t>
      </w:r>
      <w:r w:rsidRPr="00094A17">
        <w:rPr>
          <w:rFonts w:ascii="Calibri" w:hAnsi="Calibri" w:cs="Calibri"/>
        </w:rPr>
        <w:t xml:space="preserve"> tik tuo atveju, jeigu tie subjektai patys vykdys tą pirkimo sutarties dalį, kuriai reikia jų turimų pajėgumų;</w:t>
      </w:r>
    </w:p>
    <w:p w14:paraId="0F8F0C24" w14:textId="77777777" w:rsidR="002F3369" w:rsidRDefault="002F3369" w:rsidP="002F3369">
      <w:pPr>
        <w:pStyle w:val="FootnoteText"/>
      </w:pPr>
      <w:r w:rsidRPr="00094A17">
        <w:rPr>
          <w:rFonts w:ascii="Calibri" w:hAnsi="Calibri" w:cs="Calibri"/>
        </w:rPr>
        <w:t>· </w:t>
      </w:r>
      <w:r w:rsidRPr="00094A17">
        <w:rPr>
          <w:rFonts w:ascii="Calibri" w:hAnsi="Calibri" w:cs="Calibri"/>
          <w:b/>
          <w:bCs/>
        </w:rPr>
        <w:t>subtiekėjams</w:t>
      </w:r>
      <w:r w:rsidRPr="00094A17">
        <w:rPr>
          <w:rFonts w:ascii="Calibri" w:hAnsi="Calibri" w:cs="Calibri"/>
        </w:rPr>
        <w:t xml:space="preserve"> šis reikalavimas nenustatomas</w:t>
      </w:r>
      <w:r>
        <w:rPr>
          <w:rFonts w:ascii="Calibri" w:hAnsi="Calibri" w:cs="Calibri"/>
        </w:rPr>
        <w:t>“</w:t>
      </w:r>
      <w:r w:rsidRPr="00094A17">
        <w:rPr>
          <w:rFonts w:ascii="Calibri" w:hAnsi="Calibri" w:cs="Calibri"/>
        </w:rPr>
        <w:t>.</w:t>
      </w:r>
    </w:p>
  </w:footnote>
  <w:footnote w:id="9">
    <w:p w14:paraId="7DD1802B" w14:textId="77777777" w:rsidR="002F3369" w:rsidRPr="009C6C78" w:rsidRDefault="002F3369" w:rsidP="002F3369">
      <w:pPr>
        <w:tabs>
          <w:tab w:val="left" w:pos="680"/>
          <w:tab w:val="left" w:pos="1134"/>
        </w:tabs>
        <w:rPr>
          <w:rFonts w:ascii="Calibri" w:hAnsi="Calibri" w:cs="Calibri"/>
          <w:sz w:val="20"/>
          <w:szCs w:val="20"/>
        </w:rPr>
      </w:pPr>
      <w:r w:rsidRPr="009C6C78">
        <w:rPr>
          <w:rStyle w:val="FootnoteReference"/>
          <w:rFonts w:ascii="Calibri" w:eastAsiaTheme="majorEastAsia" w:hAnsi="Calibri" w:cs="Calibri"/>
          <w:sz w:val="20"/>
          <w:szCs w:val="20"/>
        </w:rPr>
        <w:footnoteRef/>
      </w:r>
      <w:r>
        <w:rPr>
          <w:rFonts w:ascii="Calibri" w:hAnsi="Calibri" w:cs="Calibri"/>
          <w:sz w:val="20"/>
          <w:szCs w:val="20"/>
        </w:rPr>
        <w:t xml:space="preserve"> </w:t>
      </w:r>
      <w:r w:rsidRPr="009C6C78">
        <w:rPr>
          <w:rFonts w:ascii="Calibri" w:hAnsi="Calibri" w:cs="Calibri"/>
          <w:sz w:val="20"/>
          <w:szCs w:val="20"/>
        </w:rPr>
        <w:t xml:space="preserve">„18.25. Statytojas (Užsakovas) ar jo vienas įgaliotas Rangovas nustato kitų statybvietėje esančių asmenų, kurie nenurodyti </w:t>
      </w:r>
      <w:r w:rsidRPr="009C6C78">
        <w:rPr>
          <w:rFonts w:ascii="Calibri" w:hAnsi="Calibri" w:cs="Calibri"/>
          <w:b/>
          <w:bCs/>
          <w:sz w:val="20"/>
          <w:szCs w:val="20"/>
        </w:rPr>
        <w:t>šio straipsnio 1 dalyje</w:t>
      </w:r>
      <w:r w:rsidRPr="009C6C78">
        <w:rPr>
          <w:rFonts w:ascii="Calibri" w:hAnsi="Calibri" w:cs="Calibri"/>
          <w:sz w:val="20"/>
          <w:szCs w:val="20"/>
        </w:rPr>
        <w:t>, identifikavimo priemonę, prireikus – jos išdavimo tvarką, registruoja šių asmenų buvimo statybvietėje pradžios ir pabaigos laiką ir priežastį.</w:t>
      </w:r>
    </w:p>
    <w:p w14:paraId="692EE037" w14:textId="77777777" w:rsidR="002F3369" w:rsidRPr="009C6C78" w:rsidRDefault="002F3369" w:rsidP="002F3369">
      <w:pPr>
        <w:tabs>
          <w:tab w:val="left" w:pos="680"/>
          <w:tab w:val="left" w:pos="1134"/>
        </w:tabs>
        <w:rPr>
          <w:rFonts w:ascii="Calibri" w:hAnsi="Calibri" w:cs="Calibri"/>
          <w:sz w:val="20"/>
          <w:szCs w:val="20"/>
        </w:rPr>
      </w:pPr>
      <w:r w:rsidRPr="009C6C78">
        <w:rPr>
          <w:rFonts w:ascii="Calibri" w:hAnsi="Calibri" w:cs="Calibri"/>
          <w:sz w:val="20"/>
          <w:szCs w:val="20"/>
        </w:rPr>
        <w:t xml:space="preserve">18.26. Statytojas (Užsakovas) arba jo vienas įgaliotas Rangovas privalo užtikrinti, kad visi statybvietėje esantys fiziniai asmenys turėtų kodus (kai jiems kodas negali būti suformuotas, – kode užšifruojamus duomenis pagrindžiančius dokumentus) arba identifikavimo priemonę ir jį (ją) pateiktų </w:t>
      </w:r>
      <w:r w:rsidRPr="009C6C78">
        <w:rPr>
          <w:rFonts w:ascii="Calibri" w:hAnsi="Calibri" w:cs="Calibri"/>
          <w:b/>
          <w:bCs/>
          <w:sz w:val="20"/>
          <w:szCs w:val="20"/>
        </w:rPr>
        <w:t>šio straipsnio 1 ir 2 dalyse</w:t>
      </w:r>
      <w:r w:rsidRPr="009C6C78">
        <w:rPr>
          <w:rFonts w:ascii="Calibri" w:hAnsi="Calibri" w:cs="Calibri"/>
          <w:sz w:val="20"/>
          <w:szCs w:val="20"/>
        </w:rPr>
        <w:t xml:space="preserve"> nustatytais atvejais ir tvarka. </w:t>
      </w:r>
    </w:p>
    <w:p w14:paraId="465C7BB7" w14:textId="77777777" w:rsidR="002F3369" w:rsidRDefault="002F3369" w:rsidP="002F3369">
      <w:pPr>
        <w:tabs>
          <w:tab w:val="left" w:pos="1134"/>
        </w:tabs>
      </w:pPr>
      <w:r w:rsidRPr="009C6C78">
        <w:rPr>
          <w:rFonts w:ascii="Calibri" w:hAnsi="Calibri" w:cs="Calibri"/>
          <w:sz w:val="20"/>
          <w:szCs w:val="20"/>
        </w:rPr>
        <w:t xml:space="preserve">18.27. Statytojas (Užsakovas) ar jo įgaliotas Rangovas, nevykdantis </w:t>
      </w:r>
      <w:r w:rsidRPr="009C6C78">
        <w:rPr>
          <w:rFonts w:ascii="Calibri" w:hAnsi="Calibri" w:cs="Calibri"/>
          <w:b/>
          <w:bCs/>
          <w:sz w:val="20"/>
          <w:szCs w:val="20"/>
        </w:rPr>
        <w:t>šio straipsnio 4 dalyje</w:t>
      </w:r>
      <w:r w:rsidRPr="009C6C78">
        <w:rPr>
          <w:rFonts w:ascii="Calibri" w:hAnsi="Calibri" w:cs="Calibri"/>
          <w:sz w:val="20"/>
          <w:szCs w:val="20"/>
        </w:rPr>
        <w:t xml:space="preserve"> nustatytų pareigų arba netinkamai jas vykdantis, atsako šio įstatymo ir Lietuvos Respublikos administracinių nusižengimų kodekso nustatyta tvarka“.</w:t>
      </w:r>
    </w:p>
  </w:footnote>
  <w:footnote w:id="10">
    <w:p w14:paraId="6502FE3C" w14:textId="77777777" w:rsidR="002F3369" w:rsidRPr="003D15CD" w:rsidRDefault="002F3369" w:rsidP="002F3369">
      <w:pPr>
        <w:pStyle w:val="FootnoteText"/>
        <w:rPr>
          <w:rFonts w:ascii="Calibri" w:hAnsi="Calibri" w:cs="Calibri"/>
        </w:rPr>
      </w:pPr>
      <w:r w:rsidRPr="00270633">
        <w:rPr>
          <w:rStyle w:val="FootnoteReference"/>
          <w:rFonts w:ascii="Calibri" w:hAnsi="Calibri" w:cs="Calibri"/>
        </w:rPr>
        <w:footnoteRef/>
      </w:r>
      <w:r w:rsidRPr="00270633">
        <w:rPr>
          <w:rFonts w:ascii="Calibri" w:hAnsi="Calibri" w:cs="Calibri"/>
        </w:rPr>
        <w:t xml:space="preserve"> </w:t>
      </w:r>
      <w:r w:rsidRPr="00270633">
        <w:rPr>
          <w:rFonts w:ascii="Calibri" w:hAnsi="Calibri" w:cs="Calibri"/>
        </w:rPr>
        <w:t xml:space="preserve">Įstatymo 29 straipsnio 3 dalis „Perkančioji </w:t>
      </w:r>
      <w:r w:rsidRPr="00932F64">
        <w:rPr>
          <w:rFonts w:ascii="Calibri" w:hAnsi="Calibri" w:cs="Calibri"/>
        </w:rPr>
        <w:t>organizacija privalo nutraukti pradėtas pirkimo ar projekto konkurso procedūras, jeigu buvo pažeisti šio įstatymo 17 straipsn</w:t>
      </w:r>
      <w:r w:rsidRPr="003D15CD">
        <w:rPr>
          <w:rFonts w:ascii="Calibri" w:hAnsi="Calibri" w:cs="Calibri"/>
        </w:rPr>
        <w:t>io 1 dalyje nustatyti principai ir atitinkamos padėties negalima ištaisyti“.</w:t>
      </w:r>
    </w:p>
  </w:footnote>
  <w:footnote w:id="11">
    <w:p w14:paraId="3EE02D12" w14:textId="77777777" w:rsidR="002F3369" w:rsidRPr="003D15CD" w:rsidRDefault="002F3369" w:rsidP="002F3369">
      <w:pPr>
        <w:pStyle w:val="FootnoteText"/>
        <w:rPr>
          <w:rFonts w:ascii="Calibri" w:hAnsi="Calibri" w:cs="Calibri"/>
        </w:rPr>
      </w:pPr>
      <w:r w:rsidRPr="003D15CD">
        <w:rPr>
          <w:rStyle w:val="FootnoteReference"/>
          <w:rFonts w:ascii="Calibri" w:hAnsi="Calibri" w:cs="Calibri"/>
        </w:rPr>
        <w:footnoteRef/>
      </w:r>
      <w:r w:rsidRPr="003D15CD">
        <w:rPr>
          <w:rFonts w:ascii="Calibri" w:hAnsi="Calibri" w:cs="Calibri"/>
        </w:rPr>
        <w:t xml:space="preserve"> </w:t>
      </w:r>
      <w:r w:rsidRPr="003D15CD">
        <w:rPr>
          <w:rFonts w:ascii="Calibri" w:hAnsi="Calibri" w:cs="Calibri"/>
        </w:rPr>
        <w:t xml:space="preserve">Įstatymo 29 straipsnio 4 dalis „Perkančioji organizacija turi teisę savo iniciatyva </w:t>
      </w:r>
      <w:r w:rsidRPr="005E22BF">
        <w:rPr>
          <w:rFonts w:ascii="Calibri" w:hAnsi="Calibri" w:cs="Calibri"/>
          <w:b/>
          <w:bCs/>
        </w:rPr>
        <w:t>nutraukti pradėtas pirkimo</w:t>
      </w:r>
      <w:r w:rsidRPr="003D15CD">
        <w:rPr>
          <w:rFonts w:ascii="Calibri" w:hAnsi="Calibri" w:cs="Calibri"/>
        </w:rPr>
        <w:t xml:space="preserve"> ar projekto konkurso procedūras, jeigu atsirado aplinkybių, kurių nebuvo galima numatyti, arba </w:t>
      </w:r>
      <w:r w:rsidRPr="005E22BF">
        <w:rPr>
          <w:rFonts w:ascii="Calibri" w:hAnsi="Calibri" w:cs="Calibri"/>
          <w:b/>
          <w:bCs/>
        </w:rPr>
        <w:t>pirkimo dokumentuose padaryta esminių klaidų</w:t>
      </w:r>
      <w:r w:rsidRPr="003D15CD">
        <w:rPr>
          <w:rFonts w:ascii="Calibri" w:hAnsi="Calibri" w:cs="Calibri"/>
        </w:rPr>
        <w:t>, dėl kurių pirkimas tampa nebetikslingas ar jį įvykdžius būtų įsigytas perkančiosios organizacijos poreikių neatitinkantis pirkimo objektas“.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369"/>
    <w:rsid w:val="00234FB9"/>
    <w:rsid w:val="002F3369"/>
    <w:rsid w:val="00A0134C"/>
    <w:rsid w:val="00FB3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EE2AF"/>
  <w15:chartTrackingRefBased/>
  <w15:docId w15:val="{2B930805-6284-4E38-8C43-0FBE95464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369"/>
    <w:pPr>
      <w:pBdr>
        <w:top w:val="none" w:sz="96" w:space="31" w:color="FFFFFF" w:shadow="1" w:frame="1"/>
        <w:left w:val="none" w:sz="96" w:space="31" w:color="FFFFFF" w:shadow="1" w:frame="1"/>
        <w:bottom w:val="none" w:sz="96" w:space="31" w:color="FFFFFF" w:shadow="1" w:frame="1"/>
        <w:right w:val="none" w:sz="96" w:space="31" w:color="FFFFFF" w:shadow="1" w:frame="1"/>
      </w:pBdr>
      <w:spacing w:after="0" w:line="240" w:lineRule="auto"/>
      <w:jc w:val="both"/>
    </w:pPr>
    <w:rPr>
      <w:rFonts w:ascii="Times New Roman" w:eastAsia="Times New Roman" w:hAnsi="Times New Roman" w:cs="Times New Roman"/>
      <w:kern w:val="0"/>
      <w:lang w:val="lt-LT"/>
      <w14:ligatures w14:val="none"/>
    </w:rPr>
  </w:style>
  <w:style w:type="paragraph" w:styleId="Heading1">
    <w:name w:val="heading 1"/>
    <w:basedOn w:val="Normal"/>
    <w:next w:val="Normal"/>
    <w:link w:val="Heading1Char"/>
    <w:uiPriority w:val="9"/>
    <w:qFormat/>
    <w:rsid w:val="002F3369"/>
    <w:pPr>
      <w:keepNext/>
      <w:keepLines/>
      <w:pBdr>
        <w:top w:val="none" w:sz="0" w:space="0" w:color="auto"/>
        <w:left w:val="none" w:sz="0" w:space="0" w:color="auto"/>
        <w:bottom w:val="none" w:sz="0" w:space="0" w:color="auto"/>
        <w:right w:val="none" w:sz="0" w:space="0" w:color="auto"/>
      </w:pBdr>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2F3369"/>
    <w:pPr>
      <w:keepNext/>
      <w:keepLines/>
      <w:pBdr>
        <w:top w:val="none" w:sz="0" w:space="0" w:color="auto"/>
        <w:left w:val="none" w:sz="0" w:space="0" w:color="auto"/>
        <w:bottom w:val="none" w:sz="0" w:space="0" w:color="auto"/>
        <w:right w:val="none" w:sz="0" w:space="0" w:color="auto"/>
      </w:pBdr>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2F3369"/>
    <w:pPr>
      <w:keepNext/>
      <w:keepLines/>
      <w:pBdr>
        <w:top w:val="none" w:sz="0" w:space="0" w:color="auto"/>
        <w:left w:val="none" w:sz="0" w:space="0" w:color="auto"/>
        <w:bottom w:val="none" w:sz="0" w:space="0" w:color="auto"/>
        <w:right w:val="none" w:sz="0" w:space="0" w:color="auto"/>
      </w:pBdr>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2F3369"/>
    <w:pPr>
      <w:keepNext/>
      <w:keepLines/>
      <w:pBdr>
        <w:top w:val="none" w:sz="0" w:space="0" w:color="auto"/>
        <w:left w:val="none" w:sz="0" w:space="0" w:color="auto"/>
        <w:bottom w:val="none" w:sz="0" w:space="0" w:color="auto"/>
        <w:right w:val="none" w:sz="0" w:space="0" w:color="auto"/>
      </w:pBdr>
      <w:spacing w:before="80" w:after="40" w:line="259" w:lineRule="auto"/>
      <w:jc w:val="left"/>
      <w:outlineLvl w:val="3"/>
    </w:pPr>
    <w:rPr>
      <w:rFonts w:asciiTheme="minorHAnsi" w:eastAsiaTheme="majorEastAsia" w:hAnsiTheme="minorHAnsi" w:cstheme="majorBidi"/>
      <w:i/>
      <w:iCs/>
      <w:color w:val="0F4761"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2F3369"/>
    <w:pPr>
      <w:keepNext/>
      <w:keepLines/>
      <w:pBdr>
        <w:top w:val="none" w:sz="0" w:space="0" w:color="auto"/>
        <w:left w:val="none" w:sz="0" w:space="0" w:color="auto"/>
        <w:bottom w:val="none" w:sz="0" w:space="0" w:color="auto"/>
        <w:right w:val="none" w:sz="0" w:space="0" w:color="auto"/>
      </w:pBdr>
      <w:spacing w:before="80" w:after="40" w:line="259" w:lineRule="auto"/>
      <w:jc w:val="left"/>
      <w:outlineLvl w:val="4"/>
    </w:pPr>
    <w:rPr>
      <w:rFonts w:asciiTheme="minorHAnsi" w:eastAsiaTheme="majorEastAsia" w:hAnsiTheme="minorHAnsi" w:cstheme="majorBidi"/>
      <w:color w:val="0F4761"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2F3369"/>
    <w:pPr>
      <w:keepNext/>
      <w:keepLines/>
      <w:pBdr>
        <w:top w:val="none" w:sz="0" w:space="0" w:color="auto"/>
        <w:left w:val="none" w:sz="0" w:space="0" w:color="auto"/>
        <w:bottom w:val="none" w:sz="0" w:space="0" w:color="auto"/>
        <w:right w:val="none" w:sz="0" w:space="0" w:color="auto"/>
      </w:pBdr>
      <w:spacing w:before="40" w:line="259" w:lineRule="auto"/>
      <w:jc w:val="left"/>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2F3369"/>
    <w:pPr>
      <w:keepNext/>
      <w:keepLines/>
      <w:pBdr>
        <w:top w:val="none" w:sz="0" w:space="0" w:color="auto"/>
        <w:left w:val="none" w:sz="0" w:space="0" w:color="auto"/>
        <w:bottom w:val="none" w:sz="0" w:space="0" w:color="auto"/>
        <w:right w:val="none" w:sz="0" w:space="0" w:color="auto"/>
      </w:pBdr>
      <w:spacing w:before="40" w:line="259" w:lineRule="auto"/>
      <w:jc w:val="left"/>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2F3369"/>
    <w:pPr>
      <w:keepNext/>
      <w:keepLines/>
      <w:pBdr>
        <w:top w:val="none" w:sz="0" w:space="0" w:color="auto"/>
        <w:left w:val="none" w:sz="0" w:space="0" w:color="auto"/>
        <w:bottom w:val="none" w:sz="0" w:space="0" w:color="auto"/>
        <w:right w:val="none" w:sz="0" w:space="0" w:color="auto"/>
      </w:pBdr>
      <w:spacing w:line="259" w:lineRule="auto"/>
      <w:jc w:val="left"/>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2F3369"/>
    <w:pPr>
      <w:keepNext/>
      <w:keepLines/>
      <w:pBdr>
        <w:top w:val="none" w:sz="0" w:space="0" w:color="auto"/>
        <w:left w:val="none" w:sz="0" w:space="0" w:color="auto"/>
        <w:bottom w:val="none" w:sz="0" w:space="0" w:color="auto"/>
        <w:right w:val="none" w:sz="0" w:space="0" w:color="auto"/>
      </w:pBdr>
      <w:spacing w:line="259" w:lineRule="auto"/>
      <w:jc w:val="left"/>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33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33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33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33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33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33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33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33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3369"/>
    <w:rPr>
      <w:rFonts w:eastAsiaTheme="majorEastAsia" w:cstheme="majorBidi"/>
      <w:color w:val="272727" w:themeColor="text1" w:themeTint="D8"/>
    </w:rPr>
  </w:style>
  <w:style w:type="paragraph" w:styleId="Title">
    <w:name w:val="Title"/>
    <w:basedOn w:val="Normal"/>
    <w:next w:val="Normal"/>
    <w:link w:val="TitleChar"/>
    <w:uiPriority w:val="10"/>
    <w:qFormat/>
    <w:rsid w:val="002F3369"/>
    <w:pPr>
      <w:pBdr>
        <w:top w:val="none" w:sz="0" w:space="0" w:color="auto"/>
        <w:left w:val="none" w:sz="0" w:space="0" w:color="auto"/>
        <w:bottom w:val="none" w:sz="0" w:space="0" w:color="auto"/>
        <w:right w:val="none" w:sz="0" w:space="0" w:color="auto"/>
      </w:pBdr>
      <w:spacing w:after="80"/>
      <w:contextualSpacing/>
      <w:jc w:val="left"/>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2F33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3369"/>
    <w:pPr>
      <w:numPr>
        <w:ilvl w:val="1"/>
      </w:numPr>
      <w:pBdr>
        <w:top w:val="none" w:sz="0" w:space="0" w:color="auto"/>
        <w:left w:val="none" w:sz="0" w:space="0" w:color="auto"/>
        <w:bottom w:val="none" w:sz="0" w:space="0" w:color="auto"/>
        <w:right w:val="none" w:sz="0" w:space="0" w:color="auto"/>
      </w:pBdr>
      <w:spacing w:after="160" w:line="259" w:lineRule="auto"/>
      <w:jc w:val="left"/>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2F33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3369"/>
    <w:pPr>
      <w:pBdr>
        <w:top w:val="none" w:sz="0" w:space="0" w:color="auto"/>
        <w:left w:val="none" w:sz="0" w:space="0" w:color="auto"/>
        <w:bottom w:val="none" w:sz="0" w:space="0" w:color="auto"/>
        <w:right w:val="none" w:sz="0" w:space="0" w:color="auto"/>
      </w:pBdr>
      <w:spacing w:before="160" w:after="160" w:line="259" w:lineRule="auto"/>
      <w:jc w:val="center"/>
    </w:pPr>
    <w:rPr>
      <w:rFonts w:asciiTheme="minorHAnsi" w:eastAsiaTheme="minorHAnsi" w:hAnsiTheme="minorHAnsi" w:cstheme="minorBidi"/>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2F3369"/>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link w:val="ListParagraphChar"/>
    <w:uiPriority w:val="34"/>
    <w:qFormat/>
    <w:rsid w:val="002F3369"/>
    <w:pPr>
      <w:pBdr>
        <w:top w:val="none" w:sz="0" w:space="0" w:color="auto"/>
        <w:left w:val="none" w:sz="0" w:space="0" w:color="auto"/>
        <w:bottom w:val="none" w:sz="0" w:space="0" w:color="auto"/>
        <w:right w:val="none" w:sz="0" w:space="0" w:color="auto"/>
      </w:pBdr>
      <w:spacing w:after="160" w:line="259" w:lineRule="auto"/>
      <w:ind w:left="720"/>
      <w:contextualSpacing/>
      <w:jc w:val="left"/>
    </w:pPr>
    <w:rPr>
      <w:rFonts w:asciiTheme="minorHAnsi" w:eastAsiaTheme="minorHAnsi" w:hAnsiTheme="minorHAnsi" w:cstheme="minorBidi"/>
      <w:kern w:val="2"/>
      <w:lang w:val="en-US"/>
      <w14:ligatures w14:val="standardContextual"/>
    </w:rPr>
  </w:style>
  <w:style w:type="character" w:styleId="IntenseEmphasis">
    <w:name w:val="Intense Emphasis"/>
    <w:basedOn w:val="DefaultParagraphFont"/>
    <w:uiPriority w:val="21"/>
    <w:qFormat/>
    <w:rsid w:val="002F3369"/>
    <w:rPr>
      <w:i/>
      <w:iCs/>
      <w:color w:val="0F4761" w:themeColor="accent1" w:themeShade="BF"/>
    </w:rPr>
  </w:style>
  <w:style w:type="paragraph" w:styleId="IntenseQuote">
    <w:name w:val="Intense Quote"/>
    <w:basedOn w:val="Normal"/>
    <w:next w:val="Normal"/>
    <w:link w:val="IntenseQuoteChar"/>
    <w:uiPriority w:val="30"/>
    <w:qFormat/>
    <w:rsid w:val="002F3369"/>
    <w:pPr>
      <w:pBdr>
        <w:top w:val="single" w:sz="4" w:space="10" w:color="0F4761" w:themeColor="accent1" w:themeShade="BF"/>
        <w:left w:val="none" w:sz="0" w:space="0" w:color="auto"/>
        <w:bottom w:val="single" w:sz="4" w:space="10" w:color="0F4761" w:themeColor="accent1" w:themeShade="BF"/>
        <w:right w:val="none" w:sz="0" w:space="0" w:color="auto"/>
      </w:pBdr>
      <w:spacing w:before="360" w:after="360" w:line="259" w:lineRule="auto"/>
      <w:ind w:left="864" w:right="864"/>
      <w:jc w:val="center"/>
    </w:pPr>
    <w:rPr>
      <w:rFonts w:asciiTheme="minorHAnsi" w:eastAsiaTheme="minorHAnsi" w:hAnsiTheme="minorHAnsi" w:cstheme="minorBidi"/>
      <w:i/>
      <w:iCs/>
      <w:color w:val="0F4761"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2F3369"/>
    <w:rPr>
      <w:i/>
      <w:iCs/>
      <w:color w:val="0F4761" w:themeColor="accent1" w:themeShade="BF"/>
    </w:rPr>
  </w:style>
  <w:style w:type="character" w:styleId="IntenseReference">
    <w:name w:val="Intense Reference"/>
    <w:basedOn w:val="DefaultParagraphFont"/>
    <w:uiPriority w:val="32"/>
    <w:qFormat/>
    <w:rsid w:val="002F3369"/>
    <w:rPr>
      <w:b/>
      <w:bCs/>
      <w:smallCaps/>
      <w:color w:val="0F4761" w:themeColor="accent1" w:themeShade="BF"/>
      <w:spacing w:val="5"/>
    </w:rPr>
  </w:style>
  <w:style w:type="character" w:customStyle="1" w:styleId="normaltextrun">
    <w:name w:val="normaltextrun"/>
    <w:basedOn w:val="DefaultParagraphFont"/>
    <w:rsid w:val="002F3369"/>
  </w:style>
  <w:style w:type="character" w:styleId="Hyperlink">
    <w:name w:val="Hyperlink"/>
    <w:basedOn w:val="DefaultParagraphFont"/>
    <w:uiPriority w:val="99"/>
    <w:unhideWhenUsed/>
    <w:rsid w:val="002F3369"/>
    <w:rPr>
      <w:color w:val="467886" w:themeColor="hyperlink"/>
      <w:u w:val="single"/>
    </w:rPr>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2F3369"/>
    <w:pPr>
      <w:pBdr>
        <w:top w:val="none" w:sz="0" w:space="0" w:color="auto"/>
        <w:left w:val="none" w:sz="0" w:space="0" w:color="auto"/>
        <w:bottom w:val="none" w:sz="0" w:space="0" w:color="auto"/>
        <w:right w:val="none" w:sz="0" w:space="0" w:color="auto"/>
      </w:pBdr>
      <w:jc w:val="left"/>
    </w:pPr>
    <w:rPr>
      <w:rFonts w:asciiTheme="minorHAnsi" w:eastAsiaTheme="minorHAnsi" w:hAnsiTheme="minorHAnsi" w:cstheme="minorBidi"/>
      <w:sz w:val="20"/>
      <w:szCs w:val="20"/>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2F3369"/>
    <w:rPr>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2F3369"/>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2F3369"/>
  </w:style>
  <w:style w:type="paragraph" w:customStyle="1" w:styleId="Default">
    <w:name w:val="Default"/>
    <w:uiPriority w:val="99"/>
    <w:rsid w:val="002F3369"/>
    <w:pPr>
      <w:autoSpaceDE w:val="0"/>
      <w:autoSpaceDN w:val="0"/>
      <w:adjustRightInd w:val="0"/>
      <w:spacing w:after="0" w:line="240" w:lineRule="auto"/>
    </w:pPr>
    <w:rPr>
      <w:rFonts w:ascii="Times New Roman" w:eastAsia="Calibri" w:hAnsi="Times New Roman" w:cs="Times New Roman"/>
      <w:color w:val="000000"/>
      <w:kern w:val="0"/>
      <w:sz w:val="24"/>
      <w:szCs w:val="24"/>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e0458643b88611e6a3e9de0fc8d85cd8" TargetMode="External"/><Relationship Id="rId3" Type="http://schemas.openxmlformats.org/officeDocument/2006/relationships/webSettings" Target="webSettings.xml"/><Relationship Id="rId7" Type="http://schemas.openxmlformats.org/officeDocument/2006/relationships/hyperlink" Target="https://e-seimas.lrs.lt/portal/legalAct/lt/TAD/01aeb1815d8c11e7a53b83ca0142260e/as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pt.lrv.lt/lt/metodine-pagalba/pavyzdiniai-dokumentai-3/pasalinimo-pagrindu-lentel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e-tar.lt/portal/lt/legalAct/04cbd4205bd811e79198ffdb108a3753/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5004</Words>
  <Characters>28524</Characters>
  <Application>Microsoft Office Word</Application>
  <DocSecurity>0</DocSecurity>
  <Lines>237</Lines>
  <Paragraphs>66</Paragraphs>
  <ScaleCrop>false</ScaleCrop>
  <Company/>
  <LinksUpToDate>false</LinksUpToDate>
  <CharactersWithSpaces>33462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Spudulytė</dc:creator>
  <cp:keywords/>
  <dc:description/>
  <cp:lastModifiedBy>Eglė Spudulytė</cp:lastModifiedBy>
  <cp:revision>2</cp:revision>
  <dcterms:created xsi:type="dcterms:W3CDTF">2024-12-05T06:46:00Z</dcterms:created>
  <dcterms:modified xsi:type="dcterms:W3CDTF">2024-12-05T06:54:00Z</dcterms:modified>
</cp:coreProperties>
</file>