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0746C" w14:textId="77777777" w:rsidR="00334A5A" w:rsidRPr="002112CF" w:rsidRDefault="00334A5A" w:rsidP="00334A5A">
      <w:pPr>
        <w:ind w:firstLine="720"/>
        <w:rPr>
          <w:rFonts w:cstheme="minorHAnsi"/>
          <w:sz w:val="24"/>
          <w:szCs w:val="24"/>
          <w:lang w:val="lt-LT"/>
        </w:rPr>
      </w:pPr>
      <w:r w:rsidRPr="002112CF">
        <w:rPr>
          <w:rFonts w:cstheme="minorHAns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D277C14" w14:textId="65D0EDCA" w:rsidR="00334A5A" w:rsidRPr="002112CF" w:rsidRDefault="00334A5A" w:rsidP="00197E37">
      <w:pPr>
        <w:ind w:firstLine="720"/>
        <w:rPr>
          <w:rFonts w:cstheme="minorHAnsi"/>
          <w:sz w:val="24"/>
          <w:szCs w:val="24"/>
          <w:lang w:val="lt-LT"/>
        </w:rPr>
      </w:pPr>
      <w:r w:rsidRPr="002112CF">
        <w:rPr>
          <w:rFonts w:cstheme="minorHAnsi"/>
          <w:sz w:val="24"/>
          <w:szCs w:val="24"/>
          <w:lang w:val="lt-LT"/>
        </w:rPr>
        <w:t xml:space="preserve">Vadovaujantis Tarnybai Įstatyme nustatyta pažeidimų prevencijos funkcija, šiuo metu atliekama </w:t>
      </w:r>
      <w:r w:rsidR="007F12EF" w:rsidRPr="007F12EF">
        <w:rPr>
          <w:rFonts w:cstheme="minorHAnsi"/>
          <w:sz w:val="24"/>
          <w:szCs w:val="24"/>
          <w:lang w:val="lt-LT"/>
        </w:rPr>
        <w:t>Varėnos rajono savivaldybės administracij</w:t>
      </w:r>
      <w:r w:rsidR="007F12EF">
        <w:rPr>
          <w:rFonts w:cstheme="minorHAnsi"/>
          <w:sz w:val="24"/>
          <w:szCs w:val="24"/>
          <w:lang w:val="lt-LT"/>
        </w:rPr>
        <w:t xml:space="preserve">os </w:t>
      </w:r>
      <w:r w:rsidRPr="002112CF">
        <w:rPr>
          <w:rFonts w:cstheme="minorHAnsi"/>
          <w:sz w:val="24"/>
          <w:szCs w:val="24"/>
          <w:lang w:val="lt-LT"/>
        </w:rPr>
        <w:t>(toliau – Perkančioji organizacija) vykdom</w:t>
      </w:r>
      <w:r w:rsidR="00A8014D" w:rsidRPr="002112CF">
        <w:rPr>
          <w:rFonts w:cstheme="minorHAnsi"/>
          <w:sz w:val="24"/>
          <w:szCs w:val="24"/>
          <w:lang w:val="lt-LT"/>
        </w:rPr>
        <w:t>o</w:t>
      </w:r>
      <w:r w:rsidRPr="002112CF">
        <w:rPr>
          <w:rFonts w:cstheme="minorHAnsi"/>
          <w:sz w:val="24"/>
          <w:szCs w:val="24"/>
          <w:lang w:val="lt-LT"/>
        </w:rPr>
        <w:t xml:space="preserve"> pirkim</w:t>
      </w:r>
      <w:r w:rsidR="00A8014D" w:rsidRPr="002112CF">
        <w:rPr>
          <w:rFonts w:cstheme="minorHAnsi"/>
          <w:sz w:val="24"/>
          <w:szCs w:val="24"/>
          <w:lang w:val="lt-LT"/>
        </w:rPr>
        <w:t>o</w:t>
      </w:r>
      <w:r w:rsidRPr="002112CF">
        <w:rPr>
          <w:rFonts w:cstheme="minorHAnsi"/>
          <w:sz w:val="24"/>
          <w:szCs w:val="24"/>
          <w:lang w:val="lt-LT"/>
        </w:rPr>
        <w:t xml:space="preserve"> </w:t>
      </w:r>
      <w:r w:rsidR="00A8014D" w:rsidRPr="002112CF">
        <w:rPr>
          <w:rFonts w:cstheme="minorHAnsi"/>
          <w:sz w:val="24"/>
          <w:szCs w:val="24"/>
          <w:lang w:val="lt-LT"/>
        </w:rPr>
        <w:t xml:space="preserve">Nr. </w:t>
      </w:r>
      <w:r w:rsidR="0089073A" w:rsidRPr="0089073A">
        <w:rPr>
          <w:rFonts w:cstheme="minorHAnsi"/>
          <w:sz w:val="24"/>
          <w:szCs w:val="24"/>
          <w:lang w:val="lt-LT"/>
        </w:rPr>
        <w:t>744677</w:t>
      </w:r>
      <w:r w:rsidR="0089073A">
        <w:rPr>
          <w:rFonts w:cstheme="minorHAnsi"/>
          <w:sz w:val="24"/>
          <w:szCs w:val="24"/>
          <w:lang w:val="lt-LT"/>
        </w:rPr>
        <w:t xml:space="preserve"> </w:t>
      </w:r>
      <w:r w:rsidR="00197E37" w:rsidRPr="008C65C4">
        <w:rPr>
          <w:rFonts w:ascii="Calibri" w:hAnsi="Calibri" w:cs="Calibri"/>
          <w:color w:val="333333"/>
          <w:sz w:val="23"/>
          <w:szCs w:val="23"/>
          <w:shd w:val="clear" w:color="auto" w:fill="FFFFFF"/>
          <w:lang w:val="lt-LT"/>
        </w:rPr>
        <w:t xml:space="preserve"> </w:t>
      </w:r>
      <w:r w:rsidR="008C65C4">
        <w:rPr>
          <w:rFonts w:ascii="Calibri" w:hAnsi="Calibri" w:cs="Calibri"/>
          <w:color w:val="333333"/>
          <w:sz w:val="23"/>
          <w:szCs w:val="23"/>
          <w:shd w:val="clear" w:color="auto" w:fill="FFFFFF"/>
          <w:lang w:val="lt-LT"/>
        </w:rPr>
        <w:t>„</w:t>
      </w:r>
      <w:r w:rsidR="00197E37" w:rsidRPr="00197E37">
        <w:rPr>
          <w:rFonts w:cstheme="minorHAnsi"/>
          <w:sz w:val="24"/>
          <w:szCs w:val="24"/>
          <w:lang w:val="lt-LT"/>
        </w:rPr>
        <w:t>Varėnos rajono savivaldybės Varėnos seniūnijos susisiekimo komunikacijų priežiūros darbai</w:t>
      </w:r>
      <w:r w:rsidR="00197E37" w:rsidRPr="008C65C4">
        <w:rPr>
          <w:rFonts w:cstheme="minorHAnsi"/>
          <w:sz w:val="24"/>
          <w:szCs w:val="24"/>
          <w:lang w:val="lt-LT"/>
        </w:rPr>
        <w:t xml:space="preserve">” </w:t>
      </w:r>
      <w:r w:rsidR="00AB47AA" w:rsidRPr="002112CF">
        <w:rPr>
          <w:rFonts w:cstheme="minorHAnsi"/>
          <w:sz w:val="24"/>
          <w:szCs w:val="24"/>
          <w:lang w:val="lt-LT"/>
        </w:rPr>
        <w:t xml:space="preserve">(toliau – Pirkimas) </w:t>
      </w:r>
      <w:r w:rsidRPr="002112CF">
        <w:rPr>
          <w:rFonts w:cstheme="minorHAnsi"/>
          <w:sz w:val="24"/>
          <w:szCs w:val="24"/>
          <w:lang w:val="lt-LT"/>
        </w:rPr>
        <w:t>dokumentų atitikties Įstatymui ir su jo įgyvendinimu susijusiems teisės aktams peržiūra (peržiūra prevenciniais tikslais atliekama tam tikra apimtimi)</w:t>
      </w:r>
      <w:r w:rsidR="00AB47AA" w:rsidRPr="002112CF">
        <w:rPr>
          <w:rFonts w:cstheme="minorHAnsi"/>
          <w:sz w:val="24"/>
          <w:szCs w:val="24"/>
          <w:lang w:val="lt-LT"/>
        </w:rPr>
        <w:t>.</w:t>
      </w:r>
    </w:p>
    <w:p w14:paraId="382F0E5B" w14:textId="37139A58" w:rsidR="0015623D" w:rsidRPr="002112CF" w:rsidRDefault="00334A5A" w:rsidP="00C84206">
      <w:pPr>
        <w:ind w:firstLine="720"/>
        <w:rPr>
          <w:rFonts w:cstheme="minorHAnsi"/>
          <w:sz w:val="24"/>
          <w:szCs w:val="24"/>
          <w:lang w:val="lt-LT"/>
        </w:rPr>
      </w:pPr>
      <w:r w:rsidRPr="002112CF">
        <w:rPr>
          <w:rFonts w:cstheme="minorHAnsi"/>
          <w:sz w:val="24"/>
          <w:szCs w:val="24"/>
          <w:lang w:val="lt-LT"/>
        </w:rPr>
        <w:t>Tarnyba, prevencine tvarka peržiūrėjusi Pirkimo dokumentus</w:t>
      </w:r>
      <w:r w:rsidR="00AB47AA" w:rsidRPr="002112CF">
        <w:rPr>
          <w:rFonts w:cstheme="minorHAnsi"/>
          <w:sz w:val="24"/>
          <w:szCs w:val="24"/>
          <w:lang w:val="lt-LT"/>
        </w:rPr>
        <w:t xml:space="preserve">, teikia </w:t>
      </w:r>
      <w:r w:rsidR="00D41823" w:rsidRPr="002112CF">
        <w:rPr>
          <w:rFonts w:cstheme="minorHAnsi"/>
          <w:sz w:val="24"/>
          <w:szCs w:val="24"/>
          <w:lang w:val="lt-LT"/>
        </w:rPr>
        <w:t>pastabas dėl Pirkimo dokumentų tikslinimo</w:t>
      </w:r>
      <w:r w:rsidR="00E00A9A" w:rsidRPr="002112CF">
        <w:rPr>
          <w:rFonts w:cstheme="minorHAnsi"/>
          <w:sz w:val="24"/>
          <w:szCs w:val="24"/>
          <w:lang w:val="lt-LT"/>
        </w:rPr>
        <w:t xml:space="preserve"> (toliau – Rekomendacija):</w:t>
      </w:r>
    </w:p>
    <w:p w14:paraId="1234C122" w14:textId="245E2F20" w:rsidR="007953D9" w:rsidRPr="001C76A0" w:rsidRDefault="007953D9" w:rsidP="00D774AE">
      <w:pPr>
        <w:pStyle w:val="ListParagraph"/>
        <w:numPr>
          <w:ilvl w:val="0"/>
          <w:numId w:val="6"/>
        </w:numPr>
        <w:spacing w:after="0"/>
        <w:rPr>
          <w:rFonts w:cstheme="minorHAnsi"/>
          <w:b/>
          <w:bCs/>
          <w:sz w:val="24"/>
          <w:szCs w:val="24"/>
          <w:lang w:val="lt-LT"/>
        </w:rPr>
      </w:pPr>
      <w:r w:rsidRPr="001C76A0">
        <w:rPr>
          <w:rFonts w:cstheme="minorHAnsi"/>
          <w:b/>
          <w:bCs/>
          <w:sz w:val="24"/>
          <w:szCs w:val="24"/>
          <w:lang w:val="lt-LT"/>
        </w:rPr>
        <w:t xml:space="preserve">Dėl </w:t>
      </w:r>
      <w:r w:rsidR="00197E37">
        <w:rPr>
          <w:rFonts w:cstheme="minorHAnsi"/>
          <w:b/>
          <w:bCs/>
          <w:sz w:val="24"/>
          <w:szCs w:val="24"/>
          <w:lang w:val="lt-LT"/>
        </w:rPr>
        <w:t>kvalifikacijos reikalavimų</w:t>
      </w:r>
      <w:r w:rsidRPr="001C76A0">
        <w:rPr>
          <w:rFonts w:cstheme="minorHAnsi"/>
          <w:b/>
          <w:bCs/>
          <w:sz w:val="24"/>
          <w:szCs w:val="24"/>
          <w:lang w:val="lt-LT"/>
        </w:rPr>
        <w:t>:</w:t>
      </w:r>
    </w:p>
    <w:p w14:paraId="29ED7487" w14:textId="0C64C225" w:rsidR="00645372" w:rsidRDefault="001126DA" w:rsidP="00D774AE">
      <w:pPr>
        <w:spacing w:after="0"/>
        <w:ind w:firstLine="720"/>
        <w:rPr>
          <w:rFonts w:cstheme="minorHAnsi"/>
          <w:sz w:val="24"/>
          <w:szCs w:val="24"/>
          <w:lang w:val="lt-LT"/>
        </w:rPr>
      </w:pPr>
      <w:r>
        <w:rPr>
          <w:rFonts w:cstheme="minorHAnsi"/>
          <w:sz w:val="24"/>
          <w:szCs w:val="24"/>
          <w:lang w:val="lt-LT"/>
        </w:rPr>
        <w:t xml:space="preserve">Pirkimo specialiųjų sąlygų </w:t>
      </w:r>
      <w:r w:rsidR="00E1138A">
        <w:rPr>
          <w:rFonts w:cstheme="minorHAnsi"/>
          <w:sz w:val="24"/>
          <w:szCs w:val="24"/>
          <w:lang w:val="lt-LT"/>
        </w:rPr>
        <w:t>3 priede „</w:t>
      </w:r>
      <w:r w:rsidR="008A66E0">
        <w:rPr>
          <w:rFonts w:cstheme="minorHAnsi"/>
          <w:sz w:val="24"/>
          <w:szCs w:val="24"/>
          <w:lang w:val="lt-LT"/>
        </w:rPr>
        <w:t xml:space="preserve">Tiekėjų kvalifikacijos reikalavimai“ nustatytas </w:t>
      </w:r>
      <w:r w:rsidR="005248A3">
        <w:rPr>
          <w:rFonts w:cstheme="minorHAnsi"/>
          <w:sz w:val="24"/>
          <w:szCs w:val="24"/>
          <w:lang w:val="lt-LT"/>
        </w:rPr>
        <w:t xml:space="preserve">tiekėjui </w:t>
      </w:r>
      <w:r w:rsidR="00B15C74">
        <w:rPr>
          <w:rFonts w:cstheme="minorHAnsi"/>
          <w:sz w:val="24"/>
          <w:szCs w:val="24"/>
          <w:lang w:val="lt-LT"/>
        </w:rPr>
        <w:t xml:space="preserve">reikalavimas </w:t>
      </w:r>
      <w:r w:rsidR="0012764D">
        <w:rPr>
          <w:rFonts w:cstheme="minorHAnsi"/>
          <w:sz w:val="24"/>
          <w:szCs w:val="24"/>
          <w:lang w:val="lt-LT"/>
        </w:rPr>
        <w:t xml:space="preserve">dėl patirties: </w:t>
      </w:r>
      <w:r w:rsidR="00B15C74">
        <w:rPr>
          <w:rFonts w:cstheme="minorHAnsi"/>
          <w:sz w:val="24"/>
          <w:szCs w:val="24"/>
          <w:lang w:val="lt-LT"/>
        </w:rPr>
        <w:t>„</w:t>
      </w:r>
      <w:r w:rsidR="00631366" w:rsidRPr="00631366">
        <w:rPr>
          <w:rFonts w:cstheme="minorHAnsi"/>
          <w:sz w:val="24"/>
          <w:szCs w:val="24"/>
          <w:lang w:val="lt-LT"/>
        </w:rPr>
        <w:t>Tiekėjas per pastaruosius 5 metus iki pasiūlymo (paraiškos) pateikimo termino pabaigos, o jeigu tiekėjas įregistruotas vėliau, per laiką nuo tiekėjo registracijos dienos, pagal vieną ar daugiau sutarčių yra atlikęs susisiekimo komunikacijų objektų priežiūros darbų</w:t>
      </w:r>
      <w:r w:rsidR="0012764D">
        <w:rPr>
          <w:rFonts w:cstheme="minorHAnsi"/>
          <w:sz w:val="24"/>
          <w:szCs w:val="24"/>
          <w:lang w:val="lt-LT"/>
        </w:rPr>
        <w:t xml:space="preserve"> &lt;...&gt;“. </w:t>
      </w:r>
      <w:r w:rsidR="00645372">
        <w:rPr>
          <w:rFonts w:cstheme="minorHAnsi"/>
          <w:sz w:val="24"/>
          <w:szCs w:val="24"/>
          <w:lang w:val="lt-LT"/>
        </w:rPr>
        <w:t>Atitiktį kvalifikaciniam reikalavimui pat</w:t>
      </w:r>
      <w:r w:rsidR="00BC6E33">
        <w:rPr>
          <w:rFonts w:cstheme="minorHAnsi"/>
          <w:sz w:val="24"/>
          <w:szCs w:val="24"/>
          <w:lang w:val="lt-LT"/>
        </w:rPr>
        <w:t>virtinantys dokumentai: „</w:t>
      </w:r>
      <w:r w:rsidR="00BC6E33" w:rsidRPr="00BC6E33">
        <w:rPr>
          <w:rFonts w:cstheme="minorHAnsi"/>
          <w:sz w:val="24"/>
          <w:szCs w:val="24"/>
          <w:lang w:val="lt-LT"/>
        </w:rPr>
        <w:t>1) Įvykdytos(-ų) ir (arba) vykdomos(-ų) sutarties(-</w:t>
      </w:r>
      <w:proofErr w:type="spellStart"/>
      <w:r w:rsidR="00BC6E33" w:rsidRPr="00BC6E33">
        <w:rPr>
          <w:rFonts w:cstheme="minorHAnsi"/>
          <w:sz w:val="24"/>
          <w:szCs w:val="24"/>
          <w:lang w:val="lt-LT"/>
        </w:rPr>
        <w:t>čių</w:t>
      </w:r>
      <w:proofErr w:type="spellEnd"/>
      <w:r w:rsidR="00BC6E33" w:rsidRPr="00BC6E33">
        <w:rPr>
          <w:rFonts w:cstheme="minorHAnsi"/>
          <w:sz w:val="24"/>
          <w:szCs w:val="24"/>
          <w:lang w:val="lt-LT"/>
        </w:rPr>
        <w:t xml:space="preserve">) aprašymas, nurodant sutarties vertę, sutarties (jos dalies) pabaigos (įvykdymo) datą, sutarties objektą, pateikiant šiam kvalifikacijos reikalavimui įrodyti reikalingą informaciją, užsakovą bei jo kontaktus, neatsižvelgiant į tai, ar užsakovas yra perkančioji organizacija, ar ne; 2) Įrodymui apie </w:t>
      </w:r>
      <w:r w:rsidR="00BC6E33" w:rsidRPr="006145F1">
        <w:rPr>
          <w:rFonts w:cstheme="minorHAnsi"/>
          <w:sz w:val="24"/>
          <w:szCs w:val="24"/>
          <w:lang w:val="lt-LT"/>
        </w:rPr>
        <w:t>tinkamą</w:t>
      </w:r>
      <w:r w:rsidR="00BC6E33" w:rsidRPr="00BC6E33">
        <w:rPr>
          <w:rFonts w:cstheme="minorHAnsi"/>
          <w:sz w:val="24"/>
          <w:szCs w:val="24"/>
          <w:lang w:val="lt-LT"/>
        </w:rPr>
        <w:t xml:space="preserve"> sutarties (jos dalies) įvykdymą tiekėjas pateikia užsakovo pažymos arba sutarties šalių pasirašyto darbų perdavimo - priėmimo aktų kopiją (jei jame yra informacija, kad darbai atlikti tinkamai)</w:t>
      </w:r>
      <w:r w:rsidR="000150E3">
        <w:rPr>
          <w:rFonts w:cstheme="minorHAnsi"/>
          <w:sz w:val="24"/>
          <w:szCs w:val="24"/>
          <w:lang w:val="lt-LT"/>
        </w:rPr>
        <w:t>“</w:t>
      </w:r>
      <w:r w:rsidR="003B3358">
        <w:rPr>
          <w:rFonts w:cstheme="minorHAnsi"/>
          <w:sz w:val="24"/>
          <w:szCs w:val="24"/>
          <w:lang w:val="lt-LT"/>
        </w:rPr>
        <w:t>.</w:t>
      </w:r>
    </w:p>
    <w:p w14:paraId="0CEC12F0" w14:textId="4B81F8F3" w:rsidR="004C1F60" w:rsidRDefault="009F3AD9" w:rsidP="009F3AD9">
      <w:pPr>
        <w:spacing w:after="0"/>
        <w:ind w:firstLine="720"/>
        <w:rPr>
          <w:rFonts w:cstheme="minorHAnsi"/>
          <w:sz w:val="24"/>
          <w:szCs w:val="24"/>
          <w:lang w:val="lt-LT"/>
        </w:rPr>
      </w:pPr>
      <w:r w:rsidRPr="009F3AD9">
        <w:rPr>
          <w:rFonts w:cstheme="minorHAnsi"/>
          <w:sz w:val="24"/>
          <w:szCs w:val="24"/>
          <w:lang w:val="lt-LT"/>
        </w:rPr>
        <w:t>Pažymėtina, kad Į</w:t>
      </w:r>
      <w:r w:rsidR="000150E3">
        <w:rPr>
          <w:rFonts w:cstheme="minorHAnsi"/>
          <w:sz w:val="24"/>
          <w:szCs w:val="24"/>
          <w:lang w:val="lt-LT"/>
        </w:rPr>
        <w:t>statymo</w:t>
      </w:r>
      <w:r w:rsidRPr="009F3AD9">
        <w:rPr>
          <w:rFonts w:cstheme="minorHAnsi"/>
          <w:sz w:val="24"/>
          <w:szCs w:val="24"/>
          <w:lang w:val="lt-LT"/>
        </w:rPr>
        <w:t xml:space="preserve"> 51 straipsnio 7 dalies 1 punkte ir </w:t>
      </w:r>
      <w:bookmarkStart w:id="0" w:name="_Hlk181887391"/>
      <w:r w:rsidR="000150E3" w:rsidRPr="00C62836">
        <w:rPr>
          <w:rFonts w:cstheme="minorHAnsi"/>
          <w:sz w:val="24"/>
          <w:szCs w:val="24"/>
          <w:lang w:val="lt-LT"/>
        </w:rPr>
        <w:fldChar w:fldCharType="begin"/>
      </w:r>
      <w:r w:rsidR="000150E3" w:rsidRPr="000150E3">
        <w:rPr>
          <w:rFonts w:cstheme="minorHAnsi"/>
          <w:sz w:val="24"/>
          <w:szCs w:val="24"/>
          <w:lang w:val="lt-LT"/>
        </w:rPr>
        <w:instrText xml:space="preserve">HYPERLINK "https://e-seimas.lrs.lt/portal/legalAct/lt/TAD/01aeb1815d8c11e7a53b83ca0142260e/asr" \h </w:instrText>
      </w:r>
      <w:r w:rsidR="000150E3" w:rsidRPr="00C62836">
        <w:rPr>
          <w:rFonts w:cstheme="minorHAnsi"/>
          <w:sz w:val="24"/>
          <w:szCs w:val="24"/>
          <w:lang w:val="lt-LT"/>
        </w:rPr>
      </w:r>
      <w:r w:rsidR="000150E3" w:rsidRPr="00C62836">
        <w:rPr>
          <w:rFonts w:cstheme="minorHAnsi"/>
          <w:sz w:val="24"/>
          <w:szCs w:val="24"/>
          <w:lang w:val="lt-LT"/>
        </w:rPr>
        <w:fldChar w:fldCharType="separate"/>
      </w:r>
      <w:r w:rsidR="000150E3" w:rsidRPr="00C62836">
        <w:rPr>
          <w:rStyle w:val="Hyperlink"/>
          <w:rFonts w:cstheme="minorHAnsi"/>
          <w:sz w:val="24"/>
          <w:szCs w:val="24"/>
          <w:lang w:val="lt"/>
        </w:rPr>
        <w:t>Tiekėjo kvalifikacijos reikalavimų nustatymo metodikos</w:t>
      </w:r>
      <w:r w:rsidR="000150E3" w:rsidRPr="00C62836">
        <w:rPr>
          <w:rFonts w:cstheme="minorHAnsi"/>
          <w:sz w:val="24"/>
          <w:szCs w:val="24"/>
          <w:lang w:val="lt-LT"/>
        </w:rPr>
        <w:fldChar w:fldCharType="end"/>
      </w:r>
      <w:bookmarkEnd w:id="0"/>
      <w:r w:rsidR="000150E3" w:rsidRPr="00C62836">
        <w:rPr>
          <w:rFonts w:cstheme="minorHAnsi"/>
          <w:sz w:val="24"/>
          <w:szCs w:val="24"/>
          <w:lang w:val="lt"/>
        </w:rPr>
        <w:t xml:space="preserve"> </w:t>
      </w:r>
      <w:r w:rsidRPr="009F3AD9">
        <w:rPr>
          <w:rFonts w:cstheme="minorHAnsi"/>
          <w:sz w:val="24"/>
          <w:szCs w:val="24"/>
          <w:lang w:val="lt-LT"/>
        </w:rPr>
        <w:t>16.1 punkte nurodyta, kad tiekėjo patirtis vertin</w:t>
      </w:r>
      <w:r w:rsidR="004C1F60">
        <w:rPr>
          <w:rFonts w:cstheme="minorHAnsi"/>
          <w:sz w:val="24"/>
          <w:szCs w:val="24"/>
          <w:lang w:val="lt-LT"/>
        </w:rPr>
        <w:t xml:space="preserve">imui </w:t>
      </w:r>
      <w:r w:rsidR="005B3FC9">
        <w:rPr>
          <w:rFonts w:cstheme="minorHAnsi"/>
          <w:sz w:val="24"/>
          <w:szCs w:val="24"/>
          <w:lang w:val="lt-LT"/>
        </w:rPr>
        <w:t xml:space="preserve">bei įrodymui </w:t>
      </w:r>
      <w:r w:rsidR="00326E62">
        <w:rPr>
          <w:rFonts w:cstheme="minorHAnsi"/>
          <w:sz w:val="24"/>
          <w:szCs w:val="24"/>
          <w:lang w:val="lt-LT"/>
        </w:rPr>
        <w:t xml:space="preserve">Perkančioji organizacija gali reikalauti </w:t>
      </w:r>
      <w:r w:rsidR="00ED623D" w:rsidRPr="00ED623D">
        <w:rPr>
          <w:rFonts w:cstheme="minorHAnsi"/>
          <w:sz w:val="24"/>
          <w:szCs w:val="24"/>
          <w:lang w:val="lt-LT"/>
        </w:rPr>
        <w:t xml:space="preserve">per paskutinius 5 metus </w:t>
      </w:r>
      <w:r w:rsidR="00ED623D" w:rsidRPr="001D247E">
        <w:rPr>
          <w:rFonts w:cstheme="minorHAnsi"/>
          <w:b/>
          <w:bCs/>
          <w:sz w:val="24"/>
          <w:szCs w:val="24"/>
          <w:lang w:val="lt-LT"/>
        </w:rPr>
        <w:t>atliktų darbų sąrašo</w:t>
      </w:r>
      <w:r w:rsidR="00ED623D" w:rsidRPr="00ED623D">
        <w:rPr>
          <w:rFonts w:cstheme="minorHAnsi"/>
          <w:sz w:val="24"/>
          <w:szCs w:val="24"/>
          <w:lang w:val="lt-LT"/>
        </w:rPr>
        <w:t xml:space="preserve"> kartu su užsakovų (tiek viešųjų, tiek privačiųjų) pažymomis, apie tai, kad svarbiausių darbų atlikimas ir galutiniai rezultatai buvo tinkami.</w:t>
      </w:r>
    </w:p>
    <w:p w14:paraId="29324984" w14:textId="1B3F421D" w:rsidR="001D247E" w:rsidRDefault="009F3AD9" w:rsidP="009F3AD9">
      <w:pPr>
        <w:spacing w:after="0"/>
        <w:ind w:firstLine="720"/>
        <w:rPr>
          <w:rFonts w:cstheme="minorHAnsi"/>
          <w:sz w:val="24"/>
          <w:szCs w:val="24"/>
          <w:lang w:val="lt-LT"/>
        </w:rPr>
      </w:pPr>
      <w:r w:rsidRPr="009F3AD9">
        <w:rPr>
          <w:rFonts w:cstheme="minorHAnsi"/>
          <w:sz w:val="24"/>
          <w:szCs w:val="24"/>
          <w:lang w:val="lt-LT"/>
        </w:rPr>
        <w:t xml:space="preserve">Tarnyba rekomenduoja tikslinti atitiktį </w:t>
      </w:r>
      <w:r w:rsidR="001D247E">
        <w:rPr>
          <w:rFonts w:cstheme="minorHAnsi"/>
          <w:sz w:val="24"/>
          <w:szCs w:val="24"/>
          <w:lang w:val="lt-LT"/>
        </w:rPr>
        <w:t xml:space="preserve">kvalifikaciniam </w:t>
      </w:r>
      <w:r w:rsidRPr="009F3AD9">
        <w:rPr>
          <w:rFonts w:cstheme="minorHAnsi"/>
          <w:sz w:val="24"/>
          <w:szCs w:val="24"/>
          <w:lang w:val="lt-LT"/>
        </w:rPr>
        <w:t xml:space="preserve">reikalavimui įrodančius dokumentus, vadovaujantis </w:t>
      </w:r>
      <w:hyperlink r:id="rId8">
        <w:r w:rsidR="001D247E" w:rsidRPr="00C62836">
          <w:rPr>
            <w:rStyle w:val="Hyperlink"/>
            <w:rFonts w:cstheme="minorHAnsi"/>
            <w:sz w:val="24"/>
            <w:szCs w:val="24"/>
            <w:lang w:val="lt"/>
          </w:rPr>
          <w:t>Tiekėjo kvalifikacijos reikalavimų nustatymo metodikos</w:t>
        </w:r>
      </w:hyperlink>
      <w:r w:rsidR="001D247E">
        <w:rPr>
          <w:rFonts w:cstheme="minorHAnsi"/>
          <w:sz w:val="24"/>
          <w:szCs w:val="24"/>
          <w:lang w:val="lt-LT"/>
        </w:rPr>
        <w:t xml:space="preserve"> nuostatomis</w:t>
      </w:r>
      <w:r w:rsidR="007E3A8B">
        <w:rPr>
          <w:rFonts w:cstheme="minorHAnsi"/>
          <w:sz w:val="24"/>
          <w:szCs w:val="24"/>
          <w:lang w:val="lt-LT"/>
        </w:rPr>
        <w:t xml:space="preserve"> bei nurodyti</w:t>
      </w:r>
      <w:r w:rsidR="00D72F37">
        <w:rPr>
          <w:rFonts w:cstheme="minorHAnsi"/>
          <w:sz w:val="24"/>
          <w:szCs w:val="24"/>
          <w:lang w:val="lt-LT"/>
        </w:rPr>
        <w:t xml:space="preserve">, ką Perkančioji organizacija laikys tinkamai </w:t>
      </w:r>
      <w:r w:rsidR="00C351DE">
        <w:rPr>
          <w:rFonts w:cstheme="minorHAnsi"/>
          <w:sz w:val="24"/>
          <w:szCs w:val="24"/>
          <w:lang w:val="lt-LT"/>
        </w:rPr>
        <w:t>atliktais darbais</w:t>
      </w:r>
      <w:r w:rsidR="001D247E">
        <w:rPr>
          <w:rFonts w:cstheme="minorHAnsi"/>
          <w:sz w:val="24"/>
          <w:szCs w:val="24"/>
          <w:lang w:val="lt-LT"/>
        </w:rPr>
        <w:t>.</w:t>
      </w:r>
      <w:r w:rsidR="00B800CD">
        <w:rPr>
          <w:rFonts w:cstheme="minorHAnsi"/>
          <w:sz w:val="24"/>
          <w:szCs w:val="24"/>
          <w:lang w:val="lt-LT"/>
        </w:rPr>
        <w:t xml:space="preserve"> </w:t>
      </w:r>
      <w:r w:rsidR="00C351DE" w:rsidRPr="00BE6709">
        <w:rPr>
          <w:rFonts w:cstheme="minorHAnsi"/>
          <w:sz w:val="24"/>
          <w:szCs w:val="24"/>
          <w:lang w:val="pt-BR"/>
        </w:rPr>
        <w:t>Kas yra</w:t>
      </w:r>
      <w:r w:rsidR="006145F1">
        <w:rPr>
          <w:rFonts w:cstheme="minorHAnsi"/>
          <w:sz w:val="24"/>
          <w:szCs w:val="24"/>
          <w:lang w:val="pt-BR"/>
        </w:rPr>
        <w:t xml:space="preserve"> </w:t>
      </w:r>
      <w:r w:rsidR="006145F1">
        <w:rPr>
          <w:rFonts w:cstheme="minorHAnsi"/>
          <w:sz w:val="24"/>
          <w:szCs w:val="24"/>
          <w:lang w:val="lt-LT"/>
        </w:rPr>
        <w:t>„</w:t>
      </w:r>
      <w:r w:rsidR="00C351DE" w:rsidRPr="00BE6709">
        <w:rPr>
          <w:rFonts w:cstheme="minorHAnsi"/>
          <w:sz w:val="24"/>
          <w:szCs w:val="24"/>
          <w:lang w:val="pt-BR"/>
        </w:rPr>
        <w:t xml:space="preserve">tinkamai"? Žr. DUK </w:t>
      </w:r>
      <w:hyperlink r:id="rId9" w:tgtFrame="_blank" w:tooltip="https://klausk.vpt.lt/hc/lt/articles/14446807978268-kaip-vertinti-kas-yra-tinkamai-atlikti-darbai-suteiktos-paslaugos-pristatytos-ir-sumontuotos-prek%c4%97s" w:history="1">
        <w:r w:rsidR="00C351DE" w:rsidRPr="00BE6709">
          <w:rPr>
            <w:rStyle w:val="Hyperlink"/>
            <w:rFonts w:cstheme="minorHAnsi"/>
            <w:sz w:val="24"/>
            <w:szCs w:val="24"/>
            <w:lang w:val="pt-BR"/>
          </w:rPr>
          <w:t>Kaip vertinti, kas yra tinkamai atlikti darbai, suteiktos paslaugos, pristatytos (ir sumontuotos) prekės?</w:t>
        </w:r>
      </w:hyperlink>
      <w:r w:rsidR="00C351DE">
        <w:rPr>
          <w:rFonts w:cstheme="minorHAnsi"/>
          <w:sz w:val="24"/>
          <w:szCs w:val="24"/>
          <w:lang w:val="lt-LT"/>
        </w:rPr>
        <w:t xml:space="preserve"> </w:t>
      </w:r>
      <w:r w:rsidR="00B800CD">
        <w:rPr>
          <w:rFonts w:cstheme="minorHAnsi"/>
          <w:sz w:val="24"/>
          <w:szCs w:val="24"/>
          <w:lang w:val="lt-LT"/>
        </w:rPr>
        <w:t>Taip pat rekomenduotina ties kiekvienu kvalifikacijos reikalavimu aiškiai nurodyti</w:t>
      </w:r>
      <w:r w:rsidR="00641F8C">
        <w:rPr>
          <w:rFonts w:cstheme="minorHAnsi"/>
          <w:sz w:val="24"/>
          <w:szCs w:val="24"/>
          <w:lang w:val="lt-LT"/>
        </w:rPr>
        <w:t>,</w:t>
      </w:r>
      <w:r w:rsidR="00B800CD">
        <w:rPr>
          <w:rFonts w:cstheme="minorHAnsi"/>
          <w:sz w:val="24"/>
          <w:szCs w:val="24"/>
          <w:lang w:val="lt-LT"/>
        </w:rPr>
        <w:t xml:space="preserve"> </w:t>
      </w:r>
      <w:r w:rsidR="009920B6">
        <w:rPr>
          <w:rFonts w:cstheme="minorHAnsi"/>
          <w:sz w:val="24"/>
          <w:szCs w:val="24"/>
          <w:lang w:val="lt-LT"/>
        </w:rPr>
        <w:t xml:space="preserve">kaip jie taikomi </w:t>
      </w:r>
      <w:r w:rsidR="004F23C9">
        <w:rPr>
          <w:rFonts w:cstheme="minorHAnsi"/>
          <w:sz w:val="24"/>
          <w:szCs w:val="24"/>
          <w:lang w:val="lt-LT"/>
        </w:rPr>
        <w:t>ūkio subjektų grupės naria</w:t>
      </w:r>
      <w:r w:rsidR="00E655FB">
        <w:rPr>
          <w:rFonts w:cstheme="minorHAnsi"/>
          <w:sz w:val="24"/>
          <w:szCs w:val="24"/>
          <w:lang w:val="lt-LT"/>
        </w:rPr>
        <w:t>ms, ūkio subjektams</w:t>
      </w:r>
      <w:r w:rsidR="00383CB1">
        <w:rPr>
          <w:rFonts w:cstheme="minorHAnsi"/>
          <w:sz w:val="24"/>
          <w:szCs w:val="24"/>
          <w:lang w:val="lt-LT"/>
        </w:rPr>
        <w:t>, kurių pajėgumais remiamasi bei subtiekėjams.</w:t>
      </w:r>
    </w:p>
    <w:p w14:paraId="3949D997" w14:textId="77777777" w:rsidR="001D247E" w:rsidRDefault="001D247E" w:rsidP="009F3AD9">
      <w:pPr>
        <w:spacing w:after="0"/>
        <w:ind w:firstLine="720"/>
        <w:rPr>
          <w:rFonts w:cstheme="minorHAnsi"/>
          <w:sz w:val="24"/>
          <w:szCs w:val="24"/>
          <w:lang w:val="lt-LT"/>
        </w:rPr>
      </w:pPr>
    </w:p>
    <w:p w14:paraId="1E88BD2E" w14:textId="2DBE8A64" w:rsidR="001D247E" w:rsidRPr="004E5D76" w:rsidRDefault="004F72D9" w:rsidP="00DA76ED">
      <w:pPr>
        <w:pStyle w:val="ListParagraph"/>
        <w:numPr>
          <w:ilvl w:val="0"/>
          <w:numId w:val="6"/>
        </w:numPr>
        <w:spacing w:after="0"/>
        <w:rPr>
          <w:rFonts w:cstheme="minorHAnsi"/>
          <w:b/>
          <w:bCs/>
          <w:sz w:val="24"/>
          <w:szCs w:val="24"/>
          <w:lang w:val="lt-LT"/>
        </w:rPr>
      </w:pPr>
      <w:r w:rsidRPr="004E5D76">
        <w:rPr>
          <w:rFonts w:cstheme="minorHAnsi"/>
          <w:b/>
          <w:bCs/>
          <w:sz w:val="24"/>
          <w:szCs w:val="24"/>
          <w:lang w:val="lt-LT"/>
        </w:rPr>
        <w:t xml:space="preserve">Dėl </w:t>
      </w:r>
      <w:r w:rsidR="004E5D76" w:rsidRPr="004E5D76">
        <w:rPr>
          <w:rFonts w:cstheme="minorHAnsi"/>
          <w:b/>
          <w:bCs/>
          <w:sz w:val="24"/>
          <w:szCs w:val="24"/>
          <w:lang w:val="lt-LT"/>
        </w:rPr>
        <w:t>aplinkos apsaugos vadybos sistemos reikalavimų taikymo</w:t>
      </w:r>
    </w:p>
    <w:p w14:paraId="4BFAA557" w14:textId="1C8D74FB" w:rsidR="001D247E" w:rsidRDefault="00250ECC" w:rsidP="009F3AD9">
      <w:pPr>
        <w:spacing w:after="0"/>
        <w:ind w:firstLine="720"/>
        <w:rPr>
          <w:rFonts w:cstheme="minorHAnsi"/>
          <w:sz w:val="24"/>
          <w:szCs w:val="24"/>
          <w:lang w:val="lt-LT"/>
        </w:rPr>
      </w:pPr>
      <w:r w:rsidRPr="00250ECC">
        <w:rPr>
          <w:rFonts w:cstheme="minorHAnsi"/>
          <w:sz w:val="24"/>
          <w:szCs w:val="24"/>
          <w:lang w:val="lt-LT"/>
        </w:rPr>
        <w:t>Pirkimo specialiųjų sąlygų 3 priede „Tiekėjų kvalifikacijos reikalavimai“</w:t>
      </w:r>
      <w:r>
        <w:rPr>
          <w:rFonts w:cstheme="minorHAnsi"/>
          <w:sz w:val="24"/>
          <w:szCs w:val="24"/>
          <w:lang w:val="lt-LT"/>
        </w:rPr>
        <w:t xml:space="preserve"> </w:t>
      </w:r>
      <w:r w:rsidR="00E73186">
        <w:rPr>
          <w:rFonts w:cstheme="minorHAnsi"/>
          <w:sz w:val="24"/>
          <w:szCs w:val="24"/>
          <w:lang w:val="lt-LT"/>
        </w:rPr>
        <w:t>nustatyta, jog „</w:t>
      </w:r>
      <w:r w:rsidR="00E73186" w:rsidRPr="00E73186">
        <w:rPr>
          <w:rFonts w:cstheme="minorHAnsi"/>
          <w:sz w:val="24"/>
          <w:szCs w:val="24"/>
          <w:lang w:val="lt-LT"/>
        </w:rPr>
        <w:t xml:space="preserve">Perkamiems darbams (susisiekimo komunikacijų objekto statybos darbams) tiekėjas taiko </w:t>
      </w:r>
      <w:r w:rsidR="00E73186" w:rsidRPr="00E73186">
        <w:rPr>
          <w:rFonts w:cstheme="minorHAnsi"/>
          <w:sz w:val="24"/>
          <w:szCs w:val="24"/>
          <w:lang w:val="lt-LT"/>
        </w:rPr>
        <w:lastRenderedPageBreak/>
        <w:t xml:space="preserve">Europos Sąjungos aplinkos apsaugos vadybos ir audito sistemą (angl. </w:t>
      </w:r>
      <w:proofErr w:type="spellStart"/>
      <w:r w:rsidR="00E73186" w:rsidRPr="00E73186">
        <w:rPr>
          <w:rFonts w:cstheme="minorHAnsi"/>
          <w:sz w:val="24"/>
          <w:szCs w:val="24"/>
          <w:lang w:val="lt-LT"/>
        </w:rPr>
        <w:t>Eco</w:t>
      </w:r>
      <w:proofErr w:type="spellEnd"/>
      <w:r w:rsidR="00E73186" w:rsidRPr="00E73186">
        <w:rPr>
          <w:rFonts w:cstheme="minorHAnsi"/>
          <w:sz w:val="24"/>
          <w:szCs w:val="24"/>
          <w:lang w:val="lt-LT"/>
        </w:rPr>
        <w:t>–</w:t>
      </w:r>
      <w:proofErr w:type="spellStart"/>
      <w:r w:rsidR="00E73186" w:rsidRPr="00E73186">
        <w:rPr>
          <w:rFonts w:cstheme="minorHAnsi"/>
          <w:sz w:val="24"/>
          <w:szCs w:val="24"/>
          <w:lang w:val="lt-LT"/>
        </w:rPr>
        <w:t>Management</w:t>
      </w:r>
      <w:proofErr w:type="spellEnd"/>
      <w:r w:rsidR="00E73186" w:rsidRPr="00E73186">
        <w:rPr>
          <w:rFonts w:cstheme="minorHAnsi"/>
          <w:sz w:val="24"/>
          <w:szCs w:val="24"/>
          <w:lang w:val="lt-LT"/>
        </w:rPr>
        <w:t xml:space="preserve"> </w:t>
      </w:r>
      <w:proofErr w:type="spellStart"/>
      <w:r w:rsidR="00E73186" w:rsidRPr="00E73186">
        <w:rPr>
          <w:rFonts w:cstheme="minorHAnsi"/>
          <w:sz w:val="24"/>
          <w:szCs w:val="24"/>
          <w:lang w:val="lt-LT"/>
        </w:rPr>
        <w:t>and</w:t>
      </w:r>
      <w:proofErr w:type="spellEnd"/>
      <w:r w:rsidR="00E73186" w:rsidRPr="00E73186">
        <w:rPr>
          <w:rFonts w:cstheme="minorHAnsi"/>
          <w:sz w:val="24"/>
          <w:szCs w:val="24"/>
          <w:lang w:val="lt-LT"/>
        </w:rPr>
        <w:t xml:space="preserve"> </w:t>
      </w:r>
      <w:proofErr w:type="spellStart"/>
      <w:r w:rsidR="00E73186" w:rsidRPr="00E73186">
        <w:rPr>
          <w:rFonts w:cstheme="minorHAnsi"/>
          <w:sz w:val="24"/>
          <w:szCs w:val="24"/>
          <w:lang w:val="lt-LT"/>
        </w:rPr>
        <w:t>Audit</w:t>
      </w:r>
      <w:proofErr w:type="spellEnd"/>
      <w:r w:rsidR="00E73186" w:rsidRPr="00E73186">
        <w:rPr>
          <w:rFonts w:cstheme="minorHAnsi"/>
          <w:sz w:val="24"/>
          <w:szCs w:val="24"/>
          <w:lang w:val="lt-LT"/>
        </w:rPr>
        <w:t xml:space="preserve"> </w:t>
      </w:r>
      <w:proofErr w:type="spellStart"/>
      <w:r w:rsidR="00E73186" w:rsidRPr="00E73186">
        <w:rPr>
          <w:rFonts w:cstheme="minorHAnsi"/>
          <w:sz w:val="24"/>
          <w:szCs w:val="24"/>
          <w:lang w:val="lt-LT"/>
        </w:rPr>
        <w:t>Scheme</w:t>
      </w:r>
      <w:proofErr w:type="spellEnd"/>
      <w:r w:rsidR="00E73186" w:rsidRPr="00E73186">
        <w:rPr>
          <w:rFonts w:cstheme="minorHAnsi"/>
          <w:sz w:val="24"/>
          <w:szCs w:val="24"/>
          <w:lang w:val="lt-LT"/>
        </w:rPr>
        <w:t>, EMAS) arba kitas aplinkos apsaugos vadybos sistemas</w:t>
      </w:r>
      <w:r w:rsidR="00E73186">
        <w:rPr>
          <w:rFonts w:cstheme="minorHAnsi"/>
          <w:sz w:val="24"/>
          <w:szCs w:val="24"/>
          <w:lang w:val="lt-LT"/>
        </w:rPr>
        <w:t xml:space="preserve"> &lt;...&gt;“. Pažymėtina, jog šiuo atveju </w:t>
      </w:r>
      <w:r w:rsidR="004C025D">
        <w:rPr>
          <w:rFonts w:cstheme="minorHAnsi"/>
          <w:sz w:val="24"/>
          <w:szCs w:val="24"/>
          <w:lang w:val="lt-LT"/>
        </w:rPr>
        <w:t xml:space="preserve">nėra perkami susisiekimo komunikacijų objekto statybos darbai, todėl </w:t>
      </w:r>
      <w:r w:rsidR="006135BE">
        <w:rPr>
          <w:rFonts w:cstheme="minorHAnsi"/>
          <w:sz w:val="24"/>
          <w:szCs w:val="24"/>
          <w:lang w:val="lt-LT"/>
        </w:rPr>
        <w:t>rekomenduotina nurodyt</w:t>
      </w:r>
      <w:r w:rsidR="00CF2D29">
        <w:rPr>
          <w:rFonts w:cstheme="minorHAnsi"/>
          <w:sz w:val="24"/>
          <w:szCs w:val="24"/>
          <w:lang w:val="lt-LT"/>
        </w:rPr>
        <w:t xml:space="preserve">o reikalavimo formuluotėje </w:t>
      </w:r>
      <w:r w:rsidR="006135BE">
        <w:rPr>
          <w:rFonts w:cstheme="minorHAnsi"/>
          <w:sz w:val="24"/>
          <w:szCs w:val="24"/>
          <w:lang w:val="lt-LT"/>
        </w:rPr>
        <w:t>atsi</w:t>
      </w:r>
      <w:r w:rsidR="00CF2D29">
        <w:rPr>
          <w:rFonts w:cstheme="minorHAnsi"/>
          <w:sz w:val="24"/>
          <w:szCs w:val="24"/>
          <w:lang w:val="lt-LT"/>
        </w:rPr>
        <w:t>sakyti „susisiekimo komunikacijų objekto statybos darbams“.</w:t>
      </w:r>
    </w:p>
    <w:p w14:paraId="1869BB62" w14:textId="77777777" w:rsidR="001D247E" w:rsidRDefault="001D247E" w:rsidP="009F3AD9">
      <w:pPr>
        <w:spacing w:after="0"/>
        <w:ind w:firstLine="720"/>
        <w:rPr>
          <w:rFonts w:cstheme="minorHAnsi"/>
          <w:sz w:val="24"/>
          <w:szCs w:val="24"/>
          <w:lang w:val="lt-LT"/>
        </w:rPr>
      </w:pPr>
    </w:p>
    <w:p w14:paraId="7810C9E9" w14:textId="77777777" w:rsidR="00D774AE" w:rsidRPr="00D774AE" w:rsidRDefault="00357E50" w:rsidP="00616E2A">
      <w:pPr>
        <w:pStyle w:val="ListParagraph"/>
        <w:numPr>
          <w:ilvl w:val="0"/>
          <w:numId w:val="6"/>
        </w:numPr>
        <w:spacing w:after="0"/>
        <w:rPr>
          <w:rFonts w:cstheme="minorHAnsi"/>
          <w:sz w:val="24"/>
          <w:szCs w:val="24"/>
          <w:lang w:val="lt-LT"/>
        </w:rPr>
      </w:pPr>
      <w:r w:rsidRPr="00D774AE">
        <w:rPr>
          <w:rFonts w:cstheme="minorHAnsi"/>
          <w:b/>
          <w:bCs/>
          <w:sz w:val="24"/>
          <w:szCs w:val="24"/>
          <w:lang w:val="lt-LT"/>
        </w:rPr>
        <w:t>Dėl Pirkimo dokumentų netikslumų</w:t>
      </w:r>
    </w:p>
    <w:p w14:paraId="3A1B1B5C" w14:textId="15F58401" w:rsidR="00741D64" w:rsidRDefault="00A676C8" w:rsidP="00741D64">
      <w:pPr>
        <w:spacing w:after="0"/>
        <w:ind w:firstLine="720"/>
        <w:rPr>
          <w:rFonts w:cstheme="minorHAnsi"/>
          <w:sz w:val="24"/>
          <w:szCs w:val="24"/>
          <w:lang w:val="lt"/>
        </w:rPr>
      </w:pPr>
      <w:r>
        <w:rPr>
          <w:rFonts w:cstheme="minorHAnsi"/>
          <w:sz w:val="24"/>
          <w:szCs w:val="24"/>
          <w:lang w:val="lt-LT"/>
        </w:rPr>
        <w:t>3.</w:t>
      </w:r>
      <w:r w:rsidR="00A92C9D">
        <w:rPr>
          <w:rFonts w:cstheme="minorHAnsi"/>
          <w:sz w:val="24"/>
          <w:szCs w:val="24"/>
          <w:lang w:val="lt-LT"/>
        </w:rPr>
        <w:t>1</w:t>
      </w:r>
      <w:r>
        <w:rPr>
          <w:rFonts w:cstheme="minorHAnsi"/>
          <w:sz w:val="24"/>
          <w:szCs w:val="24"/>
          <w:lang w:val="lt-LT"/>
        </w:rPr>
        <w:t xml:space="preserve">. </w:t>
      </w:r>
      <w:r w:rsidR="00C52166" w:rsidRPr="00C52166">
        <w:rPr>
          <w:rFonts w:cstheme="minorHAnsi"/>
          <w:sz w:val="24"/>
          <w:szCs w:val="24"/>
          <w:lang w:val="lt"/>
        </w:rPr>
        <w:t xml:space="preserve">Įstatymo 87 straipsnio 2 dalyje yra nustatyti privalomi viešųjų pirkimų sutarties turinio elementai, tarp kurių ir sutarties nutraukimo atvejai, įskaitant Įstatymo 90 straipsnyje nurodytus atvejus (Įstatymo 87 straipsnio 2 dalies 9 punktas). Įstatymo 90 straipsnyje nurodyti </w:t>
      </w:r>
      <w:r w:rsidR="009F1F37">
        <w:rPr>
          <w:rFonts w:cstheme="minorHAnsi"/>
          <w:sz w:val="24"/>
          <w:szCs w:val="24"/>
          <w:lang w:val="lt"/>
        </w:rPr>
        <w:t xml:space="preserve">privalomi </w:t>
      </w:r>
      <w:r w:rsidR="00C52166" w:rsidRPr="00C52166">
        <w:rPr>
          <w:rFonts w:cstheme="minorHAnsi"/>
          <w:sz w:val="24"/>
          <w:szCs w:val="24"/>
          <w:lang w:val="lt"/>
        </w:rPr>
        <w:t>sutarties nutraukimo atvejai neįtraukti į Sutarties projektą</w:t>
      </w:r>
      <w:r w:rsidR="00A92C9D">
        <w:rPr>
          <w:rFonts w:cstheme="minorHAnsi"/>
          <w:sz w:val="24"/>
          <w:szCs w:val="24"/>
          <w:lang w:val="lt"/>
        </w:rPr>
        <w:t>.</w:t>
      </w:r>
    </w:p>
    <w:p w14:paraId="764D183C" w14:textId="06D5E692" w:rsidR="00AA35F5" w:rsidRDefault="003E00F5" w:rsidP="00AA35F5">
      <w:pPr>
        <w:spacing w:after="0"/>
        <w:ind w:firstLine="720"/>
        <w:rPr>
          <w:rFonts w:cstheme="minorHAnsi"/>
          <w:sz w:val="24"/>
          <w:szCs w:val="24"/>
          <w:lang w:val="lt"/>
        </w:rPr>
      </w:pPr>
      <w:r>
        <w:rPr>
          <w:rFonts w:cstheme="minorHAnsi"/>
          <w:sz w:val="24"/>
          <w:szCs w:val="24"/>
          <w:lang w:val="lt"/>
        </w:rPr>
        <w:t>3.</w:t>
      </w:r>
      <w:r w:rsidR="00A92C9D">
        <w:rPr>
          <w:rFonts w:cstheme="minorHAnsi"/>
          <w:sz w:val="24"/>
          <w:szCs w:val="24"/>
          <w:lang w:val="lt"/>
        </w:rPr>
        <w:t>2</w:t>
      </w:r>
      <w:r>
        <w:rPr>
          <w:rFonts w:cstheme="minorHAnsi"/>
          <w:sz w:val="24"/>
          <w:szCs w:val="24"/>
          <w:lang w:val="lt"/>
        </w:rPr>
        <w:t xml:space="preserve">. </w:t>
      </w:r>
      <w:r w:rsidR="00CF0595">
        <w:rPr>
          <w:rFonts w:cstheme="minorHAnsi"/>
          <w:sz w:val="24"/>
          <w:szCs w:val="24"/>
          <w:lang w:val="lt"/>
        </w:rPr>
        <w:t xml:space="preserve">Sutarties projekto </w:t>
      </w:r>
      <w:r w:rsidR="00554418">
        <w:rPr>
          <w:rFonts w:cstheme="minorHAnsi"/>
          <w:sz w:val="24"/>
          <w:szCs w:val="24"/>
          <w:lang w:val="lt"/>
        </w:rPr>
        <w:t xml:space="preserve">2.1 punkte nurodyta, </w:t>
      </w:r>
      <w:r w:rsidR="00BC61BF">
        <w:rPr>
          <w:rFonts w:cstheme="minorHAnsi"/>
          <w:sz w:val="24"/>
          <w:szCs w:val="24"/>
          <w:lang w:val="lt"/>
        </w:rPr>
        <w:t xml:space="preserve">fiksuoto įkainio su peržiūra kainodara, nors pagal aktualios redakcijos </w:t>
      </w:r>
      <w:hyperlink r:id="rId10" w:history="1">
        <w:r w:rsidR="009E0DE8" w:rsidRPr="006E2721">
          <w:rPr>
            <w:rStyle w:val="Hyperlink"/>
            <w:rFonts w:cstheme="minorHAnsi"/>
            <w:sz w:val="24"/>
            <w:szCs w:val="24"/>
            <w:lang w:val="lt"/>
          </w:rPr>
          <w:t>Kainodaros metodiką</w:t>
        </w:r>
      </w:hyperlink>
      <w:r w:rsidR="009E0DE8">
        <w:rPr>
          <w:rFonts w:cstheme="minorHAnsi"/>
          <w:sz w:val="24"/>
          <w:szCs w:val="24"/>
          <w:lang w:val="lt"/>
        </w:rPr>
        <w:t>, darbams gali būti taikoma fiksuoto įkainio kainodara.</w:t>
      </w:r>
    </w:p>
    <w:p w14:paraId="0ED9B92A" w14:textId="56FB1819" w:rsidR="00AA35F5" w:rsidRDefault="009E0DE8" w:rsidP="00AA35F5">
      <w:pPr>
        <w:spacing w:after="0"/>
        <w:ind w:firstLine="720"/>
        <w:rPr>
          <w:rFonts w:cstheme="minorHAnsi"/>
          <w:sz w:val="24"/>
          <w:szCs w:val="24"/>
          <w:lang w:val="lt-LT"/>
        </w:rPr>
      </w:pPr>
      <w:r>
        <w:rPr>
          <w:rFonts w:cstheme="minorHAnsi"/>
          <w:sz w:val="24"/>
          <w:szCs w:val="24"/>
          <w:lang w:val="lt"/>
        </w:rPr>
        <w:t>3.</w:t>
      </w:r>
      <w:r w:rsidR="00A92C9D">
        <w:rPr>
          <w:rFonts w:cstheme="minorHAnsi"/>
          <w:sz w:val="24"/>
          <w:szCs w:val="24"/>
          <w:lang w:val="lt"/>
        </w:rPr>
        <w:t>3</w:t>
      </w:r>
      <w:r>
        <w:rPr>
          <w:rFonts w:cstheme="minorHAnsi"/>
          <w:sz w:val="24"/>
          <w:szCs w:val="24"/>
          <w:lang w:val="lt"/>
        </w:rPr>
        <w:t xml:space="preserve">. </w:t>
      </w:r>
      <w:r w:rsidR="00CF0595" w:rsidRPr="00CF0595">
        <w:rPr>
          <w:rFonts w:cstheme="minorHAnsi"/>
          <w:sz w:val="24"/>
          <w:szCs w:val="24"/>
          <w:lang w:val="lt-LT"/>
        </w:rPr>
        <w:t xml:space="preserve">Skelbimo apie pirkimą II.2.7 dalyje sutarties trukmė apibrėžiama </w:t>
      </w:r>
      <w:r>
        <w:rPr>
          <w:rFonts w:cstheme="minorHAnsi"/>
          <w:sz w:val="24"/>
          <w:szCs w:val="24"/>
          <w:lang w:val="lt-LT"/>
        </w:rPr>
        <w:t>7</w:t>
      </w:r>
      <w:r w:rsidR="00CF0595" w:rsidRPr="00CF0595">
        <w:rPr>
          <w:rFonts w:cstheme="minorHAnsi"/>
          <w:sz w:val="24"/>
          <w:szCs w:val="24"/>
          <w:lang w:val="lt-LT"/>
        </w:rPr>
        <w:t xml:space="preserve"> mėnesių laikotarpiu. </w:t>
      </w:r>
      <w:r w:rsidR="00274588">
        <w:rPr>
          <w:rFonts w:cstheme="minorHAnsi"/>
          <w:sz w:val="24"/>
          <w:szCs w:val="24"/>
          <w:lang w:val="lt-LT"/>
        </w:rPr>
        <w:t xml:space="preserve">Sutarties projekto 9.8 punkte nurodyta, jog darbų trukmė yra 6 mėnesiai, o </w:t>
      </w:r>
      <w:r w:rsidR="00E35A27">
        <w:rPr>
          <w:rFonts w:cstheme="minorHAnsi"/>
          <w:sz w:val="24"/>
          <w:szCs w:val="24"/>
          <w:lang w:val="lt-LT"/>
        </w:rPr>
        <w:t xml:space="preserve">4.1 papunktyje numatytas 60 kalendorinių dienų atsiskaitymo už darbus terminas. </w:t>
      </w:r>
      <w:r w:rsidR="00CF0595" w:rsidRPr="006E2721">
        <w:rPr>
          <w:rFonts w:cstheme="minorHAnsi"/>
          <w:sz w:val="24"/>
          <w:szCs w:val="24"/>
          <w:lang w:val="lt-LT"/>
        </w:rPr>
        <w:t>Pažymėtina, kad reikalavimai supaprastintų pirkimų skelbimų pildymui nustatyti „Skelbimų teikimo Viešųjų pirkimų tarnybai tvarkos ir reikalavimų skelbiamai supaprastintų pirkimų informacijai apraše“</w:t>
      </w:r>
      <w:r w:rsidR="00CF0595" w:rsidRPr="00CF0595">
        <w:rPr>
          <w:vertAlign w:val="superscript"/>
          <w:lang w:val="lt-LT"/>
        </w:rPr>
        <w:footnoteReference w:id="1"/>
      </w:r>
      <w:r w:rsidR="00CF0595" w:rsidRPr="006E2721">
        <w:rPr>
          <w:rFonts w:cstheme="minorHAnsi"/>
          <w:sz w:val="24"/>
          <w:szCs w:val="24"/>
          <w:lang w:val="lt-LT"/>
        </w:rPr>
        <w:t xml:space="preserve"> (toliau – Skelbimų teikimo aprašas). </w:t>
      </w:r>
      <w:bookmarkStart w:id="1" w:name="_Hlk128573545"/>
      <w:r w:rsidR="00CF0595" w:rsidRPr="006E2721">
        <w:rPr>
          <w:rFonts w:cstheme="minorHAnsi"/>
          <w:sz w:val="24"/>
          <w:szCs w:val="24"/>
          <w:lang w:val="lt-LT"/>
        </w:rPr>
        <w:t>Skelbimų teikimo aprašo</w:t>
      </w:r>
      <w:bookmarkEnd w:id="1"/>
      <w:r w:rsidR="00CF0595" w:rsidRPr="006E2721">
        <w:rPr>
          <w:rFonts w:cstheme="minorHAnsi"/>
          <w:sz w:val="24"/>
          <w:szCs w:val="24"/>
          <w:lang w:val="lt-LT"/>
        </w:rPr>
        <w:t xml:space="preserve"> 12.21 papunktyje nustatyta, kad skelbimo II.2.7 papunktyje „Sutarties trukmė mėnesiais arba dienomis nurodoma, atsižvelgiant ne tik į prekių pristatymo, paslaugų, darbų atlikimo terminą, bet ir į abipusių įsipareigojimų įvykdymo terminą, tačiau neatsižvelgiant į prekių tiekimo, paslaugų teikimo, darbų atlikimo pratęsimo terminus. Sutarties trukmė yra nustatoma atsižvelgiant į pirkimo sutartyje numatytų įsipareigojimų, kuriais apibrėžiama sutarties pabaiga, įvykdymą.“</w:t>
      </w:r>
    </w:p>
    <w:p w14:paraId="08CC83CD" w14:textId="7CE24EA9" w:rsidR="00CF0595" w:rsidRPr="006E2721" w:rsidRDefault="00CF0595" w:rsidP="00C32577">
      <w:pPr>
        <w:spacing w:after="0"/>
        <w:ind w:firstLine="720"/>
        <w:rPr>
          <w:rFonts w:cstheme="minorHAnsi"/>
          <w:sz w:val="24"/>
          <w:szCs w:val="24"/>
          <w:lang w:val="lt-LT"/>
        </w:rPr>
      </w:pPr>
      <w:r w:rsidRPr="006E2721">
        <w:rPr>
          <w:rFonts w:cstheme="minorHAnsi"/>
          <w:sz w:val="24"/>
          <w:szCs w:val="24"/>
          <w:lang w:val="lt-LT"/>
        </w:rPr>
        <w:t>Pažymėtina, kad jeigu yra prieštaravimų ar neatitikimų tarp Skelbime apie pirkimą paskelbtos informacijos ir kitų Pirkimo sąlygų nuostatų, Skelbime apie pirkimą pateikta informacija laikoma teisinga (Įstatymo 35 straipsnio 3 punktas</w:t>
      </w:r>
      <w:r w:rsidRPr="00CF0595">
        <w:rPr>
          <w:vertAlign w:val="superscript"/>
          <w:lang w:val="lt-LT"/>
        </w:rPr>
        <w:footnoteReference w:id="2"/>
      </w:r>
      <w:r w:rsidRPr="006E2721">
        <w:rPr>
          <w:rFonts w:cstheme="minorHAnsi"/>
          <w:sz w:val="24"/>
          <w:szCs w:val="24"/>
          <w:lang w:val="lt-LT"/>
        </w:rPr>
        <w:t>). Atsižvelgiant į aukščiau nurodytą, Tarnyba rekomenduoja tikslinti skelbim</w:t>
      </w:r>
      <w:r w:rsidR="00A178DD">
        <w:rPr>
          <w:rFonts w:cstheme="minorHAnsi"/>
          <w:sz w:val="24"/>
          <w:szCs w:val="24"/>
          <w:lang w:val="lt-LT"/>
        </w:rPr>
        <w:t>o</w:t>
      </w:r>
      <w:r w:rsidRPr="006E2721">
        <w:rPr>
          <w:rFonts w:cstheme="minorHAnsi"/>
          <w:sz w:val="24"/>
          <w:szCs w:val="24"/>
          <w:lang w:val="lt-LT"/>
        </w:rPr>
        <w:t xml:space="preserve"> apie pirkimą II.2.7 punktą.</w:t>
      </w:r>
    </w:p>
    <w:p w14:paraId="527D861D" w14:textId="72AF5B16" w:rsidR="008A32B1" w:rsidRDefault="00A92C9D" w:rsidP="00C32577">
      <w:pPr>
        <w:spacing w:after="0"/>
        <w:ind w:firstLine="720"/>
        <w:rPr>
          <w:rFonts w:cstheme="minorHAnsi"/>
          <w:sz w:val="24"/>
          <w:szCs w:val="24"/>
          <w:lang w:val="lt-LT"/>
        </w:rPr>
      </w:pPr>
      <w:r>
        <w:rPr>
          <w:rFonts w:cstheme="minorHAnsi"/>
          <w:sz w:val="24"/>
          <w:szCs w:val="24"/>
          <w:lang w:val="lt-LT"/>
        </w:rPr>
        <w:t xml:space="preserve">3.4. </w:t>
      </w:r>
      <w:r w:rsidR="008A32B1" w:rsidRPr="00D774AE">
        <w:rPr>
          <w:rFonts w:cstheme="minorHAnsi"/>
          <w:sz w:val="24"/>
          <w:szCs w:val="24"/>
          <w:lang w:val="lt-LT"/>
        </w:rPr>
        <w:t>Pirkimo dokumentuose nustatyta techninio pobūdžio netikslumų, pvz.:</w:t>
      </w:r>
    </w:p>
    <w:p w14:paraId="348EE745" w14:textId="16D976B4" w:rsidR="008A32B1" w:rsidRDefault="008A32B1" w:rsidP="00C32577">
      <w:pPr>
        <w:spacing w:after="0"/>
        <w:ind w:firstLine="720"/>
        <w:rPr>
          <w:rFonts w:cstheme="minorHAnsi"/>
          <w:sz w:val="24"/>
          <w:szCs w:val="24"/>
          <w:lang w:val="lt-LT"/>
        </w:rPr>
      </w:pPr>
      <w:r>
        <w:rPr>
          <w:rFonts w:cstheme="minorHAnsi"/>
          <w:sz w:val="24"/>
          <w:szCs w:val="24"/>
          <w:lang w:val="lt-LT"/>
        </w:rPr>
        <w:t xml:space="preserve">Pirkimo specialiųjų sąlygų </w:t>
      </w:r>
      <w:r w:rsidRPr="00017195">
        <w:rPr>
          <w:rFonts w:cstheme="minorHAnsi"/>
          <w:sz w:val="24"/>
          <w:szCs w:val="24"/>
          <w:lang w:val="lt-LT"/>
        </w:rPr>
        <w:t>2.1.</w:t>
      </w:r>
      <w:r>
        <w:rPr>
          <w:rFonts w:cstheme="minorHAnsi"/>
          <w:sz w:val="24"/>
          <w:szCs w:val="24"/>
          <w:lang w:val="lt-LT"/>
        </w:rPr>
        <w:t xml:space="preserve"> punkte nurodyta, jog „</w:t>
      </w:r>
      <w:r w:rsidRPr="00017195">
        <w:rPr>
          <w:rFonts w:cstheme="minorHAnsi"/>
          <w:sz w:val="24"/>
          <w:szCs w:val="24"/>
          <w:lang w:val="lt-LT"/>
        </w:rPr>
        <w:t>Perkančioji organizacija</w:t>
      </w:r>
      <w:r>
        <w:rPr>
          <w:rFonts w:cstheme="minorHAnsi"/>
          <w:sz w:val="24"/>
          <w:szCs w:val="24"/>
          <w:lang w:val="lt-LT"/>
        </w:rPr>
        <w:t xml:space="preserve"> </w:t>
      </w:r>
      <w:r w:rsidRPr="00017195">
        <w:rPr>
          <w:rFonts w:cstheme="minorHAnsi"/>
          <w:sz w:val="24"/>
          <w:szCs w:val="24"/>
          <w:lang w:val="lt-LT"/>
        </w:rPr>
        <w:t xml:space="preserve">numato įsigyti  </w:t>
      </w:r>
      <w:r w:rsidRPr="00017195">
        <w:rPr>
          <w:rFonts w:cstheme="minorHAnsi"/>
          <w:b/>
          <w:sz w:val="24"/>
          <w:szCs w:val="24"/>
          <w:lang w:val="lt-LT"/>
        </w:rPr>
        <w:t>Varėnos rajono savivaldybės Varėnos seniūnijos susisiekimo komunikacijų priežiūros darbus</w:t>
      </w:r>
      <w:r w:rsidRPr="00017195">
        <w:rPr>
          <w:rFonts w:cstheme="minorHAnsi"/>
          <w:sz w:val="24"/>
          <w:szCs w:val="24"/>
          <w:lang w:val="lt-LT"/>
        </w:rPr>
        <w:t>. Reikalavimai pirkimo objektui nustatyti specialiųjų pirkimo sąlygų 3 priede „Techninė specifikacija“</w:t>
      </w:r>
      <w:r>
        <w:rPr>
          <w:rFonts w:cstheme="minorHAnsi"/>
          <w:sz w:val="24"/>
          <w:szCs w:val="24"/>
          <w:lang w:val="lt-LT"/>
        </w:rPr>
        <w:t>, tačiau Techninė specifikacija nepridėta, o 3 priede nustatyti kvalifikacijos reikalavimai</w:t>
      </w:r>
      <w:r w:rsidR="00A92C9D">
        <w:rPr>
          <w:rFonts w:cstheme="minorHAnsi"/>
          <w:sz w:val="24"/>
          <w:szCs w:val="24"/>
          <w:lang w:val="lt-LT"/>
        </w:rPr>
        <w:t>.</w:t>
      </w:r>
    </w:p>
    <w:p w14:paraId="694B08A6" w14:textId="23D7B0C8" w:rsidR="008A32B1" w:rsidRDefault="008A32B1" w:rsidP="00C32577">
      <w:pPr>
        <w:spacing w:after="0"/>
        <w:ind w:firstLine="720"/>
        <w:rPr>
          <w:rFonts w:cstheme="minorHAnsi"/>
          <w:sz w:val="24"/>
          <w:szCs w:val="24"/>
          <w:lang w:val="lt-LT"/>
        </w:rPr>
      </w:pPr>
      <w:r>
        <w:rPr>
          <w:rFonts w:cstheme="minorHAnsi"/>
          <w:sz w:val="24"/>
          <w:szCs w:val="24"/>
          <w:lang w:val="lt-LT"/>
        </w:rPr>
        <w:lastRenderedPageBreak/>
        <w:t>Pirkimo sąlygų 6 priede pateiktame Sutarties projekte neaktualizuotas darbų atlikimo laikotarpis: „</w:t>
      </w:r>
      <w:r w:rsidRPr="00235395">
        <w:rPr>
          <w:rFonts w:cstheme="minorHAnsi"/>
          <w:sz w:val="24"/>
          <w:szCs w:val="24"/>
          <w:lang w:val="lt-LT"/>
        </w:rPr>
        <w:t>9.8. Rangovus Darbus vykdo nuo 2023 m. sausio 1 d. ir iki 2024 m. birželio 30 d. Šalių susitarimu darbų atlikimo terminas gali būti pratęstas iki vienerių metų laikotarpiui.</w:t>
      </w:r>
      <w:r>
        <w:rPr>
          <w:rFonts w:cstheme="minorHAnsi"/>
          <w:sz w:val="24"/>
          <w:szCs w:val="24"/>
          <w:lang w:val="lt-LT"/>
        </w:rPr>
        <w:t>“</w:t>
      </w:r>
    </w:p>
    <w:p w14:paraId="32F22A9E" w14:textId="77777777" w:rsidR="00C32577" w:rsidRDefault="00C32577" w:rsidP="00C32577">
      <w:pPr>
        <w:spacing w:after="0"/>
        <w:ind w:firstLine="720"/>
        <w:rPr>
          <w:rFonts w:cstheme="minorHAnsi"/>
          <w:sz w:val="24"/>
          <w:szCs w:val="24"/>
          <w:lang w:val="lt"/>
        </w:rPr>
      </w:pPr>
    </w:p>
    <w:p w14:paraId="555DEFAE" w14:textId="77D49F5A" w:rsidR="00C96A22" w:rsidRPr="00C96A22" w:rsidRDefault="00C96A22" w:rsidP="00C32577">
      <w:pPr>
        <w:spacing w:after="0"/>
        <w:ind w:firstLine="720"/>
        <w:rPr>
          <w:rFonts w:cstheme="minorHAnsi"/>
          <w:sz w:val="24"/>
          <w:szCs w:val="24"/>
          <w:lang w:val="lt-LT"/>
        </w:rPr>
      </w:pPr>
      <w:r w:rsidRPr="00C96A22">
        <w:rPr>
          <w:rFonts w:cstheme="minorHAnsi"/>
          <w:sz w:val="24"/>
          <w:szCs w:val="24"/>
          <w:lang w:val="lt"/>
        </w:rPr>
        <w:t xml:space="preserve">Atsižvelgdama į tai, kas nurodyta, Tarnyba rekomenduoja patikslinti Pirkimo dokumentus pagal aukščiau pateiktas pastabas. Primename, kad Perkančioji organizacija, patikslinusi Pirkimo dokumentus, turi visus pakeitimus paskelbti viešai Centrinėje viešųjų pirkimų informacinėje sistemoje (CVP IS) ir </w:t>
      </w:r>
      <w:r w:rsidRPr="00C96A22">
        <w:rPr>
          <w:rFonts w:cstheme="minorHAnsi"/>
          <w:sz w:val="24"/>
          <w:szCs w:val="24"/>
          <w:lang w:val="lt-LT"/>
        </w:rPr>
        <w:t xml:space="preserve">prireikus pratęsti pasiūlymų pateikimo terminą. </w:t>
      </w:r>
      <w:r w:rsidRPr="00C96A22">
        <w:rPr>
          <w:rFonts w:cstheme="minorHAnsi"/>
          <w:sz w:val="24"/>
          <w:szCs w:val="24"/>
          <w:lang w:val="lt"/>
        </w:rPr>
        <w:t xml:space="preserve">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 </w:t>
      </w:r>
    </w:p>
    <w:sectPr w:rsidR="00C96A22" w:rsidRPr="00C96A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D8DE1" w14:textId="77777777" w:rsidR="006A73D3" w:rsidRDefault="006A73D3" w:rsidP="00682F0E">
      <w:pPr>
        <w:spacing w:after="0" w:line="240" w:lineRule="auto"/>
      </w:pPr>
      <w:r>
        <w:separator/>
      </w:r>
    </w:p>
  </w:endnote>
  <w:endnote w:type="continuationSeparator" w:id="0">
    <w:p w14:paraId="3BCFBB73" w14:textId="77777777" w:rsidR="006A73D3" w:rsidRDefault="006A73D3" w:rsidP="00682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1B808" w14:textId="77777777" w:rsidR="006A73D3" w:rsidRDefault="006A73D3" w:rsidP="00682F0E">
      <w:pPr>
        <w:spacing w:after="0" w:line="240" w:lineRule="auto"/>
      </w:pPr>
      <w:r>
        <w:separator/>
      </w:r>
    </w:p>
  </w:footnote>
  <w:footnote w:type="continuationSeparator" w:id="0">
    <w:p w14:paraId="271F57AF" w14:textId="77777777" w:rsidR="006A73D3" w:rsidRDefault="006A73D3" w:rsidP="00682F0E">
      <w:pPr>
        <w:spacing w:after="0" w:line="240" w:lineRule="auto"/>
      </w:pPr>
      <w:r>
        <w:continuationSeparator/>
      </w:r>
    </w:p>
  </w:footnote>
  <w:footnote w:id="1">
    <w:p w14:paraId="28E904D3" w14:textId="77777777" w:rsidR="00CF0595" w:rsidRPr="00840603" w:rsidRDefault="00CF0595" w:rsidP="00CF0595">
      <w:pPr>
        <w:pStyle w:val="FootnoteText"/>
        <w:rPr>
          <w:rFonts w:cstheme="minorHAnsi"/>
          <w:lang w:val="lt-LT"/>
        </w:rPr>
      </w:pPr>
      <w:r w:rsidRPr="00840603">
        <w:rPr>
          <w:rStyle w:val="FootnoteReference"/>
          <w:rFonts w:cstheme="minorHAnsi"/>
          <w:lang w:val="lt-LT"/>
        </w:rPr>
        <w:footnoteRef/>
      </w:r>
      <w:r w:rsidRPr="00840603">
        <w:rPr>
          <w:rFonts w:cstheme="minorHAnsi"/>
          <w:lang w:val="lt-LT"/>
        </w:rPr>
        <w:t xml:space="preserve"> Patvirtinta </w:t>
      </w:r>
      <w:r w:rsidRPr="00840603">
        <w:rPr>
          <w:rFonts w:cstheme="minorHAnsi"/>
          <w:color w:val="000000"/>
          <w:lang w:val="lt-LT"/>
        </w:rPr>
        <w:t>2017 m. birželio 21 d. </w:t>
      </w:r>
      <w:r w:rsidRPr="00840603">
        <w:rPr>
          <w:rFonts w:cstheme="minorHAnsi"/>
          <w:lang w:val="lt-LT"/>
        </w:rPr>
        <w:t>Viešųjų pirkimų tarnybos direktoriaus įsakymu</w:t>
      </w:r>
      <w:r w:rsidRPr="00840603">
        <w:rPr>
          <w:rFonts w:cstheme="minorHAnsi"/>
          <w:color w:val="000000"/>
          <w:lang w:val="lt-LT"/>
        </w:rPr>
        <w:t xml:space="preserve"> Nr. 1S-92 </w:t>
      </w:r>
      <w:r w:rsidRPr="00840603">
        <w:rPr>
          <w:rFonts w:cstheme="minorHAnsi"/>
          <w:lang w:val="lt-LT"/>
        </w:rPr>
        <w:t xml:space="preserve"> </w:t>
      </w:r>
      <w:hyperlink r:id="rId1" w:history="1">
        <w:r w:rsidRPr="00840603">
          <w:rPr>
            <w:rStyle w:val="Hyperlink"/>
            <w:rFonts w:cstheme="minorHAnsi"/>
            <w:lang w:val="lt-LT"/>
          </w:rPr>
          <w:t>https://e-seimas.lrs.lt/portal/legalAct/lt/TAD/9009609f578511e78869ae36ddd5784f/asr</w:t>
        </w:r>
      </w:hyperlink>
    </w:p>
  </w:footnote>
  <w:footnote w:id="2">
    <w:p w14:paraId="0E6AD2B8" w14:textId="77777777" w:rsidR="00CF0595" w:rsidRPr="008C6A5A" w:rsidRDefault="00CF0595" w:rsidP="00CF0595">
      <w:pPr>
        <w:pStyle w:val="FootnoteText"/>
        <w:jc w:val="both"/>
        <w:rPr>
          <w:rFonts w:cstheme="minorHAnsi"/>
          <w:lang w:val="lt-LT"/>
        </w:rPr>
      </w:pPr>
      <w:r w:rsidRPr="00840603">
        <w:rPr>
          <w:rStyle w:val="FootnoteReference"/>
          <w:rFonts w:cstheme="minorHAnsi"/>
          <w:lang w:val="lt-LT"/>
        </w:rPr>
        <w:footnoteRef/>
      </w:r>
      <w:r w:rsidRPr="00840603">
        <w:rPr>
          <w:rFonts w:cstheme="minorHAnsi"/>
          <w:lang w:val="lt-LT"/>
        </w:rPr>
        <w:t xml:space="preserve"> </w:t>
      </w:r>
      <w:r w:rsidRPr="00840603">
        <w:rPr>
          <w:rFonts w:cstheme="minorHAnsi"/>
          <w:color w:val="000000"/>
          <w:shd w:val="clear" w:color="auto" w:fill="FFFFFF"/>
          <w:lang w:val="lt-LT"/>
        </w:rPr>
        <w:t>„</w:t>
      </w:r>
      <w:r w:rsidRPr="008C6A5A">
        <w:rPr>
          <w:rFonts w:cstheme="minorHAnsi"/>
          <w:color w:val="000000"/>
          <w:shd w:val="clear" w:color="auto" w:fill="FFFFFF"/>
          <w:lang w:val="lt-LT"/>
        </w:rPr>
        <w:t>Pirkimo dokumentų sudedamoji dalis yra &lt;...&gt; skelbimas apie pirkimą. Perkančioji organizacija skelbimuose esančios informacijos vėliau papildomai gali neteikti. Tuo atveju, kai skelbime apie pirkimą &lt;...&gt; pateikta informacija neatitinka informacijos, pateiktos kituose pirkimo dokumentuose, teisinga laikoma informacija, nurodyta skelbime apie pirkimą &lt;...&gt;“.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F3F05"/>
    <w:multiLevelType w:val="multilevel"/>
    <w:tmpl w:val="E08CF69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C397768"/>
    <w:multiLevelType w:val="hybridMultilevel"/>
    <w:tmpl w:val="AB8A4F24"/>
    <w:lvl w:ilvl="0" w:tplc="36023CE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7504171"/>
    <w:multiLevelType w:val="hybridMultilevel"/>
    <w:tmpl w:val="C600635A"/>
    <w:lvl w:ilvl="0" w:tplc="06368EF6">
      <w:start w:val="1"/>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DB93187"/>
    <w:multiLevelType w:val="hybridMultilevel"/>
    <w:tmpl w:val="1B74A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DF3F00"/>
    <w:multiLevelType w:val="hybridMultilevel"/>
    <w:tmpl w:val="A7003D4C"/>
    <w:lvl w:ilvl="0" w:tplc="3CD89D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BEF0341"/>
    <w:multiLevelType w:val="hybridMultilevel"/>
    <w:tmpl w:val="8E9A2E02"/>
    <w:lvl w:ilvl="0" w:tplc="68026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 w15:restartNumberingAfterBreak="0">
    <w:nsid w:val="7EB658D5"/>
    <w:multiLevelType w:val="hybridMultilevel"/>
    <w:tmpl w:val="8EBAFE96"/>
    <w:lvl w:ilvl="0" w:tplc="C75A5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4070765">
    <w:abstractNumId w:val="7"/>
  </w:num>
  <w:num w:numId="2" w16cid:durableId="1220048748">
    <w:abstractNumId w:val="5"/>
  </w:num>
  <w:num w:numId="3" w16cid:durableId="1794403475">
    <w:abstractNumId w:val="4"/>
  </w:num>
  <w:num w:numId="4" w16cid:durableId="1291519633">
    <w:abstractNumId w:val="1"/>
  </w:num>
  <w:num w:numId="5" w16cid:durableId="911550840">
    <w:abstractNumId w:val="3"/>
  </w:num>
  <w:num w:numId="6" w16cid:durableId="102725230">
    <w:abstractNumId w:val="2"/>
  </w:num>
  <w:num w:numId="7" w16cid:durableId="1484392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771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08"/>
    <w:rsid w:val="000150E3"/>
    <w:rsid w:val="00017195"/>
    <w:rsid w:val="0002532C"/>
    <w:rsid w:val="000324E9"/>
    <w:rsid w:val="00041C69"/>
    <w:rsid w:val="00043736"/>
    <w:rsid w:val="00045CAC"/>
    <w:rsid w:val="000739A6"/>
    <w:rsid w:val="000800C4"/>
    <w:rsid w:val="00084004"/>
    <w:rsid w:val="00091411"/>
    <w:rsid w:val="000973D7"/>
    <w:rsid w:val="000A52DE"/>
    <w:rsid w:val="000B3553"/>
    <w:rsid w:val="000C519A"/>
    <w:rsid w:val="000D7E3D"/>
    <w:rsid w:val="00107BB5"/>
    <w:rsid w:val="001126DA"/>
    <w:rsid w:val="0012194F"/>
    <w:rsid w:val="00121BCA"/>
    <w:rsid w:val="0012764D"/>
    <w:rsid w:val="0014095D"/>
    <w:rsid w:val="001415AA"/>
    <w:rsid w:val="00151E4D"/>
    <w:rsid w:val="001547C3"/>
    <w:rsid w:val="0015623D"/>
    <w:rsid w:val="001573C9"/>
    <w:rsid w:val="00163DEF"/>
    <w:rsid w:val="001742A6"/>
    <w:rsid w:val="001902E7"/>
    <w:rsid w:val="00197E37"/>
    <w:rsid w:val="001B0AFC"/>
    <w:rsid w:val="001B4836"/>
    <w:rsid w:val="001C76A0"/>
    <w:rsid w:val="001D247E"/>
    <w:rsid w:val="001E17B2"/>
    <w:rsid w:val="001F0AA7"/>
    <w:rsid w:val="001F40DD"/>
    <w:rsid w:val="0020769D"/>
    <w:rsid w:val="00210594"/>
    <w:rsid w:val="002112CF"/>
    <w:rsid w:val="00212C61"/>
    <w:rsid w:val="00235395"/>
    <w:rsid w:val="00235D69"/>
    <w:rsid w:val="00236B61"/>
    <w:rsid w:val="00241B27"/>
    <w:rsid w:val="00247E20"/>
    <w:rsid w:val="00250ECC"/>
    <w:rsid w:val="0025472A"/>
    <w:rsid w:val="00254930"/>
    <w:rsid w:val="00274588"/>
    <w:rsid w:val="002938F0"/>
    <w:rsid w:val="002A392A"/>
    <w:rsid w:val="002B5635"/>
    <w:rsid w:val="002C253D"/>
    <w:rsid w:val="002C34FF"/>
    <w:rsid w:val="002D2904"/>
    <w:rsid w:val="0030573C"/>
    <w:rsid w:val="003206EC"/>
    <w:rsid w:val="00323692"/>
    <w:rsid w:val="00326E62"/>
    <w:rsid w:val="00334A5A"/>
    <w:rsid w:val="00340372"/>
    <w:rsid w:val="003557DF"/>
    <w:rsid w:val="00357E50"/>
    <w:rsid w:val="00383CB1"/>
    <w:rsid w:val="003841E0"/>
    <w:rsid w:val="00384C9B"/>
    <w:rsid w:val="00393466"/>
    <w:rsid w:val="003935F1"/>
    <w:rsid w:val="00395624"/>
    <w:rsid w:val="003B3358"/>
    <w:rsid w:val="003B5A3D"/>
    <w:rsid w:val="003B5D28"/>
    <w:rsid w:val="003E00F5"/>
    <w:rsid w:val="00401559"/>
    <w:rsid w:val="004162E4"/>
    <w:rsid w:val="00425BBA"/>
    <w:rsid w:val="004316CF"/>
    <w:rsid w:val="00436B45"/>
    <w:rsid w:val="0045203F"/>
    <w:rsid w:val="00481033"/>
    <w:rsid w:val="00483233"/>
    <w:rsid w:val="004850B2"/>
    <w:rsid w:val="00494698"/>
    <w:rsid w:val="004A6F88"/>
    <w:rsid w:val="004C025D"/>
    <w:rsid w:val="004C1F60"/>
    <w:rsid w:val="004C4446"/>
    <w:rsid w:val="004D1061"/>
    <w:rsid w:val="004E5D76"/>
    <w:rsid w:val="004E71F2"/>
    <w:rsid w:val="004F23C9"/>
    <w:rsid w:val="004F72D9"/>
    <w:rsid w:val="005005E5"/>
    <w:rsid w:val="005127F7"/>
    <w:rsid w:val="005248A3"/>
    <w:rsid w:val="0053443A"/>
    <w:rsid w:val="005368D5"/>
    <w:rsid w:val="00536C08"/>
    <w:rsid w:val="00554418"/>
    <w:rsid w:val="00563C1D"/>
    <w:rsid w:val="005730FE"/>
    <w:rsid w:val="00580686"/>
    <w:rsid w:val="005964CD"/>
    <w:rsid w:val="005A7480"/>
    <w:rsid w:val="005B26D5"/>
    <w:rsid w:val="005B3FC9"/>
    <w:rsid w:val="005B76DC"/>
    <w:rsid w:val="005C0901"/>
    <w:rsid w:val="005D0C89"/>
    <w:rsid w:val="005D32C7"/>
    <w:rsid w:val="005D4093"/>
    <w:rsid w:val="005F1A32"/>
    <w:rsid w:val="005F2E65"/>
    <w:rsid w:val="00610E0B"/>
    <w:rsid w:val="006117A4"/>
    <w:rsid w:val="006135BE"/>
    <w:rsid w:val="006145F1"/>
    <w:rsid w:val="00616E2A"/>
    <w:rsid w:val="006231E0"/>
    <w:rsid w:val="0063111F"/>
    <w:rsid w:val="00631366"/>
    <w:rsid w:val="00632797"/>
    <w:rsid w:val="00632DAB"/>
    <w:rsid w:val="00635DE7"/>
    <w:rsid w:val="0063688D"/>
    <w:rsid w:val="006375F4"/>
    <w:rsid w:val="00641F8C"/>
    <w:rsid w:val="00645372"/>
    <w:rsid w:val="0064737D"/>
    <w:rsid w:val="00661396"/>
    <w:rsid w:val="00662044"/>
    <w:rsid w:val="00682F0E"/>
    <w:rsid w:val="006A22B9"/>
    <w:rsid w:val="006A6304"/>
    <w:rsid w:val="006A73D3"/>
    <w:rsid w:val="006C683D"/>
    <w:rsid w:val="006D0FD0"/>
    <w:rsid w:val="006D571B"/>
    <w:rsid w:val="006E2721"/>
    <w:rsid w:val="00711254"/>
    <w:rsid w:val="00723F19"/>
    <w:rsid w:val="007325E4"/>
    <w:rsid w:val="00737151"/>
    <w:rsid w:val="00741D64"/>
    <w:rsid w:val="00752FE6"/>
    <w:rsid w:val="00764136"/>
    <w:rsid w:val="00767943"/>
    <w:rsid w:val="00770992"/>
    <w:rsid w:val="007850DC"/>
    <w:rsid w:val="007953D9"/>
    <w:rsid w:val="007C05FC"/>
    <w:rsid w:val="007E2568"/>
    <w:rsid w:val="007E280B"/>
    <w:rsid w:val="007E3A8B"/>
    <w:rsid w:val="007F0190"/>
    <w:rsid w:val="007F12EF"/>
    <w:rsid w:val="00806EB5"/>
    <w:rsid w:val="0081173F"/>
    <w:rsid w:val="0082138D"/>
    <w:rsid w:val="00825658"/>
    <w:rsid w:val="008321E5"/>
    <w:rsid w:val="00832A61"/>
    <w:rsid w:val="0083386D"/>
    <w:rsid w:val="00834A57"/>
    <w:rsid w:val="00840603"/>
    <w:rsid w:val="008468BB"/>
    <w:rsid w:val="00861278"/>
    <w:rsid w:val="00871C28"/>
    <w:rsid w:val="00875CD1"/>
    <w:rsid w:val="00882BC7"/>
    <w:rsid w:val="0089073A"/>
    <w:rsid w:val="00891B96"/>
    <w:rsid w:val="00895EF3"/>
    <w:rsid w:val="008A0898"/>
    <w:rsid w:val="008A32B1"/>
    <w:rsid w:val="008A66E0"/>
    <w:rsid w:val="008B731D"/>
    <w:rsid w:val="008C384F"/>
    <w:rsid w:val="008C65C4"/>
    <w:rsid w:val="008C6A5A"/>
    <w:rsid w:val="008E2B79"/>
    <w:rsid w:val="008F0887"/>
    <w:rsid w:val="00904F24"/>
    <w:rsid w:val="00905926"/>
    <w:rsid w:val="00911C71"/>
    <w:rsid w:val="00927822"/>
    <w:rsid w:val="0093607E"/>
    <w:rsid w:val="00944F4F"/>
    <w:rsid w:val="00946867"/>
    <w:rsid w:val="00947546"/>
    <w:rsid w:val="009530F3"/>
    <w:rsid w:val="00956A0D"/>
    <w:rsid w:val="00966637"/>
    <w:rsid w:val="00974A24"/>
    <w:rsid w:val="009920B6"/>
    <w:rsid w:val="009C0370"/>
    <w:rsid w:val="009C26B3"/>
    <w:rsid w:val="009E0DE8"/>
    <w:rsid w:val="009E39D6"/>
    <w:rsid w:val="009F0C6F"/>
    <w:rsid w:val="009F1F37"/>
    <w:rsid w:val="009F3AD9"/>
    <w:rsid w:val="009F5F59"/>
    <w:rsid w:val="00A0378A"/>
    <w:rsid w:val="00A07CE3"/>
    <w:rsid w:val="00A11346"/>
    <w:rsid w:val="00A11EBA"/>
    <w:rsid w:val="00A178DD"/>
    <w:rsid w:val="00A3799A"/>
    <w:rsid w:val="00A5515B"/>
    <w:rsid w:val="00A56696"/>
    <w:rsid w:val="00A676C8"/>
    <w:rsid w:val="00A8014D"/>
    <w:rsid w:val="00A839EC"/>
    <w:rsid w:val="00A85A51"/>
    <w:rsid w:val="00A92C9D"/>
    <w:rsid w:val="00AA35F5"/>
    <w:rsid w:val="00AB185E"/>
    <w:rsid w:val="00AB1E16"/>
    <w:rsid w:val="00AB3169"/>
    <w:rsid w:val="00AB47AA"/>
    <w:rsid w:val="00AB67DC"/>
    <w:rsid w:val="00AC25F7"/>
    <w:rsid w:val="00AC2B81"/>
    <w:rsid w:val="00AE61DF"/>
    <w:rsid w:val="00AF77C9"/>
    <w:rsid w:val="00B03B8F"/>
    <w:rsid w:val="00B07FCB"/>
    <w:rsid w:val="00B13896"/>
    <w:rsid w:val="00B15C74"/>
    <w:rsid w:val="00B20C5A"/>
    <w:rsid w:val="00B259C7"/>
    <w:rsid w:val="00B25CFA"/>
    <w:rsid w:val="00B31B1A"/>
    <w:rsid w:val="00B357E7"/>
    <w:rsid w:val="00B41415"/>
    <w:rsid w:val="00B518EB"/>
    <w:rsid w:val="00B5629F"/>
    <w:rsid w:val="00B7107E"/>
    <w:rsid w:val="00B7427F"/>
    <w:rsid w:val="00B800CD"/>
    <w:rsid w:val="00B91D4D"/>
    <w:rsid w:val="00B925B0"/>
    <w:rsid w:val="00BA3A03"/>
    <w:rsid w:val="00BB3CE4"/>
    <w:rsid w:val="00BB4B8F"/>
    <w:rsid w:val="00BC15F0"/>
    <w:rsid w:val="00BC4D1A"/>
    <w:rsid w:val="00BC61BF"/>
    <w:rsid w:val="00BC6E33"/>
    <w:rsid w:val="00BD1212"/>
    <w:rsid w:val="00BE383C"/>
    <w:rsid w:val="00BF7ECF"/>
    <w:rsid w:val="00C04E02"/>
    <w:rsid w:val="00C20DE1"/>
    <w:rsid w:val="00C32577"/>
    <w:rsid w:val="00C351DE"/>
    <w:rsid w:val="00C422F3"/>
    <w:rsid w:val="00C430FC"/>
    <w:rsid w:val="00C47CF8"/>
    <w:rsid w:val="00C5000F"/>
    <w:rsid w:val="00C52166"/>
    <w:rsid w:val="00C54FF2"/>
    <w:rsid w:val="00C62836"/>
    <w:rsid w:val="00C65178"/>
    <w:rsid w:val="00C750E8"/>
    <w:rsid w:val="00C75872"/>
    <w:rsid w:val="00C76481"/>
    <w:rsid w:val="00C81E87"/>
    <w:rsid w:val="00C84206"/>
    <w:rsid w:val="00C96A22"/>
    <w:rsid w:val="00CA290B"/>
    <w:rsid w:val="00CA313A"/>
    <w:rsid w:val="00CB6BE0"/>
    <w:rsid w:val="00CD7131"/>
    <w:rsid w:val="00CE602C"/>
    <w:rsid w:val="00CF0595"/>
    <w:rsid w:val="00CF2D29"/>
    <w:rsid w:val="00D10B53"/>
    <w:rsid w:val="00D22AEC"/>
    <w:rsid w:val="00D26A3E"/>
    <w:rsid w:val="00D3366F"/>
    <w:rsid w:val="00D37751"/>
    <w:rsid w:val="00D41823"/>
    <w:rsid w:val="00D47CD3"/>
    <w:rsid w:val="00D5671C"/>
    <w:rsid w:val="00D5756F"/>
    <w:rsid w:val="00D60226"/>
    <w:rsid w:val="00D62DA5"/>
    <w:rsid w:val="00D72F37"/>
    <w:rsid w:val="00D774AE"/>
    <w:rsid w:val="00DA74D3"/>
    <w:rsid w:val="00DA75A4"/>
    <w:rsid w:val="00DA76ED"/>
    <w:rsid w:val="00DB68DA"/>
    <w:rsid w:val="00DD4A8C"/>
    <w:rsid w:val="00DF2577"/>
    <w:rsid w:val="00E00248"/>
    <w:rsid w:val="00E00A9A"/>
    <w:rsid w:val="00E1138A"/>
    <w:rsid w:val="00E16B0E"/>
    <w:rsid w:val="00E2154C"/>
    <w:rsid w:val="00E2332C"/>
    <w:rsid w:val="00E23A6A"/>
    <w:rsid w:val="00E27E72"/>
    <w:rsid w:val="00E35A27"/>
    <w:rsid w:val="00E425AF"/>
    <w:rsid w:val="00E4571F"/>
    <w:rsid w:val="00E53FA0"/>
    <w:rsid w:val="00E63119"/>
    <w:rsid w:val="00E63EBD"/>
    <w:rsid w:val="00E655FB"/>
    <w:rsid w:val="00E73186"/>
    <w:rsid w:val="00E83D60"/>
    <w:rsid w:val="00E91AE6"/>
    <w:rsid w:val="00EB0231"/>
    <w:rsid w:val="00EC0BA7"/>
    <w:rsid w:val="00EC35EB"/>
    <w:rsid w:val="00ED623D"/>
    <w:rsid w:val="00ED67E8"/>
    <w:rsid w:val="00EE02D7"/>
    <w:rsid w:val="00EE0EC2"/>
    <w:rsid w:val="00EF2D9A"/>
    <w:rsid w:val="00EF4D64"/>
    <w:rsid w:val="00F04DE3"/>
    <w:rsid w:val="00F069D6"/>
    <w:rsid w:val="00F106D0"/>
    <w:rsid w:val="00F24B23"/>
    <w:rsid w:val="00F32F80"/>
    <w:rsid w:val="00F333FC"/>
    <w:rsid w:val="00F433EB"/>
    <w:rsid w:val="00F4486E"/>
    <w:rsid w:val="00F44D6F"/>
    <w:rsid w:val="00F607B6"/>
    <w:rsid w:val="00F94C22"/>
    <w:rsid w:val="00F979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83E0"/>
  <w15:chartTrackingRefBased/>
  <w15:docId w15:val="{1AC50487-CA76-435C-94BA-E1C521C2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A5A"/>
    <w:pPr>
      <w:ind w:left="720"/>
      <w:contextualSpacing/>
    </w:pPr>
  </w:style>
  <w:style w:type="character" w:styleId="Hyperlink">
    <w:name w:val="Hyperlink"/>
    <w:basedOn w:val="DefaultParagraphFont"/>
    <w:uiPriority w:val="99"/>
    <w:unhideWhenUsed/>
    <w:rsid w:val="00AB185E"/>
    <w:rPr>
      <w:color w:val="0563C1" w:themeColor="hyperlink"/>
      <w:u w:val="single"/>
    </w:rPr>
  </w:style>
  <w:style w:type="character" w:styleId="UnresolvedMention">
    <w:name w:val="Unresolved Mention"/>
    <w:basedOn w:val="DefaultParagraphFont"/>
    <w:uiPriority w:val="99"/>
    <w:semiHidden/>
    <w:unhideWhenUsed/>
    <w:rsid w:val="00AB185E"/>
    <w:rPr>
      <w:color w:val="605E5C"/>
      <w:shd w:val="clear" w:color="auto" w:fill="E1DFDD"/>
    </w:rPr>
  </w:style>
  <w:style w:type="character" w:styleId="FollowedHyperlink">
    <w:name w:val="FollowedHyperlink"/>
    <w:basedOn w:val="DefaultParagraphFont"/>
    <w:uiPriority w:val="99"/>
    <w:semiHidden/>
    <w:unhideWhenUsed/>
    <w:rsid w:val="00B31B1A"/>
    <w:rPr>
      <w:color w:val="954F72" w:themeColor="followedHyperlink"/>
      <w:u w:val="single"/>
    </w:rPr>
  </w:style>
  <w:style w:type="character" w:styleId="CommentReference">
    <w:name w:val="annotation reference"/>
    <w:basedOn w:val="DefaultParagraphFont"/>
    <w:uiPriority w:val="99"/>
    <w:semiHidden/>
    <w:unhideWhenUsed/>
    <w:rsid w:val="00C54FF2"/>
    <w:rPr>
      <w:sz w:val="16"/>
      <w:szCs w:val="16"/>
    </w:rPr>
  </w:style>
  <w:style w:type="paragraph" w:styleId="CommentText">
    <w:name w:val="annotation text"/>
    <w:basedOn w:val="Normal"/>
    <w:link w:val="CommentTextChar"/>
    <w:uiPriority w:val="99"/>
    <w:unhideWhenUsed/>
    <w:rsid w:val="00C54FF2"/>
    <w:pPr>
      <w:spacing w:line="240" w:lineRule="auto"/>
    </w:pPr>
    <w:rPr>
      <w:sz w:val="20"/>
      <w:szCs w:val="20"/>
    </w:rPr>
  </w:style>
  <w:style w:type="character" w:customStyle="1" w:styleId="CommentTextChar">
    <w:name w:val="Comment Text Char"/>
    <w:basedOn w:val="DefaultParagraphFont"/>
    <w:link w:val="CommentText"/>
    <w:uiPriority w:val="99"/>
    <w:rsid w:val="00C54FF2"/>
    <w:rPr>
      <w:sz w:val="20"/>
      <w:szCs w:val="20"/>
    </w:rPr>
  </w:style>
  <w:style w:type="paragraph" w:styleId="CommentSubject">
    <w:name w:val="annotation subject"/>
    <w:basedOn w:val="CommentText"/>
    <w:next w:val="CommentText"/>
    <w:link w:val="CommentSubjectChar"/>
    <w:uiPriority w:val="99"/>
    <w:semiHidden/>
    <w:unhideWhenUsed/>
    <w:rsid w:val="00C54FF2"/>
    <w:rPr>
      <w:b/>
      <w:bCs/>
    </w:rPr>
  </w:style>
  <w:style w:type="character" w:customStyle="1" w:styleId="CommentSubjectChar">
    <w:name w:val="Comment Subject Char"/>
    <w:basedOn w:val="CommentTextChar"/>
    <w:link w:val="CommentSubject"/>
    <w:uiPriority w:val="99"/>
    <w:semiHidden/>
    <w:rsid w:val="00C54FF2"/>
    <w:rPr>
      <w:b/>
      <w:bCs/>
      <w:sz w:val="20"/>
      <w:szCs w:val="20"/>
    </w:rPr>
  </w:style>
  <w:style w:type="paragraph" w:styleId="Revision">
    <w:name w:val="Revision"/>
    <w:hidden/>
    <w:uiPriority w:val="99"/>
    <w:semiHidden/>
    <w:rsid w:val="005B26D5"/>
    <w:pPr>
      <w:spacing w:after="0" w:line="240" w:lineRule="auto"/>
    </w:pPr>
  </w:style>
  <w:style w:type="paragraph" w:styleId="FootnoteText">
    <w:name w:val="footnote text"/>
    <w:basedOn w:val="Normal"/>
    <w:link w:val="FootnoteTextChar"/>
    <w:uiPriority w:val="99"/>
    <w:semiHidden/>
    <w:unhideWhenUsed/>
    <w:rsid w:val="00682F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F0E"/>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682F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01aeb1815d8c11e7a53b83ca0142260e/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seimas.lrs.lt/portal/legalAct/lt/TAD/daa0e4a05c3c11e7a53b83ca0142260e/asr" TargetMode="External"/><Relationship Id="rId4" Type="http://schemas.openxmlformats.org/officeDocument/2006/relationships/settings" Target="settings.xml"/><Relationship Id="rId9" Type="http://schemas.openxmlformats.org/officeDocument/2006/relationships/hyperlink" Target="https://klausk.vpt.lt/hc/lt/articles/14446807978268-Kaip-vertinti-kas-yra-tinkamai-atlikti-darbai-suteiktos-paslaugos-pristatytos-ir-sumontuotos-prek%C4%97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9009609f578511e78869ae36ddd5784f/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31E25-B78D-4F9A-A5F6-5AB4CE8F9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4741</Words>
  <Characters>2703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Gasiulienė</dc:creator>
  <cp:keywords/>
  <dc:description/>
  <cp:lastModifiedBy>Živilė Gasiulienė</cp:lastModifiedBy>
  <cp:revision>3</cp:revision>
  <dcterms:created xsi:type="dcterms:W3CDTF">2024-11-08T09:31:00Z</dcterms:created>
  <dcterms:modified xsi:type="dcterms:W3CDTF">2024-11-08T09:32:00Z</dcterms:modified>
</cp:coreProperties>
</file>