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3A6049" w:rsidRDefault="008970DF">
      <w:pPr>
        <w:rPr>
          <w:rFonts w:ascii="Arial" w:hAnsi="Arial" w:cs="Arial"/>
          <w:sz w:val="22"/>
          <w:szCs w:val="22"/>
        </w:rPr>
      </w:pPr>
    </w:p>
    <w:p w14:paraId="6DDFB978" w14:textId="77777777" w:rsidR="00A8398D" w:rsidRPr="003A6049" w:rsidRDefault="00A8398D">
      <w:pPr>
        <w:rPr>
          <w:rFonts w:ascii="Arial" w:hAnsi="Arial" w:cs="Arial"/>
          <w:sz w:val="22"/>
          <w:szCs w:val="22"/>
        </w:rPr>
      </w:pPr>
    </w:p>
    <w:p w14:paraId="03177473" w14:textId="77777777" w:rsidR="00A8398D" w:rsidRPr="003A6049" w:rsidRDefault="00A8398D">
      <w:pPr>
        <w:rPr>
          <w:rFonts w:ascii="Arial" w:hAnsi="Arial" w:cs="Arial"/>
          <w:sz w:val="22"/>
          <w:szCs w:val="22"/>
        </w:rPr>
      </w:pPr>
    </w:p>
    <w:tbl>
      <w:tblPr>
        <w:tblW w:w="10036" w:type="dxa"/>
        <w:tblInd w:w="-113" w:type="dxa"/>
        <w:tblLook w:val="04A0" w:firstRow="1" w:lastRow="0" w:firstColumn="1" w:lastColumn="0" w:noHBand="0" w:noVBand="1"/>
      </w:tblPr>
      <w:tblGrid>
        <w:gridCol w:w="6000"/>
        <w:gridCol w:w="1927"/>
        <w:gridCol w:w="2109"/>
      </w:tblGrid>
      <w:tr w:rsidR="00AD4D4D" w:rsidRPr="003A6049" w14:paraId="4B46A4BC" w14:textId="77777777" w:rsidTr="00F338D4">
        <w:trPr>
          <w:trHeight w:val="357"/>
        </w:trPr>
        <w:tc>
          <w:tcPr>
            <w:tcW w:w="6000" w:type="dxa"/>
            <w:shd w:val="clear" w:color="auto" w:fill="auto"/>
          </w:tcPr>
          <w:p w14:paraId="35DB1C78" w14:textId="2E9B22C9" w:rsidR="00AD4D4D" w:rsidRPr="003A6049" w:rsidRDefault="00CF2844"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2"/>
                <w:szCs w:val="22"/>
                <w:lang w:val="lt-LT"/>
              </w:rPr>
            </w:pPr>
            <w:r>
              <w:rPr>
                <w:rFonts w:ascii="Arial" w:hAnsi="Arial" w:cs="Arial"/>
                <w:sz w:val="22"/>
                <w:szCs w:val="22"/>
                <w:lang w:val="lt-LT"/>
              </w:rPr>
              <w:t>Suinteresuotiems Tiekėjams</w:t>
            </w:r>
          </w:p>
        </w:tc>
        <w:tc>
          <w:tcPr>
            <w:tcW w:w="1927" w:type="dxa"/>
          </w:tcPr>
          <w:p w14:paraId="31E00662" w14:textId="77777777" w:rsidR="00AD4D4D" w:rsidRPr="003A6049" w:rsidRDefault="00AD4D4D" w:rsidP="00AD4D4D">
            <w:pPr>
              <w:widowControl w:val="0"/>
              <w:autoSpaceDE w:val="0"/>
              <w:autoSpaceDN w:val="0"/>
              <w:adjustRightInd w:val="0"/>
              <w:spacing w:line="480" w:lineRule="auto"/>
              <w:jc w:val="right"/>
              <w:textAlignment w:val="center"/>
              <w:rPr>
                <w:rFonts w:ascii="Arial" w:hAnsi="Arial" w:cs="Arial"/>
                <w:sz w:val="22"/>
                <w:szCs w:val="22"/>
                <w:lang w:val="lt-LT"/>
              </w:rPr>
            </w:pPr>
          </w:p>
        </w:tc>
        <w:tc>
          <w:tcPr>
            <w:tcW w:w="2109" w:type="dxa"/>
          </w:tcPr>
          <w:sdt>
            <w:sdtPr>
              <w:rPr>
                <w:rFonts w:ascii="Arial" w:hAnsi="Arial" w:cs="Arial"/>
                <w:b w:val="0"/>
                <w:bCs w:val="0"/>
                <w:sz w:val="22"/>
                <w:szCs w:val="22"/>
              </w:rPr>
              <w:id w:val="20441267"/>
              <w:placeholder>
                <w:docPart w:val="C49446F3E79B4DFE9A64C98CA97BFF68"/>
              </w:placeholder>
              <w:date w:fullDate="2024-10-17T00:00:00Z">
                <w:dateFormat w:val="yyyy-MM-dd"/>
                <w:lid w:val="lt-LT"/>
                <w:storeMappedDataAs w:val="dateTime"/>
                <w:calendar w:val="gregorian"/>
              </w:date>
            </w:sdtPr>
            <w:sdtContent>
              <w:p w14:paraId="7A619F76" w14:textId="2AE44807" w:rsidR="00AD4D4D" w:rsidRPr="003A6049" w:rsidRDefault="00AD38BF" w:rsidP="00AD4D4D">
                <w:pPr>
                  <w:pStyle w:val="Title"/>
                  <w:widowControl w:val="0"/>
                  <w:spacing w:before="200"/>
                  <w:jc w:val="right"/>
                  <w:rPr>
                    <w:rFonts w:ascii="Arial" w:hAnsi="Arial" w:cs="Arial"/>
                    <w:b w:val="0"/>
                    <w:bCs w:val="0"/>
                    <w:sz w:val="22"/>
                    <w:szCs w:val="22"/>
                  </w:rPr>
                </w:pPr>
                <w:r>
                  <w:rPr>
                    <w:rFonts w:ascii="Arial" w:hAnsi="Arial" w:cs="Arial"/>
                    <w:b w:val="0"/>
                    <w:bCs w:val="0"/>
                    <w:sz w:val="22"/>
                    <w:szCs w:val="22"/>
                  </w:rPr>
                  <w:t>2024-10-17</w:t>
                </w:r>
              </w:p>
            </w:sdtContent>
          </w:sdt>
          <w:p w14:paraId="0E2F651C" w14:textId="77777777" w:rsidR="00AD4D4D" w:rsidRPr="003A6049" w:rsidRDefault="00AD4D4D" w:rsidP="00AD4D4D">
            <w:pPr>
              <w:widowControl w:val="0"/>
              <w:autoSpaceDE w:val="0"/>
              <w:autoSpaceDN w:val="0"/>
              <w:adjustRightInd w:val="0"/>
              <w:spacing w:line="480" w:lineRule="auto"/>
              <w:ind w:right="-108"/>
              <w:textAlignment w:val="center"/>
              <w:rPr>
                <w:rFonts w:ascii="Arial" w:hAnsi="Arial" w:cs="Arial"/>
                <w:sz w:val="22"/>
                <w:szCs w:val="22"/>
                <w:highlight w:val="lightGray"/>
                <w:lang w:val="lt-LT"/>
              </w:rPr>
            </w:pPr>
          </w:p>
        </w:tc>
      </w:tr>
    </w:tbl>
    <w:p w14:paraId="702A97A9" w14:textId="0ECFF6F8" w:rsidR="00461EB3" w:rsidRPr="003A6049" w:rsidRDefault="00AD4D4D" w:rsidP="001336C4">
      <w:pPr>
        <w:ind w:right="-141"/>
        <w:jc w:val="both"/>
        <w:rPr>
          <w:rFonts w:ascii="Arial" w:hAnsi="Arial" w:cs="Arial"/>
          <w:b/>
          <w:color w:val="595959" w:themeColor="text1" w:themeTint="A6"/>
          <w:sz w:val="22"/>
          <w:szCs w:val="22"/>
          <w:shd w:val="clear" w:color="auto" w:fill="FFFFFF"/>
        </w:rPr>
      </w:pPr>
      <w:r w:rsidRPr="003A6049">
        <w:rPr>
          <w:rFonts w:ascii="Arial" w:hAnsi="Arial" w:cs="Arial"/>
          <w:b/>
          <w:sz w:val="22"/>
          <w:szCs w:val="22"/>
        </w:rPr>
        <w:t xml:space="preserve">DĖL </w:t>
      </w:r>
      <w:r w:rsidR="001360A0" w:rsidRPr="003A6049">
        <w:rPr>
          <w:rFonts w:ascii="Arial" w:hAnsi="Arial" w:cs="Arial"/>
          <w:b/>
          <w:sz w:val="22"/>
          <w:szCs w:val="22"/>
        </w:rPr>
        <w:t>(202</w:t>
      </w:r>
      <w:r w:rsidR="00AD38BF">
        <w:rPr>
          <w:rFonts w:ascii="Arial" w:hAnsi="Arial" w:cs="Arial"/>
          <w:b/>
          <w:sz w:val="22"/>
          <w:szCs w:val="22"/>
        </w:rPr>
        <w:t>4</w:t>
      </w:r>
      <w:r w:rsidR="001360A0" w:rsidRPr="003A6049">
        <w:rPr>
          <w:rFonts w:ascii="Arial" w:hAnsi="Arial" w:cs="Arial"/>
          <w:b/>
          <w:sz w:val="22"/>
          <w:szCs w:val="22"/>
        </w:rPr>
        <w:t>-</w:t>
      </w:r>
      <w:r w:rsidR="002E13BD" w:rsidRPr="003A6049">
        <w:rPr>
          <w:rFonts w:ascii="Arial" w:hAnsi="Arial" w:cs="Arial"/>
          <w:b/>
          <w:sz w:val="22"/>
          <w:szCs w:val="22"/>
        </w:rPr>
        <w:t>V</w:t>
      </w:r>
      <w:r w:rsidR="001360A0" w:rsidRPr="003A6049">
        <w:rPr>
          <w:rFonts w:ascii="Arial" w:hAnsi="Arial" w:cs="Arial"/>
          <w:b/>
          <w:sz w:val="22"/>
          <w:szCs w:val="22"/>
        </w:rPr>
        <w:t>KJ-</w:t>
      </w:r>
      <w:r w:rsidR="00AD38BF">
        <w:rPr>
          <w:rFonts w:ascii="Arial" w:hAnsi="Arial" w:cs="Arial"/>
          <w:b/>
          <w:sz w:val="22"/>
          <w:szCs w:val="22"/>
        </w:rPr>
        <w:t>278</w:t>
      </w:r>
      <w:r w:rsidR="001360A0" w:rsidRPr="003A6049">
        <w:rPr>
          <w:rFonts w:ascii="Arial" w:hAnsi="Arial" w:cs="Arial"/>
          <w:b/>
          <w:sz w:val="22"/>
          <w:szCs w:val="22"/>
        </w:rPr>
        <w:t xml:space="preserve">) </w:t>
      </w:r>
      <w:r w:rsidR="002E13BD" w:rsidRPr="003A6049">
        <w:rPr>
          <w:rFonts w:ascii="Arial" w:hAnsi="Arial" w:cs="Arial"/>
          <w:b/>
          <w:color w:val="000000" w:themeColor="text1"/>
          <w:sz w:val="22"/>
          <w:szCs w:val="22"/>
        </w:rPr>
        <w:t>GAMTINIŲ DUJŲ, JŲ PERDAVIMO, SKIRSTYMO IR BALANSAVIMO PASLAUGŲ</w:t>
      </w:r>
      <w:r w:rsidR="002E13BD" w:rsidRPr="003A6049">
        <w:rPr>
          <w:rFonts w:ascii="Arial" w:hAnsi="Arial" w:cs="Arial"/>
          <w:b/>
          <w:sz w:val="22"/>
          <w:szCs w:val="22"/>
        </w:rPr>
        <w:t xml:space="preserve"> </w:t>
      </w:r>
      <w:r w:rsidRPr="003A6049">
        <w:rPr>
          <w:rFonts w:ascii="Arial" w:hAnsi="Arial" w:cs="Arial"/>
          <w:b/>
          <w:sz w:val="22"/>
          <w:szCs w:val="22"/>
        </w:rPr>
        <w:t>PIRKIMO</w:t>
      </w:r>
      <w:r w:rsidR="00CF2844">
        <w:rPr>
          <w:rFonts w:ascii="Arial" w:hAnsi="Arial" w:cs="Arial"/>
          <w:b/>
          <w:sz w:val="22"/>
          <w:szCs w:val="22"/>
        </w:rPr>
        <w:t xml:space="preserve"> SĄLYGŲ PATIKSLINIMO</w:t>
      </w:r>
    </w:p>
    <w:p w14:paraId="2D0926A8" w14:textId="77777777" w:rsidR="00461EB3" w:rsidRPr="003A6049" w:rsidRDefault="00461EB3" w:rsidP="00C51B37">
      <w:pPr>
        <w:ind w:right="-141"/>
        <w:rPr>
          <w:rFonts w:ascii="Arial" w:hAnsi="Arial" w:cs="Arial"/>
          <w:color w:val="595959" w:themeColor="text1" w:themeTint="A6"/>
          <w:sz w:val="22"/>
          <w:szCs w:val="22"/>
          <w:shd w:val="clear" w:color="auto" w:fill="FFFFFF"/>
        </w:rPr>
      </w:pPr>
    </w:p>
    <w:p w14:paraId="531CC309" w14:textId="29ED7548" w:rsidR="00AD4D4D" w:rsidRPr="003A6049" w:rsidRDefault="00AD4D4D" w:rsidP="00AD4D4D">
      <w:pPr>
        <w:spacing w:before="200"/>
        <w:ind w:firstLine="567"/>
        <w:jc w:val="both"/>
        <w:rPr>
          <w:rFonts w:ascii="Arial" w:hAnsi="Arial" w:cs="Arial"/>
          <w:sz w:val="22"/>
          <w:szCs w:val="22"/>
          <w:lang w:val="lt-LT"/>
        </w:rPr>
      </w:pPr>
      <w:r w:rsidRPr="003A6049">
        <w:rPr>
          <w:rFonts w:ascii="Arial" w:hAnsi="Arial" w:cs="Arial"/>
          <w:color w:val="000000" w:themeColor="text1"/>
          <w:sz w:val="22"/>
          <w:szCs w:val="22"/>
          <w:lang w:val="lt-LT"/>
        </w:rPr>
        <w:t>Siunčiame atsakymus į tiekėj</w:t>
      </w:r>
      <w:r w:rsidR="002E13BD" w:rsidRPr="003A6049">
        <w:rPr>
          <w:rFonts w:ascii="Arial" w:hAnsi="Arial" w:cs="Arial"/>
          <w:color w:val="000000" w:themeColor="text1"/>
          <w:sz w:val="22"/>
          <w:szCs w:val="22"/>
          <w:lang w:val="lt-LT"/>
        </w:rPr>
        <w:t>o</w:t>
      </w:r>
      <w:r w:rsidRPr="003A6049">
        <w:rPr>
          <w:rFonts w:ascii="Arial" w:hAnsi="Arial" w:cs="Arial"/>
          <w:color w:val="000000" w:themeColor="text1"/>
          <w:sz w:val="22"/>
          <w:szCs w:val="22"/>
          <w:lang w:val="lt-LT"/>
        </w:rPr>
        <w:t xml:space="preserve"> klausimu</w:t>
      </w:r>
      <w:r w:rsidRPr="003A6049">
        <w:rPr>
          <w:rFonts w:ascii="Arial" w:hAnsi="Arial" w:cs="Arial"/>
          <w:sz w:val="22"/>
          <w:szCs w:val="22"/>
          <w:lang w:val="lt-LT"/>
        </w:rPr>
        <w:t>s</w:t>
      </w:r>
      <w:r w:rsidR="005057A8" w:rsidRPr="003A6049">
        <w:rPr>
          <w:rFonts w:ascii="Arial" w:hAnsi="Arial" w:cs="Arial"/>
          <w:sz w:val="22"/>
          <w:szCs w:val="22"/>
          <w:lang w:val="lt-LT"/>
        </w:rPr>
        <w:t xml:space="preserve"> </w:t>
      </w:r>
      <w:r w:rsidR="005057A8" w:rsidRPr="003A6049">
        <w:rPr>
          <w:rFonts w:ascii="Arial" w:hAnsi="Arial" w:cs="Arial"/>
          <w:color w:val="000000" w:themeColor="text1"/>
          <w:sz w:val="22"/>
          <w:szCs w:val="22"/>
          <w:u w:val="single"/>
          <w:lang w:val="lt-LT"/>
        </w:rPr>
        <w:t>ir informaciją apie Pirkimo sąlygų tikslinimą</w:t>
      </w:r>
      <w:r w:rsidRPr="003A6049">
        <w:rPr>
          <w:rFonts w:ascii="Arial" w:hAnsi="Arial" w:cs="Arial"/>
          <w:i/>
          <w:sz w:val="22"/>
          <w:szCs w:val="22"/>
          <w:lang w:val="lt-LT"/>
        </w:rPr>
        <w:t>,</w:t>
      </w:r>
      <w:r w:rsidRPr="003A6049">
        <w:rPr>
          <w:rFonts w:ascii="Arial" w:hAnsi="Arial" w:cs="Arial"/>
          <w:sz w:val="22"/>
          <w:szCs w:val="22"/>
          <w:lang w:val="lt-LT"/>
        </w:rPr>
        <w:t xml:space="preserve"> vykdant </w:t>
      </w:r>
      <w:sdt>
        <w:sdtPr>
          <w:rPr>
            <w:rFonts w:ascii="Arial" w:hAnsi="Arial" w:cs="Arial"/>
            <w:b/>
            <w:color w:val="000000" w:themeColor="text1"/>
            <w:sz w:val="22"/>
            <w:szCs w:val="22"/>
          </w:rPr>
          <w:id w:val="-169803860"/>
          <w:placeholder>
            <w:docPart w:val="F43FE829759143E1808D2CEA6ED02E82"/>
          </w:placeholder>
          <w:text/>
        </w:sdtPr>
        <w:sdtContent>
          <w:proofErr w:type="spellStart"/>
          <w:r w:rsidR="002E13BD" w:rsidRPr="003A6049">
            <w:rPr>
              <w:rFonts w:ascii="Arial" w:hAnsi="Arial" w:cs="Arial"/>
              <w:b/>
              <w:color w:val="000000" w:themeColor="text1"/>
              <w:sz w:val="22"/>
              <w:szCs w:val="22"/>
            </w:rPr>
            <w:t>Gamtinių</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dujų</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jų</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perdavimo</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skirstymo</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ir</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balansavimo</w:t>
          </w:r>
          <w:proofErr w:type="spellEnd"/>
          <w:r w:rsidR="002E13BD" w:rsidRPr="003A6049">
            <w:rPr>
              <w:rFonts w:ascii="Arial" w:hAnsi="Arial" w:cs="Arial"/>
              <w:b/>
              <w:color w:val="000000" w:themeColor="text1"/>
              <w:sz w:val="22"/>
              <w:szCs w:val="22"/>
            </w:rPr>
            <w:t xml:space="preserve"> </w:t>
          </w:r>
          <w:proofErr w:type="spellStart"/>
          <w:r w:rsidR="002E13BD" w:rsidRPr="003A6049">
            <w:rPr>
              <w:rFonts w:ascii="Arial" w:hAnsi="Arial" w:cs="Arial"/>
              <w:b/>
              <w:color w:val="000000" w:themeColor="text1"/>
              <w:sz w:val="22"/>
              <w:szCs w:val="22"/>
            </w:rPr>
            <w:t>paslaugų</w:t>
          </w:r>
          <w:proofErr w:type="spellEnd"/>
        </w:sdtContent>
      </w:sdt>
      <w:r w:rsidRPr="003A6049">
        <w:rPr>
          <w:rFonts w:ascii="Arial" w:hAnsi="Arial" w:cs="Arial"/>
          <w:sz w:val="22"/>
          <w:szCs w:val="22"/>
          <w:lang w:val="lt-LT"/>
        </w:rPr>
        <w:t xml:space="preserve"> pirkimą (toliau – Pirkimas).</w:t>
      </w:r>
    </w:p>
    <w:p w14:paraId="0DA6E756" w14:textId="5ADE0387" w:rsidR="002E13BD" w:rsidRPr="003A6049" w:rsidRDefault="00AD4D4D" w:rsidP="002E13BD">
      <w:pPr>
        <w:spacing w:before="200"/>
        <w:ind w:firstLine="567"/>
        <w:jc w:val="both"/>
        <w:rPr>
          <w:rFonts w:ascii="Arial" w:hAnsi="Arial" w:cs="Arial"/>
          <w:sz w:val="22"/>
          <w:szCs w:val="22"/>
          <w:lang w:val="lt-LT"/>
        </w:rPr>
      </w:pPr>
      <w:bookmarkStart w:id="0" w:name="_Hlk25240925"/>
      <w:r w:rsidRPr="003A6049">
        <w:rPr>
          <w:rFonts w:ascii="Arial" w:hAnsi="Arial" w:cs="Arial"/>
          <w:sz w:val="22"/>
          <w:szCs w:val="22"/>
          <w:lang w:val="lt-LT"/>
        </w:rPr>
        <w:t xml:space="preserve">Siekdami išvengti turinio interpretacijų, tiekėjų klausimus cituojame tiksliai taip, kaip buvo pateikti (tekstas neredaguotas). </w:t>
      </w:r>
      <w:bookmarkEnd w:id="0"/>
    </w:p>
    <w:tbl>
      <w:tblPr>
        <w:tblStyle w:val="TableGrid"/>
        <w:tblW w:w="9634" w:type="dxa"/>
        <w:tblLook w:val="04A0" w:firstRow="1" w:lastRow="0" w:firstColumn="1" w:lastColumn="0" w:noHBand="0" w:noVBand="1"/>
      </w:tblPr>
      <w:tblGrid>
        <w:gridCol w:w="704"/>
        <w:gridCol w:w="4961"/>
        <w:gridCol w:w="3969"/>
      </w:tblGrid>
      <w:tr w:rsidR="002E13BD" w:rsidRPr="003A6049" w14:paraId="19187303" w14:textId="77777777" w:rsidTr="000609AD">
        <w:tc>
          <w:tcPr>
            <w:tcW w:w="704" w:type="dxa"/>
          </w:tcPr>
          <w:p w14:paraId="4917E17A" w14:textId="77777777" w:rsidR="002E13BD" w:rsidRPr="003A6049" w:rsidRDefault="002E13BD" w:rsidP="000609AD">
            <w:pPr>
              <w:jc w:val="center"/>
              <w:rPr>
                <w:rFonts w:ascii="Arial" w:hAnsi="Arial" w:cs="Arial"/>
                <w:b/>
                <w:bCs/>
              </w:rPr>
            </w:pPr>
            <w:r w:rsidRPr="003A6049">
              <w:rPr>
                <w:rFonts w:ascii="Arial" w:hAnsi="Arial" w:cs="Arial"/>
                <w:b/>
                <w:bCs/>
              </w:rPr>
              <w:t>Eil. Nr.</w:t>
            </w:r>
          </w:p>
        </w:tc>
        <w:tc>
          <w:tcPr>
            <w:tcW w:w="4961" w:type="dxa"/>
          </w:tcPr>
          <w:p w14:paraId="3431CEC0" w14:textId="77777777" w:rsidR="002E13BD" w:rsidRPr="003A6049" w:rsidRDefault="002E13BD" w:rsidP="000609AD">
            <w:pPr>
              <w:jc w:val="center"/>
              <w:rPr>
                <w:rFonts w:ascii="Arial" w:hAnsi="Arial" w:cs="Arial"/>
                <w:b/>
                <w:bCs/>
              </w:rPr>
            </w:pPr>
            <w:r w:rsidRPr="003A6049">
              <w:rPr>
                <w:rFonts w:ascii="Arial" w:hAnsi="Arial" w:cs="Arial"/>
                <w:b/>
                <w:bCs/>
              </w:rPr>
              <w:t>Tiekėjo prašymas</w:t>
            </w:r>
          </w:p>
        </w:tc>
        <w:tc>
          <w:tcPr>
            <w:tcW w:w="3969" w:type="dxa"/>
          </w:tcPr>
          <w:p w14:paraId="75D575E3" w14:textId="77777777" w:rsidR="002E13BD" w:rsidRPr="003A6049" w:rsidRDefault="002E13BD" w:rsidP="000609AD">
            <w:pPr>
              <w:jc w:val="center"/>
              <w:rPr>
                <w:rFonts w:ascii="Arial" w:hAnsi="Arial" w:cs="Arial"/>
                <w:b/>
                <w:bCs/>
              </w:rPr>
            </w:pPr>
            <w:r w:rsidRPr="003A6049">
              <w:rPr>
                <w:rFonts w:ascii="Arial" w:hAnsi="Arial" w:cs="Arial"/>
                <w:b/>
                <w:bCs/>
              </w:rPr>
              <w:t>Atsakymas</w:t>
            </w:r>
          </w:p>
        </w:tc>
      </w:tr>
      <w:tr w:rsidR="002E13BD" w:rsidRPr="003A6049" w14:paraId="7F16E183" w14:textId="77777777" w:rsidTr="000609AD">
        <w:tc>
          <w:tcPr>
            <w:tcW w:w="704" w:type="dxa"/>
          </w:tcPr>
          <w:p w14:paraId="5A010325" w14:textId="77777777" w:rsidR="002E13BD" w:rsidRPr="003A6049" w:rsidRDefault="002E13BD" w:rsidP="000609AD">
            <w:pPr>
              <w:rPr>
                <w:rFonts w:ascii="Arial" w:hAnsi="Arial" w:cs="Arial"/>
              </w:rPr>
            </w:pPr>
            <w:r w:rsidRPr="003A6049">
              <w:rPr>
                <w:rFonts w:ascii="Arial" w:hAnsi="Arial" w:cs="Arial"/>
              </w:rPr>
              <w:t>1.</w:t>
            </w:r>
          </w:p>
        </w:tc>
        <w:tc>
          <w:tcPr>
            <w:tcW w:w="4961" w:type="dxa"/>
          </w:tcPr>
          <w:p w14:paraId="44484C2E" w14:textId="048EE349" w:rsidR="00AD38BF" w:rsidRPr="00AD38BF" w:rsidRDefault="003A6049" w:rsidP="00AD38BF">
            <w:pPr>
              <w:pStyle w:val="Default"/>
              <w:jc w:val="both"/>
            </w:pPr>
            <w:r w:rsidRPr="00AD38BF">
              <w:rPr>
                <w:b/>
                <w:bCs/>
              </w:rPr>
              <w:t>Prašome Jūsų patikslinti PS punktus:</w:t>
            </w:r>
            <w:r w:rsidR="00D97642">
              <w:rPr>
                <w:b/>
                <w:bCs/>
              </w:rPr>
              <w:t xml:space="preserve"> </w:t>
            </w:r>
            <w:r w:rsidRPr="00AD38BF">
              <w:rPr>
                <w:b/>
                <w:bCs/>
              </w:rPr>
              <w:t xml:space="preserve">PS 5.14. punktą: </w:t>
            </w:r>
          </w:p>
          <w:p w14:paraId="71589E6B" w14:textId="79C74429" w:rsidR="00AD38BF" w:rsidRDefault="00AD38BF" w:rsidP="00AD38BF">
            <w:pPr>
              <w:pStyle w:val="Default"/>
              <w:jc w:val="both"/>
            </w:pPr>
            <w:r w:rsidRPr="00AD38BF">
              <w:t xml:space="preserve">5.14.Tiekėjas Gamtinių dujų kainos apskaičiavimo formulėje kaip dedamąją turi naudoti „TTF </w:t>
            </w:r>
            <w:proofErr w:type="spellStart"/>
            <w:r w:rsidRPr="00AD38BF">
              <w:t>front</w:t>
            </w:r>
            <w:proofErr w:type="spellEnd"/>
            <w:r w:rsidRPr="00AD38BF">
              <w:t xml:space="preserve"> </w:t>
            </w:r>
            <w:proofErr w:type="spellStart"/>
            <w:r w:rsidRPr="00AD38BF">
              <w:t>month</w:t>
            </w:r>
            <w:proofErr w:type="spellEnd"/>
            <w:r w:rsidRPr="00AD38BF">
              <w:t xml:space="preserve">“ indeksą, jo reikšmė turi būti faktinė, t. y. ne prognozuojama. Skaičiuojant pasiūlymo gamtinių dujų kainą, naudojamos 2024 m. spalio mėnesio formulės dedamosios (imama spalio mėnesio indekso “TTF </w:t>
            </w:r>
            <w:proofErr w:type="spellStart"/>
            <w:r w:rsidRPr="00AD38BF">
              <w:t>front</w:t>
            </w:r>
            <w:proofErr w:type="spellEnd"/>
            <w:r w:rsidRPr="00AD38BF">
              <w:t xml:space="preserve"> </w:t>
            </w:r>
            <w:proofErr w:type="spellStart"/>
            <w:r w:rsidRPr="00AD38BF">
              <w:t>month</w:t>
            </w:r>
            <w:proofErr w:type="spellEnd"/>
            <w:r w:rsidRPr="00AD38BF">
              <w:t xml:space="preserve">” reikšmė, kuri nustatyta pagal 2024 m. rugsėjo 28 d. ICE biržos metodiką ir yra skelbiama ICE biržos svetainėje https://www.theice.com/ ir yra lygi – 37,390 Eur/MWh). </w:t>
            </w:r>
          </w:p>
          <w:p w14:paraId="18045896" w14:textId="77777777" w:rsidR="00D97642" w:rsidRPr="00AD38BF" w:rsidRDefault="00D97642" w:rsidP="00AD38BF">
            <w:pPr>
              <w:pStyle w:val="Default"/>
              <w:jc w:val="both"/>
            </w:pPr>
          </w:p>
          <w:p w14:paraId="45F64FB8" w14:textId="0588EF7F" w:rsidR="003A6049" w:rsidRPr="00AD38BF" w:rsidRDefault="003A6049" w:rsidP="00AD38BF">
            <w:pPr>
              <w:pStyle w:val="Default"/>
              <w:jc w:val="both"/>
            </w:pPr>
            <w:r w:rsidRPr="00AD38BF">
              <w:rPr>
                <w:b/>
                <w:bCs/>
                <w:i/>
                <w:iCs/>
              </w:rPr>
              <w:t xml:space="preserve">patikslinti į redakciją: </w:t>
            </w:r>
          </w:p>
          <w:p w14:paraId="3EA527B5" w14:textId="77777777" w:rsidR="00AD38BF" w:rsidRPr="00AD38BF" w:rsidRDefault="00AD38BF" w:rsidP="00AD38BF">
            <w:pPr>
              <w:pStyle w:val="Default"/>
              <w:jc w:val="both"/>
            </w:pPr>
          </w:p>
          <w:p w14:paraId="60F10DBD" w14:textId="77777777" w:rsidR="00AD38BF" w:rsidRPr="00AD38BF" w:rsidRDefault="00AD38BF" w:rsidP="00AD38BF">
            <w:pPr>
              <w:pStyle w:val="Default"/>
              <w:jc w:val="both"/>
            </w:pPr>
            <w:r w:rsidRPr="00AD38BF">
              <w:t xml:space="preserve"> 5.14. Tiekėjas Gamtinių dujų kainos apskaičiavimo formulėje kaip dedamąją turi naudoti „TTF </w:t>
            </w:r>
            <w:proofErr w:type="spellStart"/>
            <w:r w:rsidRPr="00AD38BF">
              <w:t>front</w:t>
            </w:r>
            <w:proofErr w:type="spellEnd"/>
            <w:r w:rsidRPr="00AD38BF">
              <w:t xml:space="preserve"> </w:t>
            </w:r>
            <w:proofErr w:type="spellStart"/>
            <w:r w:rsidRPr="00AD38BF">
              <w:t>month</w:t>
            </w:r>
            <w:proofErr w:type="spellEnd"/>
            <w:r w:rsidRPr="00AD38BF">
              <w:t xml:space="preserve">“ indeksą, jo reikšmė turi būti faktinė, t. y. ne prognozuojama. Skaičiuojant pasiūlymo gamtinių dujų kainą, naudojamos 2024 m. spalio mėnesio formulės dedamosios (imama spalio mėnesio indekso “TTF </w:t>
            </w:r>
            <w:proofErr w:type="spellStart"/>
            <w:r w:rsidRPr="00AD38BF">
              <w:t>front</w:t>
            </w:r>
            <w:proofErr w:type="spellEnd"/>
            <w:r w:rsidRPr="00AD38BF">
              <w:t xml:space="preserve"> </w:t>
            </w:r>
            <w:proofErr w:type="spellStart"/>
            <w:r w:rsidRPr="00AD38BF">
              <w:t>month</w:t>
            </w:r>
            <w:proofErr w:type="spellEnd"/>
            <w:r w:rsidRPr="00AD38BF">
              <w:t xml:space="preserve">” reikšmė, kuri nustatyta pagal </w:t>
            </w:r>
            <w:r w:rsidRPr="00AD38BF">
              <w:rPr>
                <w:b/>
                <w:bCs/>
              </w:rPr>
              <w:t xml:space="preserve">2024 m. rugsėjo 27 d. </w:t>
            </w:r>
            <w:r w:rsidRPr="00AD38BF">
              <w:t xml:space="preserve">ICE biržos metodiką ir yra skelbiama ICE biržos svetainėje https://www.theice.com/ ir yra lygi – </w:t>
            </w:r>
            <w:r w:rsidRPr="00AD38BF">
              <w:rPr>
                <w:b/>
                <w:bCs/>
              </w:rPr>
              <w:t>36,239 Eur/MWh</w:t>
            </w:r>
            <w:r w:rsidRPr="00AD38BF">
              <w:t xml:space="preserve">). </w:t>
            </w:r>
          </w:p>
          <w:p w14:paraId="098E0F31" w14:textId="1AA8F456" w:rsidR="002E13BD" w:rsidRPr="00AD38BF" w:rsidRDefault="00AD38BF" w:rsidP="00AD38BF">
            <w:pPr>
              <w:jc w:val="both"/>
              <w:rPr>
                <w:rFonts w:ascii="Arial" w:hAnsi="Arial" w:cs="Arial"/>
              </w:rPr>
            </w:pPr>
            <w:r w:rsidRPr="00AD38BF">
              <w:rPr>
                <w:rFonts w:ascii="Arial" w:hAnsi="Arial" w:cs="Arial"/>
              </w:rPr>
              <w:t xml:space="preserve">Pastaba: Kaip nurodo PS 14.6.29 p., indekso reikšmė nustatoma mėnesio priešpaskutinę darbo dieną, </w:t>
            </w:r>
            <w:proofErr w:type="spellStart"/>
            <w:r w:rsidRPr="00AD38BF">
              <w:rPr>
                <w:rFonts w:ascii="Arial" w:hAnsi="Arial" w:cs="Arial"/>
              </w:rPr>
              <w:t>t.y</w:t>
            </w:r>
            <w:proofErr w:type="spellEnd"/>
            <w:r w:rsidRPr="00AD38BF">
              <w:rPr>
                <w:rFonts w:ascii="Arial" w:hAnsi="Arial" w:cs="Arial"/>
              </w:rPr>
              <w:t>. 2024 m. rugsėjo yra 27 diena.</w:t>
            </w:r>
          </w:p>
        </w:tc>
        <w:tc>
          <w:tcPr>
            <w:tcW w:w="3969" w:type="dxa"/>
          </w:tcPr>
          <w:p w14:paraId="6611D0A7" w14:textId="43F481B3" w:rsidR="003A6049" w:rsidRPr="00AD38BF" w:rsidRDefault="003A6049" w:rsidP="00AD38BF">
            <w:pPr>
              <w:jc w:val="both"/>
              <w:rPr>
                <w:rFonts w:ascii="Arial" w:hAnsi="Arial" w:cs="Arial"/>
              </w:rPr>
            </w:pPr>
            <w:r w:rsidRPr="00AD38BF">
              <w:rPr>
                <w:rFonts w:ascii="Arial" w:hAnsi="Arial" w:cs="Arial"/>
              </w:rPr>
              <w:t xml:space="preserve">Informuojame, kad Įsigyjančioji organizacija patikslina Pirkimo sąlygų 5.14. punktą sekančiai: </w:t>
            </w:r>
          </w:p>
          <w:p w14:paraId="665264E3" w14:textId="17E93C5B" w:rsidR="00AD38BF" w:rsidRPr="00AD38BF" w:rsidRDefault="00AD38BF" w:rsidP="00AD38BF">
            <w:pPr>
              <w:pStyle w:val="Default"/>
              <w:jc w:val="both"/>
              <w:rPr>
                <w:i/>
                <w:iCs/>
              </w:rPr>
            </w:pPr>
            <w:r w:rsidRPr="00AD38BF">
              <w:rPr>
                <w:i/>
                <w:iCs/>
              </w:rPr>
              <w:t>„</w:t>
            </w:r>
            <w:r w:rsidRPr="00AD38BF">
              <w:rPr>
                <w:i/>
                <w:iCs/>
              </w:rPr>
              <w:t xml:space="preserve">Tiekėjas Gamtinių dujų kainos apskaičiavimo formulėje kaip dedamąją turi naudoti „TTF </w:t>
            </w:r>
            <w:proofErr w:type="spellStart"/>
            <w:r w:rsidRPr="00AD38BF">
              <w:rPr>
                <w:i/>
                <w:iCs/>
              </w:rPr>
              <w:t>front</w:t>
            </w:r>
            <w:proofErr w:type="spellEnd"/>
            <w:r w:rsidRPr="00AD38BF">
              <w:rPr>
                <w:i/>
                <w:iCs/>
              </w:rPr>
              <w:t xml:space="preserve"> </w:t>
            </w:r>
            <w:proofErr w:type="spellStart"/>
            <w:r w:rsidRPr="00AD38BF">
              <w:rPr>
                <w:i/>
                <w:iCs/>
              </w:rPr>
              <w:t>month</w:t>
            </w:r>
            <w:proofErr w:type="spellEnd"/>
            <w:r w:rsidRPr="00AD38BF">
              <w:rPr>
                <w:i/>
                <w:iCs/>
              </w:rPr>
              <w:t xml:space="preserve">“ indeksą, jo reikšmė turi būti faktinė, t. y. ne prognozuojama. Skaičiuojant pasiūlymo gamtinių dujų kainą, naudojamos 2024 m. spalio mėnesio formulės dedamosios (imama spalio mėnesio indekso “TTF </w:t>
            </w:r>
            <w:proofErr w:type="spellStart"/>
            <w:r w:rsidRPr="00AD38BF">
              <w:rPr>
                <w:i/>
                <w:iCs/>
              </w:rPr>
              <w:t>front</w:t>
            </w:r>
            <w:proofErr w:type="spellEnd"/>
            <w:r w:rsidRPr="00AD38BF">
              <w:rPr>
                <w:i/>
                <w:iCs/>
              </w:rPr>
              <w:t xml:space="preserve"> </w:t>
            </w:r>
            <w:proofErr w:type="spellStart"/>
            <w:r w:rsidRPr="00AD38BF">
              <w:rPr>
                <w:i/>
                <w:iCs/>
              </w:rPr>
              <w:t>month</w:t>
            </w:r>
            <w:proofErr w:type="spellEnd"/>
            <w:r w:rsidRPr="00AD38BF">
              <w:rPr>
                <w:i/>
                <w:iCs/>
              </w:rPr>
              <w:t xml:space="preserve">” reikšmė, kuri nustatyta pagal </w:t>
            </w:r>
            <w:r w:rsidRPr="00AD38BF">
              <w:rPr>
                <w:b/>
                <w:bCs/>
                <w:i/>
                <w:iCs/>
              </w:rPr>
              <w:t xml:space="preserve">2024 m. rugsėjo 27 d. </w:t>
            </w:r>
            <w:r w:rsidRPr="00AD38BF">
              <w:rPr>
                <w:i/>
                <w:iCs/>
              </w:rPr>
              <w:t xml:space="preserve">ICE biržos metodiką ir yra skelbiama ICE biržos svetainėje https://www.theice.com/ ir yra lygi – </w:t>
            </w:r>
            <w:r w:rsidRPr="00AD38BF">
              <w:rPr>
                <w:b/>
                <w:bCs/>
                <w:i/>
                <w:iCs/>
              </w:rPr>
              <w:t>36,239 Eur/MWh</w:t>
            </w:r>
            <w:r w:rsidRPr="00AD38BF">
              <w:rPr>
                <w:i/>
                <w:iCs/>
              </w:rPr>
              <w:t>).</w:t>
            </w:r>
          </w:p>
          <w:p w14:paraId="452D219C" w14:textId="5ED120EE" w:rsidR="00AD38BF" w:rsidRPr="008C0DB3" w:rsidRDefault="00AD38BF" w:rsidP="00AD38BF">
            <w:pPr>
              <w:jc w:val="both"/>
              <w:rPr>
                <w:rFonts w:ascii="Arial" w:hAnsi="Arial" w:cs="Arial"/>
                <w:i/>
                <w:iCs/>
              </w:rPr>
            </w:pPr>
            <w:r w:rsidRPr="008C0DB3">
              <w:rPr>
                <w:rFonts w:ascii="Arial" w:hAnsi="Arial" w:cs="Arial"/>
                <w:i/>
                <w:iCs/>
              </w:rPr>
              <w:t>Pastaba: Kaip nurodo P</w:t>
            </w:r>
            <w:r w:rsidR="00F77031" w:rsidRPr="008C0DB3">
              <w:rPr>
                <w:rFonts w:ascii="Arial" w:hAnsi="Arial" w:cs="Arial"/>
                <w:i/>
                <w:iCs/>
              </w:rPr>
              <w:t>irkimo sąlygų</w:t>
            </w:r>
            <w:r w:rsidRPr="008C0DB3">
              <w:rPr>
                <w:rFonts w:ascii="Arial" w:hAnsi="Arial" w:cs="Arial"/>
                <w:i/>
                <w:iCs/>
              </w:rPr>
              <w:t xml:space="preserve"> 14.6.29 p., indekso reikšmė nustatoma mėnesio priešpaskutinę darbo dieną, </w:t>
            </w:r>
            <w:proofErr w:type="spellStart"/>
            <w:r w:rsidRPr="008C0DB3">
              <w:rPr>
                <w:rFonts w:ascii="Arial" w:hAnsi="Arial" w:cs="Arial"/>
                <w:i/>
                <w:iCs/>
              </w:rPr>
              <w:t>t.y</w:t>
            </w:r>
            <w:proofErr w:type="spellEnd"/>
            <w:r w:rsidRPr="008C0DB3">
              <w:rPr>
                <w:rFonts w:ascii="Arial" w:hAnsi="Arial" w:cs="Arial"/>
                <w:i/>
                <w:iCs/>
              </w:rPr>
              <w:t>. 2024 m. rugsėjo yra 27 diena.</w:t>
            </w:r>
            <w:r w:rsidR="008C0DB3" w:rsidRPr="008C0DB3">
              <w:rPr>
                <w:rFonts w:ascii="Arial" w:hAnsi="Arial" w:cs="Arial"/>
                <w:i/>
                <w:iCs/>
              </w:rPr>
              <w:t>“</w:t>
            </w:r>
          </w:p>
          <w:p w14:paraId="16756800" w14:textId="77777777" w:rsidR="00AD38BF" w:rsidRPr="00AD38BF" w:rsidRDefault="00AD38BF" w:rsidP="00AD38BF">
            <w:pPr>
              <w:jc w:val="both"/>
              <w:rPr>
                <w:rFonts w:ascii="Arial" w:hAnsi="Arial" w:cs="Arial"/>
              </w:rPr>
            </w:pPr>
          </w:p>
          <w:p w14:paraId="29E98819" w14:textId="6F6F2899" w:rsidR="003A6049" w:rsidRPr="00AD38BF" w:rsidRDefault="003A6049" w:rsidP="00AD38BF">
            <w:pPr>
              <w:jc w:val="both"/>
              <w:rPr>
                <w:rFonts w:ascii="Arial" w:hAnsi="Arial" w:cs="Arial"/>
              </w:rPr>
            </w:pPr>
            <w:r w:rsidRPr="00AD38BF">
              <w:rPr>
                <w:rFonts w:ascii="Arial" w:hAnsi="Arial" w:cs="Arial"/>
              </w:rPr>
              <w:t>Patikslinimai Pirkimo dokumentuose pažymėti raudonai.</w:t>
            </w:r>
          </w:p>
        </w:tc>
      </w:tr>
      <w:tr w:rsidR="002E13BD" w:rsidRPr="003A6049" w14:paraId="0D9E73B7" w14:textId="77777777" w:rsidTr="000609AD">
        <w:tc>
          <w:tcPr>
            <w:tcW w:w="704" w:type="dxa"/>
          </w:tcPr>
          <w:p w14:paraId="617C2477" w14:textId="44DDF5C0" w:rsidR="002E13BD" w:rsidRPr="003A6049" w:rsidRDefault="00D97642" w:rsidP="000609AD">
            <w:pPr>
              <w:rPr>
                <w:rFonts w:ascii="Arial" w:hAnsi="Arial" w:cs="Arial"/>
              </w:rPr>
            </w:pPr>
            <w:r>
              <w:rPr>
                <w:rFonts w:ascii="Arial" w:hAnsi="Arial" w:cs="Arial"/>
                <w:lang w:val="en-US"/>
              </w:rPr>
              <w:t>2</w:t>
            </w:r>
            <w:r w:rsidR="002E13BD" w:rsidRPr="003A6049">
              <w:rPr>
                <w:rFonts w:ascii="Arial" w:hAnsi="Arial" w:cs="Arial"/>
              </w:rPr>
              <w:t>.</w:t>
            </w:r>
          </w:p>
        </w:tc>
        <w:tc>
          <w:tcPr>
            <w:tcW w:w="4961" w:type="dxa"/>
          </w:tcPr>
          <w:p w14:paraId="08FA9DD9" w14:textId="549BEEDF" w:rsidR="00AD38BF" w:rsidRPr="00AD38BF" w:rsidRDefault="005E2964" w:rsidP="00AD38BF">
            <w:pPr>
              <w:pStyle w:val="Default"/>
              <w:jc w:val="both"/>
            </w:pPr>
            <w:r w:rsidRPr="00AD38BF">
              <w:rPr>
                <w:b/>
                <w:bCs/>
              </w:rPr>
              <w:t xml:space="preserve">PS Priedo Nr. 2 paaiškinimas po 6 punktu: </w:t>
            </w:r>
          </w:p>
          <w:p w14:paraId="11863878" w14:textId="77777777" w:rsidR="00AD38BF" w:rsidRPr="00AD38BF" w:rsidRDefault="00AD38BF" w:rsidP="00AD38BF">
            <w:pPr>
              <w:pStyle w:val="Default"/>
              <w:jc w:val="both"/>
            </w:pPr>
            <w:r w:rsidRPr="00AD38BF">
              <w:t xml:space="preserve"> DTTFI (angl. TTF </w:t>
            </w:r>
            <w:proofErr w:type="spellStart"/>
            <w:r w:rsidRPr="00AD38BF">
              <w:t>Natural</w:t>
            </w:r>
            <w:proofErr w:type="spellEnd"/>
            <w:r w:rsidRPr="00AD38BF">
              <w:t xml:space="preserve"> </w:t>
            </w:r>
            <w:proofErr w:type="spellStart"/>
            <w:r w:rsidRPr="00AD38BF">
              <w:t>Gas</w:t>
            </w:r>
            <w:proofErr w:type="spellEnd"/>
            <w:r w:rsidRPr="00AD38BF">
              <w:t xml:space="preserve"> </w:t>
            </w:r>
            <w:proofErr w:type="spellStart"/>
            <w:r w:rsidRPr="00AD38BF">
              <w:t>Index</w:t>
            </w:r>
            <w:proofErr w:type="spellEnd"/>
            <w:r w:rsidRPr="00AD38BF">
              <w:t xml:space="preserve">) – gamtinių dujų kainos dedamoji (EUR/MWh), lygi „TTFI“ indeksui, kurio reikšmė nustatoma prieš dujų tiekimo mėnesį einančio mėnesio priešpaskutinę </w:t>
            </w:r>
            <w:r w:rsidRPr="00AD38BF">
              <w:lastRenderedPageBreak/>
              <w:t xml:space="preserve">darbo dieną, kaip tai nustatyta ICE biržos metodikoje ir yra skelbiama ICE biržos svetainėje https://www.theice.com/ bei prieinama pagal licenciją duomenų tiekėjams visame pasaulyje. Indeksas taikomas suapvalinus iki dviejų skaičių po kablelio tikslumu. Skaičiuojant pasiūlymo gamtinių dujų kainą, naudojamos 2024 m. spalio mėnesio formulės dedamosios (imama spalio mėnesio indekso “TTF </w:t>
            </w:r>
            <w:proofErr w:type="spellStart"/>
            <w:r w:rsidRPr="00AD38BF">
              <w:t>front</w:t>
            </w:r>
            <w:proofErr w:type="spellEnd"/>
            <w:r w:rsidRPr="00AD38BF">
              <w:t xml:space="preserve"> </w:t>
            </w:r>
            <w:proofErr w:type="spellStart"/>
            <w:r w:rsidRPr="00AD38BF">
              <w:t>month</w:t>
            </w:r>
            <w:proofErr w:type="spellEnd"/>
            <w:r w:rsidRPr="00AD38BF">
              <w:t xml:space="preserve">” reikšmė, kuri nustatyta pagal 2024 m. rugsėjo 28 d. ICE biržos metodiką ir yra skelbiama ICE biržos svetainėje https://www.theice.com/ ir yra lygi – 37,390 Eur/MWh). </w:t>
            </w:r>
          </w:p>
          <w:p w14:paraId="653114A1" w14:textId="77777777" w:rsidR="00AD38BF" w:rsidRPr="00AD38BF" w:rsidRDefault="00AD38BF" w:rsidP="00AD38BF">
            <w:pPr>
              <w:pStyle w:val="Default"/>
              <w:jc w:val="both"/>
            </w:pPr>
            <w:r w:rsidRPr="00AD38BF">
              <w:rPr>
                <w:b/>
                <w:bCs/>
                <w:i/>
                <w:iCs/>
              </w:rPr>
              <w:t xml:space="preserve">patikslinti į redakciją: </w:t>
            </w:r>
          </w:p>
          <w:p w14:paraId="15E561FF" w14:textId="77777777" w:rsidR="00AD38BF" w:rsidRPr="00AD38BF" w:rsidRDefault="00AD38BF" w:rsidP="00AD38BF">
            <w:pPr>
              <w:pStyle w:val="Default"/>
              <w:jc w:val="both"/>
            </w:pPr>
            <w:r w:rsidRPr="00AD38BF">
              <w:t xml:space="preserve">DTTFI (angl. TTF </w:t>
            </w:r>
            <w:proofErr w:type="spellStart"/>
            <w:r w:rsidRPr="00AD38BF">
              <w:t>Natural</w:t>
            </w:r>
            <w:proofErr w:type="spellEnd"/>
            <w:r w:rsidRPr="00AD38BF">
              <w:t xml:space="preserve"> </w:t>
            </w:r>
            <w:proofErr w:type="spellStart"/>
            <w:r w:rsidRPr="00AD38BF">
              <w:t>Gas</w:t>
            </w:r>
            <w:proofErr w:type="spellEnd"/>
            <w:r w:rsidRPr="00AD38BF">
              <w:t xml:space="preserve"> </w:t>
            </w:r>
            <w:proofErr w:type="spellStart"/>
            <w:r w:rsidRPr="00AD38BF">
              <w:t>Index</w:t>
            </w:r>
            <w:proofErr w:type="spellEnd"/>
            <w:r w:rsidRPr="00AD38BF">
              <w:t xml:space="preserve">) – gamtinių dujų kainos dedamoji (EUR/MWh), lygi „TTFI“ indeksui, kurio reikšmė nustatoma prieš dujų tiekimo mėnesį einančio mėnesio priešpaskutinę darbo dieną, kaip tai nustatyta ICE biržos metodikoje ir yra skelbiama ICE biržos svetainėje https://www.theice.com/ bei prieinama pagal licenciją duomenų tiekėjams visame pasaulyje. Indeksas taikomas suapvalinus iki dviejų skaičių po kablelio tikslumu. Skaičiuojant pasiūlymo gamtinių dujų kainą, naudojamos 2024 m. spalio mėnesio formulės dedamosios (imama spalio mėnesio indekso “TTF </w:t>
            </w:r>
            <w:proofErr w:type="spellStart"/>
            <w:r w:rsidRPr="00AD38BF">
              <w:t>front</w:t>
            </w:r>
            <w:proofErr w:type="spellEnd"/>
            <w:r w:rsidRPr="00AD38BF">
              <w:t xml:space="preserve"> </w:t>
            </w:r>
            <w:proofErr w:type="spellStart"/>
            <w:r w:rsidRPr="00AD38BF">
              <w:t>month</w:t>
            </w:r>
            <w:proofErr w:type="spellEnd"/>
            <w:r w:rsidRPr="00AD38BF">
              <w:t xml:space="preserve">” reikšmė, kuri nustatyta pagal </w:t>
            </w:r>
            <w:r w:rsidRPr="00AD38BF">
              <w:rPr>
                <w:b/>
                <w:bCs/>
              </w:rPr>
              <w:t xml:space="preserve">2024 m. rugsėjo 27 d. </w:t>
            </w:r>
            <w:r w:rsidRPr="00AD38BF">
              <w:t xml:space="preserve">ICE biržos metodiką ir yra skelbiama ICE biržos svetainėje https://www.theice.com/ </w:t>
            </w:r>
            <w:r w:rsidRPr="00AD38BF">
              <w:rPr>
                <w:b/>
                <w:bCs/>
              </w:rPr>
              <w:t>i</w:t>
            </w:r>
            <w:r w:rsidRPr="00AD38BF">
              <w:t xml:space="preserve">r yra lygi – </w:t>
            </w:r>
            <w:r w:rsidRPr="00AD38BF">
              <w:rPr>
                <w:b/>
                <w:bCs/>
              </w:rPr>
              <w:t>36,239</w:t>
            </w:r>
            <w:r w:rsidRPr="00AD38BF">
              <w:rPr>
                <w:b/>
                <w:bCs/>
              </w:rPr>
              <w:t xml:space="preserve"> </w:t>
            </w:r>
            <w:r w:rsidRPr="00AD38BF">
              <w:rPr>
                <w:b/>
                <w:bCs/>
              </w:rPr>
              <w:t xml:space="preserve">Eur/MWh). </w:t>
            </w:r>
          </w:p>
          <w:p w14:paraId="1D845E35" w14:textId="1BED2EC2" w:rsidR="002E13BD" w:rsidRPr="00AD38BF" w:rsidRDefault="00AD38BF" w:rsidP="00AD38BF">
            <w:pPr>
              <w:jc w:val="both"/>
              <w:rPr>
                <w:rFonts w:ascii="Arial" w:hAnsi="Arial" w:cs="Arial"/>
              </w:rPr>
            </w:pPr>
            <w:r w:rsidRPr="00AD38BF">
              <w:rPr>
                <w:rFonts w:ascii="Arial" w:hAnsi="Arial" w:cs="Arial"/>
              </w:rPr>
              <w:t xml:space="preserve">Pastaba: Kaip nurodo PS 14.6.29 p., indekso reikšmė nustatoma mėnesio priešpaskutinę darbo dieną, </w:t>
            </w:r>
            <w:proofErr w:type="spellStart"/>
            <w:r w:rsidRPr="00AD38BF">
              <w:rPr>
                <w:rFonts w:ascii="Arial" w:hAnsi="Arial" w:cs="Arial"/>
              </w:rPr>
              <w:t>t.y</w:t>
            </w:r>
            <w:proofErr w:type="spellEnd"/>
            <w:r w:rsidRPr="00AD38BF">
              <w:rPr>
                <w:rFonts w:ascii="Arial" w:hAnsi="Arial" w:cs="Arial"/>
              </w:rPr>
              <w:t>. 2024 m. rugsėjo yra 27 diena.</w:t>
            </w:r>
          </w:p>
        </w:tc>
        <w:tc>
          <w:tcPr>
            <w:tcW w:w="3969" w:type="dxa"/>
          </w:tcPr>
          <w:p w14:paraId="47A9AF42" w14:textId="6E089F40" w:rsidR="003A6049" w:rsidRPr="00AD38BF" w:rsidRDefault="003A6049" w:rsidP="00AD38BF">
            <w:pPr>
              <w:jc w:val="both"/>
              <w:rPr>
                <w:rFonts w:ascii="Arial" w:hAnsi="Arial" w:cs="Arial"/>
              </w:rPr>
            </w:pPr>
            <w:r w:rsidRPr="00AD38BF">
              <w:rPr>
                <w:rFonts w:ascii="Arial" w:hAnsi="Arial" w:cs="Arial"/>
              </w:rPr>
              <w:lastRenderedPageBreak/>
              <w:t>Informuojame, kad Įsigyjančioji organizacija patikslina Pirkimo sąlygų Priedas Nr. 2 „Pasiūlymo forma“ paaiškinimą po 6 punktu sekančiai:</w:t>
            </w:r>
          </w:p>
          <w:p w14:paraId="5BD24E64" w14:textId="2EA88274" w:rsidR="003A6049" w:rsidRPr="008C0DB3" w:rsidRDefault="003A6049" w:rsidP="00AD38BF">
            <w:pPr>
              <w:pStyle w:val="Default"/>
              <w:jc w:val="both"/>
              <w:rPr>
                <w:i/>
                <w:iCs/>
              </w:rPr>
            </w:pPr>
            <w:bookmarkStart w:id="1" w:name="_Hlk180055758"/>
            <w:r w:rsidRPr="008C0DB3">
              <w:rPr>
                <w:i/>
                <w:iCs/>
              </w:rPr>
              <w:lastRenderedPageBreak/>
              <w:t>„</w:t>
            </w:r>
            <w:r w:rsidR="00AD38BF" w:rsidRPr="008C0DB3">
              <w:rPr>
                <w:i/>
                <w:iCs/>
              </w:rPr>
              <w:t xml:space="preserve">DTTFI (angl. TTF </w:t>
            </w:r>
            <w:proofErr w:type="spellStart"/>
            <w:r w:rsidR="00AD38BF" w:rsidRPr="008C0DB3">
              <w:rPr>
                <w:i/>
                <w:iCs/>
              </w:rPr>
              <w:t>Natural</w:t>
            </w:r>
            <w:proofErr w:type="spellEnd"/>
            <w:r w:rsidR="00AD38BF" w:rsidRPr="008C0DB3">
              <w:rPr>
                <w:i/>
                <w:iCs/>
              </w:rPr>
              <w:t xml:space="preserve"> </w:t>
            </w:r>
            <w:proofErr w:type="spellStart"/>
            <w:r w:rsidR="00AD38BF" w:rsidRPr="008C0DB3">
              <w:rPr>
                <w:i/>
                <w:iCs/>
              </w:rPr>
              <w:t>Gas</w:t>
            </w:r>
            <w:proofErr w:type="spellEnd"/>
            <w:r w:rsidR="00AD38BF" w:rsidRPr="008C0DB3">
              <w:rPr>
                <w:i/>
                <w:iCs/>
              </w:rPr>
              <w:t xml:space="preserve"> </w:t>
            </w:r>
            <w:proofErr w:type="spellStart"/>
            <w:r w:rsidR="00AD38BF" w:rsidRPr="008C0DB3">
              <w:rPr>
                <w:i/>
                <w:iCs/>
              </w:rPr>
              <w:t>Index</w:t>
            </w:r>
            <w:proofErr w:type="spellEnd"/>
            <w:r w:rsidR="00AD38BF" w:rsidRPr="008C0DB3">
              <w:rPr>
                <w:i/>
                <w:iCs/>
              </w:rPr>
              <w:t xml:space="preserve">) – gamtinių dujų kainos dedamoji (EUR/MWh), lygi „TTFI“ indeksui, kurio reikšmė nustatoma prieš dujų tiekimo mėnesį einančio mėnesio priešpaskutinę darbo dieną, kaip tai nustatyta ICE biržos metodikoje ir yra skelbiama ICE biržos svetainėje https://www.theice.com/ bei prieinama pagal licenciją duomenų tiekėjams visame pasaulyje. Indeksas taikomas suapvalinus iki dviejų skaičių po kablelio tikslumu. Skaičiuojant pasiūlymo gamtinių dujų kainą, naudojamos 2024 m. spalio mėnesio formulės dedamosios (imama spalio mėnesio indekso “TTF </w:t>
            </w:r>
            <w:proofErr w:type="spellStart"/>
            <w:r w:rsidR="00AD38BF" w:rsidRPr="008C0DB3">
              <w:rPr>
                <w:i/>
                <w:iCs/>
              </w:rPr>
              <w:t>front</w:t>
            </w:r>
            <w:proofErr w:type="spellEnd"/>
            <w:r w:rsidR="00AD38BF" w:rsidRPr="008C0DB3">
              <w:rPr>
                <w:i/>
                <w:iCs/>
              </w:rPr>
              <w:t xml:space="preserve"> </w:t>
            </w:r>
            <w:proofErr w:type="spellStart"/>
            <w:r w:rsidR="00AD38BF" w:rsidRPr="008C0DB3">
              <w:rPr>
                <w:i/>
                <w:iCs/>
              </w:rPr>
              <w:t>month</w:t>
            </w:r>
            <w:proofErr w:type="spellEnd"/>
            <w:r w:rsidR="00AD38BF" w:rsidRPr="008C0DB3">
              <w:rPr>
                <w:i/>
                <w:iCs/>
              </w:rPr>
              <w:t xml:space="preserve">” reikšmė, kuri nustatyta pagal </w:t>
            </w:r>
            <w:r w:rsidR="00AD38BF" w:rsidRPr="008C0DB3">
              <w:rPr>
                <w:b/>
                <w:bCs/>
                <w:i/>
                <w:iCs/>
              </w:rPr>
              <w:t xml:space="preserve">2024 m. rugsėjo 27 d. </w:t>
            </w:r>
            <w:r w:rsidR="00AD38BF" w:rsidRPr="008C0DB3">
              <w:rPr>
                <w:i/>
                <w:iCs/>
              </w:rPr>
              <w:t xml:space="preserve">ICE biržos metodiką ir yra skelbiama ICE biržos svetainėje https://www.theice.com/ </w:t>
            </w:r>
            <w:r w:rsidR="00AD38BF" w:rsidRPr="008C0DB3">
              <w:rPr>
                <w:b/>
                <w:bCs/>
                <w:i/>
                <w:iCs/>
              </w:rPr>
              <w:t>i</w:t>
            </w:r>
            <w:r w:rsidR="00AD38BF" w:rsidRPr="008C0DB3">
              <w:rPr>
                <w:i/>
                <w:iCs/>
              </w:rPr>
              <w:t xml:space="preserve">r yra lygi – </w:t>
            </w:r>
            <w:r w:rsidR="00AD38BF" w:rsidRPr="008C0DB3">
              <w:rPr>
                <w:b/>
                <w:bCs/>
                <w:i/>
                <w:iCs/>
              </w:rPr>
              <w:t>36,239 Eur/MWh)</w:t>
            </w:r>
            <w:r w:rsidRPr="008C0DB3">
              <w:rPr>
                <w:i/>
                <w:iCs/>
              </w:rPr>
              <w:t>.</w:t>
            </w:r>
          </w:p>
          <w:p w14:paraId="54DE8582" w14:textId="339E566A" w:rsidR="00AD38BF" w:rsidRPr="008C0DB3" w:rsidRDefault="00AD38BF" w:rsidP="00AD38BF">
            <w:pPr>
              <w:pStyle w:val="Default"/>
              <w:jc w:val="both"/>
              <w:rPr>
                <w:i/>
                <w:iCs/>
              </w:rPr>
            </w:pPr>
            <w:r w:rsidRPr="008C0DB3">
              <w:rPr>
                <w:i/>
                <w:iCs/>
              </w:rPr>
              <w:t>Pastaba: Kaip nurodo P</w:t>
            </w:r>
            <w:r w:rsidR="00F77031" w:rsidRPr="008C0DB3">
              <w:rPr>
                <w:i/>
                <w:iCs/>
              </w:rPr>
              <w:t>irkimo sąlygų</w:t>
            </w:r>
            <w:r w:rsidRPr="008C0DB3">
              <w:rPr>
                <w:i/>
                <w:iCs/>
              </w:rPr>
              <w:t xml:space="preserve"> 14.6.29 p., indekso reikšmė nustatoma mėnesio priešpaskutinę darbo dieną, </w:t>
            </w:r>
            <w:proofErr w:type="spellStart"/>
            <w:r w:rsidRPr="008C0DB3">
              <w:rPr>
                <w:i/>
                <w:iCs/>
              </w:rPr>
              <w:t>t.y</w:t>
            </w:r>
            <w:proofErr w:type="spellEnd"/>
            <w:r w:rsidRPr="008C0DB3">
              <w:rPr>
                <w:i/>
                <w:iCs/>
              </w:rPr>
              <w:t>. 2024 m. rugsėjo yra 27 diena.</w:t>
            </w:r>
            <w:r w:rsidR="008C0DB3">
              <w:rPr>
                <w:i/>
                <w:iCs/>
              </w:rPr>
              <w:t>“</w:t>
            </w:r>
          </w:p>
          <w:bookmarkEnd w:id="1"/>
          <w:p w14:paraId="62F5949F" w14:textId="77777777" w:rsidR="00AD38BF" w:rsidRPr="00AD38BF" w:rsidRDefault="00AD38BF" w:rsidP="00AD38BF">
            <w:pPr>
              <w:pStyle w:val="Default"/>
              <w:jc w:val="both"/>
            </w:pPr>
          </w:p>
          <w:p w14:paraId="7B90DB86" w14:textId="7F42A1B5" w:rsidR="003A6049" w:rsidRPr="00AD38BF" w:rsidRDefault="003A6049" w:rsidP="00AD38BF">
            <w:pPr>
              <w:jc w:val="both"/>
              <w:rPr>
                <w:rFonts w:ascii="Arial" w:hAnsi="Arial" w:cs="Arial"/>
              </w:rPr>
            </w:pPr>
            <w:r w:rsidRPr="00AD38BF">
              <w:rPr>
                <w:rFonts w:ascii="Arial" w:hAnsi="Arial" w:cs="Arial"/>
              </w:rPr>
              <w:t>Patikslinimai Pirkimo dokumentuose pažymėti raudonai.</w:t>
            </w:r>
          </w:p>
          <w:p w14:paraId="7A1EE0AE" w14:textId="4B02DB73" w:rsidR="002E13BD" w:rsidRPr="00AD38BF" w:rsidRDefault="002E13BD" w:rsidP="00AD38BF">
            <w:pPr>
              <w:jc w:val="both"/>
              <w:rPr>
                <w:rFonts w:ascii="Arial" w:hAnsi="Arial" w:cs="Arial"/>
              </w:rPr>
            </w:pPr>
          </w:p>
        </w:tc>
      </w:tr>
    </w:tbl>
    <w:p w14:paraId="1631B1E0" w14:textId="2CFB7CA1" w:rsidR="00AD4D4D" w:rsidRPr="003A6049" w:rsidRDefault="00EE2428" w:rsidP="008B436F">
      <w:pPr>
        <w:tabs>
          <w:tab w:val="left" w:pos="567"/>
        </w:tabs>
        <w:spacing w:before="200"/>
        <w:ind w:right="-1" w:firstLine="567"/>
        <w:jc w:val="both"/>
        <w:rPr>
          <w:rFonts w:ascii="Arial" w:hAnsi="Arial" w:cs="Arial"/>
          <w:color w:val="0D0D0D"/>
          <w:sz w:val="22"/>
          <w:szCs w:val="22"/>
          <w:lang w:val="lt-LT"/>
        </w:rPr>
      </w:pPr>
      <w:proofErr w:type="spellStart"/>
      <w:r w:rsidRPr="003A6049">
        <w:rPr>
          <w:rFonts w:ascii="Arial" w:hAnsi="Arial" w:cs="Arial"/>
          <w:color w:val="0D0D0D"/>
          <w:sz w:val="22"/>
          <w:szCs w:val="22"/>
          <w:lang w:val="lt-LT"/>
        </w:rPr>
        <w:lastRenderedPageBreak/>
        <w:t>Infomacija</w:t>
      </w:r>
      <w:proofErr w:type="spellEnd"/>
      <w:r w:rsidRPr="003A6049">
        <w:rPr>
          <w:rFonts w:ascii="Arial" w:hAnsi="Arial" w:cs="Arial"/>
          <w:color w:val="0D0D0D"/>
          <w:sz w:val="22"/>
          <w:szCs w:val="22"/>
          <w:lang w:val="lt-LT"/>
        </w:rPr>
        <w:t xml:space="preserve"> apie patikslintas pirkimo sąlygas </w:t>
      </w:r>
      <w:r w:rsidR="00AD4D4D" w:rsidRPr="003A6049">
        <w:rPr>
          <w:rFonts w:ascii="Arial" w:hAnsi="Arial" w:cs="Arial"/>
          <w:color w:val="0D0D0D"/>
          <w:sz w:val="22"/>
          <w:szCs w:val="22"/>
          <w:lang w:val="lt-LT"/>
        </w:rPr>
        <w:t>pateiki</w:t>
      </w:r>
      <w:r w:rsidRPr="003A6049">
        <w:rPr>
          <w:rFonts w:ascii="Arial" w:hAnsi="Arial" w:cs="Arial"/>
          <w:color w:val="0D0D0D"/>
          <w:sz w:val="22"/>
          <w:szCs w:val="22"/>
          <w:lang w:val="lt-LT"/>
        </w:rPr>
        <w:t>ama</w:t>
      </w:r>
      <w:r w:rsidR="00AD4D4D" w:rsidRPr="003A6049">
        <w:rPr>
          <w:rFonts w:ascii="Arial" w:hAnsi="Arial" w:cs="Arial"/>
          <w:color w:val="0D0D0D"/>
          <w:sz w:val="22"/>
          <w:szCs w:val="22"/>
          <w:lang w:val="lt-LT"/>
        </w:rPr>
        <w:t xml:space="preserve"> </w:t>
      </w:r>
      <w:r w:rsidR="00CB39EC" w:rsidRPr="003A6049">
        <w:rPr>
          <w:rFonts w:ascii="Arial" w:hAnsi="Arial" w:cs="Arial"/>
          <w:color w:val="0D0D0D"/>
          <w:sz w:val="22"/>
          <w:szCs w:val="22"/>
          <w:lang w:val="lt-LT"/>
        </w:rPr>
        <w:t>V</w:t>
      </w:r>
      <w:r w:rsidR="00AD4D4D" w:rsidRPr="003A6049">
        <w:rPr>
          <w:rFonts w:ascii="Arial" w:hAnsi="Arial" w:cs="Arial"/>
          <w:color w:val="0D0D0D"/>
          <w:sz w:val="22"/>
          <w:szCs w:val="22"/>
          <w:lang w:val="lt-LT"/>
        </w:rPr>
        <w:t xml:space="preserve">iešųjų pirkimų </w:t>
      </w:r>
      <w:r w:rsidR="00912717" w:rsidRPr="003A6049">
        <w:rPr>
          <w:rFonts w:ascii="Arial" w:hAnsi="Arial" w:cs="Arial"/>
          <w:color w:val="0D0D0D"/>
          <w:sz w:val="22"/>
          <w:szCs w:val="22"/>
          <w:lang w:val="lt-LT"/>
        </w:rPr>
        <w:t>tarnybos puslapyje</w:t>
      </w:r>
      <w:r w:rsidR="00AD4D4D" w:rsidRPr="003A6049">
        <w:rPr>
          <w:rFonts w:ascii="Arial" w:hAnsi="Arial" w:cs="Arial"/>
          <w:color w:val="0D0D0D"/>
          <w:sz w:val="22"/>
          <w:szCs w:val="22"/>
          <w:lang w:val="lt-LT"/>
        </w:rPr>
        <w:t xml:space="preserve"> (</w:t>
      </w:r>
      <w:r w:rsidR="00912717" w:rsidRPr="003A6049">
        <w:rPr>
          <w:rFonts w:ascii="Arial" w:hAnsi="Arial" w:cs="Arial"/>
          <w:color w:val="0D0D0D"/>
          <w:sz w:val="22"/>
          <w:szCs w:val="22"/>
          <w:lang w:val="lt-LT"/>
        </w:rPr>
        <w:t>Kuro pirkimai</w:t>
      </w:r>
      <w:r w:rsidR="00AD4D4D" w:rsidRPr="003A6049">
        <w:rPr>
          <w:rFonts w:ascii="Arial" w:hAnsi="Arial" w:cs="Arial"/>
          <w:color w:val="0D0D0D"/>
          <w:sz w:val="22"/>
          <w:szCs w:val="22"/>
          <w:lang w:val="lt-LT"/>
        </w:rPr>
        <w:t>).</w:t>
      </w:r>
    </w:p>
    <w:p w14:paraId="71491CDA" w14:textId="77777777" w:rsidR="005057A8" w:rsidRPr="003A6049" w:rsidRDefault="005057A8" w:rsidP="005057A8">
      <w:pPr>
        <w:tabs>
          <w:tab w:val="left" w:pos="567"/>
        </w:tabs>
        <w:spacing w:before="200" w:after="120"/>
        <w:ind w:firstLine="567"/>
        <w:jc w:val="both"/>
        <w:rPr>
          <w:rFonts w:ascii="Arial" w:hAnsi="Arial" w:cs="Arial"/>
          <w:color w:val="0D0D0D"/>
          <w:sz w:val="22"/>
          <w:szCs w:val="22"/>
          <w:lang w:val="lt-LT"/>
        </w:rPr>
      </w:pPr>
      <w:r w:rsidRPr="003A6049">
        <w:rPr>
          <w:rFonts w:ascii="Arial" w:hAnsi="Arial" w:cs="Arial"/>
          <w:color w:val="0D0D0D"/>
          <w:sz w:val="22"/>
          <w:szCs w:val="22"/>
          <w:lang w:val="lt-LT"/>
        </w:rPr>
        <w:t>PRIDEDAMA (aktualios redakcijos Pirkimo sąlygų dokumentai):</w:t>
      </w:r>
    </w:p>
    <w:p w14:paraId="1CE4DB85" w14:textId="74EA6488" w:rsidR="005057A8" w:rsidRPr="003A6049" w:rsidRDefault="005057A8" w:rsidP="005057A8">
      <w:pPr>
        <w:tabs>
          <w:tab w:val="left" w:pos="567"/>
        </w:tabs>
        <w:ind w:firstLine="567"/>
        <w:jc w:val="both"/>
        <w:rPr>
          <w:rFonts w:ascii="Arial" w:hAnsi="Arial" w:cs="Arial"/>
          <w:color w:val="0D0D0D"/>
          <w:sz w:val="22"/>
          <w:szCs w:val="22"/>
          <w:lang w:val="lt-LT"/>
        </w:rPr>
      </w:pPr>
      <w:r w:rsidRPr="003A6049">
        <w:rPr>
          <w:rFonts w:ascii="Arial" w:hAnsi="Arial" w:cs="Arial"/>
          <w:color w:val="0D0D0D"/>
          <w:sz w:val="22"/>
          <w:szCs w:val="22"/>
          <w:lang w:val="lt-LT"/>
        </w:rPr>
        <w:t>Priedas Nr. 1 Pirkimo sąlygos (</w:t>
      </w:r>
      <w:r w:rsidR="00DA416A">
        <w:rPr>
          <w:rFonts w:ascii="Arial" w:hAnsi="Arial" w:cs="Arial"/>
          <w:color w:val="0D0D0D"/>
          <w:sz w:val="22"/>
          <w:szCs w:val="22"/>
          <w:lang w:val="lt-LT"/>
        </w:rPr>
        <w:t>aktuali redakcija</w:t>
      </w:r>
      <w:r w:rsidRPr="003A6049">
        <w:rPr>
          <w:rFonts w:ascii="Arial" w:hAnsi="Arial" w:cs="Arial"/>
          <w:color w:val="0D0D0D"/>
          <w:sz w:val="22"/>
          <w:szCs w:val="22"/>
          <w:lang w:val="lt-LT"/>
        </w:rPr>
        <w:t>)</w:t>
      </w:r>
      <w:r w:rsidR="003A6049" w:rsidRPr="003A6049">
        <w:rPr>
          <w:rFonts w:ascii="Arial" w:hAnsi="Arial" w:cs="Arial"/>
          <w:color w:val="0D0D0D"/>
          <w:sz w:val="22"/>
          <w:szCs w:val="22"/>
          <w:lang w:val="lt-LT"/>
        </w:rPr>
        <w:t>.</w:t>
      </w:r>
    </w:p>
    <w:p w14:paraId="6D444ADA" w14:textId="77777777" w:rsidR="00F5643C" w:rsidRPr="003A6049" w:rsidRDefault="00F5643C" w:rsidP="008B436F">
      <w:pPr>
        <w:tabs>
          <w:tab w:val="left" w:pos="567"/>
        </w:tabs>
        <w:spacing w:before="200"/>
        <w:ind w:right="-1" w:firstLine="567"/>
        <w:jc w:val="both"/>
        <w:rPr>
          <w:rFonts w:ascii="Arial" w:hAnsi="Arial" w:cs="Arial"/>
          <w:color w:val="0D0D0D"/>
          <w:sz w:val="22"/>
          <w:szCs w:val="22"/>
          <w:lang w:val="lt-LT"/>
        </w:rPr>
      </w:pPr>
    </w:p>
    <w:p w14:paraId="7B67B6F9" w14:textId="412A4FBC" w:rsidR="00777D81" w:rsidRPr="003A6049" w:rsidRDefault="00AD4D4D" w:rsidP="00910D8B">
      <w:pPr>
        <w:spacing w:before="200"/>
        <w:jc w:val="both"/>
        <w:rPr>
          <w:rFonts w:ascii="Arial" w:hAnsi="Arial" w:cs="Arial"/>
          <w:color w:val="595959" w:themeColor="text1" w:themeTint="A6"/>
          <w:sz w:val="22"/>
          <w:szCs w:val="22"/>
        </w:rPr>
      </w:pPr>
      <w:r w:rsidRPr="003A6049">
        <w:rPr>
          <w:rFonts w:ascii="Arial" w:hAnsi="Arial" w:cs="Arial"/>
          <w:i/>
          <w:sz w:val="22"/>
          <w:szCs w:val="22"/>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1" w:history="1">
        <w:r w:rsidRPr="003A6049">
          <w:rPr>
            <w:rStyle w:val="Hyperlink"/>
            <w:rFonts w:ascii="Arial" w:hAnsi="Arial" w:cs="Arial"/>
            <w:i/>
            <w:sz w:val="22"/>
            <w:szCs w:val="22"/>
            <w:lang w:val="lt-LT"/>
          </w:rPr>
          <w:t>pasitikejimolinija@ignitis.lt</w:t>
        </w:r>
      </w:hyperlink>
      <w:r w:rsidRPr="003A6049">
        <w:rPr>
          <w:rFonts w:ascii="Arial" w:hAnsi="Arial" w:cs="Arial"/>
          <w:i/>
          <w:sz w:val="22"/>
          <w:szCs w:val="22"/>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3A6049" w:rsidSect="00F1608F">
      <w:headerReference w:type="even" r:id="rId12"/>
      <w:headerReference w:type="default" r:id="rId13"/>
      <w:footerReference w:type="even" r:id="rId14"/>
      <w:footerReference w:type="default" r:id="rId15"/>
      <w:headerReference w:type="first" r:id="rId16"/>
      <w:footerReference w:type="first" r:id="rId17"/>
      <w:pgSz w:w="11900" w:h="16840"/>
      <w:pgMar w:top="1418"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AA42" w14:textId="77777777" w:rsidR="00A55190" w:rsidRDefault="00A55190" w:rsidP="000C042A">
      <w:r>
        <w:separator/>
      </w:r>
    </w:p>
  </w:endnote>
  <w:endnote w:type="continuationSeparator" w:id="0">
    <w:p w14:paraId="2366542A" w14:textId="77777777" w:rsidR="00A55190" w:rsidRDefault="00A55190" w:rsidP="000C042A">
      <w:r>
        <w:continuationSeparator/>
      </w:r>
    </w:p>
  </w:endnote>
  <w:endnote w:type="continuationNotice" w:id="1">
    <w:p w14:paraId="46A931C3" w14:textId="77777777" w:rsidR="00A55190" w:rsidRDefault="00A5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9EAD" w14:textId="77777777" w:rsidR="00A55190" w:rsidRDefault="00A55190" w:rsidP="000C042A">
      <w:r>
        <w:separator/>
      </w:r>
    </w:p>
  </w:footnote>
  <w:footnote w:type="continuationSeparator" w:id="0">
    <w:p w14:paraId="07EEFF0E" w14:textId="77777777" w:rsidR="00A55190" w:rsidRDefault="00A55190" w:rsidP="000C042A">
      <w:r>
        <w:continuationSeparator/>
      </w:r>
    </w:p>
  </w:footnote>
  <w:footnote w:type="continuationNotice" w:id="1">
    <w:p w14:paraId="11856409" w14:textId="77777777" w:rsidR="00A55190" w:rsidRDefault="00A5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0" name="Picture 1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4F38A494"/>
    <w:lvl w:ilvl="0" w:tplc="5422333A">
      <w:start w:val="1"/>
      <w:numFmt w:val="decimal"/>
      <w:lvlText w:val="%1)"/>
      <w:lvlJc w:val="left"/>
      <w:pPr>
        <w:ind w:left="927" w:hanging="360"/>
      </w:pPr>
      <w:rPr>
        <w:rFonts w:hint="default"/>
        <w:b w:val="0"/>
        <w:i w:val="0"/>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B75E99"/>
    <w:multiLevelType w:val="hybridMultilevel"/>
    <w:tmpl w:val="7FECEEC4"/>
    <w:lvl w:ilvl="0" w:tplc="6F0209C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D51223"/>
    <w:multiLevelType w:val="hybridMultilevel"/>
    <w:tmpl w:val="03CAB8E0"/>
    <w:lvl w:ilvl="0" w:tplc="1EFE7582">
      <w:start w:val="1"/>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6B4A4D"/>
    <w:multiLevelType w:val="hybridMultilevel"/>
    <w:tmpl w:val="5E30B1CE"/>
    <w:lvl w:ilvl="0" w:tplc="D96A7250">
      <w:start w:val="6"/>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476983">
    <w:abstractNumId w:val="3"/>
  </w:num>
  <w:num w:numId="2" w16cid:durableId="1217089792">
    <w:abstractNumId w:val="0"/>
  </w:num>
  <w:num w:numId="3" w16cid:durableId="920484378">
    <w:abstractNumId w:val="1"/>
  </w:num>
  <w:num w:numId="4" w16cid:durableId="1477336251">
    <w:abstractNumId w:val="4"/>
  </w:num>
  <w:num w:numId="5" w16cid:durableId="84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27AC3"/>
    <w:rsid w:val="000527E9"/>
    <w:rsid w:val="000676A4"/>
    <w:rsid w:val="00071DD9"/>
    <w:rsid w:val="00074F23"/>
    <w:rsid w:val="00084BF8"/>
    <w:rsid w:val="0008793F"/>
    <w:rsid w:val="0009383C"/>
    <w:rsid w:val="000C042A"/>
    <w:rsid w:val="000D4D66"/>
    <w:rsid w:val="000D5A58"/>
    <w:rsid w:val="000F5F10"/>
    <w:rsid w:val="00102464"/>
    <w:rsid w:val="001122AD"/>
    <w:rsid w:val="00112E18"/>
    <w:rsid w:val="001336C4"/>
    <w:rsid w:val="001360A0"/>
    <w:rsid w:val="0014602F"/>
    <w:rsid w:val="0019599D"/>
    <w:rsid w:val="0019677A"/>
    <w:rsid w:val="001E0746"/>
    <w:rsid w:val="001E7685"/>
    <w:rsid w:val="001F3DB4"/>
    <w:rsid w:val="0022365E"/>
    <w:rsid w:val="00251B99"/>
    <w:rsid w:val="00252488"/>
    <w:rsid w:val="00271162"/>
    <w:rsid w:val="00271EDD"/>
    <w:rsid w:val="00292194"/>
    <w:rsid w:val="002B72A8"/>
    <w:rsid w:val="002D6187"/>
    <w:rsid w:val="002E13BD"/>
    <w:rsid w:val="002E5712"/>
    <w:rsid w:val="00313E5B"/>
    <w:rsid w:val="00326AC1"/>
    <w:rsid w:val="003353F7"/>
    <w:rsid w:val="00346EC1"/>
    <w:rsid w:val="00397649"/>
    <w:rsid w:val="003A6049"/>
    <w:rsid w:val="003B2820"/>
    <w:rsid w:val="003B7CDE"/>
    <w:rsid w:val="003C2BBC"/>
    <w:rsid w:val="003D5661"/>
    <w:rsid w:val="003E1777"/>
    <w:rsid w:val="003E22B8"/>
    <w:rsid w:val="003F7F00"/>
    <w:rsid w:val="00407A9B"/>
    <w:rsid w:val="00411E1A"/>
    <w:rsid w:val="00421B21"/>
    <w:rsid w:val="00432EA4"/>
    <w:rsid w:val="004570D3"/>
    <w:rsid w:val="00461EB3"/>
    <w:rsid w:val="00471355"/>
    <w:rsid w:val="0048287A"/>
    <w:rsid w:val="00484529"/>
    <w:rsid w:val="004B3E5E"/>
    <w:rsid w:val="004B6C8A"/>
    <w:rsid w:val="004C7082"/>
    <w:rsid w:val="004E1453"/>
    <w:rsid w:val="004F5C11"/>
    <w:rsid w:val="0050154F"/>
    <w:rsid w:val="005057A8"/>
    <w:rsid w:val="00523474"/>
    <w:rsid w:val="00547A70"/>
    <w:rsid w:val="005553BC"/>
    <w:rsid w:val="005760EB"/>
    <w:rsid w:val="00580A59"/>
    <w:rsid w:val="00597847"/>
    <w:rsid w:val="005A173D"/>
    <w:rsid w:val="005A377C"/>
    <w:rsid w:val="005B18C2"/>
    <w:rsid w:val="005B4180"/>
    <w:rsid w:val="005C04DE"/>
    <w:rsid w:val="005D390B"/>
    <w:rsid w:val="005E2964"/>
    <w:rsid w:val="0061333D"/>
    <w:rsid w:val="00641E7F"/>
    <w:rsid w:val="00653613"/>
    <w:rsid w:val="00657086"/>
    <w:rsid w:val="00664F73"/>
    <w:rsid w:val="0067707B"/>
    <w:rsid w:val="00692B2C"/>
    <w:rsid w:val="0069674F"/>
    <w:rsid w:val="00697027"/>
    <w:rsid w:val="006A6F1A"/>
    <w:rsid w:val="006C2BF9"/>
    <w:rsid w:val="006D1F8C"/>
    <w:rsid w:val="006F34DE"/>
    <w:rsid w:val="006F4066"/>
    <w:rsid w:val="00700D94"/>
    <w:rsid w:val="0070568B"/>
    <w:rsid w:val="00721EBE"/>
    <w:rsid w:val="007354E6"/>
    <w:rsid w:val="0075069F"/>
    <w:rsid w:val="00750B5E"/>
    <w:rsid w:val="00767CBB"/>
    <w:rsid w:val="007752D9"/>
    <w:rsid w:val="00777D81"/>
    <w:rsid w:val="00791696"/>
    <w:rsid w:val="00796AA5"/>
    <w:rsid w:val="0079782A"/>
    <w:rsid w:val="007A3FA4"/>
    <w:rsid w:val="007C1627"/>
    <w:rsid w:val="007D490C"/>
    <w:rsid w:val="007E1D8E"/>
    <w:rsid w:val="00804DF4"/>
    <w:rsid w:val="008061D5"/>
    <w:rsid w:val="00821BD2"/>
    <w:rsid w:val="00834208"/>
    <w:rsid w:val="008539BB"/>
    <w:rsid w:val="008920C3"/>
    <w:rsid w:val="008970DF"/>
    <w:rsid w:val="008A78FC"/>
    <w:rsid w:val="008A7B78"/>
    <w:rsid w:val="008B3E60"/>
    <w:rsid w:val="008B436F"/>
    <w:rsid w:val="008C0DB3"/>
    <w:rsid w:val="008F3062"/>
    <w:rsid w:val="009052E2"/>
    <w:rsid w:val="00910D8B"/>
    <w:rsid w:val="00912717"/>
    <w:rsid w:val="009545E0"/>
    <w:rsid w:val="00965625"/>
    <w:rsid w:val="00967CD5"/>
    <w:rsid w:val="00994D85"/>
    <w:rsid w:val="009B25C4"/>
    <w:rsid w:val="009E3F43"/>
    <w:rsid w:val="009E53F2"/>
    <w:rsid w:val="009F228C"/>
    <w:rsid w:val="009F697A"/>
    <w:rsid w:val="00A00AFD"/>
    <w:rsid w:val="00A046DF"/>
    <w:rsid w:val="00A07CBB"/>
    <w:rsid w:val="00A11CB1"/>
    <w:rsid w:val="00A121CB"/>
    <w:rsid w:val="00A15095"/>
    <w:rsid w:val="00A17DE3"/>
    <w:rsid w:val="00A33362"/>
    <w:rsid w:val="00A4459F"/>
    <w:rsid w:val="00A55190"/>
    <w:rsid w:val="00A55B8F"/>
    <w:rsid w:val="00A56B4A"/>
    <w:rsid w:val="00A8398D"/>
    <w:rsid w:val="00A90CBB"/>
    <w:rsid w:val="00A938F6"/>
    <w:rsid w:val="00AA23BC"/>
    <w:rsid w:val="00AA3CFC"/>
    <w:rsid w:val="00AB307B"/>
    <w:rsid w:val="00AB36DC"/>
    <w:rsid w:val="00AB387A"/>
    <w:rsid w:val="00AC61FA"/>
    <w:rsid w:val="00AD0E0F"/>
    <w:rsid w:val="00AD38BF"/>
    <w:rsid w:val="00AD4D4D"/>
    <w:rsid w:val="00AE0426"/>
    <w:rsid w:val="00AE0D23"/>
    <w:rsid w:val="00B156D8"/>
    <w:rsid w:val="00B25F1E"/>
    <w:rsid w:val="00B851EE"/>
    <w:rsid w:val="00B92E76"/>
    <w:rsid w:val="00BC4A52"/>
    <w:rsid w:val="00BC6770"/>
    <w:rsid w:val="00BD117A"/>
    <w:rsid w:val="00BD470B"/>
    <w:rsid w:val="00BF3D3A"/>
    <w:rsid w:val="00C1083F"/>
    <w:rsid w:val="00C10ADA"/>
    <w:rsid w:val="00C1324B"/>
    <w:rsid w:val="00C51B37"/>
    <w:rsid w:val="00C55AD1"/>
    <w:rsid w:val="00C765A3"/>
    <w:rsid w:val="00C820EF"/>
    <w:rsid w:val="00C82172"/>
    <w:rsid w:val="00C94714"/>
    <w:rsid w:val="00C966A3"/>
    <w:rsid w:val="00CA1D82"/>
    <w:rsid w:val="00CA2BF6"/>
    <w:rsid w:val="00CB39EC"/>
    <w:rsid w:val="00CC63AB"/>
    <w:rsid w:val="00CD6CA1"/>
    <w:rsid w:val="00CF09A6"/>
    <w:rsid w:val="00CF2844"/>
    <w:rsid w:val="00CF7389"/>
    <w:rsid w:val="00D2081E"/>
    <w:rsid w:val="00D271FC"/>
    <w:rsid w:val="00D30736"/>
    <w:rsid w:val="00D62296"/>
    <w:rsid w:val="00D774E7"/>
    <w:rsid w:val="00D91A3E"/>
    <w:rsid w:val="00D97642"/>
    <w:rsid w:val="00DA416A"/>
    <w:rsid w:val="00DA71F2"/>
    <w:rsid w:val="00DB1856"/>
    <w:rsid w:val="00DB5465"/>
    <w:rsid w:val="00DE5486"/>
    <w:rsid w:val="00E05F2A"/>
    <w:rsid w:val="00E334FA"/>
    <w:rsid w:val="00E517E6"/>
    <w:rsid w:val="00E628B1"/>
    <w:rsid w:val="00E640D3"/>
    <w:rsid w:val="00E77A15"/>
    <w:rsid w:val="00EA43BE"/>
    <w:rsid w:val="00EB4427"/>
    <w:rsid w:val="00EC4F4D"/>
    <w:rsid w:val="00EC5B86"/>
    <w:rsid w:val="00ED2884"/>
    <w:rsid w:val="00ED542A"/>
    <w:rsid w:val="00EE2428"/>
    <w:rsid w:val="00EF5916"/>
    <w:rsid w:val="00F02599"/>
    <w:rsid w:val="00F03739"/>
    <w:rsid w:val="00F1608F"/>
    <w:rsid w:val="00F171CB"/>
    <w:rsid w:val="00F17FCE"/>
    <w:rsid w:val="00F338D4"/>
    <w:rsid w:val="00F42940"/>
    <w:rsid w:val="00F5474C"/>
    <w:rsid w:val="00F5643C"/>
    <w:rsid w:val="00F77031"/>
    <w:rsid w:val="00F77462"/>
    <w:rsid w:val="00FE1FCF"/>
    <w:rsid w:val="00FE3987"/>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paragraph" w:styleId="ListParagraph">
    <w:name w:val="List Paragraph"/>
    <w:basedOn w:val="Normal"/>
    <w:uiPriority w:val="34"/>
    <w:qFormat/>
    <w:rsid w:val="00112E18"/>
    <w:pPr>
      <w:ind w:left="720"/>
      <w:contextualSpacing/>
    </w:pPr>
  </w:style>
  <w:style w:type="character" w:styleId="CommentReference">
    <w:name w:val="annotation reference"/>
    <w:basedOn w:val="DefaultParagraphFont"/>
    <w:uiPriority w:val="99"/>
    <w:semiHidden/>
    <w:unhideWhenUsed/>
    <w:rsid w:val="00F5643C"/>
    <w:rPr>
      <w:sz w:val="16"/>
      <w:szCs w:val="16"/>
    </w:rPr>
  </w:style>
  <w:style w:type="paragraph" w:styleId="CommentText">
    <w:name w:val="annotation text"/>
    <w:basedOn w:val="Normal"/>
    <w:link w:val="CommentTextChar"/>
    <w:uiPriority w:val="99"/>
    <w:unhideWhenUsed/>
    <w:rsid w:val="00F5643C"/>
    <w:rPr>
      <w:sz w:val="20"/>
      <w:szCs w:val="20"/>
    </w:rPr>
  </w:style>
  <w:style w:type="character" w:customStyle="1" w:styleId="CommentTextChar">
    <w:name w:val="Comment Text Char"/>
    <w:basedOn w:val="DefaultParagraphFont"/>
    <w:link w:val="CommentText"/>
    <w:uiPriority w:val="99"/>
    <w:rsid w:val="00F564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3C"/>
    <w:rPr>
      <w:b/>
      <w:bCs/>
    </w:rPr>
  </w:style>
  <w:style w:type="character" w:customStyle="1" w:styleId="CommentSubjectChar">
    <w:name w:val="Comment Subject Char"/>
    <w:basedOn w:val="CommentTextChar"/>
    <w:link w:val="CommentSubject"/>
    <w:uiPriority w:val="99"/>
    <w:semiHidden/>
    <w:rsid w:val="00F5643C"/>
    <w:rPr>
      <w:rFonts w:ascii="Times New Roman" w:eastAsia="Times New Roman" w:hAnsi="Times New Roman" w:cs="Times New Roman"/>
      <w:b/>
      <w:bCs/>
      <w:sz w:val="20"/>
      <w:szCs w:val="20"/>
    </w:rPr>
  </w:style>
  <w:style w:type="table" w:styleId="TableGrid">
    <w:name w:val="Table Grid"/>
    <w:basedOn w:val="TableNormal"/>
    <w:uiPriority w:val="39"/>
    <w:rsid w:val="002E13B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3BD"/>
    <w:pPr>
      <w:autoSpaceDE w:val="0"/>
      <w:autoSpaceDN w:val="0"/>
      <w:adjustRightInd w:val="0"/>
    </w:pPr>
    <w:rPr>
      <w:rFonts w:ascii="Arial" w:hAnsi="Arial" w:cs="Arial"/>
      <w:color w:val="000000"/>
      <w:lang w:val="lt-LT"/>
    </w:rPr>
  </w:style>
  <w:style w:type="paragraph" w:styleId="Revision">
    <w:name w:val="Revision"/>
    <w:hidden/>
    <w:uiPriority w:val="99"/>
    <w:semiHidden/>
    <w:rsid w:val="00BC4A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itikejimolinija@ignit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PlaceholderText"/>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D1415F" w:rsidP="00D1415F">
          <w:pPr>
            <w:pStyle w:val="F43FE829759143E1808D2CEA6ED02E821"/>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287667"/>
    <w:rsid w:val="008C6B5C"/>
    <w:rsid w:val="00C97992"/>
    <w:rsid w:val="00D1415F"/>
    <w:rsid w:val="00F672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15F"/>
    <w:rPr>
      <w:color w:val="808080"/>
    </w:rPr>
  </w:style>
  <w:style w:type="paragraph" w:customStyle="1" w:styleId="C49446F3E79B4DFE9A64C98CA97BFF68">
    <w:name w:val="C49446F3E79B4DFE9A64C98CA97BFF68"/>
  </w:style>
  <w:style w:type="paragraph" w:customStyle="1" w:styleId="F43FE829759143E1808D2CEA6ED02E821">
    <w:name w:val="F43FE829759143E1808D2CEA6ED02E821"/>
    <w:rsid w:val="00D1415F"/>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4081</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Gintarė Valečkienė</cp:lastModifiedBy>
  <cp:revision>35</cp:revision>
  <dcterms:created xsi:type="dcterms:W3CDTF">2022-10-20T10:43:00Z</dcterms:created>
  <dcterms:modified xsi:type="dcterms:W3CDTF">2024-10-17T08:12:00Z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