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F9D1C6" w14:textId="694E2E41" w:rsidR="001E3F87" w:rsidRPr="00D0671A" w:rsidRDefault="001E3F87" w:rsidP="001E3F87">
      <w:pPr>
        <w:spacing w:after="0" w:line="276" w:lineRule="auto"/>
        <w:ind w:firstLine="567"/>
        <w:jc w:val="both"/>
        <w:rPr>
          <w:rFonts w:ascii="Calibri" w:eastAsia="Calibri" w:hAnsi="Calibri" w:cs="Calibri"/>
          <w:kern w:val="0"/>
          <w:lang w:val="lt-LT" w:eastAsia="lt-LT"/>
          <w14:ligatures w14:val="none"/>
        </w:rPr>
      </w:pPr>
      <w:r w:rsidRPr="00D0671A">
        <w:rPr>
          <w:rFonts w:ascii="Calibri" w:eastAsia="Calibri" w:hAnsi="Calibri" w:cs="Calibri"/>
          <w:kern w:val="0"/>
          <w:lang w:val="lt-LT" w:eastAsia="lt-LT"/>
          <w14:ligatures w14:val="none"/>
        </w:rPr>
        <w:t xml:space="preserve">Viešųjų pirkimų tarnyba (toliau – Tarnyba), vadovaudamasi Lietuvos Respublikos viešųjų pirkimų įstatymo (toliau – Įstatymas) 95 straipsnio 1 dalies 2 punkte nustatyta pažeidimų prevencijos funkcija, šiuo metu atlieka </w:t>
      </w:r>
      <w:r w:rsidR="000115D6">
        <w:rPr>
          <w:rFonts w:ascii="Calibri" w:eastAsia="Calibri" w:hAnsi="Calibri" w:cs="Calibri"/>
          <w:b/>
          <w:bCs/>
          <w:spacing w:val="-2"/>
          <w:kern w:val="0"/>
          <w:lang w:val="lt-LT"/>
          <w14:ligatures w14:val="none"/>
        </w:rPr>
        <w:t>UAB „Toksika“</w:t>
      </w:r>
      <w:r w:rsidRPr="00D0671A">
        <w:rPr>
          <w:rFonts w:ascii="Calibri" w:eastAsia="Calibri" w:hAnsi="Calibri" w:cs="Calibri"/>
          <w:b/>
          <w:bCs/>
          <w:spacing w:val="-2"/>
          <w:kern w:val="0"/>
          <w:lang w:val="lt-LT"/>
          <w14:ligatures w14:val="none"/>
        </w:rPr>
        <w:t xml:space="preserve"> </w:t>
      </w:r>
      <w:r w:rsidRPr="00D0671A">
        <w:rPr>
          <w:rFonts w:ascii="Calibri" w:eastAsia="Calibri" w:hAnsi="Calibri" w:cs="Calibri"/>
          <w:kern w:val="0"/>
          <w:lang w:val="lt-LT" w:eastAsia="lt-LT"/>
          <w14:ligatures w14:val="none"/>
        </w:rPr>
        <w:t>(toliau – Perkančioji organizacija) vykdomo pirkimo Nr.</w:t>
      </w:r>
      <w:r w:rsidRPr="00D0671A">
        <w:rPr>
          <w:rFonts w:ascii="Calibri" w:eastAsia="Calibri" w:hAnsi="Calibri" w:cs="Calibri"/>
          <w:b/>
          <w:bCs/>
          <w:kern w:val="0"/>
          <w:lang w:val="lt-LT" w:eastAsia="lt-LT"/>
          <w14:ligatures w14:val="none"/>
        </w:rPr>
        <w:t xml:space="preserve"> 7</w:t>
      </w:r>
      <w:r w:rsidR="00E2069B">
        <w:rPr>
          <w:rFonts w:ascii="Calibri" w:eastAsia="Calibri" w:hAnsi="Calibri" w:cs="Calibri"/>
          <w:b/>
          <w:bCs/>
          <w:kern w:val="0"/>
          <w:lang w:val="lt-LT" w:eastAsia="lt-LT"/>
          <w14:ligatures w14:val="none"/>
        </w:rPr>
        <w:t>41131</w:t>
      </w:r>
      <w:r w:rsidRPr="00D0671A">
        <w:rPr>
          <w:rFonts w:ascii="Calibri" w:eastAsia="Calibri" w:hAnsi="Calibri" w:cs="Calibri"/>
          <w:b/>
          <w:bCs/>
          <w:kern w:val="0"/>
          <w:lang w:val="lt-LT" w:eastAsia="lt-LT"/>
          <w14:ligatures w14:val="none"/>
        </w:rPr>
        <w:t xml:space="preserve"> „</w:t>
      </w:r>
      <w:r w:rsidR="00426C03" w:rsidRPr="00426C03">
        <w:rPr>
          <w:rFonts w:ascii="Calibri" w:eastAsia="Calibri" w:hAnsi="Calibri" w:cs="Calibri"/>
          <w:b/>
          <w:bCs/>
          <w:kern w:val="0"/>
          <w:lang w:val="lt-LT" w:eastAsia="lt-LT"/>
          <w14:ligatures w14:val="none"/>
        </w:rPr>
        <w:t xml:space="preserve">UAB „Toksika“ Šiaulių padalinio, </w:t>
      </w:r>
      <w:proofErr w:type="spellStart"/>
      <w:r w:rsidR="00426C03" w:rsidRPr="00426C03">
        <w:rPr>
          <w:rFonts w:ascii="Calibri" w:eastAsia="Calibri" w:hAnsi="Calibri" w:cs="Calibri"/>
          <w:b/>
          <w:bCs/>
          <w:kern w:val="0"/>
          <w:lang w:val="lt-LT" w:eastAsia="lt-LT"/>
          <w14:ligatures w14:val="none"/>
        </w:rPr>
        <w:t>Jurgeliškių</w:t>
      </w:r>
      <w:proofErr w:type="spellEnd"/>
      <w:r w:rsidR="00426C03" w:rsidRPr="00426C03">
        <w:rPr>
          <w:rFonts w:ascii="Calibri" w:eastAsia="Calibri" w:hAnsi="Calibri" w:cs="Calibri"/>
          <w:b/>
          <w:bCs/>
          <w:kern w:val="0"/>
          <w:lang w:val="lt-LT" w:eastAsia="lt-LT"/>
          <w14:ligatures w14:val="none"/>
        </w:rPr>
        <w:t xml:space="preserve"> k. 10, Šiaulių kaimiškoji sen., Šiaulių r. sav., asfaltbetonio dangos paprastojo remonto darbai</w:t>
      </w:r>
      <w:r w:rsidRPr="00D0671A">
        <w:rPr>
          <w:rFonts w:ascii="Calibri" w:eastAsia="Calibri" w:hAnsi="Calibri" w:cs="Calibri"/>
          <w:b/>
          <w:bCs/>
          <w:kern w:val="0"/>
          <w:lang w:val="lt-LT" w:eastAsia="lt-LT"/>
          <w14:ligatures w14:val="none"/>
        </w:rPr>
        <w:t>“</w:t>
      </w:r>
      <w:r w:rsidRPr="00D0671A">
        <w:rPr>
          <w:rFonts w:ascii="Calibri" w:eastAsia="Calibri" w:hAnsi="Calibri" w:cs="Calibri"/>
          <w:kern w:val="0"/>
          <w:lang w:val="lt-LT" w:eastAsia="lt-LT"/>
          <w14:ligatures w14:val="none"/>
        </w:rPr>
        <w:t xml:space="preserve"> (toliau – Pirkimas) dokumentų atitikties Įstatymui ir su jo įgyvendinimu susijusiems teisės aktams peržiūrą (peržiūra prevenciniais tikslais atliekama tam tikra apimtimi). </w:t>
      </w:r>
    </w:p>
    <w:p w14:paraId="3C76A555" w14:textId="0F84EE92" w:rsidR="000E4878" w:rsidRDefault="001E3F87" w:rsidP="00017346">
      <w:pPr>
        <w:spacing w:after="0" w:line="276" w:lineRule="auto"/>
        <w:ind w:firstLine="567"/>
        <w:jc w:val="both"/>
        <w:rPr>
          <w:rFonts w:ascii="Calibri" w:eastAsia="Calibri" w:hAnsi="Calibri" w:cs="Calibri"/>
          <w:kern w:val="0"/>
          <w:lang w:val="lt-LT" w:eastAsia="lt-LT"/>
          <w14:ligatures w14:val="none"/>
        </w:rPr>
      </w:pPr>
      <w:r w:rsidRPr="00D0671A">
        <w:rPr>
          <w:rFonts w:ascii="Calibri" w:eastAsia="Calibri" w:hAnsi="Calibri" w:cs="Calibri"/>
          <w:kern w:val="0"/>
          <w:lang w:val="lt-LT" w:eastAsia="lt-LT"/>
          <w14:ligatures w14:val="none"/>
        </w:rPr>
        <w:t xml:space="preserve">Tarnyba, prevencine tvarka peržiūrėjusi Pirkimo dokumentus ir atsižvelgdama į galiojantį teisinį reglamentavimą, teikia pastabas, klausimus ir rekomendacijas (toliau – Rekomendacija) dėl Pirkimo dokumentų nuostatų. </w:t>
      </w:r>
    </w:p>
    <w:p w14:paraId="3563BF0B" w14:textId="1D70B03F" w:rsidR="00C10C23" w:rsidRDefault="00C41C46" w:rsidP="00C10C23">
      <w:pPr>
        <w:tabs>
          <w:tab w:val="left" w:pos="567"/>
          <w:tab w:val="left" w:pos="993"/>
        </w:tabs>
        <w:spacing w:after="0" w:line="276" w:lineRule="auto"/>
        <w:rPr>
          <w:rFonts w:ascii="Calibri" w:eastAsia="Calibri" w:hAnsi="Calibri" w:cs="Calibri"/>
          <w:color w:val="000000"/>
          <w:kern w:val="0"/>
          <w:lang w:val="lt"/>
          <w14:ligatures w14:val="none"/>
        </w:rPr>
      </w:pPr>
      <w:r>
        <w:rPr>
          <w:rFonts w:ascii="Calibri" w:eastAsia="Calibri" w:hAnsi="Calibri" w:cs="Calibri"/>
          <w:color w:val="000000"/>
          <w:kern w:val="0"/>
          <w:lang w:val="lt"/>
          <w14:ligatures w14:val="none"/>
        </w:rPr>
        <w:t xml:space="preserve">  </w:t>
      </w:r>
    </w:p>
    <w:p w14:paraId="5FE72BE8" w14:textId="6D679576" w:rsidR="00C41C46" w:rsidRDefault="006F2227" w:rsidP="00C41C46">
      <w:pPr>
        <w:pStyle w:val="ListParagraph"/>
        <w:numPr>
          <w:ilvl w:val="0"/>
          <w:numId w:val="3"/>
        </w:numPr>
        <w:tabs>
          <w:tab w:val="left" w:pos="567"/>
          <w:tab w:val="left" w:pos="993"/>
        </w:tabs>
        <w:spacing w:after="0" w:line="276" w:lineRule="auto"/>
        <w:rPr>
          <w:rFonts w:ascii="Calibri" w:eastAsia="Calibri" w:hAnsi="Calibri" w:cs="Calibri"/>
          <w:b/>
          <w:bCs/>
          <w:color w:val="000000"/>
          <w:kern w:val="0"/>
          <w:lang w:val="lt"/>
          <w14:ligatures w14:val="none"/>
        </w:rPr>
      </w:pPr>
      <w:r w:rsidRPr="006F2227">
        <w:rPr>
          <w:rFonts w:ascii="Calibri" w:eastAsia="Calibri" w:hAnsi="Calibri" w:cs="Calibri"/>
          <w:b/>
          <w:bCs/>
          <w:color w:val="000000"/>
          <w:kern w:val="0"/>
          <w:lang w:val="lt"/>
          <w14:ligatures w14:val="none"/>
        </w:rPr>
        <w:t>Dėl aplinkosauginių kriterijų</w:t>
      </w:r>
    </w:p>
    <w:p w14:paraId="71B56725" w14:textId="77777777" w:rsidR="006F2227" w:rsidRDefault="006F2227" w:rsidP="006F2227">
      <w:pPr>
        <w:tabs>
          <w:tab w:val="left" w:pos="567"/>
          <w:tab w:val="left" w:pos="993"/>
        </w:tabs>
        <w:spacing w:after="0" w:line="276" w:lineRule="auto"/>
        <w:rPr>
          <w:rFonts w:ascii="Calibri" w:eastAsia="Calibri" w:hAnsi="Calibri" w:cs="Calibri"/>
          <w:b/>
          <w:bCs/>
          <w:color w:val="000000"/>
          <w:kern w:val="0"/>
          <w:lang w:val="lt"/>
          <w14:ligatures w14:val="none"/>
        </w:rPr>
      </w:pPr>
    </w:p>
    <w:p w14:paraId="4202ED11" w14:textId="458BFC68" w:rsidR="008970D9" w:rsidRPr="007A07B3" w:rsidRDefault="003231A9" w:rsidP="007A07B3">
      <w:pPr>
        <w:tabs>
          <w:tab w:val="left" w:pos="567"/>
          <w:tab w:val="left" w:pos="993"/>
        </w:tabs>
        <w:spacing w:after="0" w:line="276" w:lineRule="auto"/>
        <w:rPr>
          <w:rFonts w:ascii="Calibri" w:eastAsia="Calibri" w:hAnsi="Calibri" w:cs="Calibri"/>
          <w:color w:val="000000"/>
          <w:kern w:val="0"/>
          <w:lang w:val="lt"/>
          <w14:ligatures w14:val="none"/>
        </w:rPr>
      </w:pPr>
      <w:r w:rsidRPr="003231A9">
        <w:rPr>
          <w:rFonts w:ascii="Calibri" w:eastAsia="Calibri" w:hAnsi="Calibri" w:cs="Calibri"/>
          <w:b/>
          <w:bCs/>
          <w:color w:val="000000"/>
          <w:kern w:val="0"/>
          <w:lang w:val="lt"/>
          <w14:ligatures w14:val="none"/>
        </w:rPr>
        <w:t>1</w:t>
      </w:r>
      <w:r w:rsidR="007A07B3" w:rsidRPr="003231A9">
        <w:rPr>
          <w:rFonts w:ascii="Calibri" w:eastAsia="Calibri" w:hAnsi="Calibri" w:cs="Calibri"/>
          <w:b/>
          <w:bCs/>
          <w:color w:val="000000"/>
          <w:kern w:val="0"/>
          <w:lang w:val="lt"/>
          <w14:ligatures w14:val="none"/>
        </w:rPr>
        <w:t>.1.</w:t>
      </w:r>
      <w:r w:rsidR="007A07B3">
        <w:rPr>
          <w:rFonts w:ascii="Calibri" w:eastAsia="Calibri" w:hAnsi="Calibri" w:cs="Calibri"/>
          <w:color w:val="000000"/>
          <w:kern w:val="0"/>
          <w:lang w:val="lt"/>
          <w14:ligatures w14:val="none"/>
        </w:rPr>
        <w:t xml:space="preserve"> </w:t>
      </w:r>
      <w:r w:rsidR="00C2427E" w:rsidRPr="007A07B3">
        <w:rPr>
          <w:rFonts w:ascii="Calibri" w:eastAsia="Calibri" w:hAnsi="Calibri" w:cs="Calibri"/>
          <w:color w:val="000000"/>
          <w:kern w:val="0"/>
          <w:lang w:val="lt"/>
          <w14:ligatures w14:val="none"/>
        </w:rPr>
        <w:t xml:space="preserve">Pirkimo sąlygų </w:t>
      </w:r>
      <w:r w:rsidR="00000D20" w:rsidRPr="007A07B3">
        <w:rPr>
          <w:rFonts w:ascii="Calibri" w:eastAsia="Calibri" w:hAnsi="Calibri" w:cs="Calibri"/>
          <w:color w:val="000000"/>
          <w:kern w:val="0"/>
          <w:lang w:val="lt"/>
          <w14:ligatures w14:val="none"/>
        </w:rPr>
        <w:t>3.12 punkte nustatyta, jog</w:t>
      </w:r>
      <w:r w:rsidR="00C24B0A" w:rsidRPr="007A07B3">
        <w:rPr>
          <w:rFonts w:ascii="Calibri" w:eastAsia="Calibri" w:hAnsi="Calibri" w:cs="Calibri"/>
          <w:color w:val="000000"/>
          <w:kern w:val="0"/>
          <w:lang w:val="lt"/>
          <w14:ligatures w14:val="none"/>
        </w:rPr>
        <w:t xml:space="preserve"> vykdomas žaliasis pirkimas </w:t>
      </w:r>
      <w:r w:rsidR="003F473F">
        <w:rPr>
          <w:rFonts w:ascii="Calibri" w:eastAsia="Calibri" w:hAnsi="Calibri" w:cs="Calibri"/>
          <w:color w:val="000000"/>
          <w:kern w:val="0"/>
          <w:lang w:val="lt"/>
          <w14:ligatures w14:val="none"/>
        </w:rPr>
        <w:t>„</w:t>
      </w:r>
      <w:r w:rsidR="00CD645E" w:rsidRPr="007A07B3">
        <w:rPr>
          <w:rFonts w:ascii="Calibri" w:eastAsia="Calibri" w:hAnsi="Calibri" w:cs="Calibri"/>
          <w:color w:val="000000"/>
          <w:kern w:val="0"/>
          <w:lang w:val="lt"/>
          <w14:ligatures w14:val="none"/>
        </w:rPr>
        <w:t xml:space="preserve">vadovaujantis Lietuvos Respublikos aplinkos ministro 2024 m. sausio 16 d. įsakymo Nr. D1-17 „Dėl Lietuvos Respublikos aplinkos ministro 2011 m. birželio 28 d. įsakymo Nr. D1-508 „Dėl aplinkos apsaugos kriterijų taikymo, vykdant žaliuosius pirkimus, tvarkos aprašo patvirtinimo“ pakeitimo“ 4.1. punktu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 </w:t>
      </w:r>
      <w:r w:rsidR="00CD645E" w:rsidRPr="007A07B3">
        <w:rPr>
          <w:rFonts w:ascii="Calibri" w:eastAsia="Calibri" w:hAnsi="Calibri" w:cs="Calibri"/>
          <w:b/>
          <w:bCs/>
          <w:color w:val="000000"/>
          <w:kern w:val="0"/>
          <w:lang w:val="lt"/>
          <w14:ligatures w14:val="none"/>
        </w:rPr>
        <w:t>Statyboje naudojamos statybinės medžiagos turi atitikti minimalius aplinkos apsaugos kriterijus, nurodytus Tvarkos aprašo XIII skyriuje „Statybinės medžiagos“</w:t>
      </w:r>
      <w:r w:rsidR="00CD645E" w:rsidRPr="007A07B3">
        <w:rPr>
          <w:rFonts w:ascii="Calibri" w:eastAsia="Calibri" w:hAnsi="Calibri" w:cs="Calibri"/>
          <w:color w:val="000000"/>
          <w:kern w:val="0"/>
          <w:lang w:val="lt"/>
          <w14:ligatures w14:val="none"/>
        </w:rPr>
        <w:t xml:space="preserve"> ir 4.3. punktu „nėra produktų sąraše, bet perkamai paslaugai ar darbui tiekėjas taiko aplinkos apsaugos vadybos sistemos reikalavimus</w:t>
      </w:r>
      <w:r w:rsidR="00D47F96">
        <w:rPr>
          <w:rFonts w:ascii="Calibri" w:eastAsia="Calibri" w:hAnsi="Calibri" w:cs="Calibri"/>
          <w:color w:val="000000"/>
          <w:kern w:val="0"/>
          <w:lang w:val="lt"/>
          <w14:ligatures w14:val="none"/>
        </w:rPr>
        <w:t xml:space="preserve"> </w:t>
      </w:r>
      <w:r w:rsidR="00A97B24" w:rsidRPr="007A07B3">
        <w:rPr>
          <w:rFonts w:ascii="Calibri" w:eastAsia="Calibri" w:hAnsi="Calibri" w:cs="Calibri"/>
          <w:color w:val="000000"/>
          <w:kern w:val="0"/>
          <w:lang w:val="lt"/>
          <w14:ligatures w14:val="none"/>
        </w:rPr>
        <w:t>&lt;..&gt;“.</w:t>
      </w:r>
    </w:p>
    <w:p w14:paraId="5146D5D8" w14:textId="1371EAF6" w:rsidR="00A97B24" w:rsidRDefault="00A97B24" w:rsidP="0090666B">
      <w:pPr>
        <w:tabs>
          <w:tab w:val="left" w:pos="567"/>
          <w:tab w:val="left" w:pos="993"/>
        </w:tabs>
        <w:spacing w:after="0" w:line="276" w:lineRule="auto"/>
        <w:rPr>
          <w:rFonts w:ascii="Calibri" w:eastAsia="Calibri" w:hAnsi="Calibri" w:cs="Calibri"/>
          <w:color w:val="000000"/>
          <w:kern w:val="0"/>
          <w:lang w:val="lt"/>
          <w14:ligatures w14:val="none"/>
        </w:rPr>
      </w:pPr>
      <w:r>
        <w:rPr>
          <w:rFonts w:ascii="Calibri" w:eastAsia="Calibri" w:hAnsi="Calibri" w:cs="Calibri"/>
          <w:color w:val="000000"/>
          <w:kern w:val="0"/>
          <w:lang w:val="lt"/>
          <w14:ligatures w14:val="none"/>
        </w:rPr>
        <w:t>Tarnyba atkreipia dėmesį, kad ši</w:t>
      </w:r>
      <w:r w:rsidR="00E644F2">
        <w:rPr>
          <w:rFonts w:ascii="Calibri" w:eastAsia="Calibri" w:hAnsi="Calibri" w:cs="Calibri"/>
          <w:color w:val="000000"/>
          <w:kern w:val="0"/>
          <w:lang w:val="lt"/>
          <w14:ligatures w14:val="none"/>
        </w:rPr>
        <w:t xml:space="preserve">uo </w:t>
      </w:r>
      <w:r w:rsidR="00C63E70">
        <w:rPr>
          <w:rFonts w:ascii="Calibri" w:eastAsia="Calibri" w:hAnsi="Calibri" w:cs="Calibri"/>
          <w:color w:val="000000"/>
          <w:kern w:val="0"/>
          <w:lang w:val="lt"/>
          <w14:ligatures w14:val="none"/>
        </w:rPr>
        <w:t>P</w:t>
      </w:r>
      <w:r w:rsidR="00E644F2">
        <w:rPr>
          <w:rFonts w:ascii="Calibri" w:eastAsia="Calibri" w:hAnsi="Calibri" w:cs="Calibri"/>
          <w:color w:val="000000"/>
          <w:kern w:val="0"/>
          <w:lang w:val="lt"/>
          <w14:ligatures w14:val="none"/>
        </w:rPr>
        <w:t xml:space="preserve">irkimu siekiama įsigyti </w:t>
      </w:r>
      <w:r w:rsidR="001948E7" w:rsidRPr="001948E7">
        <w:rPr>
          <w:rFonts w:ascii="Calibri" w:eastAsia="Calibri" w:hAnsi="Calibri" w:cs="Calibri"/>
          <w:color w:val="000000"/>
          <w:kern w:val="0"/>
          <w:lang w:val="lt"/>
          <w14:ligatures w14:val="none"/>
        </w:rPr>
        <w:t>asfaltbetonio dangos paprastojo remonto darbus</w:t>
      </w:r>
      <w:r w:rsidR="001948E7">
        <w:rPr>
          <w:rFonts w:ascii="Calibri" w:eastAsia="Calibri" w:hAnsi="Calibri" w:cs="Calibri"/>
          <w:color w:val="000000"/>
          <w:kern w:val="0"/>
          <w:lang w:val="lt"/>
          <w14:ligatures w14:val="none"/>
        </w:rPr>
        <w:t xml:space="preserve">, o Tvarkos aprašo </w:t>
      </w:r>
      <w:r w:rsidR="00A33367" w:rsidRPr="00A33367">
        <w:rPr>
          <w:rFonts w:ascii="Calibri" w:eastAsia="Calibri" w:hAnsi="Calibri" w:cs="Calibri"/>
          <w:color w:val="000000"/>
          <w:kern w:val="0"/>
          <w:lang w:val="lt"/>
          <w14:ligatures w14:val="none"/>
        </w:rPr>
        <w:t>XIII skyriuje „Statybinės medžiagos“</w:t>
      </w:r>
      <w:r w:rsidR="00A33367">
        <w:rPr>
          <w:rFonts w:ascii="Calibri" w:eastAsia="Calibri" w:hAnsi="Calibri" w:cs="Calibri"/>
          <w:color w:val="000000"/>
          <w:kern w:val="0"/>
          <w:lang w:val="lt"/>
          <w14:ligatures w14:val="none"/>
        </w:rPr>
        <w:t xml:space="preserve"> </w:t>
      </w:r>
      <w:r w:rsidR="00C63E70">
        <w:rPr>
          <w:rFonts w:ascii="Calibri" w:eastAsia="Calibri" w:hAnsi="Calibri" w:cs="Calibri"/>
          <w:color w:val="000000"/>
          <w:kern w:val="0"/>
          <w:lang w:val="lt"/>
          <w14:ligatures w14:val="none"/>
        </w:rPr>
        <w:t xml:space="preserve">nustatyti reikalavimai yra </w:t>
      </w:r>
      <w:r w:rsidR="00A33367">
        <w:rPr>
          <w:rFonts w:ascii="Calibri" w:eastAsia="Calibri" w:hAnsi="Calibri" w:cs="Calibri"/>
          <w:color w:val="000000"/>
          <w:kern w:val="0"/>
          <w:lang w:val="lt"/>
          <w14:ligatures w14:val="none"/>
        </w:rPr>
        <w:t xml:space="preserve">taikomi </w:t>
      </w:r>
      <w:r w:rsidR="00F532F6">
        <w:rPr>
          <w:rFonts w:ascii="Calibri" w:eastAsia="Calibri" w:hAnsi="Calibri" w:cs="Calibri"/>
          <w:color w:val="000000"/>
          <w:kern w:val="0"/>
          <w:lang w:val="lt"/>
          <w14:ligatures w14:val="none"/>
        </w:rPr>
        <w:t>medienai ir jos produktams, dažams, termoizoliacinėms medžiagoms, gipso plokštėms</w:t>
      </w:r>
      <w:r w:rsidR="000059CD">
        <w:rPr>
          <w:rFonts w:ascii="Calibri" w:eastAsia="Calibri" w:hAnsi="Calibri" w:cs="Calibri"/>
          <w:color w:val="000000"/>
          <w:kern w:val="0"/>
          <w:lang w:val="lt"/>
          <w14:ligatures w14:val="none"/>
        </w:rPr>
        <w:t>, plytelėms</w:t>
      </w:r>
      <w:r w:rsidR="0054061A">
        <w:rPr>
          <w:rFonts w:ascii="Calibri" w:eastAsia="Calibri" w:hAnsi="Calibri" w:cs="Calibri"/>
          <w:color w:val="000000"/>
          <w:kern w:val="0"/>
          <w:lang w:val="lt"/>
          <w14:ligatures w14:val="none"/>
        </w:rPr>
        <w:t xml:space="preserve"> ir</w:t>
      </w:r>
      <w:r w:rsidR="000059CD">
        <w:rPr>
          <w:rFonts w:ascii="Calibri" w:eastAsia="Calibri" w:hAnsi="Calibri" w:cs="Calibri"/>
          <w:color w:val="000000"/>
          <w:kern w:val="0"/>
          <w:lang w:val="lt"/>
          <w14:ligatures w14:val="none"/>
        </w:rPr>
        <w:t xml:space="preserve"> langams</w:t>
      </w:r>
      <w:r w:rsidR="00C73972">
        <w:rPr>
          <w:rFonts w:ascii="Calibri" w:eastAsia="Calibri" w:hAnsi="Calibri" w:cs="Calibri"/>
          <w:color w:val="000000"/>
          <w:kern w:val="0"/>
          <w:lang w:val="lt"/>
          <w14:ligatures w14:val="none"/>
        </w:rPr>
        <w:t xml:space="preserve">, </w:t>
      </w:r>
      <w:r w:rsidR="00C63E70">
        <w:rPr>
          <w:rFonts w:ascii="Calibri" w:eastAsia="Calibri" w:hAnsi="Calibri" w:cs="Calibri"/>
          <w:color w:val="000000"/>
          <w:kern w:val="0"/>
          <w:lang w:val="lt"/>
          <w14:ligatures w14:val="none"/>
        </w:rPr>
        <w:t>t.</w:t>
      </w:r>
      <w:r w:rsidR="00B82633">
        <w:rPr>
          <w:rFonts w:ascii="Calibri" w:eastAsia="Calibri" w:hAnsi="Calibri" w:cs="Calibri"/>
          <w:color w:val="000000"/>
          <w:kern w:val="0"/>
          <w:lang w:val="lt"/>
          <w14:ligatures w14:val="none"/>
        </w:rPr>
        <w:t xml:space="preserve"> </w:t>
      </w:r>
      <w:r w:rsidR="00C63E70">
        <w:rPr>
          <w:rFonts w:ascii="Calibri" w:eastAsia="Calibri" w:hAnsi="Calibri" w:cs="Calibri"/>
          <w:color w:val="000000"/>
          <w:kern w:val="0"/>
          <w:lang w:val="lt"/>
          <w14:ligatures w14:val="none"/>
        </w:rPr>
        <w:t>y. šiuo atveju šie reikalavimai nėra aktual</w:t>
      </w:r>
      <w:r w:rsidR="00D47F96">
        <w:rPr>
          <w:rFonts w:ascii="Calibri" w:eastAsia="Calibri" w:hAnsi="Calibri" w:cs="Calibri"/>
          <w:color w:val="000000"/>
          <w:kern w:val="0"/>
          <w:lang w:val="lt"/>
          <w14:ligatures w14:val="none"/>
        </w:rPr>
        <w:t>ū</w:t>
      </w:r>
      <w:r w:rsidR="00C63E70">
        <w:rPr>
          <w:rFonts w:ascii="Calibri" w:eastAsia="Calibri" w:hAnsi="Calibri" w:cs="Calibri"/>
          <w:color w:val="000000"/>
          <w:kern w:val="0"/>
          <w:lang w:val="lt"/>
          <w14:ligatures w14:val="none"/>
        </w:rPr>
        <w:t>s šiam Pirkimo</w:t>
      </w:r>
      <w:r w:rsidR="00C73972">
        <w:rPr>
          <w:rFonts w:ascii="Calibri" w:eastAsia="Calibri" w:hAnsi="Calibri" w:cs="Calibri"/>
          <w:color w:val="000000"/>
          <w:kern w:val="0"/>
          <w:lang w:val="lt"/>
          <w14:ligatures w14:val="none"/>
        </w:rPr>
        <w:t xml:space="preserve"> objektu</w:t>
      </w:r>
      <w:r w:rsidR="00C63E70">
        <w:rPr>
          <w:rFonts w:ascii="Calibri" w:eastAsia="Calibri" w:hAnsi="Calibri" w:cs="Calibri"/>
          <w:color w:val="000000"/>
          <w:kern w:val="0"/>
          <w:lang w:val="lt"/>
          <w14:ligatures w14:val="none"/>
        </w:rPr>
        <w:t>i</w:t>
      </w:r>
      <w:r w:rsidR="00C73972">
        <w:rPr>
          <w:rFonts w:ascii="Calibri" w:eastAsia="Calibri" w:hAnsi="Calibri" w:cs="Calibri"/>
          <w:color w:val="000000"/>
          <w:kern w:val="0"/>
          <w:lang w:val="lt"/>
          <w14:ligatures w14:val="none"/>
        </w:rPr>
        <w:t>.</w:t>
      </w:r>
    </w:p>
    <w:p w14:paraId="01C8C0DA" w14:textId="45C16356" w:rsidR="0054061A" w:rsidRDefault="00571507" w:rsidP="0090666B">
      <w:pPr>
        <w:tabs>
          <w:tab w:val="left" w:pos="567"/>
          <w:tab w:val="left" w:pos="993"/>
        </w:tabs>
        <w:spacing w:after="0" w:line="276" w:lineRule="auto"/>
        <w:rPr>
          <w:rFonts w:ascii="Calibri" w:eastAsia="Calibri" w:hAnsi="Calibri" w:cs="Calibri"/>
          <w:color w:val="000000"/>
          <w:kern w:val="0"/>
          <w:lang w:val="lt"/>
          <w14:ligatures w14:val="none"/>
        </w:rPr>
      </w:pPr>
      <w:r>
        <w:rPr>
          <w:rFonts w:ascii="Calibri" w:eastAsia="Calibri" w:hAnsi="Calibri" w:cs="Calibri"/>
          <w:color w:val="000000"/>
          <w:kern w:val="0"/>
          <w:lang w:val="lt"/>
          <w14:ligatures w14:val="none"/>
        </w:rPr>
        <w:t>Atsižvelgiant į išdėstytą, rekomenduotina</w:t>
      </w:r>
      <w:r w:rsidR="00122D63">
        <w:rPr>
          <w:rFonts w:ascii="Calibri" w:eastAsia="Calibri" w:hAnsi="Calibri" w:cs="Calibri"/>
          <w:color w:val="000000"/>
          <w:kern w:val="0"/>
          <w:lang w:val="lt"/>
          <w14:ligatures w14:val="none"/>
        </w:rPr>
        <w:t xml:space="preserve"> peržiūrėti ir patikslinti </w:t>
      </w:r>
      <w:r w:rsidR="00C63E70">
        <w:rPr>
          <w:rFonts w:ascii="Calibri" w:eastAsia="Calibri" w:hAnsi="Calibri" w:cs="Calibri"/>
          <w:color w:val="000000"/>
          <w:kern w:val="0"/>
          <w:lang w:val="lt"/>
          <w14:ligatures w14:val="none"/>
        </w:rPr>
        <w:t>P</w:t>
      </w:r>
      <w:r w:rsidR="008D7B82">
        <w:rPr>
          <w:rFonts w:ascii="Calibri" w:eastAsia="Calibri" w:hAnsi="Calibri" w:cs="Calibri"/>
          <w:color w:val="000000"/>
          <w:kern w:val="0"/>
          <w:lang w:val="lt"/>
          <w14:ligatures w14:val="none"/>
        </w:rPr>
        <w:t>irkimo dokumentus</w:t>
      </w:r>
      <w:r w:rsidR="007A07B3">
        <w:rPr>
          <w:rFonts w:ascii="Calibri" w:eastAsia="Calibri" w:hAnsi="Calibri" w:cs="Calibri"/>
          <w:color w:val="000000"/>
          <w:kern w:val="0"/>
          <w:lang w:val="lt"/>
          <w14:ligatures w14:val="none"/>
        </w:rPr>
        <w:t>.</w:t>
      </w:r>
    </w:p>
    <w:p w14:paraId="5E4F6620" w14:textId="77777777" w:rsidR="007A07B3" w:rsidRDefault="007A07B3" w:rsidP="0090666B">
      <w:pPr>
        <w:tabs>
          <w:tab w:val="left" w:pos="567"/>
          <w:tab w:val="left" w:pos="993"/>
        </w:tabs>
        <w:spacing w:after="0" w:line="276" w:lineRule="auto"/>
        <w:rPr>
          <w:rFonts w:ascii="Calibri" w:eastAsia="Calibri" w:hAnsi="Calibri" w:cs="Calibri"/>
          <w:color w:val="000000"/>
          <w:kern w:val="0"/>
          <w:lang w:val="lt"/>
          <w14:ligatures w14:val="none"/>
        </w:rPr>
      </w:pPr>
    </w:p>
    <w:p w14:paraId="585957F9" w14:textId="144FA73A" w:rsidR="007A07B3" w:rsidRDefault="003231A9" w:rsidP="0090666B">
      <w:pPr>
        <w:tabs>
          <w:tab w:val="left" w:pos="567"/>
          <w:tab w:val="left" w:pos="993"/>
        </w:tabs>
        <w:spacing w:after="0" w:line="276" w:lineRule="auto"/>
        <w:rPr>
          <w:rFonts w:ascii="Calibri" w:eastAsia="Calibri" w:hAnsi="Calibri" w:cs="Calibri"/>
          <w:color w:val="000000"/>
          <w:kern w:val="0"/>
          <w:lang w:val="lt"/>
          <w14:ligatures w14:val="none"/>
        </w:rPr>
      </w:pPr>
      <w:r w:rsidRPr="003231A9">
        <w:rPr>
          <w:rFonts w:ascii="Calibri" w:eastAsia="Calibri" w:hAnsi="Calibri" w:cs="Calibri"/>
          <w:b/>
          <w:bCs/>
          <w:color w:val="000000"/>
          <w:kern w:val="0"/>
          <w:lang w:val="lt"/>
          <w14:ligatures w14:val="none"/>
        </w:rPr>
        <w:t>1</w:t>
      </w:r>
      <w:r w:rsidR="007A07B3" w:rsidRPr="003231A9">
        <w:rPr>
          <w:rFonts w:ascii="Calibri" w:eastAsia="Calibri" w:hAnsi="Calibri" w:cs="Calibri"/>
          <w:b/>
          <w:bCs/>
          <w:color w:val="000000"/>
          <w:kern w:val="0"/>
          <w:lang w:val="lt"/>
          <w14:ligatures w14:val="none"/>
        </w:rPr>
        <w:t>.2.</w:t>
      </w:r>
      <w:r w:rsidR="007A07B3">
        <w:rPr>
          <w:rFonts w:ascii="Calibri" w:eastAsia="Calibri" w:hAnsi="Calibri" w:cs="Calibri"/>
          <w:color w:val="000000"/>
          <w:kern w:val="0"/>
          <w:lang w:val="lt"/>
          <w14:ligatures w14:val="none"/>
        </w:rPr>
        <w:t xml:space="preserve"> </w:t>
      </w:r>
      <w:r w:rsidR="000D70FB">
        <w:rPr>
          <w:rFonts w:ascii="Calibri" w:eastAsia="Calibri" w:hAnsi="Calibri" w:cs="Calibri"/>
          <w:color w:val="000000"/>
          <w:kern w:val="0"/>
          <w:lang w:val="lt"/>
          <w14:ligatures w14:val="none"/>
        </w:rPr>
        <w:t>P</w:t>
      </w:r>
      <w:r w:rsidR="00DC4569">
        <w:rPr>
          <w:rFonts w:ascii="Calibri" w:eastAsia="Calibri" w:hAnsi="Calibri" w:cs="Calibri"/>
          <w:color w:val="000000"/>
          <w:kern w:val="0"/>
          <w:lang w:val="lt"/>
          <w14:ligatures w14:val="none"/>
        </w:rPr>
        <w:t>irkimo sąlygų 3.12 punkte nurodyta, jog „</w:t>
      </w:r>
      <w:r w:rsidR="007360FB" w:rsidRPr="007360FB">
        <w:rPr>
          <w:rFonts w:ascii="Calibri" w:eastAsia="Calibri" w:hAnsi="Calibri" w:cs="Calibri"/>
          <w:color w:val="000000"/>
          <w:kern w:val="0"/>
          <w:lang w:val="lt"/>
          <w14:ligatures w14:val="none"/>
        </w:rPr>
        <w:t xml:space="preserve">Aplinkos apaugos kriterijai </w:t>
      </w:r>
      <w:r w:rsidR="007360FB" w:rsidRPr="007360FB">
        <w:rPr>
          <w:rFonts w:ascii="Calibri" w:eastAsia="Calibri" w:hAnsi="Calibri" w:cs="Calibri"/>
          <w:b/>
          <w:bCs/>
          <w:color w:val="000000"/>
          <w:kern w:val="0"/>
          <w:lang w:val="lt"/>
          <w14:ligatures w14:val="none"/>
        </w:rPr>
        <w:t>nustatyti Pirkimo dokumentų 1 priede „Techninė specifikacija“</w:t>
      </w:r>
      <w:r w:rsidR="007360FB" w:rsidRPr="007360FB">
        <w:rPr>
          <w:rFonts w:ascii="Calibri" w:eastAsia="Calibri" w:hAnsi="Calibri" w:cs="Calibri"/>
          <w:color w:val="000000"/>
          <w:kern w:val="0"/>
          <w:lang w:val="lt"/>
          <w14:ligatures w14:val="none"/>
        </w:rPr>
        <w:t xml:space="preserve"> </w:t>
      </w:r>
      <w:r w:rsidR="00EA0A05">
        <w:rPr>
          <w:rFonts w:ascii="Calibri" w:eastAsia="Calibri" w:hAnsi="Calibri" w:cs="Calibri"/>
          <w:color w:val="000000"/>
          <w:kern w:val="0"/>
          <w:lang w:val="lt"/>
          <w14:ligatures w14:val="none"/>
        </w:rPr>
        <w:t xml:space="preserve">(toliau – Techninė specifikacija) </w:t>
      </w:r>
      <w:r w:rsidR="007360FB" w:rsidRPr="007360FB">
        <w:rPr>
          <w:rFonts w:ascii="Calibri" w:eastAsia="Calibri" w:hAnsi="Calibri" w:cs="Calibri"/>
          <w:color w:val="000000"/>
          <w:kern w:val="0"/>
          <w:lang w:val="lt"/>
          <w14:ligatures w14:val="none"/>
        </w:rPr>
        <w:t>ir 3 priede „Tiekėjų kvalifikacijos reikalavimai ir reikalaujami kokybės bei aplinkos apsaugos vadybos sistemų standartai“.</w:t>
      </w:r>
      <w:r w:rsidR="007360FB">
        <w:rPr>
          <w:rFonts w:ascii="Calibri" w:eastAsia="Calibri" w:hAnsi="Calibri" w:cs="Calibri"/>
          <w:color w:val="000000"/>
          <w:kern w:val="0"/>
          <w:lang w:val="lt"/>
          <w14:ligatures w14:val="none"/>
        </w:rPr>
        <w:t xml:space="preserve"> Tarnyba atkreipia dėmesį, </w:t>
      </w:r>
      <w:r w:rsidR="004E24A1">
        <w:rPr>
          <w:rFonts w:ascii="Calibri" w:eastAsia="Calibri" w:hAnsi="Calibri" w:cs="Calibri"/>
          <w:color w:val="000000"/>
          <w:kern w:val="0"/>
          <w:lang w:val="lt"/>
          <w14:ligatures w14:val="none"/>
        </w:rPr>
        <w:t>jog Techninė</w:t>
      </w:r>
      <w:r w:rsidR="00EA0A05">
        <w:rPr>
          <w:rFonts w:ascii="Calibri" w:eastAsia="Calibri" w:hAnsi="Calibri" w:cs="Calibri"/>
          <w:color w:val="000000"/>
          <w:kern w:val="0"/>
          <w:lang w:val="lt"/>
          <w14:ligatures w14:val="none"/>
        </w:rPr>
        <w:t>je</w:t>
      </w:r>
      <w:r w:rsidR="004E24A1">
        <w:rPr>
          <w:rFonts w:ascii="Calibri" w:eastAsia="Calibri" w:hAnsi="Calibri" w:cs="Calibri"/>
          <w:color w:val="000000"/>
          <w:kern w:val="0"/>
          <w:lang w:val="lt"/>
          <w14:ligatures w14:val="none"/>
        </w:rPr>
        <w:t xml:space="preserve"> specifikacij</w:t>
      </w:r>
      <w:r w:rsidR="007A2BF7">
        <w:rPr>
          <w:rFonts w:ascii="Calibri" w:eastAsia="Calibri" w:hAnsi="Calibri" w:cs="Calibri"/>
          <w:color w:val="000000"/>
          <w:kern w:val="0"/>
          <w:lang w:val="lt"/>
          <w14:ligatures w14:val="none"/>
        </w:rPr>
        <w:t>oje</w:t>
      </w:r>
      <w:r w:rsidR="004E24A1">
        <w:rPr>
          <w:rFonts w:ascii="Calibri" w:eastAsia="Calibri" w:hAnsi="Calibri" w:cs="Calibri"/>
          <w:color w:val="000000"/>
          <w:kern w:val="0"/>
          <w:lang w:val="lt"/>
          <w14:ligatures w14:val="none"/>
        </w:rPr>
        <w:t xml:space="preserve"> nėra</w:t>
      </w:r>
      <w:r w:rsidR="00C63E70">
        <w:rPr>
          <w:rFonts w:ascii="Calibri" w:eastAsia="Calibri" w:hAnsi="Calibri" w:cs="Calibri"/>
          <w:color w:val="000000"/>
          <w:kern w:val="0"/>
          <w:lang w:val="lt"/>
          <w14:ligatures w14:val="none"/>
        </w:rPr>
        <w:t xml:space="preserve"> pateikti jokie reikalavimai </w:t>
      </w:r>
      <w:r w:rsidR="00B303D3">
        <w:rPr>
          <w:rFonts w:ascii="Calibri" w:eastAsia="Calibri" w:hAnsi="Calibri" w:cs="Calibri"/>
          <w:color w:val="000000"/>
          <w:kern w:val="0"/>
          <w:lang w:val="lt"/>
          <w14:ligatures w14:val="none"/>
        </w:rPr>
        <w:t>susij</w:t>
      </w:r>
      <w:r w:rsidR="00C63E70">
        <w:rPr>
          <w:rFonts w:ascii="Calibri" w:eastAsia="Calibri" w:hAnsi="Calibri" w:cs="Calibri"/>
          <w:color w:val="000000"/>
          <w:kern w:val="0"/>
          <w:lang w:val="lt"/>
          <w14:ligatures w14:val="none"/>
        </w:rPr>
        <w:t>ę</w:t>
      </w:r>
      <w:r w:rsidR="00B303D3">
        <w:rPr>
          <w:rFonts w:ascii="Calibri" w:eastAsia="Calibri" w:hAnsi="Calibri" w:cs="Calibri"/>
          <w:color w:val="000000"/>
          <w:kern w:val="0"/>
          <w:lang w:val="lt"/>
          <w14:ligatures w14:val="none"/>
        </w:rPr>
        <w:t xml:space="preserve"> su aplinkos apsaugos kriter</w:t>
      </w:r>
      <w:r w:rsidR="00583636">
        <w:rPr>
          <w:rFonts w:ascii="Calibri" w:eastAsia="Calibri" w:hAnsi="Calibri" w:cs="Calibri"/>
          <w:color w:val="000000"/>
          <w:kern w:val="0"/>
          <w:lang w:val="lt"/>
          <w14:ligatures w14:val="none"/>
        </w:rPr>
        <w:t>ijais.</w:t>
      </w:r>
    </w:p>
    <w:p w14:paraId="34F64E4E" w14:textId="116980C7" w:rsidR="00D07371" w:rsidRDefault="00D07371" w:rsidP="0090666B">
      <w:pPr>
        <w:tabs>
          <w:tab w:val="left" w:pos="567"/>
          <w:tab w:val="left" w:pos="993"/>
        </w:tabs>
        <w:spacing w:after="0" w:line="276" w:lineRule="auto"/>
        <w:rPr>
          <w:rFonts w:ascii="Calibri" w:eastAsia="Calibri" w:hAnsi="Calibri" w:cs="Calibri"/>
          <w:color w:val="000000"/>
          <w:kern w:val="0"/>
          <w:lang w:val="lt"/>
          <w14:ligatures w14:val="none"/>
        </w:rPr>
      </w:pPr>
      <w:r w:rsidRPr="00D07371">
        <w:rPr>
          <w:rFonts w:ascii="Calibri" w:eastAsia="Calibri" w:hAnsi="Calibri" w:cs="Calibri"/>
          <w:color w:val="000000"/>
          <w:kern w:val="0"/>
          <w:lang w:val="lt"/>
          <w14:ligatures w14:val="none"/>
        </w:rPr>
        <w:t xml:space="preserve">Atsižvelgiant į išdėstytą ir vadovaujantis Įstatymo 35 straipsnio 4 dalies nuostata, kad Pirkimo dokumentai turi būti tikslūs, aiškūs, be dviprasmybių, Tarnyba rekomenduoja atidžiai peržiūrėti </w:t>
      </w:r>
      <w:r w:rsidRPr="00D07371">
        <w:rPr>
          <w:rFonts w:ascii="Calibri" w:eastAsia="Calibri" w:hAnsi="Calibri" w:cs="Calibri"/>
          <w:color w:val="000000"/>
          <w:kern w:val="0"/>
          <w:lang w:val="lt"/>
          <w14:ligatures w14:val="none"/>
        </w:rPr>
        <w:lastRenderedPageBreak/>
        <w:t xml:space="preserve">Pirkimo dokumentus ir </w:t>
      </w:r>
      <w:r w:rsidR="00CA2393">
        <w:rPr>
          <w:rFonts w:ascii="Calibri" w:eastAsia="Calibri" w:hAnsi="Calibri" w:cs="Calibri"/>
          <w:color w:val="000000"/>
          <w:kern w:val="0"/>
          <w:lang w:val="lt"/>
          <w14:ligatures w14:val="none"/>
        </w:rPr>
        <w:t>pa</w:t>
      </w:r>
      <w:r w:rsidRPr="00D07371">
        <w:rPr>
          <w:rFonts w:ascii="Calibri" w:eastAsia="Calibri" w:hAnsi="Calibri" w:cs="Calibri"/>
          <w:color w:val="000000"/>
          <w:kern w:val="0"/>
          <w:lang w:val="lt"/>
          <w14:ligatures w14:val="none"/>
        </w:rPr>
        <w:t xml:space="preserve">tikslinti pateiktą informaciją </w:t>
      </w:r>
      <w:r w:rsidR="00C63E70">
        <w:rPr>
          <w:rFonts w:ascii="Calibri" w:eastAsia="Calibri" w:hAnsi="Calibri" w:cs="Calibri"/>
          <w:color w:val="000000"/>
          <w:kern w:val="0"/>
          <w:lang w:val="lt"/>
          <w14:ligatures w14:val="none"/>
        </w:rPr>
        <w:t>(j</w:t>
      </w:r>
      <w:r w:rsidR="00A66328">
        <w:rPr>
          <w:rFonts w:ascii="Calibri" w:eastAsia="Calibri" w:hAnsi="Calibri" w:cs="Calibri"/>
          <w:color w:val="000000"/>
          <w:kern w:val="0"/>
          <w:lang w:val="lt"/>
          <w14:ligatures w14:val="none"/>
        </w:rPr>
        <w:t>ą</w:t>
      </w:r>
      <w:r w:rsidR="00C63E70">
        <w:rPr>
          <w:rFonts w:ascii="Calibri" w:eastAsia="Calibri" w:hAnsi="Calibri" w:cs="Calibri"/>
          <w:color w:val="000000"/>
          <w:kern w:val="0"/>
          <w:lang w:val="lt"/>
          <w14:ligatures w14:val="none"/>
        </w:rPr>
        <w:t xml:space="preserve"> papildant) atsižvelgiant į keliamus </w:t>
      </w:r>
      <w:r w:rsidRPr="00D07371">
        <w:rPr>
          <w:rFonts w:ascii="Calibri" w:eastAsia="Calibri" w:hAnsi="Calibri" w:cs="Calibri"/>
          <w:color w:val="000000"/>
          <w:kern w:val="0"/>
          <w:lang w:val="lt"/>
          <w14:ligatures w14:val="none"/>
        </w:rPr>
        <w:t xml:space="preserve">aplinkosauginius kriterijus.   </w:t>
      </w:r>
    </w:p>
    <w:p w14:paraId="05C98793" w14:textId="77777777" w:rsidR="00017346" w:rsidRPr="00E92117" w:rsidRDefault="00017346" w:rsidP="00017346">
      <w:pPr>
        <w:tabs>
          <w:tab w:val="left" w:pos="567"/>
        </w:tabs>
        <w:spacing w:after="0" w:line="276" w:lineRule="auto"/>
        <w:rPr>
          <w:rFonts w:ascii="Calibri" w:eastAsia="Times New Roman" w:hAnsi="Calibri" w:cs="Calibri"/>
          <w:b/>
          <w:bCs/>
          <w:kern w:val="0"/>
          <w14:ligatures w14:val="none"/>
        </w:rPr>
      </w:pPr>
    </w:p>
    <w:p w14:paraId="3B9853A4" w14:textId="69228566" w:rsidR="009B5782" w:rsidRPr="009A065A" w:rsidRDefault="009A065A" w:rsidP="009A065A">
      <w:pPr>
        <w:pStyle w:val="ListParagraph"/>
        <w:numPr>
          <w:ilvl w:val="0"/>
          <w:numId w:val="3"/>
        </w:numPr>
        <w:rPr>
          <w:b/>
          <w:bCs/>
          <w:lang w:val="lt-LT"/>
        </w:rPr>
      </w:pPr>
      <w:r w:rsidRPr="009A065A">
        <w:rPr>
          <w:rFonts w:ascii="Calibri" w:eastAsia="Calibri" w:hAnsi="Calibri" w:cs="Calibri"/>
          <w:b/>
          <w:bCs/>
          <w:color w:val="000000"/>
          <w:kern w:val="0"/>
          <w:lang w:val="lt"/>
          <w14:ligatures w14:val="none"/>
        </w:rPr>
        <w:t xml:space="preserve"> </w:t>
      </w:r>
      <w:r w:rsidR="00B06D8A" w:rsidRPr="009A065A">
        <w:rPr>
          <w:rFonts w:ascii="Calibri" w:eastAsia="Calibri" w:hAnsi="Calibri" w:cs="Calibri"/>
          <w:b/>
          <w:bCs/>
          <w:color w:val="000000"/>
          <w:kern w:val="0"/>
          <w:lang w:val="lt"/>
          <w14:ligatures w14:val="none"/>
        </w:rPr>
        <w:t xml:space="preserve">Dėl </w:t>
      </w:r>
      <w:r w:rsidR="00017346" w:rsidRPr="009A065A">
        <w:rPr>
          <w:rFonts w:ascii="Calibri" w:eastAsia="Calibri" w:hAnsi="Calibri" w:cs="Calibri"/>
          <w:b/>
          <w:bCs/>
          <w:color w:val="000000"/>
          <w:kern w:val="0"/>
          <w:lang w:val="lt"/>
          <w14:ligatures w14:val="none"/>
        </w:rPr>
        <w:t>k</w:t>
      </w:r>
      <w:r w:rsidR="00B06D8A" w:rsidRPr="009A065A">
        <w:rPr>
          <w:rFonts w:ascii="Calibri" w:eastAsia="Calibri" w:hAnsi="Calibri" w:cs="Calibri"/>
          <w:b/>
          <w:bCs/>
          <w:color w:val="000000"/>
          <w:kern w:val="0"/>
          <w:lang w:val="lt"/>
          <w14:ligatures w14:val="none"/>
        </w:rPr>
        <w:t>valifikacijos reikalavimo</w:t>
      </w:r>
    </w:p>
    <w:p w14:paraId="2827C5EC" w14:textId="5493FE79" w:rsidR="00B06D8A" w:rsidRPr="00270881" w:rsidRDefault="003231A9" w:rsidP="00270881">
      <w:pPr>
        <w:spacing w:after="0"/>
        <w:rPr>
          <w:rFonts w:ascii="Calibri" w:hAnsi="Calibri" w:cs="Calibri"/>
          <w:lang w:val="lt-LT"/>
        </w:rPr>
      </w:pPr>
      <w:r w:rsidRPr="003231A9">
        <w:rPr>
          <w:rFonts w:ascii="Calibri" w:hAnsi="Calibri" w:cs="Calibri"/>
          <w:b/>
          <w:bCs/>
          <w:lang w:val="lt-LT"/>
        </w:rPr>
        <w:t>2</w:t>
      </w:r>
      <w:r w:rsidR="00270881" w:rsidRPr="003231A9">
        <w:rPr>
          <w:rFonts w:ascii="Calibri" w:hAnsi="Calibri" w:cs="Calibri"/>
          <w:b/>
          <w:bCs/>
          <w:lang w:val="lt-LT"/>
        </w:rPr>
        <w:t>.1.</w:t>
      </w:r>
      <w:r w:rsidR="00270881">
        <w:rPr>
          <w:rFonts w:ascii="Calibri" w:hAnsi="Calibri" w:cs="Calibri"/>
          <w:lang w:val="lt-LT"/>
        </w:rPr>
        <w:t xml:space="preserve"> </w:t>
      </w:r>
      <w:r w:rsidR="00794A5A" w:rsidRPr="00270881">
        <w:rPr>
          <w:rFonts w:ascii="Calibri" w:hAnsi="Calibri" w:cs="Calibri"/>
          <w:lang w:val="lt-LT"/>
        </w:rPr>
        <w:t xml:space="preserve">Pirkimo </w:t>
      </w:r>
      <w:r w:rsidR="00E127DF" w:rsidRPr="00270881">
        <w:rPr>
          <w:rFonts w:ascii="Calibri" w:hAnsi="Calibri" w:cs="Calibri"/>
          <w:lang w:val="lt-LT"/>
        </w:rPr>
        <w:t>dokumentų 3 pried</w:t>
      </w:r>
      <w:r w:rsidR="00131961" w:rsidRPr="00270881">
        <w:rPr>
          <w:rFonts w:ascii="Calibri" w:hAnsi="Calibri" w:cs="Calibri"/>
          <w:lang w:val="lt-LT"/>
        </w:rPr>
        <w:t>e</w:t>
      </w:r>
      <w:r w:rsidR="00E127DF" w:rsidRPr="00270881">
        <w:rPr>
          <w:rFonts w:ascii="Calibri" w:hAnsi="Calibri" w:cs="Calibri"/>
          <w:lang w:val="lt-LT"/>
        </w:rPr>
        <w:t xml:space="preserve"> „Tiekėjų kvalifikacijos reikalavimai ir reikalaujami kokybės bei aplinkos apsaugos vadybos sistemų standartai“ </w:t>
      </w:r>
      <w:r w:rsidR="00713E9F" w:rsidRPr="00270881">
        <w:rPr>
          <w:rFonts w:ascii="Calibri" w:hAnsi="Calibri" w:cs="Calibri"/>
          <w:lang w:val="lt-LT"/>
        </w:rPr>
        <w:t xml:space="preserve">(toliau – Kvalifikacijos </w:t>
      </w:r>
      <w:r w:rsidR="00E34CEF" w:rsidRPr="00270881">
        <w:rPr>
          <w:rFonts w:ascii="Calibri" w:hAnsi="Calibri" w:cs="Calibri"/>
          <w:lang w:val="lt-LT"/>
        </w:rPr>
        <w:t xml:space="preserve">ir kiti </w:t>
      </w:r>
      <w:r w:rsidR="00713E9F" w:rsidRPr="00270881">
        <w:rPr>
          <w:rFonts w:ascii="Calibri" w:hAnsi="Calibri" w:cs="Calibri"/>
          <w:lang w:val="lt-LT"/>
        </w:rPr>
        <w:t xml:space="preserve">reikalavimai) </w:t>
      </w:r>
      <w:r w:rsidR="00B477D5" w:rsidRPr="00270881">
        <w:rPr>
          <w:rFonts w:ascii="Calibri" w:hAnsi="Calibri" w:cs="Calibri"/>
          <w:lang w:val="lt-LT"/>
        </w:rPr>
        <w:t xml:space="preserve">nustatytas </w:t>
      </w:r>
      <w:r w:rsidR="007A4062" w:rsidRPr="00270881">
        <w:rPr>
          <w:rFonts w:ascii="Calibri" w:hAnsi="Calibri" w:cs="Calibri"/>
          <w:lang w:val="lt-LT"/>
        </w:rPr>
        <w:t>kvalifikacijos reikalavimas: „</w:t>
      </w:r>
      <w:r w:rsidR="00CD1EA0" w:rsidRPr="00270881">
        <w:rPr>
          <w:rFonts w:ascii="Calibri" w:hAnsi="Calibri" w:cs="Calibri"/>
          <w:lang w:val="lt-LT"/>
        </w:rPr>
        <w:t>Tiekėjas, ūkio subjektų grupės narys (-</w:t>
      </w:r>
      <w:proofErr w:type="spellStart"/>
      <w:r w:rsidR="00CD1EA0" w:rsidRPr="00270881">
        <w:rPr>
          <w:rFonts w:ascii="Calibri" w:hAnsi="Calibri" w:cs="Calibri"/>
          <w:lang w:val="lt-LT"/>
        </w:rPr>
        <w:t>iai</w:t>
      </w:r>
      <w:proofErr w:type="spellEnd"/>
      <w:r w:rsidR="00CD1EA0" w:rsidRPr="00270881">
        <w:rPr>
          <w:rFonts w:ascii="Calibri" w:hAnsi="Calibri" w:cs="Calibri"/>
          <w:lang w:val="lt-LT"/>
        </w:rPr>
        <w:t>), ūkio subjektas (-ai), kurio</w:t>
      </w:r>
      <w:r w:rsidR="001F3B55">
        <w:rPr>
          <w:rFonts w:ascii="Calibri" w:hAnsi="Calibri" w:cs="Calibri"/>
          <w:lang w:val="lt-LT"/>
        </w:rPr>
        <w:t xml:space="preserve"> </w:t>
      </w:r>
      <w:r w:rsidR="00CD1EA0" w:rsidRPr="00270881">
        <w:rPr>
          <w:rFonts w:ascii="Calibri" w:hAnsi="Calibri" w:cs="Calibri"/>
          <w:lang w:val="lt-LT"/>
        </w:rPr>
        <w:t>(-</w:t>
      </w:r>
      <w:proofErr w:type="spellStart"/>
      <w:r w:rsidR="00CD1EA0" w:rsidRPr="00270881">
        <w:rPr>
          <w:rFonts w:ascii="Calibri" w:hAnsi="Calibri" w:cs="Calibri"/>
          <w:lang w:val="lt-LT"/>
        </w:rPr>
        <w:t>ių</w:t>
      </w:r>
      <w:proofErr w:type="spellEnd"/>
      <w:r w:rsidR="00CD1EA0" w:rsidRPr="00270881">
        <w:rPr>
          <w:rFonts w:ascii="Calibri" w:hAnsi="Calibri" w:cs="Calibri"/>
          <w:lang w:val="lt-LT"/>
        </w:rPr>
        <w:t>) pajėgumais tiekėjas remiasi, per paskutinius 5 metus iki pasiūlymo pateikimo termino pabaigos savo jėgomis yra atlikęs asfaltavimo, asfalto dangos (duobių) remonto, asfalto dangos atstatymo darbus, kurių vertė ne mažesnė kaip 10.000,00 (dešimt tūkstančių eurų) Eur be PVM</w:t>
      </w:r>
      <w:r w:rsidR="00017B80" w:rsidRPr="00270881">
        <w:rPr>
          <w:rFonts w:ascii="Calibri" w:hAnsi="Calibri" w:cs="Calibri"/>
          <w:lang w:val="lt-LT"/>
        </w:rPr>
        <w:t>“</w:t>
      </w:r>
      <w:r w:rsidR="00134725" w:rsidRPr="00270881">
        <w:rPr>
          <w:rFonts w:ascii="Calibri" w:hAnsi="Calibri" w:cs="Calibri"/>
          <w:lang w:val="lt-LT"/>
        </w:rPr>
        <w:t>. Kaip atitiktį pagrindžiančių dokumentų prašomas pateikti „</w:t>
      </w:r>
      <w:r w:rsidR="00575DD6" w:rsidRPr="00270881">
        <w:rPr>
          <w:rFonts w:ascii="Calibri" w:hAnsi="Calibri" w:cs="Calibri"/>
          <w:lang w:val="lt-LT"/>
        </w:rPr>
        <w:t>atliktų darbų</w:t>
      </w:r>
      <w:r w:rsidR="00A3561B" w:rsidRPr="00270881">
        <w:rPr>
          <w:rFonts w:ascii="Calibri" w:hAnsi="Calibri" w:cs="Calibri"/>
          <w:lang w:val="lt-LT"/>
        </w:rPr>
        <w:t xml:space="preserve"> sąrašas</w:t>
      </w:r>
      <w:r w:rsidR="00C63E70">
        <w:rPr>
          <w:rFonts w:ascii="Calibri" w:hAnsi="Calibri" w:cs="Calibri"/>
          <w:lang w:val="lt-LT"/>
        </w:rPr>
        <w:t xml:space="preserve"> </w:t>
      </w:r>
      <w:r w:rsidR="00A3561B" w:rsidRPr="00270881">
        <w:rPr>
          <w:rFonts w:ascii="Calibri" w:hAnsi="Calibri" w:cs="Calibri"/>
          <w:lang w:val="lt-LT"/>
        </w:rPr>
        <w:t>&lt;...&gt;“</w:t>
      </w:r>
      <w:r w:rsidR="00603BCF" w:rsidRPr="00270881">
        <w:rPr>
          <w:rFonts w:ascii="Calibri" w:hAnsi="Calibri" w:cs="Calibri"/>
          <w:lang w:val="lt-LT"/>
        </w:rPr>
        <w:t>.</w:t>
      </w:r>
    </w:p>
    <w:p w14:paraId="5C1C7212" w14:textId="4F8F9AD9" w:rsidR="00731F2D" w:rsidRDefault="006A2F26" w:rsidP="004D36B1">
      <w:pPr>
        <w:spacing w:after="0"/>
        <w:rPr>
          <w:rFonts w:ascii="Calibri" w:hAnsi="Calibri" w:cs="Calibri"/>
          <w:lang w:val="lt-LT"/>
        </w:rPr>
      </w:pPr>
      <w:r>
        <w:rPr>
          <w:rFonts w:ascii="Calibri" w:hAnsi="Calibri" w:cs="Calibri"/>
          <w:lang w:val="lt-LT"/>
        </w:rPr>
        <w:t>P</w:t>
      </w:r>
      <w:r w:rsidR="00613FE8" w:rsidRPr="00613FE8">
        <w:rPr>
          <w:rFonts w:ascii="Calibri" w:hAnsi="Calibri" w:cs="Calibri"/>
          <w:lang w:val="lt-LT"/>
        </w:rPr>
        <w:t>ažymėtina, jog nustatant kvalifikacijos reikalavimus turi būti vadovaujamasi Įstatymo 47 straipsniu bei Tiekėjo kvalifikacijos reikalavimų nustatymo metodika</w:t>
      </w:r>
      <w:r w:rsidR="00210E4C">
        <w:rPr>
          <w:rStyle w:val="FootnoteReference"/>
          <w:rFonts w:ascii="Calibri" w:hAnsi="Calibri" w:cs="Calibri"/>
          <w:lang w:val="lt-LT"/>
        </w:rPr>
        <w:footnoteReference w:id="1"/>
      </w:r>
      <w:r w:rsidR="00613FE8" w:rsidRPr="00613FE8">
        <w:rPr>
          <w:rFonts w:ascii="Calibri" w:hAnsi="Calibri" w:cs="Calibri"/>
          <w:lang w:val="lt-LT"/>
        </w:rPr>
        <w:t xml:space="preserve">. </w:t>
      </w:r>
      <w:r w:rsidR="00C63E70">
        <w:rPr>
          <w:rFonts w:ascii="Calibri" w:hAnsi="Calibri" w:cs="Calibri"/>
          <w:lang w:val="lt-LT"/>
        </w:rPr>
        <w:t>R</w:t>
      </w:r>
      <w:r w:rsidR="00613FE8" w:rsidRPr="00613FE8">
        <w:rPr>
          <w:rFonts w:ascii="Calibri" w:hAnsi="Calibri" w:cs="Calibri"/>
          <w:lang w:val="lt-LT"/>
        </w:rPr>
        <w:t>eikalavim</w:t>
      </w:r>
      <w:r w:rsidR="00C63E70">
        <w:rPr>
          <w:rFonts w:ascii="Calibri" w:hAnsi="Calibri" w:cs="Calibri"/>
          <w:lang w:val="lt-LT"/>
        </w:rPr>
        <w:t>ai</w:t>
      </w:r>
      <w:r w:rsidR="00613FE8" w:rsidRPr="00613FE8">
        <w:rPr>
          <w:rFonts w:ascii="Calibri" w:hAnsi="Calibri" w:cs="Calibri"/>
          <w:lang w:val="lt-LT"/>
        </w:rPr>
        <w:t xml:space="preserve"> dėl tiekėjo, vykdant viešuosius darbų pirkimus, kvalifikacijos, susijusios su patirtimi, nu</w:t>
      </w:r>
      <w:r w:rsidR="00C63E70">
        <w:rPr>
          <w:rFonts w:ascii="Calibri" w:hAnsi="Calibri" w:cs="Calibri"/>
          <w:lang w:val="lt-LT"/>
        </w:rPr>
        <w:t xml:space="preserve">rodyti </w:t>
      </w:r>
      <w:r w:rsidR="00613FE8" w:rsidRPr="00613FE8">
        <w:rPr>
          <w:rFonts w:ascii="Calibri" w:hAnsi="Calibri" w:cs="Calibri"/>
          <w:lang w:val="lt-LT"/>
        </w:rPr>
        <w:t xml:space="preserve"> Tiekėjo kvalifikacijos reikalavimų nustatymo metodikos 16-16.1 punkt</w:t>
      </w:r>
      <w:r w:rsidR="00C63E70">
        <w:rPr>
          <w:rFonts w:ascii="Calibri" w:hAnsi="Calibri" w:cs="Calibri"/>
          <w:lang w:val="lt-LT"/>
        </w:rPr>
        <w:t xml:space="preserve">uose, </w:t>
      </w:r>
      <w:r w:rsidR="00653E5B">
        <w:rPr>
          <w:rFonts w:ascii="Calibri" w:hAnsi="Calibri" w:cs="Calibri"/>
          <w:lang w:val="lt-LT"/>
        </w:rPr>
        <w:t xml:space="preserve">reikalavimų nustatymo pavyzdžiai pateikti </w:t>
      </w:r>
      <w:r w:rsidR="00613FE8" w:rsidRPr="00613FE8">
        <w:rPr>
          <w:rFonts w:ascii="Calibri" w:hAnsi="Calibri" w:cs="Calibri"/>
          <w:lang w:val="lt-LT"/>
        </w:rPr>
        <w:t>Tarnybos parengtos</w:t>
      </w:r>
      <w:r w:rsidR="00653E5B">
        <w:rPr>
          <w:rFonts w:ascii="Calibri" w:hAnsi="Calibri" w:cs="Calibri"/>
          <w:lang w:val="lt-LT"/>
        </w:rPr>
        <w:t>e</w:t>
      </w:r>
      <w:r w:rsidR="00E17327">
        <w:rPr>
          <w:rFonts w:ascii="Calibri" w:hAnsi="Calibri" w:cs="Calibri"/>
          <w:lang w:val="lt-LT"/>
        </w:rPr>
        <w:t xml:space="preserve"> </w:t>
      </w:r>
      <w:hyperlink r:id="rId8">
        <w:r w:rsidR="00E17327" w:rsidRPr="376FCC63">
          <w:rPr>
            <w:rStyle w:val="Hyperlink"/>
            <w:rFonts w:ascii="Calibri" w:eastAsia="Calibri" w:hAnsi="Calibri" w:cs="Calibri"/>
            <w:color w:val="0563C1"/>
            <w:lang w:val="lt"/>
          </w:rPr>
          <w:t>Statybos darbų pirkimų gaires</w:t>
        </w:r>
      </w:hyperlink>
      <w:r w:rsidR="00613FE8" w:rsidRPr="00613FE8">
        <w:rPr>
          <w:rFonts w:ascii="Calibri" w:hAnsi="Calibri" w:cs="Calibri"/>
          <w:lang w:val="lt-LT"/>
        </w:rPr>
        <w:t>.</w:t>
      </w:r>
      <w:r w:rsidR="00CB4AD9">
        <w:rPr>
          <w:rFonts w:ascii="Calibri" w:hAnsi="Calibri" w:cs="Calibri"/>
          <w:lang w:val="lt-LT"/>
        </w:rPr>
        <w:t xml:space="preserve"> </w:t>
      </w:r>
      <w:r w:rsidR="00CB4AD9" w:rsidRPr="00CB4AD9">
        <w:rPr>
          <w:rFonts w:ascii="Calibri" w:hAnsi="Calibri" w:cs="Calibri"/>
          <w:lang w:val="lt-LT"/>
        </w:rPr>
        <w:t xml:space="preserve">Šiuo atveju kvalifikacinio reikalavimo formuluotė ir </w:t>
      </w:r>
      <w:r w:rsidR="00653E5B">
        <w:rPr>
          <w:rFonts w:ascii="Calibri" w:hAnsi="Calibri" w:cs="Calibri"/>
          <w:lang w:val="lt-LT"/>
        </w:rPr>
        <w:t xml:space="preserve">reikalavimai </w:t>
      </w:r>
      <w:r w:rsidR="00653E5B" w:rsidRPr="00CB4AD9">
        <w:rPr>
          <w:rFonts w:ascii="Calibri" w:hAnsi="Calibri" w:cs="Calibri"/>
          <w:lang w:val="lt-LT"/>
        </w:rPr>
        <w:t>pagrindžia</w:t>
      </w:r>
      <w:r w:rsidR="00653E5B">
        <w:rPr>
          <w:rFonts w:ascii="Calibri" w:hAnsi="Calibri" w:cs="Calibri"/>
          <w:lang w:val="lt-LT"/>
        </w:rPr>
        <w:t>ntiems</w:t>
      </w:r>
      <w:r w:rsidR="00CB4AD9" w:rsidRPr="00CB4AD9">
        <w:rPr>
          <w:rFonts w:ascii="Calibri" w:hAnsi="Calibri" w:cs="Calibri"/>
          <w:lang w:val="lt-LT"/>
        </w:rPr>
        <w:t xml:space="preserve"> dokumenta</w:t>
      </w:r>
      <w:r w:rsidR="00653E5B">
        <w:rPr>
          <w:rFonts w:ascii="Calibri" w:hAnsi="Calibri" w:cs="Calibri"/>
          <w:lang w:val="lt-LT"/>
        </w:rPr>
        <w:t>ms</w:t>
      </w:r>
      <w:r w:rsidR="00CB4AD9" w:rsidRPr="00CB4AD9">
        <w:rPr>
          <w:rFonts w:ascii="Calibri" w:hAnsi="Calibri" w:cs="Calibri"/>
          <w:lang w:val="lt-LT"/>
        </w:rPr>
        <w:t xml:space="preserve"> </w:t>
      </w:r>
      <w:r w:rsidR="00653E5B">
        <w:rPr>
          <w:rFonts w:ascii="Calibri" w:hAnsi="Calibri" w:cs="Calibri"/>
          <w:lang w:val="lt-LT"/>
        </w:rPr>
        <w:t>suformuluoti netinkamai,</w:t>
      </w:r>
      <w:r w:rsidR="004D36B1">
        <w:rPr>
          <w:rFonts w:ascii="Calibri" w:hAnsi="Calibri" w:cs="Calibri"/>
          <w:lang w:val="lt-LT"/>
        </w:rPr>
        <w:t xml:space="preserve"> todėl r</w:t>
      </w:r>
      <w:r w:rsidR="00613FE8" w:rsidRPr="00613FE8">
        <w:rPr>
          <w:rFonts w:ascii="Calibri" w:hAnsi="Calibri" w:cs="Calibri"/>
          <w:lang w:val="lt-LT"/>
        </w:rPr>
        <w:t xml:space="preserve">ekomenduotina patikslinti </w:t>
      </w:r>
      <w:r w:rsidR="00B360D3">
        <w:rPr>
          <w:rFonts w:ascii="Calibri" w:hAnsi="Calibri" w:cs="Calibri"/>
          <w:lang w:val="lt-LT"/>
        </w:rPr>
        <w:t xml:space="preserve">kvalifikacinio reikalavimo ir </w:t>
      </w:r>
      <w:r w:rsidR="001524A5">
        <w:rPr>
          <w:rFonts w:ascii="Calibri" w:hAnsi="Calibri" w:cs="Calibri"/>
          <w:lang w:val="lt-LT"/>
        </w:rPr>
        <w:t>atitiktį pagrindžianči</w:t>
      </w:r>
      <w:r w:rsidR="003C6D4D">
        <w:rPr>
          <w:rFonts w:ascii="Calibri" w:hAnsi="Calibri" w:cs="Calibri"/>
          <w:lang w:val="lt-LT"/>
        </w:rPr>
        <w:t>ų</w:t>
      </w:r>
      <w:r w:rsidR="001524A5">
        <w:rPr>
          <w:rFonts w:ascii="Calibri" w:hAnsi="Calibri" w:cs="Calibri"/>
          <w:lang w:val="lt-LT"/>
        </w:rPr>
        <w:t xml:space="preserve"> dokument</w:t>
      </w:r>
      <w:r w:rsidR="001835F4">
        <w:rPr>
          <w:rFonts w:ascii="Calibri" w:hAnsi="Calibri" w:cs="Calibri"/>
          <w:lang w:val="lt-LT"/>
        </w:rPr>
        <w:t>ų formuluotes</w:t>
      </w:r>
      <w:r w:rsidR="001524A5">
        <w:rPr>
          <w:rFonts w:ascii="Calibri" w:hAnsi="Calibri" w:cs="Calibri"/>
          <w:lang w:val="lt-LT"/>
        </w:rPr>
        <w:t xml:space="preserve">. </w:t>
      </w:r>
      <w:r w:rsidR="0040593C" w:rsidRPr="31B68E96">
        <w:rPr>
          <w:rFonts w:ascii="Calibri" w:eastAsia="Calibri" w:hAnsi="Calibri" w:cs="Calibri"/>
          <w:color w:val="000000" w:themeColor="text1"/>
          <w:lang w:val="lt"/>
        </w:rPr>
        <w:t xml:space="preserve">Taip pat rekomenduotina formuluojant </w:t>
      </w:r>
      <w:r w:rsidR="00653E5B">
        <w:rPr>
          <w:rFonts w:ascii="Calibri" w:eastAsia="Calibri" w:hAnsi="Calibri" w:cs="Calibri"/>
          <w:color w:val="000000" w:themeColor="text1"/>
          <w:lang w:val="lt"/>
        </w:rPr>
        <w:t xml:space="preserve">patį </w:t>
      </w:r>
      <w:r w:rsidR="0040593C" w:rsidRPr="31B68E96">
        <w:rPr>
          <w:rFonts w:ascii="Calibri" w:eastAsia="Calibri" w:hAnsi="Calibri" w:cs="Calibri"/>
          <w:color w:val="000000" w:themeColor="text1"/>
          <w:lang w:val="lt"/>
        </w:rPr>
        <w:t>reikalavimą vadovautis Metodika</w:t>
      </w:r>
      <w:r w:rsidR="00653E5B">
        <w:rPr>
          <w:rFonts w:ascii="Calibri" w:eastAsia="Calibri" w:hAnsi="Calibri" w:cs="Calibri"/>
          <w:color w:val="000000" w:themeColor="text1"/>
          <w:lang w:val="lt"/>
        </w:rPr>
        <w:t>, t.</w:t>
      </w:r>
      <w:r w:rsidR="00DA0ED3">
        <w:rPr>
          <w:rFonts w:ascii="Calibri" w:eastAsia="Calibri" w:hAnsi="Calibri" w:cs="Calibri"/>
          <w:color w:val="000000" w:themeColor="text1"/>
          <w:lang w:val="lt"/>
        </w:rPr>
        <w:t xml:space="preserve"> </w:t>
      </w:r>
      <w:r w:rsidR="00653E5B">
        <w:rPr>
          <w:rFonts w:ascii="Calibri" w:eastAsia="Calibri" w:hAnsi="Calibri" w:cs="Calibri"/>
          <w:color w:val="000000" w:themeColor="text1"/>
          <w:lang w:val="lt"/>
        </w:rPr>
        <w:t>y. atkreipti dėmesį kaip formuluojami reikalavimai kai</w:t>
      </w:r>
      <w:r w:rsidR="0040593C" w:rsidRPr="31B68E96">
        <w:rPr>
          <w:rFonts w:ascii="Calibri" w:eastAsia="Calibri" w:hAnsi="Calibri" w:cs="Calibri"/>
          <w:color w:val="000000" w:themeColor="text1"/>
          <w:lang w:val="lt"/>
        </w:rPr>
        <w:t xml:space="preserve"> pirkimo objektas </w:t>
      </w:r>
      <w:r w:rsidR="00653E5B">
        <w:rPr>
          <w:rFonts w:ascii="Calibri" w:eastAsia="Calibri" w:hAnsi="Calibri" w:cs="Calibri"/>
          <w:color w:val="000000" w:themeColor="text1"/>
          <w:lang w:val="lt"/>
        </w:rPr>
        <w:t xml:space="preserve">yra </w:t>
      </w:r>
      <w:r w:rsidR="0040593C" w:rsidRPr="31B68E96">
        <w:rPr>
          <w:rFonts w:ascii="Calibri" w:eastAsia="Calibri" w:hAnsi="Calibri" w:cs="Calibri"/>
          <w:color w:val="000000" w:themeColor="text1"/>
          <w:lang w:val="lt"/>
        </w:rPr>
        <w:t>dalus ar nedalomas</w:t>
      </w:r>
      <w:r w:rsidR="00653E5B">
        <w:rPr>
          <w:rFonts w:ascii="Calibri" w:eastAsia="Calibri" w:hAnsi="Calibri" w:cs="Calibri"/>
          <w:color w:val="000000" w:themeColor="text1"/>
          <w:lang w:val="lt"/>
        </w:rPr>
        <w:t xml:space="preserve"> (šiuo atveju, vertinant reikalavimus, darytina išvada, kad pats reikalavimas buvo formuluotas kaip daliam objektui)</w:t>
      </w:r>
      <w:r w:rsidR="00613FE8" w:rsidRPr="00613FE8">
        <w:rPr>
          <w:rFonts w:ascii="Calibri" w:hAnsi="Calibri" w:cs="Calibri"/>
          <w:lang w:val="lt-LT"/>
        </w:rPr>
        <w:t xml:space="preserve">. </w:t>
      </w:r>
    </w:p>
    <w:p w14:paraId="2C044BB0" w14:textId="26BDD837" w:rsidR="00613FE8" w:rsidRPr="009637FA" w:rsidRDefault="00613FE8" w:rsidP="004D36B1">
      <w:pPr>
        <w:spacing w:after="0"/>
      </w:pPr>
      <w:r w:rsidRPr="00613FE8">
        <w:rPr>
          <w:rFonts w:ascii="Calibri" w:hAnsi="Calibri" w:cs="Calibri"/>
          <w:lang w:val="lt-LT"/>
        </w:rPr>
        <w:t xml:space="preserve">Detalūs paaiškinimai ir praktiniai patarimai kaip taikyti Tiekėjo kvalifikacijos reikalavimų nustatymo metodikos 16-16.1 punktus statybos darbams yra nurodyti Statybos darbų pirkimų gairių 17-22 </w:t>
      </w:r>
      <w:proofErr w:type="spellStart"/>
      <w:r w:rsidRPr="00613FE8">
        <w:rPr>
          <w:rFonts w:ascii="Calibri" w:hAnsi="Calibri" w:cs="Calibri"/>
          <w:lang w:val="lt-LT"/>
        </w:rPr>
        <w:t>pusl</w:t>
      </w:r>
      <w:proofErr w:type="spellEnd"/>
      <w:r w:rsidR="006E1B26">
        <w:rPr>
          <w:rStyle w:val="Hyperlink"/>
          <w:rFonts w:ascii="Calibri" w:eastAsia="Calibri" w:hAnsi="Calibri" w:cs="Calibri"/>
          <w:color w:val="auto"/>
          <w:lang w:val="lt"/>
        </w:rPr>
        <w:t>.</w:t>
      </w:r>
    </w:p>
    <w:p w14:paraId="7312C879" w14:textId="77777777" w:rsidR="00613FE8" w:rsidRDefault="00613FE8" w:rsidP="00613FE8">
      <w:pPr>
        <w:spacing w:after="0"/>
        <w:rPr>
          <w:rFonts w:ascii="Calibri" w:hAnsi="Calibri" w:cs="Calibri"/>
          <w:lang w:val="lt-LT"/>
        </w:rPr>
      </w:pPr>
    </w:p>
    <w:p w14:paraId="4EB14C75" w14:textId="53346726" w:rsidR="00E53569" w:rsidRPr="00DC461D" w:rsidRDefault="003231A9" w:rsidP="00DC461D">
      <w:pPr>
        <w:spacing w:after="0"/>
        <w:rPr>
          <w:rFonts w:ascii="Calibri" w:hAnsi="Calibri" w:cs="Calibri"/>
          <w:lang w:val="lt-LT"/>
        </w:rPr>
      </w:pPr>
      <w:r w:rsidRPr="003231A9">
        <w:rPr>
          <w:rFonts w:ascii="Calibri" w:hAnsi="Calibri" w:cs="Calibri"/>
          <w:b/>
          <w:bCs/>
          <w:lang w:val="lt-LT"/>
        </w:rPr>
        <w:t>2</w:t>
      </w:r>
      <w:r w:rsidR="00270881" w:rsidRPr="003231A9">
        <w:rPr>
          <w:rFonts w:ascii="Calibri" w:hAnsi="Calibri" w:cs="Calibri"/>
          <w:b/>
          <w:bCs/>
          <w:lang w:val="lt-LT"/>
        </w:rPr>
        <w:t>.2.</w:t>
      </w:r>
      <w:r w:rsidR="00270881">
        <w:rPr>
          <w:rFonts w:ascii="Calibri" w:hAnsi="Calibri" w:cs="Calibri"/>
          <w:lang w:val="lt-LT"/>
        </w:rPr>
        <w:t xml:space="preserve"> </w:t>
      </w:r>
      <w:r w:rsidR="00270881" w:rsidRPr="00270881">
        <w:rPr>
          <w:rFonts w:ascii="Calibri" w:hAnsi="Calibri" w:cs="Calibri"/>
          <w:lang w:val="lt-LT"/>
        </w:rPr>
        <w:t>Kvalifikacijos ir kit</w:t>
      </w:r>
      <w:r w:rsidR="00456E3E">
        <w:rPr>
          <w:rFonts w:ascii="Calibri" w:hAnsi="Calibri" w:cs="Calibri"/>
          <w:lang w:val="lt-LT"/>
        </w:rPr>
        <w:t>uose</w:t>
      </w:r>
      <w:r w:rsidR="00270881" w:rsidRPr="00270881">
        <w:rPr>
          <w:rFonts w:ascii="Calibri" w:hAnsi="Calibri" w:cs="Calibri"/>
          <w:lang w:val="lt-LT"/>
        </w:rPr>
        <w:t xml:space="preserve"> reikalavim</w:t>
      </w:r>
      <w:r w:rsidR="00456E3E">
        <w:rPr>
          <w:rFonts w:ascii="Calibri" w:hAnsi="Calibri" w:cs="Calibri"/>
          <w:lang w:val="lt-LT"/>
        </w:rPr>
        <w:t xml:space="preserve">uose nustatytas </w:t>
      </w:r>
      <w:r w:rsidR="00226CB2">
        <w:rPr>
          <w:rFonts w:ascii="Calibri" w:hAnsi="Calibri" w:cs="Calibri"/>
          <w:lang w:val="lt-LT"/>
        </w:rPr>
        <w:t xml:space="preserve">reikalavimas dėl kokybės vadybos sistemos </w:t>
      </w:r>
      <w:r w:rsidR="00717221">
        <w:rPr>
          <w:rFonts w:ascii="Calibri" w:hAnsi="Calibri" w:cs="Calibri"/>
          <w:lang w:val="lt-LT"/>
        </w:rPr>
        <w:t>laikymosi</w:t>
      </w:r>
      <w:r w:rsidR="00FE3869">
        <w:rPr>
          <w:rFonts w:ascii="Calibri" w:hAnsi="Calibri" w:cs="Calibri"/>
          <w:lang w:val="lt-LT"/>
        </w:rPr>
        <w:t>, kad „</w:t>
      </w:r>
      <w:r w:rsidR="00996666" w:rsidRPr="00996666">
        <w:rPr>
          <w:rFonts w:ascii="Calibri" w:hAnsi="Calibri" w:cs="Calibri"/>
          <w:lang w:val="lt-LT"/>
        </w:rPr>
        <w:t>Tiekėjas atliekamiems bendriesiems statybos darbams taiko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w:t>
      </w:r>
      <w:r w:rsidR="00996666">
        <w:rPr>
          <w:rFonts w:ascii="Calibri" w:hAnsi="Calibri" w:cs="Calibri"/>
          <w:lang w:val="lt-LT"/>
        </w:rPr>
        <w:t xml:space="preserve">“. </w:t>
      </w:r>
      <w:r w:rsidR="003A6687">
        <w:rPr>
          <w:rFonts w:ascii="Calibri" w:hAnsi="Calibri" w:cs="Calibri"/>
          <w:lang w:val="lt-LT"/>
        </w:rPr>
        <w:t>A</w:t>
      </w:r>
      <w:r w:rsidR="00501D6C">
        <w:rPr>
          <w:rFonts w:ascii="Calibri" w:hAnsi="Calibri" w:cs="Calibri"/>
          <w:lang w:val="lt-LT"/>
        </w:rPr>
        <w:t>titiktį</w:t>
      </w:r>
      <w:r w:rsidR="00501D6C" w:rsidRPr="00501D6C">
        <w:rPr>
          <w:rFonts w:ascii="Calibri" w:hAnsi="Calibri" w:cs="Calibri"/>
          <w:lang w:val="lt-LT"/>
        </w:rPr>
        <w:t xml:space="preserve"> patvirtinančių dokumentų sąraše nurodyta galimybė </w:t>
      </w:r>
      <w:r w:rsidR="00653E5B">
        <w:rPr>
          <w:rFonts w:ascii="Calibri" w:hAnsi="Calibri" w:cs="Calibri"/>
          <w:lang w:val="lt-LT"/>
        </w:rPr>
        <w:t xml:space="preserve">tiekėjui </w:t>
      </w:r>
      <w:r w:rsidR="00501D6C" w:rsidRPr="00501D6C">
        <w:rPr>
          <w:rFonts w:ascii="Calibri" w:hAnsi="Calibri" w:cs="Calibri"/>
          <w:lang w:val="lt-LT"/>
        </w:rPr>
        <w:t>pateikti</w:t>
      </w:r>
      <w:r w:rsidR="003A6687">
        <w:rPr>
          <w:rFonts w:ascii="Calibri" w:hAnsi="Calibri" w:cs="Calibri"/>
          <w:lang w:val="lt-LT"/>
        </w:rPr>
        <w:t xml:space="preserve"> nepriklausomos įstaigos išduot</w:t>
      </w:r>
      <w:r w:rsidR="007A6B9E">
        <w:rPr>
          <w:rFonts w:ascii="Calibri" w:hAnsi="Calibri" w:cs="Calibri"/>
          <w:lang w:val="lt-LT"/>
        </w:rPr>
        <w:t xml:space="preserve">ą sertifikatą, </w:t>
      </w:r>
      <w:r w:rsidR="00653E5B">
        <w:rPr>
          <w:rFonts w:ascii="Calibri" w:hAnsi="Calibri" w:cs="Calibri"/>
          <w:lang w:val="lt-LT"/>
        </w:rPr>
        <w:t xml:space="preserve">taip pat bus </w:t>
      </w:r>
      <w:r w:rsidR="007F7EB0" w:rsidRPr="007F7EB0">
        <w:rPr>
          <w:rFonts w:ascii="Calibri" w:hAnsi="Calibri" w:cs="Calibri"/>
          <w:lang w:val="lt-LT"/>
        </w:rPr>
        <w:t>pripažįsta</w:t>
      </w:r>
      <w:r w:rsidR="00653E5B">
        <w:rPr>
          <w:rFonts w:ascii="Calibri" w:hAnsi="Calibri" w:cs="Calibri"/>
          <w:lang w:val="lt-LT"/>
        </w:rPr>
        <w:t>mi</w:t>
      </w:r>
      <w:r w:rsidR="007F7EB0" w:rsidRPr="007F7EB0">
        <w:rPr>
          <w:rFonts w:ascii="Calibri" w:hAnsi="Calibri" w:cs="Calibri"/>
          <w:lang w:val="lt-LT"/>
        </w:rPr>
        <w:t xml:space="preserve"> </w:t>
      </w:r>
      <w:r w:rsidR="007F7EB0" w:rsidRPr="007F7EB0">
        <w:rPr>
          <w:rFonts w:ascii="Calibri" w:hAnsi="Calibri" w:cs="Calibri"/>
          <w:lang w:val="lt-LT"/>
        </w:rPr>
        <w:lastRenderedPageBreak/>
        <w:t>lygiaverči</w:t>
      </w:r>
      <w:r w:rsidR="00653E5B">
        <w:rPr>
          <w:rFonts w:ascii="Calibri" w:hAnsi="Calibri" w:cs="Calibri"/>
          <w:lang w:val="lt-LT"/>
        </w:rPr>
        <w:t>ai</w:t>
      </w:r>
      <w:r w:rsidR="007F7EB0" w:rsidRPr="007F7EB0">
        <w:rPr>
          <w:rFonts w:ascii="Calibri" w:hAnsi="Calibri" w:cs="Calibri"/>
          <w:lang w:val="lt-LT"/>
        </w:rPr>
        <w:t xml:space="preserve"> sertifikat</w:t>
      </w:r>
      <w:r w:rsidR="00653E5B">
        <w:rPr>
          <w:rFonts w:ascii="Calibri" w:hAnsi="Calibri" w:cs="Calibri"/>
          <w:lang w:val="lt-LT"/>
        </w:rPr>
        <w:t>ai</w:t>
      </w:r>
      <w:r w:rsidR="007F7EB0" w:rsidRPr="007F7EB0">
        <w:rPr>
          <w:rFonts w:ascii="Calibri" w:hAnsi="Calibri" w:cs="Calibri"/>
          <w:lang w:val="lt-LT"/>
        </w:rPr>
        <w:t>, išduot</w:t>
      </w:r>
      <w:r w:rsidR="00653E5B">
        <w:rPr>
          <w:rFonts w:ascii="Calibri" w:hAnsi="Calibri" w:cs="Calibri"/>
          <w:lang w:val="lt-LT"/>
        </w:rPr>
        <w:t>i</w:t>
      </w:r>
      <w:r w:rsidR="007F7EB0" w:rsidRPr="007F7EB0">
        <w:rPr>
          <w:rFonts w:ascii="Calibri" w:hAnsi="Calibri" w:cs="Calibri"/>
          <w:lang w:val="lt-LT"/>
        </w:rPr>
        <w:t xml:space="preserve"> kitose valstybėse narėse įsteigtų nepriklausomų įstaigų.</w:t>
      </w:r>
      <w:r w:rsidR="00501D6C" w:rsidRPr="00501D6C">
        <w:rPr>
          <w:rFonts w:ascii="Calibri" w:hAnsi="Calibri" w:cs="Calibri"/>
          <w:lang w:val="lt-LT"/>
        </w:rPr>
        <w:t xml:space="preserve"> </w:t>
      </w:r>
      <w:r w:rsidR="00AB3689">
        <w:rPr>
          <w:rFonts w:ascii="Calibri" w:hAnsi="Calibri" w:cs="Calibri"/>
          <w:lang w:val="lt-LT"/>
        </w:rPr>
        <w:t xml:space="preserve">Atkreiptinas dėmesys, </w:t>
      </w:r>
      <w:r w:rsidR="00B91BF7">
        <w:rPr>
          <w:rFonts w:ascii="Calibri" w:hAnsi="Calibri" w:cs="Calibri"/>
          <w:lang w:val="lt-LT"/>
        </w:rPr>
        <w:t>kad</w:t>
      </w:r>
      <w:r w:rsidR="00030A15">
        <w:rPr>
          <w:rFonts w:ascii="Calibri" w:hAnsi="Calibri" w:cs="Calibri"/>
          <w:lang w:val="lt-LT"/>
        </w:rPr>
        <w:t xml:space="preserve"> p</w:t>
      </w:r>
      <w:r w:rsidR="005C4539" w:rsidRPr="005C4539">
        <w:rPr>
          <w:rFonts w:ascii="Calibri" w:hAnsi="Calibri" w:cs="Calibri"/>
          <w:lang w:val="lt-LT"/>
        </w:rPr>
        <w:t xml:space="preserve">rie patvirtinančių dokumentų sąrašo nėra nurodyta, jog </w:t>
      </w:r>
      <w:r w:rsidR="00653E5B">
        <w:rPr>
          <w:rFonts w:ascii="Calibri" w:hAnsi="Calibri" w:cs="Calibri"/>
          <w:lang w:val="lt-LT"/>
        </w:rPr>
        <w:t xml:space="preserve">šiuo atveju bus </w:t>
      </w:r>
      <w:r w:rsidR="005C4539" w:rsidRPr="005C4539">
        <w:rPr>
          <w:rFonts w:ascii="Calibri" w:hAnsi="Calibri" w:cs="Calibri"/>
          <w:lang w:val="lt-LT"/>
        </w:rPr>
        <w:t>tinkami ir kiti tiekėjo pateikti lygiaverčiai įrodymai</w:t>
      </w:r>
      <w:r w:rsidR="00BD501C">
        <w:rPr>
          <w:rFonts w:ascii="Calibri" w:hAnsi="Calibri" w:cs="Calibri"/>
          <w:lang w:val="lt-LT"/>
        </w:rPr>
        <w:t>.</w:t>
      </w:r>
      <w:r w:rsidR="00085F99">
        <w:rPr>
          <w:rFonts w:ascii="Calibri" w:hAnsi="Calibri" w:cs="Calibri"/>
          <w:lang w:val="lt-LT"/>
        </w:rPr>
        <w:t xml:space="preserve"> </w:t>
      </w:r>
      <w:r w:rsidR="00085F99" w:rsidRPr="00085F99">
        <w:rPr>
          <w:rFonts w:ascii="Calibri" w:hAnsi="Calibri" w:cs="Calibri"/>
          <w:lang w:val="lt-LT"/>
        </w:rPr>
        <w:t xml:space="preserve">Kiti lygiaverčiai aplinkos apsaugos vadybos užtikrinimo priemonių įrodymai gali būti tiekėjo taikomų aplinkos apsaugos vadybos priemonių aprašymas, atitinkantis </w:t>
      </w:r>
      <w:r w:rsidR="00501D6C" w:rsidRPr="00501D6C">
        <w:rPr>
          <w:rFonts w:ascii="Calibri" w:hAnsi="Calibri" w:cs="Calibri"/>
          <w:lang w:val="lt-LT"/>
        </w:rPr>
        <w:t>visus Aprašo 10 punkto 10.1 -10.6 papunkčiuose nustatytus reikalavimus.</w:t>
      </w:r>
    </w:p>
    <w:p w14:paraId="768BB70A" w14:textId="42926687" w:rsidR="00B0459A" w:rsidRDefault="00B0459A" w:rsidP="00B0459A">
      <w:pPr>
        <w:tabs>
          <w:tab w:val="left" w:pos="567"/>
          <w:tab w:val="left" w:pos="1843"/>
        </w:tabs>
        <w:spacing w:after="0" w:line="276" w:lineRule="auto"/>
        <w:rPr>
          <w:rFonts w:ascii="Calibri" w:eastAsia="Calibri" w:hAnsi="Calibri" w:cs="Calibri"/>
          <w:kern w:val="0"/>
          <w14:ligatures w14:val="none"/>
        </w:rPr>
      </w:pPr>
    </w:p>
    <w:p w14:paraId="5AABFEE3" w14:textId="48ED4317" w:rsidR="00094641" w:rsidRPr="00757E2E" w:rsidRDefault="00757E2E" w:rsidP="009A065A">
      <w:pPr>
        <w:pStyle w:val="ListParagraph"/>
        <w:numPr>
          <w:ilvl w:val="0"/>
          <w:numId w:val="3"/>
        </w:numPr>
        <w:tabs>
          <w:tab w:val="left" w:pos="567"/>
          <w:tab w:val="left" w:pos="1843"/>
        </w:tabs>
        <w:spacing w:after="0" w:line="276" w:lineRule="auto"/>
        <w:rPr>
          <w:rFonts w:ascii="Calibri" w:eastAsia="Calibri" w:hAnsi="Calibri" w:cs="Calibri"/>
          <w:b/>
          <w:bCs/>
          <w:kern w:val="0"/>
          <w14:ligatures w14:val="none"/>
        </w:rPr>
      </w:pPr>
      <w:r>
        <w:rPr>
          <w:rFonts w:ascii="Calibri" w:eastAsia="Calibri" w:hAnsi="Calibri" w:cs="Calibri"/>
          <w:b/>
          <w:bCs/>
          <w:kern w:val="0"/>
          <w:lang w:val="lt-LT"/>
          <w14:ligatures w14:val="none"/>
        </w:rPr>
        <w:t xml:space="preserve">  </w:t>
      </w:r>
      <w:r w:rsidR="00E7681D">
        <w:rPr>
          <w:rFonts w:ascii="Calibri" w:eastAsia="Calibri" w:hAnsi="Calibri" w:cs="Calibri"/>
          <w:b/>
          <w:bCs/>
          <w:kern w:val="0"/>
          <w:lang w:val="lt-LT"/>
          <w14:ligatures w14:val="none"/>
        </w:rPr>
        <w:t xml:space="preserve"> </w:t>
      </w:r>
      <w:r w:rsidR="00C718C7" w:rsidRPr="00757E2E">
        <w:rPr>
          <w:rFonts w:ascii="Calibri" w:eastAsia="Calibri" w:hAnsi="Calibri" w:cs="Calibri"/>
          <w:b/>
          <w:bCs/>
          <w:kern w:val="0"/>
          <w:lang w:val="lt-LT"/>
          <w14:ligatures w14:val="none"/>
        </w:rPr>
        <w:t>Dėl Pirkimo sutarties nuostatų</w:t>
      </w:r>
    </w:p>
    <w:p w14:paraId="1066A618" w14:textId="77777777" w:rsidR="00C718C7" w:rsidRDefault="00C718C7" w:rsidP="00C718C7">
      <w:pPr>
        <w:tabs>
          <w:tab w:val="left" w:pos="567"/>
          <w:tab w:val="left" w:pos="1843"/>
        </w:tabs>
        <w:spacing w:after="0" w:line="276" w:lineRule="auto"/>
        <w:rPr>
          <w:rFonts w:ascii="Calibri" w:eastAsia="Calibri" w:hAnsi="Calibri" w:cs="Calibri"/>
          <w:kern w:val="0"/>
          <w14:ligatures w14:val="none"/>
        </w:rPr>
      </w:pPr>
    </w:p>
    <w:p w14:paraId="60F3ED7B" w14:textId="1C66015C" w:rsidR="0016533C" w:rsidRPr="00086750" w:rsidRDefault="003231A9" w:rsidP="00E16C0E">
      <w:pPr>
        <w:tabs>
          <w:tab w:val="left" w:pos="567"/>
          <w:tab w:val="left" w:pos="1843"/>
        </w:tabs>
        <w:spacing w:after="0" w:line="276" w:lineRule="auto"/>
        <w:rPr>
          <w:rFonts w:ascii="Calibri" w:eastAsia="Calibri" w:hAnsi="Calibri" w:cs="Calibri"/>
          <w:kern w:val="0"/>
          <w:lang w:val="lt-LT"/>
          <w14:ligatures w14:val="none"/>
        </w:rPr>
      </w:pPr>
      <w:r>
        <w:rPr>
          <w:rFonts w:ascii="Calibri" w:eastAsia="Calibri" w:hAnsi="Calibri" w:cs="Calibri"/>
          <w:b/>
          <w:bCs/>
          <w:kern w:val="0"/>
          <w:lang w:val="lt-LT"/>
          <w14:ligatures w14:val="none"/>
        </w:rPr>
        <w:t>3</w:t>
      </w:r>
      <w:r w:rsidR="00E16C0E" w:rsidRPr="009206B4">
        <w:rPr>
          <w:rFonts w:ascii="Calibri" w:eastAsia="Calibri" w:hAnsi="Calibri" w:cs="Calibri"/>
          <w:b/>
          <w:bCs/>
          <w:kern w:val="0"/>
          <w:lang w:val="lt-LT"/>
          <w14:ligatures w14:val="none"/>
        </w:rPr>
        <w:t>.1</w:t>
      </w:r>
      <w:r w:rsidR="00E16C0E" w:rsidRPr="009E42C9">
        <w:rPr>
          <w:rFonts w:ascii="Calibri" w:eastAsia="Calibri" w:hAnsi="Calibri" w:cs="Calibri"/>
          <w:b/>
          <w:bCs/>
          <w:kern w:val="0"/>
          <w:lang w:val="lt-LT"/>
          <w14:ligatures w14:val="none"/>
        </w:rPr>
        <w:t>.</w:t>
      </w:r>
      <w:r w:rsidR="00E16C0E" w:rsidRPr="009E42C9">
        <w:rPr>
          <w:rFonts w:ascii="Calibri" w:eastAsia="Calibri" w:hAnsi="Calibri" w:cs="Calibri"/>
          <w:kern w:val="0"/>
          <w:lang w:val="lt-LT"/>
          <w14:ligatures w14:val="none"/>
        </w:rPr>
        <w:t xml:space="preserve"> </w:t>
      </w:r>
      <w:r w:rsidR="00A24F98">
        <w:rPr>
          <w:rFonts w:ascii="Calibri" w:eastAsia="Calibri" w:hAnsi="Calibri" w:cs="Calibri"/>
          <w:kern w:val="0"/>
          <w:lang w:val="lt-LT"/>
          <w14:ligatures w14:val="none"/>
        </w:rPr>
        <w:t>Atkreiptinas dėmesys,</w:t>
      </w:r>
      <w:r w:rsidR="00EB594F">
        <w:rPr>
          <w:rFonts w:ascii="Calibri" w:eastAsia="Calibri" w:hAnsi="Calibri" w:cs="Calibri"/>
          <w:kern w:val="0"/>
          <w:lang w:val="lt-LT"/>
          <w14:ligatures w14:val="none"/>
        </w:rPr>
        <w:t xml:space="preserve"> kad</w:t>
      </w:r>
      <w:r w:rsidR="00523AD0">
        <w:rPr>
          <w:rFonts w:ascii="Calibri" w:eastAsia="Calibri" w:hAnsi="Calibri" w:cs="Calibri"/>
          <w:kern w:val="0"/>
          <w:lang w:val="lt-LT"/>
          <w14:ligatures w14:val="none"/>
        </w:rPr>
        <w:t xml:space="preserve"> </w:t>
      </w:r>
      <w:r w:rsidR="00A244FF">
        <w:rPr>
          <w:rFonts w:ascii="Calibri" w:eastAsia="Calibri" w:hAnsi="Calibri" w:cs="Calibri"/>
          <w:kern w:val="0"/>
          <w:lang w:val="lt-LT"/>
          <w14:ligatures w14:val="none"/>
        </w:rPr>
        <w:t>Sutarties sąlygų 15.2.</w:t>
      </w:r>
      <w:r w:rsidR="00FC315A">
        <w:rPr>
          <w:rFonts w:ascii="Calibri" w:eastAsia="Calibri" w:hAnsi="Calibri" w:cs="Calibri"/>
          <w:kern w:val="0"/>
          <w:lang w:val="lt-LT"/>
          <w14:ligatures w14:val="none"/>
        </w:rPr>
        <w:t xml:space="preserve">5 punkte nustatyta, kad </w:t>
      </w:r>
      <w:r w:rsidR="003C4E55">
        <w:rPr>
          <w:rFonts w:ascii="Calibri" w:eastAsia="Calibri" w:hAnsi="Calibri" w:cs="Calibri"/>
          <w:kern w:val="0"/>
          <w:lang w:val="lt-LT"/>
          <w14:ligatures w14:val="none"/>
        </w:rPr>
        <w:t>Užsakovas turi teisę vienašališkai nutraukti Sutartį, jeigu „</w:t>
      </w:r>
      <w:r w:rsidR="001F0BFB" w:rsidRPr="001F0BFB">
        <w:rPr>
          <w:rFonts w:ascii="Calibri" w:eastAsia="Calibri" w:hAnsi="Calibri" w:cs="Calibri"/>
          <w:kern w:val="0"/>
          <w:lang w:val="lt-LT"/>
          <w14:ligatures w14:val="none"/>
        </w:rPr>
        <w:t xml:space="preserve">Rangovas </w:t>
      </w:r>
      <w:r w:rsidR="001F0BFB" w:rsidRPr="00C9242A">
        <w:rPr>
          <w:rFonts w:ascii="Calibri" w:eastAsia="Calibri" w:hAnsi="Calibri" w:cs="Calibri"/>
          <w:b/>
          <w:bCs/>
          <w:kern w:val="0"/>
          <w:lang w:val="lt-LT"/>
          <w14:ligatures w14:val="none"/>
        </w:rPr>
        <w:t>daugiau kaip 20 (dvidešimt) kalendorinių dienų vėluoja atlikti Darbus Sutarties priede Nr. 1 „Techninė specifikacija“ nurodytais terminais</w:t>
      </w:r>
      <w:r w:rsidR="001F0BFB">
        <w:rPr>
          <w:rFonts w:ascii="Calibri" w:eastAsia="Calibri" w:hAnsi="Calibri" w:cs="Calibri"/>
          <w:kern w:val="0"/>
          <w:lang w:val="lt-LT"/>
          <w14:ligatures w14:val="none"/>
        </w:rPr>
        <w:t>“</w:t>
      </w:r>
      <w:r w:rsidR="00843BE8">
        <w:rPr>
          <w:rFonts w:ascii="Calibri" w:eastAsia="Calibri" w:hAnsi="Calibri" w:cs="Calibri"/>
          <w:kern w:val="0"/>
          <w:lang w:val="lt-LT"/>
          <w14:ligatures w14:val="none"/>
        </w:rPr>
        <w:t xml:space="preserve"> ir šiuo atveju Rangovui būtų taikoma </w:t>
      </w:r>
      <w:r w:rsidR="008C670C">
        <w:rPr>
          <w:rFonts w:ascii="Calibri" w:eastAsia="Calibri" w:hAnsi="Calibri" w:cs="Calibri"/>
          <w:kern w:val="0"/>
          <w:lang w:val="lt-LT"/>
          <w14:ligatures w14:val="none"/>
        </w:rPr>
        <w:t xml:space="preserve">6.3 punkte nustatyta </w:t>
      </w:r>
      <w:r w:rsidR="008C670C" w:rsidRPr="00C9242A">
        <w:rPr>
          <w:rFonts w:ascii="Calibri" w:eastAsia="Calibri" w:hAnsi="Calibri" w:cs="Calibri"/>
          <w:kern w:val="0"/>
          <w:lang w:val="lt-LT"/>
          <w14:ligatures w14:val="none"/>
        </w:rPr>
        <w:t>3000,00 (trijų tūkstančių) Eur dydžio bauda.</w:t>
      </w:r>
      <w:r w:rsidR="008C670C">
        <w:rPr>
          <w:rFonts w:ascii="Calibri" w:eastAsia="Calibri" w:hAnsi="Calibri" w:cs="Calibri"/>
          <w:kern w:val="0"/>
          <w:lang w:val="lt-LT"/>
          <w14:ligatures w14:val="none"/>
        </w:rPr>
        <w:t xml:space="preserve"> </w:t>
      </w:r>
      <w:r w:rsidR="008B6CEC">
        <w:rPr>
          <w:rFonts w:ascii="Calibri" w:eastAsia="Calibri" w:hAnsi="Calibri" w:cs="Calibri"/>
          <w:kern w:val="0"/>
          <w:lang w:val="lt-LT"/>
          <w14:ligatures w14:val="none"/>
        </w:rPr>
        <w:t xml:space="preserve">Tačiau Sutarties sąlygų </w:t>
      </w:r>
      <w:r w:rsidR="00774002">
        <w:rPr>
          <w:rFonts w:ascii="Calibri" w:eastAsia="Calibri" w:hAnsi="Calibri" w:cs="Calibri"/>
          <w:kern w:val="0"/>
          <w:lang w:val="lt-LT"/>
          <w14:ligatures w14:val="none"/>
        </w:rPr>
        <w:t xml:space="preserve">16.1.1 papunktyje nustatyta, kad </w:t>
      </w:r>
      <w:r w:rsidR="00C37FB0">
        <w:rPr>
          <w:rFonts w:ascii="Calibri" w:eastAsia="Calibri" w:hAnsi="Calibri" w:cs="Calibri"/>
          <w:kern w:val="0"/>
          <w:lang w:val="lt-LT"/>
          <w14:ligatures w14:val="none"/>
        </w:rPr>
        <w:t>Sutarties esminiu pažeidimu bus laikoma „</w:t>
      </w:r>
      <w:r w:rsidR="00F817A0" w:rsidRPr="00C9242A">
        <w:rPr>
          <w:rFonts w:ascii="Calibri" w:eastAsia="Calibri" w:hAnsi="Calibri" w:cs="Calibri"/>
          <w:b/>
          <w:bCs/>
          <w:kern w:val="0"/>
          <w:lang w:val="lt-LT"/>
          <w14:ligatures w14:val="none"/>
        </w:rPr>
        <w:t>jeigu Rangovas neatlieka Darbų per Techninėje specifikacijoje nurodytus terminus</w:t>
      </w:r>
      <w:r w:rsidR="00F817A0">
        <w:rPr>
          <w:rFonts w:ascii="Calibri" w:eastAsia="Calibri" w:hAnsi="Calibri" w:cs="Calibri"/>
          <w:kern w:val="0"/>
          <w:lang w:val="lt-LT"/>
          <w14:ligatures w14:val="none"/>
        </w:rPr>
        <w:t>“</w:t>
      </w:r>
      <w:r w:rsidR="0010664F">
        <w:rPr>
          <w:rFonts w:ascii="Calibri" w:eastAsia="Calibri" w:hAnsi="Calibri" w:cs="Calibri"/>
          <w:kern w:val="0"/>
          <w:lang w:val="lt-LT"/>
          <w14:ligatures w14:val="none"/>
        </w:rPr>
        <w:t xml:space="preserve">, </w:t>
      </w:r>
      <w:r w:rsidR="00AF4BA3">
        <w:rPr>
          <w:rFonts w:ascii="Calibri" w:eastAsia="Calibri" w:hAnsi="Calibri" w:cs="Calibri"/>
          <w:kern w:val="0"/>
          <w:lang w:val="lt-LT"/>
          <w14:ligatures w14:val="none"/>
        </w:rPr>
        <w:t xml:space="preserve">ir </w:t>
      </w:r>
      <w:r w:rsidR="0010664F">
        <w:rPr>
          <w:rFonts w:ascii="Calibri" w:eastAsia="Calibri" w:hAnsi="Calibri" w:cs="Calibri"/>
          <w:kern w:val="0"/>
          <w:lang w:val="lt-LT"/>
          <w14:ligatures w14:val="none"/>
        </w:rPr>
        <w:t xml:space="preserve">šiuo atveju būtų taikoma 6.4 punkte </w:t>
      </w:r>
      <w:r w:rsidR="0010664F" w:rsidRPr="00C9242A">
        <w:rPr>
          <w:rFonts w:ascii="Calibri" w:eastAsia="Calibri" w:hAnsi="Calibri" w:cs="Calibri"/>
          <w:kern w:val="0"/>
          <w:lang w:val="lt-LT"/>
          <w14:ligatures w14:val="none"/>
        </w:rPr>
        <w:t>numatyt</w:t>
      </w:r>
      <w:r w:rsidR="00DE7C32" w:rsidRPr="00C9242A">
        <w:rPr>
          <w:rFonts w:ascii="Calibri" w:eastAsia="Calibri" w:hAnsi="Calibri" w:cs="Calibri"/>
          <w:kern w:val="0"/>
          <w:lang w:val="lt-LT"/>
          <w14:ligatures w14:val="none"/>
        </w:rPr>
        <w:t>a</w:t>
      </w:r>
      <w:r w:rsidR="0010664F" w:rsidRPr="00C9242A">
        <w:rPr>
          <w:rFonts w:ascii="Calibri" w:eastAsia="Calibri" w:hAnsi="Calibri" w:cs="Calibri"/>
          <w:kern w:val="0"/>
          <w:lang w:val="lt-LT"/>
          <w14:ligatures w14:val="none"/>
        </w:rPr>
        <w:t xml:space="preserve"> </w:t>
      </w:r>
      <w:r w:rsidR="00F0739A" w:rsidRPr="00C9242A">
        <w:rPr>
          <w:rFonts w:ascii="Calibri" w:eastAsia="Calibri" w:hAnsi="Calibri" w:cs="Calibri"/>
          <w:kern w:val="0"/>
          <w:lang w:val="lt-LT"/>
          <w14:ligatures w14:val="none"/>
        </w:rPr>
        <w:t>10 (dešimt) procentų nuo pradinės Sutarties vertės ([įrašyti apskaičiuotą sumą]), dydžio bauda.</w:t>
      </w:r>
      <w:r w:rsidR="00F0739A">
        <w:rPr>
          <w:rFonts w:ascii="Calibri" w:eastAsia="Calibri" w:hAnsi="Calibri" w:cs="Calibri"/>
          <w:kern w:val="0"/>
          <w:lang w:val="lt-LT"/>
          <w14:ligatures w14:val="none"/>
        </w:rPr>
        <w:t xml:space="preserve"> </w:t>
      </w:r>
      <w:r w:rsidR="00B968C0">
        <w:rPr>
          <w:rFonts w:ascii="Calibri" w:eastAsia="Calibri" w:hAnsi="Calibri" w:cs="Calibri"/>
          <w:kern w:val="0"/>
          <w:lang w:val="lt-LT"/>
          <w14:ligatures w14:val="none"/>
        </w:rPr>
        <w:t>Be kita ko, 16.3.1 papunktyje nustatyta,</w:t>
      </w:r>
      <w:r w:rsidR="00D97385">
        <w:rPr>
          <w:rFonts w:ascii="Calibri" w:eastAsia="Calibri" w:hAnsi="Calibri" w:cs="Calibri"/>
          <w:kern w:val="0"/>
          <w:lang w:val="lt-LT"/>
          <w14:ligatures w14:val="none"/>
        </w:rPr>
        <w:t xml:space="preserve"> kad</w:t>
      </w:r>
      <w:r w:rsidR="0000701C">
        <w:rPr>
          <w:rFonts w:ascii="Calibri" w:eastAsia="Calibri" w:hAnsi="Calibri" w:cs="Calibri"/>
          <w:kern w:val="0"/>
          <w:lang w:val="lt-LT"/>
          <w14:ligatures w14:val="none"/>
        </w:rPr>
        <w:t xml:space="preserve"> </w:t>
      </w:r>
      <w:r w:rsidR="004433B5">
        <w:rPr>
          <w:rFonts w:ascii="Calibri" w:eastAsia="Calibri" w:hAnsi="Calibri" w:cs="Calibri"/>
          <w:kern w:val="0"/>
          <w:lang w:val="lt-LT"/>
          <w14:ligatures w14:val="none"/>
        </w:rPr>
        <w:t>jeigu „</w:t>
      </w:r>
      <w:r w:rsidR="00AF43DA" w:rsidRPr="00C9242A">
        <w:rPr>
          <w:rFonts w:ascii="Calibri" w:eastAsia="Calibri" w:hAnsi="Calibri" w:cs="Calibri"/>
          <w:b/>
          <w:bCs/>
          <w:kern w:val="0"/>
          <w:lang w:val="lt-LT"/>
          <w14:ligatures w14:val="none"/>
        </w:rPr>
        <w:t>Rangovas daugiau nei vieną kartą vėluoja atlikti Darbus</w:t>
      </w:r>
      <w:r w:rsidR="00AF43DA" w:rsidRPr="00AF43DA">
        <w:rPr>
          <w:rFonts w:ascii="Calibri" w:eastAsia="Calibri" w:hAnsi="Calibri" w:cs="Calibri"/>
          <w:kern w:val="0"/>
          <w:lang w:val="lt-LT"/>
          <w14:ligatures w14:val="none"/>
        </w:rPr>
        <w:t xml:space="preserve"> – Rangovas moka Sutarties 6 skyriuje „Prievolių įvykdymo užtikrinimai“ nustatyto dydžio </w:t>
      </w:r>
      <w:r w:rsidR="00AF43DA" w:rsidRPr="00C9242A">
        <w:rPr>
          <w:rFonts w:ascii="Calibri" w:eastAsia="Calibri" w:hAnsi="Calibri" w:cs="Calibri"/>
          <w:kern w:val="0"/>
          <w:lang w:val="lt-LT"/>
          <w14:ligatures w14:val="none"/>
        </w:rPr>
        <w:t>delspinigius ar baudą“.</w:t>
      </w:r>
      <w:r w:rsidR="00AF43DA">
        <w:rPr>
          <w:rFonts w:ascii="Calibri" w:eastAsia="Calibri" w:hAnsi="Calibri" w:cs="Calibri"/>
          <w:kern w:val="0"/>
          <w:lang w:val="lt-LT"/>
          <w14:ligatures w14:val="none"/>
        </w:rPr>
        <w:t xml:space="preserve"> </w:t>
      </w:r>
      <w:r w:rsidR="00172BC5">
        <w:rPr>
          <w:rFonts w:ascii="Calibri" w:eastAsia="Calibri" w:hAnsi="Calibri" w:cs="Calibri"/>
          <w:kern w:val="0"/>
          <w:lang w:val="lt-LT"/>
          <w14:ligatures w14:val="none"/>
        </w:rPr>
        <w:t xml:space="preserve">Atsižvelgiant į </w:t>
      </w:r>
      <w:r w:rsidR="00023EE0">
        <w:rPr>
          <w:rFonts w:ascii="Calibri" w:eastAsia="Calibri" w:hAnsi="Calibri" w:cs="Calibri"/>
          <w:kern w:val="0"/>
          <w:lang w:val="lt-LT"/>
          <w14:ligatures w14:val="none"/>
        </w:rPr>
        <w:t>i</w:t>
      </w:r>
      <w:r w:rsidR="002F33B0">
        <w:rPr>
          <w:rFonts w:ascii="Calibri" w:eastAsia="Calibri" w:hAnsi="Calibri" w:cs="Calibri"/>
          <w:kern w:val="0"/>
          <w:lang w:val="lt-LT"/>
          <w14:ligatures w14:val="none"/>
        </w:rPr>
        <w:t>šdėstytą</w:t>
      </w:r>
      <w:r w:rsidR="008365E2">
        <w:rPr>
          <w:rFonts w:ascii="Calibri" w:eastAsia="Calibri" w:hAnsi="Calibri" w:cs="Calibri"/>
          <w:kern w:val="0"/>
          <w:lang w:val="lt-LT"/>
          <w14:ligatures w14:val="none"/>
        </w:rPr>
        <w:t xml:space="preserve">, </w:t>
      </w:r>
      <w:r w:rsidR="00EB19C0">
        <w:rPr>
          <w:rFonts w:ascii="Calibri" w:eastAsia="Calibri" w:hAnsi="Calibri" w:cs="Calibri"/>
          <w:kern w:val="0"/>
          <w:lang w:val="lt-LT"/>
          <w14:ligatures w14:val="none"/>
        </w:rPr>
        <w:t>Tarnybai kyla klausimas,</w:t>
      </w:r>
      <w:r w:rsidR="00F26095">
        <w:rPr>
          <w:rFonts w:ascii="Calibri" w:eastAsia="Calibri" w:hAnsi="Calibri" w:cs="Calibri"/>
          <w:kern w:val="0"/>
          <w:lang w:val="lt-LT"/>
          <w14:ligatures w14:val="none"/>
        </w:rPr>
        <w:t xml:space="preserve"> </w:t>
      </w:r>
      <w:r w:rsidR="0000701C">
        <w:rPr>
          <w:rFonts w:ascii="Calibri" w:eastAsia="Calibri" w:hAnsi="Calibri" w:cs="Calibri"/>
          <w:kern w:val="0"/>
          <w:lang w:val="lt-LT"/>
          <w14:ligatures w14:val="none"/>
        </w:rPr>
        <w:t xml:space="preserve">kaip faktiškai </w:t>
      </w:r>
      <w:r w:rsidR="00A8733A">
        <w:rPr>
          <w:rFonts w:ascii="Calibri" w:eastAsia="Calibri" w:hAnsi="Calibri" w:cs="Calibri"/>
          <w:kern w:val="0"/>
          <w:lang w:val="lt-LT"/>
          <w14:ligatures w14:val="none"/>
        </w:rPr>
        <w:t xml:space="preserve">bus taikomos šios Sutarties nuostatos, t. y. kokios sankcijos bus taikomos </w:t>
      </w:r>
      <w:r w:rsidR="00361A9B">
        <w:rPr>
          <w:rFonts w:ascii="Calibri" w:eastAsia="Calibri" w:hAnsi="Calibri" w:cs="Calibri"/>
          <w:kern w:val="0"/>
          <w:lang w:val="lt-LT"/>
          <w14:ligatures w14:val="none"/>
        </w:rPr>
        <w:t xml:space="preserve">pavyzdžiui </w:t>
      </w:r>
      <w:r w:rsidR="00A8733A">
        <w:rPr>
          <w:rFonts w:ascii="Calibri" w:eastAsia="Calibri" w:hAnsi="Calibri" w:cs="Calibri"/>
          <w:kern w:val="0"/>
          <w:lang w:val="lt-LT"/>
          <w14:ligatures w14:val="none"/>
        </w:rPr>
        <w:t xml:space="preserve">rangovui </w:t>
      </w:r>
      <w:r w:rsidR="00361A9B">
        <w:rPr>
          <w:rFonts w:ascii="Calibri" w:eastAsia="Calibri" w:hAnsi="Calibri" w:cs="Calibri"/>
          <w:kern w:val="0"/>
          <w:lang w:val="lt-LT"/>
          <w14:ligatures w14:val="none"/>
        </w:rPr>
        <w:t xml:space="preserve">vėluojant atlikti darbus </w:t>
      </w:r>
      <w:r w:rsidR="003C19C1">
        <w:rPr>
          <w:rFonts w:ascii="Calibri" w:eastAsia="Calibri" w:hAnsi="Calibri" w:cs="Calibri"/>
          <w:kern w:val="0"/>
          <w:lang w:val="lt-LT"/>
          <w14:ligatures w14:val="none"/>
        </w:rPr>
        <w:t xml:space="preserve">5 dienas, </w:t>
      </w:r>
      <w:r w:rsidR="00A63F0B">
        <w:rPr>
          <w:rFonts w:ascii="Calibri" w:eastAsia="Calibri" w:hAnsi="Calibri" w:cs="Calibri"/>
          <w:kern w:val="0"/>
          <w:lang w:val="lt-LT"/>
          <w14:ligatures w14:val="none"/>
        </w:rPr>
        <w:t xml:space="preserve">ar 10 dienų, ar du kartus po </w:t>
      </w:r>
      <w:r w:rsidR="00457F48">
        <w:rPr>
          <w:rFonts w:ascii="Calibri" w:eastAsia="Calibri" w:hAnsi="Calibri" w:cs="Calibri"/>
          <w:kern w:val="0"/>
          <w:lang w:val="lt-LT"/>
          <w14:ligatures w14:val="none"/>
        </w:rPr>
        <w:t>10 dienų</w:t>
      </w:r>
      <w:r w:rsidR="00A8733A">
        <w:rPr>
          <w:rFonts w:ascii="Calibri" w:eastAsia="Calibri" w:hAnsi="Calibri" w:cs="Calibri"/>
          <w:kern w:val="0"/>
          <w:lang w:val="lt-LT"/>
          <w14:ligatures w14:val="none"/>
        </w:rPr>
        <w:t>, ar tokiu atveju bus laikoma, kad rangovas padarė esminį sutarties pažeidimą ir pan</w:t>
      </w:r>
      <w:r w:rsidR="00F26095">
        <w:rPr>
          <w:rFonts w:ascii="Calibri" w:eastAsia="Calibri" w:hAnsi="Calibri" w:cs="Calibri"/>
          <w:kern w:val="0"/>
          <w:lang w:val="lt-LT"/>
          <w14:ligatures w14:val="none"/>
        </w:rPr>
        <w:t>.</w:t>
      </w:r>
      <w:r w:rsidR="00D47F96">
        <w:rPr>
          <w:rFonts w:ascii="Calibri" w:eastAsia="Calibri" w:hAnsi="Calibri" w:cs="Calibri"/>
          <w:kern w:val="0"/>
          <w:lang w:val="lt-LT"/>
          <w14:ligatures w14:val="none"/>
        </w:rPr>
        <w:t>?</w:t>
      </w:r>
    </w:p>
    <w:p w14:paraId="074082EE" w14:textId="30A77953" w:rsidR="00AC748A" w:rsidRDefault="00FF60D9" w:rsidP="00E16C0E">
      <w:pPr>
        <w:tabs>
          <w:tab w:val="left" w:pos="567"/>
          <w:tab w:val="left" w:pos="1843"/>
        </w:tabs>
        <w:spacing w:after="0" w:line="276" w:lineRule="auto"/>
        <w:rPr>
          <w:rFonts w:ascii="Calibri" w:eastAsia="Calibri" w:hAnsi="Calibri" w:cs="Calibri"/>
          <w:kern w:val="0"/>
          <w:lang w:val="lt-LT"/>
          <w14:ligatures w14:val="none"/>
        </w:rPr>
      </w:pPr>
      <w:r w:rsidRPr="00FF60D9">
        <w:rPr>
          <w:rFonts w:ascii="Calibri" w:eastAsia="Calibri" w:hAnsi="Calibri" w:cs="Calibri"/>
          <w:kern w:val="0"/>
          <w:lang w:val="lt-LT"/>
          <w14:ligatures w14:val="none"/>
        </w:rPr>
        <w:t>Pažymėtina, kad Įstatymo 35 straipsnio 4 dalyje įtvirtinta, kad „Pirkimo dokumentai turi būti tikslūs, aiškūs, be dviprasmybių&lt;...&gt;“</w:t>
      </w:r>
      <w:r w:rsidR="0012447A">
        <w:rPr>
          <w:rFonts w:ascii="Calibri" w:eastAsia="Calibri" w:hAnsi="Calibri" w:cs="Calibri"/>
          <w:kern w:val="0"/>
          <w:lang w:val="lt-LT"/>
          <w14:ligatures w14:val="none"/>
        </w:rPr>
        <w:t>, todėl</w:t>
      </w:r>
      <w:r w:rsidRPr="00FF60D9">
        <w:rPr>
          <w:rFonts w:ascii="Calibri" w:eastAsia="Calibri" w:hAnsi="Calibri" w:cs="Calibri"/>
          <w:kern w:val="0"/>
          <w:lang w:val="lt-LT"/>
          <w14:ligatures w14:val="none"/>
        </w:rPr>
        <w:t xml:space="preserve"> </w:t>
      </w:r>
      <w:r w:rsidR="0091525A">
        <w:rPr>
          <w:rFonts w:ascii="Calibri" w:eastAsia="Calibri" w:hAnsi="Calibri" w:cs="Calibri"/>
          <w:kern w:val="0"/>
          <w:lang w:val="lt-LT"/>
          <w14:ligatures w14:val="none"/>
        </w:rPr>
        <w:t xml:space="preserve">Tarnyba rekomenduoja </w:t>
      </w:r>
      <w:r w:rsidR="004807FA">
        <w:rPr>
          <w:rFonts w:ascii="Calibri" w:eastAsia="Calibri" w:hAnsi="Calibri" w:cs="Calibri"/>
          <w:kern w:val="0"/>
          <w:lang w:val="lt-LT"/>
          <w14:ligatures w14:val="none"/>
        </w:rPr>
        <w:t>peržiūrėti</w:t>
      </w:r>
      <w:r w:rsidR="003139E8">
        <w:rPr>
          <w:rFonts w:ascii="Calibri" w:eastAsia="Calibri" w:hAnsi="Calibri" w:cs="Calibri"/>
          <w:kern w:val="0"/>
          <w:lang w:val="lt-LT"/>
          <w14:ligatures w14:val="none"/>
        </w:rPr>
        <w:t xml:space="preserve"> Sutarties </w:t>
      </w:r>
      <w:r w:rsidR="0062459F">
        <w:rPr>
          <w:rFonts w:ascii="Calibri" w:eastAsia="Calibri" w:hAnsi="Calibri" w:cs="Calibri"/>
          <w:kern w:val="0"/>
          <w:lang w:val="lt-LT"/>
          <w14:ligatures w14:val="none"/>
        </w:rPr>
        <w:t>sąlyg</w:t>
      </w:r>
      <w:r w:rsidR="00D97203">
        <w:rPr>
          <w:rFonts w:ascii="Calibri" w:eastAsia="Calibri" w:hAnsi="Calibri" w:cs="Calibri"/>
          <w:kern w:val="0"/>
          <w:lang w:val="lt-LT"/>
          <w14:ligatures w14:val="none"/>
        </w:rPr>
        <w:t>ų</w:t>
      </w:r>
      <w:r w:rsidR="007B0876">
        <w:rPr>
          <w:rFonts w:ascii="Calibri" w:eastAsia="Calibri" w:hAnsi="Calibri" w:cs="Calibri"/>
          <w:kern w:val="0"/>
          <w:lang w:val="lt-LT"/>
          <w14:ligatures w14:val="none"/>
        </w:rPr>
        <w:t xml:space="preserve"> prievolių įvykdymo užtikrinim</w:t>
      </w:r>
      <w:r w:rsidR="002D14C8">
        <w:rPr>
          <w:rFonts w:ascii="Calibri" w:eastAsia="Calibri" w:hAnsi="Calibri" w:cs="Calibri"/>
          <w:kern w:val="0"/>
          <w:lang w:val="lt-LT"/>
          <w14:ligatures w14:val="none"/>
        </w:rPr>
        <w:t>ų taikymo</w:t>
      </w:r>
      <w:r w:rsidR="00A8733A">
        <w:rPr>
          <w:rFonts w:ascii="Calibri" w:eastAsia="Calibri" w:hAnsi="Calibri" w:cs="Calibri"/>
          <w:kern w:val="0"/>
          <w:lang w:val="lt-LT"/>
          <w14:ligatures w14:val="none"/>
        </w:rPr>
        <w:t xml:space="preserve"> reikalavimus ir, esant poreikiui, jas patikslinti aiškiai </w:t>
      </w:r>
      <w:r w:rsidR="00F21D41">
        <w:rPr>
          <w:rFonts w:ascii="Calibri" w:eastAsia="Calibri" w:hAnsi="Calibri" w:cs="Calibri"/>
          <w:kern w:val="0"/>
          <w:lang w:val="lt-LT"/>
          <w14:ligatures w14:val="none"/>
        </w:rPr>
        <w:t>nu</w:t>
      </w:r>
      <w:r w:rsidR="00A8733A">
        <w:rPr>
          <w:rFonts w:ascii="Calibri" w:eastAsia="Calibri" w:hAnsi="Calibri" w:cs="Calibri"/>
          <w:kern w:val="0"/>
          <w:lang w:val="lt-LT"/>
          <w14:ligatures w14:val="none"/>
        </w:rPr>
        <w:t>rodant</w:t>
      </w:r>
      <w:r w:rsidR="00F21D41">
        <w:rPr>
          <w:rFonts w:ascii="Calibri" w:eastAsia="Calibri" w:hAnsi="Calibri" w:cs="Calibri"/>
          <w:kern w:val="0"/>
          <w:lang w:val="lt-LT"/>
          <w14:ligatures w14:val="none"/>
        </w:rPr>
        <w:t xml:space="preserve"> sankcijų taikymo sąlygas</w:t>
      </w:r>
      <w:r w:rsidR="00200D08">
        <w:rPr>
          <w:rFonts w:ascii="Calibri" w:eastAsia="Calibri" w:hAnsi="Calibri" w:cs="Calibri"/>
          <w:kern w:val="0"/>
          <w:lang w:val="lt-LT"/>
          <w14:ligatures w14:val="none"/>
        </w:rPr>
        <w:t>, bei konkrečias aplinkybes, kurioms esant būtų taik</w:t>
      </w:r>
      <w:r w:rsidR="00EE24CF">
        <w:rPr>
          <w:rFonts w:ascii="Calibri" w:eastAsia="Calibri" w:hAnsi="Calibri" w:cs="Calibri"/>
          <w:kern w:val="0"/>
          <w:lang w:val="lt-LT"/>
          <w14:ligatures w14:val="none"/>
        </w:rPr>
        <w:t>omi delspinigiai,</w:t>
      </w:r>
      <w:r w:rsidR="00656054">
        <w:rPr>
          <w:rFonts w:ascii="Calibri" w:eastAsia="Calibri" w:hAnsi="Calibri" w:cs="Calibri"/>
          <w:kern w:val="0"/>
          <w:lang w:val="lt-LT"/>
          <w14:ligatures w14:val="none"/>
        </w:rPr>
        <w:t xml:space="preserve"> baudos</w:t>
      </w:r>
      <w:r w:rsidR="0079649E">
        <w:rPr>
          <w:rFonts w:ascii="Calibri" w:eastAsia="Calibri" w:hAnsi="Calibri" w:cs="Calibri"/>
          <w:kern w:val="0"/>
          <w:lang w:val="lt-LT"/>
          <w14:ligatures w14:val="none"/>
        </w:rPr>
        <w:t>.</w:t>
      </w:r>
    </w:p>
    <w:p w14:paraId="163E37A5" w14:textId="77777777" w:rsidR="00032851" w:rsidRDefault="00032851" w:rsidP="00E16C0E">
      <w:pPr>
        <w:tabs>
          <w:tab w:val="left" w:pos="567"/>
          <w:tab w:val="left" w:pos="1843"/>
        </w:tabs>
        <w:spacing w:after="0" w:line="276" w:lineRule="auto"/>
        <w:rPr>
          <w:rFonts w:ascii="Calibri" w:eastAsia="Calibri" w:hAnsi="Calibri" w:cs="Calibri"/>
          <w:kern w:val="0"/>
          <w:lang w:val="lt-LT"/>
          <w14:ligatures w14:val="none"/>
        </w:rPr>
      </w:pPr>
    </w:p>
    <w:p w14:paraId="72359F56" w14:textId="143757F0" w:rsidR="00AA034B" w:rsidRPr="00AA034B" w:rsidRDefault="003231A9" w:rsidP="00AA034B">
      <w:pPr>
        <w:tabs>
          <w:tab w:val="left" w:pos="567"/>
          <w:tab w:val="left" w:pos="1843"/>
        </w:tabs>
        <w:spacing w:after="0" w:line="276" w:lineRule="auto"/>
        <w:rPr>
          <w:rFonts w:ascii="Calibri" w:eastAsia="Calibri" w:hAnsi="Calibri" w:cs="Calibri"/>
          <w:kern w:val="0"/>
          <w:lang w:val="lt-LT"/>
          <w14:ligatures w14:val="none"/>
        </w:rPr>
      </w:pPr>
      <w:r>
        <w:rPr>
          <w:rFonts w:ascii="Calibri" w:eastAsia="Calibri" w:hAnsi="Calibri" w:cs="Calibri"/>
          <w:b/>
          <w:bCs/>
          <w:kern w:val="0"/>
          <w:lang w:val="lt-LT"/>
          <w14:ligatures w14:val="none"/>
        </w:rPr>
        <w:t>3</w:t>
      </w:r>
      <w:r w:rsidR="00032851" w:rsidRPr="00AA034B">
        <w:rPr>
          <w:rFonts w:ascii="Calibri" w:eastAsia="Calibri" w:hAnsi="Calibri" w:cs="Calibri"/>
          <w:b/>
          <w:bCs/>
          <w:kern w:val="0"/>
          <w:lang w:val="lt-LT"/>
          <w14:ligatures w14:val="none"/>
        </w:rPr>
        <w:t>.2.</w:t>
      </w:r>
      <w:r w:rsidR="00032851">
        <w:rPr>
          <w:rFonts w:ascii="Calibri" w:eastAsia="Calibri" w:hAnsi="Calibri" w:cs="Calibri"/>
          <w:kern w:val="0"/>
          <w:lang w:val="lt-LT"/>
          <w14:ligatures w14:val="none"/>
        </w:rPr>
        <w:t xml:space="preserve"> Sutarties sąlygų </w:t>
      </w:r>
      <w:r w:rsidR="001B35B1">
        <w:rPr>
          <w:rFonts w:ascii="Calibri" w:eastAsia="Calibri" w:hAnsi="Calibri" w:cs="Calibri"/>
          <w:kern w:val="0"/>
          <w:lang w:val="lt-LT"/>
          <w14:ligatures w14:val="none"/>
        </w:rPr>
        <w:t>8.7 punkte nustatyta, jog „</w:t>
      </w:r>
      <w:r w:rsidR="00AA034B" w:rsidRPr="00AA034B">
        <w:rPr>
          <w:rFonts w:ascii="Calibri" w:eastAsia="Calibri" w:hAnsi="Calibri" w:cs="Calibri"/>
          <w:kern w:val="0"/>
          <w:lang w:val="lt-LT"/>
          <w14:ligatures w14:val="none"/>
        </w:rPr>
        <w:t xml:space="preserve">Jeigu įvykdyti Darbai neatitinka Sutartyje nustatytų kokybės reikalavimų, </w:t>
      </w:r>
      <w:r w:rsidR="00AA034B" w:rsidRPr="00AA034B">
        <w:rPr>
          <w:rFonts w:ascii="Calibri" w:eastAsia="Calibri" w:hAnsi="Calibri" w:cs="Calibri"/>
          <w:b/>
          <w:bCs/>
          <w:kern w:val="0"/>
          <w:lang w:val="lt-LT"/>
          <w14:ligatures w14:val="none"/>
        </w:rPr>
        <w:t>Užsakovas turi teisę savo pasirinkimu pareikalauti</w:t>
      </w:r>
      <w:r w:rsidR="00AA034B" w:rsidRPr="00AA034B">
        <w:rPr>
          <w:rFonts w:ascii="Calibri" w:eastAsia="Calibri" w:hAnsi="Calibri" w:cs="Calibri"/>
          <w:kern w:val="0"/>
          <w:lang w:val="lt-LT"/>
          <w14:ligatures w14:val="none"/>
        </w:rPr>
        <w:t xml:space="preserve">, kad: </w:t>
      </w:r>
    </w:p>
    <w:p w14:paraId="0E2E8F12" w14:textId="77777777" w:rsidR="00AA034B" w:rsidRPr="00AA034B" w:rsidRDefault="00AA034B" w:rsidP="00AA034B">
      <w:pPr>
        <w:tabs>
          <w:tab w:val="left" w:pos="567"/>
          <w:tab w:val="left" w:pos="1843"/>
        </w:tabs>
        <w:spacing w:after="0" w:line="276" w:lineRule="auto"/>
        <w:rPr>
          <w:rFonts w:ascii="Calibri" w:eastAsia="Calibri" w:hAnsi="Calibri" w:cs="Calibri"/>
          <w:kern w:val="0"/>
          <w:lang w:val="lt-LT"/>
          <w14:ligatures w14:val="none"/>
        </w:rPr>
      </w:pPr>
      <w:r w:rsidRPr="00AA034B">
        <w:rPr>
          <w:rFonts w:ascii="Calibri" w:eastAsia="Calibri" w:hAnsi="Calibri" w:cs="Calibri"/>
          <w:kern w:val="0"/>
          <w:lang w:val="lt-LT"/>
          <w14:ligatures w14:val="none"/>
        </w:rPr>
        <w:t xml:space="preserve">8.7.1. Rangovas neatlygintinai, per ne ilgesnį kaip 15 (penkiolikos) darbo dienų terminą, pašalintų ar ištaisytų Darbų trūkumus arba atlygintų Užsakovo išlaidas jiems ištaisyti arba pašalinti; </w:t>
      </w:r>
    </w:p>
    <w:p w14:paraId="77BE9B5B" w14:textId="36BB80A6" w:rsidR="00032851" w:rsidRDefault="00AA034B" w:rsidP="00AA034B">
      <w:pPr>
        <w:tabs>
          <w:tab w:val="left" w:pos="567"/>
          <w:tab w:val="left" w:pos="1843"/>
        </w:tabs>
        <w:spacing w:after="0" w:line="276" w:lineRule="auto"/>
        <w:rPr>
          <w:rFonts w:ascii="Calibri" w:eastAsia="Calibri" w:hAnsi="Calibri" w:cs="Calibri"/>
          <w:kern w:val="0"/>
          <w:lang w:val="lt-LT"/>
          <w14:ligatures w14:val="none"/>
        </w:rPr>
      </w:pPr>
      <w:r w:rsidRPr="00AA034B">
        <w:rPr>
          <w:rFonts w:ascii="Calibri" w:eastAsia="Calibri" w:hAnsi="Calibri" w:cs="Calibri"/>
          <w:kern w:val="0"/>
          <w:lang w:val="lt-LT"/>
          <w14:ligatures w14:val="none"/>
        </w:rPr>
        <w:t>8.7.2. Rangovas grąžintų už kokybės reikalavimų neatitinkančius Darbus sumokėtas sumas ir nutraukti Sutartį</w:t>
      </w:r>
      <w:r>
        <w:rPr>
          <w:rFonts w:ascii="Calibri" w:eastAsia="Calibri" w:hAnsi="Calibri" w:cs="Calibri"/>
          <w:kern w:val="0"/>
          <w:lang w:val="lt-LT"/>
          <w14:ligatures w14:val="none"/>
        </w:rPr>
        <w:t>“</w:t>
      </w:r>
      <w:r w:rsidRPr="00AA034B">
        <w:rPr>
          <w:rFonts w:ascii="Calibri" w:eastAsia="Calibri" w:hAnsi="Calibri" w:cs="Calibri"/>
          <w:kern w:val="0"/>
          <w:lang w:val="lt-LT"/>
          <w14:ligatures w14:val="none"/>
        </w:rPr>
        <w:t>.</w:t>
      </w:r>
    </w:p>
    <w:p w14:paraId="74FE32EF" w14:textId="28C75C2C" w:rsidR="00AA034B" w:rsidRPr="009E42C9" w:rsidRDefault="00AA034B" w:rsidP="00AA034B">
      <w:pPr>
        <w:tabs>
          <w:tab w:val="left" w:pos="567"/>
          <w:tab w:val="left" w:pos="1843"/>
        </w:tabs>
        <w:spacing w:after="0" w:line="276" w:lineRule="auto"/>
        <w:rPr>
          <w:rFonts w:ascii="Calibri" w:eastAsia="Calibri" w:hAnsi="Calibri" w:cs="Calibri"/>
          <w:kern w:val="0"/>
          <w:lang w:val="lt-LT"/>
          <w14:ligatures w14:val="none"/>
        </w:rPr>
      </w:pPr>
      <w:r>
        <w:rPr>
          <w:rFonts w:ascii="Calibri" w:eastAsia="Calibri" w:hAnsi="Calibri" w:cs="Calibri"/>
          <w:kern w:val="0"/>
          <w:lang w:val="lt-LT"/>
          <w14:ligatures w14:val="none"/>
        </w:rPr>
        <w:t>Tarnyba prašo paaiškinti</w:t>
      </w:r>
      <w:r w:rsidR="0015798D">
        <w:rPr>
          <w:rFonts w:ascii="Calibri" w:eastAsia="Calibri" w:hAnsi="Calibri" w:cs="Calibri"/>
          <w:kern w:val="0"/>
          <w:lang w:val="lt-LT"/>
          <w14:ligatures w14:val="none"/>
        </w:rPr>
        <w:t>, kaip faktiškai bus taikomos šios nuostatos</w:t>
      </w:r>
      <w:r w:rsidR="00F73127">
        <w:rPr>
          <w:rFonts w:ascii="Calibri" w:eastAsia="Calibri" w:hAnsi="Calibri" w:cs="Calibri"/>
          <w:kern w:val="0"/>
          <w:lang w:val="lt-LT"/>
          <w14:ligatures w14:val="none"/>
        </w:rPr>
        <w:t>, t. y. kokiais atvejais Užsakovas prašys</w:t>
      </w:r>
      <w:r w:rsidR="00760F8D">
        <w:rPr>
          <w:rFonts w:ascii="Calibri" w:eastAsia="Calibri" w:hAnsi="Calibri" w:cs="Calibri"/>
          <w:kern w:val="0"/>
          <w:lang w:val="lt-LT"/>
          <w14:ligatures w14:val="none"/>
        </w:rPr>
        <w:t xml:space="preserve"> Rangovo</w:t>
      </w:r>
      <w:r w:rsidR="00F73127">
        <w:rPr>
          <w:rFonts w:ascii="Calibri" w:eastAsia="Calibri" w:hAnsi="Calibri" w:cs="Calibri"/>
          <w:kern w:val="0"/>
          <w:lang w:val="lt-LT"/>
          <w14:ligatures w14:val="none"/>
        </w:rPr>
        <w:t xml:space="preserve"> ištaisyti Darbų trūku</w:t>
      </w:r>
      <w:r w:rsidR="000D0730">
        <w:rPr>
          <w:rFonts w:ascii="Calibri" w:eastAsia="Calibri" w:hAnsi="Calibri" w:cs="Calibri"/>
          <w:kern w:val="0"/>
          <w:lang w:val="lt-LT"/>
          <w14:ligatures w14:val="none"/>
        </w:rPr>
        <w:t>mus, o kada taikys sutarties nutraukimą</w:t>
      </w:r>
      <w:r w:rsidR="00D47F96">
        <w:rPr>
          <w:rFonts w:ascii="Calibri" w:eastAsia="Calibri" w:hAnsi="Calibri" w:cs="Calibri"/>
          <w:kern w:val="0"/>
          <w:lang w:val="lt-LT"/>
          <w14:ligatures w14:val="none"/>
        </w:rPr>
        <w:t>?</w:t>
      </w:r>
    </w:p>
    <w:p w14:paraId="0385F5BD" w14:textId="77777777" w:rsidR="003A103F" w:rsidRDefault="003A103F" w:rsidP="004D5D1C">
      <w:pPr>
        <w:rPr>
          <w:rFonts w:ascii="Calibri" w:eastAsia="Calibri" w:hAnsi="Calibri" w:cs="Calibri"/>
          <w:kern w:val="0"/>
          <w:lang w:val="lt-LT"/>
          <w14:ligatures w14:val="none"/>
        </w:rPr>
      </w:pPr>
    </w:p>
    <w:p w14:paraId="7E68E33B" w14:textId="056A3884" w:rsidR="007C601F" w:rsidRDefault="003231A9" w:rsidP="006B0DCB">
      <w:pPr>
        <w:spacing w:after="0"/>
        <w:rPr>
          <w:rFonts w:ascii="Calibri" w:eastAsia="Calibri" w:hAnsi="Calibri" w:cs="Calibri"/>
          <w:kern w:val="0"/>
          <w:lang w:val="lt-LT"/>
          <w14:ligatures w14:val="none"/>
        </w:rPr>
      </w:pPr>
      <w:r>
        <w:rPr>
          <w:rFonts w:ascii="Calibri" w:eastAsia="Calibri" w:hAnsi="Calibri" w:cs="Calibri"/>
          <w:b/>
          <w:bCs/>
          <w:kern w:val="0"/>
          <w:lang w:val="lt-LT"/>
          <w14:ligatures w14:val="none"/>
        </w:rPr>
        <w:t>3</w:t>
      </w:r>
      <w:r w:rsidR="00BA57C9" w:rsidRPr="00E4653A">
        <w:rPr>
          <w:rFonts w:ascii="Calibri" w:eastAsia="Calibri" w:hAnsi="Calibri" w:cs="Calibri"/>
          <w:b/>
          <w:bCs/>
          <w:kern w:val="0"/>
          <w:lang w:val="lt-LT"/>
          <w14:ligatures w14:val="none"/>
        </w:rPr>
        <w:t>.</w:t>
      </w:r>
      <w:r w:rsidR="00E4653A" w:rsidRPr="00E4653A">
        <w:rPr>
          <w:rFonts w:ascii="Calibri" w:eastAsia="Calibri" w:hAnsi="Calibri" w:cs="Calibri"/>
          <w:b/>
          <w:bCs/>
          <w:kern w:val="0"/>
          <w:lang w:val="lt-LT"/>
          <w14:ligatures w14:val="none"/>
        </w:rPr>
        <w:t>3</w:t>
      </w:r>
      <w:r w:rsidR="00BA57C9" w:rsidRPr="00E4653A">
        <w:rPr>
          <w:rFonts w:ascii="Calibri" w:eastAsia="Calibri" w:hAnsi="Calibri" w:cs="Calibri"/>
          <w:b/>
          <w:bCs/>
          <w:kern w:val="0"/>
          <w:lang w:val="lt-LT"/>
          <w14:ligatures w14:val="none"/>
        </w:rPr>
        <w:t>.</w:t>
      </w:r>
      <w:r w:rsidR="00BA57C9">
        <w:rPr>
          <w:rFonts w:ascii="Calibri" w:eastAsia="Calibri" w:hAnsi="Calibri" w:cs="Calibri"/>
          <w:kern w:val="0"/>
          <w:lang w:val="lt-LT"/>
          <w14:ligatures w14:val="none"/>
        </w:rPr>
        <w:t xml:space="preserve"> Tarnyba atkreipia dėmesį, jog Sutarties </w:t>
      </w:r>
      <w:r w:rsidR="0062459F">
        <w:rPr>
          <w:rFonts w:ascii="Calibri" w:eastAsia="Calibri" w:hAnsi="Calibri" w:cs="Calibri"/>
          <w:kern w:val="0"/>
          <w:lang w:val="lt-LT"/>
          <w14:ligatures w14:val="none"/>
        </w:rPr>
        <w:t>sąlygų</w:t>
      </w:r>
      <w:r w:rsidR="00BA57C9">
        <w:rPr>
          <w:rFonts w:ascii="Calibri" w:eastAsia="Calibri" w:hAnsi="Calibri" w:cs="Calibri"/>
          <w:kern w:val="0"/>
          <w:lang w:val="lt-LT"/>
          <w14:ligatures w14:val="none"/>
        </w:rPr>
        <w:t xml:space="preserve"> 14.5 punkte </w:t>
      </w:r>
      <w:r w:rsidR="003B35B4">
        <w:rPr>
          <w:rFonts w:ascii="Calibri" w:eastAsia="Calibri" w:hAnsi="Calibri" w:cs="Calibri"/>
          <w:kern w:val="0"/>
          <w:lang w:val="lt-LT"/>
          <w14:ligatures w14:val="none"/>
        </w:rPr>
        <w:t>nustatyta</w:t>
      </w:r>
      <w:r w:rsidR="007D4EA3">
        <w:rPr>
          <w:rFonts w:ascii="Calibri" w:eastAsia="Calibri" w:hAnsi="Calibri" w:cs="Calibri"/>
          <w:kern w:val="0"/>
          <w:lang w:val="lt-LT"/>
          <w14:ligatures w14:val="none"/>
        </w:rPr>
        <w:t xml:space="preserve"> „</w:t>
      </w:r>
      <w:r w:rsidR="007C601F" w:rsidRPr="007C601F">
        <w:rPr>
          <w:rFonts w:ascii="Calibri" w:eastAsia="Calibri" w:hAnsi="Calibri" w:cs="Calibri"/>
          <w:b/>
          <w:bCs/>
          <w:kern w:val="0"/>
          <w:lang w:val="lt-LT"/>
          <w14:ligatures w14:val="none"/>
        </w:rPr>
        <w:t>Sutartis gali būti pratęsiama</w:t>
      </w:r>
      <w:r w:rsidR="007C601F" w:rsidRPr="007C601F">
        <w:rPr>
          <w:rFonts w:ascii="Calibri" w:eastAsia="Calibri" w:hAnsi="Calibri" w:cs="Calibri"/>
          <w:kern w:val="0"/>
          <w:lang w:val="lt-LT"/>
          <w14:ligatures w14:val="none"/>
        </w:rPr>
        <w:t xml:space="preserve"> </w:t>
      </w:r>
      <w:r w:rsidR="007C601F" w:rsidRPr="00705813">
        <w:rPr>
          <w:rFonts w:ascii="Calibri" w:eastAsia="Calibri" w:hAnsi="Calibri" w:cs="Calibri"/>
          <w:b/>
          <w:bCs/>
          <w:kern w:val="0"/>
          <w:lang w:val="lt-LT"/>
          <w14:ligatures w14:val="none"/>
        </w:rPr>
        <w:t>1 (vieno) mėnesio laikotarpiui</w:t>
      </w:r>
      <w:r w:rsidR="00B43A47">
        <w:rPr>
          <w:rFonts w:ascii="Calibri" w:eastAsia="Calibri" w:hAnsi="Calibri" w:cs="Calibri"/>
          <w:kern w:val="0"/>
          <w:lang w:val="lt-LT"/>
          <w14:ligatures w14:val="none"/>
        </w:rPr>
        <w:t>&lt;...&gt;“, tačiau 14.5.1-14.5.4 papunkčiuose detalizuojam</w:t>
      </w:r>
      <w:r w:rsidR="00937A8A">
        <w:rPr>
          <w:rFonts w:ascii="Calibri" w:eastAsia="Calibri" w:hAnsi="Calibri" w:cs="Calibri"/>
          <w:kern w:val="0"/>
          <w:lang w:val="lt-LT"/>
          <w14:ligatures w14:val="none"/>
        </w:rPr>
        <w:t>a, kad</w:t>
      </w:r>
      <w:r w:rsidR="008E2EE6">
        <w:rPr>
          <w:rFonts w:ascii="Calibri" w:eastAsia="Calibri" w:hAnsi="Calibri" w:cs="Calibri"/>
          <w:kern w:val="0"/>
          <w:lang w:val="lt-LT"/>
          <w14:ligatures w14:val="none"/>
        </w:rPr>
        <w:t xml:space="preserve"> </w:t>
      </w:r>
      <w:r w:rsidR="00814553" w:rsidRPr="007255F0">
        <w:rPr>
          <w:rFonts w:ascii="Calibri" w:eastAsia="Calibri" w:hAnsi="Calibri" w:cs="Calibri"/>
          <w:b/>
          <w:bCs/>
          <w:kern w:val="0"/>
          <w:lang w:val="lt-LT"/>
          <w14:ligatures w14:val="none"/>
        </w:rPr>
        <w:t>darbų vykdymas</w:t>
      </w:r>
      <w:r w:rsidR="00814553">
        <w:rPr>
          <w:rFonts w:ascii="Calibri" w:eastAsia="Calibri" w:hAnsi="Calibri" w:cs="Calibri"/>
          <w:kern w:val="0"/>
          <w:lang w:val="lt-LT"/>
          <w14:ligatures w14:val="none"/>
        </w:rPr>
        <w:t xml:space="preserve"> </w:t>
      </w:r>
      <w:r w:rsidR="00814553" w:rsidRPr="00A22D6B">
        <w:rPr>
          <w:rFonts w:ascii="Calibri" w:eastAsia="Calibri" w:hAnsi="Calibri" w:cs="Calibri"/>
          <w:b/>
          <w:bCs/>
          <w:kern w:val="0"/>
          <w:lang w:val="lt-LT"/>
          <w14:ligatures w14:val="none"/>
        </w:rPr>
        <w:t>nebūtų galimas</w:t>
      </w:r>
      <w:r w:rsidR="00F9185E">
        <w:rPr>
          <w:rFonts w:ascii="Calibri" w:eastAsia="Calibri" w:hAnsi="Calibri" w:cs="Calibri"/>
          <w:kern w:val="0"/>
          <w:lang w:val="lt-LT"/>
          <w14:ligatures w14:val="none"/>
        </w:rPr>
        <w:t xml:space="preserve"> jei</w:t>
      </w:r>
      <w:r w:rsidR="00814553">
        <w:rPr>
          <w:rFonts w:ascii="Calibri" w:eastAsia="Calibri" w:hAnsi="Calibri" w:cs="Calibri"/>
          <w:kern w:val="0"/>
          <w:lang w:val="lt-LT"/>
          <w14:ligatures w14:val="none"/>
        </w:rPr>
        <w:t>:</w:t>
      </w:r>
      <w:r w:rsidR="007C601F" w:rsidRPr="007C601F">
        <w:rPr>
          <w:rFonts w:ascii="Calibri" w:eastAsia="Calibri" w:hAnsi="Calibri" w:cs="Calibri"/>
          <w:kern w:val="0"/>
          <w:lang w:val="lt-LT"/>
          <w14:ligatures w14:val="none"/>
        </w:rPr>
        <w:t xml:space="preserve"> </w:t>
      </w:r>
    </w:p>
    <w:p w14:paraId="262F367A" w14:textId="3F0BFCA6" w:rsidR="007C601F" w:rsidRPr="007C601F" w:rsidRDefault="007C601F" w:rsidP="006B0DCB">
      <w:pPr>
        <w:spacing w:after="0"/>
        <w:rPr>
          <w:rFonts w:ascii="Calibri" w:eastAsia="Calibri" w:hAnsi="Calibri" w:cs="Calibri"/>
          <w:kern w:val="0"/>
          <w:lang w:val="lt-LT"/>
          <w14:ligatures w14:val="none"/>
        </w:rPr>
      </w:pPr>
      <w:r>
        <w:rPr>
          <w:rFonts w:ascii="Calibri" w:eastAsia="Calibri" w:hAnsi="Calibri" w:cs="Calibri"/>
          <w:kern w:val="0"/>
          <w:lang w:val="lt-LT"/>
          <w14:ligatures w14:val="none"/>
        </w:rPr>
        <w:t xml:space="preserve">- </w:t>
      </w:r>
      <w:r w:rsidRPr="007C601F">
        <w:rPr>
          <w:rFonts w:ascii="Calibri" w:eastAsia="Calibri" w:hAnsi="Calibri" w:cs="Calibri"/>
          <w:kern w:val="0"/>
          <w:lang w:val="lt-LT"/>
          <w14:ligatures w14:val="none"/>
        </w:rPr>
        <w:t xml:space="preserve">14.5.1. </w:t>
      </w:r>
      <w:r w:rsidRPr="007C601F">
        <w:rPr>
          <w:rFonts w:ascii="Calibri" w:eastAsia="Calibri" w:hAnsi="Calibri" w:cs="Calibri"/>
          <w:b/>
          <w:bCs/>
          <w:kern w:val="0"/>
          <w:lang w:val="lt-LT"/>
          <w14:ligatures w14:val="none"/>
        </w:rPr>
        <w:t>Darbų neįmanoma atlikti</w:t>
      </w:r>
      <w:r w:rsidRPr="007C601F">
        <w:rPr>
          <w:rFonts w:ascii="Calibri" w:eastAsia="Calibri" w:hAnsi="Calibri" w:cs="Calibri"/>
          <w:kern w:val="0"/>
          <w:lang w:val="lt-LT"/>
          <w14:ligatures w14:val="none"/>
        </w:rPr>
        <w:t xml:space="preserve"> dėl Užsakovo vykdomų krovos darbų bei su jais susijusių technologinių procesų, arba dėl kitų Užsakovo teritorijoje vykdomų darbų ar teikiamų paslaugų, kai tokie vykdomi darbai ar teikiamos paslaugos tiesiogiai įtakoja tinkamą Darbų atlikimą; </w:t>
      </w:r>
    </w:p>
    <w:p w14:paraId="7C49A435" w14:textId="0B73DC31" w:rsidR="007C601F" w:rsidRPr="007C601F" w:rsidRDefault="007C601F" w:rsidP="006B0DCB">
      <w:pPr>
        <w:spacing w:after="0"/>
        <w:rPr>
          <w:rFonts w:ascii="Calibri" w:eastAsia="Calibri" w:hAnsi="Calibri" w:cs="Calibri"/>
          <w:kern w:val="0"/>
          <w:lang w:val="lt-LT"/>
          <w14:ligatures w14:val="none"/>
        </w:rPr>
      </w:pPr>
      <w:r>
        <w:rPr>
          <w:rFonts w:ascii="Calibri" w:eastAsia="Calibri" w:hAnsi="Calibri" w:cs="Calibri"/>
          <w:kern w:val="0"/>
          <w:lang w:val="lt-LT"/>
          <w14:ligatures w14:val="none"/>
        </w:rPr>
        <w:t xml:space="preserve">- </w:t>
      </w:r>
      <w:r w:rsidRPr="007C601F">
        <w:rPr>
          <w:rFonts w:ascii="Calibri" w:eastAsia="Calibri" w:hAnsi="Calibri" w:cs="Calibri"/>
          <w:kern w:val="0"/>
          <w:lang w:val="lt-LT"/>
          <w14:ligatures w14:val="none"/>
        </w:rPr>
        <w:t xml:space="preserve">14.5.2. </w:t>
      </w:r>
      <w:r w:rsidRPr="007C601F">
        <w:rPr>
          <w:rFonts w:ascii="Calibri" w:eastAsia="Calibri" w:hAnsi="Calibri" w:cs="Calibri"/>
          <w:b/>
          <w:bCs/>
          <w:kern w:val="0"/>
          <w:lang w:val="lt-LT"/>
          <w14:ligatures w14:val="none"/>
        </w:rPr>
        <w:t>jei Darbų ar jų dalies negalima vykdyti</w:t>
      </w:r>
      <w:r w:rsidRPr="007C601F">
        <w:rPr>
          <w:rFonts w:ascii="Calibri" w:eastAsia="Calibri" w:hAnsi="Calibri" w:cs="Calibri"/>
          <w:kern w:val="0"/>
          <w:lang w:val="lt-LT"/>
          <w14:ligatures w14:val="none"/>
        </w:rPr>
        <w:t xml:space="preserve"> dėl hidrometeorologinių sąlygų,</w:t>
      </w:r>
      <w:r>
        <w:rPr>
          <w:rFonts w:ascii="Calibri" w:eastAsia="Calibri" w:hAnsi="Calibri" w:cs="Calibri"/>
          <w:kern w:val="0"/>
          <w:lang w:val="lt-LT"/>
          <w14:ligatures w14:val="none"/>
        </w:rPr>
        <w:t>&lt;...&gt;</w:t>
      </w:r>
      <w:r w:rsidRPr="007C601F">
        <w:rPr>
          <w:rFonts w:ascii="Calibri" w:eastAsia="Calibri" w:hAnsi="Calibri" w:cs="Calibri"/>
          <w:kern w:val="0"/>
          <w:lang w:val="lt-LT"/>
          <w14:ligatures w14:val="none"/>
        </w:rPr>
        <w:t xml:space="preserve">; </w:t>
      </w:r>
    </w:p>
    <w:p w14:paraId="06642A73" w14:textId="4585808E" w:rsidR="003A103F" w:rsidRDefault="00406ED9" w:rsidP="006B0DCB">
      <w:pPr>
        <w:spacing w:after="0"/>
        <w:rPr>
          <w:rFonts w:ascii="Calibri" w:eastAsia="Calibri" w:hAnsi="Calibri" w:cs="Calibri"/>
          <w:kern w:val="0"/>
          <w:lang w:val="lt-LT"/>
          <w14:ligatures w14:val="none"/>
        </w:rPr>
      </w:pPr>
      <w:r>
        <w:rPr>
          <w:rFonts w:ascii="Calibri" w:eastAsia="Calibri" w:hAnsi="Calibri" w:cs="Calibri"/>
          <w:kern w:val="0"/>
          <w:lang w:val="lt-LT"/>
          <w14:ligatures w14:val="none"/>
        </w:rPr>
        <w:t xml:space="preserve">- </w:t>
      </w:r>
      <w:r w:rsidR="007C601F" w:rsidRPr="007C601F">
        <w:rPr>
          <w:rFonts w:ascii="Calibri" w:eastAsia="Calibri" w:hAnsi="Calibri" w:cs="Calibri"/>
          <w:kern w:val="0"/>
          <w:lang w:val="lt-LT"/>
          <w14:ligatures w14:val="none"/>
        </w:rPr>
        <w:t>14.5.4</w:t>
      </w:r>
      <w:r w:rsidR="007C601F" w:rsidRPr="00F458D9">
        <w:rPr>
          <w:rFonts w:ascii="Calibri" w:eastAsia="Calibri" w:hAnsi="Calibri" w:cs="Calibri"/>
          <w:b/>
          <w:bCs/>
          <w:kern w:val="0"/>
          <w:lang w:val="lt-LT"/>
          <w14:ligatures w14:val="none"/>
        </w:rPr>
        <w:t>. Darbų vėlavimą sąlygoja</w:t>
      </w:r>
      <w:r w:rsidR="007C601F" w:rsidRPr="007C601F">
        <w:rPr>
          <w:rFonts w:ascii="Calibri" w:eastAsia="Calibri" w:hAnsi="Calibri" w:cs="Calibri"/>
          <w:kern w:val="0"/>
          <w:lang w:val="lt-LT"/>
          <w14:ligatures w14:val="none"/>
        </w:rPr>
        <w:t xml:space="preserve"> Valdžios institucijų, energijos ar vandens tiekėjų sprendimai, </w:t>
      </w:r>
      <w:r w:rsidR="00F458D9">
        <w:rPr>
          <w:rFonts w:ascii="Calibri" w:eastAsia="Calibri" w:hAnsi="Calibri" w:cs="Calibri"/>
          <w:kern w:val="0"/>
          <w:lang w:val="lt-LT"/>
          <w14:ligatures w14:val="none"/>
        </w:rPr>
        <w:t>&lt;...&gt;</w:t>
      </w:r>
      <w:r w:rsidR="007C601F" w:rsidRPr="007C601F">
        <w:rPr>
          <w:rFonts w:ascii="Calibri" w:eastAsia="Calibri" w:hAnsi="Calibri" w:cs="Calibri"/>
          <w:kern w:val="0"/>
          <w:lang w:val="lt-LT"/>
          <w14:ligatures w14:val="none"/>
        </w:rPr>
        <w:t>.</w:t>
      </w:r>
    </w:p>
    <w:p w14:paraId="411E7E93" w14:textId="2A7E8473" w:rsidR="00B56230" w:rsidRDefault="00A8733A" w:rsidP="006B0DCB">
      <w:pPr>
        <w:spacing w:after="0"/>
        <w:rPr>
          <w:rFonts w:ascii="Calibri" w:eastAsia="Calibri" w:hAnsi="Calibri" w:cs="Calibri"/>
          <w:kern w:val="0"/>
          <w:lang w:val="lt-LT"/>
          <w14:ligatures w14:val="none"/>
        </w:rPr>
      </w:pPr>
      <w:r>
        <w:rPr>
          <w:rFonts w:ascii="Calibri" w:eastAsia="Calibri" w:hAnsi="Calibri" w:cs="Calibri"/>
          <w:kern w:val="0"/>
          <w:lang w:val="lt-LT"/>
          <w14:ligatures w14:val="none"/>
        </w:rPr>
        <w:t xml:space="preserve">Atsižvelgiant į nustatytas </w:t>
      </w:r>
      <w:r w:rsidR="00FC727A">
        <w:rPr>
          <w:rFonts w:ascii="Calibri" w:eastAsia="Calibri" w:hAnsi="Calibri" w:cs="Calibri"/>
          <w:kern w:val="0"/>
          <w:lang w:val="lt-LT"/>
          <w14:ligatures w14:val="none"/>
        </w:rPr>
        <w:t>są</w:t>
      </w:r>
      <w:r>
        <w:rPr>
          <w:rFonts w:ascii="Calibri" w:eastAsia="Calibri" w:hAnsi="Calibri" w:cs="Calibri"/>
          <w:kern w:val="0"/>
          <w:lang w:val="lt-LT"/>
          <w14:ligatures w14:val="none"/>
        </w:rPr>
        <w:t>lygas, prašome paaiškinti kokius terminus, atsiradus nurodytoms aplinkybėms, bus galima</w:t>
      </w:r>
      <w:r w:rsidR="008B730C">
        <w:rPr>
          <w:rFonts w:ascii="Calibri" w:eastAsia="Calibri" w:hAnsi="Calibri" w:cs="Calibri"/>
          <w:kern w:val="0"/>
          <w:lang w:val="lt-LT"/>
          <w14:ligatures w14:val="none"/>
        </w:rPr>
        <w:t xml:space="preserve"> pratęsti</w:t>
      </w:r>
      <w:r w:rsidR="00860583">
        <w:rPr>
          <w:rFonts w:ascii="Calibri" w:eastAsia="Calibri" w:hAnsi="Calibri" w:cs="Calibri"/>
          <w:kern w:val="0"/>
          <w:lang w:val="lt-LT"/>
          <w14:ligatures w14:val="none"/>
        </w:rPr>
        <w:t>, t. y.,</w:t>
      </w:r>
      <w:r w:rsidR="008B730C">
        <w:rPr>
          <w:rFonts w:ascii="Calibri" w:eastAsia="Calibri" w:hAnsi="Calibri" w:cs="Calibri"/>
          <w:kern w:val="0"/>
          <w:lang w:val="lt-LT"/>
          <w14:ligatures w14:val="none"/>
        </w:rPr>
        <w:t xml:space="preserve"> ar Sutarties </w:t>
      </w:r>
      <w:r w:rsidR="00072A80">
        <w:rPr>
          <w:rFonts w:ascii="Calibri" w:eastAsia="Calibri" w:hAnsi="Calibri" w:cs="Calibri"/>
          <w:kern w:val="0"/>
          <w:lang w:val="lt-LT"/>
          <w14:ligatures w14:val="none"/>
        </w:rPr>
        <w:t>terminą</w:t>
      </w:r>
      <w:r w:rsidR="008B730C">
        <w:rPr>
          <w:rFonts w:ascii="Calibri" w:eastAsia="Calibri" w:hAnsi="Calibri" w:cs="Calibri"/>
          <w:kern w:val="0"/>
          <w:lang w:val="lt-LT"/>
          <w14:ligatures w14:val="none"/>
        </w:rPr>
        <w:t xml:space="preserve">, ar </w:t>
      </w:r>
      <w:r w:rsidR="00A22D6B">
        <w:rPr>
          <w:rFonts w:ascii="Calibri" w:eastAsia="Calibri" w:hAnsi="Calibri" w:cs="Calibri"/>
          <w:kern w:val="0"/>
          <w:lang w:val="lt-LT"/>
          <w14:ligatures w14:val="none"/>
        </w:rPr>
        <w:t>D</w:t>
      </w:r>
      <w:r w:rsidR="008B730C">
        <w:rPr>
          <w:rFonts w:ascii="Calibri" w:eastAsia="Calibri" w:hAnsi="Calibri" w:cs="Calibri"/>
          <w:kern w:val="0"/>
          <w:lang w:val="lt-LT"/>
          <w14:ligatures w14:val="none"/>
        </w:rPr>
        <w:t xml:space="preserve">arbų atlikimo </w:t>
      </w:r>
      <w:r w:rsidR="00072A80">
        <w:rPr>
          <w:rFonts w:ascii="Calibri" w:eastAsia="Calibri" w:hAnsi="Calibri" w:cs="Calibri"/>
          <w:kern w:val="0"/>
          <w:lang w:val="lt-LT"/>
          <w14:ligatures w14:val="none"/>
        </w:rPr>
        <w:t>terminą</w:t>
      </w:r>
      <w:r w:rsidR="00D47F96">
        <w:rPr>
          <w:rFonts w:ascii="Calibri" w:eastAsia="Calibri" w:hAnsi="Calibri" w:cs="Calibri"/>
          <w:kern w:val="0"/>
          <w:lang w:val="lt-LT"/>
          <w14:ligatures w14:val="none"/>
        </w:rPr>
        <w:t>?</w:t>
      </w:r>
      <w:r w:rsidR="00072A80">
        <w:rPr>
          <w:rFonts w:ascii="Calibri" w:eastAsia="Calibri" w:hAnsi="Calibri" w:cs="Calibri"/>
          <w:kern w:val="0"/>
          <w:lang w:val="lt-LT"/>
          <w14:ligatures w14:val="none"/>
        </w:rPr>
        <w:t xml:space="preserve"> Pažymėtina, jog </w:t>
      </w:r>
      <w:r w:rsidR="00583D34">
        <w:rPr>
          <w:rFonts w:ascii="Calibri" w:eastAsia="Calibri" w:hAnsi="Calibri" w:cs="Calibri"/>
          <w:kern w:val="0"/>
          <w:lang w:val="lt-LT"/>
          <w14:ligatures w14:val="none"/>
        </w:rPr>
        <w:t>Techninės specifikacijos 5 punkte nustatyta</w:t>
      </w:r>
      <w:r w:rsidR="00CA2301">
        <w:rPr>
          <w:rFonts w:ascii="Calibri" w:eastAsia="Calibri" w:hAnsi="Calibri" w:cs="Calibri"/>
          <w:kern w:val="0"/>
          <w:lang w:val="lt-LT"/>
          <w14:ligatures w14:val="none"/>
        </w:rPr>
        <w:t>: „</w:t>
      </w:r>
      <w:r w:rsidR="004861BB" w:rsidRPr="004861BB">
        <w:rPr>
          <w:rFonts w:ascii="Calibri" w:eastAsia="Calibri" w:hAnsi="Calibri" w:cs="Calibri"/>
          <w:kern w:val="0"/>
          <w:lang w:val="lt-LT"/>
          <w14:ligatures w14:val="none"/>
        </w:rPr>
        <w:t>Rangovas Darbus privalo atlikti per ne ilgesnį kaip 30 (trisdešimt) kalendorinių dienų laikotarpį nuo Sutarties įsigaliojimo dienos</w:t>
      </w:r>
      <w:r w:rsidR="004861BB">
        <w:rPr>
          <w:rFonts w:ascii="Calibri" w:eastAsia="Calibri" w:hAnsi="Calibri" w:cs="Calibri"/>
          <w:kern w:val="0"/>
          <w:lang w:val="lt-LT"/>
          <w14:ligatures w14:val="none"/>
        </w:rPr>
        <w:t xml:space="preserve">“, o </w:t>
      </w:r>
      <w:r w:rsidR="00B8038D">
        <w:rPr>
          <w:rFonts w:ascii="Calibri" w:eastAsia="Calibri" w:hAnsi="Calibri" w:cs="Calibri"/>
          <w:kern w:val="0"/>
          <w:lang w:val="lt-LT"/>
          <w14:ligatures w14:val="none"/>
        </w:rPr>
        <w:t xml:space="preserve">Sutarties projekto </w:t>
      </w:r>
      <w:r w:rsidR="00616318">
        <w:rPr>
          <w:rFonts w:ascii="Calibri" w:eastAsia="Calibri" w:hAnsi="Calibri" w:cs="Calibri"/>
          <w:kern w:val="0"/>
          <w:lang w:val="lt-LT"/>
          <w14:ligatures w14:val="none"/>
        </w:rPr>
        <w:t xml:space="preserve">5.7. punkte </w:t>
      </w:r>
      <w:r w:rsidR="002371A2">
        <w:rPr>
          <w:rFonts w:ascii="Calibri" w:eastAsia="Calibri" w:hAnsi="Calibri" w:cs="Calibri"/>
          <w:kern w:val="0"/>
          <w:lang w:val="lt-LT"/>
          <w14:ligatures w14:val="none"/>
        </w:rPr>
        <w:t>nustatyta „</w:t>
      </w:r>
      <w:r w:rsidR="00BB20EE" w:rsidRPr="00BB20EE">
        <w:rPr>
          <w:rFonts w:ascii="Calibri" w:eastAsia="Calibri" w:hAnsi="Calibri" w:cs="Calibri"/>
          <w:kern w:val="0"/>
          <w:lang w:val="lt-LT"/>
          <w14:ligatures w14:val="none"/>
        </w:rPr>
        <w:t>Užsakovas už atliktus Darbus apmoka Rangovui ne vėliau kaip per 15 (penkiolika) kalendorinių dienų nuo Darbų įvykdymo, atliktų darbų akto ar Darbų perdavimo-priėmimo dokumento pasirašymo ir (ar) sąskaitos gavimo, priklausomai nuo to, kas įvyksta vėliausiai (t. y. turi būti išpildytos visos sąlygos)</w:t>
      </w:r>
      <w:r w:rsidR="00BB20EE">
        <w:rPr>
          <w:rFonts w:ascii="Calibri" w:eastAsia="Calibri" w:hAnsi="Calibri" w:cs="Calibri"/>
          <w:kern w:val="0"/>
          <w:lang w:val="lt-LT"/>
          <w14:ligatures w14:val="none"/>
        </w:rPr>
        <w:t>“</w:t>
      </w:r>
      <w:r w:rsidR="002371A2" w:rsidRPr="002371A2">
        <w:rPr>
          <w:rFonts w:ascii="Calibri" w:eastAsia="Calibri" w:hAnsi="Calibri" w:cs="Calibri"/>
          <w:kern w:val="0"/>
          <w:lang w:val="lt-LT"/>
          <w14:ligatures w14:val="none"/>
        </w:rPr>
        <w:t xml:space="preserve">. </w:t>
      </w:r>
      <w:r>
        <w:rPr>
          <w:rFonts w:ascii="Calibri" w:eastAsia="Calibri" w:hAnsi="Calibri" w:cs="Calibri"/>
          <w:kern w:val="0"/>
          <w:lang w:val="lt-LT"/>
          <w14:ligatures w14:val="none"/>
        </w:rPr>
        <w:t xml:space="preserve">Pažymėtina, kad darbų atlikimo terminas ir sutarties galiojimo terminas nėra tapatūs, kadangi į Sutarties trukmę įskaičiuojami tiek darbų atlikimo terminai, tiek atsiskaitymo terminai bei kitų sutartinių įsipareigojimų atlikimo laikotarpiai, todėl sutartyje turi būti aiškiai aprašyta, kokie terminai ir kokiam laikotarpiui gali būti pratęsiami. </w:t>
      </w:r>
      <w:r w:rsidR="00AA76BA">
        <w:rPr>
          <w:rFonts w:ascii="Calibri" w:eastAsia="Calibri" w:hAnsi="Calibri" w:cs="Calibri"/>
          <w:kern w:val="0"/>
          <w:lang w:val="lt-LT"/>
          <w14:ligatures w14:val="none"/>
        </w:rPr>
        <w:t xml:space="preserve"> </w:t>
      </w:r>
    </w:p>
    <w:p w14:paraId="18A778D0" w14:textId="151FD5AF" w:rsidR="00AA76BA" w:rsidRDefault="00AA76BA" w:rsidP="006B0DCB">
      <w:pPr>
        <w:spacing w:after="0"/>
        <w:rPr>
          <w:rFonts w:ascii="Calibri" w:eastAsia="Calibri" w:hAnsi="Calibri" w:cs="Calibri"/>
          <w:kern w:val="0"/>
          <w:lang w:val="lt-LT"/>
          <w14:ligatures w14:val="none"/>
        </w:rPr>
      </w:pPr>
      <w:r>
        <w:rPr>
          <w:rFonts w:ascii="Calibri" w:eastAsia="Calibri" w:hAnsi="Calibri" w:cs="Calibri"/>
          <w:kern w:val="0"/>
          <w:lang w:val="lt-LT"/>
          <w14:ligatures w14:val="none"/>
        </w:rPr>
        <w:t xml:space="preserve">Atsižvelgiant į </w:t>
      </w:r>
      <w:r w:rsidR="003E3767">
        <w:rPr>
          <w:rFonts w:ascii="Calibri" w:eastAsia="Calibri" w:hAnsi="Calibri" w:cs="Calibri"/>
          <w:kern w:val="0"/>
          <w:lang w:val="lt-LT"/>
          <w14:ligatures w14:val="none"/>
        </w:rPr>
        <w:t>išdėstytą, rekomenduotina peržiūrėti Sutarties sąlygas</w:t>
      </w:r>
      <w:r w:rsidR="00301D74">
        <w:rPr>
          <w:rFonts w:ascii="Calibri" w:eastAsia="Calibri" w:hAnsi="Calibri" w:cs="Calibri"/>
          <w:kern w:val="0"/>
          <w:lang w:val="lt-LT"/>
          <w14:ligatures w14:val="none"/>
        </w:rPr>
        <w:t xml:space="preserve"> ir jas patikslinti.</w:t>
      </w:r>
    </w:p>
    <w:p w14:paraId="648A1E8D" w14:textId="77777777" w:rsidR="00381124" w:rsidRDefault="00381124" w:rsidP="006B0DCB">
      <w:pPr>
        <w:spacing w:after="0"/>
        <w:rPr>
          <w:rFonts w:ascii="Calibri" w:eastAsia="Calibri" w:hAnsi="Calibri" w:cs="Calibri"/>
          <w:kern w:val="0"/>
          <w:lang w:val="lt-LT"/>
          <w14:ligatures w14:val="none"/>
        </w:rPr>
      </w:pPr>
    </w:p>
    <w:p w14:paraId="4CA58FF5" w14:textId="3E24AC6A" w:rsidR="00381124" w:rsidRDefault="009D0C77" w:rsidP="009D0C77">
      <w:pPr>
        <w:pStyle w:val="ListParagraph"/>
        <w:numPr>
          <w:ilvl w:val="0"/>
          <w:numId w:val="3"/>
        </w:numPr>
        <w:spacing w:after="0"/>
        <w:rPr>
          <w:rFonts w:ascii="Calibri" w:eastAsia="Calibri" w:hAnsi="Calibri" w:cs="Calibri"/>
          <w:b/>
          <w:bCs/>
          <w:kern w:val="0"/>
          <w:lang w:val="lt-LT"/>
          <w14:ligatures w14:val="none"/>
        </w:rPr>
      </w:pPr>
      <w:r w:rsidRPr="009D0C77">
        <w:rPr>
          <w:rFonts w:ascii="Calibri" w:eastAsia="Calibri" w:hAnsi="Calibri" w:cs="Calibri"/>
          <w:b/>
          <w:bCs/>
          <w:kern w:val="0"/>
          <w:lang w:val="lt-LT"/>
          <w14:ligatures w14:val="none"/>
        </w:rPr>
        <w:t>Dėl kitų Pirkimo sąlygų nuostatų</w:t>
      </w:r>
    </w:p>
    <w:p w14:paraId="37AB7C66" w14:textId="77777777" w:rsidR="003231A9" w:rsidRPr="00C10C23" w:rsidRDefault="003231A9" w:rsidP="003231A9">
      <w:pPr>
        <w:tabs>
          <w:tab w:val="left" w:pos="567"/>
          <w:tab w:val="left" w:pos="993"/>
        </w:tabs>
        <w:spacing w:after="0" w:line="276" w:lineRule="auto"/>
        <w:rPr>
          <w:rFonts w:ascii="Calibri" w:eastAsia="Calibri" w:hAnsi="Calibri" w:cs="Calibri"/>
          <w:color w:val="000000"/>
          <w:kern w:val="0"/>
          <w:lang w:val="lt"/>
          <w14:ligatures w14:val="none"/>
        </w:rPr>
      </w:pPr>
      <w:r w:rsidRPr="00C10C23">
        <w:rPr>
          <w:rFonts w:ascii="Calibri" w:eastAsia="Calibri" w:hAnsi="Calibri" w:cs="Calibri"/>
          <w:color w:val="000000"/>
          <w:kern w:val="0"/>
          <w:lang w:val="lt"/>
          <w14:ligatures w14:val="none"/>
        </w:rPr>
        <w:t>Vadovaujantis Įstatymo 82 str. 2 dalies 1 punktu, Perkančioji organizacija privalo motyvuoti savo sprendimą neatlikti Pirkimo naudojantis centralizuotų pirkimų katalogu ir argumentus nurodyti Pirkimo dokumentuose.</w:t>
      </w:r>
    </w:p>
    <w:p w14:paraId="48D022C1" w14:textId="77777777" w:rsidR="003231A9" w:rsidRPr="00C10C23" w:rsidRDefault="003231A9" w:rsidP="003231A9">
      <w:pPr>
        <w:tabs>
          <w:tab w:val="left" w:pos="567"/>
          <w:tab w:val="left" w:pos="993"/>
        </w:tabs>
        <w:spacing w:after="0" w:line="276" w:lineRule="auto"/>
        <w:rPr>
          <w:rFonts w:ascii="Calibri" w:eastAsia="Calibri" w:hAnsi="Calibri" w:cs="Calibri"/>
          <w:color w:val="000000"/>
          <w:kern w:val="0"/>
          <w:lang w:val="lt"/>
          <w14:ligatures w14:val="none"/>
        </w:rPr>
      </w:pPr>
      <w:r w:rsidRPr="00C10C23">
        <w:rPr>
          <w:rFonts w:ascii="Calibri" w:eastAsia="Calibri" w:hAnsi="Calibri" w:cs="Calibri"/>
          <w:color w:val="000000"/>
          <w:kern w:val="0"/>
          <w:lang w:val="lt"/>
          <w14:ligatures w14:val="none"/>
        </w:rPr>
        <w:t>Atsižvelgiant į Įstatymo nuostatas, Tarnyba rekomenduoja Pirkimo dokumentuose pateikti motyvuotą sprendimą, kodėl Pirkimas neatliekamas naudojantis centralizuotų pirkimų katalogu (CPO LT katalogu</w:t>
      </w:r>
      <w:r>
        <w:rPr>
          <w:rFonts w:ascii="Calibri" w:eastAsia="Calibri" w:hAnsi="Calibri" w:cs="Calibri"/>
          <w:color w:val="000000"/>
          <w:kern w:val="0"/>
          <w:lang w:val="lt"/>
          <w14:ligatures w14:val="none"/>
        </w:rPr>
        <w:t>)</w:t>
      </w:r>
      <w:r w:rsidRPr="00C10C23">
        <w:rPr>
          <w:rFonts w:ascii="Calibri" w:eastAsia="Calibri" w:hAnsi="Calibri" w:cs="Calibri"/>
          <w:color w:val="000000"/>
          <w:kern w:val="0"/>
          <w:lang w:val="lt"/>
          <w14:ligatures w14:val="none"/>
        </w:rPr>
        <w:t>.</w:t>
      </w:r>
    </w:p>
    <w:p w14:paraId="3676F8A8" w14:textId="2F55468D" w:rsidR="009D5332" w:rsidRDefault="009D5332" w:rsidP="003D6BAD">
      <w:pPr>
        <w:spacing w:after="0"/>
        <w:rPr>
          <w:rFonts w:ascii="Calibri" w:eastAsia="Calibri" w:hAnsi="Calibri" w:cs="Calibri"/>
          <w:kern w:val="0"/>
          <w:lang w:val="lt-LT"/>
          <w14:ligatures w14:val="none"/>
        </w:rPr>
      </w:pPr>
    </w:p>
    <w:p w14:paraId="669AB814" w14:textId="28878E4A" w:rsidR="005E4073" w:rsidRPr="002D3D6F" w:rsidRDefault="005E4073" w:rsidP="005E4073">
      <w:pPr>
        <w:tabs>
          <w:tab w:val="left" w:pos="567"/>
        </w:tabs>
        <w:spacing w:after="0" w:line="276" w:lineRule="auto"/>
        <w:ind w:firstLine="709"/>
        <w:contextualSpacing/>
        <w:rPr>
          <w:rFonts w:ascii="Calibri" w:eastAsia="Aptos" w:hAnsi="Calibri" w:cs="Calibri"/>
          <w:b/>
          <w:bCs/>
          <w:i/>
          <w:iCs/>
          <w:lang w:val="lt-LT"/>
        </w:rPr>
      </w:pPr>
      <w:r w:rsidRPr="002D3D6F">
        <w:rPr>
          <w:rFonts w:ascii="Calibri" w:eastAsia="Aptos" w:hAnsi="Calibri" w:cs="Calibri"/>
          <w:color w:val="000000"/>
          <w:lang w:val="lt-LT" w:eastAsia="lt-LT"/>
        </w:rPr>
        <w:t xml:space="preserve">Atsižvelgdama į tai, kas nurodyta, Tarnyba rekomenduoja peržiūrėti ir patikslinti Pirkimų dokumentus pagal šioje Rekomendacijoje pateiktas pastabas. Primename, kad Perkančioji organizacija, patikslinusi Pirkimų dokumentus, turi visus pakeitimus paskelbti viešai Centrinėje viešųjų pirkimų informacinėje sistemoje (CVP IS) ir </w:t>
      </w:r>
      <w:r w:rsidR="00FC727A">
        <w:rPr>
          <w:rFonts w:ascii="Calibri" w:eastAsia="Aptos" w:hAnsi="Calibri" w:cs="Calibri"/>
          <w:color w:val="000000"/>
          <w:lang w:val="lt-LT" w:eastAsia="lt-LT"/>
        </w:rPr>
        <w:t xml:space="preserve">svarstyti klausimą dėl </w:t>
      </w:r>
      <w:r w:rsidRPr="002D3D6F">
        <w:rPr>
          <w:rFonts w:ascii="Calibri" w:eastAsia="Aptos" w:hAnsi="Calibri" w:cs="Calibri"/>
          <w:color w:val="000000"/>
          <w:lang w:val="lt-LT" w:eastAsia="lt-LT"/>
        </w:rPr>
        <w:t>pasiūlymų pateikimo</w:t>
      </w:r>
      <w:r w:rsidRPr="002D3D6F">
        <w:rPr>
          <w:rFonts w:ascii="Calibri" w:eastAsia="Aptos" w:hAnsi="Calibri" w:cs="Calibri"/>
          <w:b/>
          <w:bCs/>
          <w:color w:val="000000"/>
          <w:lang w:val="lt-LT" w:eastAsia="lt-LT"/>
        </w:rPr>
        <w:t xml:space="preserve"> </w:t>
      </w:r>
      <w:r w:rsidRPr="002D3D6F">
        <w:rPr>
          <w:rFonts w:ascii="Calibri" w:eastAsia="Aptos" w:hAnsi="Calibri" w:cs="Calibri"/>
          <w:color w:val="000000"/>
          <w:lang w:val="lt-LT" w:eastAsia="lt-LT"/>
        </w:rPr>
        <w:lastRenderedPageBreak/>
        <w:t>termin</w:t>
      </w:r>
      <w:r w:rsidR="00FC727A">
        <w:rPr>
          <w:rFonts w:ascii="Calibri" w:eastAsia="Aptos" w:hAnsi="Calibri" w:cs="Calibri"/>
          <w:color w:val="000000"/>
          <w:lang w:val="lt-LT" w:eastAsia="lt-LT"/>
        </w:rPr>
        <w:t>o nukėlimo</w:t>
      </w:r>
      <w:r w:rsidRPr="002D3D6F">
        <w:rPr>
          <w:rFonts w:ascii="Calibri" w:eastAsia="Aptos" w:hAnsi="Calibri" w:cs="Calibri"/>
          <w:color w:val="000000"/>
          <w:lang w:val="lt-LT" w:eastAsia="lt-LT"/>
        </w:rPr>
        <w:t xml:space="preserve"> protingam laikotarpiui, per kurį potencialūs tiekėjai galėtų susipažinti su patikslintais ir pakeistais Pirkimo dokumentais.</w:t>
      </w:r>
    </w:p>
    <w:p w14:paraId="5894B5E6" w14:textId="36B8798A" w:rsidR="005E4073" w:rsidRPr="002D3D6F" w:rsidRDefault="005E4073" w:rsidP="005E4073">
      <w:pPr>
        <w:spacing w:after="0" w:line="276" w:lineRule="auto"/>
        <w:ind w:firstLine="709"/>
        <w:rPr>
          <w:rFonts w:ascii="Calibri" w:eastAsia="Aptos" w:hAnsi="Calibri" w:cs="Calibri"/>
          <w:color w:val="000000"/>
          <w:lang w:val="lt-LT" w:eastAsia="lt-LT"/>
        </w:rPr>
      </w:pPr>
      <w:r w:rsidRPr="002D3D6F">
        <w:rPr>
          <w:rFonts w:ascii="Calibri" w:eastAsia="Aptos" w:hAnsi="Calibri" w:cs="Calibri"/>
          <w:color w:val="000000"/>
          <w:lang w:val="lt-LT" w:eastAsia="lt-LT"/>
        </w:rPr>
        <w:t>Pažymėtina, kad visais atvejais sprendimą dėl tolimesnio Pirkim</w:t>
      </w:r>
      <w:r w:rsidR="00FC727A">
        <w:rPr>
          <w:rFonts w:ascii="Calibri" w:eastAsia="Aptos" w:hAnsi="Calibri" w:cs="Calibri"/>
          <w:color w:val="000000"/>
          <w:lang w:val="lt-LT" w:eastAsia="lt-LT"/>
        </w:rPr>
        <w:t>o</w:t>
      </w:r>
      <w:r w:rsidRPr="002D3D6F">
        <w:rPr>
          <w:rFonts w:ascii="Calibri" w:eastAsia="Aptos" w:hAnsi="Calibri" w:cs="Calibri"/>
          <w:color w:val="000000"/>
          <w:lang w:val="lt-LT" w:eastAsia="lt-LT"/>
        </w:rPr>
        <w:t xml:space="preserve"> procedūrų vykdymo ar nutraukimo priima pati Perkančioji organizacija, vadovaudamasi Įstatymo 29 straipsnio 3</w:t>
      </w:r>
      <w:r w:rsidRPr="002D3D6F">
        <w:rPr>
          <w:rFonts w:ascii="Calibri" w:eastAsia="Aptos" w:hAnsi="Calibri" w:cs="Calibri"/>
          <w:vertAlign w:val="superscript"/>
          <w:lang w:val="lt-LT" w:eastAsia="lt-LT"/>
        </w:rPr>
        <w:footnoteReference w:id="2"/>
      </w:r>
      <w:r w:rsidRPr="002D3D6F">
        <w:rPr>
          <w:rFonts w:ascii="Calibri" w:eastAsia="Aptos" w:hAnsi="Calibri" w:cs="Calibri"/>
          <w:color w:val="000000"/>
          <w:lang w:val="lt-LT" w:eastAsia="lt-LT"/>
        </w:rPr>
        <w:t xml:space="preserve"> ir 4</w:t>
      </w:r>
      <w:r w:rsidRPr="002D3D6F">
        <w:rPr>
          <w:rFonts w:ascii="Calibri" w:eastAsia="Aptos" w:hAnsi="Calibri" w:cs="Calibri"/>
          <w:vertAlign w:val="superscript"/>
          <w:lang w:val="lt-LT" w:eastAsia="lt-LT"/>
        </w:rPr>
        <w:footnoteReference w:id="3"/>
      </w:r>
      <w:r w:rsidRPr="002D3D6F">
        <w:rPr>
          <w:rFonts w:ascii="Calibri" w:eastAsia="Aptos" w:hAnsi="Calibri" w:cs="Calibri"/>
          <w:color w:val="000000"/>
          <w:vertAlign w:val="superscript"/>
          <w:lang w:val="lt-LT" w:eastAsia="lt-LT"/>
        </w:rPr>
        <w:t xml:space="preserve"> </w:t>
      </w:r>
      <w:r w:rsidRPr="002D3D6F">
        <w:rPr>
          <w:rFonts w:ascii="Calibri" w:eastAsia="Aptos" w:hAnsi="Calibri" w:cs="Calibri"/>
          <w:color w:val="000000"/>
          <w:lang w:val="lt-LT" w:eastAsia="lt-LT"/>
        </w:rPr>
        <w:t>dalių nuostatomis.</w:t>
      </w:r>
    </w:p>
    <w:p w14:paraId="2EEC5121" w14:textId="77777777" w:rsidR="00B06D8A" w:rsidRPr="009B5782" w:rsidRDefault="00B06D8A">
      <w:pPr>
        <w:rPr>
          <w:lang w:val="lt-LT"/>
        </w:rPr>
      </w:pPr>
    </w:p>
    <w:sectPr w:rsidR="00B06D8A" w:rsidRPr="009B57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43453A" w14:textId="77777777" w:rsidR="00C82D7C" w:rsidRDefault="00C82D7C" w:rsidP="001E3F87">
      <w:pPr>
        <w:spacing w:after="0" w:line="240" w:lineRule="auto"/>
      </w:pPr>
      <w:r>
        <w:separator/>
      </w:r>
    </w:p>
  </w:endnote>
  <w:endnote w:type="continuationSeparator" w:id="0">
    <w:p w14:paraId="6206B45A" w14:textId="77777777" w:rsidR="00C82D7C" w:rsidRDefault="00C82D7C" w:rsidP="001E3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horndale">
    <w:altName w:val="Times New Roman"/>
    <w:charset w:val="BA"/>
    <w:family w:val="roman"/>
    <w:pitch w:val="variable"/>
  </w:font>
  <w:font w:name="HG Mincho Light J">
    <w:altName w:val="Times New Roman"/>
    <w:charset w:val="BA"/>
    <w:family w:val="auto"/>
    <w:pitch w:val="variable"/>
  </w:font>
  <w:font w:name="TimesNewRomanPSMT">
    <w:altName w:val="Klee One"/>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87DA93" w14:textId="77777777" w:rsidR="00C82D7C" w:rsidRDefault="00C82D7C" w:rsidP="001E3F87">
      <w:pPr>
        <w:spacing w:after="0" w:line="240" w:lineRule="auto"/>
      </w:pPr>
      <w:r>
        <w:separator/>
      </w:r>
    </w:p>
  </w:footnote>
  <w:footnote w:type="continuationSeparator" w:id="0">
    <w:p w14:paraId="3FF89A6B" w14:textId="77777777" w:rsidR="00C82D7C" w:rsidRDefault="00C82D7C" w:rsidP="001E3F87">
      <w:pPr>
        <w:spacing w:after="0" w:line="240" w:lineRule="auto"/>
      </w:pPr>
      <w:r>
        <w:continuationSeparator/>
      </w:r>
    </w:p>
  </w:footnote>
  <w:footnote w:id="1">
    <w:p w14:paraId="04D98212" w14:textId="2109BEF0" w:rsidR="00210E4C" w:rsidRPr="006F310B" w:rsidRDefault="00210E4C">
      <w:pPr>
        <w:pStyle w:val="FootnoteText"/>
        <w:rPr>
          <w:rFonts w:ascii="Calibri" w:hAnsi="Calibri" w:cs="Calibri"/>
        </w:rPr>
      </w:pPr>
      <w:r>
        <w:rPr>
          <w:rStyle w:val="FootnoteReference"/>
        </w:rPr>
        <w:footnoteRef/>
      </w:r>
      <w:r>
        <w:t xml:space="preserve"> </w:t>
      </w:r>
      <w:r w:rsidRPr="006F310B">
        <w:rPr>
          <w:rFonts w:ascii="Calibri" w:hAnsi="Calibri" w:cs="Calibri"/>
        </w:rPr>
        <w:t>Tiekėjo kvalifikacijos reikalavimų nustatymo metodika, patvirtinta Viešųjų pirkimų tarnybos direktoriaus 2017 m. birželio 29 d. įsakymu Nr. 1S-105 „Dėl Tiekėjo kvalifikacijos reikalavimų nustatymo metodikos patvirtinimo“ (aktuali redakcija).</w:t>
      </w:r>
    </w:p>
  </w:footnote>
  <w:footnote w:id="2">
    <w:p w14:paraId="5C132234" w14:textId="77777777" w:rsidR="005E4073" w:rsidRPr="00FA5939" w:rsidRDefault="005E4073" w:rsidP="005E4073">
      <w:pPr>
        <w:pStyle w:val="FootnoteText"/>
        <w:rPr>
          <w:rFonts w:ascii="Calibri" w:hAnsi="Calibri" w:cs="Calibri"/>
        </w:rPr>
      </w:pPr>
      <w:r w:rsidRPr="00FA5939">
        <w:rPr>
          <w:rStyle w:val="FootnoteReference"/>
          <w:rFonts w:ascii="Calibri" w:hAnsi="Calibri" w:cs="Calibri"/>
        </w:rPr>
        <w:footnoteRef/>
      </w:r>
      <w:r w:rsidRPr="00FA5939">
        <w:rPr>
          <w:rFonts w:ascii="Calibri" w:hAnsi="Calibri" w:cs="Calibri"/>
        </w:rPr>
        <w:t xml:space="preserve"> </w:t>
      </w:r>
      <w:r w:rsidRPr="00FA5939">
        <w:rPr>
          <w:rFonts w:ascii="Calibri" w:hAnsi="Calibri" w:cs="Calibri"/>
        </w:rPr>
        <w:t>Įstatymo 29 straipsnio 3 dalis „Perkančioji organizacija privalo nutraukti pradėtas pirkimo ar projekto konkurso procedūras, jeigu buvo pažeisti šio įstatymo 17 straipsnio 1 dalyje nustatyti principai ir atitinkamos padėties negalima ištaisyti“</w:t>
      </w:r>
      <w:r>
        <w:rPr>
          <w:rFonts w:ascii="Calibri" w:hAnsi="Calibri" w:cs="Calibri"/>
        </w:rPr>
        <w:t>;</w:t>
      </w:r>
    </w:p>
  </w:footnote>
  <w:footnote w:id="3">
    <w:p w14:paraId="65140313" w14:textId="77777777" w:rsidR="005E4073" w:rsidRPr="00737FF7" w:rsidRDefault="005E4073" w:rsidP="005E4073">
      <w:pPr>
        <w:pStyle w:val="FootnoteText"/>
        <w:rPr>
          <w:rFonts w:cs="Aptos"/>
        </w:rPr>
      </w:pPr>
      <w:r w:rsidRPr="00FA5939">
        <w:rPr>
          <w:rStyle w:val="FootnoteReference"/>
          <w:rFonts w:ascii="Calibri" w:hAnsi="Calibri" w:cs="Calibri"/>
        </w:rPr>
        <w:footnoteRef/>
      </w:r>
      <w:r w:rsidRPr="00FA5939">
        <w:rPr>
          <w:rFonts w:ascii="Calibri" w:hAnsi="Calibri" w:cs="Calibri"/>
        </w:rPr>
        <w:t xml:space="preserve"> </w:t>
      </w:r>
      <w:r w:rsidRPr="00FA5939">
        <w:rPr>
          <w:rFonts w:ascii="Calibri" w:hAnsi="Calibri" w:cs="Calibri"/>
        </w:rPr>
        <w:t>Įstatymo 29 straipsnio 4 dalis „Perkančioji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Pr>
          <w:rFonts w:ascii="Calibri" w:hAnsi="Calibri" w:cs="Calibr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B30221"/>
    <w:multiLevelType w:val="multilevel"/>
    <w:tmpl w:val="A1500460"/>
    <w:lvl w:ilvl="0">
      <w:start w:val="1"/>
      <w:numFmt w:val="decimal"/>
      <w:lvlText w:val="%1."/>
      <w:lvlJc w:val="left"/>
      <w:pPr>
        <w:ind w:left="501" w:hanging="360"/>
      </w:pPr>
      <w:rPr>
        <w:rFonts w:hint="default"/>
      </w:rPr>
    </w:lvl>
    <w:lvl w:ilvl="1">
      <w:start w:val="1"/>
      <w:numFmt w:val="decimal"/>
      <w:isLgl/>
      <w:lvlText w:val="%1.%2."/>
      <w:lvlJc w:val="left"/>
      <w:pPr>
        <w:ind w:left="501" w:hanging="36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861" w:hanging="72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221" w:hanging="1080"/>
      </w:pPr>
      <w:rPr>
        <w:rFonts w:hint="default"/>
      </w:rPr>
    </w:lvl>
    <w:lvl w:ilvl="6">
      <w:start w:val="1"/>
      <w:numFmt w:val="decimal"/>
      <w:isLgl/>
      <w:lvlText w:val="%1.%2.%3.%4.%5.%6.%7."/>
      <w:lvlJc w:val="left"/>
      <w:pPr>
        <w:ind w:left="1581" w:hanging="1440"/>
      </w:pPr>
      <w:rPr>
        <w:rFonts w:hint="default"/>
      </w:rPr>
    </w:lvl>
    <w:lvl w:ilvl="7">
      <w:start w:val="1"/>
      <w:numFmt w:val="decimal"/>
      <w:isLgl/>
      <w:lvlText w:val="%1.%2.%3.%4.%5.%6.%7.%8."/>
      <w:lvlJc w:val="left"/>
      <w:pPr>
        <w:ind w:left="1581" w:hanging="1440"/>
      </w:pPr>
      <w:rPr>
        <w:rFonts w:hint="default"/>
      </w:rPr>
    </w:lvl>
    <w:lvl w:ilvl="8">
      <w:start w:val="1"/>
      <w:numFmt w:val="decimal"/>
      <w:isLgl/>
      <w:lvlText w:val="%1.%2.%3.%4.%5.%6.%7.%8.%9."/>
      <w:lvlJc w:val="left"/>
      <w:pPr>
        <w:ind w:left="1941" w:hanging="1800"/>
      </w:pPr>
      <w:rPr>
        <w:rFonts w:hint="default"/>
      </w:rPr>
    </w:lvl>
  </w:abstractNum>
  <w:abstractNum w:abstractNumId="1" w15:restartNumberingAfterBreak="0">
    <w:nsid w:val="6C281BBF"/>
    <w:multiLevelType w:val="multilevel"/>
    <w:tmpl w:val="5C383F08"/>
    <w:lvl w:ilvl="0">
      <w:start w:val="1"/>
      <w:numFmt w:val="decimal"/>
      <w:lvlText w:val="%1."/>
      <w:lvlJc w:val="left"/>
      <w:pPr>
        <w:ind w:left="502" w:hanging="360"/>
      </w:pPr>
      <w:rPr>
        <w:rFonts w:hint="default"/>
        <w:b/>
        <w:bCs/>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 w15:restartNumberingAfterBreak="0">
    <w:nsid w:val="7A55525F"/>
    <w:multiLevelType w:val="multilevel"/>
    <w:tmpl w:val="9410960E"/>
    <w:lvl w:ilvl="0">
      <w:start w:val="1"/>
      <w:numFmt w:val="decimal"/>
      <w:lvlText w:val="%1."/>
      <w:lvlJc w:val="left"/>
      <w:pPr>
        <w:tabs>
          <w:tab w:val="num" w:pos="360"/>
        </w:tabs>
        <w:ind w:left="360" w:hanging="360"/>
      </w:pPr>
      <w:rPr>
        <w:rFonts w:ascii="Times New Roman" w:hAnsi="Times New Roman" w:cs="Times New Roman" w:hint="default"/>
        <w:b/>
        <w:bCs/>
        <w:sz w:val="24"/>
        <w:szCs w:val="24"/>
      </w:rPr>
    </w:lvl>
    <w:lvl w:ilvl="1">
      <w:start w:val="1"/>
      <w:numFmt w:val="decimal"/>
      <w:lvlText w:val="%2."/>
      <w:lvlJc w:val="left"/>
      <w:pPr>
        <w:tabs>
          <w:tab w:val="num" w:pos="1505"/>
        </w:tabs>
        <w:ind w:left="1505" w:hanging="360"/>
      </w:pPr>
      <w:rPr>
        <w:b/>
        <w:bCs/>
      </w:rPr>
    </w:lvl>
    <w:lvl w:ilvl="2">
      <w:start w:val="1"/>
      <w:numFmt w:val="decimal"/>
      <w:lvlText w:val="%3."/>
      <w:lvlJc w:val="left"/>
      <w:pPr>
        <w:tabs>
          <w:tab w:val="num" w:pos="2062"/>
        </w:tabs>
        <w:ind w:left="2062" w:hanging="360"/>
      </w:pPr>
      <w:rPr>
        <w:b/>
        <w:bCs/>
      </w:rPr>
    </w:lvl>
    <w:lvl w:ilvl="3">
      <w:start w:val="1"/>
      <w:numFmt w:val="decimal"/>
      <w:lvlText w:val="%4."/>
      <w:lvlJc w:val="left"/>
      <w:pPr>
        <w:tabs>
          <w:tab w:val="num" w:pos="3479"/>
        </w:tabs>
        <w:ind w:left="3479" w:hanging="360"/>
      </w:pPr>
    </w:lvl>
    <w:lvl w:ilvl="4">
      <w:start w:val="1"/>
      <w:numFmt w:val="decimal"/>
      <w:lvlText w:val="%5."/>
      <w:lvlJc w:val="left"/>
      <w:pPr>
        <w:tabs>
          <w:tab w:val="num" w:pos="3665"/>
        </w:tabs>
        <w:ind w:left="3665" w:hanging="360"/>
      </w:pPr>
    </w:lvl>
    <w:lvl w:ilvl="5">
      <w:start w:val="1"/>
      <w:numFmt w:val="decimal"/>
      <w:lvlText w:val="%6."/>
      <w:lvlJc w:val="left"/>
      <w:pPr>
        <w:tabs>
          <w:tab w:val="num" w:pos="4385"/>
        </w:tabs>
        <w:ind w:left="4385" w:hanging="360"/>
      </w:pPr>
    </w:lvl>
    <w:lvl w:ilvl="6">
      <w:start w:val="1"/>
      <w:numFmt w:val="decimal"/>
      <w:lvlText w:val="%7."/>
      <w:lvlJc w:val="left"/>
      <w:pPr>
        <w:tabs>
          <w:tab w:val="num" w:pos="5105"/>
        </w:tabs>
        <w:ind w:left="5105" w:hanging="360"/>
      </w:pPr>
    </w:lvl>
    <w:lvl w:ilvl="7">
      <w:start w:val="1"/>
      <w:numFmt w:val="decimal"/>
      <w:lvlText w:val="%8."/>
      <w:lvlJc w:val="left"/>
      <w:pPr>
        <w:tabs>
          <w:tab w:val="num" w:pos="5825"/>
        </w:tabs>
        <w:ind w:left="5825" w:hanging="360"/>
      </w:pPr>
    </w:lvl>
    <w:lvl w:ilvl="8">
      <w:start w:val="1"/>
      <w:numFmt w:val="decimal"/>
      <w:lvlText w:val="%9."/>
      <w:lvlJc w:val="left"/>
      <w:pPr>
        <w:tabs>
          <w:tab w:val="num" w:pos="6545"/>
        </w:tabs>
        <w:ind w:left="6545" w:hanging="360"/>
      </w:pPr>
    </w:lvl>
  </w:abstractNum>
  <w:num w:numId="1" w16cid:durableId="83259554">
    <w:abstractNumId w:val="2"/>
  </w:num>
  <w:num w:numId="2" w16cid:durableId="1584955066">
    <w:abstractNumId w:val="1"/>
  </w:num>
  <w:num w:numId="3" w16cid:durableId="360588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B17"/>
    <w:rsid w:val="00000D20"/>
    <w:rsid w:val="00002751"/>
    <w:rsid w:val="000059CD"/>
    <w:rsid w:val="0000701C"/>
    <w:rsid w:val="00010BE2"/>
    <w:rsid w:val="000115D6"/>
    <w:rsid w:val="00012CF6"/>
    <w:rsid w:val="00012CFF"/>
    <w:rsid w:val="00013DB1"/>
    <w:rsid w:val="0001477C"/>
    <w:rsid w:val="00017346"/>
    <w:rsid w:val="00017B80"/>
    <w:rsid w:val="00021298"/>
    <w:rsid w:val="00023EE0"/>
    <w:rsid w:val="00030A15"/>
    <w:rsid w:val="00032851"/>
    <w:rsid w:val="00032941"/>
    <w:rsid w:val="000471DC"/>
    <w:rsid w:val="00056071"/>
    <w:rsid w:val="00063335"/>
    <w:rsid w:val="000663FB"/>
    <w:rsid w:val="00072A80"/>
    <w:rsid w:val="00072D22"/>
    <w:rsid w:val="00075660"/>
    <w:rsid w:val="0007709E"/>
    <w:rsid w:val="000840DD"/>
    <w:rsid w:val="00085F99"/>
    <w:rsid w:val="00086750"/>
    <w:rsid w:val="00091F93"/>
    <w:rsid w:val="00094641"/>
    <w:rsid w:val="000A2BBF"/>
    <w:rsid w:val="000A61CE"/>
    <w:rsid w:val="000A78D4"/>
    <w:rsid w:val="000C16AB"/>
    <w:rsid w:val="000C3CBE"/>
    <w:rsid w:val="000D0730"/>
    <w:rsid w:val="000D4A61"/>
    <w:rsid w:val="000D70FB"/>
    <w:rsid w:val="000E1FA3"/>
    <w:rsid w:val="000E4878"/>
    <w:rsid w:val="000E71AF"/>
    <w:rsid w:val="000F2C7B"/>
    <w:rsid w:val="0010664F"/>
    <w:rsid w:val="00111690"/>
    <w:rsid w:val="00113BD1"/>
    <w:rsid w:val="00116941"/>
    <w:rsid w:val="00122D63"/>
    <w:rsid w:val="0012447A"/>
    <w:rsid w:val="00131961"/>
    <w:rsid w:val="00132FEB"/>
    <w:rsid w:val="00134725"/>
    <w:rsid w:val="00135FA2"/>
    <w:rsid w:val="00140054"/>
    <w:rsid w:val="00150DAE"/>
    <w:rsid w:val="00150EA0"/>
    <w:rsid w:val="001524A5"/>
    <w:rsid w:val="0015798D"/>
    <w:rsid w:val="00163EF7"/>
    <w:rsid w:val="0016533C"/>
    <w:rsid w:val="00170E90"/>
    <w:rsid w:val="00172BC5"/>
    <w:rsid w:val="00174C01"/>
    <w:rsid w:val="0017651E"/>
    <w:rsid w:val="00177007"/>
    <w:rsid w:val="001835F4"/>
    <w:rsid w:val="00186DEE"/>
    <w:rsid w:val="001948E7"/>
    <w:rsid w:val="00194BC3"/>
    <w:rsid w:val="00195A89"/>
    <w:rsid w:val="00197EE3"/>
    <w:rsid w:val="001A1F8E"/>
    <w:rsid w:val="001A410F"/>
    <w:rsid w:val="001A50E9"/>
    <w:rsid w:val="001A5EAC"/>
    <w:rsid w:val="001A7B91"/>
    <w:rsid w:val="001B207B"/>
    <w:rsid w:val="001B2E5E"/>
    <w:rsid w:val="001B35B1"/>
    <w:rsid w:val="001B4792"/>
    <w:rsid w:val="001C3C87"/>
    <w:rsid w:val="001C5983"/>
    <w:rsid w:val="001C6706"/>
    <w:rsid w:val="001E0F5A"/>
    <w:rsid w:val="001E3F87"/>
    <w:rsid w:val="001E5C15"/>
    <w:rsid w:val="001F0BFB"/>
    <w:rsid w:val="001F3A75"/>
    <w:rsid w:val="001F3B55"/>
    <w:rsid w:val="001F48BA"/>
    <w:rsid w:val="00200822"/>
    <w:rsid w:val="00200D08"/>
    <w:rsid w:val="00210E4C"/>
    <w:rsid w:val="002163AE"/>
    <w:rsid w:val="00223ADC"/>
    <w:rsid w:val="00226CB2"/>
    <w:rsid w:val="00231E96"/>
    <w:rsid w:val="00232FED"/>
    <w:rsid w:val="00236F0A"/>
    <w:rsid w:val="002371A2"/>
    <w:rsid w:val="00237A72"/>
    <w:rsid w:val="00241230"/>
    <w:rsid w:val="002437C7"/>
    <w:rsid w:val="00243ABA"/>
    <w:rsid w:val="00245009"/>
    <w:rsid w:val="002467A4"/>
    <w:rsid w:val="00247123"/>
    <w:rsid w:val="00247B81"/>
    <w:rsid w:val="00247C31"/>
    <w:rsid w:val="002503E4"/>
    <w:rsid w:val="00254A2A"/>
    <w:rsid w:val="002559DA"/>
    <w:rsid w:val="00267D16"/>
    <w:rsid w:val="00270881"/>
    <w:rsid w:val="002713B3"/>
    <w:rsid w:val="002849AB"/>
    <w:rsid w:val="002A3F9C"/>
    <w:rsid w:val="002B1675"/>
    <w:rsid w:val="002B2657"/>
    <w:rsid w:val="002B5EF7"/>
    <w:rsid w:val="002C3A69"/>
    <w:rsid w:val="002C4CA8"/>
    <w:rsid w:val="002D0F07"/>
    <w:rsid w:val="002D14C8"/>
    <w:rsid w:val="002D28FB"/>
    <w:rsid w:val="002D35B5"/>
    <w:rsid w:val="002D3D6F"/>
    <w:rsid w:val="002E1ED0"/>
    <w:rsid w:val="002E41A7"/>
    <w:rsid w:val="002E4823"/>
    <w:rsid w:val="002F33B0"/>
    <w:rsid w:val="002F3C80"/>
    <w:rsid w:val="002F3CDF"/>
    <w:rsid w:val="002F6EB9"/>
    <w:rsid w:val="002F7D68"/>
    <w:rsid w:val="00301D74"/>
    <w:rsid w:val="00302DF1"/>
    <w:rsid w:val="003139E8"/>
    <w:rsid w:val="003231A9"/>
    <w:rsid w:val="00325664"/>
    <w:rsid w:val="00330F2C"/>
    <w:rsid w:val="00344F5D"/>
    <w:rsid w:val="00355CB0"/>
    <w:rsid w:val="00361A9B"/>
    <w:rsid w:val="00363A68"/>
    <w:rsid w:val="00364F28"/>
    <w:rsid w:val="0036642A"/>
    <w:rsid w:val="003749C7"/>
    <w:rsid w:val="00376CA9"/>
    <w:rsid w:val="00381124"/>
    <w:rsid w:val="003A103F"/>
    <w:rsid w:val="003A2BF7"/>
    <w:rsid w:val="003A6687"/>
    <w:rsid w:val="003B2695"/>
    <w:rsid w:val="003B35B4"/>
    <w:rsid w:val="003B3F07"/>
    <w:rsid w:val="003B5E9A"/>
    <w:rsid w:val="003C19C1"/>
    <w:rsid w:val="003C1CD7"/>
    <w:rsid w:val="003C4E55"/>
    <w:rsid w:val="003C50F4"/>
    <w:rsid w:val="003C6D4D"/>
    <w:rsid w:val="003D322D"/>
    <w:rsid w:val="003D6BAD"/>
    <w:rsid w:val="003D7A94"/>
    <w:rsid w:val="003E03D9"/>
    <w:rsid w:val="003E3767"/>
    <w:rsid w:val="003E614A"/>
    <w:rsid w:val="003E6383"/>
    <w:rsid w:val="003F12FC"/>
    <w:rsid w:val="003F1AF5"/>
    <w:rsid w:val="003F1C46"/>
    <w:rsid w:val="003F473F"/>
    <w:rsid w:val="003F714B"/>
    <w:rsid w:val="0040470C"/>
    <w:rsid w:val="00404F8C"/>
    <w:rsid w:val="0040593C"/>
    <w:rsid w:val="00406ED9"/>
    <w:rsid w:val="00407130"/>
    <w:rsid w:val="0041430B"/>
    <w:rsid w:val="0042390E"/>
    <w:rsid w:val="00424956"/>
    <w:rsid w:val="00426C03"/>
    <w:rsid w:val="0043284D"/>
    <w:rsid w:val="00437374"/>
    <w:rsid w:val="004433B5"/>
    <w:rsid w:val="0044625F"/>
    <w:rsid w:val="00447328"/>
    <w:rsid w:val="00451290"/>
    <w:rsid w:val="00456E3E"/>
    <w:rsid w:val="00457046"/>
    <w:rsid w:val="00457F48"/>
    <w:rsid w:val="00463E5A"/>
    <w:rsid w:val="00466C61"/>
    <w:rsid w:val="00467A0A"/>
    <w:rsid w:val="00470310"/>
    <w:rsid w:val="004807FA"/>
    <w:rsid w:val="004861BB"/>
    <w:rsid w:val="004A1E0D"/>
    <w:rsid w:val="004B2A41"/>
    <w:rsid w:val="004D0573"/>
    <w:rsid w:val="004D13BE"/>
    <w:rsid w:val="004D157E"/>
    <w:rsid w:val="004D36B1"/>
    <w:rsid w:val="004D5D1C"/>
    <w:rsid w:val="004E24A1"/>
    <w:rsid w:val="00501D6C"/>
    <w:rsid w:val="00510F65"/>
    <w:rsid w:val="00514392"/>
    <w:rsid w:val="005158D0"/>
    <w:rsid w:val="005216D7"/>
    <w:rsid w:val="00523AD0"/>
    <w:rsid w:val="0052464F"/>
    <w:rsid w:val="00526174"/>
    <w:rsid w:val="00530FCE"/>
    <w:rsid w:val="0054061A"/>
    <w:rsid w:val="00541F63"/>
    <w:rsid w:val="00546EB3"/>
    <w:rsid w:val="005526AA"/>
    <w:rsid w:val="00555355"/>
    <w:rsid w:val="00564DC8"/>
    <w:rsid w:val="00565292"/>
    <w:rsid w:val="00570A66"/>
    <w:rsid w:val="00571507"/>
    <w:rsid w:val="00572AB6"/>
    <w:rsid w:val="005739BE"/>
    <w:rsid w:val="00575DD6"/>
    <w:rsid w:val="0058032F"/>
    <w:rsid w:val="00581BA9"/>
    <w:rsid w:val="00583636"/>
    <w:rsid w:val="00583D34"/>
    <w:rsid w:val="005A5822"/>
    <w:rsid w:val="005B1D2C"/>
    <w:rsid w:val="005B49D1"/>
    <w:rsid w:val="005B7E12"/>
    <w:rsid w:val="005C4539"/>
    <w:rsid w:val="005E28A0"/>
    <w:rsid w:val="005E4073"/>
    <w:rsid w:val="00603BCF"/>
    <w:rsid w:val="006042A0"/>
    <w:rsid w:val="0061238E"/>
    <w:rsid w:val="00613FE8"/>
    <w:rsid w:val="00615734"/>
    <w:rsid w:val="00616318"/>
    <w:rsid w:val="0062068E"/>
    <w:rsid w:val="0062459F"/>
    <w:rsid w:val="00625B36"/>
    <w:rsid w:val="0063258F"/>
    <w:rsid w:val="00643E56"/>
    <w:rsid w:val="00653E5B"/>
    <w:rsid w:val="00655538"/>
    <w:rsid w:val="00656054"/>
    <w:rsid w:val="00667CB6"/>
    <w:rsid w:val="006838D8"/>
    <w:rsid w:val="006A2F26"/>
    <w:rsid w:val="006B0DCB"/>
    <w:rsid w:val="006C428C"/>
    <w:rsid w:val="006D6945"/>
    <w:rsid w:val="006E1034"/>
    <w:rsid w:val="006E1B26"/>
    <w:rsid w:val="006F1474"/>
    <w:rsid w:val="006F2227"/>
    <w:rsid w:val="006F310B"/>
    <w:rsid w:val="006F3E00"/>
    <w:rsid w:val="006F7B54"/>
    <w:rsid w:val="00701117"/>
    <w:rsid w:val="00702EF4"/>
    <w:rsid w:val="00705813"/>
    <w:rsid w:val="00706B1B"/>
    <w:rsid w:val="00713E9F"/>
    <w:rsid w:val="007167E2"/>
    <w:rsid w:val="00716C13"/>
    <w:rsid w:val="00717221"/>
    <w:rsid w:val="00722C3F"/>
    <w:rsid w:val="007255F0"/>
    <w:rsid w:val="00731F2D"/>
    <w:rsid w:val="00736091"/>
    <w:rsid w:val="007360FB"/>
    <w:rsid w:val="0075372F"/>
    <w:rsid w:val="007578C7"/>
    <w:rsid w:val="00757E2E"/>
    <w:rsid w:val="00757FE0"/>
    <w:rsid w:val="00760F8D"/>
    <w:rsid w:val="007659AA"/>
    <w:rsid w:val="0077208A"/>
    <w:rsid w:val="00774002"/>
    <w:rsid w:val="00777194"/>
    <w:rsid w:val="007854C8"/>
    <w:rsid w:val="00794A5A"/>
    <w:rsid w:val="0079649E"/>
    <w:rsid w:val="007A07B3"/>
    <w:rsid w:val="007A2BF7"/>
    <w:rsid w:val="007A4062"/>
    <w:rsid w:val="007A6B9E"/>
    <w:rsid w:val="007B0876"/>
    <w:rsid w:val="007C1F85"/>
    <w:rsid w:val="007C601F"/>
    <w:rsid w:val="007D4489"/>
    <w:rsid w:val="007D4EA3"/>
    <w:rsid w:val="007D5BF4"/>
    <w:rsid w:val="007E1F72"/>
    <w:rsid w:val="007E5BDB"/>
    <w:rsid w:val="007F22F5"/>
    <w:rsid w:val="007F6EE2"/>
    <w:rsid w:val="007F7EB0"/>
    <w:rsid w:val="00801D4F"/>
    <w:rsid w:val="008101D6"/>
    <w:rsid w:val="008119A9"/>
    <w:rsid w:val="00814553"/>
    <w:rsid w:val="00822341"/>
    <w:rsid w:val="00822B50"/>
    <w:rsid w:val="00824E9A"/>
    <w:rsid w:val="00826D6C"/>
    <w:rsid w:val="008365E2"/>
    <w:rsid w:val="00843BE8"/>
    <w:rsid w:val="00844860"/>
    <w:rsid w:val="00860583"/>
    <w:rsid w:val="00861A9E"/>
    <w:rsid w:val="00876843"/>
    <w:rsid w:val="00877FD9"/>
    <w:rsid w:val="00885FD2"/>
    <w:rsid w:val="008970D9"/>
    <w:rsid w:val="008A3831"/>
    <w:rsid w:val="008B6CEC"/>
    <w:rsid w:val="008B730C"/>
    <w:rsid w:val="008C09F8"/>
    <w:rsid w:val="008C261C"/>
    <w:rsid w:val="008C670C"/>
    <w:rsid w:val="008D7B82"/>
    <w:rsid w:val="008E2EE6"/>
    <w:rsid w:val="008E5ED1"/>
    <w:rsid w:val="008F3516"/>
    <w:rsid w:val="008F64D8"/>
    <w:rsid w:val="00902B1D"/>
    <w:rsid w:val="0090666B"/>
    <w:rsid w:val="009109E9"/>
    <w:rsid w:val="009136B9"/>
    <w:rsid w:val="0091525A"/>
    <w:rsid w:val="009206B4"/>
    <w:rsid w:val="00923C52"/>
    <w:rsid w:val="00924E0B"/>
    <w:rsid w:val="009372BE"/>
    <w:rsid w:val="00937A8A"/>
    <w:rsid w:val="009637FA"/>
    <w:rsid w:val="00973CE4"/>
    <w:rsid w:val="00975748"/>
    <w:rsid w:val="00986045"/>
    <w:rsid w:val="0099179A"/>
    <w:rsid w:val="00996205"/>
    <w:rsid w:val="00996666"/>
    <w:rsid w:val="009A065A"/>
    <w:rsid w:val="009A0ACE"/>
    <w:rsid w:val="009A56CF"/>
    <w:rsid w:val="009A65B4"/>
    <w:rsid w:val="009B108A"/>
    <w:rsid w:val="009B430F"/>
    <w:rsid w:val="009B5782"/>
    <w:rsid w:val="009C4016"/>
    <w:rsid w:val="009C4BEE"/>
    <w:rsid w:val="009D0C77"/>
    <w:rsid w:val="009D4EE6"/>
    <w:rsid w:val="009D5332"/>
    <w:rsid w:val="009D6DF2"/>
    <w:rsid w:val="009D7E32"/>
    <w:rsid w:val="009E2E42"/>
    <w:rsid w:val="009E3477"/>
    <w:rsid w:val="009E42C9"/>
    <w:rsid w:val="009F118F"/>
    <w:rsid w:val="009F3253"/>
    <w:rsid w:val="009F45CD"/>
    <w:rsid w:val="009F5CD6"/>
    <w:rsid w:val="009F7B55"/>
    <w:rsid w:val="00A11A22"/>
    <w:rsid w:val="00A12FFF"/>
    <w:rsid w:val="00A148BA"/>
    <w:rsid w:val="00A21774"/>
    <w:rsid w:val="00A22D6B"/>
    <w:rsid w:val="00A244FF"/>
    <w:rsid w:val="00A24F98"/>
    <w:rsid w:val="00A275E0"/>
    <w:rsid w:val="00A332EC"/>
    <w:rsid w:val="00A33367"/>
    <w:rsid w:val="00A3561B"/>
    <w:rsid w:val="00A52CA2"/>
    <w:rsid w:val="00A632A0"/>
    <w:rsid w:val="00A63766"/>
    <w:rsid w:val="00A63F0B"/>
    <w:rsid w:val="00A640D3"/>
    <w:rsid w:val="00A66328"/>
    <w:rsid w:val="00A67112"/>
    <w:rsid w:val="00A736B4"/>
    <w:rsid w:val="00A8733A"/>
    <w:rsid w:val="00A96F56"/>
    <w:rsid w:val="00A97B24"/>
    <w:rsid w:val="00AA034B"/>
    <w:rsid w:val="00AA1266"/>
    <w:rsid w:val="00AA76BA"/>
    <w:rsid w:val="00AB106F"/>
    <w:rsid w:val="00AB3689"/>
    <w:rsid w:val="00AB4E6B"/>
    <w:rsid w:val="00AC748A"/>
    <w:rsid w:val="00AE0A86"/>
    <w:rsid w:val="00AE1123"/>
    <w:rsid w:val="00AF03AD"/>
    <w:rsid w:val="00AF43DA"/>
    <w:rsid w:val="00AF4BA3"/>
    <w:rsid w:val="00B02C27"/>
    <w:rsid w:val="00B0459A"/>
    <w:rsid w:val="00B0582D"/>
    <w:rsid w:val="00B06D8A"/>
    <w:rsid w:val="00B10224"/>
    <w:rsid w:val="00B158B1"/>
    <w:rsid w:val="00B16B17"/>
    <w:rsid w:val="00B26CE9"/>
    <w:rsid w:val="00B27DA6"/>
    <w:rsid w:val="00B303D3"/>
    <w:rsid w:val="00B35030"/>
    <w:rsid w:val="00B360D3"/>
    <w:rsid w:val="00B41249"/>
    <w:rsid w:val="00B41C83"/>
    <w:rsid w:val="00B43A47"/>
    <w:rsid w:val="00B477D5"/>
    <w:rsid w:val="00B50A81"/>
    <w:rsid w:val="00B5482C"/>
    <w:rsid w:val="00B56230"/>
    <w:rsid w:val="00B71FFC"/>
    <w:rsid w:val="00B72B71"/>
    <w:rsid w:val="00B77482"/>
    <w:rsid w:val="00B8038D"/>
    <w:rsid w:val="00B825B2"/>
    <w:rsid w:val="00B82633"/>
    <w:rsid w:val="00B873E5"/>
    <w:rsid w:val="00B91BF7"/>
    <w:rsid w:val="00B95931"/>
    <w:rsid w:val="00B968C0"/>
    <w:rsid w:val="00B97765"/>
    <w:rsid w:val="00BA4071"/>
    <w:rsid w:val="00BA57C9"/>
    <w:rsid w:val="00BB1A9D"/>
    <w:rsid w:val="00BB20EE"/>
    <w:rsid w:val="00BB6D31"/>
    <w:rsid w:val="00BC1097"/>
    <w:rsid w:val="00BC1710"/>
    <w:rsid w:val="00BC48C2"/>
    <w:rsid w:val="00BD501C"/>
    <w:rsid w:val="00BE30CF"/>
    <w:rsid w:val="00BE7138"/>
    <w:rsid w:val="00BF3684"/>
    <w:rsid w:val="00BF3E8A"/>
    <w:rsid w:val="00BF4291"/>
    <w:rsid w:val="00BF4C91"/>
    <w:rsid w:val="00BF6A94"/>
    <w:rsid w:val="00BF705A"/>
    <w:rsid w:val="00C07849"/>
    <w:rsid w:val="00C10C23"/>
    <w:rsid w:val="00C1234D"/>
    <w:rsid w:val="00C16A2E"/>
    <w:rsid w:val="00C226A6"/>
    <w:rsid w:val="00C2387A"/>
    <w:rsid w:val="00C2427E"/>
    <w:rsid w:val="00C24B0A"/>
    <w:rsid w:val="00C339E9"/>
    <w:rsid w:val="00C3734B"/>
    <w:rsid w:val="00C37FB0"/>
    <w:rsid w:val="00C41C46"/>
    <w:rsid w:val="00C43F6B"/>
    <w:rsid w:val="00C44FF6"/>
    <w:rsid w:val="00C543FD"/>
    <w:rsid w:val="00C63E70"/>
    <w:rsid w:val="00C663D7"/>
    <w:rsid w:val="00C674AA"/>
    <w:rsid w:val="00C718C7"/>
    <w:rsid w:val="00C73972"/>
    <w:rsid w:val="00C82D7C"/>
    <w:rsid w:val="00C9242A"/>
    <w:rsid w:val="00C976D4"/>
    <w:rsid w:val="00CA2301"/>
    <w:rsid w:val="00CA2393"/>
    <w:rsid w:val="00CB4AD9"/>
    <w:rsid w:val="00CC0112"/>
    <w:rsid w:val="00CC4047"/>
    <w:rsid w:val="00CC52DD"/>
    <w:rsid w:val="00CD1EA0"/>
    <w:rsid w:val="00CD4C08"/>
    <w:rsid w:val="00CD645E"/>
    <w:rsid w:val="00CD71CE"/>
    <w:rsid w:val="00CE3535"/>
    <w:rsid w:val="00CF034A"/>
    <w:rsid w:val="00CF5FDE"/>
    <w:rsid w:val="00CF700D"/>
    <w:rsid w:val="00D00D3F"/>
    <w:rsid w:val="00D01418"/>
    <w:rsid w:val="00D0671A"/>
    <w:rsid w:val="00D072EB"/>
    <w:rsid w:val="00D07371"/>
    <w:rsid w:val="00D13AF3"/>
    <w:rsid w:val="00D1732A"/>
    <w:rsid w:val="00D337E7"/>
    <w:rsid w:val="00D371EC"/>
    <w:rsid w:val="00D460A5"/>
    <w:rsid w:val="00D47F96"/>
    <w:rsid w:val="00D50EA0"/>
    <w:rsid w:val="00D56C7D"/>
    <w:rsid w:val="00D608FD"/>
    <w:rsid w:val="00D660C1"/>
    <w:rsid w:val="00D74EA2"/>
    <w:rsid w:val="00D91083"/>
    <w:rsid w:val="00D95E4D"/>
    <w:rsid w:val="00D97203"/>
    <w:rsid w:val="00D97385"/>
    <w:rsid w:val="00DA0ED3"/>
    <w:rsid w:val="00DA37AD"/>
    <w:rsid w:val="00DA40AF"/>
    <w:rsid w:val="00DC0D0E"/>
    <w:rsid w:val="00DC41C4"/>
    <w:rsid w:val="00DC4569"/>
    <w:rsid w:val="00DC461D"/>
    <w:rsid w:val="00DD0AF7"/>
    <w:rsid w:val="00DD123C"/>
    <w:rsid w:val="00DE4455"/>
    <w:rsid w:val="00DE7C32"/>
    <w:rsid w:val="00DF0760"/>
    <w:rsid w:val="00DF25B2"/>
    <w:rsid w:val="00DF25F1"/>
    <w:rsid w:val="00E00E3D"/>
    <w:rsid w:val="00E127DF"/>
    <w:rsid w:val="00E136CA"/>
    <w:rsid w:val="00E16C0E"/>
    <w:rsid w:val="00E17327"/>
    <w:rsid w:val="00E1763F"/>
    <w:rsid w:val="00E2069B"/>
    <w:rsid w:val="00E27A18"/>
    <w:rsid w:val="00E34CEF"/>
    <w:rsid w:val="00E36EDE"/>
    <w:rsid w:val="00E45A51"/>
    <w:rsid w:val="00E4653A"/>
    <w:rsid w:val="00E50297"/>
    <w:rsid w:val="00E50D2E"/>
    <w:rsid w:val="00E52CE9"/>
    <w:rsid w:val="00E53569"/>
    <w:rsid w:val="00E550D5"/>
    <w:rsid w:val="00E55462"/>
    <w:rsid w:val="00E62104"/>
    <w:rsid w:val="00E638CB"/>
    <w:rsid w:val="00E644F2"/>
    <w:rsid w:val="00E66D35"/>
    <w:rsid w:val="00E70013"/>
    <w:rsid w:val="00E75D68"/>
    <w:rsid w:val="00E75E60"/>
    <w:rsid w:val="00E7681D"/>
    <w:rsid w:val="00E82FCB"/>
    <w:rsid w:val="00E8309F"/>
    <w:rsid w:val="00E92117"/>
    <w:rsid w:val="00EA0A05"/>
    <w:rsid w:val="00EB19C0"/>
    <w:rsid w:val="00EB4168"/>
    <w:rsid w:val="00EB594F"/>
    <w:rsid w:val="00EB62C7"/>
    <w:rsid w:val="00EC4F77"/>
    <w:rsid w:val="00ED4216"/>
    <w:rsid w:val="00EE051C"/>
    <w:rsid w:val="00EE24CF"/>
    <w:rsid w:val="00EE2C80"/>
    <w:rsid w:val="00EE54D0"/>
    <w:rsid w:val="00EF56AC"/>
    <w:rsid w:val="00F0539F"/>
    <w:rsid w:val="00F0739A"/>
    <w:rsid w:val="00F11E18"/>
    <w:rsid w:val="00F1442F"/>
    <w:rsid w:val="00F15EF5"/>
    <w:rsid w:val="00F21D41"/>
    <w:rsid w:val="00F23BE4"/>
    <w:rsid w:val="00F26095"/>
    <w:rsid w:val="00F2759C"/>
    <w:rsid w:val="00F37B05"/>
    <w:rsid w:val="00F458D9"/>
    <w:rsid w:val="00F47305"/>
    <w:rsid w:val="00F532F6"/>
    <w:rsid w:val="00F548A2"/>
    <w:rsid w:val="00F548EE"/>
    <w:rsid w:val="00F65A21"/>
    <w:rsid w:val="00F70F7B"/>
    <w:rsid w:val="00F73127"/>
    <w:rsid w:val="00F817A0"/>
    <w:rsid w:val="00F9185E"/>
    <w:rsid w:val="00F94005"/>
    <w:rsid w:val="00F967F6"/>
    <w:rsid w:val="00FA0E5B"/>
    <w:rsid w:val="00FA7497"/>
    <w:rsid w:val="00FB2CE3"/>
    <w:rsid w:val="00FB6A1C"/>
    <w:rsid w:val="00FC315A"/>
    <w:rsid w:val="00FC332A"/>
    <w:rsid w:val="00FC727A"/>
    <w:rsid w:val="00FE34B7"/>
    <w:rsid w:val="00FE3869"/>
    <w:rsid w:val="00FE7AA4"/>
    <w:rsid w:val="00FF3654"/>
    <w:rsid w:val="00FF4045"/>
    <w:rsid w:val="00FF42A1"/>
    <w:rsid w:val="00FF60D9"/>
    <w:rsid w:val="00FF6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28D5C"/>
  <w15:chartTrackingRefBased/>
  <w15:docId w15:val="{2D9061A2-7021-4560-AECD-08B305C88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1A9"/>
  </w:style>
  <w:style w:type="paragraph" w:styleId="Heading1">
    <w:name w:val="heading 1"/>
    <w:basedOn w:val="Normal"/>
    <w:next w:val="Normal"/>
    <w:link w:val="Heading1Char"/>
    <w:uiPriority w:val="9"/>
    <w:qFormat/>
    <w:rsid w:val="00B16B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6B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6B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6B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6B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6B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6B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6B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6B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6B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6B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6B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6B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6B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6B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6B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6B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6B17"/>
    <w:rPr>
      <w:rFonts w:eastAsiaTheme="majorEastAsia" w:cstheme="majorBidi"/>
      <w:color w:val="272727" w:themeColor="text1" w:themeTint="D8"/>
    </w:rPr>
  </w:style>
  <w:style w:type="paragraph" w:styleId="Title">
    <w:name w:val="Title"/>
    <w:basedOn w:val="Normal"/>
    <w:next w:val="Normal"/>
    <w:link w:val="TitleChar"/>
    <w:uiPriority w:val="10"/>
    <w:qFormat/>
    <w:rsid w:val="00B16B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6B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6B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6B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6B17"/>
    <w:pPr>
      <w:spacing w:before="160"/>
      <w:jc w:val="center"/>
    </w:pPr>
    <w:rPr>
      <w:i/>
      <w:iCs/>
      <w:color w:val="404040" w:themeColor="text1" w:themeTint="BF"/>
    </w:rPr>
  </w:style>
  <w:style w:type="character" w:customStyle="1" w:styleId="QuoteChar">
    <w:name w:val="Quote Char"/>
    <w:basedOn w:val="DefaultParagraphFont"/>
    <w:link w:val="Quote"/>
    <w:uiPriority w:val="29"/>
    <w:rsid w:val="00B16B17"/>
    <w:rPr>
      <w:i/>
      <w:iCs/>
      <w:color w:val="404040" w:themeColor="text1" w:themeTint="BF"/>
    </w:rPr>
  </w:style>
  <w:style w:type="paragraph" w:styleId="ListParagraph">
    <w:name w:val="List Paragraph"/>
    <w:basedOn w:val="Normal"/>
    <w:uiPriority w:val="34"/>
    <w:qFormat/>
    <w:rsid w:val="00B16B17"/>
    <w:pPr>
      <w:ind w:left="720"/>
      <w:contextualSpacing/>
    </w:pPr>
  </w:style>
  <w:style w:type="character" w:styleId="IntenseEmphasis">
    <w:name w:val="Intense Emphasis"/>
    <w:basedOn w:val="DefaultParagraphFont"/>
    <w:uiPriority w:val="21"/>
    <w:qFormat/>
    <w:rsid w:val="00B16B17"/>
    <w:rPr>
      <w:i/>
      <w:iCs/>
      <w:color w:val="0F4761" w:themeColor="accent1" w:themeShade="BF"/>
    </w:rPr>
  </w:style>
  <w:style w:type="paragraph" w:styleId="IntenseQuote">
    <w:name w:val="Intense Quote"/>
    <w:basedOn w:val="Normal"/>
    <w:next w:val="Normal"/>
    <w:link w:val="IntenseQuoteChar"/>
    <w:uiPriority w:val="30"/>
    <w:qFormat/>
    <w:rsid w:val="00B16B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6B17"/>
    <w:rPr>
      <w:i/>
      <w:iCs/>
      <w:color w:val="0F4761" w:themeColor="accent1" w:themeShade="BF"/>
    </w:rPr>
  </w:style>
  <w:style w:type="character" w:styleId="IntenseReference">
    <w:name w:val="Intense Reference"/>
    <w:basedOn w:val="DefaultParagraphFont"/>
    <w:uiPriority w:val="32"/>
    <w:qFormat/>
    <w:rsid w:val="00B16B17"/>
    <w:rPr>
      <w:b/>
      <w:bCs/>
      <w:smallCaps/>
      <w:color w:val="0F4761" w:themeColor="accent1" w:themeShade="BF"/>
      <w:spacing w:val="5"/>
    </w:rPr>
  </w:style>
  <w:style w:type="paragraph" w:styleId="FootnoteText">
    <w:name w:val="footnote text"/>
    <w:aliases w:val=" Diagrama1,Diagrama1,ColumnText,Išnaša,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1E3F87"/>
    <w:pPr>
      <w:spacing w:after="0" w:line="240" w:lineRule="auto"/>
    </w:pPr>
    <w:rPr>
      <w:kern w:val="0"/>
      <w:sz w:val="20"/>
      <w:szCs w:val="20"/>
      <w:lang w:val="lt-LT"/>
      <w14:ligatures w14:val="none"/>
    </w:rPr>
  </w:style>
  <w:style w:type="character" w:customStyle="1" w:styleId="FootnoteTextChar">
    <w:name w:val="Footnote Text Char"/>
    <w:aliases w:val=" Diagrama1 Char,Diagrama1 Char,ColumnText Char,Išnaša Char,Footnote Text Char Char Char,Footnote Text Char2 Char,Footnote Text Char1 Char Char Char,Footnote Text Char Char Char Char Char,Footnote Text Char1 Char Char Char Char Char"/>
    <w:basedOn w:val="DefaultParagraphFont"/>
    <w:link w:val="FootnoteText"/>
    <w:uiPriority w:val="99"/>
    <w:qFormat/>
    <w:rsid w:val="001E3F87"/>
    <w:rPr>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1E3F87"/>
    <w:rPr>
      <w:vertAlign w:val="superscript"/>
    </w:rPr>
  </w:style>
  <w:style w:type="character" w:styleId="Hyperlink">
    <w:name w:val="Hyperlink"/>
    <w:basedOn w:val="DefaultParagraphFont"/>
    <w:uiPriority w:val="99"/>
    <w:unhideWhenUsed/>
    <w:rsid w:val="00510F65"/>
    <w:rPr>
      <w:color w:val="467886" w:themeColor="hyperlink"/>
      <w:u w:val="single"/>
    </w:rPr>
  </w:style>
  <w:style w:type="character" w:styleId="UnresolvedMention">
    <w:name w:val="Unresolved Mention"/>
    <w:basedOn w:val="DefaultParagraphFont"/>
    <w:uiPriority w:val="99"/>
    <w:semiHidden/>
    <w:unhideWhenUsed/>
    <w:rsid w:val="00510F65"/>
    <w:rPr>
      <w:color w:val="605E5C"/>
      <w:shd w:val="clear" w:color="auto" w:fill="E1DFDD"/>
    </w:rPr>
  </w:style>
  <w:style w:type="paragraph" w:customStyle="1" w:styleId="paragraph">
    <w:name w:val="paragraph"/>
    <w:basedOn w:val="Normal"/>
    <w:rsid w:val="004D5D1C"/>
    <w:pPr>
      <w:spacing w:before="100" w:beforeAutospacing="1" w:after="100" w:afterAutospacing="1" w:line="240" w:lineRule="auto"/>
    </w:pPr>
    <w:rPr>
      <w:rFonts w:ascii="Times New Roman" w:eastAsia="Times New Roman" w:hAnsi="Times New Roman" w:cs="Times New Roman"/>
      <w:kern w:val="0"/>
      <w:lang w:val="lt-LT" w:eastAsia="lt-LT"/>
      <w14:ligatures w14:val="none"/>
    </w:rPr>
  </w:style>
  <w:style w:type="character" w:styleId="CommentReference">
    <w:name w:val="annotation reference"/>
    <w:basedOn w:val="DefaultParagraphFont"/>
    <w:uiPriority w:val="99"/>
    <w:semiHidden/>
    <w:unhideWhenUsed/>
    <w:rsid w:val="00AB106F"/>
    <w:rPr>
      <w:sz w:val="16"/>
      <w:szCs w:val="16"/>
    </w:rPr>
  </w:style>
  <w:style w:type="paragraph" w:styleId="CommentText">
    <w:name w:val="annotation text"/>
    <w:basedOn w:val="Normal"/>
    <w:link w:val="CommentTextChar"/>
    <w:uiPriority w:val="99"/>
    <w:unhideWhenUsed/>
    <w:rsid w:val="00AB106F"/>
    <w:pPr>
      <w:widowControl w:val="0"/>
      <w:suppressAutoHyphens/>
      <w:spacing w:after="0" w:line="240" w:lineRule="auto"/>
    </w:pPr>
    <w:rPr>
      <w:rFonts w:ascii="Thorndale" w:eastAsia="HG Mincho Light J" w:hAnsi="Thorndale" w:cs="Times New Roman"/>
      <w:color w:val="000000"/>
      <w:kern w:val="0"/>
      <w:sz w:val="20"/>
      <w:szCs w:val="20"/>
      <w:lang w:val="lt-LT" w:eastAsia="ar-SA"/>
      <w14:ligatures w14:val="none"/>
    </w:rPr>
  </w:style>
  <w:style w:type="character" w:customStyle="1" w:styleId="CommentTextChar">
    <w:name w:val="Comment Text Char"/>
    <w:basedOn w:val="DefaultParagraphFont"/>
    <w:link w:val="CommentText"/>
    <w:uiPriority w:val="99"/>
    <w:rsid w:val="00AB106F"/>
    <w:rPr>
      <w:rFonts w:ascii="Thorndale" w:eastAsia="HG Mincho Light J" w:hAnsi="Thorndale" w:cs="Times New Roman"/>
      <w:color w:val="000000"/>
      <w:kern w:val="0"/>
      <w:sz w:val="20"/>
      <w:szCs w:val="20"/>
      <w:lang w:val="lt-LT" w:eastAsia="ar-SA"/>
      <w14:ligatures w14:val="none"/>
    </w:rPr>
  </w:style>
  <w:style w:type="character" w:styleId="FollowedHyperlink">
    <w:name w:val="FollowedHyperlink"/>
    <w:basedOn w:val="DefaultParagraphFont"/>
    <w:uiPriority w:val="99"/>
    <w:semiHidden/>
    <w:unhideWhenUsed/>
    <w:rsid w:val="00437374"/>
    <w:rPr>
      <w:color w:val="96607D" w:themeColor="followedHyperlink"/>
      <w:u w:val="single"/>
    </w:rPr>
  </w:style>
  <w:style w:type="character" w:customStyle="1" w:styleId="fontstyle01">
    <w:name w:val="fontstyle01"/>
    <w:basedOn w:val="DefaultParagraphFont"/>
    <w:rsid w:val="000471DC"/>
    <w:rPr>
      <w:rFonts w:ascii="TimesNewRomanPSMT" w:eastAsia="TimesNewRomanPSMT" w:hint="eastAsia"/>
      <w:b w:val="0"/>
      <w:bCs w:val="0"/>
      <w:i w:val="0"/>
      <w:iCs w:val="0"/>
      <w:color w:val="000000"/>
      <w:sz w:val="24"/>
      <w:szCs w:val="24"/>
    </w:rPr>
  </w:style>
  <w:style w:type="paragraph" w:styleId="CommentSubject">
    <w:name w:val="annotation subject"/>
    <w:basedOn w:val="CommentText"/>
    <w:next w:val="CommentText"/>
    <w:link w:val="CommentSubjectChar"/>
    <w:uiPriority w:val="99"/>
    <w:semiHidden/>
    <w:unhideWhenUsed/>
    <w:rsid w:val="00E7681D"/>
    <w:pPr>
      <w:widowControl/>
      <w:suppressAutoHyphens w:val="0"/>
      <w:spacing w:after="160"/>
    </w:pPr>
    <w:rPr>
      <w:rFonts w:asciiTheme="minorHAnsi" w:eastAsiaTheme="minorHAnsi" w:hAnsiTheme="minorHAnsi" w:cstheme="minorBidi"/>
      <w:b/>
      <w:bCs/>
      <w:color w:val="auto"/>
      <w:kern w:val="2"/>
      <w:lang w:val="en-US" w:eastAsia="en-US"/>
      <w14:ligatures w14:val="standardContextual"/>
    </w:rPr>
  </w:style>
  <w:style w:type="character" w:customStyle="1" w:styleId="CommentSubjectChar">
    <w:name w:val="Comment Subject Char"/>
    <w:basedOn w:val="CommentTextChar"/>
    <w:link w:val="CommentSubject"/>
    <w:uiPriority w:val="99"/>
    <w:semiHidden/>
    <w:rsid w:val="00E7681D"/>
    <w:rPr>
      <w:rFonts w:ascii="Thorndale" w:eastAsia="HG Mincho Light J" w:hAnsi="Thorndale" w:cs="Times New Roman"/>
      <w:b/>
      <w:bCs/>
      <w:color w:val="000000"/>
      <w:kern w:val="0"/>
      <w:sz w:val="20"/>
      <w:szCs w:val="20"/>
      <w:lang w:val="lt-LT" w:eastAsia="ar-SA"/>
      <w14:ligatures w14:val="none"/>
    </w:rPr>
  </w:style>
  <w:style w:type="paragraph" w:styleId="Revision">
    <w:name w:val="Revision"/>
    <w:hidden/>
    <w:uiPriority w:val="99"/>
    <w:semiHidden/>
    <w:rsid w:val="000E71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401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mp/Statybos_darbu_gaires_2023-07-31.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4C79C-49FB-478A-9F03-66A364B76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1737</Words>
  <Characters>9902</Characters>
  <Application>Microsoft Office Word</Application>
  <DocSecurity>0</DocSecurity>
  <Lines>82</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Pelėdaitė</dc:creator>
  <cp:keywords/>
  <dc:description/>
  <cp:lastModifiedBy>Asta Pelėdaitė</cp:lastModifiedBy>
  <cp:revision>4</cp:revision>
  <dcterms:created xsi:type="dcterms:W3CDTF">2024-10-11T06:33:00Z</dcterms:created>
  <dcterms:modified xsi:type="dcterms:W3CDTF">2024-10-11T11:16:00Z</dcterms:modified>
</cp:coreProperties>
</file>