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20D59" w14:textId="599B900E" w:rsidR="00BA7FB9" w:rsidRPr="00B62A35" w:rsidRDefault="00BA7FB9" w:rsidP="00BD0105">
      <w:pPr>
        <w:spacing w:after="0"/>
        <w:ind w:firstLine="1134"/>
        <w:rPr>
          <w:rFonts w:cstheme="minorHAnsi"/>
          <w:sz w:val="24"/>
          <w:szCs w:val="24"/>
          <w:lang w:eastAsia="lt-LT"/>
        </w:rPr>
      </w:pPr>
      <w:bookmarkStart w:id="0" w:name="_Hlk512592556"/>
      <w:r w:rsidRPr="00B62A35">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BE5A2E" w:rsidRPr="00B62A35">
        <w:rPr>
          <w:rFonts w:cstheme="minorHAnsi"/>
          <w:b/>
          <w:bCs/>
          <w:spacing w:val="-2"/>
          <w:sz w:val="24"/>
          <w:szCs w:val="24"/>
        </w:rPr>
        <w:t>Ši</w:t>
      </w:r>
      <w:r w:rsidR="00F109B9" w:rsidRPr="00B62A35">
        <w:rPr>
          <w:rFonts w:cstheme="minorHAnsi"/>
          <w:b/>
          <w:bCs/>
          <w:spacing w:val="-2"/>
          <w:sz w:val="24"/>
          <w:szCs w:val="24"/>
        </w:rPr>
        <w:t>lutės rajono savivaldybės administracijos</w:t>
      </w:r>
      <w:r w:rsidRPr="00B62A35">
        <w:rPr>
          <w:rFonts w:cstheme="minorHAnsi"/>
          <w:sz w:val="24"/>
          <w:szCs w:val="24"/>
          <w:lang w:eastAsia="lt-LT"/>
        </w:rPr>
        <w:t xml:space="preserve"> (toliau – Perkančioji organizacija) vykdomo pirkimo Nr.</w:t>
      </w:r>
      <w:r w:rsidRPr="00B62A35">
        <w:rPr>
          <w:rFonts w:cstheme="minorHAnsi"/>
          <w:b/>
          <w:bCs/>
          <w:sz w:val="24"/>
          <w:szCs w:val="24"/>
          <w:lang w:eastAsia="lt-LT"/>
        </w:rPr>
        <w:t xml:space="preserve"> </w:t>
      </w:r>
      <w:r w:rsidR="00E06A8B" w:rsidRPr="00B62A35">
        <w:rPr>
          <w:rFonts w:cstheme="minorHAnsi"/>
          <w:b/>
          <w:bCs/>
          <w:sz w:val="24"/>
          <w:szCs w:val="24"/>
          <w:lang w:eastAsia="lt-LT"/>
        </w:rPr>
        <w:t>70</w:t>
      </w:r>
      <w:r w:rsidR="006B05EF" w:rsidRPr="00B62A35">
        <w:rPr>
          <w:rFonts w:cstheme="minorHAnsi"/>
          <w:b/>
          <w:bCs/>
          <w:sz w:val="24"/>
          <w:szCs w:val="24"/>
          <w:lang w:eastAsia="lt-LT"/>
        </w:rPr>
        <w:t>8956</w:t>
      </w:r>
      <w:r w:rsidR="00B77A4B" w:rsidRPr="00B62A35">
        <w:rPr>
          <w:rFonts w:cstheme="minorHAnsi"/>
          <w:b/>
          <w:bCs/>
          <w:sz w:val="24"/>
          <w:szCs w:val="24"/>
          <w:lang w:eastAsia="lt-LT"/>
        </w:rPr>
        <w:t xml:space="preserve"> </w:t>
      </w:r>
      <w:r w:rsidRPr="00B62A35">
        <w:rPr>
          <w:rFonts w:cstheme="minorHAnsi"/>
          <w:b/>
          <w:bCs/>
          <w:sz w:val="24"/>
          <w:szCs w:val="24"/>
          <w:lang w:eastAsia="lt-LT"/>
        </w:rPr>
        <w:t>„</w:t>
      </w:r>
      <w:r w:rsidR="00085993" w:rsidRPr="00B62A35">
        <w:rPr>
          <w:rFonts w:cstheme="minorHAnsi"/>
          <w:b/>
          <w:bCs/>
          <w:sz w:val="24"/>
          <w:szCs w:val="24"/>
          <w:lang w:eastAsia="lt-LT"/>
        </w:rPr>
        <w:t>Šilutės miesto Stadiono gatvės rekonstravimo darbai</w:t>
      </w:r>
      <w:r w:rsidR="0085494A" w:rsidRPr="00B62A35">
        <w:rPr>
          <w:rFonts w:cstheme="minorHAnsi"/>
          <w:b/>
          <w:bCs/>
          <w:sz w:val="24"/>
          <w:szCs w:val="24"/>
          <w:lang w:eastAsia="lt-LT"/>
        </w:rPr>
        <w:t>“</w:t>
      </w:r>
      <w:r w:rsidRPr="00B62A35">
        <w:rPr>
          <w:rFonts w:cstheme="minorHAnsi"/>
          <w:sz w:val="24"/>
          <w:szCs w:val="24"/>
          <w:lang w:eastAsia="lt-LT"/>
        </w:rPr>
        <w:t xml:space="preserve"> (toliau – Pirkimas) dokumentų atitikties Įstatymui ir su jo įgyvendinimu susijusiems teisės aktams peržiūrą (peržiūra prevenciniais tikslais atliekama tam tikra apimtimi). </w:t>
      </w:r>
    </w:p>
    <w:p w14:paraId="5B4B275B" w14:textId="33381DA3" w:rsidR="00BE6BEB" w:rsidRPr="00B62A35" w:rsidRDefault="00BA7FB9" w:rsidP="00BD0105">
      <w:pPr>
        <w:spacing w:after="0"/>
        <w:ind w:firstLine="1134"/>
        <w:rPr>
          <w:rFonts w:cstheme="minorHAnsi"/>
          <w:sz w:val="24"/>
          <w:szCs w:val="24"/>
          <w:lang w:eastAsia="lt-LT"/>
        </w:rPr>
      </w:pPr>
      <w:r w:rsidRPr="00B62A35">
        <w:rPr>
          <w:rFonts w:cstheme="minorHAnsi"/>
          <w:sz w:val="24"/>
          <w:szCs w:val="24"/>
          <w:lang w:eastAsia="lt-LT"/>
        </w:rPr>
        <w:t xml:space="preserve">Tarnyba, prevencine tvarka peržiūrėjusi Pirkimo dokumentus, </w:t>
      </w:r>
      <w:r w:rsidR="00C727B3" w:rsidRPr="00B62A35">
        <w:rPr>
          <w:rFonts w:cstheme="minorHAnsi"/>
          <w:sz w:val="24"/>
          <w:szCs w:val="24"/>
          <w:lang w:eastAsia="lt-LT"/>
        </w:rPr>
        <w:t xml:space="preserve">teikia pastabas, klausimus ir </w:t>
      </w:r>
      <w:r w:rsidRPr="00B62A35">
        <w:rPr>
          <w:rFonts w:cstheme="minorHAnsi"/>
          <w:sz w:val="24"/>
          <w:szCs w:val="24"/>
          <w:lang w:eastAsia="lt-LT"/>
        </w:rPr>
        <w:t>rekomendacijas (toliau – Rekomendacija) dėl Pirkimo dokumentų nuostatų.</w:t>
      </w:r>
      <w:r w:rsidR="00AD2A60" w:rsidRPr="00B62A35">
        <w:rPr>
          <w:rFonts w:cstheme="minorHAnsi"/>
          <w:sz w:val="24"/>
          <w:szCs w:val="24"/>
          <w:lang w:eastAsia="lt-LT"/>
        </w:rPr>
        <w:t xml:space="preserve"> </w:t>
      </w:r>
    </w:p>
    <w:p w14:paraId="461A4C16" w14:textId="77777777" w:rsidR="00F86833" w:rsidRPr="00B62A35" w:rsidRDefault="00F86833" w:rsidP="00BD0105">
      <w:pPr>
        <w:spacing w:after="0"/>
        <w:ind w:firstLine="1134"/>
        <w:rPr>
          <w:rFonts w:cstheme="minorHAnsi"/>
          <w:sz w:val="24"/>
          <w:szCs w:val="24"/>
          <w:lang w:eastAsia="lt-LT"/>
        </w:rPr>
      </w:pPr>
    </w:p>
    <w:p w14:paraId="49C51D54" w14:textId="548E1336" w:rsidR="008F166E" w:rsidRPr="00B62A35" w:rsidRDefault="008F166E" w:rsidP="00BD0105">
      <w:pPr>
        <w:pStyle w:val="ListParagraph"/>
        <w:numPr>
          <w:ilvl w:val="0"/>
          <w:numId w:val="16"/>
        </w:numPr>
        <w:tabs>
          <w:tab w:val="left" w:pos="0"/>
          <w:tab w:val="left" w:pos="1418"/>
        </w:tabs>
        <w:spacing w:line="276" w:lineRule="auto"/>
        <w:ind w:left="0" w:firstLine="1134"/>
        <w:contextualSpacing/>
        <w:rPr>
          <w:rFonts w:asciiTheme="minorHAnsi" w:eastAsia="Times New Roman" w:hAnsiTheme="minorHAnsi" w:cstheme="minorHAnsi"/>
          <w:b/>
          <w:bCs/>
          <w:color w:val="000000"/>
          <w:sz w:val="24"/>
          <w:szCs w:val="24"/>
          <w:shd w:val="clear" w:color="auto" w:fill="FFFFFF"/>
          <w:lang w:eastAsia="lt-LT"/>
        </w:rPr>
      </w:pPr>
      <w:r w:rsidRPr="00B62A35">
        <w:rPr>
          <w:rFonts w:asciiTheme="minorHAnsi" w:eastAsia="Times New Roman" w:hAnsiTheme="minorHAnsi" w:cstheme="minorHAnsi"/>
          <w:b/>
          <w:bCs/>
          <w:color w:val="000000"/>
          <w:sz w:val="24"/>
          <w:szCs w:val="24"/>
          <w:shd w:val="clear" w:color="auto" w:fill="FFFFFF"/>
          <w:lang w:eastAsia="lt-LT"/>
        </w:rPr>
        <w:t xml:space="preserve">Dėl pasiūlymų vertinimo </w:t>
      </w:r>
    </w:p>
    <w:p w14:paraId="01F30B92" w14:textId="26E2BADB" w:rsidR="00A46771" w:rsidRPr="00B62A35" w:rsidRDefault="00A46771" w:rsidP="00BD0105">
      <w:pPr>
        <w:pStyle w:val="ListParagraph"/>
        <w:tabs>
          <w:tab w:val="left" w:pos="851"/>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B62A35">
        <w:rPr>
          <w:rFonts w:asciiTheme="minorHAnsi" w:eastAsia="Times New Roman" w:hAnsiTheme="minorHAnsi" w:cstheme="minorHAnsi"/>
          <w:color w:val="000000"/>
          <w:sz w:val="24"/>
          <w:szCs w:val="24"/>
          <w:shd w:val="clear" w:color="auto" w:fill="FFFFFF"/>
          <w:lang w:eastAsia="lt-LT"/>
        </w:rPr>
        <w:t>Tarnyba pažymi, kad Perkančioji organizacija, nusprendusi vykdyti Pirkimą pagal ekonomiškai naudingiausio pasiūlymo vertinimo kriterijus, pirmiausia turi įvertinti, ar pasirinkti ekonomiškai naudingiausio pasiūlymo vertinimo kriterijai atspindi potencialią ekonominę naudą, ar bus pasiekti konkretūs pirkimo tikslai, o tokius sprendimus motyvuoti iki Pirkimo pradžios, t. y.</w:t>
      </w:r>
      <w:r w:rsidR="002A76F3" w:rsidRPr="00B62A35">
        <w:rPr>
          <w:rFonts w:asciiTheme="minorHAnsi" w:eastAsia="Times New Roman" w:hAnsiTheme="minorHAnsi" w:cstheme="minorHAnsi"/>
          <w:color w:val="000000"/>
          <w:sz w:val="24"/>
          <w:szCs w:val="24"/>
          <w:shd w:val="clear" w:color="auto" w:fill="FFFFFF"/>
          <w:lang w:eastAsia="lt-LT"/>
        </w:rPr>
        <w:t>,</w:t>
      </w:r>
      <w:r w:rsidRPr="00B62A35">
        <w:rPr>
          <w:rFonts w:asciiTheme="minorHAnsi" w:eastAsia="Times New Roman" w:hAnsiTheme="minorHAnsi" w:cstheme="minorHAnsi"/>
          <w:color w:val="000000"/>
          <w:sz w:val="24"/>
          <w:szCs w:val="24"/>
          <w:shd w:val="clear" w:color="auto" w:fill="FFFFFF"/>
          <w:lang w:eastAsia="lt-LT"/>
        </w:rPr>
        <w:t xml:space="preserve"> Perkančioji organizacija turi turėti pagrindžiančius dokumentus (p</w:t>
      </w:r>
      <w:r w:rsidR="00007708" w:rsidRPr="00B62A35">
        <w:rPr>
          <w:rFonts w:asciiTheme="minorHAnsi" w:eastAsia="Times New Roman" w:hAnsiTheme="minorHAnsi" w:cstheme="minorHAnsi"/>
          <w:color w:val="000000"/>
          <w:sz w:val="24"/>
          <w:szCs w:val="24"/>
          <w:shd w:val="clear" w:color="auto" w:fill="FFFFFF"/>
          <w:lang w:eastAsia="lt-LT"/>
        </w:rPr>
        <w:t>a</w:t>
      </w:r>
      <w:r w:rsidRPr="00B62A35">
        <w:rPr>
          <w:rFonts w:asciiTheme="minorHAnsi" w:eastAsia="Times New Roman" w:hAnsiTheme="minorHAnsi" w:cstheme="minorHAnsi"/>
          <w:color w:val="000000"/>
          <w:sz w:val="24"/>
          <w:szCs w:val="24"/>
          <w:shd w:val="clear" w:color="auto" w:fill="FFFFFF"/>
          <w:lang w:eastAsia="lt-LT"/>
        </w:rPr>
        <w:t>v</w:t>
      </w:r>
      <w:r w:rsidR="00007708" w:rsidRPr="00B62A35">
        <w:rPr>
          <w:rFonts w:asciiTheme="minorHAnsi" w:eastAsia="Times New Roman" w:hAnsiTheme="minorHAnsi" w:cstheme="minorHAnsi"/>
          <w:color w:val="000000"/>
          <w:sz w:val="24"/>
          <w:szCs w:val="24"/>
          <w:shd w:val="clear" w:color="auto" w:fill="FFFFFF"/>
          <w:lang w:eastAsia="lt-LT"/>
        </w:rPr>
        <w:t>y</w:t>
      </w:r>
      <w:r w:rsidRPr="00B62A35">
        <w:rPr>
          <w:rFonts w:asciiTheme="minorHAnsi" w:eastAsia="Times New Roman" w:hAnsiTheme="minorHAnsi" w:cstheme="minorHAnsi"/>
          <w:color w:val="000000"/>
          <w:sz w:val="24"/>
          <w:szCs w:val="24"/>
          <w:shd w:val="clear" w:color="auto" w:fill="FFFFFF"/>
          <w:lang w:eastAsia="lt-LT"/>
        </w:rPr>
        <w:t>z</w:t>
      </w:r>
      <w:r w:rsidR="00007708" w:rsidRPr="00B62A35">
        <w:rPr>
          <w:rFonts w:asciiTheme="minorHAnsi" w:eastAsia="Times New Roman" w:hAnsiTheme="minorHAnsi" w:cstheme="minorHAnsi"/>
          <w:color w:val="000000"/>
          <w:sz w:val="24"/>
          <w:szCs w:val="24"/>
          <w:shd w:val="clear" w:color="auto" w:fill="FFFFFF"/>
          <w:lang w:eastAsia="lt-LT"/>
        </w:rPr>
        <w:t>džiui</w:t>
      </w:r>
      <w:r w:rsidRPr="00B62A35">
        <w:rPr>
          <w:rFonts w:asciiTheme="minorHAnsi" w:eastAsia="Times New Roman" w:hAnsiTheme="minorHAnsi" w:cstheme="minorHAnsi"/>
          <w:color w:val="000000"/>
          <w:sz w:val="24"/>
          <w:szCs w:val="24"/>
          <w:shd w:val="clear" w:color="auto" w:fill="FFFFFF"/>
          <w:lang w:eastAsia="lt-LT"/>
        </w:rPr>
        <w:t xml:space="preserve">, pirkimo paraiškoje, viešųjų pirkimų komisijos posėdžio protokole ar kituose dokumentuose), kodėl pasirinkti vieni ar kiti ekonomiškai naudingiausio pasiūlymo vertinimo kriterijai, jų parametrai, kodėl jiems suteikti vieni ar kiti lyginamieji svoriai, ir kokia jų įtaka </w:t>
      </w:r>
      <w:r w:rsidRPr="00B62A35">
        <w:rPr>
          <w:rFonts w:asciiTheme="minorHAnsi" w:eastAsia="Times New Roman" w:hAnsiTheme="minorHAnsi" w:cstheme="minorHAnsi"/>
          <w:b/>
          <w:bCs/>
          <w:color w:val="000000"/>
          <w:sz w:val="24"/>
          <w:szCs w:val="24"/>
          <w:shd w:val="clear" w:color="auto" w:fill="FFFFFF"/>
          <w:lang w:eastAsia="lt-LT"/>
        </w:rPr>
        <w:t>perkamo objekto naudojimo efektyvumui bei potencialiai ekonominei naudai</w:t>
      </w:r>
      <w:r w:rsidRPr="00B62A35">
        <w:rPr>
          <w:rFonts w:asciiTheme="minorHAnsi" w:eastAsia="Times New Roman" w:hAnsiTheme="minorHAnsi" w:cstheme="minorHAnsi"/>
          <w:color w:val="000000"/>
          <w:sz w:val="24"/>
          <w:szCs w:val="24"/>
          <w:shd w:val="clear" w:color="auto" w:fill="FFFFFF"/>
          <w:lang w:eastAsia="lt-LT"/>
        </w:rPr>
        <w:t xml:space="preserve">. </w:t>
      </w:r>
    </w:p>
    <w:p w14:paraId="640F9025" w14:textId="1BB2FB92" w:rsidR="00A46771" w:rsidRPr="00B62A35" w:rsidRDefault="00A46771" w:rsidP="00BD0105">
      <w:pPr>
        <w:pStyle w:val="ListParagraph"/>
        <w:tabs>
          <w:tab w:val="left" w:pos="851"/>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B62A35">
        <w:rPr>
          <w:rFonts w:asciiTheme="minorHAnsi" w:eastAsia="Times New Roman" w:hAnsiTheme="minorHAnsi" w:cstheme="minorHAnsi"/>
          <w:color w:val="000000"/>
          <w:sz w:val="24"/>
          <w:szCs w:val="24"/>
          <w:shd w:val="clear" w:color="auto" w:fill="FFFFFF"/>
          <w:lang w:eastAsia="lt-LT"/>
        </w:rPr>
        <w:t xml:space="preserve">Pasiūlymų vertinimo kriterijų lyginamųjų svorių nustatymo ir balų suteikimo tvarkos derinys lemia, kiek svarbus yra kiekvienas pasiūlymų vertinimo kriterijus, užtikrinant geriausią Perkančiosios organizacijos mokamos kainos ir pagal pasiūlymus gaunamos kokybės santykį, taip pat parodo, kiek daugiau Perkančioji organizacija yra linkusi mokėti už kokybiškesnius pasiūlymus, todėl, siekiant racionaliai naudoti Pirkimui skirtas lėšas, pasiūlymų vertinimo kriterijų lyginamųjų svorių nustatymą ir balų suteikimo tvarką turėtų lemti ne Perkančiosios organizacijos intuicija, o tinkama analizė bei simuliacijos, atliekamos prieš paskelbiant apie Pirkimą, rezultatai. Tarnyba pažymi, kad Įstatymo 17 straipsnio 2 dalies 1 punktas įpareigoja perkančiąsias organizacijas siekti, jog prekėms, paslaugoms ar </w:t>
      </w:r>
      <w:r w:rsidRPr="00B62A35">
        <w:rPr>
          <w:rFonts w:asciiTheme="minorHAnsi" w:eastAsia="Times New Roman" w:hAnsiTheme="minorHAnsi" w:cstheme="minorHAnsi"/>
          <w:b/>
          <w:bCs/>
          <w:color w:val="000000"/>
          <w:sz w:val="24"/>
          <w:szCs w:val="24"/>
          <w:shd w:val="clear" w:color="auto" w:fill="FFFFFF"/>
          <w:lang w:eastAsia="lt-LT"/>
        </w:rPr>
        <w:t>darbams skirtos lėšos būtų naudojamos racionaliai</w:t>
      </w:r>
      <w:r w:rsidRPr="00B62A35">
        <w:rPr>
          <w:rFonts w:asciiTheme="minorHAnsi" w:eastAsia="Times New Roman" w:hAnsiTheme="minorHAnsi" w:cstheme="minorHAnsi"/>
          <w:color w:val="000000"/>
          <w:sz w:val="24"/>
          <w:szCs w:val="24"/>
          <w:shd w:val="clear" w:color="auto" w:fill="FFFFFF"/>
          <w:lang w:eastAsia="lt-LT"/>
        </w:rPr>
        <w:t xml:space="preserve">, ir nors simuliacijos parodo tik hipotetinius pasiūlymo vertinimo atvejus, tačiau tokie skaičiavimai parodo, kokia pinigine išraiška yra vertinamas vienas ar kitas ekonominio naudingumo kriterijus. </w:t>
      </w:r>
    </w:p>
    <w:p w14:paraId="4888BBB0" w14:textId="09DF4C73" w:rsidR="00A46771" w:rsidRPr="00B62A35" w:rsidRDefault="00A46771" w:rsidP="00BD0105">
      <w:pPr>
        <w:pStyle w:val="ListParagraph"/>
        <w:tabs>
          <w:tab w:val="left" w:pos="851"/>
          <w:tab w:val="left" w:pos="1572"/>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B62A35">
        <w:rPr>
          <w:rFonts w:asciiTheme="minorHAnsi" w:eastAsia="Times New Roman" w:hAnsiTheme="minorHAnsi" w:cstheme="minorHAnsi"/>
          <w:color w:val="000000"/>
          <w:sz w:val="24"/>
          <w:szCs w:val="24"/>
          <w:shd w:val="clear" w:color="auto" w:fill="FFFFFF"/>
          <w:lang w:eastAsia="lt-LT"/>
        </w:rPr>
        <w:t>Atsižvelgiant į tai, Tarnyba prašo informuoti, ar prieš nustatant kriterijus bei jų lyginamuosius svorius, Perkančioji organizacija atliko simuliacijas, ar įsivertino, kiek „kainuoja“ kiekvienas kriterijus, ar nustatyti balai kiekvienam kokybiniam kriterijui yra proporcingi gaunamai ekonominei naudai</w:t>
      </w:r>
      <w:r w:rsidR="00304B96" w:rsidRPr="00B62A35">
        <w:rPr>
          <w:rFonts w:asciiTheme="minorHAnsi" w:eastAsia="Times New Roman" w:hAnsiTheme="minorHAnsi" w:cstheme="minorHAnsi"/>
          <w:color w:val="000000"/>
          <w:sz w:val="24"/>
          <w:szCs w:val="24"/>
          <w:shd w:val="clear" w:color="auto" w:fill="FFFFFF"/>
          <w:lang w:eastAsia="lt-LT"/>
        </w:rPr>
        <w:t xml:space="preserve">, ar </w:t>
      </w:r>
      <w:r w:rsidR="007D43B9" w:rsidRPr="00B62A35">
        <w:rPr>
          <w:rFonts w:asciiTheme="minorHAnsi" w:eastAsia="Times New Roman" w:hAnsiTheme="minorHAnsi" w:cstheme="minorHAnsi"/>
          <w:color w:val="000000"/>
          <w:sz w:val="24"/>
          <w:szCs w:val="24"/>
          <w:shd w:val="clear" w:color="auto" w:fill="FFFFFF"/>
          <w:lang w:eastAsia="lt-LT"/>
        </w:rPr>
        <w:t>ga</w:t>
      </w:r>
      <w:r w:rsidR="00304B96" w:rsidRPr="00B62A35">
        <w:rPr>
          <w:rFonts w:asciiTheme="minorHAnsi" w:eastAsia="Times New Roman" w:hAnsiTheme="minorHAnsi" w:cstheme="minorHAnsi"/>
          <w:color w:val="000000"/>
          <w:sz w:val="24"/>
          <w:szCs w:val="24"/>
          <w:shd w:val="clear" w:color="auto" w:fill="FFFFFF"/>
          <w:lang w:eastAsia="lt-LT"/>
        </w:rPr>
        <w:t xml:space="preserve">li pagrįsti, kad </w:t>
      </w:r>
      <w:r w:rsidR="007D43B9" w:rsidRPr="00B62A35">
        <w:rPr>
          <w:rFonts w:asciiTheme="minorHAnsi" w:eastAsia="Times New Roman" w:hAnsiTheme="minorHAnsi" w:cstheme="minorHAnsi"/>
          <w:color w:val="000000"/>
          <w:sz w:val="24"/>
          <w:szCs w:val="24"/>
          <w:shd w:val="clear" w:color="auto" w:fill="FFFFFF"/>
          <w:lang w:eastAsia="lt-LT"/>
        </w:rPr>
        <w:t>Pirkimui skirtos lėšos bus naudojamos racionaliai</w:t>
      </w:r>
      <w:r w:rsidRPr="00B62A35">
        <w:rPr>
          <w:rFonts w:asciiTheme="minorHAnsi" w:eastAsia="Times New Roman" w:hAnsiTheme="minorHAnsi" w:cstheme="minorHAnsi"/>
          <w:color w:val="000000"/>
          <w:sz w:val="24"/>
          <w:szCs w:val="24"/>
          <w:shd w:val="clear" w:color="auto" w:fill="FFFFFF"/>
          <w:lang w:eastAsia="lt-LT"/>
        </w:rPr>
        <w:t>?</w:t>
      </w:r>
    </w:p>
    <w:p w14:paraId="2127F140" w14:textId="1EEB6B86" w:rsidR="00226E37" w:rsidRPr="00B62A35" w:rsidRDefault="00483FDC" w:rsidP="00BD0105">
      <w:pPr>
        <w:pStyle w:val="ListParagraph"/>
        <w:tabs>
          <w:tab w:val="left" w:pos="851"/>
          <w:tab w:val="left" w:pos="1572"/>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B62A35">
        <w:rPr>
          <w:rFonts w:asciiTheme="minorHAnsi" w:eastAsia="Times New Roman" w:hAnsiTheme="minorHAnsi" w:cstheme="minorHAnsi"/>
          <w:color w:val="000000"/>
          <w:sz w:val="24"/>
          <w:szCs w:val="24"/>
          <w:shd w:val="clear" w:color="auto" w:fill="FFFFFF"/>
          <w:lang w:eastAsia="lt-LT"/>
        </w:rPr>
        <w:t>Pirkimo dokumentų 7 pried</w:t>
      </w:r>
      <w:r w:rsidR="001D6D56" w:rsidRPr="00B62A35">
        <w:rPr>
          <w:rFonts w:asciiTheme="minorHAnsi" w:eastAsia="Times New Roman" w:hAnsiTheme="minorHAnsi" w:cstheme="minorHAnsi"/>
          <w:color w:val="000000"/>
          <w:sz w:val="24"/>
          <w:szCs w:val="24"/>
          <w:shd w:val="clear" w:color="auto" w:fill="FFFFFF"/>
          <w:lang w:eastAsia="lt-LT"/>
        </w:rPr>
        <w:t>e</w:t>
      </w:r>
      <w:r w:rsidRPr="00B62A35">
        <w:rPr>
          <w:rFonts w:asciiTheme="minorHAnsi" w:eastAsia="Times New Roman" w:hAnsiTheme="minorHAnsi" w:cstheme="minorHAnsi"/>
          <w:color w:val="000000"/>
          <w:sz w:val="24"/>
          <w:szCs w:val="24"/>
          <w:shd w:val="clear" w:color="auto" w:fill="FFFFFF"/>
          <w:lang w:eastAsia="lt-LT"/>
        </w:rPr>
        <w:t xml:space="preserve"> </w:t>
      </w:r>
      <w:r w:rsidR="00890697" w:rsidRPr="00B62A35">
        <w:rPr>
          <w:rFonts w:asciiTheme="minorHAnsi" w:eastAsia="Times New Roman" w:hAnsiTheme="minorHAnsi" w:cstheme="minorHAnsi"/>
          <w:color w:val="000000"/>
          <w:sz w:val="24"/>
          <w:szCs w:val="24"/>
          <w:shd w:val="clear" w:color="auto" w:fill="FFFFFF"/>
          <w:lang w:eastAsia="lt-LT"/>
        </w:rPr>
        <w:t xml:space="preserve">„Pasiūlymų vertinimo kriterijai ir sąlygos“ </w:t>
      </w:r>
      <w:r w:rsidR="006E0301" w:rsidRPr="00B62A35">
        <w:rPr>
          <w:rFonts w:asciiTheme="minorHAnsi" w:eastAsia="Times New Roman" w:hAnsiTheme="minorHAnsi" w:cstheme="minorHAnsi"/>
          <w:color w:val="000000"/>
          <w:sz w:val="24"/>
          <w:szCs w:val="24"/>
          <w:shd w:val="clear" w:color="auto" w:fill="FFFFFF"/>
          <w:lang w:eastAsia="lt-LT"/>
        </w:rPr>
        <w:t xml:space="preserve">(toliau – 7 priedas) </w:t>
      </w:r>
      <w:r w:rsidR="00890697" w:rsidRPr="00B62A35">
        <w:rPr>
          <w:rFonts w:asciiTheme="minorHAnsi" w:eastAsia="Times New Roman" w:hAnsiTheme="minorHAnsi" w:cstheme="minorHAnsi"/>
          <w:color w:val="000000"/>
          <w:sz w:val="24"/>
          <w:szCs w:val="24"/>
          <w:shd w:val="clear" w:color="auto" w:fill="FFFFFF"/>
          <w:lang w:eastAsia="lt-LT"/>
        </w:rPr>
        <w:t xml:space="preserve">nustatyta, kad </w:t>
      </w:r>
      <w:r w:rsidR="00B35561" w:rsidRPr="00B62A35">
        <w:rPr>
          <w:rFonts w:asciiTheme="minorHAnsi" w:eastAsia="Times New Roman" w:hAnsiTheme="minorHAnsi" w:cstheme="minorHAnsi"/>
          <w:color w:val="000000"/>
          <w:sz w:val="24"/>
          <w:szCs w:val="24"/>
          <w:shd w:val="clear" w:color="auto" w:fill="FFFFFF"/>
          <w:lang w:eastAsia="lt-LT"/>
        </w:rPr>
        <w:t>ekonomiškai naudingiausias pasiūlymas bus išrenkamas pagal kainos ir kokybės kriterij</w:t>
      </w:r>
      <w:r w:rsidR="00254C75" w:rsidRPr="00B62A35">
        <w:rPr>
          <w:rFonts w:asciiTheme="minorHAnsi" w:eastAsia="Times New Roman" w:hAnsiTheme="minorHAnsi" w:cstheme="minorHAnsi"/>
          <w:color w:val="000000"/>
          <w:sz w:val="24"/>
          <w:szCs w:val="24"/>
          <w:shd w:val="clear" w:color="auto" w:fill="FFFFFF"/>
          <w:lang w:eastAsia="lt-LT"/>
        </w:rPr>
        <w:t>ų santykį</w:t>
      </w:r>
      <w:r w:rsidR="001D6D56" w:rsidRPr="00B62A35">
        <w:rPr>
          <w:rFonts w:asciiTheme="minorHAnsi" w:eastAsia="Times New Roman" w:hAnsiTheme="minorHAnsi" w:cstheme="minorHAnsi"/>
          <w:color w:val="000000"/>
          <w:sz w:val="24"/>
          <w:szCs w:val="24"/>
          <w:shd w:val="clear" w:color="auto" w:fill="FFFFFF"/>
          <w:lang w:eastAsia="lt-LT"/>
        </w:rPr>
        <w:t xml:space="preserve">: kainai nustatant lyginamąjį svorį – 71, </w:t>
      </w:r>
      <w:r w:rsidR="00DF4AAA" w:rsidRPr="00B62A35">
        <w:rPr>
          <w:rFonts w:asciiTheme="minorHAnsi" w:eastAsia="Times New Roman" w:hAnsiTheme="minorHAnsi" w:cstheme="minorHAnsi"/>
          <w:color w:val="000000"/>
          <w:sz w:val="24"/>
          <w:szCs w:val="24"/>
          <w:shd w:val="clear" w:color="auto" w:fill="FFFFFF"/>
          <w:lang w:eastAsia="lt-LT"/>
        </w:rPr>
        <w:t>kokybės kriterijams (P) – 29. Kokybės kriterij</w:t>
      </w:r>
      <w:r w:rsidR="002B14BE" w:rsidRPr="00B62A35">
        <w:rPr>
          <w:rFonts w:asciiTheme="minorHAnsi" w:eastAsia="Times New Roman" w:hAnsiTheme="minorHAnsi" w:cstheme="minorHAnsi"/>
          <w:color w:val="000000"/>
          <w:sz w:val="24"/>
          <w:szCs w:val="24"/>
          <w:shd w:val="clear" w:color="auto" w:fill="FFFFFF"/>
          <w:lang w:eastAsia="lt-LT"/>
        </w:rPr>
        <w:t>us</w:t>
      </w:r>
      <w:r w:rsidR="00DF4AAA" w:rsidRPr="00B62A35">
        <w:rPr>
          <w:rFonts w:asciiTheme="minorHAnsi" w:eastAsia="Times New Roman" w:hAnsiTheme="minorHAnsi" w:cstheme="minorHAnsi"/>
          <w:color w:val="000000"/>
          <w:sz w:val="24"/>
          <w:szCs w:val="24"/>
          <w:shd w:val="clear" w:color="auto" w:fill="FFFFFF"/>
          <w:lang w:eastAsia="lt-LT"/>
        </w:rPr>
        <w:t xml:space="preserve"> sudaro 4 subkriterijai:</w:t>
      </w:r>
    </w:p>
    <w:p w14:paraId="381D76F4" w14:textId="219ABE73" w:rsidR="003853A7" w:rsidRPr="00B62A35" w:rsidRDefault="00B23E26" w:rsidP="00BD0105">
      <w:pPr>
        <w:pStyle w:val="ListParagraph"/>
        <w:numPr>
          <w:ilvl w:val="0"/>
          <w:numId w:val="15"/>
        </w:numPr>
        <w:tabs>
          <w:tab w:val="left" w:pos="851"/>
          <w:tab w:val="left" w:pos="1572"/>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B62A35">
        <w:rPr>
          <w:rFonts w:asciiTheme="minorHAnsi" w:eastAsia="Times New Roman" w:hAnsiTheme="minorHAnsi" w:cstheme="minorHAnsi"/>
          <w:color w:val="000000"/>
          <w:sz w:val="24"/>
          <w:szCs w:val="24"/>
          <w:shd w:val="clear" w:color="auto" w:fill="FFFFFF"/>
          <w:lang w:eastAsia="lt-LT"/>
        </w:rPr>
        <w:t>Tiekėjo siūlom</w:t>
      </w:r>
      <w:r w:rsidR="00BB5A47" w:rsidRPr="00B62A35">
        <w:rPr>
          <w:rFonts w:asciiTheme="minorHAnsi" w:eastAsia="Times New Roman" w:hAnsiTheme="minorHAnsi" w:cstheme="minorHAnsi"/>
          <w:color w:val="000000"/>
          <w:sz w:val="24"/>
          <w:szCs w:val="24"/>
          <w:shd w:val="clear" w:color="auto" w:fill="FFFFFF"/>
          <w:lang w:eastAsia="lt-LT"/>
        </w:rPr>
        <w:t>as</w:t>
      </w:r>
      <w:r w:rsidR="00F92B5D" w:rsidRPr="00B62A35">
        <w:rPr>
          <w:rFonts w:asciiTheme="minorHAnsi" w:eastAsia="Times New Roman" w:hAnsiTheme="minorHAnsi" w:cstheme="minorHAnsi"/>
          <w:color w:val="000000"/>
          <w:sz w:val="24"/>
          <w:szCs w:val="24"/>
          <w:shd w:val="clear" w:color="auto" w:fill="FFFFFF"/>
          <w:lang w:eastAsia="lt-LT"/>
        </w:rPr>
        <w:t xml:space="preserve"> sutarties įvykdymo terminas</w:t>
      </w:r>
      <w:r w:rsidRPr="00B62A35">
        <w:rPr>
          <w:rFonts w:asciiTheme="minorHAnsi" w:eastAsia="Times New Roman" w:hAnsiTheme="minorHAnsi" w:cstheme="minorHAnsi"/>
          <w:color w:val="000000"/>
          <w:sz w:val="24"/>
          <w:szCs w:val="24"/>
          <w:shd w:val="clear" w:color="auto" w:fill="FFFFFF"/>
          <w:lang w:eastAsia="lt-LT"/>
        </w:rPr>
        <w:t xml:space="preserve"> – P</w:t>
      </w:r>
      <w:r w:rsidR="00226E37" w:rsidRPr="00B62A35">
        <w:rPr>
          <w:rFonts w:asciiTheme="minorHAnsi" w:eastAsia="Times New Roman" w:hAnsiTheme="minorHAnsi" w:cstheme="minorHAnsi"/>
          <w:color w:val="000000"/>
          <w:sz w:val="24"/>
          <w:szCs w:val="24"/>
          <w:shd w:val="clear" w:color="auto" w:fill="FFFFFF"/>
          <w:vertAlign w:val="subscript"/>
          <w:lang w:eastAsia="lt-LT"/>
        </w:rPr>
        <w:t>1</w:t>
      </w:r>
      <w:r w:rsidR="00226E37" w:rsidRPr="00B62A35">
        <w:rPr>
          <w:rFonts w:asciiTheme="minorHAnsi" w:eastAsia="Times New Roman" w:hAnsiTheme="minorHAnsi" w:cstheme="minorHAnsi"/>
          <w:color w:val="000000"/>
          <w:sz w:val="24"/>
          <w:szCs w:val="24"/>
          <w:shd w:val="clear" w:color="auto" w:fill="FFFFFF"/>
          <w:lang w:eastAsia="lt-LT"/>
        </w:rPr>
        <w:t xml:space="preserve"> (lyginamasis svoris – 10)</w:t>
      </w:r>
      <w:r w:rsidR="003853A7" w:rsidRPr="00B62A35">
        <w:rPr>
          <w:rFonts w:asciiTheme="minorHAnsi" w:eastAsia="Times New Roman" w:hAnsiTheme="minorHAnsi" w:cstheme="minorHAnsi"/>
          <w:color w:val="000000"/>
          <w:sz w:val="24"/>
          <w:szCs w:val="24"/>
          <w:shd w:val="clear" w:color="auto" w:fill="FFFFFF"/>
          <w:lang w:eastAsia="lt-LT"/>
        </w:rPr>
        <w:t>;</w:t>
      </w:r>
    </w:p>
    <w:p w14:paraId="3C9FFC75" w14:textId="478CDA3A" w:rsidR="00226E37" w:rsidRPr="00B62A35" w:rsidRDefault="003853A7" w:rsidP="00BD0105">
      <w:pPr>
        <w:pStyle w:val="ListParagraph"/>
        <w:numPr>
          <w:ilvl w:val="0"/>
          <w:numId w:val="15"/>
        </w:numPr>
        <w:tabs>
          <w:tab w:val="left" w:pos="851"/>
          <w:tab w:val="left" w:pos="1572"/>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B62A35">
        <w:rPr>
          <w:rFonts w:asciiTheme="minorHAnsi" w:eastAsia="Times New Roman" w:hAnsiTheme="minorHAnsi" w:cstheme="minorHAnsi"/>
          <w:color w:val="000000"/>
          <w:sz w:val="24"/>
          <w:szCs w:val="24"/>
          <w:shd w:val="clear" w:color="auto" w:fill="FFFFFF"/>
          <w:lang w:eastAsia="lt-LT"/>
        </w:rPr>
        <w:t>Statybos garantijos trukmė (</w:t>
      </w:r>
      <w:r w:rsidR="009A46B0" w:rsidRPr="00B62A35">
        <w:rPr>
          <w:rFonts w:asciiTheme="minorHAnsi" w:eastAsia="Times New Roman" w:hAnsiTheme="minorHAnsi" w:cstheme="minorHAnsi"/>
          <w:color w:val="000000"/>
          <w:sz w:val="24"/>
          <w:szCs w:val="24"/>
          <w:shd w:val="clear" w:color="auto" w:fill="FFFFFF"/>
          <w:lang w:eastAsia="lt-LT"/>
        </w:rPr>
        <w:t>v</w:t>
      </w:r>
      <w:r w:rsidRPr="00B62A35">
        <w:rPr>
          <w:rFonts w:asciiTheme="minorHAnsi" w:eastAsia="Times New Roman" w:hAnsiTheme="minorHAnsi" w:cstheme="minorHAnsi"/>
          <w:color w:val="000000"/>
          <w:sz w:val="24"/>
          <w:szCs w:val="24"/>
          <w:shd w:val="clear" w:color="auto" w:fill="FFFFFF"/>
          <w:lang w:eastAsia="lt-LT"/>
        </w:rPr>
        <w:t xml:space="preserve">ertinama – papildoma statinio garantinio termino trukmė metais) </w:t>
      </w:r>
      <w:r w:rsidR="009A46B0" w:rsidRPr="00B62A35">
        <w:rPr>
          <w:rFonts w:asciiTheme="minorHAnsi" w:eastAsia="Times New Roman" w:hAnsiTheme="minorHAnsi" w:cstheme="minorHAnsi"/>
          <w:color w:val="000000"/>
          <w:sz w:val="24"/>
          <w:szCs w:val="24"/>
          <w:shd w:val="clear" w:color="auto" w:fill="FFFFFF"/>
          <w:lang w:eastAsia="lt-LT"/>
        </w:rPr>
        <w:t xml:space="preserve">– </w:t>
      </w:r>
      <w:r w:rsidRPr="00B62A35">
        <w:rPr>
          <w:rFonts w:asciiTheme="minorHAnsi" w:eastAsia="Times New Roman" w:hAnsiTheme="minorHAnsi" w:cstheme="minorHAnsi"/>
          <w:color w:val="000000"/>
          <w:sz w:val="24"/>
          <w:szCs w:val="24"/>
          <w:shd w:val="clear" w:color="auto" w:fill="FFFFFF"/>
          <w:lang w:eastAsia="lt-LT"/>
        </w:rPr>
        <w:t>P</w:t>
      </w:r>
      <w:r w:rsidRPr="00B62A35">
        <w:rPr>
          <w:rFonts w:asciiTheme="minorHAnsi" w:eastAsia="Times New Roman" w:hAnsiTheme="minorHAnsi" w:cstheme="minorHAnsi"/>
          <w:color w:val="000000"/>
          <w:sz w:val="24"/>
          <w:szCs w:val="24"/>
          <w:shd w:val="clear" w:color="auto" w:fill="FFFFFF"/>
          <w:vertAlign w:val="subscript"/>
          <w:lang w:eastAsia="lt-LT"/>
        </w:rPr>
        <w:t>2</w:t>
      </w:r>
      <w:r w:rsidRPr="00B62A35">
        <w:rPr>
          <w:rFonts w:asciiTheme="minorHAnsi" w:eastAsia="Times New Roman" w:hAnsiTheme="minorHAnsi" w:cstheme="minorHAnsi"/>
          <w:color w:val="000000"/>
          <w:sz w:val="24"/>
          <w:szCs w:val="24"/>
          <w:shd w:val="clear" w:color="auto" w:fill="FFFFFF"/>
          <w:lang w:eastAsia="lt-LT"/>
        </w:rPr>
        <w:t xml:space="preserve"> (lyginamasis svoris </w:t>
      </w:r>
      <w:r w:rsidR="00912484" w:rsidRPr="00B62A35">
        <w:rPr>
          <w:rFonts w:asciiTheme="minorHAnsi" w:eastAsia="Times New Roman" w:hAnsiTheme="minorHAnsi" w:cstheme="minorHAnsi"/>
          <w:color w:val="000000"/>
          <w:sz w:val="24"/>
          <w:szCs w:val="24"/>
          <w:shd w:val="clear" w:color="auto" w:fill="FFFFFF"/>
          <w:lang w:eastAsia="lt-LT"/>
        </w:rPr>
        <w:t>–</w:t>
      </w:r>
      <w:r w:rsidRPr="00B62A35">
        <w:rPr>
          <w:rFonts w:asciiTheme="minorHAnsi" w:eastAsia="Times New Roman" w:hAnsiTheme="minorHAnsi" w:cstheme="minorHAnsi"/>
          <w:color w:val="000000"/>
          <w:sz w:val="24"/>
          <w:szCs w:val="24"/>
          <w:shd w:val="clear" w:color="auto" w:fill="FFFFFF"/>
          <w:lang w:eastAsia="lt-LT"/>
        </w:rPr>
        <w:t xml:space="preserve"> </w:t>
      </w:r>
      <w:r w:rsidR="00912484" w:rsidRPr="00B62A35">
        <w:rPr>
          <w:rFonts w:asciiTheme="minorHAnsi" w:eastAsia="Times New Roman" w:hAnsiTheme="minorHAnsi" w:cstheme="minorHAnsi"/>
          <w:color w:val="000000"/>
          <w:sz w:val="24"/>
          <w:szCs w:val="24"/>
          <w:shd w:val="clear" w:color="auto" w:fill="FFFFFF"/>
          <w:lang w:eastAsia="lt-LT"/>
        </w:rPr>
        <w:t>5);</w:t>
      </w:r>
    </w:p>
    <w:p w14:paraId="03DBD879" w14:textId="0BFB980A" w:rsidR="00912484" w:rsidRPr="00B62A35" w:rsidRDefault="00BA72EA" w:rsidP="00BD0105">
      <w:pPr>
        <w:pStyle w:val="ListParagraph"/>
        <w:numPr>
          <w:ilvl w:val="0"/>
          <w:numId w:val="15"/>
        </w:numPr>
        <w:tabs>
          <w:tab w:val="left" w:pos="851"/>
          <w:tab w:val="left" w:pos="1572"/>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B62A35">
        <w:rPr>
          <w:rFonts w:asciiTheme="minorHAnsi" w:eastAsia="Times New Roman" w:hAnsiTheme="minorHAnsi" w:cstheme="minorHAnsi"/>
          <w:color w:val="000000"/>
          <w:sz w:val="24"/>
          <w:szCs w:val="24"/>
          <w:shd w:val="clear" w:color="auto" w:fill="FFFFFF"/>
          <w:lang w:eastAsia="lt-LT"/>
        </w:rPr>
        <w:lastRenderedPageBreak/>
        <w:t>Defektų šalinimo terminas (</w:t>
      </w:r>
      <w:r w:rsidR="003618DB" w:rsidRPr="00B62A35">
        <w:rPr>
          <w:rFonts w:asciiTheme="minorHAnsi" w:eastAsia="Times New Roman" w:hAnsiTheme="minorHAnsi" w:cstheme="minorHAnsi"/>
          <w:color w:val="000000"/>
          <w:sz w:val="24"/>
          <w:szCs w:val="24"/>
          <w:shd w:val="clear" w:color="auto" w:fill="FFFFFF"/>
          <w:lang w:eastAsia="lt-LT"/>
        </w:rPr>
        <w:t>v</w:t>
      </w:r>
      <w:r w:rsidRPr="00B62A35">
        <w:rPr>
          <w:rFonts w:asciiTheme="minorHAnsi" w:eastAsia="Times New Roman" w:hAnsiTheme="minorHAnsi" w:cstheme="minorHAnsi"/>
          <w:color w:val="000000"/>
          <w:sz w:val="24"/>
          <w:szCs w:val="24"/>
          <w:shd w:val="clear" w:color="auto" w:fill="FFFFFF"/>
          <w:lang w:eastAsia="lt-LT"/>
        </w:rPr>
        <w:t xml:space="preserve">ertinama – reagavimo terminas defektų šalinimui garantinių įsipareigojimų laikotarpiu) </w:t>
      </w:r>
      <w:r w:rsidR="003618DB" w:rsidRPr="00B62A35">
        <w:rPr>
          <w:rFonts w:asciiTheme="minorHAnsi" w:eastAsia="Times New Roman" w:hAnsiTheme="minorHAnsi" w:cstheme="minorHAnsi"/>
          <w:color w:val="000000"/>
          <w:sz w:val="24"/>
          <w:szCs w:val="24"/>
          <w:shd w:val="clear" w:color="auto" w:fill="FFFFFF"/>
          <w:lang w:eastAsia="lt-LT"/>
        </w:rPr>
        <w:t xml:space="preserve">– </w:t>
      </w:r>
      <w:r w:rsidRPr="00B62A35">
        <w:rPr>
          <w:rFonts w:asciiTheme="minorHAnsi" w:eastAsia="Times New Roman" w:hAnsiTheme="minorHAnsi" w:cstheme="minorHAnsi"/>
          <w:color w:val="000000"/>
          <w:sz w:val="24"/>
          <w:szCs w:val="24"/>
          <w:shd w:val="clear" w:color="auto" w:fill="FFFFFF"/>
          <w:lang w:eastAsia="lt-LT"/>
        </w:rPr>
        <w:t>P</w:t>
      </w:r>
      <w:r w:rsidRPr="00B62A35">
        <w:rPr>
          <w:rFonts w:asciiTheme="minorHAnsi" w:eastAsia="Times New Roman" w:hAnsiTheme="minorHAnsi" w:cstheme="minorHAnsi"/>
          <w:color w:val="000000"/>
          <w:sz w:val="24"/>
          <w:szCs w:val="24"/>
          <w:shd w:val="clear" w:color="auto" w:fill="FFFFFF"/>
          <w:vertAlign w:val="subscript"/>
          <w:lang w:eastAsia="lt-LT"/>
        </w:rPr>
        <w:t>3</w:t>
      </w:r>
      <w:r w:rsidRPr="00B62A35">
        <w:rPr>
          <w:rFonts w:asciiTheme="minorHAnsi" w:eastAsia="Times New Roman" w:hAnsiTheme="minorHAnsi" w:cstheme="minorHAnsi"/>
          <w:color w:val="000000"/>
          <w:sz w:val="24"/>
          <w:szCs w:val="24"/>
          <w:shd w:val="clear" w:color="auto" w:fill="FFFFFF"/>
          <w:lang w:eastAsia="lt-LT"/>
        </w:rPr>
        <w:t xml:space="preserve"> (lyginamasis svoris – 5);</w:t>
      </w:r>
    </w:p>
    <w:p w14:paraId="32F390ED" w14:textId="43A48A4E" w:rsidR="00E15E98" w:rsidRPr="00B62A35" w:rsidRDefault="0075035B" w:rsidP="00BD0105">
      <w:pPr>
        <w:pStyle w:val="ListParagraph"/>
        <w:numPr>
          <w:ilvl w:val="0"/>
          <w:numId w:val="15"/>
        </w:numPr>
        <w:tabs>
          <w:tab w:val="left" w:pos="851"/>
          <w:tab w:val="left" w:pos="1572"/>
        </w:tabs>
        <w:spacing w:after="240"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B62A35">
        <w:rPr>
          <w:rFonts w:asciiTheme="minorHAnsi" w:eastAsia="Times New Roman" w:hAnsiTheme="minorHAnsi" w:cstheme="minorHAnsi"/>
          <w:color w:val="000000"/>
          <w:sz w:val="24"/>
          <w:szCs w:val="24"/>
          <w:shd w:val="clear" w:color="auto" w:fill="FFFFFF"/>
          <w:lang w:eastAsia="lt-LT"/>
        </w:rPr>
        <w:t>Laiko planavimas</w:t>
      </w:r>
      <w:r w:rsidR="003618DB" w:rsidRPr="00B62A35">
        <w:rPr>
          <w:rFonts w:asciiTheme="minorHAnsi" w:eastAsia="Times New Roman" w:hAnsiTheme="minorHAnsi" w:cstheme="minorHAnsi"/>
          <w:color w:val="000000"/>
          <w:sz w:val="24"/>
          <w:szCs w:val="24"/>
          <w:shd w:val="clear" w:color="auto" w:fill="FFFFFF"/>
          <w:lang w:eastAsia="lt-LT"/>
        </w:rPr>
        <w:t xml:space="preserve"> – </w:t>
      </w:r>
      <w:r w:rsidRPr="00B62A35">
        <w:rPr>
          <w:rFonts w:asciiTheme="minorHAnsi" w:eastAsia="Times New Roman" w:hAnsiTheme="minorHAnsi" w:cstheme="minorHAnsi"/>
          <w:color w:val="000000"/>
          <w:sz w:val="24"/>
          <w:szCs w:val="24"/>
          <w:shd w:val="clear" w:color="auto" w:fill="FFFFFF"/>
          <w:lang w:eastAsia="lt-LT"/>
        </w:rPr>
        <w:t>P</w:t>
      </w:r>
      <w:r w:rsidRPr="00B62A35">
        <w:rPr>
          <w:rFonts w:asciiTheme="minorHAnsi" w:eastAsia="Times New Roman" w:hAnsiTheme="minorHAnsi" w:cstheme="minorHAnsi"/>
          <w:color w:val="000000"/>
          <w:sz w:val="24"/>
          <w:szCs w:val="24"/>
          <w:shd w:val="clear" w:color="auto" w:fill="FFFFFF"/>
          <w:vertAlign w:val="subscript"/>
          <w:lang w:eastAsia="lt-LT"/>
        </w:rPr>
        <w:t>4</w:t>
      </w:r>
      <w:r w:rsidRPr="00B62A35">
        <w:rPr>
          <w:rFonts w:asciiTheme="minorHAnsi" w:eastAsia="Times New Roman" w:hAnsiTheme="minorHAnsi" w:cstheme="minorHAnsi"/>
          <w:color w:val="000000"/>
          <w:sz w:val="24"/>
          <w:szCs w:val="24"/>
          <w:shd w:val="clear" w:color="auto" w:fill="FFFFFF"/>
          <w:lang w:eastAsia="lt-LT"/>
        </w:rPr>
        <w:t xml:space="preserve"> (lyginamasis svoris – 9).</w:t>
      </w:r>
    </w:p>
    <w:p w14:paraId="19E550B4" w14:textId="3B7FF786" w:rsidR="002D188E" w:rsidRPr="00B62A35" w:rsidRDefault="002D188E" w:rsidP="00BD0105">
      <w:pPr>
        <w:pStyle w:val="NormalWeb"/>
        <w:numPr>
          <w:ilvl w:val="1"/>
          <w:numId w:val="16"/>
        </w:numPr>
        <w:spacing w:before="0" w:beforeAutospacing="0" w:after="0" w:afterAutospacing="0" w:line="276" w:lineRule="auto"/>
        <w:ind w:hanging="582"/>
        <w:rPr>
          <w:rFonts w:asciiTheme="minorHAnsi" w:hAnsiTheme="minorHAnsi" w:cstheme="minorHAnsi"/>
          <w:lang w:val="lt-LT"/>
        </w:rPr>
      </w:pPr>
      <w:r w:rsidRPr="00B62A35">
        <w:rPr>
          <w:rFonts w:asciiTheme="minorHAnsi" w:hAnsiTheme="minorHAnsi" w:cstheme="minorHAnsi"/>
          <w:lang w:val="lt-LT"/>
        </w:rPr>
        <w:t>Dėl subkriterijaus „Siūlom</w:t>
      </w:r>
      <w:r w:rsidR="0072507A" w:rsidRPr="00B62A35">
        <w:rPr>
          <w:rFonts w:asciiTheme="minorHAnsi" w:hAnsiTheme="minorHAnsi" w:cstheme="minorHAnsi"/>
          <w:lang w:val="lt-LT"/>
        </w:rPr>
        <w:t>as sutarties įvykdymo terminas</w:t>
      </w:r>
      <w:r w:rsidRPr="00B62A35">
        <w:rPr>
          <w:rFonts w:asciiTheme="minorHAnsi" w:hAnsiTheme="minorHAnsi" w:cstheme="minorHAnsi"/>
          <w:lang w:val="lt-LT"/>
        </w:rPr>
        <w:t xml:space="preserve">“ </w:t>
      </w:r>
      <w:r w:rsidR="003618DB" w:rsidRPr="00B62A35">
        <w:rPr>
          <w:rFonts w:asciiTheme="minorHAnsi" w:hAnsiTheme="minorHAnsi" w:cstheme="minorHAnsi"/>
          <w:lang w:val="lt-LT"/>
        </w:rPr>
        <w:t>–</w:t>
      </w:r>
      <w:r w:rsidR="008724EF" w:rsidRPr="00B62A35">
        <w:rPr>
          <w:rFonts w:asciiTheme="minorHAnsi" w:hAnsiTheme="minorHAnsi" w:cstheme="minorHAnsi"/>
          <w:lang w:val="lt-LT"/>
        </w:rPr>
        <w:t xml:space="preserve"> </w:t>
      </w:r>
      <w:r w:rsidR="00445799" w:rsidRPr="00B62A35">
        <w:rPr>
          <w:rFonts w:asciiTheme="minorHAnsi" w:hAnsiTheme="minorHAnsi" w:cstheme="minorHAnsi"/>
          <w:lang w:val="lt-LT"/>
        </w:rPr>
        <w:t>P</w:t>
      </w:r>
      <w:r w:rsidR="00445799" w:rsidRPr="00B62A35">
        <w:rPr>
          <w:rFonts w:asciiTheme="minorHAnsi" w:hAnsiTheme="minorHAnsi" w:cstheme="minorHAnsi"/>
          <w:vertAlign w:val="subscript"/>
          <w:lang w:val="lt-LT"/>
        </w:rPr>
        <w:t>1</w:t>
      </w:r>
    </w:p>
    <w:p w14:paraId="27B37711" w14:textId="0963BAC3" w:rsidR="00E13B2D" w:rsidRPr="00243CB9" w:rsidRDefault="00D22B00" w:rsidP="00BD0105">
      <w:pPr>
        <w:pStyle w:val="NormalWeb"/>
        <w:spacing w:before="0" w:beforeAutospacing="0" w:after="0" w:afterAutospacing="0" w:line="276" w:lineRule="auto"/>
        <w:ind w:firstLine="1134"/>
        <w:rPr>
          <w:rFonts w:asciiTheme="minorHAnsi" w:hAnsiTheme="minorHAnsi" w:cstheme="minorHAnsi"/>
          <w:lang w:val="lt-LT"/>
        </w:rPr>
      </w:pPr>
      <w:r w:rsidRPr="00B62A35">
        <w:rPr>
          <w:rFonts w:asciiTheme="minorHAnsi" w:hAnsiTheme="minorHAnsi" w:cstheme="minorHAnsi"/>
          <w:lang w:val="lt-LT"/>
        </w:rPr>
        <w:t xml:space="preserve">Tiek 7 priede, tiek Pirkimo dokumentų 6 priede „Pasiūlymo forma. A dalis“ nustatyta, kad vertinamas tiekėjo siūlomas </w:t>
      </w:r>
      <w:r w:rsidRPr="004C5477">
        <w:rPr>
          <w:rFonts w:asciiTheme="minorHAnsi" w:hAnsiTheme="minorHAnsi" w:cstheme="minorHAnsi"/>
          <w:b/>
          <w:bCs/>
          <w:lang w:val="lt-LT"/>
        </w:rPr>
        <w:t>sutarties įvykdymo terminas</w:t>
      </w:r>
      <w:r w:rsidRPr="00B62A35">
        <w:rPr>
          <w:rFonts w:asciiTheme="minorHAnsi" w:hAnsiTheme="minorHAnsi" w:cstheme="minorHAnsi"/>
          <w:lang w:val="lt-LT"/>
        </w:rPr>
        <w:t>. T</w:t>
      </w:r>
      <w:r w:rsidR="005711E7" w:rsidRPr="00B62A35">
        <w:rPr>
          <w:rFonts w:asciiTheme="minorHAnsi" w:hAnsiTheme="minorHAnsi" w:cstheme="minorHAnsi"/>
          <w:lang w:val="lt-LT"/>
        </w:rPr>
        <w:t xml:space="preserve">iekėjas savo pasiūlyme turi nurodyti siūlomą sutarties įvykdymo terminą mėnesiais. </w:t>
      </w:r>
      <w:r w:rsidR="00FE19EE" w:rsidRPr="00B62A35">
        <w:rPr>
          <w:rFonts w:asciiTheme="minorHAnsi" w:hAnsiTheme="minorHAnsi" w:cstheme="minorHAnsi"/>
          <w:lang w:val="lt-LT"/>
        </w:rPr>
        <w:t>„</w:t>
      </w:r>
      <w:r w:rsidR="005711E7" w:rsidRPr="00B62A35">
        <w:rPr>
          <w:rFonts w:asciiTheme="minorHAnsi" w:hAnsiTheme="minorHAnsi" w:cstheme="minorHAnsi"/>
          <w:lang w:val="lt-LT"/>
        </w:rPr>
        <w:t xml:space="preserve">Atsižvelgiant į tai, kad pirkime numatytas terminas yra 11 mėnesių, </w:t>
      </w:r>
      <w:r w:rsidR="00BF53B5" w:rsidRPr="00B62A35">
        <w:rPr>
          <w:rFonts w:asciiTheme="minorHAnsi" w:hAnsiTheme="minorHAnsi" w:cstheme="minorHAnsi"/>
          <w:lang w:val="lt-LT"/>
        </w:rPr>
        <w:t>t</w:t>
      </w:r>
      <w:r w:rsidR="005711E7" w:rsidRPr="00B62A35">
        <w:rPr>
          <w:rFonts w:asciiTheme="minorHAnsi" w:hAnsiTheme="minorHAnsi" w:cstheme="minorHAnsi"/>
          <w:lang w:val="lt-LT"/>
        </w:rPr>
        <w:t>iekėjas įvertinęs savo pajėgumus</w:t>
      </w:r>
      <w:r w:rsidR="00BF53B5" w:rsidRPr="00B62A35">
        <w:rPr>
          <w:rFonts w:asciiTheme="minorHAnsi" w:hAnsiTheme="minorHAnsi" w:cstheme="minorHAnsi"/>
          <w:lang w:val="lt-LT"/>
        </w:rPr>
        <w:t xml:space="preserve">, </w:t>
      </w:r>
      <w:r w:rsidR="005711E7" w:rsidRPr="00B62A35">
        <w:rPr>
          <w:rFonts w:asciiTheme="minorHAnsi" w:hAnsiTheme="minorHAnsi" w:cstheme="minorHAnsi"/>
          <w:lang w:val="lt-LT"/>
        </w:rPr>
        <w:t>gali siūlyti trumpesnį sutarties įvykdymo terminą</w:t>
      </w:r>
      <w:r w:rsidR="000518FC" w:rsidRPr="00B62A35">
        <w:rPr>
          <w:rFonts w:asciiTheme="minorHAnsi" w:hAnsiTheme="minorHAnsi" w:cstheme="minorHAnsi"/>
          <w:lang w:val="lt-LT"/>
        </w:rPr>
        <w:t xml:space="preserve"> &lt;...&gt; </w:t>
      </w:r>
      <w:r w:rsidR="005711E7" w:rsidRPr="00B62A35">
        <w:rPr>
          <w:rFonts w:asciiTheme="minorHAnsi" w:hAnsiTheme="minorHAnsi" w:cstheme="minorHAnsi"/>
          <w:lang w:val="lt-LT"/>
        </w:rPr>
        <w:t>Tiekėjo mažiausias galimas siūlyti sutarties įvykdymo terminas – 6 mėn.</w:t>
      </w:r>
      <w:r w:rsidR="00FE19EE" w:rsidRPr="00B62A35">
        <w:rPr>
          <w:rFonts w:asciiTheme="minorHAnsi" w:hAnsiTheme="minorHAnsi" w:cstheme="minorHAnsi"/>
          <w:lang w:val="lt-LT"/>
        </w:rPr>
        <w:t>“</w:t>
      </w:r>
      <w:r w:rsidR="00812B91">
        <w:rPr>
          <w:rFonts w:asciiTheme="minorHAnsi" w:hAnsiTheme="minorHAnsi" w:cstheme="minorHAnsi"/>
          <w:lang w:val="lt-LT"/>
        </w:rPr>
        <w:t xml:space="preserve"> Pažymėtina, kad </w:t>
      </w:r>
      <w:r w:rsidR="008F330E">
        <w:rPr>
          <w:rFonts w:asciiTheme="minorHAnsi" w:hAnsiTheme="minorHAnsi" w:cstheme="minorHAnsi"/>
          <w:lang w:val="lt-LT"/>
        </w:rPr>
        <w:t xml:space="preserve">Pirkimo dokumentų 10 priedo „Rangos sutarties projektas“ ( toliau – Sutarties projektas) </w:t>
      </w:r>
      <w:r w:rsidR="00812B91" w:rsidRPr="00243CB9">
        <w:rPr>
          <w:rFonts w:asciiTheme="minorHAnsi" w:hAnsiTheme="minorHAnsi" w:cstheme="minorHAnsi"/>
          <w:lang w:val="lt-LT"/>
        </w:rPr>
        <w:t xml:space="preserve">4.1.1 p. nurodyta, kad </w:t>
      </w:r>
      <w:r w:rsidR="00243CB9" w:rsidRPr="00243CB9">
        <w:rPr>
          <w:rFonts w:asciiTheme="minorHAnsi" w:hAnsiTheme="minorHAnsi" w:cstheme="minorHAnsi"/>
          <w:lang w:val="lt-LT"/>
        </w:rPr>
        <w:t>„</w:t>
      </w:r>
      <w:r w:rsidR="00812B91" w:rsidRPr="00243CB9">
        <w:rPr>
          <w:rFonts w:asciiTheme="minorHAnsi" w:hAnsiTheme="minorHAnsi" w:cstheme="minorHAnsi"/>
          <w:b/>
          <w:bCs/>
          <w:lang w:val="lt-LT"/>
        </w:rPr>
        <w:t>Darbai turi būti atlikti</w:t>
      </w:r>
      <w:r w:rsidR="00812B91" w:rsidRPr="00243CB9">
        <w:rPr>
          <w:rFonts w:asciiTheme="minorHAnsi" w:hAnsiTheme="minorHAnsi" w:cstheme="minorHAnsi"/>
          <w:lang w:val="lt-LT"/>
        </w:rPr>
        <w:t xml:space="preserve"> ne vėliau kaip per 11</w:t>
      </w:r>
      <w:r w:rsidR="00243CB9" w:rsidRPr="00243CB9">
        <w:rPr>
          <w:rFonts w:asciiTheme="minorHAnsi" w:hAnsiTheme="minorHAnsi" w:cstheme="minorHAnsi"/>
          <w:lang w:val="lt-LT"/>
        </w:rPr>
        <w:t xml:space="preserve"> </w:t>
      </w:r>
      <w:r w:rsidR="00812B91" w:rsidRPr="00243CB9">
        <w:rPr>
          <w:rFonts w:asciiTheme="minorHAnsi" w:hAnsiTheme="minorHAnsi" w:cstheme="minorHAnsi"/>
          <w:lang w:val="lt-LT"/>
        </w:rPr>
        <w:t>(įrašomas laimėtojo atrankos metu nurodytas terminas) mėnesių nuo statybvietės perdavimo ir priėmimo akto pasirašymo dienos.</w:t>
      </w:r>
      <w:r w:rsidR="00243CB9">
        <w:rPr>
          <w:rFonts w:asciiTheme="minorHAnsi" w:hAnsiTheme="minorHAnsi" w:cstheme="minorHAnsi"/>
          <w:lang w:val="lt-LT"/>
        </w:rPr>
        <w:t>“</w:t>
      </w:r>
    </w:p>
    <w:p w14:paraId="3F2FDE26" w14:textId="125462B1" w:rsidR="003C2613" w:rsidRPr="00B62A35" w:rsidRDefault="003C2613" w:rsidP="00BD0105">
      <w:pPr>
        <w:pStyle w:val="NormalWeb"/>
        <w:spacing w:before="0" w:beforeAutospacing="0" w:after="0" w:afterAutospacing="0" w:line="276" w:lineRule="auto"/>
        <w:ind w:firstLine="1134"/>
        <w:rPr>
          <w:rFonts w:asciiTheme="minorHAnsi" w:hAnsiTheme="minorHAnsi" w:cstheme="minorHAnsi"/>
          <w:lang w:val="lt-LT"/>
        </w:rPr>
      </w:pPr>
      <w:r w:rsidRPr="00B62A35">
        <w:rPr>
          <w:rFonts w:asciiTheme="minorHAnsi" w:hAnsiTheme="minorHAnsi" w:cstheme="minorHAnsi"/>
          <w:lang w:val="lt-LT"/>
        </w:rPr>
        <w:t>Tarnyba atkreipia Perkančiosios organizacijos dėmesį į tai, kad</w:t>
      </w:r>
      <w:r w:rsidR="00E13B2D" w:rsidRPr="00B62A35">
        <w:rPr>
          <w:rFonts w:asciiTheme="minorHAnsi" w:hAnsiTheme="minorHAnsi" w:cstheme="minorHAnsi"/>
          <w:lang w:val="lt-LT"/>
        </w:rPr>
        <w:t xml:space="preserve"> sąvokos „sutarties </w:t>
      </w:r>
      <w:r w:rsidR="00812B91">
        <w:rPr>
          <w:rFonts w:asciiTheme="minorHAnsi" w:hAnsiTheme="minorHAnsi" w:cstheme="minorHAnsi"/>
          <w:lang w:val="lt-LT"/>
        </w:rPr>
        <w:t>įvykdymo terminas</w:t>
      </w:r>
      <w:r w:rsidR="00E13B2D" w:rsidRPr="00B62A35">
        <w:rPr>
          <w:rFonts w:asciiTheme="minorHAnsi" w:hAnsiTheme="minorHAnsi" w:cstheme="minorHAnsi"/>
          <w:lang w:val="lt-LT"/>
        </w:rPr>
        <w:t>“ ir „</w:t>
      </w:r>
      <w:r w:rsidR="00812B91">
        <w:rPr>
          <w:rFonts w:asciiTheme="minorHAnsi" w:hAnsiTheme="minorHAnsi" w:cstheme="minorHAnsi"/>
          <w:lang w:val="lt-LT"/>
        </w:rPr>
        <w:t>darbų atlikimo terminas</w:t>
      </w:r>
      <w:r w:rsidR="00E13B2D" w:rsidRPr="00B62A35">
        <w:rPr>
          <w:rFonts w:asciiTheme="minorHAnsi" w:hAnsiTheme="minorHAnsi" w:cstheme="minorHAnsi"/>
          <w:lang w:val="lt-LT"/>
        </w:rPr>
        <w:t xml:space="preserve">“ nėra tapačios: </w:t>
      </w:r>
      <w:r w:rsidR="00D11435">
        <w:rPr>
          <w:rFonts w:asciiTheme="minorHAnsi" w:hAnsiTheme="minorHAnsi" w:cstheme="minorHAnsi"/>
          <w:lang w:val="lt-LT"/>
        </w:rPr>
        <w:t xml:space="preserve">į </w:t>
      </w:r>
      <w:r w:rsidR="00E13B2D" w:rsidRPr="00B62A35">
        <w:rPr>
          <w:rFonts w:asciiTheme="minorHAnsi" w:hAnsiTheme="minorHAnsi" w:cstheme="minorHAnsi"/>
          <w:lang w:val="lt-LT"/>
        </w:rPr>
        <w:t xml:space="preserve">sutarties </w:t>
      </w:r>
      <w:r w:rsidR="00812B91">
        <w:rPr>
          <w:rFonts w:asciiTheme="minorHAnsi" w:hAnsiTheme="minorHAnsi" w:cstheme="minorHAnsi"/>
          <w:lang w:val="lt-LT"/>
        </w:rPr>
        <w:t>įvykdymo</w:t>
      </w:r>
      <w:r w:rsidR="00812B91" w:rsidRPr="00B62A35">
        <w:rPr>
          <w:rFonts w:asciiTheme="minorHAnsi" w:hAnsiTheme="minorHAnsi" w:cstheme="minorHAnsi"/>
          <w:lang w:val="lt-LT"/>
        </w:rPr>
        <w:t xml:space="preserve"> </w:t>
      </w:r>
      <w:r w:rsidR="00E13B2D" w:rsidRPr="00B62A35">
        <w:rPr>
          <w:rFonts w:asciiTheme="minorHAnsi" w:hAnsiTheme="minorHAnsi" w:cstheme="minorHAnsi"/>
          <w:lang w:val="lt-LT"/>
        </w:rPr>
        <w:t xml:space="preserve">terminą </w:t>
      </w:r>
      <w:r w:rsidR="00D11435">
        <w:rPr>
          <w:rFonts w:asciiTheme="minorHAnsi" w:hAnsiTheme="minorHAnsi" w:cstheme="minorHAnsi"/>
          <w:lang w:val="lt-LT"/>
        </w:rPr>
        <w:t>įskaičiuojamas</w:t>
      </w:r>
      <w:r w:rsidR="00D11435" w:rsidRPr="00B62A35">
        <w:rPr>
          <w:rFonts w:asciiTheme="minorHAnsi" w:hAnsiTheme="minorHAnsi" w:cstheme="minorHAnsi"/>
          <w:lang w:val="lt-LT"/>
        </w:rPr>
        <w:t xml:space="preserve"> </w:t>
      </w:r>
      <w:r w:rsidR="00E13B2D" w:rsidRPr="00B62A35">
        <w:rPr>
          <w:rFonts w:asciiTheme="minorHAnsi" w:hAnsiTheme="minorHAnsi" w:cstheme="minorHAnsi"/>
          <w:lang w:val="lt-LT"/>
        </w:rPr>
        <w:t>tiekėjo sutartinių įsipareigojimų</w:t>
      </w:r>
      <w:r w:rsidR="00E74EB3" w:rsidRPr="00B62A35">
        <w:rPr>
          <w:rFonts w:asciiTheme="minorHAnsi" w:hAnsiTheme="minorHAnsi" w:cstheme="minorHAnsi"/>
          <w:lang w:val="lt-LT"/>
        </w:rPr>
        <w:t xml:space="preserve"> </w:t>
      </w:r>
      <w:r w:rsidR="00E13B2D" w:rsidRPr="00B62A35">
        <w:rPr>
          <w:rFonts w:asciiTheme="minorHAnsi" w:hAnsiTheme="minorHAnsi" w:cstheme="minorHAnsi"/>
          <w:lang w:val="lt-LT"/>
        </w:rPr>
        <w:t>(darbų atlikimo</w:t>
      </w:r>
      <w:r w:rsidR="00D11435">
        <w:rPr>
          <w:rFonts w:asciiTheme="minorHAnsi" w:hAnsiTheme="minorHAnsi" w:cstheme="minorHAnsi"/>
          <w:lang w:val="lt-LT"/>
        </w:rPr>
        <w:t>, paslaugų atlikimo</w:t>
      </w:r>
      <w:r w:rsidR="00E13B2D" w:rsidRPr="00B62A35">
        <w:rPr>
          <w:rFonts w:asciiTheme="minorHAnsi" w:hAnsiTheme="minorHAnsi" w:cstheme="minorHAnsi"/>
          <w:lang w:val="lt-LT"/>
        </w:rPr>
        <w:t>) įvykdymo terminas nuo</w:t>
      </w:r>
      <w:r w:rsidR="00E74EB3" w:rsidRPr="00B62A35">
        <w:rPr>
          <w:rFonts w:asciiTheme="minorHAnsi" w:hAnsiTheme="minorHAnsi" w:cstheme="minorHAnsi"/>
          <w:lang w:val="lt-LT"/>
        </w:rPr>
        <w:t xml:space="preserve"> </w:t>
      </w:r>
      <w:r w:rsidR="00E13B2D" w:rsidRPr="00B62A35">
        <w:rPr>
          <w:rFonts w:asciiTheme="minorHAnsi" w:hAnsiTheme="minorHAnsi" w:cstheme="minorHAnsi"/>
          <w:lang w:val="lt-LT"/>
        </w:rPr>
        <w:t xml:space="preserve">sutarties įsigaliojimo dienos, </w:t>
      </w:r>
      <w:r w:rsidR="00E74EB3" w:rsidRPr="00B62A35">
        <w:rPr>
          <w:rFonts w:asciiTheme="minorHAnsi" w:hAnsiTheme="minorHAnsi" w:cstheme="minorHAnsi"/>
          <w:lang w:val="lt-LT"/>
        </w:rPr>
        <w:t>arba, pavyzdžiui, kaip nustatyta šiuo atveju – nuo statybvietės perdavimo ir priėmimo akto pasirašymo dienos</w:t>
      </w:r>
      <w:r w:rsidR="00841FC8" w:rsidRPr="00B62A35">
        <w:rPr>
          <w:rFonts w:asciiTheme="minorHAnsi" w:hAnsiTheme="minorHAnsi" w:cstheme="minorHAnsi"/>
          <w:lang w:val="lt-LT"/>
        </w:rPr>
        <w:t xml:space="preserve"> </w:t>
      </w:r>
      <w:r w:rsidR="00E13B2D" w:rsidRPr="00B62A35">
        <w:rPr>
          <w:rFonts w:asciiTheme="minorHAnsi" w:hAnsiTheme="minorHAnsi" w:cstheme="minorHAnsi"/>
          <w:lang w:val="lt-LT"/>
        </w:rPr>
        <w:t>iki visiškų sutartinių įsipareigojimų įvykdymo, t. y.</w:t>
      </w:r>
      <w:r w:rsidR="00841FC8" w:rsidRPr="00B62A35">
        <w:rPr>
          <w:rFonts w:asciiTheme="minorHAnsi" w:hAnsiTheme="minorHAnsi" w:cstheme="minorHAnsi"/>
          <w:lang w:val="lt-LT"/>
        </w:rPr>
        <w:t>,</w:t>
      </w:r>
      <w:r w:rsidR="00E13B2D" w:rsidRPr="00B62A35">
        <w:rPr>
          <w:rFonts w:asciiTheme="minorHAnsi" w:hAnsiTheme="minorHAnsi" w:cstheme="minorHAnsi"/>
          <w:lang w:val="lt-LT"/>
        </w:rPr>
        <w:t xml:space="preserve"> atsiskaitymo su tiekėju,</w:t>
      </w:r>
      <w:r w:rsidR="00841FC8" w:rsidRPr="00B62A35">
        <w:rPr>
          <w:rFonts w:asciiTheme="minorHAnsi" w:hAnsiTheme="minorHAnsi" w:cstheme="minorHAnsi"/>
          <w:lang w:val="lt-LT"/>
        </w:rPr>
        <w:t xml:space="preserve"> </w:t>
      </w:r>
      <w:r w:rsidR="00E13B2D" w:rsidRPr="00B62A35">
        <w:rPr>
          <w:rFonts w:asciiTheme="minorHAnsi" w:hAnsiTheme="minorHAnsi" w:cstheme="minorHAnsi"/>
          <w:lang w:val="lt-LT"/>
        </w:rPr>
        <w:t>statybos užbaigimo akto gavimo</w:t>
      </w:r>
      <w:r w:rsidR="002E4B5A">
        <w:rPr>
          <w:rStyle w:val="FootnoteReference"/>
          <w:rFonts w:asciiTheme="minorHAnsi" w:hAnsiTheme="minorHAnsi" w:cstheme="minorHAnsi"/>
          <w:lang w:val="lt-LT"/>
        </w:rPr>
        <w:footnoteReference w:id="2"/>
      </w:r>
      <w:r w:rsidR="00E13B2D" w:rsidRPr="00B62A35">
        <w:rPr>
          <w:rFonts w:asciiTheme="minorHAnsi" w:hAnsiTheme="minorHAnsi" w:cstheme="minorHAnsi"/>
          <w:lang w:val="lt-LT"/>
        </w:rPr>
        <w:t xml:space="preserve"> ir pan</w:t>
      </w:r>
      <w:r w:rsidR="00303381" w:rsidRPr="00B62A35">
        <w:rPr>
          <w:rFonts w:asciiTheme="minorHAnsi" w:hAnsiTheme="minorHAnsi" w:cstheme="minorHAnsi"/>
          <w:lang w:val="lt-LT"/>
        </w:rPr>
        <w:t>.</w:t>
      </w:r>
    </w:p>
    <w:p w14:paraId="07B4FD1D" w14:textId="3EA01D83" w:rsidR="003C2613" w:rsidRPr="00B62A35" w:rsidRDefault="00841FC8" w:rsidP="00C0180B">
      <w:pPr>
        <w:pStyle w:val="NormalWeb"/>
        <w:spacing w:before="0" w:beforeAutospacing="0" w:after="0" w:afterAutospacing="0" w:line="276" w:lineRule="auto"/>
        <w:ind w:firstLine="1134"/>
        <w:rPr>
          <w:rFonts w:asciiTheme="minorHAnsi" w:hAnsiTheme="minorHAnsi" w:cstheme="minorHAnsi"/>
          <w:lang w:val="lt-LT"/>
        </w:rPr>
      </w:pPr>
      <w:r w:rsidRPr="00B62A35">
        <w:rPr>
          <w:rFonts w:asciiTheme="minorHAnsi" w:hAnsiTheme="minorHAnsi" w:cstheme="minorHAnsi"/>
          <w:lang w:val="lt-LT"/>
        </w:rPr>
        <w:t xml:space="preserve">Atsižvelgiant į tai, </w:t>
      </w:r>
      <w:r w:rsidR="00812B91">
        <w:rPr>
          <w:rFonts w:asciiTheme="minorHAnsi" w:hAnsiTheme="minorHAnsi" w:cstheme="minorHAnsi"/>
          <w:lang w:val="lt-LT"/>
        </w:rPr>
        <w:t xml:space="preserve">kad </w:t>
      </w:r>
      <w:r w:rsidR="0078417F" w:rsidRPr="00B62A35">
        <w:rPr>
          <w:rFonts w:asciiTheme="minorHAnsi" w:hAnsiTheme="minorHAnsi" w:cstheme="minorHAnsi"/>
          <w:lang w:val="lt-LT"/>
        </w:rPr>
        <w:t>tiek 7 priede, tiek Pirkimo dokumentų 6 priede „Pasiūlymo forma. A dalis“ nurodytas subkriterijus „Siūlomas sutarties įvykdymo terminas“ – P</w:t>
      </w:r>
      <w:r w:rsidR="00C0180B" w:rsidRPr="00B62A35">
        <w:rPr>
          <w:rFonts w:asciiTheme="minorHAnsi" w:hAnsiTheme="minorHAnsi" w:cstheme="minorHAnsi"/>
          <w:vertAlign w:val="subscript"/>
          <w:lang w:val="lt-LT"/>
        </w:rPr>
        <w:t>1</w:t>
      </w:r>
      <w:r w:rsidR="0078417F" w:rsidRPr="00B62A35">
        <w:rPr>
          <w:rFonts w:asciiTheme="minorHAnsi" w:hAnsiTheme="minorHAnsi" w:cstheme="minorHAnsi"/>
          <w:lang w:val="lt-LT"/>
        </w:rPr>
        <w:t xml:space="preserve"> </w:t>
      </w:r>
      <w:r w:rsidR="00D11435">
        <w:rPr>
          <w:rFonts w:asciiTheme="minorHAnsi" w:hAnsiTheme="minorHAnsi" w:cstheme="minorHAnsi"/>
          <w:lang w:val="lt-LT"/>
        </w:rPr>
        <w:t xml:space="preserve">, Tarnyba rekomenduoja </w:t>
      </w:r>
      <w:r w:rsidR="00812B91">
        <w:rPr>
          <w:rFonts w:asciiTheme="minorHAnsi" w:hAnsiTheme="minorHAnsi" w:cstheme="minorHAnsi"/>
          <w:lang w:val="lt-LT"/>
        </w:rPr>
        <w:t>tikslinti šį subkriterijų</w:t>
      </w:r>
      <w:r w:rsidR="00BD0105" w:rsidRPr="00B62A35">
        <w:rPr>
          <w:rFonts w:asciiTheme="minorHAnsi" w:hAnsiTheme="minorHAnsi" w:cstheme="minorHAnsi"/>
          <w:lang w:val="lt-LT"/>
        </w:rPr>
        <w:t xml:space="preserve">, </w:t>
      </w:r>
      <w:r w:rsidR="003C2613" w:rsidRPr="00B62A35">
        <w:rPr>
          <w:rFonts w:asciiTheme="minorHAnsi" w:hAnsiTheme="minorHAnsi" w:cstheme="minorHAnsi"/>
          <w:lang w:val="lt-LT"/>
        </w:rPr>
        <w:t>nu</w:t>
      </w:r>
      <w:r w:rsidR="00BD0105" w:rsidRPr="00B62A35">
        <w:rPr>
          <w:rFonts w:asciiTheme="minorHAnsi" w:hAnsiTheme="minorHAnsi" w:cstheme="minorHAnsi"/>
          <w:lang w:val="lt-LT"/>
        </w:rPr>
        <w:t xml:space="preserve">statant, kad tiekėjai </w:t>
      </w:r>
      <w:r w:rsidR="00812B91">
        <w:rPr>
          <w:rFonts w:asciiTheme="minorHAnsi" w:hAnsiTheme="minorHAnsi" w:cstheme="minorHAnsi"/>
          <w:lang w:val="lt-LT"/>
        </w:rPr>
        <w:t>gali varžytis</w:t>
      </w:r>
      <w:r w:rsidR="00812B91" w:rsidRPr="00B62A35">
        <w:rPr>
          <w:rFonts w:asciiTheme="minorHAnsi" w:hAnsiTheme="minorHAnsi" w:cstheme="minorHAnsi"/>
          <w:lang w:val="lt-LT"/>
        </w:rPr>
        <w:t xml:space="preserve"> siūly</w:t>
      </w:r>
      <w:r w:rsidR="00812B91">
        <w:rPr>
          <w:rFonts w:asciiTheme="minorHAnsi" w:hAnsiTheme="minorHAnsi" w:cstheme="minorHAnsi"/>
          <w:lang w:val="lt-LT"/>
        </w:rPr>
        <w:t>dami</w:t>
      </w:r>
      <w:r w:rsidR="00812B91" w:rsidRPr="00B62A35">
        <w:rPr>
          <w:rFonts w:asciiTheme="minorHAnsi" w:hAnsiTheme="minorHAnsi" w:cstheme="minorHAnsi"/>
          <w:lang w:val="lt-LT"/>
        </w:rPr>
        <w:t xml:space="preserve"> </w:t>
      </w:r>
      <w:r w:rsidR="00BB25DE">
        <w:rPr>
          <w:rFonts w:asciiTheme="minorHAnsi" w:hAnsiTheme="minorHAnsi" w:cstheme="minorHAnsi"/>
          <w:lang w:val="lt-LT"/>
        </w:rPr>
        <w:t xml:space="preserve">trumpesnį </w:t>
      </w:r>
      <w:r w:rsidR="00BD0105" w:rsidRPr="00B62A35">
        <w:rPr>
          <w:rFonts w:asciiTheme="minorHAnsi" w:hAnsiTheme="minorHAnsi" w:cstheme="minorHAnsi"/>
          <w:b/>
          <w:bCs/>
          <w:lang w:val="lt-LT"/>
        </w:rPr>
        <w:t>darbų atlikimo terminą</w:t>
      </w:r>
      <w:r w:rsidR="00BD0105" w:rsidRPr="00B62A35">
        <w:rPr>
          <w:rFonts w:asciiTheme="minorHAnsi" w:hAnsiTheme="minorHAnsi" w:cstheme="minorHAnsi"/>
          <w:lang w:val="lt-LT"/>
        </w:rPr>
        <w:t>.</w:t>
      </w:r>
      <w:r w:rsidR="003C2613" w:rsidRPr="00B62A35">
        <w:rPr>
          <w:rFonts w:asciiTheme="minorHAnsi" w:hAnsiTheme="minorHAnsi" w:cstheme="minorHAnsi"/>
          <w:lang w:val="lt-LT"/>
        </w:rPr>
        <w:t xml:space="preserve"> </w:t>
      </w:r>
    </w:p>
    <w:p w14:paraId="552FD819" w14:textId="3CA2776A" w:rsidR="005A5BE4" w:rsidRPr="00B62A35" w:rsidRDefault="006A45B1" w:rsidP="00BD0105">
      <w:pPr>
        <w:pStyle w:val="ListParagraph"/>
        <w:tabs>
          <w:tab w:val="left" w:pos="851"/>
        </w:tabs>
        <w:spacing w:line="276" w:lineRule="auto"/>
        <w:ind w:left="0" w:firstLine="1134"/>
        <w:contextualSpacing/>
        <w:rPr>
          <w:rFonts w:asciiTheme="minorHAnsi" w:hAnsiTheme="minorHAnsi" w:cstheme="minorHAnsi"/>
          <w:sz w:val="24"/>
          <w:szCs w:val="24"/>
        </w:rPr>
      </w:pPr>
      <w:r w:rsidRPr="00B62A35">
        <w:rPr>
          <w:rFonts w:asciiTheme="minorHAnsi" w:hAnsiTheme="minorHAnsi" w:cstheme="minorHAnsi"/>
          <w:sz w:val="24"/>
          <w:szCs w:val="24"/>
        </w:rPr>
        <w:t xml:space="preserve">Pažymėtina, kad vertinant pasiūlymus pagal kainos ir kokybės santykį, vertinimo kriterijai turi būti susiję su </w:t>
      </w:r>
      <w:r w:rsidR="00A72575" w:rsidRPr="00B62A35">
        <w:rPr>
          <w:rFonts w:asciiTheme="minorHAnsi" w:hAnsiTheme="minorHAnsi" w:cstheme="minorHAnsi"/>
          <w:sz w:val="24"/>
          <w:szCs w:val="24"/>
        </w:rPr>
        <w:t xml:space="preserve">Perkančiosios </w:t>
      </w:r>
      <w:r w:rsidRPr="00B62A35">
        <w:rPr>
          <w:rFonts w:asciiTheme="minorHAnsi" w:hAnsiTheme="minorHAnsi" w:cstheme="minorHAnsi"/>
          <w:sz w:val="24"/>
          <w:szCs w:val="24"/>
        </w:rPr>
        <w:t xml:space="preserve">organizacijos poreikiais </w:t>
      </w:r>
      <w:r w:rsidR="00A72575" w:rsidRPr="00B62A35">
        <w:rPr>
          <w:rFonts w:asciiTheme="minorHAnsi" w:hAnsiTheme="minorHAnsi" w:cstheme="minorHAnsi"/>
          <w:sz w:val="24"/>
          <w:szCs w:val="24"/>
        </w:rPr>
        <w:t xml:space="preserve">Pirkimo </w:t>
      </w:r>
      <w:r w:rsidRPr="00B62A35">
        <w:rPr>
          <w:rFonts w:asciiTheme="minorHAnsi" w:hAnsiTheme="minorHAnsi" w:cstheme="minorHAnsi"/>
          <w:sz w:val="24"/>
          <w:szCs w:val="24"/>
        </w:rPr>
        <w:t xml:space="preserve">objektui, su tuo, kokią </w:t>
      </w:r>
      <w:r w:rsidR="00A72575" w:rsidRPr="00B62A35">
        <w:rPr>
          <w:rFonts w:asciiTheme="minorHAnsi" w:hAnsiTheme="minorHAnsi" w:cstheme="minorHAnsi"/>
          <w:sz w:val="24"/>
          <w:szCs w:val="24"/>
        </w:rPr>
        <w:t xml:space="preserve">Perkančioji </w:t>
      </w:r>
      <w:r w:rsidRPr="00B62A35">
        <w:rPr>
          <w:rFonts w:asciiTheme="minorHAnsi" w:hAnsiTheme="minorHAnsi" w:cstheme="minorHAnsi"/>
          <w:sz w:val="24"/>
          <w:szCs w:val="24"/>
        </w:rPr>
        <w:t xml:space="preserve">organizacija gautų </w:t>
      </w:r>
      <w:r w:rsidRPr="00B62A35">
        <w:rPr>
          <w:rFonts w:asciiTheme="minorHAnsi" w:hAnsiTheme="minorHAnsi" w:cstheme="minorHAnsi"/>
          <w:b/>
          <w:bCs/>
          <w:sz w:val="24"/>
          <w:szCs w:val="24"/>
        </w:rPr>
        <w:t>papildomą ekonominę naudą, už kurią yra pasirengusi mokėti daugiau</w:t>
      </w:r>
      <w:r w:rsidRPr="00B62A35">
        <w:rPr>
          <w:rFonts w:asciiTheme="minorHAnsi" w:hAnsiTheme="minorHAnsi" w:cstheme="minorHAnsi"/>
          <w:sz w:val="24"/>
          <w:szCs w:val="24"/>
        </w:rPr>
        <w:t>.</w:t>
      </w:r>
      <w:bookmarkStart w:id="1" w:name="_Hlk158753433"/>
      <w:r w:rsidRPr="00B62A35">
        <w:rPr>
          <w:rFonts w:asciiTheme="minorHAnsi" w:hAnsiTheme="minorHAnsi" w:cstheme="minorHAnsi"/>
          <w:sz w:val="24"/>
          <w:szCs w:val="24"/>
        </w:rPr>
        <w:t xml:space="preserve"> </w:t>
      </w:r>
      <w:r w:rsidR="00230810" w:rsidRPr="00B62A35">
        <w:rPr>
          <w:rFonts w:asciiTheme="minorHAnsi" w:hAnsiTheme="minorHAnsi" w:cstheme="minorHAnsi"/>
          <w:sz w:val="24"/>
          <w:szCs w:val="24"/>
        </w:rPr>
        <w:t>7 priede nustatyta subktiterijaus P</w:t>
      </w:r>
      <w:r w:rsidR="00230810" w:rsidRPr="00B62A35">
        <w:rPr>
          <w:rFonts w:asciiTheme="minorHAnsi" w:hAnsiTheme="minorHAnsi" w:cstheme="minorHAnsi"/>
          <w:sz w:val="24"/>
          <w:szCs w:val="24"/>
          <w:vertAlign w:val="subscript"/>
        </w:rPr>
        <w:t>1</w:t>
      </w:r>
      <w:r w:rsidR="00230810" w:rsidRPr="00B62A35">
        <w:rPr>
          <w:rFonts w:asciiTheme="minorHAnsi" w:hAnsiTheme="minorHAnsi" w:cstheme="minorHAnsi"/>
          <w:sz w:val="24"/>
          <w:szCs w:val="24"/>
        </w:rPr>
        <w:t xml:space="preserve"> apskaičiavimo tvarka: „Balai už trumpesnį įvykdymo terminą &lt;...&gt; 11 mėn. – 0 balų; 10 mėn. – 2 balai; 9 mėn. – 4 balai; 8 mėn. – 6 balai; 7 mėn. – 8 balai; 6 mėn. – 10 balų.“ </w:t>
      </w:r>
      <w:r w:rsidRPr="00B62A35">
        <w:rPr>
          <w:rFonts w:asciiTheme="minorHAnsi" w:hAnsiTheme="minorHAnsi" w:cstheme="minorHAnsi"/>
          <w:sz w:val="24"/>
          <w:szCs w:val="24"/>
        </w:rPr>
        <w:t>Hipotetiniais skaičiavimais modeliuojant situacijas</w:t>
      </w:r>
      <w:r w:rsidR="00C04CD8" w:rsidRPr="00B62A35">
        <w:rPr>
          <w:rStyle w:val="FootnoteReference"/>
          <w:rFonts w:asciiTheme="minorHAnsi" w:hAnsiTheme="minorHAnsi" w:cstheme="minorHAnsi"/>
          <w:sz w:val="24"/>
          <w:szCs w:val="24"/>
        </w:rPr>
        <w:footnoteReference w:id="3"/>
      </w:r>
      <w:r w:rsidRPr="00B62A35">
        <w:rPr>
          <w:rFonts w:asciiTheme="minorHAnsi" w:hAnsiTheme="minorHAnsi" w:cstheme="minorHAnsi"/>
          <w:sz w:val="24"/>
          <w:szCs w:val="24"/>
        </w:rPr>
        <w:t xml:space="preserve"> pagal numatomą Pirkimo vertę, 10-ies kokybės balų vertė finansine išraiška yra </w:t>
      </w:r>
      <w:r w:rsidR="00F135FD">
        <w:rPr>
          <w:rFonts w:asciiTheme="minorHAnsi" w:hAnsiTheme="minorHAnsi" w:cstheme="minorHAnsi"/>
          <w:sz w:val="24"/>
          <w:szCs w:val="24"/>
        </w:rPr>
        <w:t>x</w:t>
      </w:r>
      <w:r w:rsidR="00B6713C" w:rsidRPr="00B62A35">
        <w:rPr>
          <w:rFonts w:asciiTheme="minorHAnsi" w:hAnsiTheme="minorHAnsi" w:cstheme="minorHAnsi"/>
          <w:sz w:val="24"/>
          <w:szCs w:val="24"/>
        </w:rPr>
        <w:t xml:space="preserve"> </w:t>
      </w:r>
      <w:r w:rsidRPr="00B62A35">
        <w:rPr>
          <w:rFonts w:asciiTheme="minorHAnsi" w:hAnsiTheme="minorHAnsi" w:cstheme="minorHAnsi"/>
          <w:sz w:val="24"/>
          <w:szCs w:val="24"/>
        </w:rPr>
        <w:t xml:space="preserve">Eur be PVM </w:t>
      </w:r>
      <w:r w:rsidR="00A846A0">
        <w:rPr>
          <w:rFonts w:asciiTheme="minorHAnsi" w:hAnsiTheme="minorHAnsi" w:cstheme="minorHAnsi"/>
          <w:sz w:val="24"/>
          <w:szCs w:val="24"/>
        </w:rPr>
        <w:t xml:space="preserve">(neviešinama) </w:t>
      </w:r>
      <w:r w:rsidRPr="00B62A35">
        <w:rPr>
          <w:rFonts w:asciiTheme="minorHAnsi" w:hAnsiTheme="minorHAnsi" w:cstheme="minorHAnsi"/>
          <w:sz w:val="24"/>
          <w:szCs w:val="24"/>
        </w:rPr>
        <w:t xml:space="preserve">(tokia suma turi būti mažesnis tiekėjo, </w:t>
      </w:r>
      <w:bookmarkStart w:id="2" w:name="_Hlk158790455"/>
      <w:r w:rsidR="00060FAD" w:rsidRPr="00B62A35">
        <w:rPr>
          <w:rFonts w:asciiTheme="minorHAnsi" w:hAnsiTheme="minorHAnsi" w:cstheme="minorHAnsi"/>
          <w:sz w:val="24"/>
          <w:szCs w:val="24"/>
        </w:rPr>
        <w:t xml:space="preserve">gavusio maksimalius balus už </w:t>
      </w:r>
      <w:bookmarkStart w:id="3" w:name="_Hlk158757163"/>
      <w:r w:rsidR="0035039A" w:rsidRPr="00B62A35">
        <w:rPr>
          <w:rFonts w:asciiTheme="minorHAnsi" w:hAnsiTheme="minorHAnsi" w:cstheme="minorHAnsi"/>
          <w:sz w:val="24"/>
          <w:szCs w:val="24"/>
        </w:rPr>
        <w:t>subkriterij</w:t>
      </w:r>
      <w:r w:rsidR="0035039A">
        <w:rPr>
          <w:rFonts w:asciiTheme="minorHAnsi" w:hAnsiTheme="minorHAnsi" w:cstheme="minorHAnsi"/>
          <w:sz w:val="24"/>
          <w:szCs w:val="24"/>
        </w:rPr>
        <w:t>us</w:t>
      </w:r>
      <w:r w:rsidR="0035039A" w:rsidRPr="00B62A35">
        <w:rPr>
          <w:rFonts w:asciiTheme="minorHAnsi" w:hAnsiTheme="minorHAnsi" w:cstheme="minorHAnsi"/>
          <w:sz w:val="24"/>
          <w:szCs w:val="24"/>
        </w:rPr>
        <w:t xml:space="preserve"> </w:t>
      </w:r>
      <w:r w:rsidR="00060FAD" w:rsidRPr="00B62A35">
        <w:rPr>
          <w:rFonts w:asciiTheme="minorHAnsi" w:hAnsiTheme="minorHAnsi" w:cstheme="minorHAnsi"/>
          <w:sz w:val="24"/>
          <w:szCs w:val="24"/>
        </w:rPr>
        <w:t>P</w:t>
      </w:r>
      <w:r w:rsidR="00004CB6" w:rsidRPr="00B62A35">
        <w:rPr>
          <w:rFonts w:asciiTheme="minorHAnsi" w:hAnsiTheme="minorHAnsi" w:cstheme="minorHAnsi"/>
          <w:sz w:val="24"/>
          <w:szCs w:val="24"/>
          <w:vertAlign w:val="subscript"/>
        </w:rPr>
        <w:t>2</w:t>
      </w:r>
      <w:r w:rsidR="00004CB6" w:rsidRPr="00B62A35">
        <w:rPr>
          <w:rFonts w:asciiTheme="minorHAnsi" w:hAnsiTheme="minorHAnsi" w:cstheme="minorHAnsi"/>
          <w:sz w:val="24"/>
          <w:szCs w:val="24"/>
        </w:rPr>
        <w:t xml:space="preserve">, </w:t>
      </w:r>
      <w:r w:rsidR="00060FAD" w:rsidRPr="00B62A35">
        <w:rPr>
          <w:rFonts w:asciiTheme="minorHAnsi" w:hAnsiTheme="minorHAnsi" w:cstheme="minorHAnsi"/>
          <w:sz w:val="24"/>
          <w:szCs w:val="24"/>
        </w:rPr>
        <w:t>P</w:t>
      </w:r>
      <w:r w:rsidR="00004CB6" w:rsidRPr="00B62A35">
        <w:rPr>
          <w:rFonts w:asciiTheme="minorHAnsi" w:hAnsiTheme="minorHAnsi" w:cstheme="minorHAnsi"/>
          <w:sz w:val="24"/>
          <w:szCs w:val="24"/>
          <w:vertAlign w:val="subscript"/>
        </w:rPr>
        <w:t>3</w:t>
      </w:r>
      <w:r w:rsidR="00004CB6" w:rsidRPr="00B62A35">
        <w:rPr>
          <w:rFonts w:asciiTheme="minorHAnsi" w:hAnsiTheme="minorHAnsi" w:cstheme="minorHAnsi"/>
          <w:sz w:val="24"/>
          <w:szCs w:val="24"/>
        </w:rPr>
        <w:t xml:space="preserve">, </w:t>
      </w:r>
      <w:r w:rsidR="00060FAD" w:rsidRPr="00B62A35">
        <w:rPr>
          <w:rFonts w:asciiTheme="minorHAnsi" w:hAnsiTheme="minorHAnsi" w:cstheme="minorHAnsi"/>
          <w:sz w:val="24"/>
          <w:szCs w:val="24"/>
        </w:rPr>
        <w:t>P</w:t>
      </w:r>
      <w:r w:rsidR="00004CB6" w:rsidRPr="00B62A35">
        <w:rPr>
          <w:rFonts w:asciiTheme="minorHAnsi" w:hAnsiTheme="minorHAnsi" w:cstheme="minorHAnsi"/>
          <w:sz w:val="24"/>
          <w:szCs w:val="24"/>
          <w:vertAlign w:val="subscript"/>
        </w:rPr>
        <w:t>4</w:t>
      </w:r>
      <w:bookmarkEnd w:id="3"/>
      <w:r w:rsidR="00060FAD" w:rsidRPr="00B62A35">
        <w:rPr>
          <w:rFonts w:asciiTheme="minorHAnsi" w:hAnsiTheme="minorHAnsi" w:cstheme="minorHAnsi"/>
          <w:sz w:val="24"/>
          <w:szCs w:val="24"/>
        </w:rPr>
        <w:t xml:space="preserve">, </w:t>
      </w:r>
      <w:bookmarkEnd w:id="2"/>
      <w:r w:rsidR="00060FAD" w:rsidRPr="00B62A35">
        <w:rPr>
          <w:rFonts w:asciiTheme="minorHAnsi" w:hAnsiTheme="minorHAnsi" w:cstheme="minorHAnsi"/>
          <w:sz w:val="24"/>
          <w:szCs w:val="24"/>
        </w:rPr>
        <w:t xml:space="preserve">tačiau </w:t>
      </w:r>
      <w:r w:rsidRPr="00B62A35">
        <w:rPr>
          <w:rFonts w:asciiTheme="minorHAnsi" w:hAnsiTheme="minorHAnsi" w:cstheme="minorHAnsi"/>
          <w:sz w:val="24"/>
          <w:szCs w:val="24"/>
        </w:rPr>
        <w:t>negavusio kokybės balų</w:t>
      </w:r>
      <w:r w:rsidR="005A240B" w:rsidRPr="00B62A35">
        <w:rPr>
          <w:rFonts w:asciiTheme="minorHAnsi" w:hAnsiTheme="minorHAnsi" w:cstheme="minorHAnsi"/>
          <w:sz w:val="24"/>
          <w:szCs w:val="24"/>
        </w:rPr>
        <w:t xml:space="preserve"> už subkriterijaus P</w:t>
      </w:r>
      <w:r w:rsidR="005A240B" w:rsidRPr="00B62A35">
        <w:rPr>
          <w:rFonts w:asciiTheme="minorHAnsi" w:hAnsiTheme="minorHAnsi" w:cstheme="minorHAnsi"/>
          <w:sz w:val="24"/>
          <w:szCs w:val="24"/>
          <w:vertAlign w:val="subscript"/>
        </w:rPr>
        <w:t>1</w:t>
      </w:r>
      <w:r w:rsidR="005A240B" w:rsidRPr="00B62A35">
        <w:rPr>
          <w:rFonts w:asciiTheme="minorHAnsi" w:hAnsiTheme="minorHAnsi" w:cstheme="minorHAnsi"/>
          <w:sz w:val="24"/>
          <w:szCs w:val="24"/>
        </w:rPr>
        <w:t xml:space="preserve"> vertinimą</w:t>
      </w:r>
      <w:r w:rsidRPr="00B62A35">
        <w:rPr>
          <w:rFonts w:asciiTheme="minorHAnsi" w:hAnsiTheme="minorHAnsi" w:cstheme="minorHAnsi"/>
          <w:sz w:val="24"/>
          <w:szCs w:val="24"/>
        </w:rPr>
        <w:t xml:space="preserve">, pasiūlymas, lyginant su tiekėju, pasiūliusiu maksimalią, galimą siūlyti </w:t>
      </w:r>
      <w:r w:rsidR="00A846A0">
        <w:rPr>
          <w:rFonts w:asciiTheme="minorHAnsi" w:hAnsiTheme="minorHAnsi" w:cstheme="minorHAnsi"/>
          <w:sz w:val="24"/>
          <w:szCs w:val="24"/>
        </w:rPr>
        <w:t>x</w:t>
      </w:r>
      <w:r w:rsidRPr="00B62A35">
        <w:rPr>
          <w:rFonts w:asciiTheme="minorHAnsi" w:hAnsiTheme="minorHAnsi" w:cstheme="minorHAnsi"/>
          <w:sz w:val="24"/>
          <w:szCs w:val="24"/>
        </w:rPr>
        <w:t xml:space="preserve"> Eur be PVM kainą</w:t>
      </w:r>
      <w:r w:rsidR="00A846A0">
        <w:rPr>
          <w:rFonts w:asciiTheme="minorHAnsi" w:hAnsiTheme="minorHAnsi" w:cstheme="minorHAnsi"/>
          <w:sz w:val="24"/>
          <w:szCs w:val="24"/>
        </w:rPr>
        <w:t xml:space="preserve"> (neviešinama)</w:t>
      </w:r>
      <w:r w:rsidRPr="00B62A35">
        <w:rPr>
          <w:rFonts w:asciiTheme="minorHAnsi" w:hAnsiTheme="minorHAnsi" w:cstheme="minorHAnsi"/>
          <w:sz w:val="24"/>
          <w:szCs w:val="24"/>
        </w:rPr>
        <w:t xml:space="preserve">, ir </w:t>
      </w:r>
      <w:r w:rsidR="003A40F5" w:rsidRPr="00B62A35">
        <w:rPr>
          <w:rFonts w:asciiTheme="minorHAnsi" w:hAnsiTheme="minorHAnsi" w:cstheme="minorHAnsi"/>
          <w:sz w:val="24"/>
          <w:szCs w:val="24"/>
        </w:rPr>
        <w:t xml:space="preserve">už </w:t>
      </w:r>
      <w:r w:rsidR="00EF3F8B" w:rsidRPr="00B62A35">
        <w:rPr>
          <w:rFonts w:asciiTheme="minorHAnsi" w:hAnsiTheme="minorHAnsi" w:cstheme="minorHAnsi"/>
          <w:sz w:val="24"/>
          <w:szCs w:val="24"/>
        </w:rPr>
        <w:t xml:space="preserve">visus </w:t>
      </w:r>
      <w:r w:rsidR="003A40F5" w:rsidRPr="00B62A35">
        <w:rPr>
          <w:rFonts w:asciiTheme="minorHAnsi" w:hAnsiTheme="minorHAnsi" w:cstheme="minorHAnsi"/>
          <w:sz w:val="24"/>
          <w:szCs w:val="24"/>
        </w:rPr>
        <w:t>subkriterij</w:t>
      </w:r>
      <w:r w:rsidR="00EF3F8B" w:rsidRPr="00B62A35">
        <w:rPr>
          <w:rFonts w:asciiTheme="minorHAnsi" w:hAnsiTheme="minorHAnsi" w:cstheme="minorHAnsi"/>
          <w:sz w:val="24"/>
          <w:szCs w:val="24"/>
        </w:rPr>
        <w:t>us</w:t>
      </w:r>
      <w:r w:rsidR="003A40F5" w:rsidRPr="00B62A35">
        <w:rPr>
          <w:rFonts w:asciiTheme="minorHAnsi" w:hAnsiTheme="minorHAnsi" w:cstheme="minorHAnsi"/>
          <w:sz w:val="24"/>
          <w:szCs w:val="24"/>
        </w:rPr>
        <w:t xml:space="preserve"> </w:t>
      </w:r>
      <w:r w:rsidR="00EF3F8B" w:rsidRPr="00B62A35">
        <w:rPr>
          <w:rFonts w:asciiTheme="minorHAnsi" w:hAnsiTheme="minorHAnsi" w:cstheme="minorHAnsi"/>
          <w:sz w:val="24"/>
          <w:szCs w:val="24"/>
        </w:rPr>
        <w:t>(</w:t>
      </w:r>
      <w:r w:rsidR="003A40F5" w:rsidRPr="00B62A35">
        <w:rPr>
          <w:rFonts w:asciiTheme="minorHAnsi" w:hAnsiTheme="minorHAnsi" w:cstheme="minorHAnsi"/>
          <w:sz w:val="24"/>
          <w:szCs w:val="24"/>
        </w:rPr>
        <w:t>P</w:t>
      </w:r>
      <w:r w:rsidR="003A40F5" w:rsidRPr="00B62A35">
        <w:rPr>
          <w:rFonts w:asciiTheme="minorHAnsi" w:hAnsiTheme="minorHAnsi" w:cstheme="minorHAnsi"/>
          <w:sz w:val="24"/>
          <w:szCs w:val="24"/>
          <w:vertAlign w:val="subscript"/>
        </w:rPr>
        <w:t>1</w:t>
      </w:r>
      <w:r w:rsidR="00F66F35">
        <w:rPr>
          <w:rFonts w:asciiTheme="minorHAnsi" w:hAnsiTheme="minorHAnsi" w:cstheme="minorHAnsi"/>
          <w:sz w:val="24"/>
          <w:szCs w:val="24"/>
        </w:rPr>
        <w:t xml:space="preserve">, </w:t>
      </w:r>
      <w:r w:rsidR="00EF3F8B" w:rsidRPr="00B62A35">
        <w:rPr>
          <w:rFonts w:asciiTheme="minorHAnsi" w:hAnsiTheme="minorHAnsi" w:cstheme="minorHAnsi"/>
          <w:sz w:val="24"/>
          <w:szCs w:val="24"/>
        </w:rPr>
        <w:t>P</w:t>
      </w:r>
      <w:r w:rsidR="00EF3F8B" w:rsidRPr="00B62A35">
        <w:rPr>
          <w:rFonts w:asciiTheme="minorHAnsi" w:hAnsiTheme="minorHAnsi" w:cstheme="minorHAnsi"/>
          <w:sz w:val="24"/>
          <w:szCs w:val="24"/>
          <w:vertAlign w:val="subscript"/>
        </w:rPr>
        <w:t>2</w:t>
      </w:r>
      <w:r w:rsidR="00EF3F8B" w:rsidRPr="00B62A35">
        <w:rPr>
          <w:rFonts w:asciiTheme="minorHAnsi" w:hAnsiTheme="minorHAnsi" w:cstheme="minorHAnsi"/>
          <w:sz w:val="24"/>
          <w:szCs w:val="24"/>
        </w:rPr>
        <w:t>, P</w:t>
      </w:r>
      <w:r w:rsidR="00EF3F8B" w:rsidRPr="00B62A35">
        <w:rPr>
          <w:rFonts w:asciiTheme="minorHAnsi" w:hAnsiTheme="minorHAnsi" w:cstheme="minorHAnsi"/>
          <w:sz w:val="24"/>
          <w:szCs w:val="24"/>
          <w:vertAlign w:val="subscript"/>
        </w:rPr>
        <w:t>3</w:t>
      </w:r>
      <w:r w:rsidR="00EF3F8B" w:rsidRPr="00B62A35">
        <w:rPr>
          <w:rFonts w:asciiTheme="minorHAnsi" w:hAnsiTheme="minorHAnsi" w:cstheme="minorHAnsi"/>
          <w:sz w:val="24"/>
          <w:szCs w:val="24"/>
        </w:rPr>
        <w:t>, P</w:t>
      </w:r>
      <w:r w:rsidR="00EF3F8B" w:rsidRPr="00B62A35">
        <w:rPr>
          <w:rFonts w:asciiTheme="minorHAnsi" w:hAnsiTheme="minorHAnsi" w:cstheme="minorHAnsi"/>
          <w:sz w:val="24"/>
          <w:szCs w:val="24"/>
          <w:vertAlign w:val="subscript"/>
        </w:rPr>
        <w:t>4</w:t>
      </w:r>
      <w:r w:rsidR="00EF3F8B" w:rsidRPr="00B62A35">
        <w:rPr>
          <w:rFonts w:asciiTheme="minorHAnsi" w:hAnsiTheme="minorHAnsi" w:cstheme="minorHAnsi"/>
          <w:sz w:val="24"/>
          <w:szCs w:val="24"/>
        </w:rPr>
        <w:t xml:space="preserve">) </w:t>
      </w:r>
      <w:r w:rsidR="008924A2" w:rsidRPr="00B62A35">
        <w:rPr>
          <w:rFonts w:asciiTheme="minorHAnsi" w:hAnsiTheme="minorHAnsi" w:cstheme="minorHAnsi"/>
          <w:sz w:val="24"/>
          <w:szCs w:val="24"/>
        </w:rPr>
        <w:t>surinkusį maksimalų balų skaičių</w:t>
      </w:r>
      <w:r w:rsidR="006A4F9A" w:rsidRPr="00B62A35">
        <w:rPr>
          <w:rFonts w:asciiTheme="minorHAnsi" w:hAnsiTheme="minorHAnsi" w:cstheme="minorHAnsi"/>
          <w:sz w:val="24"/>
          <w:szCs w:val="24"/>
        </w:rPr>
        <w:t>)</w:t>
      </w:r>
      <w:r w:rsidR="00AA1A01" w:rsidRPr="00B62A35">
        <w:rPr>
          <w:rFonts w:asciiTheme="minorHAnsi" w:hAnsiTheme="minorHAnsi" w:cstheme="minorHAnsi"/>
          <w:sz w:val="24"/>
          <w:szCs w:val="24"/>
        </w:rPr>
        <w:t xml:space="preserve">. </w:t>
      </w:r>
    </w:p>
    <w:p w14:paraId="3A4DA9F7" w14:textId="13855D32" w:rsidR="00E25993" w:rsidRPr="00B62A35" w:rsidRDefault="006A45B1" w:rsidP="00E25993">
      <w:pPr>
        <w:tabs>
          <w:tab w:val="left" w:pos="1134"/>
        </w:tabs>
        <w:ind w:firstLine="1134"/>
        <w:jc w:val="both"/>
        <w:rPr>
          <w:rFonts w:cstheme="minorHAnsi"/>
          <w:sz w:val="24"/>
          <w:szCs w:val="24"/>
        </w:rPr>
      </w:pPr>
      <w:bookmarkStart w:id="4" w:name="_Hlk158846080"/>
      <w:r w:rsidRPr="00B62A35">
        <w:rPr>
          <w:rFonts w:cstheme="minorHAnsi"/>
          <w:sz w:val="24"/>
          <w:szCs w:val="24"/>
        </w:rPr>
        <w:t xml:space="preserve">Atsižvelgiant į </w:t>
      </w:r>
      <w:r w:rsidR="005A5BE4" w:rsidRPr="00B62A35">
        <w:rPr>
          <w:rFonts w:cstheme="minorHAnsi"/>
          <w:sz w:val="24"/>
          <w:szCs w:val="24"/>
        </w:rPr>
        <w:t>aukščiau išdėstytą</w:t>
      </w:r>
      <w:r w:rsidRPr="00B62A35">
        <w:rPr>
          <w:rFonts w:cstheme="minorHAnsi"/>
          <w:sz w:val="24"/>
          <w:szCs w:val="24"/>
        </w:rPr>
        <w:t xml:space="preserve">, </w:t>
      </w:r>
      <w:r w:rsidR="00AC268B" w:rsidRPr="00B62A35">
        <w:rPr>
          <w:rFonts w:cstheme="minorHAnsi"/>
          <w:sz w:val="24"/>
          <w:szCs w:val="24"/>
        </w:rPr>
        <w:t>Tarnyba rekomenduoja įsivertinti</w:t>
      </w:r>
      <w:r w:rsidR="00317042" w:rsidRPr="00B62A35">
        <w:rPr>
          <w:rFonts w:cstheme="minorHAnsi"/>
          <w:sz w:val="24"/>
          <w:szCs w:val="24"/>
        </w:rPr>
        <w:t>,</w:t>
      </w:r>
      <w:r w:rsidR="00AC268B" w:rsidRPr="00B62A35">
        <w:rPr>
          <w:rFonts w:cstheme="minorHAnsi"/>
          <w:sz w:val="24"/>
          <w:szCs w:val="24"/>
        </w:rPr>
        <w:t xml:space="preserve"> kiek šiuo atveju papildomai kainuos </w:t>
      </w:r>
      <w:r w:rsidR="00317042" w:rsidRPr="00B62A35">
        <w:rPr>
          <w:rFonts w:cstheme="minorHAnsi"/>
          <w:sz w:val="24"/>
          <w:szCs w:val="24"/>
        </w:rPr>
        <w:t>kiekvienas siūlom</w:t>
      </w:r>
      <w:r w:rsidR="009D63E4" w:rsidRPr="00B62A35">
        <w:rPr>
          <w:rFonts w:cstheme="minorHAnsi"/>
          <w:sz w:val="24"/>
          <w:szCs w:val="24"/>
        </w:rPr>
        <w:t xml:space="preserve">as darbų atlikimo </w:t>
      </w:r>
      <w:r w:rsidR="0065564E" w:rsidRPr="00B62A35">
        <w:rPr>
          <w:rFonts w:cstheme="minorHAnsi"/>
          <w:sz w:val="24"/>
          <w:szCs w:val="24"/>
        </w:rPr>
        <w:t>mėn</w:t>
      </w:r>
      <w:r w:rsidR="0065564E">
        <w:rPr>
          <w:rFonts w:cstheme="minorHAnsi"/>
          <w:sz w:val="24"/>
          <w:szCs w:val="24"/>
        </w:rPr>
        <w:t>uo</w:t>
      </w:r>
      <w:r w:rsidR="00AC268B" w:rsidRPr="00B62A35">
        <w:rPr>
          <w:rFonts w:cstheme="minorHAnsi"/>
          <w:sz w:val="24"/>
          <w:szCs w:val="24"/>
        </w:rPr>
        <w:t xml:space="preserve">, </w:t>
      </w:r>
      <w:bookmarkEnd w:id="4"/>
      <w:r w:rsidR="004F38FD" w:rsidRPr="00B62A35">
        <w:rPr>
          <w:rFonts w:cstheme="minorHAnsi"/>
          <w:sz w:val="24"/>
          <w:szCs w:val="24"/>
        </w:rPr>
        <w:t xml:space="preserve">ypač </w:t>
      </w:r>
      <w:r w:rsidR="00165D52" w:rsidRPr="00B62A35">
        <w:rPr>
          <w:rFonts w:cstheme="minorHAnsi"/>
          <w:sz w:val="24"/>
          <w:szCs w:val="24"/>
        </w:rPr>
        <w:t xml:space="preserve">atkreipiant dėmesį į </w:t>
      </w:r>
      <w:r w:rsidR="004F38FD" w:rsidRPr="00B62A35">
        <w:rPr>
          <w:rFonts w:cstheme="minorHAnsi"/>
          <w:sz w:val="24"/>
          <w:szCs w:val="24"/>
        </w:rPr>
        <w:t xml:space="preserve">Pirkimo sąlygų </w:t>
      </w:r>
      <w:r w:rsidR="00151BFE" w:rsidRPr="00B62A35">
        <w:rPr>
          <w:rFonts w:cstheme="minorHAnsi"/>
          <w:sz w:val="24"/>
          <w:szCs w:val="24"/>
        </w:rPr>
        <w:t>10 priedo „</w:t>
      </w:r>
      <w:r w:rsidR="004F38FD" w:rsidRPr="00B62A35">
        <w:rPr>
          <w:rFonts w:cstheme="minorHAnsi"/>
          <w:sz w:val="24"/>
          <w:szCs w:val="24"/>
        </w:rPr>
        <w:t>S</w:t>
      </w:r>
      <w:r w:rsidR="008E03A5" w:rsidRPr="00B62A35">
        <w:rPr>
          <w:rFonts w:cstheme="minorHAnsi"/>
          <w:sz w:val="24"/>
          <w:szCs w:val="24"/>
        </w:rPr>
        <w:t>utarties projekt</w:t>
      </w:r>
      <w:r w:rsidR="00151BFE" w:rsidRPr="00B62A35">
        <w:rPr>
          <w:rFonts w:cstheme="minorHAnsi"/>
          <w:sz w:val="24"/>
          <w:szCs w:val="24"/>
        </w:rPr>
        <w:t>as“ (toliau – Sutarties proj</w:t>
      </w:r>
      <w:r w:rsidR="008E03A5" w:rsidRPr="00B62A35">
        <w:rPr>
          <w:rFonts w:cstheme="minorHAnsi"/>
          <w:sz w:val="24"/>
          <w:szCs w:val="24"/>
        </w:rPr>
        <w:t>e</w:t>
      </w:r>
      <w:r w:rsidR="00151BFE" w:rsidRPr="00B62A35">
        <w:rPr>
          <w:rFonts w:cstheme="minorHAnsi"/>
          <w:sz w:val="24"/>
          <w:szCs w:val="24"/>
        </w:rPr>
        <w:t xml:space="preserve">ktas) </w:t>
      </w:r>
      <w:r w:rsidR="002902A4" w:rsidRPr="00B62A35">
        <w:rPr>
          <w:rFonts w:cstheme="minorHAnsi"/>
          <w:sz w:val="24"/>
          <w:szCs w:val="24"/>
        </w:rPr>
        <w:t>9.4</w:t>
      </w:r>
      <w:r w:rsidR="00864488" w:rsidRPr="00B62A35">
        <w:rPr>
          <w:rFonts w:cstheme="minorHAnsi"/>
          <w:sz w:val="24"/>
          <w:szCs w:val="24"/>
        </w:rPr>
        <w:t xml:space="preserve"> papunkčio nuostatą</w:t>
      </w:r>
      <w:r w:rsidR="00DE77A7" w:rsidRPr="00B62A35">
        <w:rPr>
          <w:rFonts w:cstheme="minorHAnsi"/>
          <w:sz w:val="24"/>
          <w:szCs w:val="24"/>
        </w:rPr>
        <w:t>, kur nu</w:t>
      </w:r>
      <w:r w:rsidR="00CA2E4F" w:rsidRPr="00B62A35">
        <w:rPr>
          <w:rFonts w:cstheme="minorHAnsi"/>
          <w:sz w:val="24"/>
          <w:szCs w:val="24"/>
        </w:rPr>
        <w:t>matyta</w:t>
      </w:r>
      <w:r w:rsidR="00DE77A7" w:rsidRPr="00B62A35">
        <w:rPr>
          <w:rFonts w:cstheme="minorHAnsi"/>
          <w:sz w:val="24"/>
          <w:szCs w:val="24"/>
        </w:rPr>
        <w:t xml:space="preserve">, kad </w:t>
      </w:r>
      <w:r w:rsidR="008E03A5" w:rsidRPr="00B62A35">
        <w:rPr>
          <w:rFonts w:cstheme="minorHAnsi"/>
          <w:sz w:val="24"/>
          <w:szCs w:val="24"/>
        </w:rPr>
        <w:t>„</w:t>
      </w:r>
      <w:r w:rsidR="007F029D" w:rsidRPr="00B62A35">
        <w:rPr>
          <w:rFonts w:cstheme="minorHAnsi"/>
          <w:b/>
          <w:bCs/>
          <w:sz w:val="24"/>
          <w:szCs w:val="24"/>
        </w:rPr>
        <w:t>Vėluojant atlikti darbus</w:t>
      </w:r>
      <w:r w:rsidR="007F029D" w:rsidRPr="00B62A35">
        <w:rPr>
          <w:rFonts w:cstheme="minorHAnsi"/>
          <w:sz w:val="24"/>
          <w:szCs w:val="24"/>
        </w:rPr>
        <w:t xml:space="preserve"> pagal įkainuotą veiklų grafiką </w:t>
      </w:r>
      <w:r w:rsidR="007F029D" w:rsidRPr="00B62A35">
        <w:rPr>
          <w:rFonts w:cstheme="minorHAnsi"/>
          <w:b/>
          <w:bCs/>
          <w:sz w:val="24"/>
          <w:szCs w:val="24"/>
        </w:rPr>
        <w:t xml:space="preserve">daugiau kaip 1 mėnesį bus </w:t>
      </w:r>
      <w:r w:rsidR="007F029D" w:rsidRPr="00B62A35">
        <w:rPr>
          <w:rFonts w:cstheme="minorHAnsi"/>
          <w:b/>
          <w:bCs/>
          <w:sz w:val="24"/>
          <w:szCs w:val="24"/>
        </w:rPr>
        <w:lastRenderedPageBreak/>
        <w:t>skiriama 10 000 Eur bauda</w:t>
      </w:r>
      <w:r w:rsidR="007F029D" w:rsidRPr="00B62A35">
        <w:rPr>
          <w:rFonts w:cstheme="minorHAnsi"/>
          <w:sz w:val="24"/>
          <w:szCs w:val="24"/>
        </w:rPr>
        <w:t>.“</w:t>
      </w:r>
      <w:r w:rsidR="00165D52" w:rsidRPr="00B62A35">
        <w:rPr>
          <w:rFonts w:cstheme="minorHAnsi"/>
          <w:sz w:val="24"/>
          <w:szCs w:val="24"/>
        </w:rPr>
        <w:t xml:space="preserve"> Tarnyb</w:t>
      </w:r>
      <w:r w:rsidR="00E25993" w:rsidRPr="00B62A35">
        <w:rPr>
          <w:rFonts w:cstheme="minorHAnsi"/>
          <w:sz w:val="24"/>
          <w:szCs w:val="24"/>
        </w:rPr>
        <w:t>ai kyla abejon</w:t>
      </w:r>
      <w:r w:rsidR="00D055E3">
        <w:rPr>
          <w:rFonts w:cstheme="minorHAnsi"/>
          <w:sz w:val="24"/>
          <w:szCs w:val="24"/>
        </w:rPr>
        <w:t>ių</w:t>
      </w:r>
      <w:r w:rsidR="00E25993" w:rsidRPr="00B62A35">
        <w:rPr>
          <w:rFonts w:cstheme="minorHAnsi"/>
          <w:sz w:val="24"/>
          <w:szCs w:val="24"/>
        </w:rPr>
        <w:t>, ar buvo įsivertinta</w:t>
      </w:r>
      <w:r w:rsidR="00B60B26" w:rsidRPr="00B62A35">
        <w:rPr>
          <w:rFonts w:cstheme="minorHAnsi"/>
          <w:sz w:val="24"/>
          <w:szCs w:val="24"/>
        </w:rPr>
        <w:t>s</w:t>
      </w:r>
      <w:r w:rsidR="00FE102E" w:rsidRPr="00B62A35">
        <w:rPr>
          <w:rFonts w:cstheme="minorHAnsi"/>
          <w:sz w:val="24"/>
          <w:szCs w:val="24"/>
        </w:rPr>
        <w:t xml:space="preserve"> ši</w:t>
      </w:r>
      <w:r w:rsidR="00B60B26" w:rsidRPr="00B62A35">
        <w:rPr>
          <w:rFonts w:cstheme="minorHAnsi"/>
          <w:sz w:val="24"/>
          <w:szCs w:val="24"/>
        </w:rPr>
        <w:t>os</w:t>
      </w:r>
      <w:r w:rsidR="00FE102E" w:rsidRPr="00B62A35">
        <w:rPr>
          <w:rFonts w:cstheme="minorHAnsi"/>
          <w:sz w:val="24"/>
          <w:szCs w:val="24"/>
        </w:rPr>
        <w:t xml:space="preserve"> </w:t>
      </w:r>
      <w:r w:rsidR="00E25993" w:rsidRPr="00B62A35">
        <w:rPr>
          <w:rFonts w:cstheme="minorHAnsi"/>
          <w:sz w:val="24"/>
          <w:szCs w:val="24"/>
        </w:rPr>
        <w:t>Sutarties projekt</w:t>
      </w:r>
      <w:r w:rsidR="00FE102E" w:rsidRPr="00B62A35">
        <w:rPr>
          <w:rFonts w:cstheme="minorHAnsi"/>
          <w:sz w:val="24"/>
          <w:szCs w:val="24"/>
        </w:rPr>
        <w:t>e</w:t>
      </w:r>
      <w:r w:rsidR="00E25993" w:rsidRPr="00B62A35">
        <w:rPr>
          <w:rFonts w:cstheme="minorHAnsi"/>
          <w:sz w:val="24"/>
          <w:szCs w:val="24"/>
        </w:rPr>
        <w:t xml:space="preserve"> nurodytos baud</w:t>
      </w:r>
      <w:r w:rsidR="00B60B26" w:rsidRPr="00B62A35">
        <w:rPr>
          <w:rFonts w:cstheme="minorHAnsi"/>
          <w:sz w:val="24"/>
          <w:szCs w:val="24"/>
        </w:rPr>
        <w:t>os</w:t>
      </w:r>
      <w:r w:rsidR="00E25993" w:rsidRPr="00B62A35">
        <w:rPr>
          <w:rFonts w:cstheme="minorHAnsi"/>
          <w:sz w:val="24"/>
          <w:szCs w:val="24"/>
        </w:rPr>
        <w:t xml:space="preserve"> (</w:t>
      </w:r>
      <w:r w:rsidR="00FE102E" w:rsidRPr="00B62A35">
        <w:rPr>
          <w:rFonts w:cstheme="minorHAnsi"/>
          <w:sz w:val="24"/>
          <w:szCs w:val="24"/>
        </w:rPr>
        <w:t>10</w:t>
      </w:r>
      <w:r w:rsidR="00E25993" w:rsidRPr="00B62A35">
        <w:rPr>
          <w:rFonts w:cstheme="minorHAnsi"/>
          <w:sz w:val="24"/>
          <w:szCs w:val="24"/>
        </w:rPr>
        <w:t xml:space="preserve"> 000 Eur) už </w:t>
      </w:r>
      <w:r w:rsidR="00FE102E" w:rsidRPr="00B62A35">
        <w:rPr>
          <w:rFonts w:cstheme="minorHAnsi"/>
          <w:sz w:val="24"/>
          <w:szCs w:val="24"/>
        </w:rPr>
        <w:t>vėlavimą atlikti darbus</w:t>
      </w:r>
      <w:r w:rsidR="00E25993" w:rsidRPr="00B62A35">
        <w:rPr>
          <w:rFonts w:cstheme="minorHAnsi"/>
          <w:sz w:val="24"/>
          <w:szCs w:val="24"/>
        </w:rPr>
        <w:t xml:space="preserve"> proporcingumas </w:t>
      </w:r>
      <w:r w:rsidR="00B60B26" w:rsidRPr="00B62A35">
        <w:rPr>
          <w:rFonts w:cstheme="minorHAnsi"/>
          <w:sz w:val="24"/>
          <w:szCs w:val="24"/>
        </w:rPr>
        <w:t>sub</w:t>
      </w:r>
      <w:r w:rsidR="00E25993" w:rsidRPr="00B62A35">
        <w:rPr>
          <w:rFonts w:cstheme="minorHAnsi"/>
          <w:sz w:val="24"/>
          <w:szCs w:val="24"/>
        </w:rPr>
        <w:t>kriterij</w:t>
      </w:r>
      <w:r w:rsidR="00B60B26" w:rsidRPr="00B62A35">
        <w:rPr>
          <w:rFonts w:cstheme="minorHAnsi"/>
          <w:sz w:val="24"/>
          <w:szCs w:val="24"/>
        </w:rPr>
        <w:t>aus</w:t>
      </w:r>
      <w:r w:rsidR="00E25993" w:rsidRPr="00B62A35">
        <w:rPr>
          <w:rFonts w:cstheme="minorHAnsi"/>
          <w:sz w:val="24"/>
          <w:szCs w:val="24"/>
        </w:rPr>
        <w:t xml:space="preserve"> vertei, Pirkimo svarbai ir tikėtinoms prievolių neįvykdymo neigiamoms pasekmėms, ar ši bauda yra „atgrasanti“ ir užtikrina, kad Pirkimą laimėjęs tiekėjas deklaruotus ir prisiimtus įsipareigojimus sutarties vykdymo metu vykdytų tinkamai (</w:t>
      </w:r>
      <w:r w:rsidR="008C0D47" w:rsidRPr="00B62A35">
        <w:rPr>
          <w:rFonts w:cstheme="minorHAnsi"/>
          <w:sz w:val="24"/>
          <w:szCs w:val="24"/>
        </w:rPr>
        <w:t>atliks darbus per pasiūlyme įsipareigotą terminą</w:t>
      </w:r>
      <w:r w:rsidR="00E25993" w:rsidRPr="00B62A35">
        <w:rPr>
          <w:rFonts w:cstheme="minorHAnsi"/>
          <w:sz w:val="24"/>
          <w:szCs w:val="24"/>
        </w:rPr>
        <w:t>)? Ar nustatytu baudos dydžiu nesudaroma situacija, kai tiekėjui konkrečiu atveju būtų geriau sumokėti baudą, o ne vykdyti prisiimtus ir deklaruotus įsipareigojimus?</w:t>
      </w:r>
    </w:p>
    <w:bookmarkEnd w:id="1"/>
    <w:p w14:paraId="59BECE25" w14:textId="122DE7D1" w:rsidR="00965AAE" w:rsidRPr="00B62A35" w:rsidRDefault="00382F7B" w:rsidP="00965AAE">
      <w:pPr>
        <w:pStyle w:val="NormalWeb"/>
        <w:spacing w:before="0" w:beforeAutospacing="0" w:after="0" w:afterAutospacing="0" w:line="276" w:lineRule="auto"/>
        <w:ind w:firstLine="1134"/>
        <w:rPr>
          <w:rFonts w:asciiTheme="minorHAnsi" w:hAnsiTheme="minorHAnsi" w:cstheme="minorHAnsi"/>
          <w:lang w:val="lt-LT"/>
        </w:rPr>
      </w:pPr>
      <w:r w:rsidRPr="00B62A35">
        <w:rPr>
          <w:rFonts w:asciiTheme="minorHAnsi" w:hAnsiTheme="minorHAnsi" w:cstheme="minorHAnsi"/>
          <w:lang w:val="lt-LT"/>
        </w:rPr>
        <w:t xml:space="preserve">1.2. </w:t>
      </w:r>
      <w:r w:rsidR="00FF417B" w:rsidRPr="00B62A35">
        <w:rPr>
          <w:rFonts w:asciiTheme="minorHAnsi" w:hAnsiTheme="minorHAnsi" w:cstheme="minorHAnsi"/>
          <w:lang w:val="lt-LT"/>
        </w:rPr>
        <w:t>Dėl subkriterijaus „</w:t>
      </w:r>
      <w:r w:rsidR="00FF417B" w:rsidRPr="00B62A35">
        <w:rPr>
          <w:rFonts w:asciiTheme="minorHAnsi" w:eastAsia="Calibri" w:hAnsiTheme="minorHAnsi" w:cstheme="minorHAnsi"/>
          <w:color w:val="000000"/>
          <w:lang w:val="lt-LT" w:eastAsia="zh-CN"/>
        </w:rPr>
        <w:t xml:space="preserve"> Statybos garantijos trukmė</w:t>
      </w:r>
      <w:r w:rsidR="00FF417B" w:rsidRPr="00B62A35">
        <w:rPr>
          <w:rFonts w:asciiTheme="minorHAnsi" w:hAnsiTheme="minorHAnsi" w:cstheme="minorHAnsi"/>
          <w:lang w:val="lt-LT"/>
        </w:rPr>
        <w:t xml:space="preserve"> “ – P</w:t>
      </w:r>
      <w:r w:rsidR="00FF417B" w:rsidRPr="00B62A35">
        <w:rPr>
          <w:rFonts w:asciiTheme="minorHAnsi" w:hAnsiTheme="minorHAnsi" w:cstheme="minorHAnsi"/>
          <w:vertAlign w:val="subscript"/>
          <w:lang w:val="lt-LT"/>
        </w:rPr>
        <w:t>2</w:t>
      </w:r>
      <w:r w:rsidR="00FF417B" w:rsidRPr="00B62A35">
        <w:rPr>
          <w:rFonts w:asciiTheme="minorHAnsi" w:hAnsiTheme="minorHAnsi" w:cstheme="minorHAnsi"/>
          <w:lang w:val="lt-LT"/>
        </w:rPr>
        <w:t xml:space="preserve"> ir subkriterijaus „ </w:t>
      </w:r>
      <w:r w:rsidR="00FF417B" w:rsidRPr="00B62A35">
        <w:rPr>
          <w:rFonts w:asciiTheme="minorHAnsi" w:eastAsia="Calibri" w:hAnsiTheme="minorHAnsi" w:cstheme="minorHAnsi"/>
          <w:iCs/>
          <w:color w:val="000000"/>
          <w:lang w:val="lt-LT" w:eastAsia="zh-CN"/>
        </w:rPr>
        <w:t>Defektų šalinimo terminas</w:t>
      </w:r>
      <w:r w:rsidR="00FF417B" w:rsidRPr="00B62A35">
        <w:rPr>
          <w:rFonts w:asciiTheme="minorHAnsi" w:hAnsiTheme="minorHAnsi" w:cstheme="minorHAnsi"/>
          <w:lang w:val="lt-LT"/>
        </w:rPr>
        <w:t xml:space="preserve"> “ – P</w:t>
      </w:r>
      <w:r w:rsidR="00FF417B" w:rsidRPr="00B62A35">
        <w:rPr>
          <w:rFonts w:asciiTheme="minorHAnsi" w:hAnsiTheme="minorHAnsi" w:cstheme="minorHAnsi"/>
          <w:vertAlign w:val="subscript"/>
          <w:lang w:val="lt-LT"/>
        </w:rPr>
        <w:t>3</w:t>
      </w:r>
    </w:p>
    <w:p w14:paraId="559065E6" w14:textId="1AE5E451" w:rsidR="006F301C" w:rsidRPr="00B62A35" w:rsidRDefault="00FF417B" w:rsidP="006F301C">
      <w:pPr>
        <w:pStyle w:val="NormalWeb"/>
        <w:spacing w:before="0" w:beforeAutospacing="0" w:after="0" w:afterAutospacing="0" w:line="276" w:lineRule="auto"/>
        <w:ind w:firstLine="1134"/>
        <w:rPr>
          <w:rFonts w:asciiTheme="minorHAnsi" w:hAnsiTheme="minorHAnsi" w:cstheme="minorHAnsi"/>
          <w:lang w:val="lt-LT"/>
        </w:rPr>
      </w:pPr>
      <w:r w:rsidRPr="00B62A35">
        <w:rPr>
          <w:rFonts w:asciiTheme="minorHAnsi" w:hAnsiTheme="minorHAnsi" w:cstheme="minorHAnsi"/>
          <w:lang w:val="lt-LT"/>
        </w:rPr>
        <w:t>Pažymėtina, kad šiems subkriterijams skiriama maksimaliai po 5 balus (P</w:t>
      </w:r>
      <w:r w:rsidRPr="00B62A35">
        <w:rPr>
          <w:rFonts w:asciiTheme="minorHAnsi" w:hAnsiTheme="minorHAnsi" w:cstheme="minorHAnsi"/>
          <w:vertAlign w:val="subscript"/>
          <w:lang w:val="lt-LT"/>
        </w:rPr>
        <w:t>2</w:t>
      </w:r>
      <w:r w:rsidRPr="00B62A35">
        <w:rPr>
          <w:rFonts w:asciiTheme="minorHAnsi" w:hAnsiTheme="minorHAnsi" w:cstheme="minorHAnsi"/>
          <w:lang w:val="lt-LT"/>
        </w:rPr>
        <w:t xml:space="preserve"> – už papildomą 2 metų statinio garantinį terminą, P</w:t>
      </w:r>
      <w:r w:rsidRPr="00B62A35">
        <w:rPr>
          <w:rFonts w:asciiTheme="minorHAnsi" w:hAnsiTheme="minorHAnsi" w:cstheme="minorHAnsi"/>
          <w:vertAlign w:val="subscript"/>
          <w:lang w:val="lt-LT"/>
        </w:rPr>
        <w:t>3</w:t>
      </w:r>
      <w:r w:rsidRPr="00B62A35">
        <w:rPr>
          <w:rFonts w:asciiTheme="minorHAnsi" w:hAnsiTheme="minorHAnsi" w:cstheme="minorHAnsi"/>
          <w:lang w:val="lt-LT"/>
        </w:rPr>
        <w:t xml:space="preserve"> – už tiekėjo siūlomą defektų šalinimo terminą garantiniu laikotarpiu per 5 </w:t>
      </w:r>
      <w:r w:rsidR="00455EAA" w:rsidRPr="00B62A35">
        <w:rPr>
          <w:rFonts w:asciiTheme="minorHAnsi" w:hAnsiTheme="minorHAnsi" w:cstheme="minorHAnsi"/>
          <w:lang w:val="lt-LT"/>
        </w:rPr>
        <w:t xml:space="preserve">ir mažiau </w:t>
      </w:r>
      <w:r w:rsidRPr="00B62A35">
        <w:rPr>
          <w:rFonts w:asciiTheme="minorHAnsi" w:hAnsiTheme="minorHAnsi" w:cstheme="minorHAnsi"/>
          <w:lang w:val="lt-LT"/>
        </w:rPr>
        <w:t>darbo dien</w:t>
      </w:r>
      <w:r w:rsidR="00455EAA" w:rsidRPr="00B62A35">
        <w:rPr>
          <w:rFonts w:asciiTheme="minorHAnsi" w:hAnsiTheme="minorHAnsi" w:cstheme="minorHAnsi"/>
          <w:lang w:val="lt-LT"/>
        </w:rPr>
        <w:t>ų</w:t>
      </w:r>
      <w:r w:rsidRPr="00B62A35">
        <w:rPr>
          <w:rFonts w:asciiTheme="minorHAnsi" w:hAnsiTheme="minorHAnsi" w:cstheme="minorHAnsi"/>
          <w:lang w:val="lt-LT"/>
        </w:rPr>
        <w:t xml:space="preserve">). Atlikus simuliacijas, 5-ių kokybės balų vertė finansine išraiška yra </w:t>
      </w:r>
      <w:r w:rsidR="0089359A">
        <w:rPr>
          <w:rFonts w:asciiTheme="minorHAnsi" w:hAnsiTheme="minorHAnsi" w:cstheme="minorHAnsi"/>
          <w:lang w:val="lt-LT"/>
        </w:rPr>
        <w:t>x</w:t>
      </w:r>
      <w:r w:rsidRPr="00B62A35">
        <w:rPr>
          <w:rFonts w:asciiTheme="minorHAnsi" w:hAnsiTheme="minorHAnsi" w:cstheme="minorHAnsi"/>
          <w:lang w:val="lt-LT"/>
        </w:rPr>
        <w:t xml:space="preserve"> Eur be PVM</w:t>
      </w:r>
      <w:r w:rsidR="0089359A">
        <w:rPr>
          <w:rFonts w:asciiTheme="minorHAnsi" w:hAnsiTheme="minorHAnsi" w:cstheme="minorHAnsi"/>
          <w:lang w:val="lt-LT"/>
        </w:rPr>
        <w:t xml:space="preserve"> (neviešinama)</w:t>
      </w:r>
      <w:r w:rsidRPr="00B62A35">
        <w:rPr>
          <w:rFonts w:asciiTheme="minorHAnsi" w:hAnsiTheme="minorHAnsi" w:cstheme="minorHAnsi"/>
          <w:lang w:val="lt-LT"/>
        </w:rPr>
        <w:t xml:space="preserve">. </w:t>
      </w:r>
      <w:r w:rsidR="00D055E3">
        <w:rPr>
          <w:rFonts w:asciiTheme="minorHAnsi" w:hAnsiTheme="minorHAnsi" w:cstheme="minorHAnsi"/>
          <w:lang w:val="lt-LT"/>
        </w:rPr>
        <w:t>Kyla klausimas</w:t>
      </w:r>
      <w:r w:rsidR="007829BA">
        <w:rPr>
          <w:rFonts w:asciiTheme="minorHAnsi" w:hAnsiTheme="minorHAnsi" w:cstheme="minorHAnsi"/>
          <w:lang w:val="lt-LT"/>
        </w:rPr>
        <w:t>,</w:t>
      </w:r>
      <w:r w:rsidR="00D055E3">
        <w:rPr>
          <w:rFonts w:asciiTheme="minorHAnsi" w:hAnsiTheme="minorHAnsi" w:cstheme="minorHAnsi"/>
          <w:lang w:val="lt-LT"/>
        </w:rPr>
        <w:t xml:space="preserve"> a</w:t>
      </w:r>
      <w:r w:rsidRPr="00B62A35">
        <w:rPr>
          <w:rFonts w:asciiTheme="minorHAnsi" w:hAnsiTheme="minorHAnsi" w:cstheme="minorHAnsi"/>
          <w:lang w:val="lt-LT"/>
        </w:rPr>
        <w:t xml:space="preserve">r racionalu </w:t>
      </w:r>
      <w:r w:rsidR="00D055E3">
        <w:rPr>
          <w:rFonts w:asciiTheme="minorHAnsi" w:hAnsiTheme="minorHAnsi" w:cstheme="minorHAnsi"/>
          <w:lang w:val="lt-LT"/>
        </w:rPr>
        <w:t xml:space="preserve">nustatyti laimėtoju tiekėją, kurio pasiūlymo kaina būtų </w:t>
      </w:r>
      <w:r w:rsidR="0089359A">
        <w:rPr>
          <w:rFonts w:asciiTheme="minorHAnsi" w:hAnsiTheme="minorHAnsi" w:cstheme="minorHAnsi"/>
          <w:lang w:val="lt-LT"/>
        </w:rPr>
        <w:t>x</w:t>
      </w:r>
      <w:r w:rsidRPr="00B62A35">
        <w:rPr>
          <w:rFonts w:asciiTheme="minorHAnsi" w:hAnsiTheme="minorHAnsi" w:cstheme="minorHAnsi"/>
          <w:lang w:val="lt-LT"/>
        </w:rPr>
        <w:t xml:space="preserve"> tūkst. Eur be PVM </w:t>
      </w:r>
      <w:r w:rsidR="0089359A">
        <w:rPr>
          <w:rFonts w:asciiTheme="minorHAnsi" w:hAnsiTheme="minorHAnsi" w:cstheme="minorHAnsi"/>
          <w:lang w:val="lt-LT"/>
        </w:rPr>
        <w:t xml:space="preserve">(neviešinama) </w:t>
      </w:r>
      <w:r w:rsidR="00D055E3">
        <w:rPr>
          <w:rFonts w:asciiTheme="minorHAnsi" w:hAnsiTheme="minorHAnsi" w:cstheme="minorHAnsi"/>
          <w:lang w:val="lt-LT"/>
        </w:rPr>
        <w:t>didesnė (tokia yra šio kriterijaus piniginė vertė)</w:t>
      </w:r>
      <w:r w:rsidRPr="00B62A35">
        <w:rPr>
          <w:rFonts w:asciiTheme="minorHAnsi" w:hAnsiTheme="minorHAnsi" w:cstheme="minorHAnsi"/>
          <w:lang w:val="lt-LT"/>
        </w:rPr>
        <w:t xml:space="preserve">, kuris Perkančiajai organizacijai galimai deklaratyviai įsipareigos pasibaigus sutarčiai bei praėjus 5 metų privalomam garantiniam terminui dar 2 metus taikyti garantinius terminus, atitinkamai – ar racionalu sumokėti </w:t>
      </w:r>
      <w:r w:rsidR="0089359A">
        <w:rPr>
          <w:rFonts w:asciiTheme="minorHAnsi" w:hAnsiTheme="minorHAnsi" w:cstheme="minorHAnsi"/>
          <w:lang w:val="lt-LT"/>
        </w:rPr>
        <w:t>x</w:t>
      </w:r>
      <w:r w:rsidRPr="00B62A35">
        <w:rPr>
          <w:rFonts w:asciiTheme="minorHAnsi" w:hAnsiTheme="minorHAnsi" w:cstheme="minorHAnsi"/>
          <w:lang w:val="lt-LT"/>
        </w:rPr>
        <w:t xml:space="preserve"> tūkst. Eur be PVM sumą </w:t>
      </w:r>
      <w:r w:rsidR="0089359A">
        <w:rPr>
          <w:rFonts w:asciiTheme="minorHAnsi" w:hAnsiTheme="minorHAnsi" w:cstheme="minorHAnsi"/>
          <w:lang w:val="lt-LT"/>
        </w:rPr>
        <w:t xml:space="preserve">(neviešinama) </w:t>
      </w:r>
      <w:r w:rsidRPr="00B62A35">
        <w:rPr>
          <w:rFonts w:asciiTheme="minorHAnsi" w:hAnsiTheme="minorHAnsi" w:cstheme="minorHAnsi"/>
          <w:lang w:val="lt-LT"/>
        </w:rPr>
        <w:t xml:space="preserve">tam tiekėjui, kuris įsipareigos garantiniu </w:t>
      </w:r>
      <w:r w:rsidR="00D13F81">
        <w:rPr>
          <w:rFonts w:asciiTheme="minorHAnsi" w:hAnsiTheme="minorHAnsi" w:cstheme="minorHAnsi"/>
          <w:lang w:val="lt-LT"/>
        </w:rPr>
        <w:t>(</w:t>
      </w:r>
      <w:r w:rsidR="00D13F81" w:rsidRPr="00D13F81">
        <w:rPr>
          <w:rFonts w:asciiTheme="minorHAnsi" w:hAnsiTheme="minorHAnsi" w:cstheme="minorHAnsi"/>
          <w:lang w:val="lt-LT"/>
        </w:rPr>
        <w:t>ta</w:t>
      </w:r>
      <w:r w:rsidR="00625851">
        <w:rPr>
          <w:rFonts w:asciiTheme="minorHAnsi" w:hAnsiTheme="minorHAnsi" w:cstheme="minorHAnsi"/>
          <w:lang w:val="lt-LT"/>
        </w:rPr>
        <w:t xml:space="preserve">ip pat ir </w:t>
      </w:r>
      <w:r w:rsidR="00D13F81" w:rsidRPr="00D13F81">
        <w:rPr>
          <w:rFonts w:asciiTheme="minorHAnsi" w:hAnsiTheme="minorHAnsi" w:cstheme="minorHAnsi"/>
          <w:lang w:val="lt-LT"/>
        </w:rPr>
        <w:t>pasiūlytu papildomu garantiniu</w:t>
      </w:r>
      <w:r w:rsidR="00625851">
        <w:rPr>
          <w:rFonts w:asciiTheme="minorHAnsi" w:hAnsiTheme="minorHAnsi" w:cstheme="minorHAnsi"/>
          <w:lang w:val="lt-LT"/>
        </w:rPr>
        <w:t xml:space="preserve">) </w:t>
      </w:r>
      <w:r w:rsidRPr="00B62A35">
        <w:rPr>
          <w:rFonts w:asciiTheme="minorHAnsi" w:hAnsiTheme="minorHAnsi" w:cstheme="minorHAnsi"/>
          <w:lang w:val="lt-LT"/>
        </w:rPr>
        <w:t xml:space="preserve">laikotarpiu per 5 darbo dienas ištaisyti defektus? Plačiau apie Pirkimo dokumentuose pateiktas dviprasmiškai suprantamas sąlygas dėl defektų šalinimo terminų Tarnyba pasisako Rekomendacijos </w:t>
      </w:r>
      <w:r w:rsidR="009A14B7" w:rsidRPr="00B62A35">
        <w:rPr>
          <w:rFonts w:asciiTheme="minorHAnsi" w:hAnsiTheme="minorHAnsi" w:cstheme="minorHAnsi"/>
          <w:lang w:val="lt-LT"/>
        </w:rPr>
        <w:t>1</w:t>
      </w:r>
      <w:r w:rsidRPr="00B62A35">
        <w:rPr>
          <w:rFonts w:asciiTheme="minorHAnsi" w:hAnsiTheme="minorHAnsi" w:cstheme="minorHAnsi"/>
          <w:lang w:val="lt-LT"/>
        </w:rPr>
        <w:t>.</w:t>
      </w:r>
      <w:r w:rsidR="009A14B7" w:rsidRPr="00B62A35">
        <w:rPr>
          <w:rFonts w:asciiTheme="minorHAnsi" w:hAnsiTheme="minorHAnsi" w:cstheme="minorHAnsi"/>
          <w:lang w:val="lt-LT"/>
        </w:rPr>
        <w:t>2.1</w:t>
      </w:r>
      <w:r w:rsidRPr="00B62A35">
        <w:rPr>
          <w:rFonts w:asciiTheme="minorHAnsi" w:hAnsiTheme="minorHAnsi" w:cstheme="minorHAnsi"/>
          <w:lang w:val="lt-LT"/>
        </w:rPr>
        <w:t xml:space="preserve"> p</w:t>
      </w:r>
      <w:r w:rsidR="009A14B7" w:rsidRPr="00B62A35">
        <w:rPr>
          <w:rFonts w:asciiTheme="minorHAnsi" w:hAnsiTheme="minorHAnsi" w:cstheme="minorHAnsi"/>
          <w:lang w:val="lt-LT"/>
        </w:rPr>
        <w:t>ap</w:t>
      </w:r>
      <w:r w:rsidRPr="00B62A35">
        <w:rPr>
          <w:rFonts w:asciiTheme="minorHAnsi" w:hAnsiTheme="minorHAnsi" w:cstheme="minorHAnsi"/>
          <w:lang w:val="lt-LT"/>
        </w:rPr>
        <w:t>unkt</w:t>
      </w:r>
      <w:r w:rsidR="009A14B7" w:rsidRPr="00B62A35">
        <w:rPr>
          <w:rFonts w:asciiTheme="minorHAnsi" w:hAnsiTheme="minorHAnsi" w:cstheme="minorHAnsi"/>
          <w:lang w:val="lt-LT"/>
        </w:rPr>
        <w:t>yj</w:t>
      </w:r>
      <w:r w:rsidRPr="00B62A35">
        <w:rPr>
          <w:rFonts w:asciiTheme="minorHAnsi" w:hAnsiTheme="minorHAnsi" w:cstheme="minorHAnsi"/>
          <w:lang w:val="lt-LT"/>
        </w:rPr>
        <w:t>e.</w:t>
      </w:r>
    </w:p>
    <w:p w14:paraId="2F08DEDA" w14:textId="2E0706F0" w:rsidR="00FB052B" w:rsidRPr="00B62A35" w:rsidRDefault="00FF417B" w:rsidP="00FB052B">
      <w:pPr>
        <w:pStyle w:val="NormalWeb"/>
        <w:spacing w:before="0" w:beforeAutospacing="0" w:after="0" w:afterAutospacing="0" w:line="276" w:lineRule="auto"/>
        <w:ind w:firstLine="1134"/>
        <w:rPr>
          <w:rFonts w:asciiTheme="minorHAnsi" w:hAnsiTheme="minorHAnsi" w:cstheme="minorHAnsi"/>
          <w:lang w:val="lt-LT"/>
        </w:rPr>
      </w:pPr>
      <w:r w:rsidRPr="00B62A35">
        <w:rPr>
          <w:rFonts w:asciiTheme="minorHAnsi" w:hAnsiTheme="minorHAnsi" w:cstheme="minorHAnsi"/>
          <w:lang w:val="lt-LT"/>
        </w:rPr>
        <w:t xml:space="preserve">Atsižvelgiant į aukščiau teiktas pastabas dėl nustatytų subkriterijų teikiamos ekonominės naudos ir racionaliai naudojamų Pirkimui skirtų lėšų, Tarnyba rekomenduoja </w:t>
      </w:r>
      <w:r w:rsidR="00D055E3">
        <w:rPr>
          <w:rFonts w:asciiTheme="minorHAnsi" w:hAnsiTheme="minorHAnsi" w:cstheme="minorHAnsi"/>
          <w:lang w:val="lt-LT"/>
        </w:rPr>
        <w:t xml:space="preserve">pakartotinai </w:t>
      </w:r>
      <w:r w:rsidRPr="00B62A35">
        <w:rPr>
          <w:rFonts w:asciiTheme="minorHAnsi" w:hAnsiTheme="minorHAnsi" w:cstheme="minorHAnsi"/>
          <w:lang w:val="lt-LT"/>
        </w:rPr>
        <w:t xml:space="preserve">įsivertinti, kiek šiuo atveju papildomai kainuos 1 ar 2 metų papildomas garantinis terminas, ir 5 ar 10 darbo dienų defektų šalinimo terminas, </w:t>
      </w:r>
      <w:r w:rsidR="007829BA">
        <w:rPr>
          <w:rFonts w:asciiTheme="minorHAnsi" w:hAnsiTheme="minorHAnsi" w:cstheme="minorHAnsi"/>
          <w:lang w:val="lt-LT"/>
        </w:rPr>
        <w:t>ir Tarnybai</w:t>
      </w:r>
      <w:r w:rsidR="007829BA" w:rsidRPr="00B62A35">
        <w:rPr>
          <w:rFonts w:asciiTheme="minorHAnsi" w:hAnsiTheme="minorHAnsi" w:cstheme="minorHAnsi"/>
          <w:lang w:val="lt-LT"/>
        </w:rPr>
        <w:t xml:space="preserve"> </w:t>
      </w:r>
      <w:r w:rsidRPr="00B62A35">
        <w:rPr>
          <w:rFonts w:asciiTheme="minorHAnsi" w:hAnsiTheme="minorHAnsi" w:cstheme="minorHAnsi"/>
          <w:lang w:val="lt-LT"/>
        </w:rPr>
        <w:t xml:space="preserve">pateikti paaiškinimą, kokią įtaką perkamo objekto efektyvumui bei ekonominei naudai turės suteiktas papildomas garantinis terminas ir defektų šalinimo terminas garantiniu </w:t>
      </w:r>
      <w:r w:rsidR="004504D2">
        <w:rPr>
          <w:rFonts w:asciiTheme="minorHAnsi" w:hAnsiTheme="minorHAnsi" w:cstheme="minorHAnsi"/>
          <w:lang w:val="lt-LT"/>
        </w:rPr>
        <w:t xml:space="preserve">bei pasiūlytu </w:t>
      </w:r>
      <w:r w:rsidR="00824083">
        <w:rPr>
          <w:rFonts w:asciiTheme="minorHAnsi" w:hAnsiTheme="minorHAnsi" w:cstheme="minorHAnsi"/>
          <w:lang w:val="lt-LT"/>
        </w:rPr>
        <w:t xml:space="preserve">papildomu garantiniu </w:t>
      </w:r>
      <w:r w:rsidRPr="00B62A35">
        <w:rPr>
          <w:rFonts w:asciiTheme="minorHAnsi" w:hAnsiTheme="minorHAnsi" w:cstheme="minorHAnsi"/>
          <w:lang w:val="lt-LT"/>
        </w:rPr>
        <w:t>laikotarpiu.</w:t>
      </w:r>
    </w:p>
    <w:p w14:paraId="5F062078" w14:textId="77777777" w:rsidR="0096037C" w:rsidRPr="00B62A35" w:rsidRDefault="0096037C" w:rsidP="00FB052B">
      <w:pPr>
        <w:pStyle w:val="NormalWeb"/>
        <w:spacing w:before="0" w:beforeAutospacing="0" w:after="0" w:afterAutospacing="0" w:line="276" w:lineRule="auto"/>
        <w:ind w:firstLine="1134"/>
        <w:rPr>
          <w:rFonts w:asciiTheme="minorHAnsi" w:hAnsiTheme="minorHAnsi" w:cstheme="minorHAnsi"/>
          <w:lang w:val="lt-LT"/>
        </w:rPr>
      </w:pPr>
    </w:p>
    <w:p w14:paraId="263F29BA" w14:textId="77777777" w:rsidR="008F3EDC" w:rsidRPr="00B62A35" w:rsidRDefault="009A14B7" w:rsidP="008F3EDC">
      <w:pPr>
        <w:pStyle w:val="NormalWeb"/>
        <w:spacing w:before="0" w:beforeAutospacing="0" w:after="0" w:afterAutospacing="0" w:line="276" w:lineRule="auto"/>
        <w:ind w:firstLine="1134"/>
        <w:rPr>
          <w:rFonts w:asciiTheme="minorHAnsi" w:hAnsiTheme="minorHAnsi" w:cstheme="minorHAnsi"/>
          <w:lang w:val="lt-LT"/>
        </w:rPr>
      </w:pPr>
      <w:r w:rsidRPr="00B62A35">
        <w:rPr>
          <w:rFonts w:asciiTheme="minorHAnsi" w:hAnsiTheme="minorHAnsi" w:cstheme="minorHAnsi"/>
          <w:lang w:val="lt-LT"/>
        </w:rPr>
        <w:t>1.2.1.</w:t>
      </w:r>
      <w:r w:rsidR="00FF417B" w:rsidRPr="00B62A35">
        <w:rPr>
          <w:rFonts w:asciiTheme="minorHAnsi" w:hAnsiTheme="minorHAnsi" w:cstheme="minorHAnsi"/>
          <w:lang w:val="lt-LT"/>
        </w:rPr>
        <w:t xml:space="preserve"> Atkreiptinas dėmesys į nurodytą subkriterijaus P</w:t>
      </w:r>
      <w:r w:rsidR="00FF417B" w:rsidRPr="00B62A35">
        <w:rPr>
          <w:rFonts w:asciiTheme="minorHAnsi" w:hAnsiTheme="minorHAnsi" w:cstheme="minorHAnsi"/>
          <w:vertAlign w:val="subscript"/>
          <w:lang w:val="lt-LT"/>
        </w:rPr>
        <w:t>3</w:t>
      </w:r>
      <w:r w:rsidR="00FF417B" w:rsidRPr="00B62A35">
        <w:rPr>
          <w:rFonts w:asciiTheme="minorHAnsi" w:hAnsiTheme="minorHAnsi" w:cstheme="minorHAnsi"/>
          <w:lang w:val="lt-LT"/>
        </w:rPr>
        <w:t xml:space="preserve"> apskaičiavimo tvarką: „tiekėjai </w:t>
      </w:r>
      <w:r w:rsidR="00FF417B" w:rsidRPr="00B62A35">
        <w:rPr>
          <w:rFonts w:asciiTheme="minorHAnsi" w:hAnsiTheme="minorHAnsi" w:cstheme="minorHAnsi"/>
          <w:b/>
          <w:bCs/>
          <w:lang w:val="lt-LT"/>
        </w:rPr>
        <w:t>savo pasiūlymuose turi nurodyti siūlomą reagavimo į garantiniu laikotarpiu nustatytų defektų šalinimo terminą (išreikštą darbo dienomis</w:t>
      </w:r>
      <w:r w:rsidR="00FF417B" w:rsidRPr="00B62A35">
        <w:rPr>
          <w:rFonts w:asciiTheme="minorHAnsi" w:hAnsiTheme="minorHAnsi" w:cstheme="minorHAnsi"/>
          <w:lang w:val="lt-LT"/>
        </w:rPr>
        <w:t xml:space="preserve">), per kurį tiekėjas įsipareigoja pradėti vykdyti statinio užfiksuotų defektų pašalinimą (geriau vertinamas tas pasiūlymas, kuris pasiūlo mažiausią reagavimo terminą. Mažiausias galimas aptarnavimo terminas 5 darbo dienos, didžiausias – </w:t>
      </w:r>
      <w:r w:rsidR="00C53057" w:rsidRPr="00B62A35">
        <w:rPr>
          <w:rFonts w:asciiTheme="minorHAnsi" w:hAnsiTheme="minorHAnsi" w:cstheme="minorHAnsi"/>
          <w:lang w:val="lt-LT"/>
        </w:rPr>
        <w:t>1</w:t>
      </w:r>
      <w:r w:rsidR="00FF417B" w:rsidRPr="00B62A35">
        <w:rPr>
          <w:rFonts w:asciiTheme="minorHAnsi" w:hAnsiTheme="minorHAnsi" w:cstheme="minorHAnsi"/>
          <w:lang w:val="lt-LT"/>
        </w:rPr>
        <w:t>0 darbo dienų). Vertinimo metodika: 1</w:t>
      </w:r>
      <w:r w:rsidR="00C53057" w:rsidRPr="00B62A35">
        <w:rPr>
          <w:rFonts w:asciiTheme="minorHAnsi" w:hAnsiTheme="minorHAnsi" w:cstheme="minorHAnsi"/>
          <w:lang w:val="lt-LT"/>
        </w:rPr>
        <w:t>0 ir daugiau</w:t>
      </w:r>
      <w:r w:rsidR="00FF417B" w:rsidRPr="00B62A35">
        <w:rPr>
          <w:rFonts w:asciiTheme="minorHAnsi" w:hAnsiTheme="minorHAnsi" w:cstheme="minorHAnsi"/>
          <w:lang w:val="lt-LT"/>
        </w:rPr>
        <w:t xml:space="preserve"> d. d. – 0 balų; </w:t>
      </w:r>
      <w:r w:rsidR="00C53057" w:rsidRPr="00B62A35">
        <w:rPr>
          <w:rFonts w:asciiTheme="minorHAnsi" w:hAnsiTheme="minorHAnsi" w:cstheme="minorHAnsi"/>
          <w:lang w:val="lt-LT"/>
        </w:rPr>
        <w:t>9</w:t>
      </w:r>
      <w:r w:rsidR="00FF417B" w:rsidRPr="00B62A35">
        <w:rPr>
          <w:rFonts w:asciiTheme="minorHAnsi" w:hAnsiTheme="minorHAnsi" w:cstheme="minorHAnsi"/>
          <w:lang w:val="lt-LT"/>
        </w:rPr>
        <w:t xml:space="preserve"> d. d. – </w:t>
      </w:r>
      <w:r w:rsidR="00063142" w:rsidRPr="00B62A35">
        <w:rPr>
          <w:rFonts w:asciiTheme="minorHAnsi" w:hAnsiTheme="minorHAnsi" w:cstheme="minorHAnsi"/>
          <w:lang w:val="lt-LT"/>
        </w:rPr>
        <w:t>1</w:t>
      </w:r>
      <w:r w:rsidR="00FF417B" w:rsidRPr="00B62A35">
        <w:rPr>
          <w:rFonts w:asciiTheme="minorHAnsi" w:hAnsiTheme="minorHAnsi" w:cstheme="minorHAnsi"/>
          <w:lang w:val="lt-LT"/>
        </w:rPr>
        <w:t xml:space="preserve"> bal</w:t>
      </w:r>
      <w:r w:rsidR="00063142" w:rsidRPr="00B62A35">
        <w:rPr>
          <w:rFonts w:asciiTheme="minorHAnsi" w:hAnsiTheme="minorHAnsi" w:cstheme="minorHAnsi"/>
          <w:lang w:val="lt-LT"/>
        </w:rPr>
        <w:t>as</w:t>
      </w:r>
      <w:r w:rsidR="00FF417B" w:rsidRPr="00B62A35">
        <w:rPr>
          <w:rFonts w:asciiTheme="minorHAnsi" w:hAnsiTheme="minorHAnsi" w:cstheme="minorHAnsi"/>
          <w:lang w:val="lt-LT"/>
        </w:rPr>
        <w:t xml:space="preserve">; </w:t>
      </w:r>
      <w:r w:rsidR="00063142" w:rsidRPr="00B62A35">
        <w:rPr>
          <w:rFonts w:asciiTheme="minorHAnsi" w:hAnsiTheme="minorHAnsi" w:cstheme="minorHAnsi"/>
          <w:lang w:val="lt-LT"/>
        </w:rPr>
        <w:t>8</w:t>
      </w:r>
      <w:r w:rsidR="00FF417B" w:rsidRPr="00B62A35">
        <w:rPr>
          <w:rFonts w:asciiTheme="minorHAnsi" w:hAnsiTheme="minorHAnsi" w:cstheme="minorHAnsi"/>
          <w:lang w:val="lt-LT"/>
        </w:rPr>
        <w:t xml:space="preserve"> d. d. – </w:t>
      </w:r>
      <w:r w:rsidR="00063142" w:rsidRPr="00B62A35">
        <w:rPr>
          <w:rFonts w:asciiTheme="minorHAnsi" w:hAnsiTheme="minorHAnsi" w:cstheme="minorHAnsi"/>
          <w:lang w:val="lt-LT"/>
        </w:rPr>
        <w:t>2</w:t>
      </w:r>
      <w:r w:rsidR="00FF417B" w:rsidRPr="00B62A35">
        <w:rPr>
          <w:rFonts w:asciiTheme="minorHAnsi" w:hAnsiTheme="minorHAnsi" w:cstheme="minorHAnsi"/>
          <w:lang w:val="lt-LT"/>
        </w:rPr>
        <w:t xml:space="preserve"> balai</w:t>
      </w:r>
      <w:r w:rsidR="00063142" w:rsidRPr="00B62A35">
        <w:rPr>
          <w:rFonts w:asciiTheme="minorHAnsi" w:hAnsiTheme="minorHAnsi" w:cstheme="minorHAnsi"/>
          <w:lang w:val="lt-LT"/>
        </w:rPr>
        <w:t xml:space="preserve">; 7 d. d. – 3 balai; </w:t>
      </w:r>
      <w:r w:rsidR="004D56C5" w:rsidRPr="00B62A35">
        <w:rPr>
          <w:rFonts w:asciiTheme="minorHAnsi" w:hAnsiTheme="minorHAnsi" w:cstheme="minorHAnsi"/>
          <w:lang w:val="lt-LT"/>
        </w:rPr>
        <w:t xml:space="preserve">6 d. d. – 4 balai; 5 ir mažiau d. d. – 5 balai. </w:t>
      </w:r>
      <w:r w:rsidR="00FF417B" w:rsidRPr="00B62A35">
        <w:rPr>
          <w:rFonts w:asciiTheme="minorHAnsi" w:hAnsiTheme="minorHAnsi" w:cstheme="minorHAnsi"/>
          <w:lang w:val="lt-LT"/>
        </w:rPr>
        <w:t xml:space="preserve">Pastaba: nustatytas mažiausias reagavimo į garantiniu laikotarpiu nustatytų defektų šalinimo terminas yra 5 darbo dienos. Nurodžius mažiau nei 5 d. d., skaičiavimams vis tiek naudojamas 5 d. d. terminas. Didžiausias reagavimo į garantiniu laikotarpiu nustatytų defektų šalinimo terminas – </w:t>
      </w:r>
      <w:r w:rsidR="008F3EDC" w:rsidRPr="00B62A35">
        <w:rPr>
          <w:rFonts w:asciiTheme="minorHAnsi" w:hAnsiTheme="minorHAnsi" w:cstheme="minorHAnsi"/>
          <w:lang w:val="lt-LT"/>
        </w:rPr>
        <w:t>1</w:t>
      </w:r>
      <w:r w:rsidR="00FF417B" w:rsidRPr="00B62A35">
        <w:rPr>
          <w:rFonts w:asciiTheme="minorHAnsi" w:hAnsiTheme="minorHAnsi" w:cstheme="minorHAnsi"/>
          <w:lang w:val="lt-LT"/>
        </w:rPr>
        <w:t xml:space="preserve">0 d. d. Jei tiekėjas nurodo didesnį nei </w:t>
      </w:r>
      <w:r w:rsidR="008F3EDC" w:rsidRPr="00B62A35">
        <w:rPr>
          <w:rFonts w:asciiTheme="minorHAnsi" w:hAnsiTheme="minorHAnsi" w:cstheme="minorHAnsi"/>
          <w:lang w:val="lt-LT"/>
        </w:rPr>
        <w:t>1</w:t>
      </w:r>
      <w:r w:rsidR="00FF417B" w:rsidRPr="00B62A35">
        <w:rPr>
          <w:rFonts w:asciiTheme="minorHAnsi" w:hAnsiTheme="minorHAnsi" w:cstheme="minorHAnsi"/>
          <w:lang w:val="lt-LT"/>
        </w:rPr>
        <w:t xml:space="preserve">0 d. d. reagavimo terminą, skaičiavimams vis tiek naudojamas </w:t>
      </w:r>
      <w:r w:rsidR="008F3EDC" w:rsidRPr="00B62A35">
        <w:rPr>
          <w:rFonts w:asciiTheme="minorHAnsi" w:hAnsiTheme="minorHAnsi" w:cstheme="minorHAnsi"/>
          <w:lang w:val="lt-LT"/>
        </w:rPr>
        <w:t>1</w:t>
      </w:r>
      <w:r w:rsidR="00FF417B" w:rsidRPr="00B62A35">
        <w:rPr>
          <w:rFonts w:asciiTheme="minorHAnsi" w:hAnsiTheme="minorHAnsi" w:cstheme="minorHAnsi"/>
          <w:lang w:val="lt-LT"/>
        </w:rPr>
        <w:t xml:space="preserve">0 d. d. terminas.“ </w:t>
      </w:r>
    </w:p>
    <w:p w14:paraId="2B499481" w14:textId="4F369F30" w:rsidR="009D424E" w:rsidRPr="00B62A35" w:rsidRDefault="00FF417B" w:rsidP="00AE758E">
      <w:pPr>
        <w:pStyle w:val="NormalWeb"/>
        <w:spacing w:before="0" w:beforeAutospacing="0" w:after="0" w:afterAutospacing="0" w:line="276" w:lineRule="auto"/>
        <w:ind w:firstLine="1134"/>
        <w:rPr>
          <w:rFonts w:asciiTheme="minorHAnsi" w:hAnsiTheme="minorHAnsi" w:cstheme="minorHAnsi"/>
          <w:lang w:val="lt-LT"/>
        </w:rPr>
      </w:pPr>
      <w:r w:rsidRPr="00B62A35">
        <w:rPr>
          <w:rFonts w:asciiTheme="minorHAnsi" w:hAnsiTheme="minorHAnsi" w:cstheme="minorHAnsi"/>
          <w:lang w:val="lt-LT"/>
        </w:rPr>
        <w:lastRenderedPageBreak/>
        <w:t xml:space="preserve">Pažymėtina, kad Sutarties projekto 9.2 papunktyje įtvirtinta, kad „&lt;...&gt; Rangovui nepradėjus taisyti defektų pagal techninės arba projekto priežiūros vykdytojų raštiškus reikalavimus dėl atliktų Darbų kokybės </w:t>
      </w:r>
      <w:r w:rsidRPr="00B62A35">
        <w:rPr>
          <w:rFonts w:asciiTheme="minorHAnsi" w:hAnsiTheme="minorHAnsi" w:cstheme="minorHAnsi"/>
          <w:b/>
          <w:bCs/>
          <w:lang w:val="lt-LT"/>
        </w:rPr>
        <w:t>ilgiau negu per 5 (penkias) darbo dienas</w:t>
      </w:r>
      <w:r w:rsidRPr="00B62A35">
        <w:rPr>
          <w:rFonts w:asciiTheme="minorHAnsi" w:hAnsiTheme="minorHAnsi" w:cstheme="minorHAnsi"/>
          <w:lang w:val="lt-LT"/>
        </w:rPr>
        <w:t>, Užsakovui pareikalavus, Rangovas moka 0,03 (trijų šimtųjų) dydžio delspinigius už kiekvieną pavėluotą dieną nuo neįvykdytų ar netinkamai įvykdytų</w:t>
      </w:r>
      <w:r w:rsidRPr="00B62A35">
        <w:rPr>
          <w:rFonts w:asciiTheme="minorHAnsi" w:hAnsiTheme="minorHAnsi" w:cstheme="minorHAnsi"/>
          <w:b/>
          <w:bCs/>
          <w:lang w:val="lt-LT"/>
        </w:rPr>
        <w:t xml:space="preserve"> </w:t>
      </w:r>
      <w:r w:rsidRPr="00B62A35">
        <w:rPr>
          <w:rFonts w:asciiTheme="minorHAnsi" w:hAnsiTheme="minorHAnsi" w:cstheme="minorHAnsi"/>
          <w:lang w:val="lt-LT"/>
        </w:rPr>
        <w:t>pagal Sutartį Darbų vertės iki bus atlikti Darbai ar ištaisyti defektai“. Atsižvelgiant į tai, kad pagal subkriterijaus P</w:t>
      </w:r>
      <w:r w:rsidRPr="00B62A35">
        <w:rPr>
          <w:rFonts w:asciiTheme="minorHAnsi" w:hAnsiTheme="minorHAnsi" w:cstheme="minorHAnsi"/>
          <w:vertAlign w:val="subscript"/>
          <w:lang w:val="lt-LT"/>
        </w:rPr>
        <w:t>3</w:t>
      </w:r>
      <w:r w:rsidRPr="00B62A35">
        <w:rPr>
          <w:rFonts w:asciiTheme="minorHAnsi" w:hAnsiTheme="minorHAnsi" w:cstheme="minorHAnsi"/>
          <w:lang w:val="lt-LT"/>
        </w:rPr>
        <w:t xml:space="preserve"> vertinimo tvarką, Pirkimo laimėtoju gali būti pripažintas tiekėjas, pasiūlęs defektų šalinimą ir </w:t>
      </w:r>
      <w:r w:rsidR="00527E99" w:rsidRPr="00B62A35">
        <w:rPr>
          <w:rFonts w:asciiTheme="minorHAnsi" w:hAnsiTheme="minorHAnsi" w:cstheme="minorHAnsi"/>
          <w:lang w:val="lt-LT"/>
        </w:rPr>
        <w:t>nuo</w:t>
      </w:r>
      <w:r w:rsidRPr="00B62A35">
        <w:rPr>
          <w:rFonts w:asciiTheme="minorHAnsi" w:hAnsiTheme="minorHAnsi" w:cstheme="minorHAnsi"/>
          <w:lang w:val="lt-LT"/>
        </w:rPr>
        <w:t xml:space="preserve"> 6 iki 10 d. d., tokiu atveju Sutarties projekto 9.2 papunkčio nuostatoje nustatytas delspinigių taikymas už defektų taisymo vėlavimą ilgiau negu per 5 (penkias) darbo dienas, nebūtų teisingas tokio tiekėjo atžvilgiu. </w:t>
      </w:r>
    </w:p>
    <w:p w14:paraId="3E5C165A" w14:textId="7E2F2E60" w:rsidR="00B65369" w:rsidRPr="00B62A35" w:rsidRDefault="00B65369" w:rsidP="00AE758E">
      <w:pPr>
        <w:pStyle w:val="NormalWeb"/>
        <w:spacing w:before="0" w:beforeAutospacing="0" w:after="0" w:afterAutospacing="0" w:line="276" w:lineRule="auto"/>
        <w:ind w:firstLine="1134"/>
        <w:rPr>
          <w:rFonts w:asciiTheme="minorHAnsi" w:hAnsiTheme="minorHAnsi" w:cstheme="minorHAnsi"/>
          <w:lang w:val="lt-LT"/>
        </w:rPr>
      </w:pPr>
      <w:r w:rsidRPr="00B62A35">
        <w:rPr>
          <w:rFonts w:asciiTheme="minorHAnsi" w:hAnsiTheme="minorHAnsi" w:cstheme="minorHAnsi"/>
          <w:lang w:val="lt-LT"/>
        </w:rPr>
        <w:t xml:space="preserve">Sutarties projekte taip pat nustatyta, kad </w:t>
      </w:r>
      <w:r w:rsidR="008E03A5" w:rsidRPr="00B62A35">
        <w:rPr>
          <w:rFonts w:asciiTheme="minorHAnsi" w:hAnsiTheme="minorHAnsi" w:cstheme="minorHAnsi"/>
          <w:lang w:val="lt-LT"/>
        </w:rPr>
        <w:t xml:space="preserve">rangovas įsipareigoja </w:t>
      </w:r>
      <w:r w:rsidRPr="00B62A35">
        <w:rPr>
          <w:rFonts w:asciiTheme="minorHAnsi" w:hAnsiTheme="minorHAnsi" w:cstheme="minorHAnsi"/>
          <w:lang w:val="lt-LT"/>
        </w:rPr>
        <w:t>„Užtikrinti Rangovo pasiūlyme (A dalyje) nurodytų ekonominio naudingumo vertinimo kriterijus sudarančių (nurodytų) priemonių įgyvendinimą Sutarties vykdymo metu. Už Statybos garantijos trukmės P</w:t>
      </w:r>
      <w:r w:rsidR="00717009" w:rsidRPr="00B62A35">
        <w:rPr>
          <w:rFonts w:asciiTheme="minorHAnsi" w:hAnsiTheme="minorHAnsi" w:cstheme="minorHAnsi"/>
          <w:vertAlign w:val="subscript"/>
          <w:lang w:val="lt-LT"/>
        </w:rPr>
        <w:t>2</w:t>
      </w:r>
      <w:r w:rsidRPr="00B62A35">
        <w:rPr>
          <w:rFonts w:asciiTheme="minorHAnsi" w:hAnsiTheme="minorHAnsi" w:cstheme="minorHAnsi"/>
          <w:lang w:val="lt-LT"/>
        </w:rPr>
        <w:t xml:space="preserve"> ir Defektų šalinimo termino P</w:t>
      </w:r>
      <w:r w:rsidR="00717009" w:rsidRPr="00B62A35">
        <w:rPr>
          <w:rFonts w:asciiTheme="minorHAnsi" w:hAnsiTheme="minorHAnsi" w:cstheme="minorHAnsi"/>
          <w:vertAlign w:val="subscript"/>
          <w:lang w:val="lt-LT"/>
        </w:rPr>
        <w:t>3</w:t>
      </w:r>
      <w:r w:rsidRPr="00B62A35">
        <w:rPr>
          <w:rFonts w:asciiTheme="minorHAnsi" w:hAnsiTheme="minorHAnsi" w:cstheme="minorHAnsi"/>
          <w:lang w:val="lt-LT"/>
        </w:rPr>
        <w:t xml:space="preserve"> nustatytą pasiūlytų ekonominio naudingumo vertinimo kriterijus sudarančių (nurodytų) priemonių neįgyvendinimą ir / ar nesilaikymą Rangovas privalo sumokėti Užsakovui 2 000,00 Eur dydžio baudą. Bauda skaičiuojama </w:t>
      </w:r>
      <w:r w:rsidRPr="00123403">
        <w:rPr>
          <w:rFonts w:asciiTheme="minorHAnsi" w:hAnsiTheme="minorHAnsi" w:cstheme="minorHAnsi"/>
          <w:b/>
          <w:bCs/>
          <w:lang w:val="lt-LT"/>
        </w:rPr>
        <w:t>už kiekvieną dieną</w:t>
      </w:r>
      <w:r w:rsidRPr="00B62A35">
        <w:rPr>
          <w:rFonts w:asciiTheme="minorHAnsi" w:hAnsiTheme="minorHAnsi" w:cstheme="minorHAnsi"/>
          <w:lang w:val="lt-LT"/>
        </w:rPr>
        <w:t xml:space="preserve"> iki pažeidimo pašalinimo. Baudos sumokėjimas neatleidžia Rangovo nuo prisiimtų sutartinių įsipareigojimų įvykdymo</w:t>
      </w:r>
      <w:r w:rsidR="004B190A" w:rsidRPr="00B62A35">
        <w:rPr>
          <w:rFonts w:asciiTheme="minorHAnsi" w:hAnsiTheme="minorHAnsi" w:cstheme="minorHAnsi"/>
          <w:lang w:val="lt-LT"/>
        </w:rPr>
        <w:t xml:space="preserve">“ </w:t>
      </w:r>
      <w:r w:rsidR="00923B94" w:rsidRPr="00B62A35">
        <w:rPr>
          <w:rFonts w:asciiTheme="minorHAnsi" w:hAnsiTheme="minorHAnsi" w:cstheme="minorHAnsi"/>
          <w:lang w:val="lt-LT"/>
        </w:rPr>
        <w:t xml:space="preserve">(8.4.25 papunktis). </w:t>
      </w:r>
      <w:r w:rsidR="004B190A" w:rsidRPr="00B62A35">
        <w:rPr>
          <w:rFonts w:asciiTheme="minorHAnsi" w:hAnsiTheme="minorHAnsi" w:cstheme="minorHAnsi"/>
          <w:lang w:val="lt-LT"/>
        </w:rPr>
        <w:t xml:space="preserve">Atsižvelgiant į šią nuostatą, Tarnyba prašo paaiškinti, </w:t>
      </w:r>
      <w:r w:rsidR="000C2539" w:rsidRPr="00B62A35">
        <w:rPr>
          <w:rFonts w:asciiTheme="minorHAnsi" w:hAnsiTheme="minorHAnsi" w:cstheme="minorHAnsi"/>
          <w:lang w:val="lt-LT"/>
        </w:rPr>
        <w:t xml:space="preserve">kaip </w:t>
      </w:r>
      <w:r w:rsidR="006148B6" w:rsidRPr="00B62A35">
        <w:rPr>
          <w:rFonts w:asciiTheme="minorHAnsi" w:hAnsiTheme="minorHAnsi" w:cstheme="minorHAnsi"/>
          <w:lang w:val="lt-LT"/>
        </w:rPr>
        <w:t xml:space="preserve">ir nuo kurio momento </w:t>
      </w:r>
      <w:r w:rsidR="000C2539" w:rsidRPr="00B62A35">
        <w:rPr>
          <w:rFonts w:asciiTheme="minorHAnsi" w:hAnsiTheme="minorHAnsi" w:cstheme="minorHAnsi"/>
          <w:lang w:val="lt-LT"/>
        </w:rPr>
        <w:t>Perkančioji organizacija skaičiuo</w:t>
      </w:r>
      <w:r w:rsidR="008E44E0">
        <w:rPr>
          <w:rFonts w:asciiTheme="minorHAnsi" w:hAnsiTheme="minorHAnsi" w:cstheme="minorHAnsi"/>
          <w:lang w:val="lt-LT"/>
        </w:rPr>
        <w:t>tų</w:t>
      </w:r>
      <w:r w:rsidR="000C2539" w:rsidRPr="00B62A35">
        <w:rPr>
          <w:rFonts w:asciiTheme="minorHAnsi" w:hAnsiTheme="minorHAnsi" w:cstheme="minorHAnsi"/>
          <w:lang w:val="lt-LT"/>
        </w:rPr>
        <w:t xml:space="preserve"> baudą už kiekvieną </w:t>
      </w:r>
      <w:r w:rsidR="00021F66" w:rsidRPr="00B62A35">
        <w:rPr>
          <w:rFonts w:asciiTheme="minorHAnsi" w:hAnsiTheme="minorHAnsi" w:cstheme="minorHAnsi"/>
          <w:lang w:val="lt-LT"/>
        </w:rPr>
        <w:t>dieną tuo atveju, jei Pirkimą laimėjęs tiekėjas ne</w:t>
      </w:r>
      <w:r w:rsidR="005D65BE" w:rsidRPr="00B62A35">
        <w:rPr>
          <w:rFonts w:asciiTheme="minorHAnsi" w:hAnsiTheme="minorHAnsi" w:cstheme="minorHAnsi"/>
          <w:lang w:val="lt-LT"/>
        </w:rPr>
        <w:t xml:space="preserve">užtikrins subkriterijaus </w:t>
      </w:r>
      <w:r w:rsidR="00FD255E" w:rsidRPr="00B62A35">
        <w:rPr>
          <w:rFonts w:asciiTheme="minorHAnsi" w:hAnsiTheme="minorHAnsi" w:cstheme="minorHAnsi"/>
          <w:lang w:val="lt-LT"/>
        </w:rPr>
        <w:t>„Statybos garantijos trukmė“ – P</w:t>
      </w:r>
      <w:r w:rsidR="00FD255E" w:rsidRPr="00B62A35">
        <w:rPr>
          <w:rFonts w:asciiTheme="minorHAnsi" w:hAnsiTheme="minorHAnsi" w:cstheme="minorHAnsi"/>
          <w:vertAlign w:val="subscript"/>
          <w:lang w:val="lt-LT"/>
        </w:rPr>
        <w:t>2</w:t>
      </w:r>
      <w:r w:rsidR="00FD255E" w:rsidRPr="00B62A35">
        <w:rPr>
          <w:rFonts w:asciiTheme="minorHAnsi" w:hAnsiTheme="minorHAnsi" w:cstheme="minorHAnsi"/>
          <w:lang w:val="lt-LT"/>
        </w:rPr>
        <w:t xml:space="preserve"> </w:t>
      </w:r>
      <w:r w:rsidR="005D65BE" w:rsidRPr="00B62A35">
        <w:rPr>
          <w:rFonts w:asciiTheme="minorHAnsi" w:hAnsiTheme="minorHAnsi" w:cstheme="minorHAnsi"/>
          <w:lang w:val="lt-LT"/>
        </w:rPr>
        <w:t>įgyvendinimo</w:t>
      </w:r>
      <w:r w:rsidR="009F1A9D" w:rsidRPr="00B62A35">
        <w:rPr>
          <w:rFonts w:asciiTheme="minorHAnsi" w:hAnsiTheme="minorHAnsi" w:cstheme="minorHAnsi"/>
          <w:lang w:val="lt-LT"/>
        </w:rPr>
        <w:t>.</w:t>
      </w:r>
    </w:p>
    <w:p w14:paraId="44574192" w14:textId="750A5873" w:rsidR="00076C51" w:rsidRDefault="00076C51" w:rsidP="00F45C21">
      <w:pPr>
        <w:tabs>
          <w:tab w:val="left" w:pos="1134"/>
        </w:tabs>
        <w:spacing w:after="0"/>
        <w:ind w:firstLine="1134"/>
        <w:jc w:val="both"/>
        <w:rPr>
          <w:rFonts w:cstheme="minorHAnsi"/>
          <w:sz w:val="24"/>
          <w:szCs w:val="24"/>
        </w:rPr>
      </w:pPr>
      <w:r w:rsidRPr="00B62A35">
        <w:rPr>
          <w:rFonts w:cstheme="minorHAnsi"/>
          <w:sz w:val="24"/>
          <w:szCs w:val="24"/>
        </w:rPr>
        <w:t xml:space="preserve">Atsižvelgiant į </w:t>
      </w:r>
      <w:r w:rsidR="00D57A91" w:rsidRPr="00B62A35">
        <w:rPr>
          <w:rFonts w:cstheme="minorHAnsi"/>
          <w:sz w:val="24"/>
          <w:szCs w:val="24"/>
        </w:rPr>
        <w:t xml:space="preserve">Rekomendacijos 1.2 papunktyje </w:t>
      </w:r>
      <w:r w:rsidR="008E44E0">
        <w:rPr>
          <w:rFonts w:cstheme="minorHAnsi"/>
          <w:sz w:val="24"/>
          <w:szCs w:val="24"/>
        </w:rPr>
        <w:t xml:space="preserve">pateiktų atliktų </w:t>
      </w:r>
      <w:r w:rsidRPr="00B62A35">
        <w:rPr>
          <w:rFonts w:cstheme="minorHAnsi"/>
          <w:sz w:val="24"/>
          <w:szCs w:val="24"/>
        </w:rPr>
        <w:t>simuliacij</w:t>
      </w:r>
      <w:r w:rsidR="008E44E0">
        <w:rPr>
          <w:rFonts w:cstheme="minorHAnsi"/>
          <w:sz w:val="24"/>
          <w:szCs w:val="24"/>
        </w:rPr>
        <w:t>ų rezultatus</w:t>
      </w:r>
      <w:r w:rsidRPr="00B62A35">
        <w:rPr>
          <w:rFonts w:cstheme="minorHAnsi"/>
          <w:sz w:val="24"/>
          <w:szCs w:val="24"/>
        </w:rPr>
        <w:t xml:space="preserve"> bei </w:t>
      </w:r>
      <w:r w:rsidR="008E44E0">
        <w:rPr>
          <w:rFonts w:cstheme="minorHAnsi"/>
          <w:sz w:val="24"/>
          <w:szCs w:val="24"/>
        </w:rPr>
        <w:t>kitas</w:t>
      </w:r>
      <w:r w:rsidR="008E44E0" w:rsidRPr="00B62A35">
        <w:rPr>
          <w:rFonts w:cstheme="minorHAnsi"/>
          <w:sz w:val="24"/>
          <w:szCs w:val="24"/>
        </w:rPr>
        <w:t xml:space="preserve"> </w:t>
      </w:r>
      <w:r w:rsidRPr="00B62A35">
        <w:rPr>
          <w:rFonts w:cstheme="minorHAnsi"/>
          <w:sz w:val="24"/>
          <w:szCs w:val="24"/>
        </w:rPr>
        <w:t>pastabas dėl būtinybės įsivertinti kiekvieno subkriterijaus „kainą“, kyla abejonės, ar buvo įsivertintas Sutarties projekto 8.4.2</w:t>
      </w:r>
      <w:r w:rsidR="00D57A91" w:rsidRPr="00B62A35">
        <w:rPr>
          <w:rFonts w:cstheme="minorHAnsi"/>
          <w:sz w:val="24"/>
          <w:szCs w:val="24"/>
        </w:rPr>
        <w:t>5</w:t>
      </w:r>
      <w:r w:rsidRPr="00B62A35">
        <w:rPr>
          <w:rFonts w:cstheme="minorHAnsi"/>
          <w:sz w:val="24"/>
          <w:szCs w:val="24"/>
        </w:rPr>
        <w:t xml:space="preserve"> papunktyje nurodytos rangovui nustatytos baudos (2</w:t>
      </w:r>
      <w:r w:rsidR="00D57A91" w:rsidRPr="00B62A35">
        <w:rPr>
          <w:rFonts w:cstheme="minorHAnsi"/>
          <w:sz w:val="24"/>
          <w:szCs w:val="24"/>
        </w:rPr>
        <w:t xml:space="preserve"> </w:t>
      </w:r>
      <w:r w:rsidRPr="00B62A35">
        <w:rPr>
          <w:rFonts w:cstheme="minorHAnsi"/>
          <w:sz w:val="24"/>
          <w:szCs w:val="24"/>
        </w:rPr>
        <w:t>000 Eur) už ekonominio naudingumo kokybinių kriterijų nesilaikymą proporcingumas kriterijų vertei, Pirkimo svarbai ir tikėtinoms prievolių neįvykdymo neigiamoms pasekmėms, ar ši bauda yra „atgrasanti“ ir užtikrina, kad Pirkimą laimėjęs tiekėjas deklaruotus ir prisiimtus įsipareigojimus sutarties vykdymo metu vykdytų tinkamai (vykdys įsipareigojimus dėl defektų šalinimo įsipareigotais terminais pasibaigus sutarčiai, papildomo garantinio termino atveju – pasibaigus sutarčiai ir praėjus 5 metų privalomos garantijos terminui)? Ar nustatytu baudos dydžiu nesudaroma situacija, kai tiekėjui konkrečiu atveju būtų geriau sumokėti baudą, o ne vykdyti prisiimtus ir deklaruotus įsipareigojimus?</w:t>
      </w:r>
      <w:r w:rsidR="008524DC">
        <w:rPr>
          <w:rFonts w:cstheme="minorHAnsi"/>
          <w:sz w:val="24"/>
          <w:szCs w:val="24"/>
        </w:rPr>
        <w:t xml:space="preserve"> </w:t>
      </w:r>
    </w:p>
    <w:p w14:paraId="7382E569" w14:textId="776C5105" w:rsidR="008524DC" w:rsidRDefault="00156941" w:rsidP="00570663">
      <w:pPr>
        <w:tabs>
          <w:tab w:val="left" w:pos="1134"/>
        </w:tabs>
        <w:spacing w:after="0"/>
        <w:ind w:firstLine="1134"/>
        <w:jc w:val="both"/>
        <w:rPr>
          <w:rFonts w:cstheme="minorHAnsi"/>
          <w:sz w:val="24"/>
          <w:szCs w:val="24"/>
        </w:rPr>
      </w:pPr>
      <w:r>
        <w:rPr>
          <w:rFonts w:cstheme="minorHAnsi"/>
          <w:sz w:val="24"/>
          <w:szCs w:val="24"/>
        </w:rPr>
        <w:t xml:space="preserve">Be to, </w:t>
      </w:r>
      <w:r w:rsidR="00055B7B">
        <w:rPr>
          <w:rFonts w:cstheme="minorHAnsi"/>
          <w:sz w:val="24"/>
          <w:szCs w:val="24"/>
        </w:rPr>
        <w:t>įvertinus</w:t>
      </w:r>
      <w:r>
        <w:rPr>
          <w:rFonts w:cstheme="minorHAnsi"/>
          <w:sz w:val="24"/>
          <w:szCs w:val="24"/>
        </w:rPr>
        <w:t xml:space="preserve"> Sutarties projekto nuostatas</w:t>
      </w:r>
      <w:r w:rsidR="007F2C11">
        <w:rPr>
          <w:rFonts w:cstheme="minorHAnsi"/>
          <w:sz w:val="24"/>
          <w:szCs w:val="24"/>
        </w:rPr>
        <w:t xml:space="preserve">, kad </w:t>
      </w:r>
      <w:r w:rsidR="007F2C11" w:rsidRPr="007F2C11">
        <w:rPr>
          <w:rFonts w:cstheme="minorHAnsi"/>
          <w:sz w:val="24"/>
          <w:szCs w:val="24"/>
        </w:rPr>
        <w:t xml:space="preserve">„&lt;...&gt; Rangovui nepradėjus taisyti defektų </w:t>
      </w:r>
      <w:r w:rsidR="007F2C11">
        <w:rPr>
          <w:rFonts w:cstheme="minorHAnsi"/>
          <w:sz w:val="24"/>
          <w:szCs w:val="24"/>
        </w:rPr>
        <w:t>&lt;...&gt;</w:t>
      </w:r>
      <w:r w:rsidR="007F2C11" w:rsidRPr="007F2C11">
        <w:rPr>
          <w:rFonts w:cstheme="minorHAnsi"/>
          <w:sz w:val="24"/>
          <w:szCs w:val="24"/>
        </w:rPr>
        <w:t xml:space="preserve"> Rangovas moka 0,03 (trijų šimtųjų) dydžio delspinigius už kiekvieną pavėluotą dieną </w:t>
      </w:r>
      <w:r w:rsidR="007F2C11">
        <w:rPr>
          <w:rFonts w:cstheme="minorHAnsi"/>
          <w:sz w:val="24"/>
          <w:szCs w:val="24"/>
        </w:rPr>
        <w:t>&lt;...&gt;</w:t>
      </w:r>
      <w:r w:rsidR="007F2C11" w:rsidRPr="007F2C11">
        <w:rPr>
          <w:rFonts w:cstheme="minorHAnsi"/>
          <w:sz w:val="24"/>
          <w:szCs w:val="24"/>
        </w:rPr>
        <w:t>“</w:t>
      </w:r>
      <w:r w:rsidR="007F2C11">
        <w:rPr>
          <w:rFonts w:cstheme="minorHAnsi"/>
          <w:sz w:val="24"/>
          <w:szCs w:val="24"/>
        </w:rPr>
        <w:t xml:space="preserve"> (</w:t>
      </w:r>
      <w:r w:rsidR="007F2C11" w:rsidRPr="007F2C11">
        <w:rPr>
          <w:rFonts w:cstheme="minorHAnsi"/>
          <w:sz w:val="24"/>
          <w:szCs w:val="24"/>
        </w:rPr>
        <w:t>9.2 papunkt</w:t>
      </w:r>
      <w:r w:rsidR="007F2C11">
        <w:rPr>
          <w:rFonts w:cstheme="minorHAnsi"/>
          <w:sz w:val="24"/>
          <w:szCs w:val="24"/>
        </w:rPr>
        <w:t xml:space="preserve">is), o </w:t>
      </w:r>
      <w:r w:rsidR="007F2C11" w:rsidRPr="007F2C11">
        <w:rPr>
          <w:rFonts w:cstheme="minorHAnsi"/>
          <w:sz w:val="24"/>
          <w:szCs w:val="24"/>
        </w:rPr>
        <w:t>„</w:t>
      </w:r>
      <w:r w:rsidR="007F2C11">
        <w:rPr>
          <w:rFonts w:cstheme="minorHAnsi"/>
          <w:sz w:val="24"/>
          <w:szCs w:val="24"/>
        </w:rPr>
        <w:t xml:space="preserve">&lt;...&gt; </w:t>
      </w:r>
      <w:r w:rsidR="007F2C11" w:rsidRPr="007F2C11">
        <w:rPr>
          <w:rFonts w:cstheme="minorHAnsi"/>
          <w:sz w:val="24"/>
          <w:szCs w:val="24"/>
        </w:rPr>
        <w:t xml:space="preserve">Už </w:t>
      </w:r>
      <w:r w:rsidR="007F2C11">
        <w:rPr>
          <w:rFonts w:cstheme="minorHAnsi"/>
          <w:sz w:val="24"/>
          <w:szCs w:val="24"/>
        </w:rPr>
        <w:t xml:space="preserve">&lt;...&gt; </w:t>
      </w:r>
      <w:r w:rsidR="007F2C11" w:rsidRPr="007F2C11">
        <w:rPr>
          <w:rFonts w:cstheme="minorHAnsi"/>
          <w:sz w:val="24"/>
          <w:szCs w:val="24"/>
        </w:rPr>
        <w:t>Defektų šalinimo termino P</w:t>
      </w:r>
      <w:r w:rsidR="007F2C11">
        <w:rPr>
          <w:rFonts w:cstheme="minorHAnsi"/>
          <w:sz w:val="24"/>
          <w:szCs w:val="24"/>
          <w:vertAlign w:val="subscript"/>
        </w:rPr>
        <w:t>3</w:t>
      </w:r>
      <w:r w:rsidR="007F2C11" w:rsidRPr="007F2C11">
        <w:rPr>
          <w:rFonts w:cstheme="minorHAnsi"/>
          <w:sz w:val="24"/>
          <w:szCs w:val="24"/>
        </w:rPr>
        <w:t xml:space="preserve"> </w:t>
      </w:r>
      <w:r w:rsidR="007F2C11">
        <w:rPr>
          <w:rFonts w:cstheme="minorHAnsi"/>
          <w:sz w:val="24"/>
          <w:szCs w:val="24"/>
        </w:rPr>
        <w:t xml:space="preserve">&lt;...&gt; </w:t>
      </w:r>
      <w:r w:rsidR="007F2C11" w:rsidRPr="007F2C11">
        <w:rPr>
          <w:rFonts w:cstheme="minorHAnsi"/>
          <w:sz w:val="24"/>
          <w:szCs w:val="24"/>
        </w:rPr>
        <w:t>neįgyvendinimą ir / ar nesilaikymą Rangovas privalo sumokėti Užsakovui 2 000,00 Eur dydžio baudą. Bauda skaičiuojama už kiekvieną dieną iki pažeidimo pašalinimo</w:t>
      </w:r>
      <w:r w:rsidR="007F2C11">
        <w:rPr>
          <w:rFonts w:cstheme="minorHAnsi"/>
          <w:sz w:val="24"/>
          <w:szCs w:val="24"/>
        </w:rPr>
        <w:t xml:space="preserve"> &lt;...&gt;</w:t>
      </w:r>
      <w:r w:rsidR="00055B7B">
        <w:rPr>
          <w:rFonts w:cstheme="minorHAnsi"/>
          <w:sz w:val="24"/>
          <w:szCs w:val="24"/>
        </w:rPr>
        <w:t>.</w:t>
      </w:r>
      <w:r w:rsidR="007F2C11" w:rsidRPr="007F2C11">
        <w:rPr>
          <w:rFonts w:cstheme="minorHAnsi"/>
          <w:sz w:val="24"/>
          <w:szCs w:val="24"/>
        </w:rPr>
        <w:t>“ (8.4.25 papunktis)</w:t>
      </w:r>
      <w:r w:rsidR="00055B7B">
        <w:rPr>
          <w:rFonts w:cstheme="minorHAnsi"/>
          <w:sz w:val="24"/>
          <w:szCs w:val="24"/>
        </w:rPr>
        <w:t xml:space="preserve">, </w:t>
      </w:r>
      <w:r w:rsidR="008524DC" w:rsidRPr="008524DC">
        <w:rPr>
          <w:rFonts w:cstheme="minorHAnsi"/>
          <w:sz w:val="24"/>
          <w:szCs w:val="24"/>
        </w:rPr>
        <w:t xml:space="preserve">Tarnyba prašo paaiškinti, ar teisingai suprantama, kad per </w:t>
      </w:r>
      <w:r w:rsidR="00CD3F80">
        <w:rPr>
          <w:rFonts w:cstheme="minorHAnsi"/>
          <w:sz w:val="24"/>
          <w:szCs w:val="24"/>
        </w:rPr>
        <w:t xml:space="preserve">garantinį terminą </w:t>
      </w:r>
      <w:r w:rsidR="0014435A">
        <w:rPr>
          <w:rFonts w:cstheme="minorHAnsi"/>
          <w:sz w:val="24"/>
          <w:szCs w:val="24"/>
        </w:rPr>
        <w:t xml:space="preserve">Perkančioji </w:t>
      </w:r>
      <w:r w:rsidR="00D67DBE">
        <w:rPr>
          <w:rFonts w:cstheme="minorHAnsi"/>
          <w:sz w:val="24"/>
          <w:szCs w:val="24"/>
        </w:rPr>
        <w:t xml:space="preserve">organizacija </w:t>
      </w:r>
      <w:r w:rsidR="008524DC" w:rsidRPr="008524DC">
        <w:rPr>
          <w:rFonts w:cstheme="minorHAnsi"/>
          <w:sz w:val="24"/>
          <w:szCs w:val="24"/>
        </w:rPr>
        <w:t xml:space="preserve">turės teisę </w:t>
      </w:r>
      <w:r w:rsidR="008E44E0">
        <w:rPr>
          <w:rFonts w:cstheme="minorHAnsi"/>
          <w:sz w:val="24"/>
          <w:szCs w:val="24"/>
        </w:rPr>
        <w:t xml:space="preserve">taikyti </w:t>
      </w:r>
      <w:r w:rsidR="008524DC" w:rsidRPr="008524DC">
        <w:rPr>
          <w:rFonts w:cstheme="minorHAnsi"/>
          <w:sz w:val="24"/>
          <w:szCs w:val="24"/>
        </w:rPr>
        <w:t>dvigub</w:t>
      </w:r>
      <w:r w:rsidR="008E44E0">
        <w:rPr>
          <w:rFonts w:cstheme="minorHAnsi"/>
          <w:sz w:val="24"/>
          <w:szCs w:val="24"/>
        </w:rPr>
        <w:t xml:space="preserve">as </w:t>
      </w:r>
      <w:r w:rsidR="008524DC" w:rsidRPr="008524DC">
        <w:rPr>
          <w:rFonts w:cstheme="minorHAnsi"/>
          <w:sz w:val="24"/>
          <w:szCs w:val="24"/>
        </w:rPr>
        <w:t>sankcij</w:t>
      </w:r>
      <w:r w:rsidR="008E44E0">
        <w:rPr>
          <w:rFonts w:cstheme="minorHAnsi"/>
          <w:sz w:val="24"/>
          <w:szCs w:val="24"/>
        </w:rPr>
        <w:t>as</w:t>
      </w:r>
      <w:r w:rsidR="008524DC" w:rsidRPr="008524DC">
        <w:rPr>
          <w:rFonts w:cstheme="minorHAnsi"/>
          <w:sz w:val="24"/>
          <w:szCs w:val="24"/>
        </w:rPr>
        <w:t xml:space="preserve"> (ir </w:t>
      </w:r>
      <w:r w:rsidR="00D67DBE">
        <w:rPr>
          <w:rFonts w:cstheme="minorHAnsi"/>
          <w:sz w:val="24"/>
          <w:szCs w:val="24"/>
        </w:rPr>
        <w:t xml:space="preserve">2 000,00 Eur </w:t>
      </w:r>
      <w:r w:rsidR="000B0BFC">
        <w:rPr>
          <w:rFonts w:cstheme="minorHAnsi"/>
          <w:sz w:val="24"/>
          <w:szCs w:val="24"/>
        </w:rPr>
        <w:t>dydžio</w:t>
      </w:r>
      <w:r w:rsidR="008524DC" w:rsidRPr="008524DC">
        <w:rPr>
          <w:rFonts w:cstheme="minorHAnsi"/>
          <w:sz w:val="24"/>
          <w:szCs w:val="24"/>
        </w:rPr>
        <w:t xml:space="preserve"> baud</w:t>
      </w:r>
      <w:r w:rsidR="008E44E0">
        <w:rPr>
          <w:rFonts w:cstheme="minorHAnsi"/>
          <w:sz w:val="24"/>
          <w:szCs w:val="24"/>
        </w:rPr>
        <w:t>ą</w:t>
      </w:r>
      <w:r w:rsidR="008524DC" w:rsidRPr="008524DC">
        <w:rPr>
          <w:rFonts w:cstheme="minorHAnsi"/>
          <w:sz w:val="24"/>
          <w:szCs w:val="24"/>
        </w:rPr>
        <w:t xml:space="preserve">, ir </w:t>
      </w:r>
      <w:r w:rsidR="000B0BFC">
        <w:rPr>
          <w:rFonts w:cstheme="minorHAnsi"/>
          <w:sz w:val="24"/>
          <w:szCs w:val="24"/>
        </w:rPr>
        <w:t>0,03 dydžio delspinigi</w:t>
      </w:r>
      <w:r w:rsidR="008E44E0">
        <w:rPr>
          <w:rFonts w:cstheme="minorHAnsi"/>
          <w:sz w:val="24"/>
          <w:szCs w:val="24"/>
        </w:rPr>
        <w:t>us</w:t>
      </w:r>
      <w:r w:rsidR="008524DC" w:rsidRPr="008524DC">
        <w:rPr>
          <w:rFonts w:cstheme="minorHAnsi"/>
          <w:sz w:val="24"/>
          <w:szCs w:val="24"/>
        </w:rPr>
        <w:t xml:space="preserve">)? Tarnyba pažymi, kad Lietuvos Aukščiausiais Teismas </w:t>
      </w:r>
      <w:r w:rsidR="008E44E0" w:rsidRPr="008E44E0">
        <w:rPr>
          <w:rFonts w:cstheme="minorHAnsi"/>
          <w:sz w:val="24"/>
          <w:szCs w:val="24"/>
        </w:rPr>
        <w:t>(toliau – LAT)</w:t>
      </w:r>
      <w:r w:rsidR="008E44E0">
        <w:rPr>
          <w:rFonts w:cstheme="minorHAnsi"/>
          <w:sz w:val="24"/>
          <w:szCs w:val="24"/>
        </w:rPr>
        <w:t xml:space="preserve"> </w:t>
      </w:r>
      <w:r w:rsidR="008524DC" w:rsidRPr="008524DC">
        <w:rPr>
          <w:rFonts w:cstheme="minorHAnsi"/>
          <w:sz w:val="24"/>
          <w:szCs w:val="24"/>
        </w:rPr>
        <w:t xml:space="preserve">yra nurodęs, kad netesybos negali būti priemonė vienai iš šalių piktnaudžiauti savo teise ir nepagrįstai praturtėti kitos šalies sąskaita, jos </w:t>
      </w:r>
      <w:r w:rsidR="008524DC" w:rsidRPr="008524DC">
        <w:rPr>
          <w:rFonts w:cstheme="minorHAnsi"/>
          <w:sz w:val="24"/>
          <w:szCs w:val="24"/>
        </w:rPr>
        <w:lastRenderedPageBreak/>
        <w:t>atlieka kompensuojamąją funkciją</w:t>
      </w:r>
      <w:r w:rsidR="008524DC" w:rsidRPr="008524DC">
        <w:rPr>
          <w:rFonts w:cstheme="minorHAnsi"/>
          <w:sz w:val="24"/>
          <w:szCs w:val="24"/>
          <w:vertAlign w:val="superscript"/>
        </w:rPr>
        <w:footnoteReference w:id="4"/>
      </w:r>
      <w:r w:rsidR="008524DC" w:rsidRPr="008524DC">
        <w:rPr>
          <w:rFonts w:cstheme="minorHAnsi"/>
          <w:sz w:val="24"/>
          <w:szCs w:val="24"/>
        </w:rPr>
        <w:t>. Atsižvelgiant į tai, kad Sutarties projekte įtvirtintos kelios garantinio laikotarpio užtikrinimo priemonės, Perkančioji organizacija garantinio laikotarpio metu neturėtų tiekėjui taikyti dvigubo baudavimo už nevykdomus tiekėjo įsipareigojimus, t. y.</w:t>
      </w:r>
      <w:r w:rsidR="00CF4673">
        <w:rPr>
          <w:rFonts w:cstheme="minorHAnsi"/>
          <w:sz w:val="24"/>
          <w:szCs w:val="24"/>
        </w:rPr>
        <w:t>,</w:t>
      </w:r>
      <w:r w:rsidR="008524DC" w:rsidRPr="008524DC">
        <w:rPr>
          <w:rFonts w:cstheme="minorHAnsi"/>
          <w:sz w:val="24"/>
          <w:szCs w:val="24"/>
        </w:rPr>
        <w:t xml:space="preserve"> vienu metu taikyti dvi sankcijas (netesybas (baudą) pagal </w:t>
      </w:r>
      <w:r w:rsidR="004448D7">
        <w:rPr>
          <w:rFonts w:cstheme="minorHAnsi"/>
          <w:sz w:val="24"/>
          <w:szCs w:val="24"/>
        </w:rPr>
        <w:t xml:space="preserve">8.4.25 papunktį </w:t>
      </w:r>
      <w:r w:rsidR="008524DC" w:rsidRPr="008524DC">
        <w:rPr>
          <w:rFonts w:cstheme="minorHAnsi"/>
          <w:sz w:val="24"/>
          <w:szCs w:val="24"/>
        </w:rPr>
        <w:t xml:space="preserve">ir </w:t>
      </w:r>
      <w:r w:rsidR="00D705F4">
        <w:rPr>
          <w:rFonts w:cstheme="minorHAnsi"/>
          <w:sz w:val="24"/>
          <w:szCs w:val="24"/>
        </w:rPr>
        <w:t xml:space="preserve">skaičiuoti </w:t>
      </w:r>
      <w:r w:rsidR="004448D7">
        <w:rPr>
          <w:rFonts w:cstheme="minorHAnsi"/>
          <w:sz w:val="24"/>
          <w:szCs w:val="24"/>
        </w:rPr>
        <w:t xml:space="preserve">9.2 papunktyje </w:t>
      </w:r>
      <w:r w:rsidR="00D705F4">
        <w:rPr>
          <w:rFonts w:cstheme="minorHAnsi"/>
          <w:sz w:val="24"/>
          <w:szCs w:val="24"/>
        </w:rPr>
        <w:t>nustatytus delspinigius</w:t>
      </w:r>
      <w:r w:rsidR="008524DC" w:rsidRPr="008524DC">
        <w:rPr>
          <w:rFonts w:cstheme="minorHAnsi"/>
          <w:sz w:val="24"/>
          <w:szCs w:val="24"/>
        </w:rPr>
        <w:t xml:space="preserve">) dėl to paties pažeidimo. </w:t>
      </w:r>
    </w:p>
    <w:p w14:paraId="530B787B" w14:textId="77777777" w:rsidR="00E10F83" w:rsidRPr="008524DC" w:rsidRDefault="00E10F83" w:rsidP="00570663">
      <w:pPr>
        <w:tabs>
          <w:tab w:val="left" w:pos="1134"/>
        </w:tabs>
        <w:spacing w:after="0"/>
        <w:ind w:firstLine="1134"/>
        <w:jc w:val="both"/>
        <w:rPr>
          <w:rFonts w:cstheme="minorHAnsi"/>
          <w:sz w:val="24"/>
          <w:szCs w:val="24"/>
        </w:rPr>
      </w:pPr>
    </w:p>
    <w:p w14:paraId="482A4DA2" w14:textId="3343F485" w:rsidR="007D2CC0" w:rsidRPr="00B62A35" w:rsidRDefault="00EA2CCE" w:rsidP="0096037C">
      <w:pPr>
        <w:pStyle w:val="ListParagraph"/>
        <w:numPr>
          <w:ilvl w:val="1"/>
          <w:numId w:val="17"/>
        </w:numPr>
        <w:tabs>
          <w:tab w:val="left" w:pos="851"/>
        </w:tabs>
        <w:ind w:hanging="522"/>
        <w:contextualSpacing/>
        <w:rPr>
          <w:rFonts w:cstheme="minorHAnsi"/>
          <w:sz w:val="24"/>
          <w:szCs w:val="24"/>
        </w:rPr>
      </w:pPr>
      <w:r w:rsidRPr="00B62A35">
        <w:rPr>
          <w:rFonts w:cstheme="minorHAnsi"/>
          <w:sz w:val="24"/>
          <w:szCs w:val="24"/>
        </w:rPr>
        <w:t xml:space="preserve">Dėl subkriterijaus „Laiko planavimas“ </w:t>
      </w:r>
      <w:r w:rsidR="00433F79" w:rsidRPr="00B62A35">
        <w:rPr>
          <w:rFonts w:cstheme="minorHAnsi"/>
          <w:sz w:val="24"/>
          <w:szCs w:val="24"/>
        </w:rPr>
        <w:t xml:space="preserve">– </w:t>
      </w:r>
      <w:r w:rsidRPr="00B62A35">
        <w:rPr>
          <w:rFonts w:cstheme="minorHAnsi"/>
          <w:sz w:val="24"/>
          <w:szCs w:val="24"/>
        </w:rPr>
        <w:t>P</w:t>
      </w:r>
      <w:r w:rsidR="00985A0E" w:rsidRPr="00B62A35">
        <w:rPr>
          <w:rFonts w:cstheme="minorHAnsi"/>
          <w:sz w:val="24"/>
          <w:szCs w:val="24"/>
          <w:vertAlign w:val="subscript"/>
        </w:rPr>
        <w:t>4</w:t>
      </w:r>
    </w:p>
    <w:p w14:paraId="6565BFAD" w14:textId="5EE1BDFA" w:rsidR="00F47571" w:rsidRPr="00B62A35" w:rsidRDefault="00626C02" w:rsidP="00BD0105">
      <w:pPr>
        <w:pStyle w:val="NormalWeb"/>
        <w:spacing w:before="0" w:beforeAutospacing="0" w:after="0" w:afterAutospacing="0" w:line="276" w:lineRule="auto"/>
        <w:ind w:firstLine="1134"/>
        <w:rPr>
          <w:rFonts w:asciiTheme="minorHAnsi" w:hAnsiTheme="minorHAnsi" w:cstheme="minorHAnsi"/>
          <w:lang w:val="lt-LT"/>
        </w:rPr>
      </w:pPr>
      <w:r w:rsidRPr="00B62A35">
        <w:rPr>
          <w:rFonts w:asciiTheme="minorHAnsi" w:hAnsiTheme="minorHAnsi" w:cstheme="minorHAnsi"/>
          <w:lang w:val="lt-LT"/>
        </w:rPr>
        <w:t xml:space="preserve">Perkančioji organizacija ekonomiškai naudingiausio pasiūlymo vertinimo kriterijus turi suformuluoti taip, kad visi pirkimo dalyviai žinotų tikslią jų apimtį bei pobūdį ir juos aiškintų vienodai. Reikalavimas laikytis lygybės, nediskriminavimo ir skaidrumo principų (Įstatymo 17 straipsnio 1 dalis) reiškia, kad sutarties sudarymo kriterijai turi būti aiškūs ir objektyvūs, o tai užtikrina, jog pasiūlymų palyginimas ir vertinimas vyks objektyviai, veiksmingos konkurencijos sąlygomis (Įstatymo 55 straipsnio 5 dalis). </w:t>
      </w:r>
      <w:bookmarkStart w:id="5" w:name="_Hlk160778585"/>
      <w:r w:rsidRPr="00B62A35">
        <w:rPr>
          <w:rFonts w:asciiTheme="minorHAnsi" w:hAnsiTheme="minorHAnsi" w:cstheme="minorHAnsi"/>
          <w:lang w:val="lt-LT"/>
        </w:rPr>
        <w:t>LAT</w:t>
      </w:r>
      <w:bookmarkEnd w:id="5"/>
      <w:r w:rsidRPr="00B62A35">
        <w:rPr>
          <w:rFonts w:asciiTheme="minorHAnsi" w:hAnsiTheme="minorHAnsi" w:cstheme="minorHAnsi"/>
          <w:lang w:val="lt-LT"/>
        </w:rPr>
        <w:t xml:space="preserve"> viešųjų pirkimų srities bylose nuosekliai formuoja praktiką dėl perkančiosios organizacijos pareigos laikytis skaidrumo principo bei iš jo kylančio  įpareigojimo aiškiai, tiksliai, nedviprasmiškai apibrėžti pirkimo sąlygas</w:t>
      </w:r>
      <w:r w:rsidRPr="00B62A35">
        <w:rPr>
          <w:rFonts w:asciiTheme="minorHAnsi" w:hAnsiTheme="minorHAnsi" w:cstheme="minorHAnsi"/>
          <w:vertAlign w:val="superscript"/>
          <w:lang w:val="lt-LT"/>
        </w:rPr>
        <w:footnoteReference w:id="5"/>
      </w:r>
      <w:r w:rsidRPr="00B62A35">
        <w:rPr>
          <w:rFonts w:asciiTheme="minorHAnsi" w:hAnsiTheme="minorHAnsi" w:cstheme="minorHAnsi"/>
          <w:i/>
          <w:iCs/>
          <w:lang w:val="lt-LT"/>
        </w:rPr>
        <w:t>.</w:t>
      </w:r>
      <w:r w:rsidRPr="00B62A35">
        <w:rPr>
          <w:rFonts w:asciiTheme="minorHAnsi" w:hAnsiTheme="minorHAnsi" w:cstheme="minorHAnsi"/>
          <w:lang w:val="lt-LT"/>
        </w:rPr>
        <w:t xml:space="preserve"> Teisminėje praktikoje akcentuojama ekonomiškai naudingiausio pasiūlymo vertinimo kriterijų tinkamo apibrėžtumo prioritetinė reikšmė: „Ekonomiškai naudingiausio pasiūlymo vertinimo kriterijai turi būti suformuluoti taip, kad leistų visiems deramai informuotiems ir įprastai rūpestingiems konkurso dalyviams žinoti tikslią jų apimtį, taigi juos aiškinti vienodai. Reikalavimas laikytis lygybės, nediskriminavimo ir skaidrumo principų reiškia, kad sutarties sudarymo kriterijai turi būti objektyvūs, o tai užtikrina, jog pasiūlymų palyginimas ir vertinimas vyks objektyviai, taigi veiksmingos konkurencijos sąlygomis. Taip nebūtų kriterijų, kuriais perkančiajai organizacijai suteikiama besąlyginio pasirinkimo laisvė, atvejų.“ LAT taip pat pažymėjo</w:t>
      </w:r>
      <w:r w:rsidRPr="00B62A35">
        <w:rPr>
          <w:rFonts w:asciiTheme="minorHAnsi" w:hAnsiTheme="minorHAnsi" w:cstheme="minorHAnsi"/>
          <w:vertAlign w:val="superscript"/>
          <w:lang w:val="lt-LT"/>
        </w:rPr>
        <w:footnoteReference w:id="6"/>
      </w:r>
      <w:r w:rsidRPr="00B62A35">
        <w:rPr>
          <w:rFonts w:asciiTheme="minorHAnsi" w:hAnsiTheme="minorHAnsi" w:cstheme="minorHAnsi"/>
          <w:lang w:val="lt-LT"/>
        </w:rPr>
        <w:t>, kad pirkimo sąlygose dėl ekonomiškai naudingiausio pasiūlymo kriterijų nenustačius detalios kriterijų vertinimo sistemos, susiklosto situacija, kai konkretaus pasiūlymo vertinimas priklausys nuo subjektyvaus vertintojo požiūrio, perkančiosios organizacijos poreikių ar motyvų, o tai neatitinka Įstatyme įtvirtinto skaidrumo imperatyvo, todėl tokios pirkimo sąlygos neteisėtos. Pasiūlymų vertinimo kriterijus aprašius vartojant nekonkrečius, neobjektyvius, išskirtinai subjektyvaus vertinamojo pobūdžio terminus ar teiginius, detaliau nepaaiškinus jų turinio, nenurodant jų reikšmės bei įtakos balų skyrimui ir bendram ekonominio naudingumo kriterijų vertinimui, kyla rizika, kad tiek atskiri tiekėjai, tiek perkančioji organizacija galėjo skirtingai suprasti ir vertinti.</w:t>
      </w:r>
    </w:p>
    <w:p w14:paraId="5AB890C3" w14:textId="473748A3" w:rsidR="00546EDA" w:rsidRPr="00B62A35" w:rsidRDefault="00CB427B" w:rsidP="00BD0105">
      <w:pPr>
        <w:pStyle w:val="NormalWeb"/>
        <w:spacing w:before="0" w:beforeAutospacing="0" w:after="0" w:afterAutospacing="0" w:line="276" w:lineRule="auto"/>
        <w:ind w:firstLine="1134"/>
        <w:rPr>
          <w:rFonts w:asciiTheme="minorHAnsi" w:hAnsiTheme="minorHAnsi" w:cstheme="minorHAnsi"/>
          <w:lang w:val="lt-LT"/>
        </w:rPr>
      </w:pPr>
      <w:r w:rsidRPr="00B62A35">
        <w:rPr>
          <w:rFonts w:asciiTheme="minorHAnsi" w:hAnsiTheme="minorHAnsi" w:cstheme="minorHAnsi"/>
          <w:lang w:val="lt-LT"/>
        </w:rPr>
        <w:t>7 priede nustatyta, kad subkriterijus P</w:t>
      </w:r>
      <w:r w:rsidR="000D634C" w:rsidRPr="00B62A35">
        <w:rPr>
          <w:rFonts w:asciiTheme="minorHAnsi" w:hAnsiTheme="minorHAnsi" w:cstheme="minorHAnsi"/>
          <w:vertAlign w:val="subscript"/>
          <w:lang w:val="lt-LT"/>
        </w:rPr>
        <w:t>4</w:t>
      </w:r>
      <w:r w:rsidRPr="00B62A35">
        <w:rPr>
          <w:rFonts w:asciiTheme="minorHAnsi" w:hAnsiTheme="minorHAnsi" w:cstheme="minorHAnsi"/>
          <w:lang w:val="lt-LT"/>
        </w:rPr>
        <w:t xml:space="preserve"> apskaičiuojamas pagal ekspertų vertinimo vidurkį: kai nepateiktas darbų įvykdymo grafikas, skiriama 0 balų; pateikus neišsamų ir (ar) nelogišką darbų įvykdymo grafiką – 3 balai; pateikus nepakankamai realų (įmanomą) darbų įvykdymo grafiką – 6 balai; pateikus detalų, išsamų ir logišką darbų įvykdymo grafiką – 9 balai. </w:t>
      </w:r>
      <w:r w:rsidR="006610D6" w:rsidRPr="00B62A35">
        <w:rPr>
          <w:rFonts w:asciiTheme="minorHAnsi" w:hAnsiTheme="minorHAnsi" w:cstheme="minorHAnsi"/>
          <w:lang w:val="lt-LT"/>
        </w:rPr>
        <w:t xml:space="preserve">Tarnybos </w:t>
      </w:r>
      <w:r w:rsidR="00F47571" w:rsidRPr="00B62A35">
        <w:rPr>
          <w:rFonts w:asciiTheme="minorHAnsi" w:hAnsiTheme="minorHAnsi" w:cstheme="minorHAnsi"/>
          <w:lang w:val="lt-LT"/>
        </w:rPr>
        <w:t>nuomone</w:t>
      </w:r>
      <w:r w:rsidR="006610D6" w:rsidRPr="00B62A35">
        <w:rPr>
          <w:rFonts w:asciiTheme="minorHAnsi" w:hAnsiTheme="minorHAnsi" w:cstheme="minorHAnsi"/>
          <w:lang w:val="lt-LT"/>
        </w:rPr>
        <w:t xml:space="preserve">, nurodyto ekonominio naudingumo </w:t>
      </w:r>
      <w:r w:rsidR="003341DB" w:rsidRPr="00B62A35">
        <w:rPr>
          <w:rFonts w:asciiTheme="minorHAnsi" w:hAnsiTheme="minorHAnsi" w:cstheme="minorHAnsi"/>
          <w:lang w:val="lt-LT"/>
        </w:rPr>
        <w:t>sub</w:t>
      </w:r>
      <w:r w:rsidR="006610D6" w:rsidRPr="00B62A35">
        <w:rPr>
          <w:rFonts w:asciiTheme="minorHAnsi" w:hAnsiTheme="minorHAnsi" w:cstheme="minorHAnsi"/>
          <w:lang w:val="lt-LT"/>
        </w:rPr>
        <w:t>kriterijaus </w:t>
      </w:r>
      <w:r w:rsidR="002A0DAA" w:rsidRPr="00B62A35">
        <w:rPr>
          <w:rFonts w:asciiTheme="minorHAnsi" w:hAnsiTheme="minorHAnsi" w:cstheme="minorHAnsi"/>
          <w:lang w:val="lt-LT"/>
        </w:rPr>
        <w:t xml:space="preserve"> P</w:t>
      </w:r>
      <w:r w:rsidR="002A0DAA" w:rsidRPr="00B62A35">
        <w:rPr>
          <w:rFonts w:asciiTheme="minorHAnsi" w:hAnsiTheme="minorHAnsi" w:cstheme="minorHAnsi"/>
          <w:vertAlign w:val="subscript"/>
          <w:lang w:val="lt-LT"/>
        </w:rPr>
        <w:t>4</w:t>
      </w:r>
      <w:r w:rsidR="006610D6" w:rsidRPr="00B62A35">
        <w:rPr>
          <w:rStyle w:val="Strong"/>
          <w:rFonts w:asciiTheme="minorHAnsi" w:hAnsiTheme="minorHAnsi" w:cstheme="minorHAnsi"/>
          <w:b w:val="0"/>
          <w:bCs w:val="0"/>
          <w:lang w:val="lt-LT"/>
        </w:rPr>
        <w:t> </w:t>
      </w:r>
      <w:r w:rsidR="006610D6" w:rsidRPr="00B62A35">
        <w:rPr>
          <w:rFonts w:asciiTheme="minorHAnsi" w:hAnsiTheme="minorHAnsi" w:cstheme="minorHAnsi"/>
          <w:lang w:val="lt-LT"/>
        </w:rPr>
        <w:t>balų įvertinimo tvarka sudaro galimybę pasiūlymus vertinti subjektyviai.</w:t>
      </w:r>
      <w:r w:rsidR="002A0DAA" w:rsidRPr="00B62A35">
        <w:rPr>
          <w:rFonts w:asciiTheme="minorHAnsi" w:hAnsiTheme="minorHAnsi" w:cstheme="minorHAnsi"/>
          <w:lang w:val="lt-LT"/>
        </w:rPr>
        <w:t xml:space="preserve"> </w:t>
      </w:r>
      <w:r w:rsidR="006610D6" w:rsidRPr="00B62A35">
        <w:rPr>
          <w:rFonts w:asciiTheme="minorHAnsi" w:hAnsiTheme="minorHAnsi" w:cstheme="minorHAnsi"/>
          <w:lang w:val="lt-LT"/>
        </w:rPr>
        <w:t xml:space="preserve">Šio </w:t>
      </w:r>
      <w:r w:rsidR="002A0DAA" w:rsidRPr="00B62A35">
        <w:rPr>
          <w:rFonts w:asciiTheme="minorHAnsi" w:hAnsiTheme="minorHAnsi" w:cstheme="minorHAnsi"/>
          <w:lang w:val="lt-LT"/>
        </w:rPr>
        <w:t>sub</w:t>
      </w:r>
      <w:r w:rsidR="006610D6" w:rsidRPr="00B62A35">
        <w:rPr>
          <w:rFonts w:asciiTheme="minorHAnsi" w:hAnsiTheme="minorHAnsi" w:cstheme="minorHAnsi"/>
          <w:lang w:val="lt-LT"/>
        </w:rPr>
        <w:t xml:space="preserve">kriterijaus įvertinimo balais aprašymuose nėra pateiktų objektyvių, vienareikšmiškai traktuojamų konkrečių balų skyrimo kriterijų, kurie sudarytų galimybę skirtingiems vertintojams </w:t>
      </w:r>
      <w:r w:rsidR="00963B60" w:rsidRPr="00B62A35">
        <w:rPr>
          <w:rFonts w:asciiTheme="minorHAnsi" w:hAnsiTheme="minorHAnsi" w:cstheme="minorHAnsi"/>
          <w:lang w:val="lt-LT"/>
        </w:rPr>
        <w:t xml:space="preserve">(ekspertams) </w:t>
      </w:r>
      <w:r w:rsidR="006610D6" w:rsidRPr="00B62A35">
        <w:rPr>
          <w:rFonts w:asciiTheme="minorHAnsi" w:hAnsiTheme="minorHAnsi" w:cstheme="minorHAnsi"/>
          <w:lang w:val="lt-LT"/>
        </w:rPr>
        <w:t xml:space="preserve">pasiūlymus įvertinti </w:t>
      </w:r>
      <w:r w:rsidR="006610D6" w:rsidRPr="00B62A35">
        <w:rPr>
          <w:rFonts w:asciiTheme="minorHAnsi" w:hAnsiTheme="minorHAnsi" w:cstheme="minorHAnsi"/>
          <w:lang w:val="lt-LT"/>
        </w:rPr>
        <w:lastRenderedPageBreak/>
        <w:t>vienodai</w:t>
      </w:r>
      <w:r w:rsidR="00963B60" w:rsidRPr="00B62A35">
        <w:rPr>
          <w:rFonts w:asciiTheme="minorHAnsi" w:hAnsiTheme="minorHAnsi" w:cstheme="minorHAnsi"/>
          <w:lang w:val="lt-LT"/>
        </w:rPr>
        <w:t>,</w:t>
      </w:r>
      <w:r w:rsidR="006610D6" w:rsidRPr="00B62A35">
        <w:rPr>
          <w:rFonts w:asciiTheme="minorHAnsi" w:hAnsiTheme="minorHAnsi" w:cstheme="minorHAnsi"/>
          <w:lang w:val="lt-LT"/>
        </w:rPr>
        <w:t xml:space="preserve"> p</w:t>
      </w:r>
      <w:r w:rsidR="00B91522" w:rsidRPr="00B62A35">
        <w:rPr>
          <w:rFonts w:asciiTheme="minorHAnsi" w:hAnsiTheme="minorHAnsi" w:cstheme="minorHAnsi"/>
          <w:lang w:val="lt-LT"/>
        </w:rPr>
        <w:t>a</w:t>
      </w:r>
      <w:r w:rsidR="006610D6" w:rsidRPr="00B62A35">
        <w:rPr>
          <w:rFonts w:asciiTheme="minorHAnsi" w:hAnsiTheme="minorHAnsi" w:cstheme="minorHAnsi"/>
          <w:lang w:val="lt-LT"/>
        </w:rPr>
        <w:t>v</w:t>
      </w:r>
      <w:r w:rsidR="00B91522" w:rsidRPr="00B62A35">
        <w:rPr>
          <w:rFonts w:asciiTheme="minorHAnsi" w:hAnsiTheme="minorHAnsi" w:cstheme="minorHAnsi"/>
          <w:lang w:val="lt-LT"/>
        </w:rPr>
        <w:t>y</w:t>
      </w:r>
      <w:r w:rsidR="006610D6" w:rsidRPr="00B62A35">
        <w:rPr>
          <w:rFonts w:asciiTheme="minorHAnsi" w:hAnsiTheme="minorHAnsi" w:cstheme="minorHAnsi"/>
          <w:lang w:val="lt-LT"/>
        </w:rPr>
        <w:t>z</w:t>
      </w:r>
      <w:r w:rsidR="00B91522" w:rsidRPr="00B62A35">
        <w:rPr>
          <w:rFonts w:asciiTheme="minorHAnsi" w:hAnsiTheme="minorHAnsi" w:cstheme="minorHAnsi"/>
          <w:lang w:val="lt-LT"/>
        </w:rPr>
        <w:t>džiui</w:t>
      </w:r>
      <w:r w:rsidR="00963B60" w:rsidRPr="00B62A35">
        <w:rPr>
          <w:rFonts w:asciiTheme="minorHAnsi" w:hAnsiTheme="minorHAnsi" w:cstheme="minorHAnsi"/>
          <w:lang w:val="lt-LT"/>
        </w:rPr>
        <w:t>,</w:t>
      </w:r>
      <w:r w:rsidR="006610D6" w:rsidRPr="00B62A35">
        <w:rPr>
          <w:rFonts w:asciiTheme="minorHAnsi" w:hAnsiTheme="minorHAnsi" w:cstheme="minorHAnsi"/>
          <w:lang w:val="lt-LT"/>
        </w:rPr>
        <w:t xml:space="preserve"> </w:t>
      </w:r>
      <w:r w:rsidR="00B74483" w:rsidRPr="00B62A35">
        <w:rPr>
          <w:rFonts w:asciiTheme="minorHAnsi" w:hAnsiTheme="minorHAnsi" w:cstheme="minorHAnsi"/>
          <w:lang w:val="lt-LT"/>
        </w:rPr>
        <w:t>nurodyta</w:t>
      </w:r>
      <w:r w:rsidR="00474B28" w:rsidRPr="00B62A35">
        <w:rPr>
          <w:rFonts w:asciiTheme="minorHAnsi" w:hAnsiTheme="minorHAnsi" w:cstheme="minorHAnsi"/>
          <w:lang w:val="lt-LT"/>
        </w:rPr>
        <w:t xml:space="preserve">: </w:t>
      </w:r>
      <w:r w:rsidR="006610D6" w:rsidRPr="00B62A35">
        <w:rPr>
          <w:rFonts w:asciiTheme="minorHAnsi" w:hAnsiTheme="minorHAnsi" w:cstheme="minorHAnsi"/>
          <w:lang w:val="lt-LT"/>
        </w:rPr>
        <w:t>„&lt;...&gt; </w:t>
      </w:r>
      <w:r w:rsidR="00F47389" w:rsidRPr="00B62A35">
        <w:rPr>
          <w:rFonts w:asciiTheme="minorHAnsi" w:hAnsiTheme="minorHAnsi" w:cstheme="minorHAnsi"/>
          <w:lang w:val="lt-LT"/>
        </w:rPr>
        <w:t>pateikia pavienius dokumentus ar skaičiavimus, išskyrus atvejus, kai iš pavienių dokumentų aiškiai ir nedviprasmiškai galima suprasti darbų vykdymo seką &lt;..</w:t>
      </w:r>
      <w:r w:rsidR="006C2345" w:rsidRPr="00B62A35">
        <w:rPr>
          <w:rFonts w:asciiTheme="minorHAnsi" w:hAnsiTheme="minorHAnsi" w:cstheme="minorHAnsi"/>
          <w:lang w:val="lt-LT"/>
        </w:rPr>
        <w:t>.</w:t>
      </w:r>
      <w:r w:rsidR="00F47389" w:rsidRPr="00B62A35">
        <w:rPr>
          <w:rFonts w:asciiTheme="minorHAnsi" w:hAnsiTheme="minorHAnsi" w:cstheme="minorHAnsi"/>
          <w:lang w:val="lt-LT"/>
        </w:rPr>
        <w:t>&gt;</w:t>
      </w:r>
      <w:r w:rsidR="006610D6" w:rsidRPr="00B62A35">
        <w:rPr>
          <w:rFonts w:asciiTheme="minorHAnsi" w:hAnsiTheme="minorHAnsi" w:cstheme="minorHAnsi"/>
          <w:lang w:val="lt-LT"/>
        </w:rPr>
        <w:t>“, „</w:t>
      </w:r>
      <w:r w:rsidR="000C18A2" w:rsidRPr="00B62A35">
        <w:rPr>
          <w:rFonts w:asciiTheme="minorHAnsi" w:hAnsiTheme="minorHAnsi" w:cstheme="minorHAnsi"/>
          <w:lang w:val="lt-LT"/>
        </w:rPr>
        <w:t xml:space="preserve">Darbų įvykdymo grafikas neišsamus ir (ar) nelogiškas </w:t>
      </w:r>
      <w:r w:rsidR="006610D6" w:rsidRPr="00B62A35">
        <w:rPr>
          <w:rFonts w:asciiTheme="minorHAnsi" w:hAnsiTheme="minorHAnsi" w:cstheme="minorHAnsi"/>
          <w:lang w:val="lt-LT"/>
        </w:rPr>
        <w:t>&lt;...&gt; </w:t>
      </w:r>
      <w:r w:rsidR="006C2345" w:rsidRPr="00B62A35">
        <w:rPr>
          <w:rFonts w:asciiTheme="minorHAnsi" w:hAnsiTheme="minorHAnsi" w:cstheme="minorHAnsi"/>
          <w:lang w:val="lt-LT"/>
        </w:rPr>
        <w:t>neįvertinta darbų specifika ir jų atlikimo nurodytu laiku realumas</w:t>
      </w:r>
      <w:r w:rsidR="00D159A9" w:rsidRPr="00B62A35">
        <w:rPr>
          <w:rFonts w:asciiTheme="minorHAnsi" w:hAnsiTheme="minorHAnsi" w:cstheme="minorHAnsi"/>
          <w:lang w:val="lt-LT"/>
        </w:rPr>
        <w:t xml:space="preserve"> &lt;...&gt;“, „</w:t>
      </w:r>
      <w:r w:rsidR="000C18A2" w:rsidRPr="00B62A35">
        <w:rPr>
          <w:rFonts w:asciiTheme="minorHAnsi" w:hAnsiTheme="minorHAnsi" w:cstheme="minorHAnsi"/>
          <w:lang w:val="lt-LT"/>
        </w:rPr>
        <w:t xml:space="preserve">Darbų įvykdymo grafikas nepakankamai realus (neįmanomas) </w:t>
      </w:r>
      <w:r w:rsidR="00D159A9" w:rsidRPr="00B62A35">
        <w:rPr>
          <w:rFonts w:asciiTheme="minorHAnsi" w:hAnsiTheme="minorHAnsi" w:cstheme="minorHAnsi"/>
          <w:lang w:val="lt-LT"/>
        </w:rPr>
        <w:t xml:space="preserve">&lt;...&gt; </w:t>
      </w:r>
      <w:r w:rsidR="00143B25" w:rsidRPr="00B62A35">
        <w:rPr>
          <w:rFonts w:asciiTheme="minorHAnsi" w:hAnsiTheme="minorHAnsi" w:cstheme="minorHAnsi"/>
          <w:lang w:val="lt-LT"/>
        </w:rPr>
        <w:t>darbų įvykdymas suplanuotas logiška seka &lt;...&gt; neįvertintas atlikimo realumas &lt;...&gt; neoptimaliai įvertintas darbų vykdymo efektyvumas</w:t>
      </w:r>
      <w:r w:rsidR="00CB708B" w:rsidRPr="00B62A35">
        <w:rPr>
          <w:rFonts w:asciiTheme="minorHAnsi" w:hAnsiTheme="minorHAnsi" w:cstheme="minorHAnsi"/>
          <w:lang w:val="lt-LT"/>
        </w:rPr>
        <w:t xml:space="preserve"> &lt;...&gt;</w:t>
      </w:r>
      <w:r w:rsidR="000C73C9" w:rsidRPr="00B62A35">
        <w:rPr>
          <w:rFonts w:asciiTheme="minorHAnsi" w:hAnsiTheme="minorHAnsi" w:cstheme="minorHAnsi"/>
          <w:lang w:val="lt-LT"/>
        </w:rPr>
        <w:t>“</w:t>
      </w:r>
      <w:r w:rsidR="00CB708B" w:rsidRPr="00B62A35">
        <w:rPr>
          <w:rFonts w:asciiTheme="minorHAnsi" w:hAnsiTheme="minorHAnsi" w:cstheme="minorHAnsi"/>
          <w:lang w:val="lt-LT"/>
        </w:rPr>
        <w:t xml:space="preserve">, </w:t>
      </w:r>
      <w:r w:rsidR="000C73C9" w:rsidRPr="00B62A35">
        <w:rPr>
          <w:rFonts w:asciiTheme="minorHAnsi" w:hAnsiTheme="minorHAnsi" w:cstheme="minorHAnsi"/>
          <w:lang w:val="lt-LT"/>
        </w:rPr>
        <w:t>„</w:t>
      </w:r>
      <w:r w:rsidR="005D4BDD" w:rsidRPr="00B62A35">
        <w:rPr>
          <w:rFonts w:asciiTheme="minorHAnsi" w:hAnsiTheme="minorHAnsi" w:cstheme="minorHAnsi"/>
          <w:lang w:val="lt-LT"/>
        </w:rPr>
        <w:t xml:space="preserve">Darbų įvykdymo grafikas yra detalus, išsamus ir logiškas </w:t>
      </w:r>
      <w:r w:rsidR="000C73C9" w:rsidRPr="00B62A35">
        <w:rPr>
          <w:rFonts w:asciiTheme="minorHAnsi" w:hAnsiTheme="minorHAnsi" w:cstheme="minorHAnsi"/>
          <w:lang w:val="lt-LT"/>
        </w:rPr>
        <w:t>&lt;...&gt; pateikti visi reikalingi skaičiavimai ir darbų vykdymo seką įrodantys dokumentai &lt;...&gt; efektyviai suplanuoti darbų procesai &lt;...&gt;.“</w:t>
      </w:r>
      <w:r w:rsidR="009E3892" w:rsidRPr="00B62A35">
        <w:rPr>
          <w:rFonts w:asciiTheme="minorHAnsi" w:hAnsiTheme="minorHAnsi" w:cstheme="minorHAnsi"/>
          <w:lang w:val="lt-LT"/>
        </w:rPr>
        <w:t xml:space="preserve"> </w:t>
      </w:r>
    </w:p>
    <w:p w14:paraId="7DA54FCC" w14:textId="408BF82F" w:rsidR="006C40B2" w:rsidRPr="00B62A35" w:rsidRDefault="00311737" w:rsidP="00BD0105">
      <w:pPr>
        <w:pStyle w:val="NormalWeb"/>
        <w:spacing w:before="0" w:beforeAutospacing="0" w:after="0" w:afterAutospacing="0" w:line="276" w:lineRule="auto"/>
        <w:ind w:firstLine="1134"/>
        <w:rPr>
          <w:rFonts w:asciiTheme="minorHAnsi" w:hAnsiTheme="minorHAnsi" w:cstheme="minorHAnsi"/>
          <w:lang w:val="lt-LT"/>
        </w:rPr>
      </w:pPr>
      <w:r w:rsidRPr="00B62A35">
        <w:rPr>
          <w:rFonts w:asciiTheme="minorHAnsi" w:hAnsiTheme="minorHAnsi" w:cstheme="minorHAnsi"/>
          <w:lang w:val="lt-LT"/>
        </w:rPr>
        <w:t>Įvertinusi aukščiau</w:t>
      </w:r>
      <w:r w:rsidR="00D46BD4" w:rsidRPr="00B62A35">
        <w:rPr>
          <w:rFonts w:asciiTheme="minorHAnsi" w:hAnsiTheme="minorHAnsi" w:cstheme="minorHAnsi"/>
          <w:lang w:val="lt-LT"/>
        </w:rPr>
        <w:t xml:space="preserve"> išdėstytą, Tarnyba </w:t>
      </w:r>
      <w:r w:rsidR="00F06913" w:rsidRPr="00B62A35">
        <w:rPr>
          <w:rFonts w:asciiTheme="minorHAnsi" w:hAnsiTheme="minorHAnsi" w:cstheme="minorHAnsi"/>
          <w:lang w:val="lt-LT"/>
        </w:rPr>
        <w:t>pažymi</w:t>
      </w:r>
      <w:r w:rsidR="00D46BD4" w:rsidRPr="00B62A35">
        <w:rPr>
          <w:rFonts w:asciiTheme="minorHAnsi" w:hAnsiTheme="minorHAnsi" w:cstheme="minorHAnsi"/>
          <w:lang w:val="lt-LT"/>
        </w:rPr>
        <w:t>, kad nustatyta pasiūlymų vertinimo tvarka suformuluota netinkamai, t. y.</w:t>
      </w:r>
      <w:r w:rsidR="00546EDA" w:rsidRPr="00B62A35">
        <w:rPr>
          <w:rFonts w:asciiTheme="minorHAnsi" w:hAnsiTheme="minorHAnsi" w:cstheme="minorHAnsi"/>
          <w:lang w:val="lt-LT"/>
        </w:rPr>
        <w:t>,</w:t>
      </w:r>
      <w:r w:rsidR="00D46BD4" w:rsidRPr="00B62A35">
        <w:rPr>
          <w:rFonts w:asciiTheme="minorHAnsi" w:hAnsiTheme="minorHAnsi" w:cstheme="minorHAnsi"/>
          <w:lang w:val="lt-LT"/>
        </w:rPr>
        <w:t xml:space="preserve"> neaiški ir nekonkreti balų skyrimo tvarka, o skirtinų balų reikšmių aprašomosios nuostatos abstrakčios, kas suteikia Perkančiajai organizacijai neribotas galimybes subjektyviam pasiūlymų vertinimui ir neužtikrina skaidraus balų skyrimo. Nurodyti ekonominio naudingumo </w:t>
      </w:r>
      <w:r w:rsidR="00681537" w:rsidRPr="00B62A35">
        <w:rPr>
          <w:rFonts w:asciiTheme="minorHAnsi" w:hAnsiTheme="minorHAnsi" w:cstheme="minorHAnsi"/>
          <w:lang w:val="lt-LT"/>
        </w:rPr>
        <w:t>su</w:t>
      </w:r>
      <w:r w:rsidR="00D46BD4" w:rsidRPr="00B62A35">
        <w:rPr>
          <w:rFonts w:asciiTheme="minorHAnsi" w:hAnsiTheme="minorHAnsi" w:cstheme="minorHAnsi"/>
          <w:lang w:val="lt-LT"/>
        </w:rPr>
        <w:t>kriterij</w:t>
      </w:r>
      <w:r w:rsidR="00681537" w:rsidRPr="00B62A35">
        <w:rPr>
          <w:rFonts w:asciiTheme="minorHAnsi" w:hAnsiTheme="minorHAnsi" w:cstheme="minorHAnsi"/>
          <w:lang w:val="lt-LT"/>
        </w:rPr>
        <w:t>aus</w:t>
      </w:r>
      <w:r w:rsidR="00D46BD4" w:rsidRPr="00B62A35">
        <w:rPr>
          <w:rFonts w:asciiTheme="minorHAnsi" w:hAnsiTheme="minorHAnsi" w:cstheme="minorHAnsi"/>
          <w:lang w:val="lt-LT"/>
        </w:rPr>
        <w:t xml:space="preserve"> vertinimo trūkumai neužtikrina Įstatymo 55 straipsnio 5 dalies reikalavimų bei įstatymo 17 straipsnio 1 dalyje </w:t>
      </w:r>
      <w:r w:rsidR="00CA00F0" w:rsidRPr="00B62A35">
        <w:rPr>
          <w:rFonts w:asciiTheme="minorHAnsi" w:hAnsiTheme="minorHAnsi" w:cstheme="minorHAnsi"/>
          <w:lang w:val="lt-LT"/>
        </w:rPr>
        <w:t xml:space="preserve">įtvirtintų </w:t>
      </w:r>
      <w:r w:rsidR="00D46BD4" w:rsidRPr="00B62A35">
        <w:rPr>
          <w:rFonts w:asciiTheme="minorHAnsi" w:hAnsiTheme="minorHAnsi" w:cstheme="minorHAnsi"/>
          <w:lang w:val="lt-LT"/>
        </w:rPr>
        <w:t>skaidrumo ir lygiateisiškumo principų. </w:t>
      </w:r>
    </w:p>
    <w:p w14:paraId="3DF43FC5" w14:textId="30BC92C9" w:rsidR="00BE7863" w:rsidRPr="00B62A35" w:rsidRDefault="002C5052" w:rsidP="00BD0105">
      <w:pPr>
        <w:pStyle w:val="NormalWeb"/>
        <w:spacing w:before="0" w:beforeAutospacing="0" w:after="0" w:afterAutospacing="0" w:line="276" w:lineRule="auto"/>
        <w:ind w:firstLine="1134"/>
        <w:rPr>
          <w:rFonts w:asciiTheme="minorHAnsi" w:hAnsiTheme="minorHAnsi" w:cstheme="minorHAnsi"/>
          <w:lang w:val="lt-LT"/>
        </w:rPr>
      </w:pPr>
      <w:r w:rsidRPr="00B62A35">
        <w:rPr>
          <w:rFonts w:asciiTheme="minorHAnsi" w:hAnsiTheme="minorHAnsi" w:cstheme="minorHAnsi"/>
          <w:lang w:val="lt-LT"/>
        </w:rPr>
        <w:t>Hipotetiniais skaičiavimais modeliuojant situacijas</w:t>
      </w:r>
      <w:r w:rsidR="00F61249" w:rsidRPr="00B62A35">
        <w:rPr>
          <w:rStyle w:val="FootnoteReference"/>
          <w:rFonts w:asciiTheme="minorHAnsi" w:hAnsiTheme="minorHAnsi" w:cstheme="minorHAnsi"/>
          <w:lang w:val="lt-LT"/>
        </w:rPr>
        <w:footnoteReference w:id="7"/>
      </w:r>
      <w:r w:rsidRPr="00B62A35">
        <w:rPr>
          <w:rFonts w:asciiTheme="minorHAnsi" w:hAnsiTheme="minorHAnsi" w:cstheme="minorHAnsi"/>
          <w:lang w:val="lt-LT"/>
        </w:rPr>
        <w:t xml:space="preserve"> pagal numatomą Pirkimo vertę, </w:t>
      </w:r>
      <w:r w:rsidR="00F61249" w:rsidRPr="00B62A35">
        <w:rPr>
          <w:rFonts w:asciiTheme="minorHAnsi" w:hAnsiTheme="minorHAnsi" w:cstheme="minorHAnsi"/>
          <w:lang w:val="lt-LT"/>
        </w:rPr>
        <w:t>9</w:t>
      </w:r>
      <w:r w:rsidRPr="00B62A35">
        <w:rPr>
          <w:rFonts w:asciiTheme="minorHAnsi" w:hAnsiTheme="minorHAnsi" w:cstheme="minorHAnsi"/>
          <w:lang w:val="lt-LT"/>
        </w:rPr>
        <w:t>-i</w:t>
      </w:r>
      <w:r w:rsidR="00F61249" w:rsidRPr="00B62A35">
        <w:rPr>
          <w:rFonts w:asciiTheme="minorHAnsi" w:hAnsiTheme="minorHAnsi" w:cstheme="minorHAnsi"/>
          <w:lang w:val="lt-LT"/>
        </w:rPr>
        <w:t>ų</w:t>
      </w:r>
      <w:r w:rsidRPr="00B62A35">
        <w:rPr>
          <w:rFonts w:asciiTheme="minorHAnsi" w:hAnsiTheme="minorHAnsi" w:cstheme="minorHAnsi"/>
          <w:lang w:val="lt-LT"/>
        </w:rPr>
        <w:t xml:space="preserve"> kokybės balų vertė finansine išraiška yra </w:t>
      </w:r>
      <w:r w:rsidR="009725F9">
        <w:rPr>
          <w:rFonts w:asciiTheme="minorHAnsi" w:hAnsiTheme="minorHAnsi" w:cstheme="minorHAnsi"/>
          <w:lang w:val="lt-LT"/>
        </w:rPr>
        <w:t>x</w:t>
      </w:r>
      <w:r w:rsidRPr="00B62A35">
        <w:rPr>
          <w:rFonts w:asciiTheme="minorHAnsi" w:hAnsiTheme="minorHAnsi" w:cstheme="minorHAnsi"/>
          <w:lang w:val="lt-LT"/>
        </w:rPr>
        <w:t xml:space="preserve"> Eur be PVM </w:t>
      </w:r>
      <w:r w:rsidR="009725F9">
        <w:rPr>
          <w:rFonts w:asciiTheme="minorHAnsi" w:hAnsiTheme="minorHAnsi" w:cstheme="minorHAnsi"/>
          <w:lang w:val="lt-LT"/>
        </w:rPr>
        <w:t xml:space="preserve">(neviešinama) </w:t>
      </w:r>
      <w:r w:rsidRPr="00B62A35">
        <w:rPr>
          <w:rFonts w:asciiTheme="minorHAnsi" w:hAnsiTheme="minorHAnsi" w:cstheme="minorHAnsi"/>
          <w:lang w:val="lt-LT"/>
        </w:rPr>
        <w:t xml:space="preserve">(tokia suma turi būti mažesnis tiekėjo, </w:t>
      </w:r>
      <w:r w:rsidR="00A743CB" w:rsidRPr="00B62A35">
        <w:rPr>
          <w:rFonts w:asciiTheme="minorHAnsi" w:hAnsiTheme="minorHAnsi" w:cstheme="minorHAnsi"/>
          <w:lang w:val="lt-LT"/>
        </w:rPr>
        <w:t>gavusio maksimalius balus už subkriterijų P</w:t>
      </w:r>
      <w:r w:rsidR="00A743CB" w:rsidRPr="00B62A35">
        <w:rPr>
          <w:rFonts w:asciiTheme="minorHAnsi" w:hAnsiTheme="minorHAnsi" w:cstheme="minorHAnsi"/>
          <w:vertAlign w:val="subscript"/>
          <w:lang w:val="lt-LT"/>
        </w:rPr>
        <w:t>1</w:t>
      </w:r>
      <w:r w:rsidR="00A743CB" w:rsidRPr="00B62A35">
        <w:rPr>
          <w:rFonts w:asciiTheme="minorHAnsi" w:hAnsiTheme="minorHAnsi" w:cstheme="minorHAnsi"/>
          <w:lang w:val="lt-LT"/>
        </w:rPr>
        <w:t>, P</w:t>
      </w:r>
      <w:r w:rsidR="00A743CB" w:rsidRPr="00B62A35">
        <w:rPr>
          <w:rFonts w:asciiTheme="minorHAnsi" w:hAnsiTheme="minorHAnsi" w:cstheme="minorHAnsi"/>
          <w:vertAlign w:val="subscript"/>
          <w:lang w:val="lt-LT"/>
        </w:rPr>
        <w:t>2</w:t>
      </w:r>
      <w:r w:rsidR="00A743CB" w:rsidRPr="00B62A35">
        <w:rPr>
          <w:rFonts w:asciiTheme="minorHAnsi" w:hAnsiTheme="minorHAnsi" w:cstheme="minorHAnsi"/>
          <w:lang w:val="lt-LT"/>
        </w:rPr>
        <w:t>, P</w:t>
      </w:r>
      <w:r w:rsidR="00A743CB" w:rsidRPr="00B62A35">
        <w:rPr>
          <w:rFonts w:asciiTheme="minorHAnsi" w:hAnsiTheme="minorHAnsi" w:cstheme="minorHAnsi"/>
          <w:vertAlign w:val="subscript"/>
          <w:lang w:val="lt-LT"/>
        </w:rPr>
        <w:t>3</w:t>
      </w:r>
      <w:r w:rsidR="00A743CB" w:rsidRPr="00B62A35">
        <w:rPr>
          <w:rFonts w:asciiTheme="minorHAnsi" w:hAnsiTheme="minorHAnsi" w:cstheme="minorHAnsi"/>
          <w:lang w:val="lt-LT"/>
        </w:rPr>
        <w:t xml:space="preserve">, tačiau </w:t>
      </w:r>
      <w:r w:rsidRPr="00B62A35">
        <w:rPr>
          <w:rFonts w:asciiTheme="minorHAnsi" w:hAnsiTheme="minorHAnsi" w:cstheme="minorHAnsi"/>
          <w:lang w:val="lt-LT"/>
        </w:rPr>
        <w:t>negavusio kokybės balų už subkriterijaus P</w:t>
      </w:r>
      <w:r w:rsidR="00F61249" w:rsidRPr="00B62A35">
        <w:rPr>
          <w:rFonts w:asciiTheme="minorHAnsi" w:hAnsiTheme="minorHAnsi" w:cstheme="minorHAnsi"/>
          <w:vertAlign w:val="subscript"/>
          <w:lang w:val="lt-LT"/>
        </w:rPr>
        <w:t>4</w:t>
      </w:r>
      <w:r w:rsidR="00A17AEE" w:rsidRPr="00B62A35">
        <w:rPr>
          <w:rFonts w:asciiTheme="minorHAnsi" w:hAnsiTheme="minorHAnsi" w:cstheme="minorHAnsi"/>
          <w:lang w:val="lt-LT"/>
        </w:rPr>
        <w:t xml:space="preserve">, t. y., darbų atlikimo grafiko pateikimą, </w:t>
      </w:r>
      <w:r w:rsidRPr="00B62A35">
        <w:rPr>
          <w:rFonts w:asciiTheme="minorHAnsi" w:hAnsiTheme="minorHAnsi" w:cstheme="minorHAnsi"/>
          <w:lang w:val="lt-LT"/>
        </w:rPr>
        <w:t xml:space="preserve">vertinimą, pasiūlymas, lyginant su tiekėju, pasiūliusiu maksimalią, galimą siūlyti </w:t>
      </w:r>
      <w:r w:rsidR="009725F9">
        <w:rPr>
          <w:rFonts w:asciiTheme="minorHAnsi" w:hAnsiTheme="minorHAnsi" w:cstheme="minorHAnsi"/>
          <w:lang w:val="lt-LT"/>
        </w:rPr>
        <w:t>x</w:t>
      </w:r>
      <w:r w:rsidRPr="00B62A35">
        <w:rPr>
          <w:rFonts w:asciiTheme="minorHAnsi" w:hAnsiTheme="minorHAnsi" w:cstheme="minorHAnsi"/>
          <w:lang w:val="lt-LT"/>
        </w:rPr>
        <w:t xml:space="preserve"> Eur be PVM kainą</w:t>
      </w:r>
      <w:r w:rsidR="009725F9">
        <w:rPr>
          <w:rFonts w:asciiTheme="minorHAnsi" w:hAnsiTheme="minorHAnsi" w:cstheme="minorHAnsi"/>
          <w:lang w:val="lt-LT"/>
        </w:rPr>
        <w:t xml:space="preserve"> (neviešinama)</w:t>
      </w:r>
      <w:r w:rsidRPr="00B62A35">
        <w:rPr>
          <w:rFonts w:asciiTheme="minorHAnsi" w:hAnsiTheme="minorHAnsi" w:cstheme="minorHAnsi"/>
          <w:lang w:val="lt-LT"/>
        </w:rPr>
        <w:t xml:space="preserve">, ir už </w:t>
      </w:r>
      <w:r w:rsidR="00A743CB" w:rsidRPr="00B62A35">
        <w:rPr>
          <w:rFonts w:asciiTheme="minorHAnsi" w:hAnsiTheme="minorHAnsi" w:cstheme="minorHAnsi"/>
          <w:lang w:val="lt-LT"/>
        </w:rPr>
        <w:t xml:space="preserve">visus </w:t>
      </w:r>
      <w:r w:rsidRPr="00B62A35">
        <w:rPr>
          <w:rFonts w:asciiTheme="minorHAnsi" w:hAnsiTheme="minorHAnsi" w:cstheme="minorHAnsi"/>
          <w:lang w:val="lt-LT"/>
        </w:rPr>
        <w:t>subkriterij</w:t>
      </w:r>
      <w:r w:rsidR="00A743CB" w:rsidRPr="00B62A35">
        <w:rPr>
          <w:rFonts w:asciiTheme="minorHAnsi" w:hAnsiTheme="minorHAnsi" w:cstheme="minorHAnsi"/>
          <w:lang w:val="lt-LT"/>
        </w:rPr>
        <w:t xml:space="preserve">us </w:t>
      </w:r>
      <w:r w:rsidRPr="00B62A35">
        <w:rPr>
          <w:rFonts w:asciiTheme="minorHAnsi" w:hAnsiTheme="minorHAnsi" w:cstheme="minorHAnsi"/>
          <w:lang w:val="lt-LT"/>
        </w:rPr>
        <w:t xml:space="preserve">gavusio maksimalų vertinimą. </w:t>
      </w:r>
      <w:r w:rsidR="005A5F78" w:rsidRPr="00B62A35">
        <w:rPr>
          <w:rFonts w:asciiTheme="minorHAnsi" w:hAnsiTheme="minorHAnsi" w:cstheme="minorHAnsi"/>
          <w:lang w:val="lt-LT"/>
        </w:rPr>
        <w:t>Kyla klausimas, a</w:t>
      </w:r>
      <w:r w:rsidR="00F864FE" w:rsidRPr="00B62A35">
        <w:rPr>
          <w:rFonts w:asciiTheme="minorHAnsi" w:hAnsiTheme="minorHAnsi" w:cstheme="minorHAnsi"/>
          <w:lang w:val="lt-LT"/>
        </w:rPr>
        <w:t xml:space="preserve">r racionalu </w:t>
      </w:r>
      <w:r w:rsidR="008E44E0">
        <w:rPr>
          <w:rFonts w:asciiTheme="minorHAnsi" w:hAnsiTheme="minorHAnsi" w:cstheme="minorHAnsi"/>
          <w:lang w:val="lt-LT"/>
        </w:rPr>
        <w:t xml:space="preserve">už darbus </w:t>
      </w:r>
      <w:r w:rsidR="00B126CD" w:rsidRPr="00B62A35">
        <w:rPr>
          <w:rFonts w:asciiTheme="minorHAnsi" w:hAnsiTheme="minorHAnsi" w:cstheme="minorHAnsi"/>
          <w:lang w:val="lt-LT"/>
        </w:rPr>
        <w:t xml:space="preserve">mokėti </w:t>
      </w:r>
      <w:r w:rsidR="009725F9">
        <w:rPr>
          <w:rFonts w:asciiTheme="minorHAnsi" w:hAnsiTheme="minorHAnsi" w:cstheme="minorHAnsi"/>
          <w:lang w:val="lt-LT"/>
        </w:rPr>
        <w:t>x</w:t>
      </w:r>
      <w:r w:rsidR="00F864FE" w:rsidRPr="00B62A35">
        <w:rPr>
          <w:rFonts w:asciiTheme="minorHAnsi" w:hAnsiTheme="minorHAnsi" w:cstheme="minorHAnsi"/>
          <w:lang w:val="lt-LT"/>
        </w:rPr>
        <w:t xml:space="preserve"> tūkst. Eur be PVM </w:t>
      </w:r>
      <w:r w:rsidR="009725F9">
        <w:rPr>
          <w:rFonts w:asciiTheme="minorHAnsi" w:hAnsiTheme="minorHAnsi" w:cstheme="minorHAnsi"/>
          <w:lang w:val="lt-LT"/>
        </w:rPr>
        <w:t xml:space="preserve">(neviešinama) </w:t>
      </w:r>
      <w:r w:rsidR="008E44E0">
        <w:rPr>
          <w:rFonts w:asciiTheme="minorHAnsi" w:hAnsiTheme="minorHAnsi" w:cstheme="minorHAnsi"/>
          <w:lang w:val="lt-LT"/>
        </w:rPr>
        <w:t xml:space="preserve">daugiau </w:t>
      </w:r>
      <w:r w:rsidR="000A1683" w:rsidRPr="00B62A35">
        <w:rPr>
          <w:rFonts w:asciiTheme="minorHAnsi" w:hAnsiTheme="minorHAnsi" w:cstheme="minorHAnsi"/>
          <w:lang w:val="lt-LT"/>
        </w:rPr>
        <w:t xml:space="preserve">tam </w:t>
      </w:r>
      <w:r w:rsidR="00956328" w:rsidRPr="00B62A35">
        <w:rPr>
          <w:rFonts w:asciiTheme="minorHAnsi" w:hAnsiTheme="minorHAnsi" w:cstheme="minorHAnsi"/>
          <w:lang w:val="lt-LT"/>
        </w:rPr>
        <w:t>tiekėj</w:t>
      </w:r>
      <w:r w:rsidR="000A1683" w:rsidRPr="00B62A35">
        <w:rPr>
          <w:rFonts w:asciiTheme="minorHAnsi" w:hAnsiTheme="minorHAnsi" w:cstheme="minorHAnsi"/>
          <w:lang w:val="lt-LT"/>
        </w:rPr>
        <w:t>ui, kuris</w:t>
      </w:r>
      <w:r w:rsidR="00956328" w:rsidRPr="00B62A35">
        <w:rPr>
          <w:rFonts w:asciiTheme="minorHAnsi" w:hAnsiTheme="minorHAnsi" w:cstheme="minorHAnsi"/>
          <w:lang w:val="lt-LT"/>
        </w:rPr>
        <w:t xml:space="preserve"> Perkančiajai organizacijai </w:t>
      </w:r>
      <w:r w:rsidR="00A34049" w:rsidRPr="00B62A35">
        <w:rPr>
          <w:rFonts w:asciiTheme="minorHAnsi" w:hAnsiTheme="minorHAnsi" w:cstheme="minorHAnsi"/>
          <w:lang w:val="lt-LT"/>
        </w:rPr>
        <w:t>pasiūl</w:t>
      </w:r>
      <w:r w:rsidR="000A1683" w:rsidRPr="00B62A35">
        <w:rPr>
          <w:rFonts w:asciiTheme="minorHAnsi" w:hAnsiTheme="minorHAnsi" w:cstheme="minorHAnsi"/>
          <w:lang w:val="lt-LT"/>
        </w:rPr>
        <w:t>ys</w:t>
      </w:r>
      <w:r w:rsidR="00A34049" w:rsidRPr="00B62A35">
        <w:rPr>
          <w:rFonts w:asciiTheme="minorHAnsi" w:hAnsiTheme="minorHAnsi" w:cstheme="minorHAnsi"/>
          <w:lang w:val="lt-LT"/>
        </w:rPr>
        <w:t xml:space="preserve"> </w:t>
      </w:r>
      <w:r w:rsidR="00956328" w:rsidRPr="00B62A35">
        <w:rPr>
          <w:rFonts w:asciiTheme="minorHAnsi" w:hAnsiTheme="minorHAnsi" w:cstheme="minorHAnsi"/>
          <w:lang w:val="lt-LT"/>
        </w:rPr>
        <w:t>detalų, išsamų ir logišką darbų įvykdymo grafiką, kuris nelem</w:t>
      </w:r>
      <w:r w:rsidR="00A34049" w:rsidRPr="00B62A35">
        <w:rPr>
          <w:rFonts w:asciiTheme="minorHAnsi" w:hAnsiTheme="minorHAnsi" w:cstheme="minorHAnsi"/>
          <w:lang w:val="lt-LT"/>
        </w:rPr>
        <w:t>s</w:t>
      </w:r>
      <w:r w:rsidR="00956328" w:rsidRPr="00B62A35">
        <w:rPr>
          <w:rFonts w:asciiTheme="minorHAnsi" w:hAnsiTheme="minorHAnsi" w:cstheme="minorHAnsi"/>
          <w:lang w:val="lt-LT"/>
        </w:rPr>
        <w:t xml:space="preserve"> nei darbų atlikimo per trumpesnį nei </w:t>
      </w:r>
      <w:r w:rsidR="00D67223" w:rsidRPr="00B62A35">
        <w:rPr>
          <w:rFonts w:asciiTheme="minorHAnsi" w:hAnsiTheme="minorHAnsi" w:cstheme="minorHAnsi"/>
          <w:lang w:val="lt-LT"/>
        </w:rPr>
        <w:t xml:space="preserve">skelbime apie pirkimą </w:t>
      </w:r>
      <w:r w:rsidR="00956328" w:rsidRPr="00B62A35">
        <w:rPr>
          <w:rFonts w:asciiTheme="minorHAnsi" w:hAnsiTheme="minorHAnsi" w:cstheme="minorHAnsi"/>
          <w:lang w:val="lt-LT"/>
        </w:rPr>
        <w:t xml:space="preserve">nustatytą </w:t>
      </w:r>
      <w:r w:rsidR="00D67223" w:rsidRPr="00B62A35">
        <w:rPr>
          <w:rFonts w:asciiTheme="minorHAnsi" w:hAnsiTheme="minorHAnsi" w:cstheme="minorHAnsi"/>
          <w:lang w:val="lt-LT"/>
        </w:rPr>
        <w:t>11</w:t>
      </w:r>
      <w:r w:rsidR="00956328" w:rsidRPr="00B62A35">
        <w:rPr>
          <w:rFonts w:asciiTheme="minorHAnsi" w:hAnsiTheme="minorHAnsi" w:cstheme="minorHAnsi"/>
          <w:lang w:val="lt-LT"/>
        </w:rPr>
        <w:t xml:space="preserve"> mėn. </w:t>
      </w:r>
      <w:r w:rsidR="00D67223" w:rsidRPr="00B62A35">
        <w:rPr>
          <w:rFonts w:asciiTheme="minorHAnsi" w:hAnsiTheme="minorHAnsi" w:cstheme="minorHAnsi"/>
          <w:lang w:val="lt-LT"/>
        </w:rPr>
        <w:t xml:space="preserve">arba tiekėjo pasiūlytą (nuo 6 iki 11 mėn.) </w:t>
      </w:r>
      <w:r w:rsidR="00956328" w:rsidRPr="00B62A35">
        <w:rPr>
          <w:rFonts w:asciiTheme="minorHAnsi" w:hAnsiTheme="minorHAnsi" w:cstheme="minorHAnsi"/>
          <w:lang w:val="lt-LT"/>
        </w:rPr>
        <w:t xml:space="preserve">darbų atlikimo terminą, nei </w:t>
      </w:r>
      <w:r w:rsidR="00EC7234" w:rsidRPr="00B62A35">
        <w:rPr>
          <w:rFonts w:asciiTheme="minorHAnsi" w:hAnsiTheme="minorHAnsi" w:cstheme="minorHAnsi"/>
          <w:lang w:val="lt-LT"/>
        </w:rPr>
        <w:t xml:space="preserve">galimai </w:t>
      </w:r>
      <w:r w:rsidR="00956328" w:rsidRPr="00B62A35">
        <w:rPr>
          <w:rFonts w:asciiTheme="minorHAnsi" w:hAnsiTheme="minorHAnsi" w:cstheme="minorHAnsi"/>
          <w:lang w:val="lt-LT"/>
        </w:rPr>
        <w:t>ne</w:t>
      </w:r>
      <w:r w:rsidR="00A762FD" w:rsidRPr="00B62A35">
        <w:rPr>
          <w:rFonts w:asciiTheme="minorHAnsi" w:hAnsiTheme="minorHAnsi" w:cstheme="minorHAnsi"/>
          <w:lang w:val="lt-LT"/>
        </w:rPr>
        <w:t xml:space="preserve">darys </w:t>
      </w:r>
      <w:r w:rsidR="000A4C40" w:rsidRPr="00B62A35">
        <w:rPr>
          <w:rFonts w:asciiTheme="minorHAnsi" w:hAnsiTheme="minorHAnsi" w:cstheme="minorHAnsi"/>
          <w:lang w:val="lt-LT"/>
        </w:rPr>
        <w:t xml:space="preserve">jokios </w:t>
      </w:r>
      <w:r w:rsidR="00A762FD" w:rsidRPr="00B62A35">
        <w:rPr>
          <w:rFonts w:asciiTheme="minorHAnsi" w:hAnsiTheme="minorHAnsi" w:cstheme="minorHAnsi"/>
          <w:lang w:val="lt-LT"/>
        </w:rPr>
        <w:t>įtakos</w:t>
      </w:r>
      <w:r w:rsidR="00956328" w:rsidRPr="00B62A35">
        <w:rPr>
          <w:rFonts w:asciiTheme="minorHAnsi" w:hAnsiTheme="minorHAnsi" w:cstheme="minorHAnsi"/>
          <w:lang w:val="lt-LT"/>
        </w:rPr>
        <w:t xml:space="preserve"> darbų įvykdymo kokyb</w:t>
      </w:r>
      <w:r w:rsidR="00A762FD" w:rsidRPr="00B62A35">
        <w:rPr>
          <w:rFonts w:asciiTheme="minorHAnsi" w:hAnsiTheme="minorHAnsi" w:cstheme="minorHAnsi"/>
          <w:lang w:val="lt-LT"/>
        </w:rPr>
        <w:t>ei</w:t>
      </w:r>
      <w:r w:rsidR="00956328" w:rsidRPr="00B62A35">
        <w:rPr>
          <w:rFonts w:asciiTheme="minorHAnsi" w:hAnsiTheme="minorHAnsi" w:cstheme="minorHAnsi"/>
          <w:lang w:val="lt-LT"/>
        </w:rPr>
        <w:t xml:space="preserve"> ir pan.</w:t>
      </w:r>
      <w:r w:rsidR="00BE7863" w:rsidRPr="00B62A35">
        <w:rPr>
          <w:rFonts w:asciiTheme="minorHAnsi" w:hAnsiTheme="minorHAnsi" w:cstheme="minorHAnsi"/>
          <w:lang w:val="lt-LT"/>
        </w:rPr>
        <w:t xml:space="preserve">? </w:t>
      </w:r>
      <w:r w:rsidR="00977C56" w:rsidRPr="00B62A35">
        <w:rPr>
          <w:rFonts w:asciiTheme="minorHAnsi" w:hAnsiTheme="minorHAnsi" w:cstheme="minorHAnsi"/>
          <w:lang w:val="lt-LT"/>
        </w:rPr>
        <w:t>Tarnyba prašo paaiškinti, ar Perkančioji organizacija, prieš nustatydama subkriterijų P</w:t>
      </w:r>
      <w:r w:rsidR="00146F44" w:rsidRPr="00B62A35">
        <w:rPr>
          <w:rFonts w:asciiTheme="minorHAnsi" w:hAnsiTheme="minorHAnsi" w:cstheme="minorHAnsi"/>
          <w:vertAlign w:val="subscript"/>
          <w:lang w:val="lt-LT"/>
        </w:rPr>
        <w:t>4</w:t>
      </w:r>
      <w:r w:rsidR="00977C56" w:rsidRPr="00B62A35">
        <w:rPr>
          <w:rFonts w:asciiTheme="minorHAnsi" w:hAnsiTheme="minorHAnsi" w:cstheme="minorHAnsi"/>
          <w:lang w:val="lt-LT"/>
        </w:rPr>
        <w:t>, įsivertino bei atliko skaičiavimus, kokią įtaką sutarties įvykdymo kokybei turės šio subkriterijaus pasirinkimas, t. y., kokią papildomą ekonominę naudą, už kurią yra pasirengusi mokėti daugiau, Perkančioji organizacija gaus dėl to, jeigu rangovas pateiks, pavyzdžiui, tik „įmanomą“ darbų įvykdymo grafiką, o kokią – jei pateiks detalų, išsamų ir logišką darbų įvykdymo grafiką?</w:t>
      </w:r>
      <w:r w:rsidR="004E205A" w:rsidRPr="00B62A35">
        <w:rPr>
          <w:rFonts w:asciiTheme="minorHAnsi" w:hAnsiTheme="minorHAnsi" w:cstheme="minorHAnsi"/>
          <w:lang w:val="lt-LT"/>
        </w:rPr>
        <w:t xml:space="preserve"> </w:t>
      </w:r>
      <w:r w:rsidR="00BE7863" w:rsidRPr="00B62A35">
        <w:rPr>
          <w:rFonts w:asciiTheme="minorHAnsi" w:hAnsiTheme="minorHAnsi" w:cstheme="minorHAnsi"/>
          <w:lang w:val="lt-LT"/>
        </w:rPr>
        <w:t xml:space="preserve">Atsižvelgiant į aukščiau nurodytą, Tarnyba rekomenduoja </w:t>
      </w:r>
      <w:r w:rsidR="00183D14" w:rsidRPr="00B62A35">
        <w:rPr>
          <w:rFonts w:asciiTheme="minorHAnsi" w:hAnsiTheme="minorHAnsi" w:cstheme="minorHAnsi"/>
          <w:lang w:val="lt-LT"/>
        </w:rPr>
        <w:t xml:space="preserve">subkriterijaus </w:t>
      </w:r>
      <w:r w:rsidR="00BE7863" w:rsidRPr="00B62A35">
        <w:rPr>
          <w:rFonts w:asciiTheme="minorHAnsi" w:hAnsiTheme="minorHAnsi" w:cstheme="minorHAnsi"/>
          <w:lang w:val="lt-LT"/>
        </w:rPr>
        <w:t>„Laiko planavimas“ P</w:t>
      </w:r>
      <w:r w:rsidR="00BE7863" w:rsidRPr="00B62A35">
        <w:rPr>
          <w:rFonts w:asciiTheme="minorHAnsi" w:hAnsiTheme="minorHAnsi" w:cstheme="minorHAnsi"/>
          <w:vertAlign w:val="subscript"/>
          <w:lang w:val="lt-LT"/>
        </w:rPr>
        <w:t>4</w:t>
      </w:r>
      <w:r w:rsidR="00BE7863" w:rsidRPr="00B62A35">
        <w:rPr>
          <w:rFonts w:asciiTheme="minorHAnsi" w:hAnsiTheme="minorHAnsi" w:cstheme="minorHAnsi"/>
          <w:lang w:val="lt-LT"/>
        </w:rPr>
        <w:t xml:space="preserve"> atsisakyti</w:t>
      </w:r>
      <w:r w:rsidR="00183D14" w:rsidRPr="00B62A35">
        <w:rPr>
          <w:rFonts w:asciiTheme="minorHAnsi" w:hAnsiTheme="minorHAnsi" w:cstheme="minorHAnsi"/>
          <w:lang w:val="lt-LT"/>
        </w:rPr>
        <w:t xml:space="preserve"> arba </w:t>
      </w:r>
      <w:r w:rsidR="000A4C40" w:rsidRPr="00B62A35">
        <w:rPr>
          <w:rFonts w:asciiTheme="minorHAnsi" w:hAnsiTheme="minorHAnsi" w:cstheme="minorHAnsi"/>
          <w:lang w:val="lt-LT"/>
        </w:rPr>
        <w:t xml:space="preserve">Tarnybai </w:t>
      </w:r>
      <w:r w:rsidR="00183D14" w:rsidRPr="00B62A35">
        <w:rPr>
          <w:rFonts w:asciiTheme="minorHAnsi" w:hAnsiTheme="minorHAnsi" w:cstheme="minorHAnsi"/>
          <w:lang w:val="lt-LT"/>
        </w:rPr>
        <w:t xml:space="preserve">pateikti išsamų </w:t>
      </w:r>
      <w:r w:rsidR="000025AF" w:rsidRPr="00B62A35">
        <w:rPr>
          <w:rFonts w:asciiTheme="minorHAnsi" w:hAnsiTheme="minorHAnsi" w:cstheme="minorHAnsi"/>
          <w:lang w:val="lt-LT"/>
        </w:rPr>
        <w:t>Pirkimui skirtų lėšų racionalaus pana</w:t>
      </w:r>
      <w:r w:rsidR="00664913" w:rsidRPr="00B62A35">
        <w:rPr>
          <w:rFonts w:asciiTheme="minorHAnsi" w:hAnsiTheme="minorHAnsi" w:cstheme="minorHAnsi"/>
          <w:lang w:val="lt-LT"/>
        </w:rPr>
        <w:t>u</w:t>
      </w:r>
      <w:r w:rsidR="000025AF" w:rsidRPr="00B62A35">
        <w:rPr>
          <w:rFonts w:asciiTheme="minorHAnsi" w:hAnsiTheme="minorHAnsi" w:cstheme="minorHAnsi"/>
          <w:lang w:val="lt-LT"/>
        </w:rPr>
        <w:t xml:space="preserve">dojimo </w:t>
      </w:r>
      <w:r w:rsidR="00183D14" w:rsidRPr="00B62A35">
        <w:rPr>
          <w:rFonts w:asciiTheme="minorHAnsi" w:hAnsiTheme="minorHAnsi" w:cstheme="minorHAnsi"/>
          <w:lang w:val="lt-LT"/>
        </w:rPr>
        <w:t>pagrindimą su skaičiavimais</w:t>
      </w:r>
      <w:r w:rsidR="00B06967" w:rsidRPr="00B62A35">
        <w:rPr>
          <w:rFonts w:asciiTheme="minorHAnsi" w:hAnsiTheme="minorHAnsi" w:cstheme="minorHAnsi"/>
          <w:lang w:val="lt-LT"/>
        </w:rPr>
        <w:t xml:space="preserve">, kokią </w:t>
      </w:r>
      <w:r w:rsidR="00664913" w:rsidRPr="00B62A35">
        <w:rPr>
          <w:rFonts w:asciiTheme="minorHAnsi" w:hAnsiTheme="minorHAnsi" w:cstheme="minorHAnsi"/>
          <w:lang w:val="lt-LT"/>
        </w:rPr>
        <w:t xml:space="preserve">realią </w:t>
      </w:r>
      <w:r w:rsidR="00B06967" w:rsidRPr="00B62A35">
        <w:rPr>
          <w:rFonts w:asciiTheme="minorHAnsi" w:hAnsiTheme="minorHAnsi" w:cstheme="minorHAnsi"/>
          <w:lang w:val="lt-LT"/>
        </w:rPr>
        <w:t>ekonominę naudą šis subkriterijus gali suteikti</w:t>
      </w:r>
      <w:r w:rsidR="00AC4669" w:rsidRPr="00B62A35">
        <w:rPr>
          <w:rFonts w:asciiTheme="minorHAnsi" w:hAnsiTheme="minorHAnsi" w:cstheme="minorHAnsi"/>
          <w:lang w:val="lt-LT"/>
        </w:rPr>
        <w:t xml:space="preserve"> </w:t>
      </w:r>
      <w:r w:rsidR="00664913" w:rsidRPr="00B62A35">
        <w:rPr>
          <w:rFonts w:asciiTheme="minorHAnsi" w:hAnsiTheme="minorHAnsi" w:cstheme="minorHAnsi"/>
          <w:lang w:val="lt-LT"/>
        </w:rPr>
        <w:t>P</w:t>
      </w:r>
      <w:r w:rsidR="00AC4669" w:rsidRPr="00B62A35">
        <w:rPr>
          <w:rFonts w:asciiTheme="minorHAnsi" w:hAnsiTheme="minorHAnsi" w:cstheme="minorHAnsi"/>
          <w:lang w:val="lt-LT"/>
        </w:rPr>
        <w:t>erkančiajai organizacijai</w:t>
      </w:r>
      <w:r w:rsidR="00BE7863" w:rsidRPr="00B62A35">
        <w:rPr>
          <w:rFonts w:asciiTheme="minorHAnsi" w:hAnsiTheme="minorHAnsi" w:cstheme="minorHAnsi"/>
          <w:lang w:val="lt-LT"/>
        </w:rPr>
        <w:t>.</w:t>
      </w:r>
    </w:p>
    <w:p w14:paraId="7C7D4B08" w14:textId="0A05842A" w:rsidR="006433AB" w:rsidRPr="00B62A35" w:rsidRDefault="00F77514" w:rsidP="00BD0105">
      <w:pPr>
        <w:pStyle w:val="NormalWeb"/>
        <w:spacing w:before="0" w:beforeAutospacing="0" w:after="240" w:afterAutospacing="0" w:line="276" w:lineRule="auto"/>
        <w:ind w:firstLine="1134"/>
        <w:rPr>
          <w:rFonts w:asciiTheme="minorHAnsi" w:hAnsiTheme="minorHAnsi" w:cstheme="minorHAnsi"/>
          <w:lang w:val="lt-LT"/>
        </w:rPr>
      </w:pPr>
      <w:r w:rsidRPr="00B62A35">
        <w:rPr>
          <w:rFonts w:asciiTheme="minorHAnsi" w:hAnsiTheme="minorHAnsi" w:cstheme="minorHAnsi"/>
          <w:lang w:val="lt-LT"/>
        </w:rPr>
        <w:t>Perkančiajai organizacijai nusprendus tikslinti / keisti ekonominio naudingumo vertinimo reikalavimus, atitinkamai turi būti koreguojami ir Pirkimo dokumentų 6 priede „Pasiūlymo forma</w:t>
      </w:r>
      <w:r w:rsidR="00886770" w:rsidRPr="00B62A35">
        <w:rPr>
          <w:rFonts w:asciiTheme="minorHAnsi" w:hAnsiTheme="minorHAnsi" w:cstheme="minorHAnsi"/>
          <w:lang w:val="lt-LT"/>
        </w:rPr>
        <w:t>. A dalis</w:t>
      </w:r>
      <w:r w:rsidRPr="00B62A35">
        <w:rPr>
          <w:rFonts w:asciiTheme="minorHAnsi" w:hAnsiTheme="minorHAnsi" w:cstheme="minorHAnsi"/>
          <w:lang w:val="lt-LT"/>
        </w:rPr>
        <w:t>” nustatyti reikalavimai.</w:t>
      </w:r>
    </w:p>
    <w:p w14:paraId="2BD0FA89" w14:textId="51A56AB5" w:rsidR="00213C9E" w:rsidRPr="00B62A35" w:rsidRDefault="003658B4" w:rsidP="00886770">
      <w:pPr>
        <w:pStyle w:val="NormalWeb"/>
        <w:numPr>
          <w:ilvl w:val="0"/>
          <w:numId w:val="17"/>
        </w:numPr>
        <w:tabs>
          <w:tab w:val="left" w:pos="993"/>
          <w:tab w:val="left" w:pos="1560"/>
        </w:tabs>
        <w:spacing w:before="0" w:beforeAutospacing="0" w:after="0" w:afterAutospacing="0" w:line="276" w:lineRule="auto"/>
        <w:ind w:firstLine="774"/>
        <w:rPr>
          <w:rFonts w:asciiTheme="minorHAnsi" w:hAnsiTheme="minorHAnsi" w:cstheme="minorHAnsi"/>
          <w:b/>
          <w:bCs/>
          <w:lang w:val="lt-LT"/>
        </w:rPr>
      </w:pPr>
      <w:r w:rsidRPr="00B62A35">
        <w:rPr>
          <w:rFonts w:asciiTheme="minorHAnsi" w:hAnsiTheme="minorHAnsi" w:cstheme="minorHAnsi"/>
          <w:b/>
          <w:bCs/>
          <w:lang w:val="lt-LT"/>
        </w:rPr>
        <w:t>Dėl Sutarties projekto nuostatų</w:t>
      </w:r>
    </w:p>
    <w:p w14:paraId="5B6C4C0C" w14:textId="1E9171B9" w:rsidR="00362D39" w:rsidRPr="00B62A35" w:rsidRDefault="004A4D51" w:rsidP="00362D39">
      <w:pPr>
        <w:tabs>
          <w:tab w:val="left" w:pos="1134"/>
        </w:tabs>
        <w:spacing w:after="0"/>
        <w:jc w:val="both"/>
        <w:rPr>
          <w:rFonts w:cstheme="minorHAnsi"/>
          <w:sz w:val="24"/>
          <w:szCs w:val="24"/>
        </w:rPr>
      </w:pPr>
      <w:r w:rsidRPr="00B62A35">
        <w:rPr>
          <w:rFonts w:cstheme="minorHAnsi"/>
          <w:sz w:val="24"/>
          <w:szCs w:val="24"/>
        </w:rPr>
        <w:tab/>
      </w:r>
      <w:r w:rsidR="00362D39" w:rsidRPr="00B62A35">
        <w:rPr>
          <w:rFonts w:cstheme="minorHAnsi"/>
          <w:sz w:val="24"/>
          <w:szCs w:val="24"/>
        </w:rPr>
        <w:t xml:space="preserve">2.1. </w:t>
      </w:r>
      <w:r w:rsidR="00FB7BE1" w:rsidRPr="00B62A35">
        <w:rPr>
          <w:rFonts w:cstheme="minorHAnsi"/>
          <w:sz w:val="24"/>
          <w:szCs w:val="24"/>
        </w:rPr>
        <w:t xml:space="preserve">Sutarties projekto </w:t>
      </w:r>
      <w:r w:rsidRPr="00B62A35">
        <w:rPr>
          <w:rFonts w:cstheme="minorHAnsi"/>
          <w:sz w:val="24"/>
          <w:szCs w:val="24"/>
        </w:rPr>
        <w:t>3.</w:t>
      </w:r>
      <w:r w:rsidR="00FB7BE1" w:rsidRPr="00B62A35">
        <w:rPr>
          <w:rFonts w:cstheme="minorHAnsi"/>
          <w:sz w:val="24"/>
          <w:szCs w:val="24"/>
        </w:rPr>
        <w:t>8.</w:t>
      </w:r>
      <w:r w:rsidRPr="00B62A35">
        <w:rPr>
          <w:rFonts w:cstheme="minorHAnsi"/>
          <w:sz w:val="24"/>
          <w:szCs w:val="24"/>
        </w:rPr>
        <w:t xml:space="preserve"> </w:t>
      </w:r>
      <w:r w:rsidR="00FB7BE1" w:rsidRPr="00B62A35">
        <w:rPr>
          <w:rFonts w:cstheme="minorHAnsi"/>
          <w:sz w:val="24"/>
          <w:szCs w:val="24"/>
        </w:rPr>
        <w:t>papunktyje nu</w:t>
      </w:r>
      <w:r w:rsidR="003A2890" w:rsidRPr="00B62A35">
        <w:rPr>
          <w:rFonts w:cstheme="minorHAnsi"/>
          <w:sz w:val="24"/>
          <w:szCs w:val="24"/>
        </w:rPr>
        <w:t xml:space="preserve">matytas sutarties kainos perskaičiavimas </w:t>
      </w:r>
      <w:r w:rsidR="00614E46" w:rsidRPr="00B62A35">
        <w:rPr>
          <w:rFonts w:cstheme="minorHAnsi"/>
          <w:sz w:val="24"/>
          <w:szCs w:val="24"/>
        </w:rPr>
        <w:t xml:space="preserve">dėl pasikeitusio PVM tarifo dydžio, tačiau pastebėtina, kad skelbime apie pirkimą nurodytas </w:t>
      </w:r>
      <w:r w:rsidR="00614E46" w:rsidRPr="00B62A35">
        <w:rPr>
          <w:rFonts w:cstheme="minorHAnsi"/>
          <w:sz w:val="24"/>
          <w:szCs w:val="24"/>
        </w:rPr>
        <w:lastRenderedPageBreak/>
        <w:t xml:space="preserve">sutarties laikotarpis – 12 mėn., darbų atlikimo terminas – 11 mėn. arba per tiek, kiek pasiūlo Pirkimo laimėtojas (nuo 6 mėn. iki 11 mėn.). </w:t>
      </w:r>
      <w:r w:rsidR="00193A94" w:rsidRPr="00B62A35">
        <w:rPr>
          <w:rFonts w:cstheme="minorHAnsi"/>
          <w:sz w:val="24"/>
          <w:szCs w:val="24"/>
        </w:rPr>
        <w:t xml:space="preserve">Vadovaujantis </w:t>
      </w:r>
      <w:r w:rsidR="000268EE" w:rsidRPr="00B62A35">
        <w:rPr>
          <w:rFonts w:cstheme="minorHAnsi"/>
          <w:sz w:val="24"/>
          <w:szCs w:val="24"/>
        </w:rPr>
        <w:t>Kainodaros taisyklių nustatymo metodikos</w:t>
      </w:r>
      <w:r w:rsidR="002D3084" w:rsidRPr="00B62A35">
        <w:rPr>
          <w:rStyle w:val="FootnoteReference"/>
          <w:rFonts w:cstheme="minorHAnsi"/>
          <w:sz w:val="24"/>
          <w:szCs w:val="24"/>
        </w:rPr>
        <w:footnoteReference w:id="8"/>
      </w:r>
      <w:r w:rsidR="00F4008C" w:rsidRPr="00B62A35">
        <w:rPr>
          <w:rFonts w:cstheme="minorHAnsi"/>
          <w:sz w:val="24"/>
          <w:szCs w:val="24"/>
        </w:rPr>
        <w:t xml:space="preserve"> </w:t>
      </w:r>
      <w:r w:rsidR="00EC394C" w:rsidRPr="00B62A35">
        <w:rPr>
          <w:rFonts w:cstheme="minorHAnsi"/>
          <w:sz w:val="24"/>
          <w:szCs w:val="24"/>
        </w:rPr>
        <w:t xml:space="preserve">54 </w:t>
      </w:r>
      <w:r w:rsidR="00F4008C" w:rsidRPr="00B62A35">
        <w:rPr>
          <w:rFonts w:cstheme="minorHAnsi"/>
          <w:sz w:val="24"/>
          <w:szCs w:val="24"/>
        </w:rPr>
        <w:t>punktu</w:t>
      </w:r>
      <w:r w:rsidR="002D3084" w:rsidRPr="00B62A35">
        <w:rPr>
          <w:rFonts w:cstheme="minorHAnsi"/>
          <w:sz w:val="24"/>
          <w:szCs w:val="24"/>
        </w:rPr>
        <w:t xml:space="preserve">, </w:t>
      </w:r>
      <w:r w:rsidR="00EC394C" w:rsidRPr="00B62A35">
        <w:rPr>
          <w:rFonts w:cstheme="minorHAnsi"/>
          <w:sz w:val="24"/>
          <w:szCs w:val="24"/>
        </w:rPr>
        <w:t>perkančiosios organizacijos privalo nu</w:t>
      </w:r>
      <w:r w:rsidR="008E44E0">
        <w:rPr>
          <w:rFonts w:cstheme="minorHAnsi"/>
          <w:sz w:val="24"/>
          <w:szCs w:val="24"/>
        </w:rPr>
        <w:t xml:space="preserve">statyti </w:t>
      </w:r>
      <w:r w:rsidR="00EC394C" w:rsidRPr="00B62A35">
        <w:rPr>
          <w:rFonts w:cstheme="minorHAnsi"/>
          <w:sz w:val="24"/>
          <w:szCs w:val="24"/>
        </w:rPr>
        <w:t xml:space="preserve">su mokesčių pasikeitimu nesusijusią sutarties kainos peržiūros sąlygą, kai darbų atlikimo trukmė kartu su numatytu sutarties pratęsimu yra ilgesnė negu 6 mėnesiai. </w:t>
      </w:r>
    </w:p>
    <w:p w14:paraId="1AD2721F" w14:textId="58AC325A" w:rsidR="003658B4" w:rsidRPr="00B62A35" w:rsidRDefault="00362D39" w:rsidP="00E2337D">
      <w:pPr>
        <w:tabs>
          <w:tab w:val="left" w:pos="1134"/>
        </w:tabs>
        <w:spacing w:after="0"/>
        <w:jc w:val="both"/>
        <w:rPr>
          <w:rFonts w:eastAsia="Times New Roman" w:cstheme="minorHAnsi"/>
          <w:sz w:val="24"/>
          <w:szCs w:val="24"/>
        </w:rPr>
      </w:pPr>
      <w:r w:rsidRPr="00B62A35">
        <w:rPr>
          <w:rFonts w:cstheme="minorHAnsi"/>
          <w:sz w:val="24"/>
          <w:szCs w:val="24"/>
        </w:rPr>
        <w:tab/>
        <w:t xml:space="preserve">2.2. </w:t>
      </w:r>
      <w:r w:rsidR="00EA3C52" w:rsidRPr="00B62A35">
        <w:rPr>
          <w:rFonts w:eastAsia="Times New Roman" w:cstheme="minorHAnsi"/>
          <w:sz w:val="24"/>
          <w:szCs w:val="24"/>
        </w:rPr>
        <w:t xml:space="preserve">Rekomenduotina Sutarties projekto nuostatas papildyti </w:t>
      </w:r>
      <w:r w:rsidR="008D3020" w:rsidRPr="00B62A35">
        <w:rPr>
          <w:rFonts w:eastAsia="Times New Roman" w:cstheme="minorHAnsi"/>
          <w:sz w:val="24"/>
          <w:szCs w:val="24"/>
        </w:rPr>
        <w:t>S</w:t>
      </w:r>
      <w:r w:rsidR="00EA3C52" w:rsidRPr="00B62A35">
        <w:rPr>
          <w:rFonts w:eastAsia="Times New Roman" w:cstheme="minorHAnsi"/>
          <w:sz w:val="24"/>
          <w:szCs w:val="24"/>
        </w:rPr>
        <w:t>tatybos įstatymo 22</w:t>
      </w:r>
      <w:r w:rsidR="00EA3C52" w:rsidRPr="00B62A35">
        <w:rPr>
          <w:rFonts w:eastAsia="Times New Roman" w:cstheme="minorHAnsi"/>
          <w:sz w:val="24"/>
          <w:szCs w:val="24"/>
          <w:vertAlign w:val="superscript"/>
        </w:rPr>
        <w:t>1</w:t>
      </w:r>
      <w:r w:rsidR="00EA3C52" w:rsidRPr="00B62A35">
        <w:rPr>
          <w:rFonts w:eastAsia="Times New Roman" w:cstheme="minorHAnsi"/>
          <w:sz w:val="24"/>
          <w:szCs w:val="24"/>
        </w:rPr>
        <w:t xml:space="preserve"> straipsnio nuostatomis</w:t>
      </w:r>
      <w:r w:rsidR="00EA3C52" w:rsidRPr="00B62A35">
        <w:rPr>
          <w:rStyle w:val="FootnoteReference"/>
          <w:rFonts w:eastAsia="Times New Roman" w:cstheme="minorHAnsi"/>
          <w:sz w:val="24"/>
          <w:szCs w:val="24"/>
        </w:rPr>
        <w:footnoteReference w:id="9"/>
      </w:r>
      <w:r w:rsidR="00EA3C52" w:rsidRPr="00B62A35">
        <w:rPr>
          <w:rFonts w:eastAsia="Times New Roman" w:cstheme="minorHAnsi"/>
          <w:sz w:val="24"/>
          <w:szCs w:val="24"/>
        </w:rPr>
        <w:t xml:space="preserve">, reglamentuojančiomis prievolę statybvietėse statybos darbus atliekantiems asmenims turėti galiojantį skaidriai dirbančio asmens identifikavimo kodą, </w:t>
      </w:r>
      <w:r w:rsidR="00EA3C52" w:rsidRPr="00B62A35">
        <w:rPr>
          <w:rFonts w:cstheme="minorHAnsi"/>
          <w:sz w:val="24"/>
          <w:szCs w:val="24"/>
        </w:rPr>
        <w:t xml:space="preserve">ir </w:t>
      </w:r>
      <w:r w:rsidR="00EA3C52" w:rsidRPr="00B62A35">
        <w:rPr>
          <w:rFonts w:cstheme="minorHAnsi"/>
          <w:color w:val="000000"/>
          <w:sz w:val="24"/>
          <w:szCs w:val="24"/>
          <w:shd w:val="clear" w:color="auto" w:fill="FFFFFF"/>
        </w:rPr>
        <w:t>aiškiai nurodyti, kuris (Užsakovas ar jo įgaliotas rangovas) bus atsakingas už šių nuostatų laikymąsi</w:t>
      </w:r>
      <w:r w:rsidR="00EA3C52" w:rsidRPr="00B62A35">
        <w:rPr>
          <w:rFonts w:eastAsia="Times New Roman" w:cstheme="minorHAnsi"/>
          <w:sz w:val="24"/>
          <w:szCs w:val="24"/>
        </w:rPr>
        <w:t>.</w:t>
      </w:r>
      <w:bookmarkEnd w:id="0"/>
    </w:p>
    <w:p w14:paraId="6D9B1758" w14:textId="4D26F3CE" w:rsidR="00E31BF2" w:rsidRPr="00B62A35" w:rsidRDefault="00E2337D" w:rsidP="00E31BF2">
      <w:pPr>
        <w:tabs>
          <w:tab w:val="left" w:pos="1134"/>
        </w:tabs>
        <w:spacing w:after="0"/>
        <w:jc w:val="both"/>
        <w:rPr>
          <w:rFonts w:eastAsia="Times New Roman" w:cstheme="minorHAnsi"/>
          <w:sz w:val="24"/>
          <w:szCs w:val="24"/>
        </w:rPr>
      </w:pPr>
      <w:r w:rsidRPr="00B62A35">
        <w:rPr>
          <w:rFonts w:eastAsia="Times New Roman" w:cstheme="minorHAnsi"/>
          <w:sz w:val="24"/>
          <w:szCs w:val="24"/>
        </w:rPr>
        <w:tab/>
      </w:r>
      <w:r w:rsidR="00E31BF2" w:rsidRPr="00B62A35">
        <w:rPr>
          <w:rFonts w:eastAsia="Times New Roman" w:cstheme="minorHAnsi"/>
          <w:sz w:val="24"/>
          <w:szCs w:val="24"/>
        </w:rPr>
        <w:t>2.3. Sutarties projekto 8</w:t>
      </w:r>
      <w:r w:rsidRPr="00B62A35">
        <w:rPr>
          <w:rFonts w:eastAsia="Times New Roman" w:cstheme="minorHAnsi"/>
          <w:sz w:val="24"/>
          <w:szCs w:val="24"/>
        </w:rPr>
        <w:t>.4.26 papunkčio nuostata „</w:t>
      </w:r>
      <w:r w:rsidR="00C954F1" w:rsidRPr="00B62A35">
        <w:rPr>
          <w:rFonts w:eastAsia="Times New Roman" w:cstheme="minorHAnsi"/>
          <w:sz w:val="24"/>
          <w:szCs w:val="24"/>
        </w:rPr>
        <w:t>Užtikrinti, kad pasiūlyti statybos darbų vadovai, už kurių kvalifikaciją ir patirtį buvo skiriami papildomi balai, po pirkimo laimėjimo tie patys asmenys šią sutartį faktiškai ir vykdys</w:t>
      </w:r>
      <w:r w:rsidRPr="00B62A35">
        <w:rPr>
          <w:rFonts w:eastAsia="Times New Roman" w:cstheme="minorHAnsi"/>
          <w:sz w:val="24"/>
          <w:szCs w:val="24"/>
        </w:rPr>
        <w:t>“ turi būti naikinama, atsižvelgiant į tai, jog</w:t>
      </w:r>
      <w:r w:rsidR="00C954F1" w:rsidRPr="00B62A35">
        <w:rPr>
          <w:rFonts w:eastAsia="Times New Roman" w:cstheme="minorHAnsi"/>
          <w:sz w:val="24"/>
          <w:szCs w:val="24"/>
        </w:rPr>
        <w:t xml:space="preserve"> </w:t>
      </w:r>
      <w:r w:rsidRPr="00B62A35">
        <w:rPr>
          <w:rFonts w:eastAsia="Times New Roman" w:cstheme="minorHAnsi"/>
          <w:sz w:val="24"/>
          <w:szCs w:val="24"/>
        </w:rPr>
        <w:t>ekonominio naudingumo vertinim</w:t>
      </w:r>
      <w:r w:rsidR="006833DE" w:rsidRPr="00B62A35">
        <w:rPr>
          <w:rFonts w:eastAsia="Times New Roman" w:cstheme="minorHAnsi"/>
          <w:sz w:val="24"/>
          <w:szCs w:val="24"/>
        </w:rPr>
        <w:t>e</w:t>
      </w:r>
      <w:r w:rsidRPr="00B62A35">
        <w:rPr>
          <w:rFonts w:eastAsia="Times New Roman" w:cstheme="minorHAnsi"/>
          <w:sz w:val="24"/>
          <w:szCs w:val="24"/>
        </w:rPr>
        <w:t xml:space="preserve"> kriterijus</w:t>
      </w:r>
      <w:r w:rsidR="006833DE" w:rsidRPr="00B62A35">
        <w:rPr>
          <w:rFonts w:eastAsia="Times New Roman" w:cstheme="minorHAnsi"/>
          <w:sz w:val="24"/>
          <w:szCs w:val="24"/>
        </w:rPr>
        <w:t>, susijęs su statybos darbų vadovų kvalifikacija ir patirtimi</w:t>
      </w:r>
      <w:r w:rsidR="002A6A0B" w:rsidRPr="00B62A35">
        <w:rPr>
          <w:rFonts w:eastAsia="Times New Roman" w:cstheme="minorHAnsi"/>
          <w:sz w:val="24"/>
          <w:szCs w:val="24"/>
        </w:rPr>
        <w:t xml:space="preserve">, </w:t>
      </w:r>
      <w:r w:rsidR="006833DE" w:rsidRPr="00B62A35">
        <w:rPr>
          <w:rFonts w:eastAsia="Times New Roman" w:cstheme="minorHAnsi"/>
          <w:sz w:val="24"/>
          <w:szCs w:val="24"/>
        </w:rPr>
        <w:t>nenustatytas</w:t>
      </w:r>
      <w:r w:rsidRPr="00B62A35">
        <w:rPr>
          <w:rFonts w:eastAsia="Times New Roman" w:cstheme="minorHAnsi"/>
          <w:sz w:val="24"/>
          <w:szCs w:val="24"/>
        </w:rPr>
        <w:t>.</w:t>
      </w:r>
    </w:p>
    <w:p w14:paraId="6D3343D9" w14:textId="58737108" w:rsidR="00512D89" w:rsidRPr="00B62A35" w:rsidRDefault="002A6A0B" w:rsidP="00E31BF2">
      <w:pPr>
        <w:tabs>
          <w:tab w:val="left" w:pos="1134"/>
        </w:tabs>
        <w:spacing w:after="0"/>
        <w:jc w:val="both"/>
        <w:rPr>
          <w:rFonts w:eastAsia="Times New Roman" w:cstheme="minorHAnsi"/>
          <w:sz w:val="24"/>
          <w:szCs w:val="24"/>
        </w:rPr>
      </w:pPr>
      <w:r w:rsidRPr="00B62A35">
        <w:rPr>
          <w:rFonts w:eastAsia="Times New Roman" w:cstheme="minorHAnsi"/>
          <w:sz w:val="24"/>
          <w:szCs w:val="24"/>
        </w:rPr>
        <w:tab/>
        <w:t xml:space="preserve">2.4. Sutarties projekto </w:t>
      </w:r>
      <w:r w:rsidR="00ED72E1" w:rsidRPr="00B62A35">
        <w:rPr>
          <w:rFonts w:eastAsia="Times New Roman" w:cstheme="minorHAnsi"/>
          <w:sz w:val="24"/>
          <w:szCs w:val="24"/>
        </w:rPr>
        <w:t>9.2 papunktyje nustatyta, kad „Rangovas, neužbaigęs Darbų sutartyje numatytu laiku bei neperdavęs Užsakovui objekto ir neįgijęs teisės į terminų pratęsimą &lt;...&gt; Užsakovui pareikalavus, Rangovas moka 0,03 (trijų šimtųjų) dydžio delspinigius už kiekvieną pavėluotą dieną nuo neįvykdytų ar netinkamai įvykdytų pagal Sutartį Darbų vertės iki bus atlikti Darbai ar ištaisyti defektai.</w:t>
      </w:r>
      <w:r w:rsidR="00720C86" w:rsidRPr="00B62A35">
        <w:rPr>
          <w:rFonts w:eastAsia="Times New Roman" w:cstheme="minorHAnsi"/>
          <w:sz w:val="24"/>
          <w:szCs w:val="24"/>
        </w:rPr>
        <w:t xml:space="preserve">“ Sutarties projekto 9.4 papunktyje </w:t>
      </w:r>
      <w:r w:rsidR="00A467BC" w:rsidRPr="00B62A35">
        <w:rPr>
          <w:rFonts w:eastAsia="Times New Roman" w:cstheme="minorHAnsi"/>
          <w:sz w:val="24"/>
          <w:szCs w:val="24"/>
        </w:rPr>
        <w:t>–</w:t>
      </w:r>
      <w:r w:rsidR="00720C86" w:rsidRPr="00B62A35">
        <w:rPr>
          <w:rFonts w:eastAsia="Times New Roman" w:cstheme="minorHAnsi"/>
          <w:sz w:val="24"/>
          <w:szCs w:val="24"/>
        </w:rPr>
        <w:t xml:space="preserve"> </w:t>
      </w:r>
      <w:r w:rsidR="00A467BC" w:rsidRPr="00B62A35">
        <w:rPr>
          <w:rFonts w:eastAsia="Times New Roman" w:cstheme="minorHAnsi"/>
          <w:sz w:val="24"/>
          <w:szCs w:val="24"/>
        </w:rPr>
        <w:t xml:space="preserve">„Vėluojant atlikti darbus pagal įkainuotą veiklų grafiką daugiau kaip 1 mėnesį bus skiriama 10 000 Eur bauda.“ Atsižvelgiant į šias nuostatas, Tarnyba prašo paaiškinti, </w:t>
      </w:r>
      <w:r w:rsidR="00DF3EAB" w:rsidRPr="00B62A35">
        <w:rPr>
          <w:rFonts w:eastAsia="Times New Roman" w:cstheme="minorHAnsi"/>
          <w:sz w:val="24"/>
          <w:szCs w:val="24"/>
        </w:rPr>
        <w:t xml:space="preserve">kokiais atvejais vėluojant atlikti darbus Perkančioji organizacija skaičiuos 9.2 papunktyje nustatytus delspinigius, o kada </w:t>
      </w:r>
      <w:r w:rsidR="00D948EA" w:rsidRPr="00B62A35">
        <w:rPr>
          <w:rFonts w:eastAsia="Times New Roman" w:cstheme="minorHAnsi"/>
          <w:sz w:val="24"/>
          <w:szCs w:val="24"/>
        </w:rPr>
        <w:t>–</w:t>
      </w:r>
      <w:r w:rsidR="00DF3EAB" w:rsidRPr="00B62A35">
        <w:rPr>
          <w:rFonts w:eastAsia="Times New Roman" w:cstheme="minorHAnsi"/>
          <w:sz w:val="24"/>
          <w:szCs w:val="24"/>
        </w:rPr>
        <w:t xml:space="preserve"> </w:t>
      </w:r>
      <w:r w:rsidR="00D948EA" w:rsidRPr="00B62A35">
        <w:rPr>
          <w:rFonts w:eastAsia="Times New Roman" w:cstheme="minorHAnsi"/>
          <w:sz w:val="24"/>
          <w:szCs w:val="24"/>
        </w:rPr>
        <w:t>skirs baudą (9.4 papunktis).</w:t>
      </w:r>
      <w:r w:rsidR="008524DC">
        <w:rPr>
          <w:rFonts w:eastAsia="Times New Roman" w:cstheme="minorHAnsi"/>
          <w:sz w:val="24"/>
          <w:szCs w:val="24"/>
        </w:rPr>
        <w:t xml:space="preserve"> </w:t>
      </w:r>
      <w:r w:rsidR="00E10F83" w:rsidRPr="00E10F83">
        <w:rPr>
          <w:rFonts w:eastAsia="Times New Roman" w:cstheme="minorHAnsi"/>
          <w:sz w:val="24"/>
          <w:szCs w:val="24"/>
        </w:rPr>
        <w:t xml:space="preserve">Tarnyba prašo paaiškinti, ar teisingai suprantama, kad </w:t>
      </w:r>
      <w:r w:rsidR="000774D2">
        <w:rPr>
          <w:rFonts w:eastAsia="Times New Roman" w:cstheme="minorHAnsi"/>
          <w:sz w:val="24"/>
          <w:szCs w:val="24"/>
        </w:rPr>
        <w:t xml:space="preserve">darbų atlikimo vėlavimo atveju </w:t>
      </w:r>
      <w:r w:rsidR="00E10F83" w:rsidRPr="00E10F83">
        <w:rPr>
          <w:rFonts w:eastAsia="Times New Roman" w:cstheme="minorHAnsi"/>
          <w:sz w:val="24"/>
          <w:szCs w:val="24"/>
        </w:rPr>
        <w:t xml:space="preserve">Perkančioji organizacija turės teisę pasinaudoti dvigubomis sankcijomis (ir </w:t>
      </w:r>
      <w:r w:rsidR="000774D2">
        <w:rPr>
          <w:rFonts w:eastAsia="Times New Roman" w:cstheme="minorHAnsi"/>
          <w:sz w:val="24"/>
          <w:szCs w:val="24"/>
        </w:rPr>
        <w:t>10</w:t>
      </w:r>
      <w:r w:rsidR="00E10F83" w:rsidRPr="00E10F83">
        <w:rPr>
          <w:rFonts w:eastAsia="Times New Roman" w:cstheme="minorHAnsi"/>
          <w:sz w:val="24"/>
          <w:szCs w:val="24"/>
        </w:rPr>
        <w:t xml:space="preserve"> 000,00 Eur dydžio bauda, ir 0,03 dydžio delspinigiais)? Tarnyba </w:t>
      </w:r>
      <w:r w:rsidR="000774D2">
        <w:rPr>
          <w:rFonts w:eastAsia="Times New Roman" w:cstheme="minorHAnsi"/>
          <w:sz w:val="24"/>
          <w:szCs w:val="24"/>
        </w:rPr>
        <w:t xml:space="preserve">dar kartą </w:t>
      </w:r>
      <w:r w:rsidR="00E10F83" w:rsidRPr="00E10F83">
        <w:rPr>
          <w:rFonts w:eastAsia="Times New Roman" w:cstheme="minorHAnsi"/>
          <w:sz w:val="24"/>
          <w:szCs w:val="24"/>
        </w:rPr>
        <w:t xml:space="preserve">pažymi, kad netesybos negali būti </w:t>
      </w:r>
      <w:r w:rsidR="00E10F83" w:rsidRPr="00E10F83">
        <w:rPr>
          <w:rFonts w:eastAsia="Times New Roman" w:cstheme="minorHAnsi"/>
          <w:sz w:val="24"/>
          <w:szCs w:val="24"/>
        </w:rPr>
        <w:lastRenderedPageBreak/>
        <w:t>priemonė vienai iš šalių piktnaudžiauti savo teise ir nepagrįstai praturtėti kitos šalies sąskaita, jos atlieka kompensuojamąją funkciją</w:t>
      </w:r>
      <w:r w:rsidR="009A4F6A">
        <w:rPr>
          <w:rFonts w:eastAsia="Times New Roman" w:cstheme="minorHAnsi"/>
          <w:sz w:val="24"/>
          <w:szCs w:val="24"/>
        </w:rPr>
        <w:t xml:space="preserve"> (plačiau apie tai Rekomendacijos 1.2.1 papunktyje)</w:t>
      </w:r>
      <w:r w:rsidR="00E10F83" w:rsidRPr="00E10F83">
        <w:rPr>
          <w:rFonts w:eastAsia="Times New Roman" w:cstheme="minorHAnsi"/>
          <w:sz w:val="24"/>
          <w:szCs w:val="24"/>
        </w:rPr>
        <w:t>.</w:t>
      </w:r>
      <w:r w:rsidR="009A4F6A">
        <w:rPr>
          <w:rFonts w:eastAsia="Times New Roman" w:cstheme="minorHAnsi"/>
          <w:sz w:val="24"/>
          <w:szCs w:val="24"/>
        </w:rPr>
        <w:t xml:space="preserve"> </w:t>
      </w:r>
    </w:p>
    <w:p w14:paraId="39B370C6" w14:textId="799790CC" w:rsidR="00512D89" w:rsidRPr="00512D89" w:rsidRDefault="00512D89" w:rsidP="001F18B2">
      <w:pPr>
        <w:spacing w:after="0"/>
        <w:ind w:firstLine="1296"/>
        <w:rPr>
          <w:rFonts w:cstheme="minorHAnsi"/>
          <w:sz w:val="24"/>
          <w:szCs w:val="24"/>
        </w:rPr>
      </w:pPr>
      <w:r w:rsidRPr="00512D89">
        <w:rPr>
          <w:rFonts w:cstheme="minorHAnsi"/>
          <w:sz w:val="24"/>
          <w:szCs w:val="24"/>
        </w:rPr>
        <w:t>Atsižvelgdama į tai, kas nurodyta, Tarnyba rekomenduoja peržiūrėti ir patikslinti Pirkim</w:t>
      </w:r>
      <w:r w:rsidR="008E44E0">
        <w:rPr>
          <w:rFonts w:cstheme="minorHAnsi"/>
          <w:sz w:val="24"/>
          <w:szCs w:val="24"/>
        </w:rPr>
        <w:t>o</w:t>
      </w:r>
      <w:r w:rsidRPr="00512D89">
        <w:rPr>
          <w:rFonts w:cstheme="minorHAnsi"/>
          <w:sz w:val="24"/>
          <w:szCs w:val="24"/>
        </w:rPr>
        <w:t xml:space="preserve"> dokumentus pagal šioje Rekomendacijoje pateiktas pastabas. Primename, kad Perkančioji organizacija, patikslinusi Pirkimų dokumentus, turi visus pakeitimus paskelbti viešai Centrinėje viešųjų pirkimų informacinėje sistemoje (CVP IS) </w:t>
      </w:r>
      <w:r w:rsidRPr="00CE5335">
        <w:rPr>
          <w:rFonts w:cstheme="minorHAnsi"/>
          <w:b/>
          <w:bCs/>
          <w:sz w:val="24"/>
          <w:szCs w:val="24"/>
        </w:rPr>
        <w:t>ir pratęsti pasiūlymų pateikimo terminą protingam laikotarpiui</w:t>
      </w:r>
      <w:r w:rsidRPr="00512D89">
        <w:rPr>
          <w:rFonts w:cstheme="minorHAnsi"/>
          <w:sz w:val="24"/>
          <w:szCs w:val="24"/>
        </w:rPr>
        <w:t>, per kurį potencialūs tiekėjai galėtų susipažinti su patikslintais ir pakeistais Pirkimo dokumentais.</w:t>
      </w:r>
    </w:p>
    <w:p w14:paraId="33FA3C10" w14:textId="77777777" w:rsidR="00512D89" w:rsidRPr="00512D89" w:rsidRDefault="00512D89" w:rsidP="001F18B2">
      <w:pPr>
        <w:spacing w:after="0"/>
        <w:ind w:firstLine="1296"/>
        <w:rPr>
          <w:rFonts w:cstheme="minorHAnsi"/>
          <w:sz w:val="24"/>
          <w:szCs w:val="24"/>
        </w:rPr>
      </w:pPr>
      <w:r w:rsidRPr="00512D89">
        <w:rPr>
          <w:sz w:val="24"/>
          <w:szCs w:val="24"/>
        </w:rPr>
        <w:t>Pažymėtina, kad visais atvejais sprendimą dėl tolimesnio Pirkimų procedūrų vykdymo ar nutraukimo priima pati Perkančioji organizacija, vadovaudamasi Įstatymo 29 straipsnio 3</w:t>
      </w:r>
      <w:r w:rsidRPr="00512D89">
        <w:rPr>
          <w:rFonts w:cstheme="minorHAnsi"/>
          <w:sz w:val="24"/>
          <w:szCs w:val="24"/>
          <w:vertAlign w:val="superscript"/>
        </w:rPr>
        <w:footnoteReference w:id="10"/>
      </w:r>
      <w:r w:rsidRPr="00512D89">
        <w:rPr>
          <w:sz w:val="24"/>
          <w:szCs w:val="24"/>
        </w:rPr>
        <w:t xml:space="preserve"> ir 4</w:t>
      </w:r>
      <w:r w:rsidRPr="00512D89">
        <w:rPr>
          <w:rFonts w:cstheme="minorHAnsi"/>
          <w:sz w:val="24"/>
          <w:szCs w:val="24"/>
          <w:vertAlign w:val="superscript"/>
        </w:rPr>
        <w:footnoteReference w:id="11"/>
      </w:r>
      <w:r w:rsidRPr="00512D89">
        <w:rPr>
          <w:sz w:val="24"/>
          <w:szCs w:val="24"/>
          <w:vertAlign w:val="superscript"/>
        </w:rPr>
        <w:t xml:space="preserve"> </w:t>
      </w:r>
      <w:r w:rsidRPr="00512D89">
        <w:rPr>
          <w:sz w:val="24"/>
          <w:szCs w:val="24"/>
        </w:rPr>
        <w:t>dalių nuostatomis.</w:t>
      </w:r>
    </w:p>
    <w:p w14:paraId="21DF0D61" w14:textId="00D70E52" w:rsidR="00512D89" w:rsidRPr="00512D89" w:rsidRDefault="00512D89" w:rsidP="001F18B2">
      <w:pPr>
        <w:spacing w:after="0"/>
        <w:ind w:firstLine="1296"/>
        <w:rPr>
          <w:color w:val="00B0F0"/>
          <w:sz w:val="24"/>
          <w:szCs w:val="24"/>
        </w:rPr>
      </w:pPr>
      <w:r w:rsidRPr="00512D89">
        <w:rPr>
          <w:sz w:val="24"/>
          <w:szCs w:val="24"/>
        </w:rPr>
        <w:t xml:space="preserve">Prašome įvertinti Tarnybos Rekomendaciją ir </w:t>
      </w:r>
      <w:r w:rsidRPr="00512D89">
        <w:rPr>
          <w:b/>
          <w:bCs/>
          <w:sz w:val="24"/>
          <w:szCs w:val="24"/>
        </w:rPr>
        <w:t xml:space="preserve">iki 2024 m. </w:t>
      </w:r>
      <w:r w:rsidR="00506331" w:rsidRPr="00B62A35">
        <w:rPr>
          <w:b/>
          <w:bCs/>
          <w:sz w:val="24"/>
          <w:szCs w:val="24"/>
        </w:rPr>
        <w:t xml:space="preserve">kovo </w:t>
      </w:r>
      <w:r w:rsidR="00DF2B8D" w:rsidRPr="00B62A35">
        <w:rPr>
          <w:b/>
          <w:bCs/>
          <w:sz w:val="24"/>
          <w:szCs w:val="24"/>
        </w:rPr>
        <w:t>12</w:t>
      </w:r>
      <w:r w:rsidRPr="00512D89">
        <w:rPr>
          <w:b/>
          <w:bCs/>
          <w:sz w:val="24"/>
          <w:szCs w:val="24"/>
        </w:rPr>
        <w:t xml:space="preserve"> d. </w:t>
      </w:r>
      <w:r w:rsidR="00C3391E" w:rsidRPr="00B62A35">
        <w:rPr>
          <w:b/>
          <w:bCs/>
          <w:sz w:val="24"/>
          <w:szCs w:val="24"/>
        </w:rPr>
        <w:t>0</w:t>
      </w:r>
      <w:r w:rsidR="00F63C0F" w:rsidRPr="00B62A35">
        <w:rPr>
          <w:b/>
          <w:bCs/>
          <w:sz w:val="24"/>
          <w:szCs w:val="24"/>
        </w:rPr>
        <w:t>9</w:t>
      </w:r>
      <w:r w:rsidRPr="00512D89">
        <w:rPr>
          <w:b/>
          <w:bCs/>
          <w:sz w:val="24"/>
          <w:szCs w:val="24"/>
        </w:rPr>
        <w:t>:00 val.</w:t>
      </w:r>
      <w:r w:rsidRPr="00512D89">
        <w:rPr>
          <w:sz w:val="24"/>
          <w:szCs w:val="24"/>
        </w:rPr>
        <w:t xml:space="preserve"> el. pašto adresu </w:t>
      </w:r>
      <w:hyperlink r:id="rId11" w:history="1">
        <w:r w:rsidR="00DF2B8D" w:rsidRPr="00B62A35">
          <w:rPr>
            <w:rStyle w:val="Hyperlink"/>
            <w:color w:val="00B0F0"/>
            <w:sz w:val="24"/>
            <w:szCs w:val="24"/>
          </w:rPr>
          <w:t>henrika.sileike</w:t>
        </w:r>
        <w:r w:rsidR="00DF2B8D" w:rsidRPr="00512D89">
          <w:rPr>
            <w:rStyle w:val="Hyperlink"/>
            <w:color w:val="00B0F0"/>
            <w:sz w:val="24"/>
            <w:szCs w:val="24"/>
          </w:rPr>
          <w:t>@vpt.lt</w:t>
        </w:r>
      </w:hyperlink>
      <w:r w:rsidRPr="00512D89">
        <w:rPr>
          <w:sz w:val="24"/>
          <w:szCs w:val="24"/>
        </w:rPr>
        <w:t xml:space="preserve"> </w:t>
      </w:r>
      <w:r w:rsidR="00DF2B8D" w:rsidRPr="00B62A35">
        <w:rPr>
          <w:sz w:val="24"/>
          <w:szCs w:val="24"/>
        </w:rPr>
        <w:t>pateikti atsakymus bei i</w:t>
      </w:r>
      <w:r w:rsidRPr="00512D89">
        <w:rPr>
          <w:sz w:val="24"/>
          <w:szCs w:val="24"/>
        </w:rPr>
        <w:t>nformuoti apie Perkančiosios organizacijos priimtą sprendimą.</w:t>
      </w:r>
    </w:p>
    <w:p w14:paraId="4D6869E6" w14:textId="77777777" w:rsidR="00512D89" w:rsidRPr="00362D39" w:rsidRDefault="00512D89" w:rsidP="00E31BF2">
      <w:pPr>
        <w:tabs>
          <w:tab w:val="left" w:pos="1134"/>
        </w:tabs>
        <w:spacing w:after="0"/>
        <w:jc w:val="both"/>
        <w:rPr>
          <w:rFonts w:cstheme="minorHAnsi"/>
          <w:sz w:val="24"/>
          <w:szCs w:val="24"/>
        </w:rPr>
      </w:pPr>
    </w:p>
    <w:sectPr w:rsidR="00512D89" w:rsidRPr="00362D39" w:rsidSect="00844EC7">
      <w:headerReference w:type="even" r:id="rId12"/>
      <w:headerReference w:type="default" r:id="rId13"/>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D0D2E" w14:textId="77777777" w:rsidR="00E40E9F" w:rsidRDefault="00E40E9F">
      <w:pPr>
        <w:spacing w:after="0" w:line="240" w:lineRule="auto"/>
      </w:pPr>
      <w:r>
        <w:separator/>
      </w:r>
    </w:p>
  </w:endnote>
  <w:endnote w:type="continuationSeparator" w:id="0">
    <w:p w14:paraId="3EF41D49" w14:textId="77777777" w:rsidR="00E40E9F" w:rsidRDefault="00E40E9F">
      <w:pPr>
        <w:spacing w:after="0" w:line="240" w:lineRule="auto"/>
      </w:pPr>
      <w:r>
        <w:continuationSeparator/>
      </w:r>
    </w:p>
  </w:endnote>
  <w:endnote w:type="continuationNotice" w:id="1">
    <w:p w14:paraId="437E713A" w14:textId="77777777" w:rsidR="00E40E9F" w:rsidRDefault="00E40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81123" w14:textId="77777777" w:rsidR="00E40E9F" w:rsidRDefault="00E40E9F">
      <w:pPr>
        <w:spacing w:after="0" w:line="240" w:lineRule="auto"/>
      </w:pPr>
      <w:r>
        <w:separator/>
      </w:r>
    </w:p>
  </w:footnote>
  <w:footnote w:type="continuationSeparator" w:id="0">
    <w:p w14:paraId="5CA3CE02" w14:textId="77777777" w:rsidR="00E40E9F" w:rsidRDefault="00E40E9F">
      <w:pPr>
        <w:spacing w:after="0" w:line="240" w:lineRule="auto"/>
      </w:pPr>
      <w:r>
        <w:continuationSeparator/>
      </w:r>
    </w:p>
  </w:footnote>
  <w:footnote w:type="continuationNotice" w:id="1">
    <w:p w14:paraId="40D8717E" w14:textId="77777777" w:rsidR="00E40E9F" w:rsidRDefault="00E40E9F">
      <w:pPr>
        <w:spacing w:after="0" w:line="240" w:lineRule="auto"/>
      </w:pPr>
    </w:p>
  </w:footnote>
  <w:footnote w:id="2">
    <w:p w14:paraId="4A5AE981" w14:textId="70F609D9" w:rsidR="002E4B5A" w:rsidRDefault="002E4B5A">
      <w:pPr>
        <w:pStyle w:val="FootnoteText"/>
      </w:pPr>
      <w:r>
        <w:rPr>
          <w:rStyle w:val="FootnoteReference"/>
        </w:rPr>
        <w:footnoteRef/>
      </w:r>
      <w:r>
        <w:t xml:space="preserve"> Sutarties projekto 5.10 papunktis: „</w:t>
      </w:r>
      <w:r w:rsidRPr="002E4B5A">
        <w:t>Rangovas, užbaigus objekto Darbus, kartu su Užsakovu, teisės aktų nustatyta tvarka, nedelsiant organizuoja baigto statyti statinio statybos užbaigimo procedūrą.</w:t>
      </w:r>
      <w:r>
        <w:t>“</w:t>
      </w:r>
    </w:p>
  </w:footnote>
  <w:footnote w:id="3">
    <w:p w14:paraId="72B47F62" w14:textId="3C27BFEE" w:rsidR="00C04CD8" w:rsidRPr="001F18B2" w:rsidRDefault="00C04CD8" w:rsidP="001F18B2">
      <w:pPr>
        <w:pStyle w:val="FootnoteText"/>
        <w:rPr>
          <w:rFonts w:cstheme="minorHAnsi"/>
        </w:rPr>
      </w:pPr>
      <w:r w:rsidRPr="001F18B2">
        <w:rPr>
          <w:rFonts w:cstheme="minorHAnsi"/>
        </w:rPr>
        <w:t>Tarnybos nuomone, nors duomenų simuliacijos parodo tik hipotetinius pasiūlymo vertinimo atvejus, tačiau tokie skaičiavimai įrodo, kokia pinigine išraiška yra vertinamas vienas ar kitas ekonominio naudingumo kriterijus.</w:t>
      </w:r>
    </w:p>
  </w:footnote>
  <w:footnote w:id="4">
    <w:p w14:paraId="6674B615" w14:textId="62A17BE3" w:rsidR="008524DC" w:rsidRDefault="008524DC" w:rsidP="008524DC">
      <w:pPr>
        <w:pStyle w:val="FootnoteText"/>
      </w:pPr>
      <w:r>
        <w:rPr>
          <w:rStyle w:val="FootnoteReference"/>
        </w:rPr>
        <w:footnoteRef/>
      </w:r>
      <w:r>
        <w:t xml:space="preserve"> </w:t>
      </w:r>
      <w:r w:rsidRPr="00D140B6">
        <w:t>Lietuvos Aukščiausiojo Teismo 2008 m. rugpjūčio 24 nutartis civilinėje byloje Nr. 3K-3-401/2008</w:t>
      </w:r>
      <w:r w:rsidR="007F5F6F">
        <w:t>.</w:t>
      </w:r>
    </w:p>
  </w:footnote>
  <w:footnote w:id="5">
    <w:p w14:paraId="55F6A700" w14:textId="77777777" w:rsidR="00626C02" w:rsidRPr="001F18B2" w:rsidRDefault="00626C02" w:rsidP="001F18B2">
      <w:pPr>
        <w:pStyle w:val="FootnoteText"/>
        <w:rPr>
          <w:rFonts w:cstheme="minorHAnsi"/>
        </w:rPr>
      </w:pPr>
      <w:r w:rsidRPr="001F18B2">
        <w:rPr>
          <w:rStyle w:val="FootnoteReference"/>
          <w:rFonts w:cstheme="minorHAnsi"/>
        </w:rPr>
        <w:footnoteRef/>
      </w:r>
      <w:r w:rsidRPr="001F18B2">
        <w:rPr>
          <w:rFonts w:cstheme="minorHAnsi"/>
        </w:rPr>
        <w:t xml:space="preserve"> LAT 2013 m. kovo 8 d. nutartis civilinėje byloje Nr. 3K-3-94/2013, LAT 2018 m. gegužės 3 d. nutartis civilinėje byloje Nr. e3K-3-178/2018.</w:t>
      </w:r>
    </w:p>
  </w:footnote>
  <w:footnote w:id="6">
    <w:p w14:paraId="7271818A" w14:textId="77777777" w:rsidR="00626C02" w:rsidRPr="001F18B2" w:rsidRDefault="00626C02" w:rsidP="001F18B2">
      <w:pPr>
        <w:pStyle w:val="FootnoteText"/>
        <w:rPr>
          <w:rFonts w:cstheme="minorHAnsi"/>
        </w:rPr>
      </w:pPr>
      <w:r w:rsidRPr="001F18B2">
        <w:rPr>
          <w:rStyle w:val="FootnoteReference"/>
          <w:rFonts w:cstheme="minorHAnsi"/>
        </w:rPr>
        <w:footnoteRef/>
      </w:r>
      <w:r w:rsidRPr="001F18B2">
        <w:rPr>
          <w:rFonts w:cstheme="minorHAnsi"/>
        </w:rPr>
        <w:t xml:space="preserve"> LAT 2018 m. spalio 31 d. nutartis civilinėje byloje Nr. e3K-3-398-469/2018.</w:t>
      </w:r>
    </w:p>
  </w:footnote>
  <w:footnote w:id="7">
    <w:p w14:paraId="72065817" w14:textId="7F8ACEDE" w:rsidR="00F61249" w:rsidRPr="001F18B2" w:rsidRDefault="00F61249" w:rsidP="001F18B2">
      <w:pPr>
        <w:pStyle w:val="FootnoteText"/>
        <w:rPr>
          <w:rFonts w:cstheme="minorHAnsi"/>
        </w:rPr>
      </w:pPr>
      <w:r w:rsidRPr="001F18B2">
        <w:rPr>
          <w:rStyle w:val="FootnoteReference"/>
          <w:rFonts w:cstheme="minorHAnsi"/>
        </w:rPr>
        <w:footnoteRef/>
      </w:r>
      <w:r w:rsidRPr="001F18B2">
        <w:rPr>
          <w:rFonts w:cstheme="minorHAnsi"/>
        </w:rPr>
        <w:t xml:space="preserve"> Tarnybos nuomone, nors duomenų simuliacijos parodo tik hipotetinius pasiūlymo vertinimo atvejus, tačiau tokie skaičiavimai įrodo, kokia pinigine išraiška yra vertinamas vienas ar kitas ekonominio naudingumo kriterijus.</w:t>
      </w:r>
    </w:p>
  </w:footnote>
  <w:footnote w:id="8">
    <w:p w14:paraId="7BC7EA99" w14:textId="69EFF912" w:rsidR="002D3084" w:rsidRPr="001F18B2" w:rsidRDefault="002D3084" w:rsidP="001F18B2">
      <w:pPr>
        <w:pStyle w:val="FootnoteText"/>
      </w:pPr>
      <w:r w:rsidRPr="001F18B2">
        <w:rPr>
          <w:rStyle w:val="FootnoteReference"/>
        </w:rPr>
        <w:footnoteRef/>
      </w:r>
      <w:r w:rsidRPr="001F18B2">
        <w:t xml:space="preserve"> </w:t>
      </w:r>
      <w:r w:rsidRPr="001F18B2">
        <w:rPr>
          <w:rFonts w:cstheme="minorHAnsi"/>
        </w:rPr>
        <w:t>Viešųjų pirkimų tarnybos direktoriaus 2017 m. birželio 28 d. įsakymu Nr. 1S-95 „Dėl Kainodaros taisyklių nustatymo metodikos patvirtinimo“ pakeitimai, kurie buvo patvirtinti Viešųjų pirkimų tarybos direktoriaus 2022 m gegužės 18 d. įsakymu Nr. 1S-102.</w:t>
      </w:r>
    </w:p>
  </w:footnote>
  <w:footnote w:id="9">
    <w:p w14:paraId="36D1ACAA" w14:textId="77777777" w:rsidR="00EA3C52" w:rsidRPr="001F18B2" w:rsidRDefault="00EA3C52" w:rsidP="001F18B2">
      <w:pPr>
        <w:pStyle w:val="FootnoteText"/>
        <w:rPr>
          <w:rFonts w:cstheme="minorHAnsi"/>
        </w:rPr>
      </w:pPr>
      <w:r w:rsidRPr="001F18B2">
        <w:rPr>
          <w:rStyle w:val="FootnoteReference"/>
          <w:rFonts w:cstheme="minorHAnsi"/>
        </w:rPr>
        <w:footnoteRef/>
      </w:r>
      <w:r w:rsidRPr="001F18B2">
        <w:rPr>
          <w:rFonts w:cstheme="minorHAnsi"/>
        </w:rPr>
        <w:t xml:space="preserve"> Statybos įstatymo 22</w:t>
      </w:r>
      <w:r w:rsidRPr="001F18B2">
        <w:rPr>
          <w:rFonts w:cstheme="minorHAnsi"/>
          <w:vertAlign w:val="superscript"/>
        </w:rPr>
        <w:t>1</w:t>
      </w:r>
      <w:r w:rsidRPr="001F18B2">
        <w:rPr>
          <w:rFonts w:cstheme="minorHAnsi"/>
        </w:rPr>
        <w:t xml:space="preserve"> straipsnis. Statybvietėje esančių asmenų identifikavimas: „1. Statybvietėje statybos darbus atliekantys asmenys, nurodyti Lietuvos Respublikos valstybinio socialinio draudimo įstatymo 15</w:t>
      </w:r>
      <w:r w:rsidRPr="001F18B2">
        <w:rPr>
          <w:rFonts w:cstheme="minorHAnsi"/>
          <w:vertAlign w:val="superscript"/>
        </w:rPr>
        <w:t>1</w:t>
      </w:r>
      <w:r w:rsidRPr="001F18B2">
        <w:rPr>
          <w:rFonts w:cstheme="minorHAnsi"/>
        </w:rPr>
        <w:t xml:space="preserve"> straipsnio 1 dalyje, privalo turėti galiojantį Valstybinio socialinio draudimo įstatymo 15</w:t>
      </w:r>
      <w:r w:rsidRPr="001F18B2">
        <w:rPr>
          <w:rFonts w:cstheme="minorHAnsi"/>
          <w:vertAlign w:val="superscript"/>
        </w:rPr>
        <w:t>1</w:t>
      </w:r>
      <w:r w:rsidRPr="001F18B2">
        <w:rPr>
          <w:rFonts w:cstheme="minorHAnsi"/>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1F18B2">
        <w:rPr>
          <w:rFonts w:cstheme="minorHAnsi"/>
          <w:vertAlign w:val="superscript"/>
        </w:rPr>
        <w:t>1</w:t>
      </w:r>
      <w:r w:rsidRPr="001F18B2">
        <w:rPr>
          <w:rFonts w:cstheme="minorHAnsi"/>
        </w:rPr>
        <w:t xml:space="preserve"> straipsnio 8 dalyje, pagrindžiančius dokumentus (toliau – kode užšifruojamus duomenis pagrindžiantys dokumentai) ir pateikti jį (juos): &lt;...&gt; 3) prieš patenkant į statybvietę ir statybvietėje pareikalavus statytojui (užsakovui) ar jo vienam įgaliotam rangovui ar jų įgaliotiems asmenims. 2. Statybvietėje gali būti asmenys, kurie: 1) turi kodą arba, kai jiems kodas negali būti suformuotas, – kode užšifruojamus duomenis pagrindžiančius dokumentus, arba 2) statytojo (užsakovo) ar jo vieno įgalioto rangovo nustatyta tvarka užregistravo atvykimo į statybvietę pradžios laiką ir priežastį ir turi statytojo (užsakovo) ar jo vieno įgalioto rangovo nustatytą identifikavimo priemonę. 3. </w:t>
      </w:r>
      <w:r w:rsidRPr="001F18B2">
        <w:rPr>
          <w:rFonts w:cstheme="minorHAnsi"/>
          <w:u w:val="single"/>
        </w:rPr>
        <w:t>Statytojas (užsakovas) ar jo vienas įgaliotas rangovas</w:t>
      </w:r>
      <w:r w:rsidRPr="001F18B2">
        <w:rPr>
          <w:rFonts w:cstheme="minorHAnsi"/>
        </w:rPr>
        <w:t xml:space="preserve"> nustato kitų statybvietėje esančių asmenų, kurie nenurodyti šio straipsnio 1 dalyje, identifikavimo priemonę, prireikus – jos išdavimo tvarką, registruoja šių asmenų buvimo statybvietėje pradžios ir pabaigos laiką ir priežastį. 4. </w:t>
      </w:r>
      <w:r w:rsidRPr="001F18B2">
        <w:rPr>
          <w:rFonts w:cstheme="minorHAnsi"/>
          <w:u w:val="single"/>
        </w:rPr>
        <w:t>Statytojas (užsakovas) arba jo vienas įgaliotas rangovas</w:t>
      </w:r>
      <w:r w:rsidRPr="001F18B2">
        <w:rPr>
          <w:rFonts w:cstheme="minorHAnsi"/>
        </w:rPr>
        <w:t xml:space="preserve"> privalo užtikrinti, kad visi statybvietėje esantys fiziniai asmenys turėtų kodus (kai jiems kodas negali būti suformuotas, – kode užšifruojamus duomenis pagrindžiančius dokumentus) arba identifikavimo priemonę ir jį (ją) pateiktų šio straipsnio 1 ir 2 dalyse nustatytais atvejais ir tvarka. 5. </w:t>
      </w:r>
      <w:r w:rsidRPr="001F18B2">
        <w:rPr>
          <w:rFonts w:cstheme="minorHAnsi"/>
          <w:u w:val="single"/>
        </w:rPr>
        <w:t>Statytojas (užsakovas) ar jo įgaliotas rangovas</w:t>
      </w:r>
      <w:r w:rsidRPr="001F18B2">
        <w:rPr>
          <w:rFonts w:cstheme="minorHAnsi"/>
        </w:rPr>
        <w:t>, nevykdantis šio straipsnio 4 dalyje nustatytų pareigų arba netinkamai jas vykdantis, atsako šio įstatymo ir Lietuvos Respublikos administracinių nusižengimų kodekso nustatyta tvarka.“</w:t>
      </w:r>
    </w:p>
  </w:footnote>
  <w:footnote w:id="10">
    <w:p w14:paraId="0510F45F" w14:textId="7F5BAD1C"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1F18B2">
        <w:rPr>
          <w:rFonts w:cstheme="minorHAnsi"/>
        </w:rPr>
        <w:t>.</w:t>
      </w:r>
      <w:r w:rsidRPr="001F18B2">
        <w:rPr>
          <w:rFonts w:cstheme="minorHAnsi"/>
        </w:rPr>
        <w:t>“</w:t>
      </w:r>
    </w:p>
  </w:footnote>
  <w:footnote w:id="11">
    <w:p w14:paraId="767B817A" w14:textId="3F68C8F7"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Pr>
          <w:rFonts w:cstheme="minorHAnsi"/>
        </w:rPr>
        <w:t>.</w:t>
      </w:r>
      <w:r w:rsidRPr="001F18B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3"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4"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1"/>
  </w:num>
  <w:num w:numId="3" w16cid:durableId="1570194450">
    <w:abstractNumId w:val="14"/>
  </w:num>
  <w:num w:numId="4" w16cid:durableId="1582367074">
    <w:abstractNumId w:val="5"/>
  </w:num>
  <w:num w:numId="5" w16cid:durableId="771779785">
    <w:abstractNumId w:val="4"/>
  </w:num>
  <w:num w:numId="6" w16cid:durableId="396979058">
    <w:abstractNumId w:val="7"/>
  </w:num>
  <w:num w:numId="7" w16cid:durableId="379869224">
    <w:abstractNumId w:val="9"/>
  </w:num>
  <w:num w:numId="8" w16cid:durableId="1614171089">
    <w:abstractNumId w:val="2"/>
  </w:num>
  <w:num w:numId="9" w16cid:durableId="1922451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6"/>
  </w:num>
  <w:num w:numId="11" w16cid:durableId="1607730739">
    <w:abstractNumId w:val="15"/>
  </w:num>
  <w:num w:numId="12" w16cid:durableId="566841665">
    <w:abstractNumId w:val="0"/>
  </w:num>
  <w:num w:numId="13" w16cid:durableId="645161104">
    <w:abstractNumId w:val="8"/>
  </w:num>
  <w:num w:numId="14" w16cid:durableId="1423451324">
    <w:abstractNumId w:val="1"/>
  </w:num>
  <w:num w:numId="15" w16cid:durableId="1981037498">
    <w:abstractNumId w:val="3"/>
  </w:num>
  <w:num w:numId="16" w16cid:durableId="1669357846">
    <w:abstractNumId w:val="13"/>
  </w:num>
  <w:num w:numId="17" w16cid:durableId="15510684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5AF"/>
    <w:rsid w:val="000026CE"/>
    <w:rsid w:val="00002DA7"/>
    <w:rsid w:val="00002FBB"/>
    <w:rsid w:val="00004CB6"/>
    <w:rsid w:val="0000536F"/>
    <w:rsid w:val="0000589E"/>
    <w:rsid w:val="0000666B"/>
    <w:rsid w:val="00006A18"/>
    <w:rsid w:val="00006B4E"/>
    <w:rsid w:val="00007708"/>
    <w:rsid w:val="0000795D"/>
    <w:rsid w:val="00007E39"/>
    <w:rsid w:val="000109DE"/>
    <w:rsid w:val="0001102D"/>
    <w:rsid w:val="000113D2"/>
    <w:rsid w:val="00012989"/>
    <w:rsid w:val="00012F82"/>
    <w:rsid w:val="00013F90"/>
    <w:rsid w:val="00015997"/>
    <w:rsid w:val="00015BDA"/>
    <w:rsid w:val="00015CE7"/>
    <w:rsid w:val="000162B7"/>
    <w:rsid w:val="00016BF2"/>
    <w:rsid w:val="00016D61"/>
    <w:rsid w:val="00017940"/>
    <w:rsid w:val="00020C5C"/>
    <w:rsid w:val="00021F66"/>
    <w:rsid w:val="0002282F"/>
    <w:rsid w:val="00022FE3"/>
    <w:rsid w:val="000235EA"/>
    <w:rsid w:val="00023BB9"/>
    <w:rsid w:val="000247A2"/>
    <w:rsid w:val="000250F9"/>
    <w:rsid w:val="00025E91"/>
    <w:rsid w:val="00026406"/>
    <w:rsid w:val="000268EE"/>
    <w:rsid w:val="00026F51"/>
    <w:rsid w:val="00027D98"/>
    <w:rsid w:val="00030063"/>
    <w:rsid w:val="00032030"/>
    <w:rsid w:val="0003279A"/>
    <w:rsid w:val="000335E1"/>
    <w:rsid w:val="000346B0"/>
    <w:rsid w:val="0003517D"/>
    <w:rsid w:val="000367C1"/>
    <w:rsid w:val="00036A1A"/>
    <w:rsid w:val="00036CC1"/>
    <w:rsid w:val="0004024C"/>
    <w:rsid w:val="00041E40"/>
    <w:rsid w:val="000424F6"/>
    <w:rsid w:val="0004399C"/>
    <w:rsid w:val="00045531"/>
    <w:rsid w:val="000457AA"/>
    <w:rsid w:val="000473F2"/>
    <w:rsid w:val="00050342"/>
    <w:rsid w:val="000511E2"/>
    <w:rsid w:val="00051336"/>
    <w:rsid w:val="00051344"/>
    <w:rsid w:val="000513C8"/>
    <w:rsid w:val="000518EC"/>
    <w:rsid w:val="000518FC"/>
    <w:rsid w:val="00051D43"/>
    <w:rsid w:val="000523B2"/>
    <w:rsid w:val="00053836"/>
    <w:rsid w:val="00053BA6"/>
    <w:rsid w:val="000543FE"/>
    <w:rsid w:val="000548BC"/>
    <w:rsid w:val="000550BD"/>
    <w:rsid w:val="000551C1"/>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E7A"/>
    <w:rsid w:val="00064A10"/>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6C51"/>
    <w:rsid w:val="000774D2"/>
    <w:rsid w:val="00077A07"/>
    <w:rsid w:val="00077AAB"/>
    <w:rsid w:val="000804AC"/>
    <w:rsid w:val="000804F1"/>
    <w:rsid w:val="00081B09"/>
    <w:rsid w:val="00082272"/>
    <w:rsid w:val="000841AF"/>
    <w:rsid w:val="00084760"/>
    <w:rsid w:val="00085993"/>
    <w:rsid w:val="00085EE4"/>
    <w:rsid w:val="00086708"/>
    <w:rsid w:val="00086F11"/>
    <w:rsid w:val="00087F04"/>
    <w:rsid w:val="00087F10"/>
    <w:rsid w:val="0009012B"/>
    <w:rsid w:val="00090CD1"/>
    <w:rsid w:val="00091EF5"/>
    <w:rsid w:val="0009211C"/>
    <w:rsid w:val="0009270C"/>
    <w:rsid w:val="00093D4E"/>
    <w:rsid w:val="00093F15"/>
    <w:rsid w:val="00093FC9"/>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214C"/>
    <w:rsid w:val="000A2896"/>
    <w:rsid w:val="000A2927"/>
    <w:rsid w:val="000A2DFB"/>
    <w:rsid w:val="000A3822"/>
    <w:rsid w:val="000A3A9E"/>
    <w:rsid w:val="000A3F6F"/>
    <w:rsid w:val="000A41EB"/>
    <w:rsid w:val="000A439B"/>
    <w:rsid w:val="000A4621"/>
    <w:rsid w:val="000A46FD"/>
    <w:rsid w:val="000A4C40"/>
    <w:rsid w:val="000A50FF"/>
    <w:rsid w:val="000A60C5"/>
    <w:rsid w:val="000A6BB3"/>
    <w:rsid w:val="000A6DE4"/>
    <w:rsid w:val="000A6ED7"/>
    <w:rsid w:val="000A6F44"/>
    <w:rsid w:val="000A71D2"/>
    <w:rsid w:val="000A7718"/>
    <w:rsid w:val="000B02C6"/>
    <w:rsid w:val="000B0BFC"/>
    <w:rsid w:val="000B1090"/>
    <w:rsid w:val="000B393B"/>
    <w:rsid w:val="000B39C8"/>
    <w:rsid w:val="000B4A7B"/>
    <w:rsid w:val="000B4F79"/>
    <w:rsid w:val="000B5836"/>
    <w:rsid w:val="000B5C86"/>
    <w:rsid w:val="000B687F"/>
    <w:rsid w:val="000B6D42"/>
    <w:rsid w:val="000B707F"/>
    <w:rsid w:val="000B7E46"/>
    <w:rsid w:val="000C017C"/>
    <w:rsid w:val="000C07C3"/>
    <w:rsid w:val="000C122F"/>
    <w:rsid w:val="000C18A2"/>
    <w:rsid w:val="000C1B75"/>
    <w:rsid w:val="000C2035"/>
    <w:rsid w:val="000C2539"/>
    <w:rsid w:val="000C319D"/>
    <w:rsid w:val="000C4049"/>
    <w:rsid w:val="000C5458"/>
    <w:rsid w:val="000C5628"/>
    <w:rsid w:val="000C64D5"/>
    <w:rsid w:val="000C65C9"/>
    <w:rsid w:val="000C73C9"/>
    <w:rsid w:val="000C77B5"/>
    <w:rsid w:val="000D0534"/>
    <w:rsid w:val="000D1F1F"/>
    <w:rsid w:val="000D2383"/>
    <w:rsid w:val="000D28E2"/>
    <w:rsid w:val="000D2AFE"/>
    <w:rsid w:val="000D2B9E"/>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D79"/>
    <w:rsid w:val="000E32B8"/>
    <w:rsid w:val="000E365F"/>
    <w:rsid w:val="000E3A1F"/>
    <w:rsid w:val="000E3C77"/>
    <w:rsid w:val="000E4010"/>
    <w:rsid w:val="000E459D"/>
    <w:rsid w:val="000E4C54"/>
    <w:rsid w:val="000E57E9"/>
    <w:rsid w:val="000E5ADB"/>
    <w:rsid w:val="000E5FA5"/>
    <w:rsid w:val="000E78AC"/>
    <w:rsid w:val="000E78C1"/>
    <w:rsid w:val="000E7FE8"/>
    <w:rsid w:val="000F088C"/>
    <w:rsid w:val="000F2BD0"/>
    <w:rsid w:val="000F2C5F"/>
    <w:rsid w:val="000F3ACA"/>
    <w:rsid w:val="000F41A6"/>
    <w:rsid w:val="000F4313"/>
    <w:rsid w:val="000F4578"/>
    <w:rsid w:val="000F46AD"/>
    <w:rsid w:val="000F4FD3"/>
    <w:rsid w:val="000F5461"/>
    <w:rsid w:val="000F54B2"/>
    <w:rsid w:val="000F61D6"/>
    <w:rsid w:val="000F64CD"/>
    <w:rsid w:val="000F6A3D"/>
    <w:rsid w:val="000F6DFA"/>
    <w:rsid w:val="000F7491"/>
    <w:rsid w:val="00100B19"/>
    <w:rsid w:val="00100B41"/>
    <w:rsid w:val="00101487"/>
    <w:rsid w:val="001014E7"/>
    <w:rsid w:val="00101D97"/>
    <w:rsid w:val="00102122"/>
    <w:rsid w:val="00103F9F"/>
    <w:rsid w:val="00104482"/>
    <w:rsid w:val="00104536"/>
    <w:rsid w:val="00104852"/>
    <w:rsid w:val="00104B76"/>
    <w:rsid w:val="00104FA5"/>
    <w:rsid w:val="001050D5"/>
    <w:rsid w:val="0010518E"/>
    <w:rsid w:val="001057B7"/>
    <w:rsid w:val="001059F1"/>
    <w:rsid w:val="0010614B"/>
    <w:rsid w:val="00107230"/>
    <w:rsid w:val="001077E7"/>
    <w:rsid w:val="00107AC2"/>
    <w:rsid w:val="001100FB"/>
    <w:rsid w:val="0011021B"/>
    <w:rsid w:val="00110975"/>
    <w:rsid w:val="001109BC"/>
    <w:rsid w:val="0011240B"/>
    <w:rsid w:val="00112A3B"/>
    <w:rsid w:val="00113011"/>
    <w:rsid w:val="0011347D"/>
    <w:rsid w:val="0011434B"/>
    <w:rsid w:val="00114F06"/>
    <w:rsid w:val="001157C8"/>
    <w:rsid w:val="0011703D"/>
    <w:rsid w:val="00120833"/>
    <w:rsid w:val="00121022"/>
    <w:rsid w:val="001217B9"/>
    <w:rsid w:val="00123403"/>
    <w:rsid w:val="001234AA"/>
    <w:rsid w:val="0012489C"/>
    <w:rsid w:val="001268AC"/>
    <w:rsid w:val="001308E2"/>
    <w:rsid w:val="001312CB"/>
    <w:rsid w:val="001315E7"/>
    <w:rsid w:val="001317D2"/>
    <w:rsid w:val="00132314"/>
    <w:rsid w:val="00132944"/>
    <w:rsid w:val="001332FA"/>
    <w:rsid w:val="00134000"/>
    <w:rsid w:val="00135FA7"/>
    <w:rsid w:val="00136671"/>
    <w:rsid w:val="001370EB"/>
    <w:rsid w:val="00137113"/>
    <w:rsid w:val="00137AFB"/>
    <w:rsid w:val="00137F4D"/>
    <w:rsid w:val="0014041E"/>
    <w:rsid w:val="001406A0"/>
    <w:rsid w:val="00140C7B"/>
    <w:rsid w:val="001419D4"/>
    <w:rsid w:val="00141C5B"/>
    <w:rsid w:val="00141E95"/>
    <w:rsid w:val="00143899"/>
    <w:rsid w:val="00143B25"/>
    <w:rsid w:val="00143B41"/>
    <w:rsid w:val="0014435A"/>
    <w:rsid w:val="00144720"/>
    <w:rsid w:val="001456B8"/>
    <w:rsid w:val="00145AC7"/>
    <w:rsid w:val="00146769"/>
    <w:rsid w:val="00146B41"/>
    <w:rsid w:val="00146DC2"/>
    <w:rsid w:val="00146F44"/>
    <w:rsid w:val="00147FC3"/>
    <w:rsid w:val="00150381"/>
    <w:rsid w:val="00150EB4"/>
    <w:rsid w:val="00150F16"/>
    <w:rsid w:val="00150F36"/>
    <w:rsid w:val="00151BFE"/>
    <w:rsid w:val="00152857"/>
    <w:rsid w:val="001528F8"/>
    <w:rsid w:val="00153A04"/>
    <w:rsid w:val="00155AEC"/>
    <w:rsid w:val="00155BC0"/>
    <w:rsid w:val="00156941"/>
    <w:rsid w:val="00156F47"/>
    <w:rsid w:val="0015747B"/>
    <w:rsid w:val="001579B4"/>
    <w:rsid w:val="00157FD7"/>
    <w:rsid w:val="001600CB"/>
    <w:rsid w:val="00161183"/>
    <w:rsid w:val="00161658"/>
    <w:rsid w:val="001637E0"/>
    <w:rsid w:val="00164045"/>
    <w:rsid w:val="00164065"/>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656"/>
    <w:rsid w:val="00172CB8"/>
    <w:rsid w:val="00173363"/>
    <w:rsid w:val="001738E8"/>
    <w:rsid w:val="00173D25"/>
    <w:rsid w:val="001740B3"/>
    <w:rsid w:val="0017539D"/>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3D14"/>
    <w:rsid w:val="00184854"/>
    <w:rsid w:val="00184942"/>
    <w:rsid w:val="00185350"/>
    <w:rsid w:val="00185373"/>
    <w:rsid w:val="00185F8C"/>
    <w:rsid w:val="0018673A"/>
    <w:rsid w:val="00186C61"/>
    <w:rsid w:val="00186F7E"/>
    <w:rsid w:val="00187191"/>
    <w:rsid w:val="00187891"/>
    <w:rsid w:val="001878D1"/>
    <w:rsid w:val="00190D48"/>
    <w:rsid w:val="00190D8B"/>
    <w:rsid w:val="00191210"/>
    <w:rsid w:val="00192521"/>
    <w:rsid w:val="00192FA5"/>
    <w:rsid w:val="00193A55"/>
    <w:rsid w:val="00193A94"/>
    <w:rsid w:val="00193A9A"/>
    <w:rsid w:val="00193E12"/>
    <w:rsid w:val="00194DF9"/>
    <w:rsid w:val="001954AD"/>
    <w:rsid w:val="001956C8"/>
    <w:rsid w:val="001956E4"/>
    <w:rsid w:val="00196361"/>
    <w:rsid w:val="0019724F"/>
    <w:rsid w:val="00197720"/>
    <w:rsid w:val="001A0C18"/>
    <w:rsid w:val="001A1B01"/>
    <w:rsid w:val="001A2DEC"/>
    <w:rsid w:val="001A3404"/>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F33"/>
    <w:rsid w:val="001C1B7C"/>
    <w:rsid w:val="001C38D3"/>
    <w:rsid w:val="001C3FDD"/>
    <w:rsid w:val="001C41AB"/>
    <w:rsid w:val="001C49E3"/>
    <w:rsid w:val="001C4C9F"/>
    <w:rsid w:val="001C5598"/>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D56"/>
    <w:rsid w:val="001D6FE3"/>
    <w:rsid w:val="001D76FD"/>
    <w:rsid w:val="001D7AD1"/>
    <w:rsid w:val="001D7DC3"/>
    <w:rsid w:val="001E017D"/>
    <w:rsid w:val="001E37EB"/>
    <w:rsid w:val="001E383B"/>
    <w:rsid w:val="001E4C2F"/>
    <w:rsid w:val="001E4E33"/>
    <w:rsid w:val="001E50C4"/>
    <w:rsid w:val="001E539D"/>
    <w:rsid w:val="001E58A2"/>
    <w:rsid w:val="001E5B34"/>
    <w:rsid w:val="001E5B99"/>
    <w:rsid w:val="001E6A1D"/>
    <w:rsid w:val="001E70FD"/>
    <w:rsid w:val="001E7CA5"/>
    <w:rsid w:val="001F12DB"/>
    <w:rsid w:val="001F135F"/>
    <w:rsid w:val="001F157F"/>
    <w:rsid w:val="001F18B2"/>
    <w:rsid w:val="001F1949"/>
    <w:rsid w:val="001F20C4"/>
    <w:rsid w:val="001F2775"/>
    <w:rsid w:val="001F3883"/>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5817"/>
    <w:rsid w:val="00206998"/>
    <w:rsid w:val="0020707D"/>
    <w:rsid w:val="00207520"/>
    <w:rsid w:val="002077E9"/>
    <w:rsid w:val="00210FA9"/>
    <w:rsid w:val="00210FDB"/>
    <w:rsid w:val="002119C2"/>
    <w:rsid w:val="00211A57"/>
    <w:rsid w:val="00212150"/>
    <w:rsid w:val="00212812"/>
    <w:rsid w:val="002130ED"/>
    <w:rsid w:val="002132B2"/>
    <w:rsid w:val="00213382"/>
    <w:rsid w:val="00213C9E"/>
    <w:rsid w:val="00214683"/>
    <w:rsid w:val="00214E7A"/>
    <w:rsid w:val="00214EDE"/>
    <w:rsid w:val="00220DB6"/>
    <w:rsid w:val="00220FC4"/>
    <w:rsid w:val="0022129F"/>
    <w:rsid w:val="00221905"/>
    <w:rsid w:val="00223450"/>
    <w:rsid w:val="002236BE"/>
    <w:rsid w:val="00223C89"/>
    <w:rsid w:val="00223F8E"/>
    <w:rsid w:val="002240D0"/>
    <w:rsid w:val="00224164"/>
    <w:rsid w:val="002247DD"/>
    <w:rsid w:val="002248EB"/>
    <w:rsid w:val="00224B93"/>
    <w:rsid w:val="00225A52"/>
    <w:rsid w:val="00226E37"/>
    <w:rsid w:val="00227411"/>
    <w:rsid w:val="0022783D"/>
    <w:rsid w:val="00227985"/>
    <w:rsid w:val="00227D39"/>
    <w:rsid w:val="00227E5B"/>
    <w:rsid w:val="00230467"/>
    <w:rsid w:val="00230810"/>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28EF"/>
    <w:rsid w:val="002533AB"/>
    <w:rsid w:val="00254667"/>
    <w:rsid w:val="00254721"/>
    <w:rsid w:val="00254C75"/>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6844"/>
    <w:rsid w:val="00286871"/>
    <w:rsid w:val="002902A4"/>
    <w:rsid w:val="0029132D"/>
    <w:rsid w:val="00291AC4"/>
    <w:rsid w:val="00291BD1"/>
    <w:rsid w:val="00291C5B"/>
    <w:rsid w:val="00292345"/>
    <w:rsid w:val="00293756"/>
    <w:rsid w:val="00294386"/>
    <w:rsid w:val="00295281"/>
    <w:rsid w:val="00295D10"/>
    <w:rsid w:val="00296520"/>
    <w:rsid w:val="002965FF"/>
    <w:rsid w:val="0029661F"/>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925"/>
    <w:rsid w:val="002A608A"/>
    <w:rsid w:val="002A6966"/>
    <w:rsid w:val="002A6A0B"/>
    <w:rsid w:val="002A7274"/>
    <w:rsid w:val="002A76F3"/>
    <w:rsid w:val="002A7BF6"/>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9BA"/>
    <w:rsid w:val="002B65A1"/>
    <w:rsid w:val="002B697C"/>
    <w:rsid w:val="002C0045"/>
    <w:rsid w:val="002C04AB"/>
    <w:rsid w:val="002C0F56"/>
    <w:rsid w:val="002C227C"/>
    <w:rsid w:val="002C27E3"/>
    <w:rsid w:val="002C3891"/>
    <w:rsid w:val="002C399D"/>
    <w:rsid w:val="002C3FC2"/>
    <w:rsid w:val="002C4930"/>
    <w:rsid w:val="002C495F"/>
    <w:rsid w:val="002C5052"/>
    <w:rsid w:val="002C6153"/>
    <w:rsid w:val="002C6233"/>
    <w:rsid w:val="002C66FD"/>
    <w:rsid w:val="002C6720"/>
    <w:rsid w:val="002C68F6"/>
    <w:rsid w:val="002C720A"/>
    <w:rsid w:val="002C7738"/>
    <w:rsid w:val="002D02AF"/>
    <w:rsid w:val="002D0446"/>
    <w:rsid w:val="002D1233"/>
    <w:rsid w:val="002D188E"/>
    <w:rsid w:val="002D266A"/>
    <w:rsid w:val="002D2EEB"/>
    <w:rsid w:val="002D3084"/>
    <w:rsid w:val="002D3093"/>
    <w:rsid w:val="002D3AFF"/>
    <w:rsid w:val="002D3DD4"/>
    <w:rsid w:val="002D45CB"/>
    <w:rsid w:val="002D4B12"/>
    <w:rsid w:val="002D5480"/>
    <w:rsid w:val="002D564D"/>
    <w:rsid w:val="002D5774"/>
    <w:rsid w:val="002D5849"/>
    <w:rsid w:val="002D5A76"/>
    <w:rsid w:val="002D619F"/>
    <w:rsid w:val="002D67F1"/>
    <w:rsid w:val="002D68F4"/>
    <w:rsid w:val="002D7AE3"/>
    <w:rsid w:val="002E158B"/>
    <w:rsid w:val="002E1B27"/>
    <w:rsid w:val="002E1E65"/>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353A"/>
    <w:rsid w:val="002F3E00"/>
    <w:rsid w:val="002F3E12"/>
    <w:rsid w:val="002F412A"/>
    <w:rsid w:val="002F414E"/>
    <w:rsid w:val="002F47C6"/>
    <w:rsid w:val="002F4BEF"/>
    <w:rsid w:val="002F4F06"/>
    <w:rsid w:val="002F6B8F"/>
    <w:rsid w:val="00300469"/>
    <w:rsid w:val="00300B12"/>
    <w:rsid w:val="003010C4"/>
    <w:rsid w:val="003012BF"/>
    <w:rsid w:val="00302276"/>
    <w:rsid w:val="0030274C"/>
    <w:rsid w:val="00302CC3"/>
    <w:rsid w:val="00303381"/>
    <w:rsid w:val="003042CF"/>
    <w:rsid w:val="00304445"/>
    <w:rsid w:val="00304B96"/>
    <w:rsid w:val="00305E5E"/>
    <w:rsid w:val="003066AF"/>
    <w:rsid w:val="00306EDD"/>
    <w:rsid w:val="003079C3"/>
    <w:rsid w:val="00307A33"/>
    <w:rsid w:val="00311737"/>
    <w:rsid w:val="00311C45"/>
    <w:rsid w:val="00311F6B"/>
    <w:rsid w:val="00312660"/>
    <w:rsid w:val="00312FE2"/>
    <w:rsid w:val="003132F4"/>
    <w:rsid w:val="0031340C"/>
    <w:rsid w:val="00313743"/>
    <w:rsid w:val="0031378D"/>
    <w:rsid w:val="00315CE0"/>
    <w:rsid w:val="00315F22"/>
    <w:rsid w:val="00316076"/>
    <w:rsid w:val="00316537"/>
    <w:rsid w:val="00317042"/>
    <w:rsid w:val="00320438"/>
    <w:rsid w:val="00320733"/>
    <w:rsid w:val="00321896"/>
    <w:rsid w:val="00322015"/>
    <w:rsid w:val="003220D9"/>
    <w:rsid w:val="00322B33"/>
    <w:rsid w:val="003237C5"/>
    <w:rsid w:val="00323B50"/>
    <w:rsid w:val="00323EB8"/>
    <w:rsid w:val="0032508A"/>
    <w:rsid w:val="003250CB"/>
    <w:rsid w:val="00326000"/>
    <w:rsid w:val="0032699B"/>
    <w:rsid w:val="00326EE2"/>
    <w:rsid w:val="0032795E"/>
    <w:rsid w:val="00327AF6"/>
    <w:rsid w:val="00330D16"/>
    <w:rsid w:val="00330F3A"/>
    <w:rsid w:val="003317E0"/>
    <w:rsid w:val="00331E03"/>
    <w:rsid w:val="00331EE6"/>
    <w:rsid w:val="00332C17"/>
    <w:rsid w:val="00332C29"/>
    <w:rsid w:val="00332C89"/>
    <w:rsid w:val="00333C7C"/>
    <w:rsid w:val="00334052"/>
    <w:rsid w:val="003341DB"/>
    <w:rsid w:val="00335458"/>
    <w:rsid w:val="003355E5"/>
    <w:rsid w:val="00335678"/>
    <w:rsid w:val="00335F6A"/>
    <w:rsid w:val="00336DE2"/>
    <w:rsid w:val="00336E30"/>
    <w:rsid w:val="00337A9F"/>
    <w:rsid w:val="00340684"/>
    <w:rsid w:val="00340D77"/>
    <w:rsid w:val="00342437"/>
    <w:rsid w:val="00342E57"/>
    <w:rsid w:val="00344C09"/>
    <w:rsid w:val="00346AC8"/>
    <w:rsid w:val="00347B07"/>
    <w:rsid w:val="0035039A"/>
    <w:rsid w:val="0035139B"/>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E40"/>
    <w:rsid w:val="00365420"/>
    <w:rsid w:val="003658B4"/>
    <w:rsid w:val="00365A02"/>
    <w:rsid w:val="00365E99"/>
    <w:rsid w:val="00366989"/>
    <w:rsid w:val="00367317"/>
    <w:rsid w:val="003675E8"/>
    <w:rsid w:val="00367E9E"/>
    <w:rsid w:val="00367F49"/>
    <w:rsid w:val="00372E65"/>
    <w:rsid w:val="003739F0"/>
    <w:rsid w:val="00374C60"/>
    <w:rsid w:val="00375133"/>
    <w:rsid w:val="0037570E"/>
    <w:rsid w:val="003759B3"/>
    <w:rsid w:val="003760A8"/>
    <w:rsid w:val="003760C8"/>
    <w:rsid w:val="0037679C"/>
    <w:rsid w:val="00377723"/>
    <w:rsid w:val="0037779F"/>
    <w:rsid w:val="003805FD"/>
    <w:rsid w:val="00380D65"/>
    <w:rsid w:val="00381E96"/>
    <w:rsid w:val="0038237D"/>
    <w:rsid w:val="003824C1"/>
    <w:rsid w:val="00382F55"/>
    <w:rsid w:val="00382F7B"/>
    <w:rsid w:val="0038362D"/>
    <w:rsid w:val="00384259"/>
    <w:rsid w:val="003853A7"/>
    <w:rsid w:val="00385909"/>
    <w:rsid w:val="0038591F"/>
    <w:rsid w:val="00387861"/>
    <w:rsid w:val="003909DA"/>
    <w:rsid w:val="00390E39"/>
    <w:rsid w:val="003911E2"/>
    <w:rsid w:val="0039182B"/>
    <w:rsid w:val="00391B29"/>
    <w:rsid w:val="0039248F"/>
    <w:rsid w:val="003928D6"/>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CB8"/>
    <w:rsid w:val="003A40F5"/>
    <w:rsid w:val="003A559A"/>
    <w:rsid w:val="003A61D4"/>
    <w:rsid w:val="003A68EE"/>
    <w:rsid w:val="003A7221"/>
    <w:rsid w:val="003A7295"/>
    <w:rsid w:val="003A7710"/>
    <w:rsid w:val="003B0011"/>
    <w:rsid w:val="003B0457"/>
    <w:rsid w:val="003B084E"/>
    <w:rsid w:val="003B1158"/>
    <w:rsid w:val="003B1229"/>
    <w:rsid w:val="003B2907"/>
    <w:rsid w:val="003B2D6A"/>
    <w:rsid w:val="003B32B9"/>
    <w:rsid w:val="003B3464"/>
    <w:rsid w:val="003B50E8"/>
    <w:rsid w:val="003B51E4"/>
    <w:rsid w:val="003B590B"/>
    <w:rsid w:val="003B5DD6"/>
    <w:rsid w:val="003B7A9C"/>
    <w:rsid w:val="003C00DA"/>
    <w:rsid w:val="003C01FF"/>
    <w:rsid w:val="003C118A"/>
    <w:rsid w:val="003C12F4"/>
    <w:rsid w:val="003C1F31"/>
    <w:rsid w:val="003C23D8"/>
    <w:rsid w:val="003C2524"/>
    <w:rsid w:val="003C2613"/>
    <w:rsid w:val="003C2701"/>
    <w:rsid w:val="003C28D4"/>
    <w:rsid w:val="003C3070"/>
    <w:rsid w:val="003C3F8E"/>
    <w:rsid w:val="003C5A62"/>
    <w:rsid w:val="003C5F50"/>
    <w:rsid w:val="003C6173"/>
    <w:rsid w:val="003C6623"/>
    <w:rsid w:val="003C68F0"/>
    <w:rsid w:val="003C78F7"/>
    <w:rsid w:val="003D0EFA"/>
    <w:rsid w:val="003D14F1"/>
    <w:rsid w:val="003D22DF"/>
    <w:rsid w:val="003D2487"/>
    <w:rsid w:val="003D2913"/>
    <w:rsid w:val="003D2DE4"/>
    <w:rsid w:val="003D2E27"/>
    <w:rsid w:val="003D389D"/>
    <w:rsid w:val="003D4DBA"/>
    <w:rsid w:val="003D529A"/>
    <w:rsid w:val="003D6122"/>
    <w:rsid w:val="003D648D"/>
    <w:rsid w:val="003D6691"/>
    <w:rsid w:val="003D6B75"/>
    <w:rsid w:val="003D6C26"/>
    <w:rsid w:val="003D6D42"/>
    <w:rsid w:val="003D78F4"/>
    <w:rsid w:val="003D7BDA"/>
    <w:rsid w:val="003E0404"/>
    <w:rsid w:val="003E095F"/>
    <w:rsid w:val="003E1AFC"/>
    <w:rsid w:val="003E1D29"/>
    <w:rsid w:val="003E2DAA"/>
    <w:rsid w:val="003E2FD9"/>
    <w:rsid w:val="003E3C06"/>
    <w:rsid w:val="003E3E2C"/>
    <w:rsid w:val="003E4388"/>
    <w:rsid w:val="003E4AD7"/>
    <w:rsid w:val="003E4CB5"/>
    <w:rsid w:val="003E5D56"/>
    <w:rsid w:val="003E6375"/>
    <w:rsid w:val="003E672C"/>
    <w:rsid w:val="003E70C4"/>
    <w:rsid w:val="003F040E"/>
    <w:rsid w:val="003F0500"/>
    <w:rsid w:val="003F1516"/>
    <w:rsid w:val="003F1B06"/>
    <w:rsid w:val="003F2782"/>
    <w:rsid w:val="003F2952"/>
    <w:rsid w:val="003F3D10"/>
    <w:rsid w:val="003F3FF3"/>
    <w:rsid w:val="003F4AF3"/>
    <w:rsid w:val="003F4B0E"/>
    <w:rsid w:val="003F54EA"/>
    <w:rsid w:val="003F5633"/>
    <w:rsid w:val="003F574D"/>
    <w:rsid w:val="003F5CE8"/>
    <w:rsid w:val="003F5E90"/>
    <w:rsid w:val="003F5FFF"/>
    <w:rsid w:val="003F746D"/>
    <w:rsid w:val="00400901"/>
    <w:rsid w:val="004013DD"/>
    <w:rsid w:val="004031BD"/>
    <w:rsid w:val="004045AD"/>
    <w:rsid w:val="00404F02"/>
    <w:rsid w:val="00405A81"/>
    <w:rsid w:val="00405F51"/>
    <w:rsid w:val="00406BE2"/>
    <w:rsid w:val="00406D27"/>
    <w:rsid w:val="00406E07"/>
    <w:rsid w:val="00407122"/>
    <w:rsid w:val="00407C53"/>
    <w:rsid w:val="00407FB7"/>
    <w:rsid w:val="00410989"/>
    <w:rsid w:val="00410FA3"/>
    <w:rsid w:val="0041101D"/>
    <w:rsid w:val="00411498"/>
    <w:rsid w:val="004120BE"/>
    <w:rsid w:val="004128BB"/>
    <w:rsid w:val="0041309D"/>
    <w:rsid w:val="004137DB"/>
    <w:rsid w:val="00414B09"/>
    <w:rsid w:val="00415361"/>
    <w:rsid w:val="00416809"/>
    <w:rsid w:val="00420084"/>
    <w:rsid w:val="004205C9"/>
    <w:rsid w:val="00421460"/>
    <w:rsid w:val="00422640"/>
    <w:rsid w:val="0042274F"/>
    <w:rsid w:val="00423258"/>
    <w:rsid w:val="00423C0C"/>
    <w:rsid w:val="0042583B"/>
    <w:rsid w:val="00425E7C"/>
    <w:rsid w:val="004265A1"/>
    <w:rsid w:val="00426E07"/>
    <w:rsid w:val="0042796A"/>
    <w:rsid w:val="004308BE"/>
    <w:rsid w:val="00430977"/>
    <w:rsid w:val="00430AA8"/>
    <w:rsid w:val="00431073"/>
    <w:rsid w:val="004312E2"/>
    <w:rsid w:val="00431C65"/>
    <w:rsid w:val="0043239D"/>
    <w:rsid w:val="00432CF7"/>
    <w:rsid w:val="0043345C"/>
    <w:rsid w:val="004338CC"/>
    <w:rsid w:val="00433A37"/>
    <w:rsid w:val="00433F79"/>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5799"/>
    <w:rsid w:val="00445947"/>
    <w:rsid w:val="00445CF8"/>
    <w:rsid w:val="00447A8B"/>
    <w:rsid w:val="00447E18"/>
    <w:rsid w:val="00447E20"/>
    <w:rsid w:val="004502D8"/>
    <w:rsid w:val="004503F5"/>
    <w:rsid w:val="004504D2"/>
    <w:rsid w:val="00450B4F"/>
    <w:rsid w:val="0045226A"/>
    <w:rsid w:val="004531AE"/>
    <w:rsid w:val="00453AA2"/>
    <w:rsid w:val="00453B5F"/>
    <w:rsid w:val="00453F30"/>
    <w:rsid w:val="00454C8D"/>
    <w:rsid w:val="00455059"/>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6659"/>
    <w:rsid w:val="00477449"/>
    <w:rsid w:val="00477EF5"/>
    <w:rsid w:val="0048076F"/>
    <w:rsid w:val="00481764"/>
    <w:rsid w:val="00481CA1"/>
    <w:rsid w:val="00481E3B"/>
    <w:rsid w:val="00482ADC"/>
    <w:rsid w:val="00482B54"/>
    <w:rsid w:val="00482C88"/>
    <w:rsid w:val="004836AD"/>
    <w:rsid w:val="00483FDC"/>
    <w:rsid w:val="00484049"/>
    <w:rsid w:val="004841DF"/>
    <w:rsid w:val="0048493A"/>
    <w:rsid w:val="004856DE"/>
    <w:rsid w:val="00485AAA"/>
    <w:rsid w:val="00486259"/>
    <w:rsid w:val="004867A6"/>
    <w:rsid w:val="004872FD"/>
    <w:rsid w:val="00490F50"/>
    <w:rsid w:val="004913D5"/>
    <w:rsid w:val="004923AE"/>
    <w:rsid w:val="0049303A"/>
    <w:rsid w:val="00493396"/>
    <w:rsid w:val="0049378C"/>
    <w:rsid w:val="00493E9B"/>
    <w:rsid w:val="0049457A"/>
    <w:rsid w:val="004946C8"/>
    <w:rsid w:val="00494E92"/>
    <w:rsid w:val="00495701"/>
    <w:rsid w:val="004959CD"/>
    <w:rsid w:val="00496492"/>
    <w:rsid w:val="0049782C"/>
    <w:rsid w:val="004A0436"/>
    <w:rsid w:val="004A108C"/>
    <w:rsid w:val="004A23CB"/>
    <w:rsid w:val="004A25BE"/>
    <w:rsid w:val="004A3BDC"/>
    <w:rsid w:val="004A478C"/>
    <w:rsid w:val="004A4929"/>
    <w:rsid w:val="004A4947"/>
    <w:rsid w:val="004A4D51"/>
    <w:rsid w:val="004A4F92"/>
    <w:rsid w:val="004A581C"/>
    <w:rsid w:val="004A6104"/>
    <w:rsid w:val="004A620C"/>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218F"/>
    <w:rsid w:val="004C2568"/>
    <w:rsid w:val="004C2620"/>
    <w:rsid w:val="004C2923"/>
    <w:rsid w:val="004C30EB"/>
    <w:rsid w:val="004C381B"/>
    <w:rsid w:val="004C3882"/>
    <w:rsid w:val="004C5477"/>
    <w:rsid w:val="004C5575"/>
    <w:rsid w:val="004C5B6A"/>
    <w:rsid w:val="004C64F9"/>
    <w:rsid w:val="004C7172"/>
    <w:rsid w:val="004C7622"/>
    <w:rsid w:val="004C7941"/>
    <w:rsid w:val="004C7BCF"/>
    <w:rsid w:val="004C7C1E"/>
    <w:rsid w:val="004D0115"/>
    <w:rsid w:val="004D0A53"/>
    <w:rsid w:val="004D15BE"/>
    <w:rsid w:val="004D188F"/>
    <w:rsid w:val="004D1BBD"/>
    <w:rsid w:val="004D1E21"/>
    <w:rsid w:val="004D2A7E"/>
    <w:rsid w:val="004D2A9E"/>
    <w:rsid w:val="004D32B2"/>
    <w:rsid w:val="004D3410"/>
    <w:rsid w:val="004D3BF4"/>
    <w:rsid w:val="004D3C13"/>
    <w:rsid w:val="004D4060"/>
    <w:rsid w:val="004D4726"/>
    <w:rsid w:val="004D4D94"/>
    <w:rsid w:val="004D4DD6"/>
    <w:rsid w:val="004D56C5"/>
    <w:rsid w:val="004D5BD6"/>
    <w:rsid w:val="004D6916"/>
    <w:rsid w:val="004D7177"/>
    <w:rsid w:val="004D7C34"/>
    <w:rsid w:val="004E0604"/>
    <w:rsid w:val="004E1021"/>
    <w:rsid w:val="004E10E9"/>
    <w:rsid w:val="004E1964"/>
    <w:rsid w:val="004E202D"/>
    <w:rsid w:val="004E205A"/>
    <w:rsid w:val="004E2D5C"/>
    <w:rsid w:val="004E31AF"/>
    <w:rsid w:val="004E4F2D"/>
    <w:rsid w:val="004E548D"/>
    <w:rsid w:val="004E567E"/>
    <w:rsid w:val="004E56CB"/>
    <w:rsid w:val="004E616C"/>
    <w:rsid w:val="004E620E"/>
    <w:rsid w:val="004E690C"/>
    <w:rsid w:val="004E7C67"/>
    <w:rsid w:val="004E7CB6"/>
    <w:rsid w:val="004F01E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97B"/>
    <w:rsid w:val="00502CED"/>
    <w:rsid w:val="005030A8"/>
    <w:rsid w:val="00503228"/>
    <w:rsid w:val="00504464"/>
    <w:rsid w:val="005047CB"/>
    <w:rsid w:val="00504CCE"/>
    <w:rsid w:val="00504ECF"/>
    <w:rsid w:val="00505663"/>
    <w:rsid w:val="00505AB1"/>
    <w:rsid w:val="00505B23"/>
    <w:rsid w:val="00506331"/>
    <w:rsid w:val="0050633B"/>
    <w:rsid w:val="00506829"/>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B5B"/>
    <w:rsid w:val="00527E99"/>
    <w:rsid w:val="00530F4F"/>
    <w:rsid w:val="005315F3"/>
    <w:rsid w:val="0053275E"/>
    <w:rsid w:val="00532F05"/>
    <w:rsid w:val="00533138"/>
    <w:rsid w:val="005333A5"/>
    <w:rsid w:val="00533A35"/>
    <w:rsid w:val="00533EF3"/>
    <w:rsid w:val="005344E4"/>
    <w:rsid w:val="005346EF"/>
    <w:rsid w:val="0053479C"/>
    <w:rsid w:val="00534BAE"/>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5113"/>
    <w:rsid w:val="00546B00"/>
    <w:rsid w:val="00546E31"/>
    <w:rsid w:val="00546EDA"/>
    <w:rsid w:val="00547BEB"/>
    <w:rsid w:val="00550269"/>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1049"/>
    <w:rsid w:val="0056156A"/>
    <w:rsid w:val="00563651"/>
    <w:rsid w:val="00563689"/>
    <w:rsid w:val="00563992"/>
    <w:rsid w:val="005639CD"/>
    <w:rsid w:val="00563D9A"/>
    <w:rsid w:val="00564000"/>
    <w:rsid w:val="00564134"/>
    <w:rsid w:val="00564257"/>
    <w:rsid w:val="00564BEA"/>
    <w:rsid w:val="00565653"/>
    <w:rsid w:val="00565E1C"/>
    <w:rsid w:val="00565E2A"/>
    <w:rsid w:val="00566348"/>
    <w:rsid w:val="00566911"/>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BE6"/>
    <w:rsid w:val="005810D6"/>
    <w:rsid w:val="00581131"/>
    <w:rsid w:val="00581608"/>
    <w:rsid w:val="00581CA8"/>
    <w:rsid w:val="00582876"/>
    <w:rsid w:val="005837E6"/>
    <w:rsid w:val="005837F4"/>
    <w:rsid w:val="0058491B"/>
    <w:rsid w:val="005901EA"/>
    <w:rsid w:val="0059078B"/>
    <w:rsid w:val="0059189A"/>
    <w:rsid w:val="00591CE6"/>
    <w:rsid w:val="00592F13"/>
    <w:rsid w:val="00593BAF"/>
    <w:rsid w:val="00595421"/>
    <w:rsid w:val="00595579"/>
    <w:rsid w:val="0059629D"/>
    <w:rsid w:val="005964F3"/>
    <w:rsid w:val="00596AEC"/>
    <w:rsid w:val="00596DD7"/>
    <w:rsid w:val="00597B0F"/>
    <w:rsid w:val="005A240B"/>
    <w:rsid w:val="005A274B"/>
    <w:rsid w:val="005A2F83"/>
    <w:rsid w:val="005A31C9"/>
    <w:rsid w:val="005A35F4"/>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14F1"/>
    <w:rsid w:val="005B1A1E"/>
    <w:rsid w:val="005B2ED4"/>
    <w:rsid w:val="005B3063"/>
    <w:rsid w:val="005B3ACE"/>
    <w:rsid w:val="005B45DB"/>
    <w:rsid w:val="005B485F"/>
    <w:rsid w:val="005B5B4A"/>
    <w:rsid w:val="005B6514"/>
    <w:rsid w:val="005B70CC"/>
    <w:rsid w:val="005B727D"/>
    <w:rsid w:val="005B7560"/>
    <w:rsid w:val="005B7914"/>
    <w:rsid w:val="005C05F7"/>
    <w:rsid w:val="005C0FF1"/>
    <w:rsid w:val="005C172E"/>
    <w:rsid w:val="005C2403"/>
    <w:rsid w:val="005C26AC"/>
    <w:rsid w:val="005C2F9D"/>
    <w:rsid w:val="005C3612"/>
    <w:rsid w:val="005C4620"/>
    <w:rsid w:val="005C4CBE"/>
    <w:rsid w:val="005C51C3"/>
    <w:rsid w:val="005C5673"/>
    <w:rsid w:val="005C68C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4940"/>
    <w:rsid w:val="005E4B73"/>
    <w:rsid w:val="005E511A"/>
    <w:rsid w:val="005E5288"/>
    <w:rsid w:val="005E532F"/>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740"/>
    <w:rsid w:val="005F53EC"/>
    <w:rsid w:val="005F5CF0"/>
    <w:rsid w:val="005F6845"/>
    <w:rsid w:val="005F685E"/>
    <w:rsid w:val="005F7FC3"/>
    <w:rsid w:val="0060103A"/>
    <w:rsid w:val="00601084"/>
    <w:rsid w:val="006012AF"/>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7351"/>
    <w:rsid w:val="00620830"/>
    <w:rsid w:val="0062133D"/>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E26"/>
    <w:rsid w:val="006327F3"/>
    <w:rsid w:val="00632923"/>
    <w:rsid w:val="006329E8"/>
    <w:rsid w:val="00632DF5"/>
    <w:rsid w:val="0063316B"/>
    <w:rsid w:val="0063336A"/>
    <w:rsid w:val="0063455B"/>
    <w:rsid w:val="00634A45"/>
    <w:rsid w:val="00634B30"/>
    <w:rsid w:val="006351E3"/>
    <w:rsid w:val="0063527F"/>
    <w:rsid w:val="00635A9B"/>
    <w:rsid w:val="00635BB0"/>
    <w:rsid w:val="00637978"/>
    <w:rsid w:val="00640AFD"/>
    <w:rsid w:val="00640CFF"/>
    <w:rsid w:val="00641093"/>
    <w:rsid w:val="0064145F"/>
    <w:rsid w:val="0064203F"/>
    <w:rsid w:val="006433AB"/>
    <w:rsid w:val="0064354F"/>
    <w:rsid w:val="006438F9"/>
    <w:rsid w:val="00644BCC"/>
    <w:rsid w:val="006453C5"/>
    <w:rsid w:val="006455B3"/>
    <w:rsid w:val="00645887"/>
    <w:rsid w:val="00646869"/>
    <w:rsid w:val="00646D6A"/>
    <w:rsid w:val="006476FF"/>
    <w:rsid w:val="00650238"/>
    <w:rsid w:val="006506D0"/>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717"/>
    <w:rsid w:val="00660841"/>
    <w:rsid w:val="00660950"/>
    <w:rsid w:val="00660DCD"/>
    <w:rsid w:val="006610D6"/>
    <w:rsid w:val="0066111E"/>
    <w:rsid w:val="00661A54"/>
    <w:rsid w:val="00661D24"/>
    <w:rsid w:val="00661F93"/>
    <w:rsid w:val="00662817"/>
    <w:rsid w:val="0066297B"/>
    <w:rsid w:val="00663CDA"/>
    <w:rsid w:val="00664393"/>
    <w:rsid w:val="00664913"/>
    <w:rsid w:val="0066491A"/>
    <w:rsid w:val="00665883"/>
    <w:rsid w:val="00665BD1"/>
    <w:rsid w:val="00665EE3"/>
    <w:rsid w:val="0066663E"/>
    <w:rsid w:val="00666FF2"/>
    <w:rsid w:val="00667897"/>
    <w:rsid w:val="00667EF8"/>
    <w:rsid w:val="00670461"/>
    <w:rsid w:val="006705C7"/>
    <w:rsid w:val="00672686"/>
    <w:rsid w:val="006726A1"/>
    <w:rsid w:val="00672A27"/>
    <w:rsid w:val="00672B43"/>
    <w:rsid w:val="006733F6"/>
    <w:rsid w:val="00673B08"/>
    <w:rsid w:val="006746A0"/>
    <w:rsid w:val="00674855"/>
    <w:rsid w:val="006751EC"/>
    <w:rsid w:val="00676A03"/>
    <w:rsid w:val="00676EF3"/>
    <w:rsid w:val="00676FA0"/>
    <w:rsid w:val="00677070"/>
    <w:rsid w:val="0067766B"/>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F"/>
    <w:rsid w:val="00687015"/>
    <w:rsid w:val="00687B25"/>
    <w:rsid w:val="006906B6"/>
    <w:rsid w:val="00690D2F"/>
    <w:rsid w:val="00690E10"/>
    <w:rsid w:val="006918D8"/>
    <w:rsid w:val="00691CEA"/>
    <w:rsid w:val="006931E2"/>
    <w:rsid w:val="006945A2"/>
    <w:rsid w:val="00694BDC"/>
    <w:rsid w:val="00694CE4"/>
    <w:rsid w:val="00695A1D"/>
    <w:rsid w:val="00695D45"/>
    <w:rsid w:val="00695D72"/>
    <w:rsid w:val="00696312"/>
    <w:rsid w:val="0069693F"/>
    <w:rsid w:val="006976CD"/>
    <w:rsid w:val="0069784F"/>
    <w:rsid w:val="00697C5D"/>
    <w:rsid w:val="00697DD1"/>
    <w:rsid w:val="006A080D"/>
    <w:rsid w:val="006A1A4E"/>
    <w:rsid w:val="006A2155"/>
    <w:rsid w:val="006A21E8"/>
    <w:rsid w:val="006A2CB9"/>
    <w:rsid w:val="006A45B1"/>
    <w:rsid w:val="006A49A9"/>
    <w:rsid w:val="006A4F9A"/>
    <w:rsid w:val="006A503B"/>
    <w:rsid w:val="006A5072"/>
    <w:rsid w:val="006A5396"/>
    <w:rsid w:val="006A58A8"/>
    <w:rsid w:val="006A65AE"/>
    <w:rsid w:val="006A6CB8"/>
    <w:rsid w:val="006A733E"/>
    <w:rsid w:val="006A73BC"/>
    <w:rsid w:val="006A7634"/>
    <w:rsid w:val="006B05EF"/>
    <w:rsid w:val="006B13E3"/>
    <w:rsid w:val="006B1918"/>
    <w:rsid w:val="006B39AD"/>
    <w:rsid w:val="006B3DD6"/>
    <w:rsid w:val="006B4219"/>
    <w:rsid w:val="006B58E0"/>
    <w:rsid w:val="006B6743"/>
    <w:rsid w:val="006B6E54"/>
    <w:rsid w:val="006B75E2"/>
    <w:rsid w:val="006B76C6"/>
    <w:rsid w:val="006B778A"/>
    <w:rsid w:val="006C1072"/>
    <w:rsid w:val="006C1444"/>
    <w:rsid w:val="006C1598"/>
    <w:rsid w:val="006C2345"/>
    <w:rsid w:val="006C2637"/>
    <w:rsid w:val="006C3145"/>
    <w:rsid w:val="006C339B"/>
    <w:rsid w:val="006C35B5"/>
    <w:rsid w:val="006C40B2"/>
    <w:rsid w:val="006C4753"/>
    <w:rsid w:val="006C56A8"/>
    <w:rsid w:val="006C56FB"/>
    <w:rsid w:val="006C578E"/>
    <w:rsid w:val="006C5919"/>
    <w:rsid w:val="006C5EC0"/>
    <w:rsid w:val="006C6500"/>
    <w:rsid w:val="006C689A"/>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4109"/>
    <w:rsid w:val="006E48FB"/>
    <w:rsid w:val="006E5C60"/>
    <w:rsid w:val="006E79ED"/>
    <w:rsid w:val="006E7C09"/>
    <w:rsid w:val="006F0392"/>
    <w:rsid w:val="006F0504"/>
    <w:rsid w:val="006F0D8D"/>
    <w:rsid w:val="006F1DC9"/>
    <w:rsid w:val="006F1F0C"/>
    <w:rsid w:val="006F2480"/>
    <w:rsid w:val="006F301C"/>
    <w:rsid w:val="006F3A45"/>
    <w:rsid w:val="006F3F8F"/>
    <w:rsid w:val="006F4100"/>
    <w:rsid w:val="006F4AE9"/>
    <w:rsid w:val="006F5880"/>
    <w:rsid w:val="006F6232"/>
    <w:rsid w:val="00701623"/>
    <w:rsid w:val="007028C8"/>
    <w:rsid w:val="0070296A"/>
    <w:rsid w:val="00702E2A"/>
    <w:rsid w:val="007032FD"/>
    <w:rsid w:val="007033D6"/>
    <w:rsid w:val="00704264"/>
    <w:rsid w:val="00705A86"/>
    <w:rsid w:val="0070630A"/>
    <w:rsid w:val="0070675D"/>
    <w:rsid w:val="00706C87"/>
    <w:rsid w:val="00707266"/>
    <w:rsid w:val="0071015A"/>
    <w:rsid w:val="0071021E"/>
    <w:rsid w:val="007108FE"/>
    <w:rsid w:val="0071123A"/>
    <w:rsid w:val="00711330"/>
    <w:rsid w:val="00711664"/>
    <w:rsid w:val="007118AC"/>
    <w:rsid w:val="00712557"/>
    <w:rsid w:val="00712E73"/>
    <w:rsid w:val="00713AB0"/>
    <w:rsid w:val="00713C6F"/>
    <w:rsid w:val="00713EB4"/>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F4A"/>
    <w:rsid w:val="0072507A"/>
    <w:rsid w:val="00725ACB"/>
    <w:rsid w:val="00730B0C"/>
    <w:rsid w:val="00730C5C"/>
    <w:rsid w:val="00731041"/>
    <w:rsid w:val="00732E44"/>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2538"/>
    <w:rsid w:val="00742BB4"/>
    <w:rsid w:val="00742F1F"/>
    <w:rsid w:val="00743F5B"/>
    <w:rsid w:val="007450F9"/>
    <w:rsid w:val="007453DA"/>
    <w:rsid w:val="00746362"/>
    <w:rsid w:val="007468FE"/>
    <w:rsid w:val="00746975"/>
    <w:rsid w:val="00746EA3"/>
    <w:rsid w:val="007472E7"/>
    <w:rsid w:val="00747353"/>
    <w:rsid w:val="007473D6"/>
    <w:rsid w:val="00747D23"/>
    <w:rsid w:val="00747FB7"/>
    <w:rsid w:val="0075035B"/>
    <w:rsid w:val="00750FEC"/>
    <w:rsid w:val="007512D4"/>
    <w:rsid w:val="0075134E"/>
    <w:rsid w:val="0075135D"/>
    <w:rsid w:val="00752BEF"/>
    <w:rsid w:val="007541D2"/>
    <w:rsid w:val="00754637"/>
    <w:rsid w:val="00754EA6"/>
    <w:rsid w:val="00754FB3"/>
    <w:rsid w:val="007552D5"/>
    <w:rsid w:val="0075696C"/>
    <w:rsid w:val="00756D24"/>
    <w:rsid w:val="007575AF"/>
    <w:rsid w:val="00761917"/>
    <w:rsid w:val="00761EB6"/>
    <w:rsid w:val="007622F3"/>
    <w:rsid w:val="00762958"/>
    <w:rsid w:val="00762D70"/>
    <w:rsid w:val="00762D77"/>
    <w:rsid w:val="00764713"/>
    <w:rsid w:val="0076614A"/>
    <w:rsid w:val="00766208"/>
    <w:rsid w:val="007666F8"/>
    <w:rsid w:val="00767242"/>
    <w:rsid w:val="007701C1"/>
    <w:rsid w:val="0077030B"/>
    <w:rsid w:val="00770B6F"/>
    <w:rsid w:val="00770D8A"/>
    <w:rsid w:val="00770E10"/>
    <w:rsid w:val="00770EFF"/>
    <w:rsid w:val="00772003"/>
    <w:rsid w:val="007725DE"/>
    <w:rsid w:val="00772A7A"/>
    <w:rsid w:val="00773109"/>
    <w:rsid w:val="00773771"/>
    <w:rsid w:val="0077569C"/>
    <w:rsid w:val="0077599C"/>
    <w:rsid w:val="00775EAD"/>
    <w:rsid w:val="00775F1C"/>
    <w:rsid w:val="007761FC"/>
    <w:rsid w:val="007764AF"/>
    <w:rsid w:val="00776F09"/>
    <w:rsid w:val="00777455"/>
    <w:rsid w:val="007779FB"/>
    <w:rsid w:val="007805E0"/>
    <w:rsid w:val="00780FC7"/>
    <w:rsid w:val="00781429"/>
    <w:rsid w:val="0078169B"/>
    <w:rsid w:val="007829BA"/>
    <w:rsid w:val="00782A6A"/>
    <w:rsid w:val="007834F9"/>
    <w:rsid w:val="00783B98"/>
    <w:rsid w:val="007840B4"/>
    <w:rsid w:val="0078417F"/>
    <w:rsid w:val="00785A42"/>
    <w:rsid w:val="00785ED6"/>
    <w:rsid w:val="007877C4"/>
    <w:rsid w:val="00787AB6"/>
    <w:rsid w:val="00787B17"/>
    <w:rsid w:val="00787D1A"/>
    <w:rsid w:val="00787DF4"/>
    <w:rsid w:val="00787FA3"/>
    <w:rsid w:val="007905C9"/>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CE"/>
    <w:rsid w:val="007A13F1"/>
    <w:rsid w:val="007A1C7B"/>
    <w:rsid w:val="007A2F71"/>
    <w:rsid w:val="007A3E84"/>
    <w:rsid w:val="007A43C0"/>
    <w:rsid w:val="007A4A8E"/>
    <w:rsid w:val="007A54B2"/>
    <w:rsid w:val="007A5F94"/>
    <w:rsid w:val="007A7AB6"/>
    <w:rsid w:val="007B0046"/>
    <w:rsid w:val="007B05D6"/>
    <w:rsid w:val="007B1391"/>
    <w:rsid w:val="007B16B0"/>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43B9"/>
    <w:rsid w:val="007D4579"/>
    <w:rsid w:val="007D4795"/>
    <w:rsid w:val="007D4C72"/>
    <w:rsid w:val="007D56DF"/>
    <w:rsid w:val="007D5DF1"/>
    <w:rsid w:val="007D6807"/>
    <w:rsid w:val="007D6913"/>
    <w:rsid w:val="007D6A1B"/>
    <w:rsid w:val="007D7F28"/>
    <w:rsid w:val="007E133F"/>
    <w:rsid w:val="007E2BAA"/>
    <w:rsid w:val="007E2CAB"/>
    <w:rsid w:val="007E4325"/>
    <w:rsid w:val="007E4CD5"/>
    <w:rsid w:val="007E4D42"/>
    <w:rsid w:val="007E6152"/>
    <w:rsid w:val="007E63C9"/>
    <w:rsid w:val="007E63D9"/>
    <w:rsid w:val="007E67F6"/>
    <w:rsid w:val="007E6AED"/>
    <w:rsid w:val="007E7D73"/>
    <w:rsid w:val="007F029D"/>
    <w:rsid w:val="007F0BAE"/>
    <w:rsid w:val="007F10D0"/>
    <w:rsid w:val="007F1C4A"/>
    <w:rsid w:val="007F2339"/>
    <w:rsid w:val="007F28E6"/>
    <w:rsid w:val="007F2C11"/>
    <w:rsid w:val="007F2D1D"/>
    <w:rsid w:val="007F3479"/>
    <w:rsid w:val="007F47BF"/>
    <w:rsid w:val="007F4F8C"/>
    <w:rsid w:val="007F53B2"/>
    <w:rsid w:val="007F5F6F"/>
    <w:rsid w:val="007F6168"/>
    <w:rsid w:val="007F65A0"/>
    <w:rsid w:val="007F6BE6"/>
    <w:rsid w:val="007F6C0D"/>
    <w:rsid w:val="007F736F"/>
    <w:rsid w:val="007F77F7"/>
    <w:rsid w:val="007F782F"/>
    <w:rsid w:val="007F7A95"/>
    <w:rsid w:val="00800770"/>
    <w:rsid w:val="00800FF8"/>
    <w:rsid w:val="00801B6D"/>
    <w:rsid w:val="00802062"/>
    <w:rsid w:val="008023F7"/>
    <w:rsid w:val="0080386D"/>
    <w:rsid w:val="008038B9"/>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2B91"/>
    <w:rsid w:val="00812E13"/>
    <w:rsid w:val="008137DF"/>
    <w:rsid w:val="00814626"/>
    <w:rsid w:val="008147EE"/>
    <w:rsid w:val="00814804"/>
    <w:rsid w:val="00814AEE"/>
    <w:rsid w:val="00814BC5"/>
    <w:rsid w:val="00814F66"/>
    <w:rsid w:val="00815444"/>
    <w:rsid w:val="0081684E"/>
    <w:rsid w:val="00816FAA"/>
    <w:rsid w:val="00817453"/>
    <w:rsid w:val="00817556"/>
    <w:rsid w:val="008201BD"/>
    <w:rsid w:val="00820EB6"/>
    <w:rsid w:val="0082169A"/>
    <w:rsid w:val="00822709"/>
    <w:rsid w:val="008229D0"/>
    <w:rsid w:val="00822A47"/>
    <w:rsid w:val="0082301A"/>
    <w:rsid w:val="0082385F"/>
    <w:rsid w:val="00824083"/>
    <w:rsid w:val="008246FB"/>
    <w:rsid w:val="00824DCD"/>
    <w:rsid w:val="00824E86"/>
    <w:rsid w:val="00825CAD"/>
    <w:rsid w:val="00825E2E"/>
    <w:rsid w:val="00825F80"/>
    <w:rsid w:val="00826DD7"/>
    <w:rsid w:val="00826F11"/>
    <w:rsid w:val="008278BD"/>
    <w:rsid w:val="008304CD"/>
    <w:rsid w:val="00830BD9"/>
    <w:rsid w:val="00830D18"/>
    <w:rsid w:val="00832358"/>
    <w:rsid w:val="00832B11"/>
    <w:rsid w:val="00833C15"/>
    <w:rsid w:val="00834ABB"/>
    <w:rsid w:val="00834BF4"/>
    <w:rsid w:val="008358E9"/>
    <w:rsid w:val="00836106"/>
    <w:rsid w:val="0083626D"/>
    <w:rsid w:val="00836E3F"/>
    <w:rsid w:val="008370A7"/>
    <w:rsid w:val="00837CC3"/>
    <w:rsid w:val="00837DC5"/>
    <w:rsid w:val="00840C67"/>
    <w:rsid w:val="00840EDC"/>
    <w:rsid w:val="00840F15"/>
    <w:rsid w:val="0084125D"/>
    <w:rsid w:val="008412AB"/>
    <w:rsid w:val="00841DE6"/>
    <w:rsid w:val="00841FC8"/>
    <w:rsid w:val="00842923"/>
    <w:rsid w:val="008431EA"/>
    <w:rsid w:val="00844EC7"/>
    <w:rsid w:val="0084537A"/>
    <w:rsid w:val="008459C7"/>
    <w:rsid w:val="00845A6E"/>
    <w:rsid w:val="008464C2"/>
    <w:rsid w:val="00846A67"/>
    <w:rsid w:val="00847829"/>
    <w:rsid w:val="00847D61"/>
    <w:rsid w:val="008510A4"/>
    <w:rsid w:val="00851171"/>
    <w:rsid w:val="00852442"/>
    <w:rsid w:val="008524DC"/>
    <w:rsid w:val="008532AE"/>
    <w:rsid w:val="0085330E"/>
    <w:rsid w:val="0085396A"/>
    <w:rsid w:val="00853D7E"/>
    <w:rsid w:val="0085494A"/>
    <w:rsid w:val="00854AF5"/>
    <w:rsid w:val="00854D23"/>
    <w:rsid w:val="00854F1E"/>
    <w:rsid w:val="00855AAC"/>
    <w:rsid w:val="00855FAA"/>
    <w:rsid w:val="00856362"/>
    <w:rsid w:val="008565EF"/>
    <w:rsid w:val="00856F39"/>
    <w:rsid w:val="0086011B"/>
    <w:rsid w:val="00860428"/>
    <w:rsid w:val="00860A2C"/>
    <w:rsid w:val="00860DBB"/>
    <w:rsid w:val="00861A84"/>
    <w:rsid w:val="00861AC7"/>
    <w:rsid w:val="0086312F"/>
    <w:rsid w:val="0086321E"/>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EB8"/>
    <w:rsid w:val="00877469"/>
    <w:rsid w:val="008775EB"/>
    <w:rsid w:val="00877791"/>
    <w:rsid w:val="00877B7C"/>
    <w:rsid w:val="00877B96"/>
    <w:rsid w:val="00877E3D"/>
    <w:rsid w:val="00880047"/>
    <w:rsid w:val="00880075"/>
    <w:rsid w:val="0088012B"/>
    <w:rsid w:val="0088080E"/>
    <w:rsid w:val="00881F3F"/>
    <w:rsid w:val="00883159"/>
    <w:rsid w:val="00883E17"/>
    <w:rsid w:val="00884416"/>
    <w:rsid w:val="0088463F"/>
    <w:rsid w:val="008847A6"/>
    <w:rsid w:val="008847BA"/>
    <w:rsid w:val="00884B40"/>
    <w:rsid w:val="00886770"/>
    <w:rsid w:val="00886B20"/>
    <w:rsid w:val="00886C45"/>
    <w:rsid w:val="008871E2"/>
    <w:rsid w:val="0088748E"/>
    <w:rsid w:val="008874B4"/>
    <w:rsid w:val="00890074"/>
    <w:rsid w:val="008900FF"/>
    <w:rsid w:val="00890697"/>
    <w:rsid w:val="00890962"/>
    <w:rsid w:val="008924A2"/>
    <w:rsid w:val="00893238"/>
    <w:rsid w:val="0089359A"/>
    <w:rsid w:val="00893780"/>
    <w:rsid w:val="00893918"/>
    <w:rsid w:val="00894F69"/>
    <w:rsid w:val="00895ACA"/>
    <w:rsid w:val="00896238"/>
    <w:rsid w:val="00896B5B"/>
    <w:rsid w:val="00897778"/>
    <w:rsid w:val="008979BA"/>
    <w:rsid w:val="008A06A5"/>
    <w:rsid w:val="008A10A7"/>
    <w:rsid w:val="008A1798"/>
    <w:rsid w:val="008A32F5"/>
    <w:rsid w:val="008A350C"/>
    <w:rsid w:val="008A4233"/>
    <w:rsid w:val="008A4725"/>
    <w:rsid w:val="008A5096"/>
    <w:rsid w:val="008A57DE"/>
    <w:rsid w:val="008A58CF"/>
    <w:rsid w:val="008A5AB8"/>
    <w:rsid w:val="008A5CF9"/>
    <w:rsid w:val="008A61BA"/>
    <w:rsid w:val="008A753D"/>
    <w:rsid w:val="008A7A69"/>
    <w:rsid w:val="008B0310"/>
    <w:rsid w:val="008B0A85"/>
    <w:rsid w:val="008B0BE4"/>
    <w:rsid w:val="008B0EB8"/>
    <w:rsid w:val="008B226E"/>
    <w:rsid w:val="008B237A"/>
    <w:rsid w:val="008B2476"/>
    <w:rsid w:val="008B263D"/>
    <w:rsid w:val="008B38CC"/>
    <w:rsid w:val="008B3EB1"/>
    <w:rsid w:val="008B421A"/>
    <w:rsid w:val="008B5262"/>
    <w:rsid w:val="008B529B"/>
    <w:rsid w:val="008B5FEF"/>
    <w:rsid w:val="008B649C"/>
    <w:rsid w:val="008B65ED"/>
    <w:rsid w:val="008B6F27"/>
    <w:rsid w:val="008B7344"/>
    <w:rsid w:val="008B742E"/>
    <w:rsid w:val="008C0008"/>
    <w:rsid w:val="008C040E"/>
    <w:rsid w:val="008C0621"/>
    <w:rsid w:val="008C0D47"/>
    <w:rsid w:val="008C0EE2"/>
    <w:rsid w:val="008C2049"/>
    <w:rsid w:val="008C204C"/>
    <w:rsid w:val="008C2B30"/>
    <w:rsid w:val="008C2EE0"/>
    <w:rsid w:val="008C364C"/>
    <w:rsid w:val="008C381B"/>
    <w:rsid w:val="008C3AFB"/>
    <w:rsid w:val="008C44F8"/>
    <w:rsid w:val="008C50B8"/>
    <w:rsid w:val="008C51ED"/>
    <w:rsid w:val="008C65B9"/>
    <w:rsid w:val="008C6BB8"/>
    <w:rsid w:val="008C6BC6"/>
    <w:rsid w:val="008D0633"/>
    <w:rsid w:val="008D0EAE"/>
    <w:rsid w:val="008D1720"/>
    <w:rsid w:val="008D22F2"/>
    <w:rsid w:val="008D3020"/>
    <w:rsid w:val="008D3F1B"/>
    <w:rsid w:val="008D3F6A"/>
    <w:rsid w:val="008D67DC"/>
    <w:rsid w:val="008D72CA"/>
    <w:rsid w:val="008D7359"/>
    <w:rsid w:val="008E03A5"/>
    <w:rsid w:val="008E1231"/>
    <w:rsid w:val="008E13C9"/>
    <w:rsid w:val="008E20FE"/>
    <w:rsid w:val="008E2245"/>
    <w:rsid w:val="008E249A"/>
    <w:rsid w:val="008E2597"/>
    <w:rsid w:val="008E3D13"/>
    <w:rsid w:val="008E42F3"/>
    <w:rsid w:val="008E44E0"/>
    <w:rsid w:val="008E45B2"/>
    <w:rsid w:val="008E49A0"/>
    <w:rsid w:val="008E5131"/>
    <w:rsid w:val="008E5881"/>
    <w:rsid w:val="008E6389"/>
    <w:rsid w:val="008E6552"/>
    <w:rsid w:val="008E6B8E"/>
    <w:rsid w:val="008E7062"/>
    <w:rsid w:val="008F011E"/>
    <w:rsid w:val="008F017D"/>
    <w:rsid w:val="008F166E"/>
    <w:rsid w:val="008F1750"/>
    <w:rsid w:val="008F17D9"/>
    <w:rsid w:val="008F1B80"/>
    <w:rsid w:val="008F2296"/>
    <w:rsid w:val="008F330E"/>
    <w:rsid w:val="008F3EDC"/>
    <w:rsid w:val="008F4653"/>
    <w:rsid w:val="008F4D96"/>
    <w:rsid w:val="008F5970"/>
    <w:rsid w:val="008F59AC"/>
    <w:rsid w:val="008F5B31"/>
    <w:rsid w:val="008F5B60"/>
    <w:rsid w:val="008F5B7B"/>
    <w:rsid w:val="008F690C"/>
    <w:rsid w:val="008F73A2"/>
    <w:rsid w:val="009003A7"/>
    <w:rsid w:val="009016A4"/>
    <w:rsid w:val="0090170D"/>
    <w:rsid w:val="0090252A"/>
    <w:rsid w:val="009025BF"/>
    <w:rsid w:val="00902D28"/>
    <w:rsid w:val="00902FE5"/>
    <w:rsid w:val="00903482"/>
    <w:rsid w:val="0090399B"/>
    <w:rsid w:val="00903FE6"/>
    <w:rsid w:val="00905040"/>
    <w:rsid w:val="0090531C"/>
    <w:rsid w:val="009056FF"/>
    <w:rsid w:val="0090595C"/>
    <w:rsid w:val="00905C68"/>
    <w:rsid w:val="00905D00"/>
    <w:rsid w:val="00906A84"/>
    <w:rsid w:val="00907174"/>
    <w:rsid w:val="0090778E"/>
    <w:rsid w:val="00910033"/>
    <w:rsid w:val="00911D9F"/>
    <w:rsid w:val="00911E26"/>
    <w:rsid w:val="00912484"/>
    <w:rsid w:val="00912BFB"/>
    <w:rsid w:val="00913018"/>
    <w:rsid w:val="00913FE0"/>
    <w:rsid w:val="00914B05"/>
    <w:rsid w:val="0091535B"/>
    <w:rsid w:val="0091537E"/>
    <w:rsid w:val="00916B7D"/>
    <w:rsid w:val="009201A5"/>
    <w:rsid w:val="00921450"/>
    <w:rsid w:val="00922A54"/>
    <w:rsid w:val="00922A85"/>
    <w:rsid w:val="0092360D"/>
    <w:rsid w:val="00923627"/>
    <w:rsid w:val="00923AF0"/>
    <w:rsid w:val="00923B94"/>
    <w:rsid w:val="00923D61"/>
    <w:rsid w:val="0092468A"/>
    <w:rsid w:val="0092496F"/>
    <w:rsid w:val="009255FA"/>
    <w:rsid w:val="0092582F"/>
    <w:rsid w:val="00925B77"/>
    <w:rsid w:val="0092660C"/>
    <w:rsid w:val="00926C94"/>
    <w:rsid w:val="0092730D"/>
    <w:rsid w:val="00930301"/>
    <w:rsid w:val="0093098B"/>
    <w:rsid w:val="00930E7F"/>
    <w:rsid w:val="00931F38"/>
    <w:rsid w:val="009332BC"/>
    <w:rsid w:val="009352A7"/>
    <w:rsid w:val="00935D72"/>
    <w:rsid w:val="00935ED3"/>
    <w:rsid w:val="00935F4E"/>
    <w:rsid w:val="00936404"/>
    <w:rsid w:val="00936A1C"/>
    <w:rsid w:val="00937201"/>
    <w:rsid w:val="00937903"/>
    <w:rsid w:val="00937ABE"/>
    <w:rsid w:val="00937E00"/>
    <w:rsid w:val="0094136A"/>
    <w:rsid w:val="009415EB"/>
    <w:rsid w:val="00942934"/>
    <w:rsid w:val="0094354B"/>
    <w:rsid w:val="00943D15"/>
    <w:rsid w:val="00944189"/>
    <w:rsid w:val="0094424F"/>
    <w:rsid w:val="009445B5"/>
    <w:rsid w:val="009453D8"/>
    <w:rsid w:val="00946694"/>
    <w:rsid w:val="0095003A"/>
    <w:rsid w:val="009511B5"/>
    <w:rsid w:val="009515F8"/>
    <w:rsid w:val="00951670"/>
    <w:rsid w:val="00952198"/>
    <w:rsid w:val="0095274C"/>
    <w:rsid w:val="00952917"/>
    <w:rsid w:val="00952994"/>
    <w:rsid w:val="00952F0D"/>
    <w:rsid w:val="00953509"/>
    <w:rsid w:val="00953690"/>
    <w:rsid w:val="00953D13"/>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9B9"/>
    <w:rsid w:val="00963B60"/>
    <w:rsid w:val="009641E1"/>
    <w:rsid w:val="00965833"/>
    <w:rsid w:val="00965AAE"/>
    <w:rsid w:val="00965EED"/>
    <w:rsid w:val="0096666E"/>
    <w:rsid w:val="00967246"/>
    <w:rsid w:val="00967362"/>
    <w:rsid w:val="009674DA"/>
    <w:rsid w:val="00967AED"/>
    <w:rsid w:val="0097131D"/>
    <w:rsid w:val="00971E88"/>
    <w:rsid w:val="009725F9"/>
    <w:rsid w:val="00973168"/>
    <w:rsid w:val="0097420B"/>
    <w:rsid w:val="00974225"/>
    <w:rsid w:val="00974DA8"/>
    <w:rsid w:val="009751F1"/>
    <w:rsid w:val="009754E6"/>
    <w:rsid w:val="00975997"/>
    <w:rsid w:val="009760F7"/>
    <w:rsid w:val="00977C56"/>
    <w:rsid w:val="00981A89"/>
    <w:rsid w:val="00981F31"/>
    <w:rsid w:val="00982612"/>
    <w:rsid w:val="009844EB"/>
    <w:rsid w:val="00985A0E"/>
    <w:rsid w:val="00985B88"/>
    <w:rsid w:val="00985BD3"/>
    <w:rsid w:val="009879CD"/>
    <w:rsid w:val="00987BBC"/>
    <w:rsid w:val="00990AA7"/>
    <w:rsid w:val="00990F95"/>
    <w:rsid w:val="00991271"/>
    <w:rsid w:val="009914D5"/>
    <w:rsid w:val="00991BBA"/>
    <w:rsid w:val="00992B48"/>
    <w:rsid w:val="00993F6D"/>
    <w:rsid w:val="00994D6D"/>
    <w:rsid w:val="009951D9"/>
    <w:rsid w:val="009952A6"/>
    <w:rsid w:val="009957B6"/>
    <w:rsid w:val="009962B0"/>
    <w:rsid w:val="00997410"/>
    <w:rsid w:val="00997775"/>
    <w:rsid w:val="00997952"/>
    <w:rsid w:val="009A0C28"/>
    <w:rsid w:val="009A14B7"/>
    <w:rsid w:val="009A1EAD"/>
    <w:rsid w:val="009A3609"/>
    <w:rsid w:val="009A3E83"/>
    <w:rsid w:val="009A404E"/>
    <w:rsid w:val="009A4695"/>
    <w:rsid w:val="009A46B0"/>
    <w:rsid w:val="009A4F6A"/>
    <w:rsid w:val="009A504E"/>
    <w:rsid w:val="009A58CF"/>
    <w:rsid w:val="009A59B7"/>
    <w:rsid w:val="009A59D6"/>
    <w:rsid w:val="009A68DC"/>
    <w:rsid w:val="009A6BB2"/>
    <w:rsid w:val="009B0978"/>
    <w:rsid w:val="009B0E5B"/>
    <w:rsid w:val="009B16B8"/>
    <w:rsid w:val="009B22D5"/>
    <w:rsid w:val="009B2596"/>
    <w:rsid w:val="009B4577"/>
    <w:rsid w:val="009B4972"/>
    <w:rsid w:val="009B555C"/>
    <w:rsid w:val="009B5E64"/>
    <w:rsid w:val="009B6E13"/>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3E4"/>
    <w:rsid w:val="009D7533"/>
    <w:rsid w:val="009D7CA5"/>
    <w:rsid w:val="009D7F4C"/>
    <w:rsid w:val="009D7F6D"/>
    <w:rsid w:val="009E013F"/>
    <w:rsid w:val="009E12DF"/>
    <w:rsid w:val="009E290A"/>
    <w:rsid w:val="009E3283"/>
    <w:rsid w:val="009E3892"/>
    <w:rsid w:val="009E3DDD"/>
    <w:rsid w:val="009E5491"/>
    <w:rsid w:val="009E5D94"/>
    <w:rsid w:val="009E6ADB"/>
    <w:rsid w:val="009E6BD7"/>
    <w:rsid w:val="009E6F1E"/>
    <w:rsid w:val="009F010C"/>
    <w:rsid w:val="009F0156"/>
    <w:rsid w:val="009F0286"/>
    <w:rsid w:val="009F0BBD"/>
    <w:rsid w:val="009F0FB4"/>
    <w:rsid w:val="009F1A9D"/>
    <w:rsid w:val="009F1B0F"/>
    <w:rsid w:val="009F3AF5"/>
    <w:rsid w:val="009F439F"/>
    <w:rsid w:val="009F4A02"/>
    <w:rsid w:val="009F52C7"/>
    <w:rsid w:val="009F765B"/>
    <w:rsid w:val="009F796A"/>
    <w:rsid w:val="00A007EB"/>
    <w:rsid w:val="00A01DD5"/>
    <w:rsid w:val="00A04C3D"/>
    <w:rsid w:val="00A04FE7"/>
    <w:rsid w:val="00A055BC"/>
    <w:rsid w:val="00A05614"/>
    <w:rsid w:val="00A056E9"/>
    <w:rsid w:val="00A05EBB"/>
    <w:rsid w:val="00A10F1D"/>
    <w:rsid w:val="00A1199D"/>
    <w:rsid w:val="00A1220F"/>
    <w:rsid w:val="00A12FAC"/>
    <w:rsid w:val="00A1346E"/>
    <w:rsid w:val="00A138D0"/>
    <w:rsid w:val="00A14C68"/>
    <w:rsid w:val="00A15E65"/>
    <w:rsid w:val="00A169FD"/>
    <w:rsid w:val="00A17AEE"/>
    <w:rsid w:val="00A17DF6"/>
    <w:rsid w:val="00A20882"/>
    <w:rsid w:val="00A223F9"/>
    <w:rsid w:val="00A23025"/>
    <w:rsid w:val="00A231D5"/>
    <w:rsid w:val="00A23B9A"/>
    <w:rsid w:val="00A23C52"/>
    <w:rsid w:val="00A252EC"/>
    <w:rsid w:val="00A2535C"/>
    <w:rsid w:val="00A260C5"/>
    <w:rsid w:val="00A2635F"/>
    <w:rsid w:val="00A26AE4"/>
    <w:rsid w:val="00A3023B"/>
    <w:rsid w:val="00A303BA"/>
    <w:rsid w:val="00A3067B"/>
    <w:rsid w:val="00A30A6D"/>
    <w:rsid w:val="00A31041"/>
    <w:rsid w:val="00A313D8"/>
    <w:rsid w:val="00A32163"/>
    <w:rsid w:val="00A322D5"/>
    <w:rsid w:val="00A33A5A"/>
    <w:rsid w:val="00A33D35"/>
    <w:rsid w:val="00A34049"/>
    <w:rsid w:val="00A34105"/>
    <w:rsid w:val="00A34359"/>
    <w:rsid w:val="00A3462D"/>
    <w:rsid w:val="00A34DCC"/>
    <w:rsid w:val="00A35EEB"/>
    <w:rsid w:val="00A36E75"/>
    <w:rsid w:val="00A36EC8"/>
    <w:rsid w:val="00A36F99"/>
    <w:rsid w:val="00A375B1"/>
    <w:rsid w:val="00A37762"/>
    <w:rsid w:val="00A40359"/>
    <w:rsid w:val="00A40515"/>
    <w:rsid w:val="00A413D3"/>
    <w:rsid w:val="00A41EA6"/>
    <w:rsid w:val="00A42677"/>
    <w:rsid w:val="00A43624"/>
    <w:rsid w:val="00A441EA"/>
    <w:rsid w:val="00A445C9"/>
    <w:rsid w:val="00A46771"/>
    <w:rsid w:val="00A467BC"/>
    <w:rsid w:val="00A46900"/>
    <w:rsid w:val="00A46FA7"/>
    <w:rsid w:val="00A47FC1"/>
    <w:rsid w:val="00A50837"/>
    <w:rsid w:val="00A50E55"/>
    <w:rsid w:val="00A50E8B"/>
    <w:rsid w:val="00A5103C"/>
    <w:rsid w:val="00A51976"/>
    <w:rsid w:val="00A52C7E"/>
    <w:rsid w:val="00A54562"/>
    <w:rsid w:val="00A54C23"/>
    <w:rsid w:val="00A54CDE"/>
    <w:rsid w:val="00A54CFD"/>
    <w:rsid w:val="00A54E31"/>
    <w:rsid w:val="00A551C8"/>
    <w:rsid w:val="00A55374"/>
    <w:rsid w:val="00A55935"/>
    <w:rsid w:val="00A56AE1"/>
    <w:rsid w:val="00A56BAA"/>
    <w:rsid w:val="00A57057"/>
    <w:rsid w:val="00A571A7"/>
    <w:rsid w:val="00A575D5"/>
    <w:rsid w:val="00A57A6E"/>
    <w:rsid w:val="00A607A9"/>
    <w:rsid w:val="00A610E5"/>
    <w:rsid w:val="00A62503"/>
    <w:rsid w:val="00A62853"/>
    <w:rsid w:val="00A62DC6"/>
    <w:rsid w:val="00A63414"/>
    <w:rsid w:val="00A63EAB"/>
    <w:rsid w:val="00A643D4"/>
    <w:rsid w:val="00A6560E"/>
    <w:rsid w:val="00A65E97"/>
    <w:rsid w:val="00A6650C"/>
    <w:rsid w:val="00A67326"/>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5945"/>
    <w:rsid w:val="00A75997"/>
    <w:rsid w:val="00A75A07"/>
    <w:rsid w:val="00A75A88"/>
    <w:rsid w:val="00A762FD"/>
    <w:rsid w:val="00A76681"/>
    <w:rsid w:val="00A76737"/>
    <w:rsid w:val="00A775F0"/>
    <w:rsid w:val="00A77D82"/>
    <w:rsid w:val="00A8094A"/>
    <w:rsid w:val="00A82BB5"/>
    <w:rsid w:val="00A82BEB"/>
    <w:rsid w:val="00A8350C"/>
    <w:rsid w:val="00A838C2"/>
    <w:rsid w:val="00A83C7E"/>
    <w:rsid w:val="00A84258"/>
    <w:rsid w:val="00A846A0"/>
    <w:rsid w:val="00A847BA"/>
    <w:rsid w:val="00A84F3E"/>
    <w:rsid w:val="00A85458"/>
    <w:rsid w:val="00A857AE"/>
    <w:rsid w:val="00A860F8"/>
    <w:rsid w:val="00A86720"/>
    <w:rsid w:val="00A8765A"/>
    <w:rsid w:val="00A87947"/>
    <w:rsid w:val="00A87988"/>
    <w:rsid w:val="00A87A78"/>
    <w:rsid w:val="00A90258"/>
    <w:rsid w:val="00A902F0"/>
    <w:rsid w:val="00A915D3"/>
    <w:rsid w:val="00A91A02"/>
    <w:rsid w:val="00A91A0F"/>
    <w:rsid w:val="00A925DC"/>
    <w:rsid w:val="00A93203"/>
    <w:rsid w:val="00A9436E"/>
    <w:rsid w:val="00A947B4"/>
    <w:rsid w:val="00A96F78"/>
    <w:rsid w:val="00A970E5"/>
    <w:rsid w:val="00A97969"/>
    <w:rsid w:val="00AA1A01"/>
    <w:rsid w:val="00AA20FA"/>
    <w:rsid w:val="00AA2E27"/>
    <w:rsid w:val="00AA304E"/>
    <w:rsid w:val="00AA3205"/>
    <w:rsid w:val="00AA426B"/>
    <w:rsid w:val="00AA4411"/>
    <w:rsid w:val="00AA55AF"/>
    <w:rsid w:val="00AA565E"/>
    <w:rsid w:val="00AA617F"/>
    <w:rsid w:val="00AA6F61"/>
    <w:rsid w:val="00AA7024"/>
    <w:rsid w:val="00AA70E4"/>
    <w:rsid w:val="00AA71E2"/>
    <w:rsid w:val="00AA72AE"/>
    <w:rsid w:val="00AA7BC8"/>
    <w:rsid w:val="00AB0A57"/>
    <w:rsid w:val="00AB14FB"/>
    <w:rsid w:val="00AB1982"/>
    <w:rsid w:val="00AB1E18"/>
    <w:rsid w:val="00AB2304"/>
    <w:rsid w:val="00AB270B"/>
    <w:rsid w:val="00AB31F1"/>
    <w:rsid w:val="00AB354E"/>
    <w:rsid w:val="00AB4276"/>
    <w:rsid w:val="00AB466B"/>
    <w:rsid w:val="00AB469E"/>
    <w:rsid w:val="00AB4A6C"/>
    <w:rsid w:val="00AB52F0"/>
    <w:rsid w:val="00AB650F"/>
    <w:rsid w:val="00AB771A"/>
    <w:rsid w:val="00AC22B0"/>
    <w:rsid w:val="00AC22DB"/>
    <w:rsid w:val="00AC268B"/>
    <w:rsid w:val="00AC2A3C"/>
    <w:rsid w:val="00AC2C38"/>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F2E"/>
    <w:rsid w:val="00AF1E34"/>
    <w:rsid w:val="00AF2EAE"/>
    <w:rsid w:val="00AF31C2"/>
    <w:rsid w:val="00AF4D8C"/>
    <w:rsid w:val="00AF520E"/>
    <w:rsid w:val="00AF645C"/>
    <w:rsid w:val="00AF748D"/>
    <w:rsid w:val="00B0094F"/>
    <w:rsid w:val="00B01896"/>
    <w:rsid w:val="00B01912"/>
    <w:rsid w:val="00B02132"/>
    <w:rsid w:val="00B02D6A"/>
    <w:rsid w:val="00B03E5B"/>
    <w:rsid w:val="00B04653"/>
    <w:rsid w:val="00B06621"/>
    <w:rsid w:val="00B06967"/>
    <w:rsid w:val="00B078A6"/>
    <w:rsid w:val="00B10467"/>
    <w:rsid w:val="00B10EEB"/>
    <w:rsid w:val="00B119BC"/>
    <w:rsid w:val="00B124B7"/>
    <w:rsid w:val="00B126CD"/>
    <w:rsid w:val="00B12970"/>
    <w:rsid w:val="00B12EE1"/>
    <w:rsid w:val="00B132A9"/>
    <w:rsid w:val="00B13A66"/>
    <w:rsid w:val="00B13E4F"/>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7796"/>
    <w:rsid w:val="00B308F5"/>
    <w:rsid w:val="00B3118B"/>
    <w:rsid w:val="00B311AD"/>
    <w:rsid w:val="00B33068"/>
    <w:rsid w:val="00B343C7"/>
    <w:rsid w:val="00B348C6"/>
    <w:rsid w:val="00B3490C"/>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D92"/>
    <w:rsid w:val="00B473F4"/>
    <w:rsid w:val="00B4781E"/>
    <w:rsid w:val="00B47D8C"/>
    <w:rsid w:val="00B50501"/>
    <w:rsid w:val="00B506D1"/>
    <w:rsid w:val="00B5078A"/>
    <w:rsid w:val="00B50A79"/>
    <w:rsid w:val="00B50BC1"/>
    <w:rsid w:val="00B51076"/>
    <w:rsid w:val="00B51D1C"/>
    <w:rsid w:val="00B524C1"/>
    <w:rsid w:val="00B52B3A"/>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366"/>
    <w:rsid w:val="00B66816"/>
    <w:rsid w:val="00B6691B"/>
    <w:rsid w:val="00B66C21"/>
    <w:rsid w:val="00B6713C"/>
    <w:rsid w:val="00B671FC"/>
    <w:rsid w:val="00B70575"/>
    <w:rsid w:val="00B70582"/>
    <w:rsid w:val="00B70679"/>
    <w:rsid w:val="00B70846"/>
    <w:rsid w:val="00B71662"/>
    <w:rsid w:val="00B71829"/>
    <w:rsid w:val="00B722F8"/>
    <w:rsid w:val="00B72A21"/>
    <w:rsid w:val="00B72F7B"/>
    <w:rsid w:val="00B72FD4"/>
    <w:rsid w:val="00B7333A"/>
    <w:rsid w:val="00B74483"/>
    <w:rsid w:val="00B755BE"/>
    <w:rsid w:val="00B758A0"/>
    <w:rsid w:val="00B75F14"/>
    <w:rsid w:val="00B76421"/>
    <w:rsid w:val="00B76471"/>
    <w:rsid w:val="00B765B9"/>
    <w:rsid w:val="00B76D58"/>
    <w:rsid w:val="00B777E9"/>
    <w:rsid w:val="00B77A4B"/>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8B3"/>
    <w:rsid w:val="00B84FCF"/>
    <w:rsid w:val="00B8667A"/>
    <w:rsid w:val="00B878E8"/>
    <w:rsid w:val="00B87CAB"/>
    <w:rsid w:val="00B87FB2"/>
    <w:rsid w:val="00B90939"/>
    <w:rsid w:val="00B9127F"/>
    <w:rsid w:val="00B91522"/>
    <w:rsid w:val="00B91CE7"/>
    <w:rsid w:val="00B91EDB"/>
    <w:rsid w:val="00B9227E"/>
    <w:rsid w:val="00B934C6"/>
    <w:rsid w:val="00B94CC0"/>
    <w:rsid w:val="00B952CF"/>
    <w:rsid w:val="00B954D0"/>
    <w:rsid w:val="00B95895"/>
    <w:rsid w:val="00B95956"/>
    <w:rsid w:val="00B9745F"/>
    <w:rsid w:val="00B97CB4"/>
    <w:rsid w:val="00BA006A"/>
    <w:rsid w:val="00BA05B3"/>
    <w:rsid w:val="00BA0B33"/>
    <w:rsid w:val="00BA0E83"/>
    <w:rsid w:val="00BA2C97"/>
    <w:rsid w:val="00BA2D90"/>
    <w:rsid w:val="00BA2D93"/>
    <w:rsid w:val="00BA2F2C"/>
    <w:rsid w:val="00BA3FD0"/>
    <w:rsid w:val="00BA454A"/>
    <w:rsid w:val="00BA56CD"/>
    <w:rsid w:val="00BA5A76"/>
    <w:rsid w:val="00BA66F7"/>
    <w:rsid w:val="00BA7210"/>
    <w:rsid w:val="00BA72EA"/>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40"/>
    <w:rsid w:val="00BC350E"/>
    <w:rsid w:val="00BC3D27"/>
    <w:rsid w:val="00BC417C"/>
    <w:rsid w:val="00BC4196"/>
    <w:rsid w:val="00BC5040"/>
    <w:rsid w:val="00BC5900"/>
    <w:rsid w:val="00BC5C92"/>
    <w:rsid w:val="00BC6FE5"/>
    <w:rsid w:val="00BC728D"/>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94B"/>
    <w:rsid w:val="00BE1BD2"/>
    <w:rsid w:val="00BE1D32"/>
    <w:rsid w:val="00BE207D"/>
    <w:rsid w:val="00BE2DDD"/>
    <w:rsid w:val="00BE314B"/>
    <w:rsid w:val="00BE3F49"/>
    <w:rsid w:val="00BE48AE"/>
    <w:rsid w:val="00BE4D95"/>
    <w:rsid w:val="00BE5272"/>
    <w:rsid w:val="00BE575E"/>
    <w:rsid w:val="00BE5A2E"/>
    <w:rsid w:val="00BE5B48"/>
    <w:rsid w:val="00BE621D"/>
    <w:rsid w:val="00BE6ADF"/>
    <w:rsid w:val="00BE6BEB"/>
    <w:rsid w:val="00BE6EDE"/>
    <w:rsid w:val="00BE6FD5"/>
    <w:rsid w:val="00BE7540"/>
    <w:rsid w:val="00BE7863"/>
    <w:rsid w:val="00BE7D84"/>
    <w:rsid w:val="00BF0499"/>
    <w:rsid w:val="00BF0711"/>
    <w:rsid w:val="00BF09F2"/>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58F8"/>
    <w:rsid w:val="00C05A87"/>
    <w:rsid w:val="00C06016"/>
    <w:rsid w:val="00C07500"/>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546D"/>
    <w:rsid w:val="00C26846"/>
    <w:rsid w:val="00C26A2B"/>
    <w:rsid w:val="00C26DA3"/>
    <w:rsid w:val="00C26DF0"/>
    <w:rsid w:val="00C300BC"/>
    <w:rsid w:val="00C30E38"/>
    <w:rsid w:val="00C312F9"/>
    <w:rsid w:val="00C33689"/>
    <w:rsid w:val="00C3391E"/>
    <w:rsid w:val="00C33B14"/>
    <w:rsid w:val="00C33B5B"/>
    <w:rsid w:val="00C3427A"/>
    <w:rsid w:val="00C3441B"/>
    <w:rsid w:val="00C34889"/>
    <w:rsid w:val="00C34929"/>
    <w:rsid w:val="00C34FF5"/>
    <w:rsid w:val="00C352A3"/>
    <w:rsid w:val="00C35DBA"/>
    <w:rsid w:val="00C376E0"/>
    <w:rsid w:val="00C3783A"/>
    <w:rsid w:val="00C408BD"/>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2F68"/>
    <w:rsid w:val="00C53057"/>
    <w:rsid w:val="00C54167"/>
    <w:rsid w:val="00C5431E"/>
    <w:rsid w:val="00C5655D"/>
    <w:rsid w:val="00C5673D"/>
    <w:rsid w:val="00C5705A"/>
    <w:rsid w:val="00C573C1"/>
    <w:rsid w:val="00C5748D"/>
    <w:rsid w:val="00C57A7E"/>
    <w:rsid w:val="00C60C62"/>
    <w:rsid w:val="00C6144C"/>
    <w:rsid w:val="00C61CEA"/>
    <w:rsid w:val="00C620AF"/>
    <w:rsid w:val="00C62340"/>
    <w:rsid w:val="00C63C60"/>
    <w:rsid w:val="00C64285"/>
    <w:rsid w:val="00C642AB"/>
    <w:rsid w:val="00C65793"/>
    <w:rsid w:val="00C65951"/>
    <w:rsid w:val="00C67D69"/>
    <w:rsid w:val="00C70716"/>
    <w:rsid w:val="00C71642"/>
    <w:rsid w:val="00C71898"/>
    <w:rsid w:val="00C71B28"/>
    <w:rsid w:val="00C723D3"/>
    <w:rsid w:val="00C727B3"/>
    <w:rsid w:val="00C730C2"/>
    <w:rsid w:val="00C74274"/>
    <w:rsid w:val="00C74CFC"/>
    <w:rsid w:val="00C75103"/>
    <w:rsid w:val="00C75859"/>
    <w:rsid w:val="00C75BD5"/>
    <w:rsid w:val="00C76E10"/>
    <w:rsid w:val="00C8147A"/>
    <w:rsid w:val="00C81ED1"/>
    <w:rsid w:val="00C81F55"/>
    <w:rsid w:val="00C83BB1"/>
    <w:rsid w:val="00C84FA1"/>
    <w:rsid w:val="00C85628"/>
    <w:rsid w:val="00C86008"/>
    <w:rsid w:val="00C862F7"/>
    <w:rsid w:val="00C86992"/>
    <w:rsid w:val="00C86F39"/>
    <w:rsid w:val="00C86F98"/>
    <w:rsid w:val="00C87AED"/>
    <w:rsid w:val="00C90D5F"/>
    <w:rsid w:val="00C90E8D"/>
    <w:rsid w:val="00C914D8"/>
    <w:rsid w:val="00C9152C"/>
    <w:rsid w:val="00C9170C"/>
    <w:rsid w:val="00C91E96"/>
    <w:rsid w:val="00C92182"/>
    <w:rsid w:val="00C924D5"/>
    <w:rsid w:val="00C931E7"/>
    <w:rsid w:val="00C93236"/>
    <w:rsid w:val="00C9401F"/>
    <w:rsid w:val="00C95407"/>
    <w:rsid w:val="00C954F1"/>
    <w:rsid w:val="00C95570"/>
    <w:rsid w:val="00C955C2"/>
    <w:rsid w:val="00C9576C"/>
    <w:rsid w:val="00C95C9C"/>
    <w:rsid w:val="00C96407"/>
    <w:rsid w:val="00C9652A"/>
    <w:rsid w:val="00C966EF"/>
    <w:rsid w:val="00C96C42"/>
    <w:rsid w:val="00C97E9D"/>
    <w:rsid w:val="00CA001C"/>
    <w:rsid w:val="00CA00CD"/>
    <w:rsid w:val="00CA00F0"/>
    <w:rsid w:val="00CA0535"/>
    <w:rsid w:val="00CA1640"/>
    <w:rsid w:val="00CA20D8"/>
    <w:rsid w:val="00CA22E4"/>
    <w:rsid w:val="00CA2404"/>
    <w:rsid w:val="00CA24FB"/>
    <w:rsid w:val="00CA2927"/>
    <w:rsid w:val="00CA2E4F"/>
    <w:rsid w:val="00CA2ED0"/>
    <w:rsid w:val="00CA3396"/>
    <w:rsid w:val="00CA3538"/>
    <w:rsid w:val="00CA4523"/>
    <w:rsid w:val="00CA6418"/>
    <w:rsid w:val="00CA75E0"/>
    <w:rsid w:val="00CB0E0E"/>
    <w:rsid w:val="00CB10DE"/>
    <w:rsid w:val="00CB3CD1"/>
    <w:rsid w:val="00CB3DA4"/>
    <w:rsid w:val="00CB427B"/>
    <w:rsid w:val="00CB5110"/>
    <w:rsid w:val="00CB690B"/>
    <w:rsid w:val="00CB708B"/>
    <w:rsid w:val="00CB7AD6"/>
    <w:rsid w:val="00CC0119"/>
    <w:rsid w:val="00CC055A"/>
    <w:rsid w:val="00CC0D5E"/>
    <w:rsid w:val="00CC1309"/>
    <w:rsid w:val="00CC2797"/>
    <w:rsid w:val="00CC3647"/>
    <w:rsid w:val="00CC3842"/>
    <w:rsid w:val="00CC4C3C"/>
    <w:rsid w:val="00CC4C43"/>
    <w:rsid w:val="00CC5469"/>
    <w:rsid w:val="00CC712C"/>
    <w:rsid w:val="00CC7356"/>
    <w:rsid w:val="00CC75DA"/>
    <w:rsid w:val="00CD1181"/>
    <w:rsid w:val="00CD11D6"/>
    <w:rsid w:val="00CD1492"/>
    <w:rsid w:val="00CD2E2A"/>
    <w:rsid w:val="00CD360D"/>
    <w:rsid w:val="00CD3A35"/>
    <w:rsid w:val="00CD3F80"/>
    <w:rsid w:val="00CD42CC"/>
    <w:rsid w:val="00CD4B3C"/>
    <w:rsid w:val="00CD6408"/>
    <w:rsid w:val="00CD6470"/>
    <w:rsid w:val="00CD6BA7"/>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D0A"/>
    <w:rsid w:val="00CE5335"/>
    <w:rsid w:val="00CE553E"/>
    <w:rsid w:val="00CE55A6"/>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7AC5"/>
    <w:rsid w:val="00CF7B80"/>
    <w:rsid w:val="00CF7DEB"/>
    <w:rsid w:val="00CF7F1D"/>
    <w:rsid w:val="00D013D7"/>
    <w:rsid w:val="00D01962"/>
    <w:rsid w:val="00D01D9C"/>
    <w:rsid w:val="00D01F1E"/>
    <w:rsid w:val="00D0217C"/>
    <w:rsid w:val="00D021D0"/>
    <w:rsid w:val="00D02683"/>
    <w:rsid w:val="00D0336B"/>
    <w:rsid w:val="00D04DC4"/>
    <w:rsid w:val="00D055E3"/>
    <w:rsid w:val="00D05611"/>
    <w:rsid w:val="00D0562E"/>
    <w:rsid w:val="00D05C10"/>
    <w:rsid w:val="00D07206"/>
    <w:rsid w:val="00D079D8"/>
    <w:rsid w:val="00D108E3"/>
    <w:rsid w:val="00D10985"/>
    <w:rsid w:val="00D11435"/>
    <w:rsid w:val="00D1143C"/>
    <w:rsid w:val="00D115A0"/>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505"/>
    <w:rsid w:val="00D21CF4"/>
    <w:rsid w:val="00D21D10"/>
    <w:rsid w:val="00D21DCE"/>
    <w:rsid w:val="00D2227C"/>
    <w:rsid w:val="00D2244D"/>
    <w:rsid w:val="00D225D5"/>
    <w:rsid w:val="00D22B00"/>
    <w:rsid w:val="00D232A2"/>
    <w:rsid w:val="00D241CE"/>
    <w:rsid w:val="00D24B35"/>
    <w:rsid w:val="00D2700E"/>
    <w:rsid w:val="00D27044"/>
    <w:rsid w:val="00D3000D"/>
    <w:rsid w:val="00D31C61"/>
    <w:rsid w:val="00D32625"/>
    <w:rsid w:val="00D32918"/>
    <w:rsid w:val="00D3364B"/>
    <w:rsid w:val="00D338AD"/>
    <w:rsid w:val="00D3399D"/>
    <w:rsid w:val="00D33AC5"/>
    <w:rsid w:val="00D33ACA"/>
    <w:rsid w:val="00D358EB"/>
    <w:rsid w:val="00D35CD3"/>
    <w:rsid w:val="00D35D6E"/>
    <w:rsid w:val="00D36348"/>
    <w:rsid w:val="00D36950"/>
    <w:rsid w:val="00D36A3B"/>
    <w:rsid w:val="00D36EA4"/>
    <w:rsid w:val="00D37D2F"/>
    <w:rsid w:val="00D4140A"/>
    <w:rsid w:val="00D4172D"/>
    <w:rsid w:val="00D4241D"/>
    <w:rsid w:val="00D4266B"/>
    <w:rsid w:val="00D438B3"/>
    <w:rsid w:val="00D45159"/>
    <w:rsid w:val="00D46389"/>
    <w:rsid w:val="00D463EE"/>
    <w:rsid w:val="00D465E5"/>
    <w:rsid w:val="00D468DF"/>
    <w:rsid w:val="00D46BD4"/>
    <w:rsid w:val="00D46FF3"/>
    <w:rsid w:val="00D50FA2"/>
    <w:rsid w:val="00D52BE7"/>
    <w:rsid w:val="00D53885"/>
    <w:rsid w:val="00D540BC"/>
    <w:rsid w:val="00D54245"/>
    <w:rsid w:val="00D5449C"/>
    <w:rsid w:val="00D547BF"/>
    <w:rsid w:val="00D54E95"/>
    <w:rsid w:val="00D55978"/>
    <w:rsid w:val="00D56AC3"/>
    <w:rsid w:val="00D57A91"/>
    <w:rsid w:val="00D611D9"/>
    <w:rsid w:val="00D61272"/>
    <w:rsid w:val="00D6156B"/>
    <w:rsid w:val="00D61722"/>
    <w:rsid w:val="00D61FC3"/>
    <w:rsid w:val="00D6222F"/>
    <w:rsid w:val="00D627CC"/>
    <w:rsid w:val="00D630F3"/>
    <w:rsid w:val="00D63424"/>
    <w:rsid w:val="00D63459"/>
    <w:rsid w:val="00D64F89"/>
    <w:rsid w:val="00D64FA2"/>
    <w:rsid w:val="00D65223"/>
    <w:rsid w:val="00D6544A"/>
    <w:rsid w:val="00D668E9"/>
    <w:rsid w:val="00D67223"/>
    <w:rsid w:val="00D67BC1"/>
    <w:rsid w:val="00D67BF6"/>
    <w:rsid w:val="00D67DBE"/>
    <w:rsid w:val="00D705F4"/>
    <w:rsid w:val="00D70C66"/>
    <w:rsid w:val="00D70D8E"/>
    <w:rsid w:val="00D71973"/>
    <w:rsid w:val="00D72173"/>
    <w:rsid w:val="00D729ED"/>
    <w:rsid w:val="00D72F3D"/>
    <w:rsid w:val="00D73688"/>
    <w:rsid w:val="00D74A29"/>
    <w:rsid w:val="00D7555D"/>
    <w:rsid w:val="00D75B8A"/>
    <w:rsid w:val="00D76188"/>
    <w:rsid w:val="00D76BD1"/>
    <w:rsid w:val="00D80FD5"/>
    <w:rsid w:val="00D811B7"/>
    <w:rsid w:val="00D81FBD"/>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75E"/>
    <w:rsid w:val="00D948EA"/>
    <w:rsid w:val="00D94EE5"/>
    <w:rsid w:val="00D958FD"/>
    <w:rsid w:val="00D95929"/>
    <w:rsid w:val="00D95DE8"/>
    <w:rsid w:val="00D96CE7"/>
    <w:rsid w:val="00D97300"/>
    <w:rsid w:val="00D9772D"/>
    <w:rsid w:val="00D97907"/>
    <w:rsid w:val="00D97D79"/>
    <w:rsid w:val="00DA0223"/>
    <w:rsid w:val="00DA038E"/>
    <w:rsid w:val="00DA05AA"/>
    <w:rsid w:val="00DA0903"/>
    <w:rsid w:val="00DA12FE"/>
    <w:rsid w:val="00DA2F48"/>
    <w:rsid w:val="00DA38AF"/>
    <w:rsid w:val="00DA3FD4"/>
    <w:rsid w:val="00DA413D"/>
    <w:rsid w:val="00DA45C8"/>
    <w:rsid w:val="00DA5092"/>
    <w:rsid w:val="00DA5321"/>
    <w:rsid w:val="00DA6032"/>
    <w:rsid w:val="00DA62C0"/>
    <w:rsid w:val="00DA634D"/>
    <w:rsid w:val="00DA70F2"/>
    <w:rsid w:val="00DA73EC"/>
    <w:rsid w:val="00DA7647"/>
    <w:rsid w:val="00DB06D8"/>
    <w:rsid w:val="00DB0944"/>
    <w:rsid w:val="00DB0F2B"/>
    <w:rsid w:val="00DB1538"/>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BC0"/>
    <w:rsid w:val="00DC5C75"/>
    <w:rsid w:val="00DC5D18"/>
    <w:rsid w:val="00DC60F3"/>
    <w:rsid w:val="00DC6BC5"/>
    <w:rsid w:val="00DC71B5"/>
    <w:rsid w:val="00DC7AC4"/>
    <w:rsid w:val="00DD0680"/>
    <w:rsid w:val="00DD15BD"/>
    <w:rsid w:val="00DD261B"/>
    <w:rsid w:val="00DD31E4"/>
    <w:rsid w:val="00DD3209"/>
    <w:rsid w:val="00DD3372"/>
    <w:rsid w:val="00DD380B"/>
    <w:rsid w:val="00DD4482"/>
    <w:rsid w:val="00DD4C31"/>
    <w:rsid w:val="00DD564E"/>
    <w:rsid w:val="00DD619A"/>
    <w:rsid w:val="00DD78C2"/>
    <w:rsid w:val="00DE04DF"/>
    <w:rsid w:val="00DE07DE"/>
    <w:rsid w:val="00DE08FC"/>
    <w:rsid w:val="00DE0ADB"/>
    <w:rsid w:val="00DE0B21"/>
    <w:rsid w:val="00DE0CBC"/>
    <w:rsid w:val="00DE1D6B"/>
    <w:rsid w:val="00DE1F5F"/>
    <w:rsid w:val="00DE25BA"/>
    <w:rsid w:val="00DE2AA0"/>
    <w:rsid w:val="00DE2ED8"/>
    <w:rsid w:val="00DE35FB"/>
    <w:rsid w:val="00DE38BB"/>
    <w:rsid w:val="00DE3C49"/>
    <w:rsid w:val="00DE4639"/>
    <w:rsid w:val="00DE47AC"/>
    <w:rsid w:val="00DE50BC"/>
    <w:rsid w:val="00DE51BF"/>
    <w:rsid w:val="00DE5BF4"/>
    <w:rsid w:val="00DE691D"/>
    <w:rsid w:val="00DE71B0"/>
    <w:rsid w:val="00DE77A7"/>
    <w:rsid w:val="00DE77CB"/>
    <w:rsid w:val="00DE7BB9"/>
    <w:rsid w:val="00DE7EFE"/>
    <w:rsid w:val="00DF112F"/>
    <w:rsid w:val="00DF135A"/>
    <w:rsid w:val="00DF137E"/>
    <w:rsid w:val="00DF14DC"/>
    <w:rsid w:val="00DF1BD9"/>
    <w:rsid w:val="00DF1D0B"/>
    <w:rsid w:val="00DF2B8D"/>
    <w:rsid w:val="00DF38FA"/>
    <w:rsid w:val="00DF3A3B"/>
    <w:rsid w:val="00DF3E7F"/>
    <w:rsid w:val="00DF3EAB"/>
    <w:rsid w:val="00DF44AF"/>
    <w:rsid w:val="00DF4AAA"/>
    <w:rsid w:val="00DF5E61"/>
    <w:rsid w:val="00DF60D0"/>
    <w:rsid w:val="00DF6C5F"/>
    <w:rsid w:val="00DF6E27"/>
    <w:rsid w:val="00DF6FBC"/>
    <w:rsid w:val="00DF74BC"/>
    <w:rsid w:val="00E0038B"/>
    <w:rsid w:val="00E01015"/>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10903"/>
    <w:rsid w:val="00E10A10"/>
    <w:rsid w:val="00E10BC2"/>
    <w:rsid w:val="00E10F83"/>
    <w:rsid w:val="00E11264"/>
    <w:rsid w:val="00E1181B"/>
    <w:rsid w:val="00E11ECB"/>
    <w:rsid w:val="00E12EF9"/>
    <w:rsid w:val="00E132A5"/>
    <w:rsid w:val="00E13326"/>
    <w:rsid w:val="00E13936"/>
    <w:rsid w:val="00E1396E"/>
    <w:rsid w:val="00E13B2D"/>
    <w:rsid w:val="00E1424F"/>
    <w:rsid w:val="00E15852"/>
    <w:rsid w:val="00E15DE9"/>
    <w:rsid w:val="00E15E98"/>
    <w:rsid w:val="00E15F4F"/>
    <w:rsid w:val="00E1758C"/>
    <w:rsid w:val="00E205CF"/>
    <w:rsid w:val="00E229EA"/>
    <w:rsid w:val="00E22AA0"/>
    <w:rsid w:val="00E22B2B"/>
    <w:rsid w:val="00E2337D"/>
    <w:rsid w:val="00E23509"/>
    <w:rsid w:val="00E23E9B"/>
    <w:rsid w:val="00E241D4"/>
    <w:rsid w:val="00E25993"/>
    <w:rsid w:val="00E25EF0"/>
    <w:rsid w:val="00E2602A"/>
    <w:rsid w:val="00E26276"/>
    <w:rsid w:val="00E26281"/>
    <w:rsid w:val="00E2757A"/>
    <w:rsid w:val="00E27774"/>
    <w:rsid w:val="00E27AB1"/>
    <w:rsid w:val="00E30703"/>
    <w:rsid w:val="00E30B4F"/>
    <w:rsid w:val="00E30D25"/>
    <w:rsid w:val="00E314DD"/>
    <w:rsid w:val="00E31BF2"/>
    <w:rsid w:val="00E31D71"/>
    <w:rsid w:val="00E325D1"/>
    <w:rsid w:val="00E33CAE"/>
    <w:rsid w:val="00E3420D"/>
    <w:rsid w:val="00E3448B"/>
    <w:rsid w:val="00E344F5"/>
    <w:rsid w:val="00E3455F"/>
    <w:rsid w:val="00E347EB"/>
    <w:rsid w:val="00E34A94"/>
    <w:rsid w:val="00E34AB8"/>
    <w:rsid w:val="00E35646"/>
    <w:rsid w:val="00E3585F"/>
    <w:rsid w:val="00E3587E"/>
    <w:rsid w:val="00E35A30"/>
    <w:rsid w:val="00E35DCC"/>
    <w:rsid w:val="00E3602F"/>
    <w:rsid w:val="00E36691"/>
    <w:rsid w:val="00E3712E"/>
    <w:rsid w:val="00E379B0"/>
    <w:rsid w:val="00E40188"/>
    <w:rsid w:val="00E40E9F"/>
    <w:rsid w:val="00E41D91"/>
    <w:rsid w:val="00E43681"/>
    <w:rsid w:val="00E4408D"/>
    <w:rsid w:val="00E440CF"/>
    <w:rsid w:val="00E4449D"/>
    <w:rsid w:val="00E4467E"/>
    <w:rsid w:val="00E44726"/>
    <w:rsid w:val="00E44E7E"/>
    <w:rsid w:val="00E45006"/>
    <w:rsid w:val="00E4513C"/>
    <w:rsid w:val="00E45B32"/>
    <w:rsid w:val="00E45EC7"/>
    <w:rsid w:val="00E4690D"/>
    <w:rsid w:val="00E46A15"/>
    <w:rsid w:val="00E47036"/>
    <w:rsid w:val="00E474F2"/>
    <w:rsid w:val="00E47519"/>
    <w:rsid w:val="00E478D3"/>
    <w:rsid w:val="00E47F93"/>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2E7F"/>
    <w:rsid w:val="00E744F1"/>
    <w:rsid w:val="00E74805"/>
    <w:rsid w:val="00E74EB3"/>
    <w:rsid w:val="00E74F07"/>
    <w:rsid w:val="00E75280"/>
    <w:rsid w:val="00E7544A"/>
    <w:rsid w:val="00E75A3F"/>
    <w:rsid w:val="00E769DD"/>
    <w:rsid w:val="00E76B18"/>
    <w:rsid w:val="00E76C80"/>
    <w:rsid w:val="00E8112D"/>
    <w:rsid w:val="00E83E81"/>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A0201"/>
    <w:rsid w:val="00EA05F6"/>
    <w:rsid w:val="00EA0F94"/>
    <w:rsid w:val="00EA1F54"/>
    <w:rsid w:val="00EA2AF3"/>
    <w:rsid w:val="00EA2C33"/>
    <w:rsid w:val="00EA2CCE"/>
    <w:rsid w:val="00EA3C52"/>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F53"/>
    <w:rsid w:val="00EB1011"/>
    <w:rsid w:val="00EB1263"/>
    <w:rsid w:val="00EB143E"/>
    <w:rsid w:val="00EB1F14"/>
    <w:rsid w:val="00EB3348"/>
    <w:rsid w:val="00EB3E04"/>
    <w:rsid w:val="00EB40DA"/>
    <w:rsid w:val="00EB42C8"/>
    <w:rsid w:val="00EB46ED"/>
    <w:rsid w:val="00EB5CAC"/>
    <w:rsid w:val="00EB6C9E"/>
    <w:rsid w:val="00EB7B56"/>
    <w:rsid w:val="00EC099F"/>
    <w:rsid w:val="00EC1EE0"/>
    <w:rsid w:val="00EC21E9"/>
    <w:rsid w:val="00EC2359"/>
    <w:rsid w:val="00EC2CD4"/>
    <w:rsid w:val="00EC33DF"/>
    <w:rsid w:val="00EC394C"/>
    <w:rsid w:val="00EC4223"/>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20CC"/>
    <w:rsid w:val="00ED2235"/>
    <w:rsid w:val="00ED2AA7"/>
    <w:rsid w:val="00ED33B1"/>
    <w:rsid w:val="00ED412D"/>
    <w:rsid w:val="00ED53F1"/>
    <w:rsid w:val="00ED5F8C"/>
    <w:rsid w:val="00ED60D5"/>
    <w:rsid w:val="00ED6423"/>
    <w:rsid w:val="00ED6EFC"/>
    <w:rsid w:val="00ED72E1"/>
    <w:rsid w:val="00ED73DF"/>
    <w:rsid w:val="00ED7637"/>
    <w:rsid w:val="00EE0389"/>
    <w:rsid w:val="00EE03A3"/>
    <w:rsid w:val="00EE0AD3"/>
    <w:rsid w:val="00EE1125"/>
    <w:rsid w:val="00EE1B3E"/>
    <w:rsid w:val="00EE1C2F"/>
    <w:rsid w:val="00EE2C98"/>
    <w:rsid w:val="00EE41E5"/>
    <w:rsid w:val="00EE485D"/>
    <w:rsid w:val="00EE4B5D"/>
    <w:rsid w:val="00EE4C2D"/>
    <w:rsid w:val="00EE5005"/>
    <w:rsid w:val="00EE5CE3"/>
    <w:rsid w:val="00EE7EA2"/>
    <w:rsid w:val="00EF01A9"/>
    <w:rsid w:val="00EF01E1"/>
    <w:rsid w:val="00EF0A51"/>
    <w:rsid w:val="00EF0F78"/>
    <w:rsid w:val="00EF1612"/>
    <w:rsid w:val="00EF1EEB"/>
    <w:rsid w:val="00EF28E5"/>
    <w:rsid w:val="00EF28F6"/>
    <w:rsid w:val="00EF2BA7"/>
    <w:rsid w:val="00EF3E40"/>
    <w:rsid w:val="00EF3F8B"/>
    <w:rsid w:val="00EF41C7"/>
    <w:rsid w:val="00EF48DC"/>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32"/>
    <w:rsid w:val="00F06913"/>
    <w:rsid w:val="00F06BC7"/>
    <w:rsid w:val="00F07DF4"/>
    <w:rsid w:val="00F10923"/>
    <w:rsid w:val="00F109B9"/>
    <w:rsid w:val="00F120E0"/>
    <w:rsid w:val="00F12B35"/>
    <w:rsid w:val="00F13194"/>
    <w:rsid w:val="00F131EA"/>
    <w:rsid w:val="00F135FD"/>
    <w:rsid w:val="00F143A0"/>
    <w:rsid w:val="00F147DC"/>
    <w:rsid w:val="00F16A06"/>
    <w:rsid w:val="00F16D9A"/>
    <w:rsid w:val="00F16E7A"/>
    <w:rsid w:val="00F178B6"/>
    <w:rsid w:val="00F17BFC"/>
    <w:rsid w:val="00F2100E"/>
    <w:rsid w:val="00F211FE"/>
    <w:rsid w:val="00F213E9"/>
    <w:rsid w:val="00F217FF"/>
    <w:rsid w:val="00F21F16"/>
    <w:rsid w:val="00F22060"/>
    <w:rsid w:val="00F23540"/>
    <w:rsid w:val="00F25115"/>
    <w:rsid w:val="00F2535C"/>
    <w:rsid w:val="00F26742"/>
    <w:rsid w:val="00F26EB6"/>
    <w:rsid w:val="00F27A68"/>
    <w:rsid w:val="00F325D6"/>
    <w:rsid w:val="00F335B6"/>
    <w:rsid w:val="00F3380D"/>
    <w:rsid w:val="00F338A0"/>
    <w:rsid w:val="00F3518E"/>
    <w:rsid w:val="00F35C66"/>
    <w:rsid w:val="00F36569"/>
    <w:rsid w:val="00F372A3"/>
    <w:rsid w:val="00F375D4"/>
    <w:rsid w:val="00F4008C"/>
    <w:rsid w:val="00F401CE"/>
    <w:rsid w:val="00F4032A"/>
    <w:rsid w:val="00F40B5C"/>
    <w:rsid w:val="00F40F13"/>
    <w:rsid w:val="00F4185C"/>
    <w:rsid w:val="00F42E4D"/>
    <w:rsid w:val="00F42F14"/>
    <w:rsid w:val="00F431C8"/>
    <w:rsid w:val="00F441EA"/>
    <w:rsid w:val="00F44CFF"/>
    <w:rsid w:val="00F44DBB"/>
    <w:rsid w:val="00F456F9"/>
    <w:rsid w:val="00F457FB"/>
    <w:rsid w:val="00F45C21"/>
    <w:rsid w:val="00F464C5"/>
    <w:rsid w:val="00F47389"/>
    <w:rsid w:val="00F47571"/>
    <w:rsid w:val="00F477E9"/>
    <w:rsid w:val="00F50769"/>
    <w:rsid w:val="00F5221C"/>
    <w:rsid w:val="00F5357E"/>
    <w:rsid w:val="00F53954"/>
    <w:rsid w:val="00F53F67"/>
    <w:rsid w:val="00F543CD"/>
    <w:rsid w:val="00F544D1"/>
    <w:rsid w:val="00F54B78"/>
    <w:rsid w:val="00F55316"/>
    <w:rsid w:val="00F554C1"/>
    <w:rsid w:val="00F56042"/>
    <w:rsid w:val="00F563C2"/>
    <w:rsid w:val="00F564BA"/>
    <w:rsid w:val="00F56982"/>
    <w:rsid w:val="00F56EDB"/>
    <w:rsid w:val="00F57279"/>
    <w:rsid w:val="00F57ABA"/>
    <w:rsid w:val="00F610C0"/>
    <w:rsid w:val="00F61158"/>
    <w:rsid w:val="00F61249"/>
    <w:rsid w:val="00F61731"/>
    <w:rsid w:val="00F617EA"/>
    <w:rsid w:val="00F61B27"/>
    <w:rsid w:val="00F6208E"/>
    <w:rsid w:val="00F62DD6"/>
    <w:rsid w:val="00F63B0E"/>
    <w:rsid w:val="00F63C0F"/>
    <w:rsid w:val="00F642E3"/>
    <w:rsid w:val="00F64D22"/>
    <w:rsid w:val="00F64F22"/>
    <w:rsid w:val="00F65570"/>
    <w:rsid w:val="00F659F5"/>
    <w:rsid w:val="00F668C6"/>
    <w:rsid w:val="00F66CA4"/>
    <w:rsid w:val="00F66F35"/>
    <w:rsid w:val="00F7036D"/>
    <w:rsid w:val="00F70456"/>
    <w:rsid w:val="00F70F3C"/>
    <w:rsid w:val="00F715F1"/>
    <w:rsid w:val="00F73518"/>
    <w:rsid w:val="00F73639"/>
    <w:rsid w:val="00F73665"/>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2B8"/>
    <w:rsid w:val="00F96426"/>
    <w:rsid w:val="00F972F9"/>
    <w:rsid w:val="00FA0496"/>
    <w:rsid w:val="00FA0AAA"/>
    <w:rsid w:val="00FA1276"/>
    <w:rsid w:val="00FA15D8"/>
    <w:rsid w:val="00FA2306"/>
    <w:rsid w:val="00FA28BC"/>
    <w:rsid w:val="00FA3B14"/>
    <w:rsid w:val="00FA3C2F"/>
    <w:rsid w:val="00FA3DC7"/>
    <w:rsid w:val="00FA3F53"/>
    <w:rsid w:val="00FA420E"/>
    <w:rsid w:val="00FA4C14"/>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4EE2"/>
    <w:rsid w:val="00FB58FA"/>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EA4"/>
    <w:rsid w:val="00FD621D"/>
    <w:rsid w:val="00FD6495"/>
    <w:rsid w:val="00FD6FC0"/>
    <w:rsid w:val="00FD7439"/>
    <w:rsid w:val="00FD77F7"/>
    <w:rsid w:val="00FE0C1B"/>
    <w:rsid w:val="00FE0FCA"/>
    <w:rsid w:val="00FE102E"/>
    <w:rsid w:val="00FE19EE"/>
    <w:rsid w:val="00FE2B9D"/>
    <w:rsid w:val="00FE2BB0"/>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409D"/>
    <w:rsid w:val="00FF417B"/>
    <w:rsid w:val="00FF4852"/>
    <w:rsid w:val="00FF4AE2"/>
    <w:rsid w:val="00FF508C"/>
    <w:rsid w:val="00FF547B"/>
    <w:rsid w:val="00FF65A6"/>
    <w:rsid w:val="00FF6ACA"/>
    <w:rsid w:val="00FF6AD3"/>
    <w:rsid w:val="00FF785C"/>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nrika.sileike@vp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B5E37C43-AF68-416F-8C4D-5BE67E37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4.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3574</Words>
  <Characters>20372</Characters>
  <Application>Microsoft Office Word</Application>
  <DocSecurity>0</DocSecurity>
  <Lines>169</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23899</CharactersWithSpaces>
  <SharedDoc>false</SharedDoc>
  <HLinks>
    <vt:vector size="18" baseType="variant">
      <vt:variant>
        <vt:i4>1114209</vt:i4>
      </vt:variant>
      <vt:variant>
        <vt:i4>6</vt:i4>
      </vt:variant>
      <vt:variant>
        <vt:i4>0</vt:i4>
      </vt:variant>
      <vt:variant>
        <vt:i4>5</vt:i4>
      </vt:variant>
      <vt:variant>
        <vt:lpwstr>mailto:Henrika.Sileike@vpt.lt</vt:lpwstr>
      </vt:variant>
      <vt:variant>
        <vt:lpwstr/>
      </vt:variant>
      <vt:variant>
        <vt:i4>524325</vt:i4>
      </vt:variant>
      <vt:variant>
        <vt:i4>3</vt:i4>
      </vt:variant>
      <vt:variant>
        <vt:i4>0</vt:i4>
      </vt:variant>
      <vt:variant>
        <vt:i4>5</vt:i4>
      </vt:variant>
      <vt:variant>
        <vt:lpwstr>https://vpt.lrv.lt/uploads/vpt/documents/files/mp/darbu_gaires.pdf</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6</cp:revision>
  <cp:lastPrinted>2021-08-09T11:45:00Z</cp:lastPrinted>
  <dcterms:created xsi:type="dcterms:W3CDTF">2024-03-08T09:56:00Z</dcterms:created>
  <dcterms:modified xsi:type="dcterms:W3CDTF">2024-09-19T07:12:00Z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