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746C" w14:textId="77777777" w:rsidR="00334A5A" w:rsidRPr="00334A5A" w:rsidRDefault="00334A5A" w:rsidP="00334A5A">
      <w:pPr>
        <w:ind w:firstLine="720"/>
        <w:rPr>
          <w:rFonts w:cstheme="minorHAnsi"/>
          <w:sz w:val="24"/>
          <w:szCs w:val="24"/>
          <w:lang w:val="lt-LT"/>
        </w:rPr>
      </w:pPr>
      <w:r w:rsidRPr="00334A5A">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D277C14" w14:textId="3C48027A" w:rsidR="00334A5A" w:rsidRDefault="00334A5A" w:rsidP="00AB47AA">
      <w:pPr>
        <w:ind w:firstLine="720"/>
        <w:rPr>
          <w:rFonts w:cstheme="minorHAnsi"/>
          <w:sz w:val="24"/>
          <w:szCs w:val="24"/>
          <w:lang w:val="lt-LT"/>
        </w:rPr>
      </w:pPr>
      <w:r w:rsidRPr="00334A5A">
        <w:rPr>
          <w:rFonts w:cstheme="minorHAnsi"/>
          <w:sz w:val="24"/>
          <w:szCs w:val="24"/>
          <w:lang w:val="lt-LT"/>
        </w:rPr>
        <w:t xml:space="preserve">Vadovaujantis Tarnybai Įstatyme nustatyta pažeidimų prevencijos funkcija, šiuo metu atliekama </w:t>
      </w:r>
      <w:r w:rsidR="00A8014D" w:rsidRPr="00A8014D">
        <w:rPr>
          <w:rFonts w:cstheme="minorHAnsi"/>
          <w:sz w:val="24"/>
          <w:szCs w:val="24"/>
          <w:lang w:val="lt-LT"/>
        </w:rPr>
        <w:t>Molėtų rajono savivaldybės administracij</w:t>
      </w:r>
      <w:r w:rsidR="00A8014D">
        <w:rPr>
          <w:rFonts w:cstheme="minorHAnsi"/>
          <w:sz w:val="24"/>
          <w:szCs w:val="24"/>
          <w:lang w:val="lt-LT"/>
        </w:rPr>
        <w:t xml:space="preserve">os </w:t>
      </w:r>
      <w:r>
        <w:rPr>
          <w:rFonts w:cstheme="minorHAnsi"/>
          <w:sz w:val="24"/>
          <w:szCs w:val="24"/>
          <w:lang w:val="lt-LT"/>
        </w:rPr>
        <w:t>(toliau – Perkančioji organizacija) vykdom</w:t>
      </w:r>
      <w:r w:rsidR="00A8014D">
        <w:rPr>
          <w:rFonts w:cstheme="minorHAnsi"/>
          <w:sz w:val="24"/>
          <w:szCs w:val="24"/>
          <w:lang w:val="lt-LT"/>
        </w:rPr>
        <w:t>o</w:t>
      </w:r>
      <w:r>
        <w:rPr>
          <w:rFonts w:cstheme="minorHAnsi"/>
          <w:sz w:val="24"/>
          <w:szCs w:val="24"/>
          <w:lang w:val="lt-LT"/>
        </w:rPr>
        <w:t xml:space="preserve"> pirkim</w:t>
      </w:r>
      <w:r w:rsidR="00A8014D">
        <w:rPr>
          <w:rFonts w:cstheme="minorHAnsi"/>
          <w:sz w:val="24"/>
          <w:szCs w:val="24"/>
          <w:lang w:val="lt-LT"/>
        </w:rPr>
        <w:t>o</w:t>
      </w:r>
      <w:r>
        <w:rPr>
          <w:rFonts w:cstheme="minorHAnsi"/>
          <w:sz w:val="24"/>
          <w:szCs w:val="24"/>
          <w:lang w:val="lt-LT"/>
        </w:rPr>
        <w:t xml:space="preserve"> </w:t>
      </w:r>
      <w:r w:rsidR="00A8014D">
        <w:rPr>
          <w:rFonts w:cstheme="minorHAnsi"/>
          <w:sz w:val="24"/>
          <w:szCs w:val="24"/>
          <w:lang w:val="lt-LT"/>
        </w:rPr>
        <w:t xml:space="preserve">Nr. </w:t>
      </w:r>
      <w:r w:rsidR="00AB47AA">
        <w:rPr>
          <w:rFonts w:cstheme="minorHAnsi"/>
          <w:sz w:val="24"/>
          <w:szCs w:val="24"/>
          <w:lang w:val="lt-LT"/>
        </w:rPr>
        <w:t>722912 „</w:t>
      </w:r>
      <w:r w:rsidR="00AB47AA" w:rsidRPr="00AB47AA">
        <w:rPr>
          <w:rFonts w:cstheme="minorHAnsi"/>
          <w:sz w:val="24"/>
          <w:szCs w:val="24"/>
          <w:lang w:val="lt-LT"/>
        </w:rPr>
        <w:t>Įvažiavimo prie Liepų g. 27,29 Molėtų mieste naujos statybos darbai</w:t>
      </w:r>
      <w:r w:rsidR="00AB47AA">
        <w:rPr>
          <w:rFonts w:cstheme="minorHAnsi"/>
          <w:sz w:val="24"/>
          <w:szCs w:val="24"/>
          <w:lang w:val="lt-LT"/>
        </w:rPr>
        <w:t xml:space="preserve">“ (toliau – Pirkimas) </w:t>
      </w:r>
      <w:r w:rsidRPr="00334A5A">
        <w:rPr>
          <w:rFonts w:cstheme="minorHAnsi"/>
          <w:sz w:val="24"/>
          <w:szCs w:val="24"/>
          <w:lang w:val="lt-LT"/>
        </w:rPr>
        <w:t>dokumentų atitikties Įstatymui ir su jo įgyvendinimu susijusiems teisės aktams peržiūra (peržiūra prevenciniais tikslais atliekama tam tikra apimtimi)</w:t>
      </w:r>
      <w:r w:rsidR="00AB47AA">
        <w:rPr>
          <w:rFonts w:cstheme="minorHAnsi"/>
          <w:sz w:val="24"/>
          <w:szCs w:val="24"/>
          <w:lang w:val="lt-LT"/>
        </w:rPr>
        <w:t>.</w:t>
      </w:r>
    </w:p>
    <w:p w14:paraId="382F0E5B" w14:textId="37139A58" w:rsidR="0015623D" w:rsidRPr="00334A5A" w:rsidRDefault="00334A5A" w:rsidP="00C84206">
      <w:pPr>
        <w:ind w:firstLine="720"/>
        <w:rPr>
          <w:rFonts w:cstheme="minorHAnsi"/>
          <w:sz w:val="24"/>
          <w:szCs w:val="24"/>
          <w:lang w:val="lt-LT"/>
        </w:rPr>
      </w:pPr>
      <w:r w:rsidRPr="00334A5A">
        <w:rPr>
          <w:rFonts w:cstheme="minorHAnsi"/>
          <w:sz w:val="24"/>
          <w:szCs w:val="24"/>
          <w:lang w:val="lt-LT"/>
        </w:rPr>
        <w:t>Tarnyba, prevencine tvarka peržiūrėjusi Pirkimo dokumentus</w:t>
      </w:r>
      <w:r w:rsidR="00AB47AA">
        <w:rPr>
          <w:rFonts w:cstheme="minorHAnsi"/>
          <w:sz w:val="24"/>
          <w:szCs w:val="24"/>
          <w:lang w:val="lt-LT"/>
        </w:rPr>
        <w:t xml:space="preserve">, teikia </w:t>
      </w:r>
      <w:r w:rsidR="00D41823">
        <w:rPr>
          <w:rFonts w:cstheme="minorHAnsi"/>
          <w:sz w:val="24"/>
          <w:szCs w:val="24"/>
          <w:lang w:val="lt-LT"/>
        </w:rPr>
        <w:t>pastabas dėl Pirkimo dokumentų tikslinimo</w:t>
      </w:r>
      <w:r w:rsidR="00E00A9A">
        <w:rPr>
          <w:rFonts w:cstheme="minorHAnsi"/>
          <w:sz w:val="24"/>
          <w:szCs w:val="24"/>
          <w:lang w:val="lt-LT"/>
        </w:rPr>
        <w:t xml:space="preserve"> (toliau – Rekomendacija):</w:t>
      </w:r>
    </w:p>
    <w:p w14:paraId="2F5E8924" w14:textId="366DF906" w:rsidR="0015623D" w:rsidRDefault="00C84206" w:rsidP="00C84206">
      <w:pPr>
        <w:pStyle w:val="ListParagraph"/>
        <w:numPr>
          <w:ilvl w:val="0"/>
          <w:numId w:val="2"/>
        </w:numPr>
        <w:rPr>
          <w:rFonts w:cstheme="minorHAnsi"/>
          <w:b/>
          <w:bCs/>
          <w:sz w:val="24"/>
          <w:szCs w:val="24"/>
          <w:lang w:val="lt-LT"/>
        </w:rPr>
      </w:pPr>
      <w:r w:rsidRPr="00C84206">
        <w:rPr>
          <w:rFonts w:cstheme="minorHAnsi"/>
          <w:b/>
          <w:bCs/>
          <w:sz w:val="24"/>
          <w:szCs w:val="24"/>
          <w:lang w:val="lt-LT"/>
        </w:rPr>
        <w:t xml:space="preserve">Dėl </w:t>
      </w:r>
      <w:r w:rsidR="00E00A9A">
        <w:rPr>
          <w:rFonts w:cstheme="minorHAnsi"/>
          <w:b/>
          <w:bCs/>
          <w:sz w:val="24"/>
          <w:szCs w:val="24"/>
          <w:lang w:val="lt-LT"/>
        </w:rPr>
        <w:t>Pirkimo skelbime nurodytos informacijo</w:t>
      </w:r>
      <w:r w:rsidR="003B5A3D">
        <w:rPr>
          <w:rFonts w:cstheme="minorHAnsi"/>
          <w:b/>
          <w:bCs/>
          <w:sz w:val="24"/>
          <w:szCs w:val="24"/>
          <w:lang w:val="lt-LT"/>
        </w:rPr>
        <w:t>s</w:t>
      </w:r>
    </w:p>
    <w:p w14:paraId="6E1CC16C" w14:textId="30765D4B" w:rsidR="00635DE7" w:rsidRDefault="00ED67E8" w:rsidP="003841E0">
      <w:pPr>
        <w:ind w:firstLine="720"/>
        <w:rPr>
          <w:rFonts w:cstheme="minorHAnsi"/>
          <w:sz w:val="24"/>
          <w:szCs w:val="24"/>
          <w:lang w:val="lt-LT"/>
        </w:rPr>
      </w:pPr>
      <w:r w:rsidRPr="00ED67E8">
        <w:rPr>
          <w:rFonts w:cstheme="minorHAnsi"/>
          <w:sz w:val="24"/>
          <w:szCs w:val="24"/>
          <w:lang w:val="lt-LT"/>
        </w:rPr>
        <w:t>Pažymėtina, kad Pirkimo dokumentai turi būti aiškūs, tikslūs ir be dviprasmybių, kad tiekėjai galėtų įsivertinti pirkimo objektą, parengti pasiūlymą bei apsiskaičiuoti pasiūlymo kainą/įkainį (Įstatymo 35 str. 4 d.). Skelbimo apie pirkimą II.2.7 dalyje sutarties trukmė apibrėžiama 1</w:t>
      </w:r>
      <w:r>
        <w:rPr>
          <w:rFonts w:cstheme="minorHAnsi"/>
          <w:sz w:val="24"/>
          <w:szCs w:val="24"/>
          <w:lang w:val="lt-LT"/>
        </w:rPr>
        <w:t>7</w:t>
      </w:r>
      <w:r w:rsidRPr="00ED67E8">
        <w:rPr>
          <w:rFonts w:cstheme="minorHAnsi"/>
          <w:sz w:val="24"/>
          <w:szCs w:val="24"/>
          <w:lang w:val="lt-LT"/>
        </w:rPr>
        <w:t xml:space="preserve"> mėnesių laikotarpiu. </w:t>
      </w:r>
      <w:r w:rsidR="00723F19">
        <w:rPr>
          <w:rFonts w:cstheme="minorHAnsi"/>
          <w:sz w:val="24"/>
          <w:szCs w:val="24"/>
          <w:lang w:val="lt-LT"/>
        </w:rPr>
        <w:t xml:space="preserve">Įvažiavimo prie Liepų g. </w:t>
      </w:r>
      <w:r w:rsidR="00723F19" w:rsidRPr="00723F19">
        <w:rPr>
          <w:rFonts w:cstheme="minorHAnsi"/>
          <w:sz w:val="24"/>
          <w:szCs w:val="24"/>
          <w:lang w:val="lt-LT"/>
        </w:rPr>
        <w:t xml:space="preserve">27,29 </w:t>
      </w:r>
      <w:r w:rsidR="00723F19">
        <w:rPr>
          <w:rFonts w:cstheme="minorHAnsi"/>
          <w:sz w:val="24"/>
          <w:szCs w:val="24"/>
          <w:lang w:val="lt-LT"/>
        </w:rPr>
        <w:t>Molėtų mieste naujos statybos darbų sutartie</w:t>
      </w:r>
      <w:r w:rsidR="003841E0">
        <w:rPr>
          <w:rFonts w:cstheme="minorHAnsi"/>
          <w:sz w:val="24"/>
          <w:szCs w:val="24"/>
          <w:lang w:val="lt-LT"/>
        </w:rPr>
        <w:t>s projekt</w:t>
      </w:r>
      <w:r w:rsidR="004316CF">
        <w:rPr>
          <w:rFonts w:cstheme="minorHAnsi"/>
          <w:sz w:val="24"/>
          <w:szCs w:val="24"/>
          <w:lang w:val="lt-LT"/>
        </w:rPr>
        <w:t>o</w:t>
      </w:r>
      <w:r w:rsidR="003841E0">
        <w:rPr>
          <w:rFonts w:cstheme="minorHAnsi"/>
          <w:sz w:val="24"/>
          <w:szCs w:val="24"/>
          <w:lang w:val="lt-LT"/>
        </w:rPr>
        <w:t xml:space="preserve"> (Pirkimo sąlygų </w:t>
      </w:r>
      <w:r w:rsidRPr="00ED67E8">
        <w:rPr>
          <w:rFonts w:cstheme="minorHAnsi"/>
          <w:sz w:val="24"/>
          <w:szCs w:val="24"/>
          <w:lang w:val="lt-LT"/>
        </w:rPr>
        <w:t>3</w:t>
      </w:r>
      <w:r w:rsidR="004316CF">
        <w:rPr>
          <w:rFonts w:cstheme="minorHAnsi"/>
          <w:sz w:val="24"/>
          <w:szCs w:val="24"/>
          <w:lang w:val="lt-LT"/>
        </w:rPr>
        <w:t xml:space="preserve"> priedas) </w:t>
      </w:r>
      <w:r w:rsidR="00AC2B81" w:rsidRPr="00AC2B81">
        <w:rPr>
          <w:rFonts w:cstheme="minorHAnsi"/>
          <w:sz w:val="24"/>
          <w:szCs w:val="24"/>
          <w:lang w:val="lt-LT"/>
        </w:rPr>
        <w:t>4.</w:t>
      </w:r>
      <w:r w:rsidR="00AC2B81">
        <w:rPr>
          <w:rFonts w:cstheme="minorHAnsi"/>
          <w:sz w:val="24"/>
          <w:szCs w:val="24"/>
          <w:lang w:val="lt-LT"/>
        </w:rPr>
        <w:t xml:space="preserve">3 papunktyje </w:t>
      </w:r>
      <w:r w:rsidRPr="00ED67E8">
        <w:rPr>
          <w:rFonts w:cstheme="minorHAnsi"/>
          <w:sz w:val="24"/>
          <w:szCs w:val="24"/>
          <w:lang w:val="lt-LT"/>
        </w:rPr>
        <w:t xml:space="preserve">nustatyta, jog vien tik maksimalus darbų atlikimo terminas – </w:t>
      </w:r>
      <w:r w:rsidR="00AC2B81">
        <w:rPr>
          <w:rFonts w:cstheme="minorHAnsi"/>
          <w:sz w:val="24"/>
          <w:szCs w:val="24"/>
          <w:lang w:val="lt-LT"/>
        </w:rPr>
        <w:t>17</w:t>
      </w:r>
      <w:r w:rsidRPr="00ED67E8">
        <w:rPr>
          <w:rFonts w:cstheme="minorHAnsi"/>
          <w:sz w:val="24"/>
          <w:szCs w:val="24"/>
          <w:lang w:val="lt-LT"/>
        </w:rPr>
        <w:t xml:space="preserve"> mėnesi</w:t>
      </w:r>
      <w:r w:rsidR="00AC2B81">
        <w:rPr>
          <w:rFonts w:cstheme="minorHAnsi"/>
          <w:sz w:val="24"/>
          <w:szCs w:val="24"/>
          <w:lang w:val="lt-LT"/>
        </w:rPr>
        <w:t>ų</w:t>
      </w:r>
      <w:r w:rsidRPr="00ED67E8">
        <w:rPr>
          <w:rFonts w:cstheme="minorHAnsi"/>
          <w:sz w:val="24"/>
          <w:szCs w:val="24"/>
          <w:lang w:val="lt-LT"/>
        </w:rPr>
        <w:t xml:space="preserve"> nuo darbų pradžios. Atkreiptinas dėmesys, jog Skelbimo II.2.7 dalyje turi būti pateikiama informacija apie sutarties trukmę, įvertinus ne tik darbų atlikimo trukmę, bet ir kitų abipusių sutartinių įsipareigojimų (pvz. atsiskaitymo už darbus) įvykdymo terminus. Įstatymo 35 str. 4 d. nustato, jog jeigu yra prieštaravimų tarp skelbime ir kituose pirkimo dokumentuose pateiktos informacijos, teisinga laikoma informacija, nurodyta skelbime apie pirkimą. Rekomenduotina užpildyti ir paskelbti klaidų taisymo Skelbimą, susijusį su pakeitimais ar papildoma informacija, koreguojant Skelbimo II.2.7 dalyje nurodytą sutarties trukmę.</w:t>
      </w:r>
    </w:p>
    <w:p w14:paraId="538BA30E" w14:textId="41130CDE" w:rsidR="00891B96" w:rsidRPr="00F44D6F" w:rsidRDefault="00891B96" w:rsidP="003841E0">
      <w:pPr>
        <w:ind w:firstLine="720"/>
        <w:rPr>
          <w:rFonts w:cstheme="minorHAnsi"/>
          <w:sz w:val="24"/>
          <w:szCs w:val="24"/>
          <w:lang w:val="lt-LT"/>
        </w:rPr>
      </w:pPr>
      <w:r w:rsidRPr="00891B96">
        <w:rPr>
          <w:rFonts w:cstheme="minorHAnsi"/>
          <w:sz w:val="24"/>
          <w:szCs w:val="24"/>
          <w:lang w:val="lt-LT"/>
        </w:rPr>
        <w:t xml:space="preserve">Pirkimo </w:t>
      </w:r>
      <w:r w:rsidR="00610E0B">
        <w:rPr>
          <w:rFonts w:cstheme="minorHAnsi"/>
          <w:sz w:val="24"/>
          <w:szCs w:val="24"/>
          <w:lang w:val="lt-LT"/>
        </w:rPr>
        <w:t>S</w:t>
      </w:r>
      <w:r w:rsidRPr="00891B96">
        <w:rPr>
          <w:rFonts w:cstheme="minorHAnsi"/>
          <w:sz w:val="24"/>
          <w:szCs w:val="24"/>
          <w:lang w:val="lt-LT"/>
        </w:rPr>
        <w:t>kelbim</w:t>
      </w:r>
      <w:r w:rsidR="00235D69">
        <w:rPr>
          <w:rFonts w:cstheme="minorHAnsi"/>
          <w:sz w:val="24"/>
          <w:szCs w:val="24"/>
          <w:lang w:val="lt-LT"/>
        </w:rPr>
        <w:t xml:space="preserve">e nurodyta informacija apie Pirkimui taikomus </w:t>
      </w:r>
      <w:r w:rsidR="00682F0E">
        <w:rPr>
          <w:rFonts w:cstheme="minorHAnsi"/>
          <w:sz w:val="24"/>
          <w:szCs w:val="24"/>
          <w:lang w:val="lt-LT"/>
        </w:rPr>
        <w:t>aplinkos apsaugos kriterijus pagal Aprašo</w:t>
      </w:r>
      <w:r w:rsidR="00682F0E">
        <w:rPr>
          <w:rStyle w:val="FootnoteReference"/>
          <w:rFonts w:cstheme="minorHAnsi"/>
          <w:sz w:val="24"/>
          <w:szCs w:val="24"/>
          <w:lang w:val="lt-LT"/>
        </w:rPr>
        <w:footnoteReference w:id="1"/>
      </w:r>
      <w:r w:rsidR="00682F0E">
        <w:rPr>
          <w:rFonts w:cstheme="minorHAnsi"/>
          <w:sz w:val="24"/>
          <w:szCs w:val="24"/>
          <w:lang w:val="lt-LT"/>
        </w:rPr>
        <w:t xml:space="preserve"> </w:t>
      </w:r>
      <w:r w:rsidR="00682F0E" w:rsidRPr="00682F0E">
        <w:rPr>
          <w:rFonts w:cstheme="minorHAnsi"/>
          <w:sz w:val="24"/>
          <w:szCs w:val="24"/>
          <w:lang w:val="lt-LT"/>
        </w:rPr>
        <w:t>4</w:t>
      </w:r>
      <w:r w:rsidR="00682F0E">
        <w:rPr>
          <w:rFonts w:cstheme="minorHAnsi"/>
          <w:sz w:val="24"/>
          <w:szCs w:val="24"/>
          <w:lang w:val="lt-LT"/>
        </w:rPr>
        <w:t>.3, 4.4.4. papunkčius</w:t>
      </w:r>
      <w:r w:rsidR="00F44D6F">
        <w:rPr>
          <w:rFonts w:cstheme="minorHAnsi"/>
          <w:sz w:val="24"/>
          <w:szCs w:val="24"/>
          <w:lang w:val="lt-LT"/>
        </w:rPr>
        <w:t>.</w:t>
      </w:r>
      <w:r w:rsidR="00682F0E">
        <w:rPr>
          <w:rFonts w:cstheme="minorHAnsi"/>
          <w:sz w:val="24"/>
          <w:szCs w:val="24"/>
          <w:lang w:val="lt-LT"/>
        </w:rPr>
        <w:t xml:space="preserve"> Atsižvelgiant į tai, jog </w:t>
      </w:r>
      <w:r w:rsidR="00F24B23">
        <w:rPr>
          <w:rFonts w:cstheme="minorHAnsi"/>
          <w:sz w:val="24"/>
          <w:szCs w:val="24"/>
          <w:lang w:val="lt-LT"/>
        </w:rPr>
        <w:t>P</w:t>
      </w:r>
      <w:r w:rsidR="00682F0E">
        <w:rPr>
          <w:rFonts w:cstheme="minorHAnsi"/>
          <w:sz w:val="24"/>
          <w:szCs w:val="24"/>
          <w:lang w:val="lt-LT"/>
        </w:rPr>
        <w:t>irkimo objektas patenka į Produktų, kuri</w:t>
      </w:r>
      <w:r w:rsidR="00F24B23">
        <w:rPr>
          <w:rFonts w:cstheme="minorHAnsi"/>
          <w:sz w:val="24"/>
          <w:szCs w:val="24"/>
          <w:lang w:val="lt-LT"/>
        </w:rPr>
        <w:t>ų viešiesiems pirkimams</w:t>
      </w:r>
      <w:r w:rsidR="007F0190">
        <w:rPr>
          <w:rFonts w:cstheme="minorHAnsi"/>
          <w:sz w:val="24"/>
          <w:szCs w:val="24"/>
          <w:lang w:val="lt-LT"/>
        </w:rPr>
        <w:t xml:space="preserve"> </w:t>
      </w:r>
      <w:r w:rsidR="00F44D6F">
        <w:rPr>
          <w:rFonts w:cstheme="minorHAnsi"/>
          <w:sz w:val="24"/>
          <w:szCs w:val="24"/>
          <w:lang w:val="lt-LT"/>
        </w:rPr>
        <w:t xml:space="preserve">ir pirkimams </w:t>
      </w:r>
      <w:r w:rsidR="007F0190">
        <w:rPr>
          <w:rFonts w:cstheme="minorHAnsi"/>
          <w:sz w:val="24"/>
          <w:szCs w:val="24"/>
          <w:lang w:val="lt-LT"/>
        </w:rPr>
        <w:t>taikytini minimalūs aplinkos apsaugos kriterijai są</w:t>
      </w:r>
      <w:r w:rsidR="00F333FC">
        <w:rPr>
          <w:rFonts w:cstheme="minorHAnsi"/>
          <w:sz w:val="24"/>
          <w:szCs w:val="24"/>
          <w:lang w:val="lt-LT"/>
        </w:rPr>
        <w:t xml:space="preserve">rašą, </w:t>
      </w:r>
      <w:r w:rsidR="00F44D6F">
        <w:rPr>
          <w:rFonts w:cstheme="minorHAnsi"/>
          <w:sz w:val="24"/>
          <w:szCs w:val="24"/>
          <w:lang w:val="lt-LT"/>
        </w:rPr>
        <w:t>tiksliau būtų</w:t>
      </w:r>
      <w:r w:rsidR="003935F1">
        <w:rPr>
          <w:rFonts w:cstheme="minorHAnsi"/>
          <w:sz w:val="24"/>
          <w:szCs w:val="24"/>
          <w:lang w:val="lt-LT"/>
        </w:rPr>
        <w:t xml:space="preserve">, vykdant kitus analogiškus pirkimus ateityje, </w:t>
      </w:r>
      <w:r w:rsidR="00F44D6F">
        <w:rPr>
          <w:rFonts w:cstheme="minorHAnsi"/>
          <w:sz w:val="24"/>
          <w:szCs w:val="24"/>
          <w:lang w:val="lt-LT"/>
        </w:rPr>
        <w:t xml:space="preserve">vietoje </w:t>
      </w:r>
      <w:r w:rsidR="00F44D6F" w:rsidRPr="00F44D6F">
        <w:rPr>
          <w:rFonts w:cstheme="minorHAnsi"/>
          <w:sz w:val="24"/>
          <w:szCs w:val="24"/>
          <w:lang w:val="lt-LT"/>
        </w:rPr>
        <w:t>4</w:t>
      </w:r>
      <w:r w:rsidR="00F44D6F">
        <w:rPr>
          <w:rFonts w:cstheme="minorHAnsi"/>
          <w:sz w:val="24"/>
          <w:szCs w:val="24"/>
          <w:lang w:val="lt-LT"/>
        </w:rPr>
        <w:t xml:space="preserve">.3 nurodyti Aprašo </w:t>
      </w:r>
      <w:r w:rsidR="00F44D6F" w:rsidRPr="00F44D6F">
        <w:rPr>
          <w:rFonts w:cstheme="minorHAnsi"/>
          <w:sz w:val="24"/>
          <w:szCs w:val="24"/>
          <w:lang w:val="lt-LT"/>
        </w:rPr>
        <w:t>4</w:t>
      </w:r>
      <w:r w:rsidR="00F44D6F">
        <w:rPr>
          <w:rFonts w:cstheme="minorHAnsi"/>
          <w:sz w:val="24"/>
          <w:szCs w:val="24"/>
          <w:lang w:val="lt-LT"/>
        </w:rPr>
        <w:t>.1 papunktį.</w:t>
      </w:r>
    </w:p>
    <w:p w14:paraId="2E33DC94" w14:textId="1DC20DCA" w:rsidR="001415AA" w:rsidRPr="00B357E7" w:rsidRDefault="001415AA" w:rsidP="00B357E7">
      <w:pPr>
        <w:pStyle w:val="ListParagraph"/>
        <w:numPr>
          <w:ilvl w:val="0"/>
          <w:numId w:val="4"/>
        </w:numPr>
        <w:rPr>
          <w:rFonts w:cstheme="minorHAnsi"/>
          <w:b/>
          <w:bCs/>
          <w:sz w:val="24"/>
          <w:szCs w:val="24"/>
          <w:lang w:val="lt-LT"/>
        </w:rPr>
      </w:pPr>
      <w:r w:rsidRPr="00B357E7">
        <w:rPr>
          <w:rFonts w:cstheme="minorHAnsi"/>
          <w:b/>
          <w:bCs/>
          <w:sz w:val="24"/>
          <w:szCs w:val="24"/>
          <w:lang w:val="lt-LT"/>
        </w:rPr>
        <w:t>Dėl tiekėjų pašalinimo pagrindų</w:t>
      </w:r>
    </w:p>
    <w:p w14:paraId="1D648917" w14:textId="4FDC4049" w:rsidR="00A85A51" w:rsidRPr="00A85A51" w:rsidRDefault="00BC15F0" w:rsidP="00947546">
      <w:pPr>
        <w:ind w:firstLine="720"/>
        <w:rPr>
          <w:rFonts w:cstheme="minorHAnsi"/>
          <w:sz w:val="24"/>
          <w:szCs w:val="24"/>
          <w:lang w:val="lt-LT"/>
        </w:rPr>
      </w:pPr>
      <w:r w:rsidRPr="00BC15F0">
        <w:rPr>
          <w:rFonts w:cstheme="minorHAnsi"/>
          <w:sz w:val="24"/>
          <w:szCs w:val="24"/>
          <w:lang w:val="lt-LT"/>
        </w:rPr>
        <w:t xml:space="preserve">Pirkimo sąlygų </w:t>
      </w:r>
      <w:r w:rsidR="00861278">
        <w:rPr>
          <w:rFonts w:cstheme="minorHAnsi"/>
          <w:sz w:val="24"/>
          <w:szCs w:val="24"/>
          <w:lang w:val="lt-LT"/>
        </w:rPr>
        <w:t xml:space="preserve">priede „Pašalinimo pagrindai“ </w:t>
      </w:r>
      <w:r w:rsidRPr="00BC15F0">
        <w:rPr>
          <w:rFonts w:cstheme="minorHAnsi"/>
          <w:sz w:val="24"/>
          <w:szCs w:val="24"/>
          <w:lang w:val="lt-LT"/>
        </w:rPr>
        <w:t xml:space="preserve">9 pašalinimo pagrindą apibrėžiančiame punkte, rekomenduotina prie šio pašalinimo pagrindo nebuvimą įrodančių dokumentų nurodyti papildomą informaciją, jog: „Priimant sprendimus dėl tiekėjo pašalinimo iš pirkimo procedūros šiame punkte nurodytu pašalinimo pagrindu, be kita ko, atsižvelgiama į nacionalinėje duomenų </w:t>
      </w:r>
      <w:r w:rsidRPr="00BC15F0">
        <w:rPr>
          <w:rFonts w:cstheme="minorHAnsi"/>
          <w:sz w:val="24"/>
          <w:szCs w:val="24"/>
          <w:lang w:val="lt-LT"/>
        </w:rPr>
        <w:lastRenderedPageBreak/>
        <w:t>bazėje adresu:</w:t>
      </w:r>
      <w:r w:rsidR="008E2B79" w:rsidRPr="008E2B79">
        <w:rPr>
          <w:rFonts w:cstheme="minorHAnsi"/>
          <w:sz w:val="24"/>
          <w:szCs w:val="24"/>
          <w:lang w:val="lt-LT"/>
        </w:rPr>
        <w:t xml:space="preserve"> </w:t>
      </w:r>
      <w:hyperlink r:id="rId7" w:history="1">
        <w:r w:rsidR="008E2B79" w:rsidRPr="00AB1E16">
          <w:rPr>
            <w:rStyle w:val="Hyperlink"/>
            <w:rFonts w:cstheme="minorHAnsi"/>
            <w:sz w:val="24"/>
            <w:szCs w:val="24"/>
            <w:lang w:val="lt-LT"/>
          </w:rPr>
          <w:t>https://www.registrucentras.lt/jar/p/index.php</w:t>
        </w:r>
      </w:hyperlink>
      <w:r w:rsidRPr="00BC15F0">
        <w:rPr>
          <w:rFonts w:cstheme="minorHAnsi"/>
          <w:sz w:val="24"/>
          <w:szCs w:val="24"/>
          <w:lang w:val="lt-LT"/>
        </w:rPr>
        <w:t xml:space="preserve"> paskelbtą informaciją, taip pat į šiame informaciniame pranešime pateiktą informaciją: </w:t>
      </w:r>
      <w:hyperlink r:id="rId8" w:history="1">
        <w:r w:rsidR="008E2B79" w:rsidRPr="00AB0095">
          <w:rPr>
            <w:rStyle w:val="Hyperlink"/>
            <w:rFonts w:cstheme="minorHAnsi"/>
            <w:sz w:val="24"/>
            <w:szCs w:val="24"/>
            <w:lang w:val="lt-LT"/>
          </w:rPr>
          <w:t>https://vpt.lrv.lt/lt/naujienos-3/nepateike-finansiniu-ataskaitu-tiekejai-gali-buti-pasalinti-is-pirkimo-proceduros-1/</w:t>
        </w:r>
      </w:hyperlink>
      <w:r w:rsidR="00C5000F">
        <w:rPr>
          <w:rFonts w:cstheme="minorHAnsi"/>
          <w:sz w:val="24"/>
          <w:szCs w:val="24"/>
          <w:lang w:val="lt-LT"/>
        </w:rPr>
        <w:t>“</w:t>
      </w:r>
      <w:r w:rsidR="00A07CE3">
        <w:rPr>
          <w:rFonts w:cstheme="minorHAnsi"/>
          <w:sz w:val="24"/>
          <w:szCs w:val="24"/>
          <w:lang w:val="lt-LT"/>
        </w:rPr>
        <w:t xml:space="preserve">. </w:t>
      </w:r>
      <w:r w:rsidR="00A85A51" w:rsidRPr="00E53FA0">
        <w:rPr>
          <w:rFonts w:cstheme="minorHAnsi"/>
          <w:sz w:val="24"/>
          <w:szCs w:val="24"/>
          <w:lang w:val="lt-LT"/>
        </w:rPr>
        <w:t xml:space="preserve">Taip </w:t>
      </w:r>
      <w:r w:rsidR="00E53FA0" w:rsidRPr="00E53FA0">
        <w:rPr>
          <w:rFonts w:cstheme="minorHAnsi"/>
          <w:sz w:val="24"/>
          <w:szCs w:val="24"/>
          <w:lang w:val="lt-LT"/>
        </w:rPr>
        <w:t xml:space="preserve">pat rekomenduotina </w:t>
      </w:r>
      <w:r w:rsidR="00A85A51" w:rsidRPr="00A85A51">
        <w:rPr>
          <w:rFonts w:cstheme="minorHAnsi"/>
          <w:sz w:val="24"/>
          <w:szCs w:val="24"/>
          <w:lang w:val="lt-LT"/>
        </w:rPr>
        <w:t>10 pašalinimo pagrinde nuorod</w:t>
      </w:r>
      <w:r w:rsidR="00E53FA0" w:rsidRPr="00E53FA0">
        <w:rPr>
          <w:rFonts w:cstheme="minorHAnsi"/>
          <w:sz w:val="24"/>
          <w:szCs w:val="24"/>
          <w:lang w:val="lt-LT"/>
        </w:rPr>
        <w:t>ą</w:t>
      </w:r>
      <w:r w:rsidR="00A85A51" w:rsidRPr="00A85A51">
        <w:rPr>
          <w:rFonts w:cstheme="minorHAnsi"/>
          <w:sz w:val="24"/>
          <w:szCs w:val="24"/>
          <w:lang w:val="lt-LT"/>
        </w:rPr>
        <w:t xml:space="preserve"> į Lietuvos Respublikos mokesčių administravimo įstatymo 401 straipsnio 1 dalį</w:t>
      </w:r>
      <w:r w:rsidR="00E53FA0" w:rsidRPr="00E53FA0">
        <w:rPr>
          <w:rFonts w:cstheme="minorHAnsi"/>
          <w:sz w:val="24"/>
          <w:szCs w:val="24"/>
          <w:lang w:val="lt-LT"/>
        </w:rPr>
        <w:t xml:space="preserve"> patikslinti į </w:t>
      </w:r>
      <w:r w:rsidR="00A85A51" w:rsidRPr="00A85A51">
        <w:rPr>
          <w:rFonts w:cstheme="minorHAnsi"/>
          <w:sz w:val="24"/>
          <w:szCs w:val="24"/>
          <w:lang w:val="lt-LT"/>
        </w:rPr>
        <w:t>40</w:t>
      </w:r>
      <w:r w:rsidR="00A85A51" w:rsidRPr="00A85A51">
        <w:rPr>
          <w:rFonts w:cstheme="minorHAnsi"/>
          <w:sz w:val="24"/>
          <w:szCs w:val="24"/>
          <w:vertAlign w:val="superscript"/>
          <w:lang w:val="lt-LT"/>
        </w:rPr>
        <w:t>1</w:t>
      </w:r>
      <w:r w:rsidR="00A85A51" w:rsidRPr="00A85A51">
        <w:rPr>
          <w:rFonts w:cstheme="minorHAnsi"/>
          <w:sz w:val="24"/>
          <w:szCs w:val="24"/>
          <w:lang w:val="lt-LT"/>
        </w:rPr>
        <w:t xml:space="preserve"> str. 1 d.</w:t>
      </w:r>
    </w:p>
    <w:sectPr w:rsidR="00A85A51" w:rsidRPr="00A85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0561" w14:textId="77777777" w:rsidR="0020769D" w:rsidRDefault="0020769D" w:rsidP="00682F0E">
      <w:pPr>
        <w:spacing w:after="0" w:line="240" w:lineRule="auto"/>
      </w:pPr>
      <w:r>
        <w:separator/>
      </w:r>
    </w:p>
  </w:endnote>
  <w:endnote w:type="continuationSeparator" w:id="0">
    <w:p w14:paraId="7A95FF8A" w14:textId="77777777" w:rsidR="0020769D" w:rsidRDefault="0020769D" w:rsidP="0068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3023" w14:textId="77777777" w:rsidR="0020769D" w:rsidRDefault="0020769D" w:rsidP="00682F0E">
      <w:pPr>
        <w:spacing w:after="0" w:line="240" w:lineRule="auto"/>
      </w:pPr>
      <w:r>
        <w:separator/>
      </w:r>
    </w:p>
  </w:footnote>
  <w:footnote w:type="continuationSeparator" w:id="0">
    <w:p w14:paraId="4EB837B0" w14:textId="77777777" w:rsidR="0020769D" w:rsidRDefault="0020769D" w:rsidP="00682F0E">
      <w:pPr>
        <w:spacing w:after="0" w:line="240" w:lineRule="auto"/>
      </w:pPr>
      <w:r>
        <w:continuationSeparator/>
      </w:r>
    </w:p>
  </w:footnote>
  <w:footnote w:id="1">
    <w:p w14:paraId="15C6879E" w14:textId="7E86193A" w:rsidR="00682F0E" w:rsidRPr="00163DEF" w:rsidRDefault="00682F0E">
      <w:pPr>
        <w:pStyle w:val="FootnoteText"/>
        <w:rPr>
          <w:lang w:val="lt-LT"/>
        </w:rPr>
      </w:pPr>
      <w:r>
        <w:rPr>
          <w:rStyle w:val="FootnoteReference"/>
        </w:rPr>
        <w:footnoteRef/>
      </w:r>
      <w:r>
        <w:t xml:space="preserve"> </w:t>
      </w:r>
      <w:r w:rsidR="00340372" w:rsidRPr="00163DEF">
        <w:rPr>
          <w:lang w:val="lt-LT"/>
        </w:rPr>
        <w:t>Lietuvos Respubliko</w:t>
      </w:r>
      <w:r w:rsidR="00632DAB" w:rsidRPr="00163DEF">
        <w:rPr>
          <w:lang w:val="lt-LT"/>
        </w:rPr>
        <w:t>s aplinkos ministro 2011 m. birželio 28 d. įsakymu Nr. D1</w:t>
      </w:r>
      <w:r w:rsidR="005D0C89" w:rsidRPr="00163DEF">
        <w:rPr>
          <w:lang w:val="lt-LT"/>
        </w:rPr>
        <w:t>-508 “Dėl Aplinkos apsaugos kriterijų taikymų, vykdant žaliuosius pirkimus, tvarkos aprašo patvirtinimo</w:t>
      </w:r>
      <w:r w:rsidR="00163DEF" w:rsidRPr="00163DEF">
        <w:rPr>
          <w:lang w:val="lt-LT"/>
        </w:rPr>
        <w:t>“ patvirtintas Aplinkos apsaugos kriterijų taikymo, vykdant žaliuosius pirkimus, tvarkos aprašas.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768"/>
    <w:multiLevelType w:val="hybridMultilevel"/>
    <w:tmpl w:val="AB8A4F24"/>
    <w:lvl w:ilvl="0" w:tplc="36023CE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DB93187"/>
    <w:multiLevelType w:val="hybridMultilevel"/>
    <w:tmpl w:val="1B74A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F3F00"/>
    <w:multiLevelType w:val="hybridMultilevel"/>
    <w:tmpl w:val="A7003D4C"/>
    <w:lvl w:ilvl="0" w:tplc="3CD89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BEF0341"/>
    <w:multiLevelType w:val="hybridMultilevel"/>
    <w:tmpl w:val="8E9A2E02"/>
    <w:lvl w:ilvl="0" w:tplc="6802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B658D5"/>
    <w:multiLevelType w:val="hybridMultilevel"/>
    <w:tmpl w:val="8EBAFE96"/>
    <w:lvl w:ilvl="0" w:tplc="C75A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4070765">
    <w:abstractNumId w:val="4"/>
  </w:num>
  <w:num w:numId="2" w16cid:durableId="1220048748">
    <w:abstractNumId w:val="3"/>
  </w:num>
  <w:num w:numId="3" w16cid:durableId="1794403475">
    <w:abstractNumId w:val="2"/>
  </w:num>
  <w:num w:numId="4" w16cid:durableId="1291519633">
    <w:abstractNumId w:val="0"/>
  </w:num>
  <w:num w:numId="5" w16cid:durableId="91155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08"/>
    <w:rsid w:val="00043736"/>
    <w:rsid w:val="000739A6"/>
    <w:rsid w:val="00091411"/>
    <w:rsid w:val="000B3553"/>
    <w:rsid w:val="0012194F"/>
    <w:rsid w:val="0014095D"/>
    <w:rsid w:val="001415AA"/>
    <w:rsid w:val="00151E4D"/>
    <w:rsid w:val="0015623D"/>
    <w:rsid w:val="00163DEF"/>
    <w:rsid w:val="001742A6"/>
    <w:rsid w:val="001902E7"/>
    <w:rsid w:val="001B0AFC"/>
    <w:rsid w:val="001F0AA7"/>
    <w:rsid w:val="0020769D"/>
    <w:rsid w:val="00235D69"/>
    <w:rsid w:val="002C34FF"/>
    <w:rsid w:val="00334A5A"/>
    <w:rsid w:val="00340372"/>
    <w:rsid w:val="003557DF"/>
    <w:rsid w:val="003841E0"/>
    <w:rsid w:val="003935F1"/>
    <w:rsid w:val="003B5A3D"/>
    <w:rsid w:val="004316CF"/>
    <w:rsid w:val="004C4446"/>
    <w:rsid w:val="00536C08"/>
    <w:rsid w:val="00563C1D"/>
    <w:rsid w:val="005964CD"/>
    <w:rsid w:val="005B26D5"/>
    <w:rsid w:val="005D0C89"/>
    <w:rsid w:val="00610E0B"/>
    <w:rsid w:val="00632DAB"/>
    <w:rsid w:val="00635DE7"/>
    <w:rsid w:val="006375F4"/>
    <w:rsid w:val="00682F0E"/>
    <w:rsid w:val="00723F19"/>
    <w:rsid w:val="00767943"/>
    <w:rsid w:val="007F0190"/>
    <w:rsid w:val="0081173F"/>
    <w:rsid w:val="00861278"/>
    <w:rsid w:val="00891B96"/>
    <w:rsid w:val="008C384F"/>
    <w:rsid w:val="008E2B79"/>
    <w:rsid w:val="008F0887"/>
    <w:rsid w:val="00911C71"/>
    <w:rsid w:val="0093607E"/>
    <w:rsid w:val="00947546"/>
    <w:rsid w:val="009530F3"/>
    <w:rsid w:val="00960097"/>
    <w:rsid w:val="00974A24"/>
    <w:rsid w:val="00A07CE3"/>
    <w:rsid w:val="00A11EBA"/>
    <w:rsid w:val="00A56696"/>
    <w:rsid w:val="00A8014D"/>
    <w:rsid w:val="00A85A51"/>
    <w:rsid w:val="00AB185E"/>
    <w:rsid w:val="00AB1E16"/>
    <w:rsid w:val="00AB3169"/>
    <w:rsid w:val="00AB47AA"/>
    <w:rsid w:val="00AC25F7"/>
    <w:rsid w:val="00AC2B81"/>
    <w:rsid w:val="00B31B1A"/>
    <w:rsid w:val="00B357E7"/>
    <w:rsid w:val="00B5629F"/>
    <w:rsid w:val="00BA3A03"/>
    <w:rsid w:val="00BB4B8F"/>
    <w:rsid w:val="00BC15F0"/>
    <w:rsid w:val="00BE383C"/>
    <w:rsid w:val="00C47CF8"/>
    <w:rsid w:val="00C5000F"/>
    <w:rsid w:val="00C54FF2"/>
    <w:rsid w:val="00C65178"/>
    <w:rsid w:val="00C76481"/>
    <w:rsid w:val="00C81E87"/>
    <w:rsid w:val="00C84206"/>
    <w:rsid w:val="00D37751"/>
    <w:rsid w:val="00D41823"/>
    <w:rsid w:val="00D62DA5"/>
    <w:rsid w:val="00DB68DA"/>
    <w:rsid w:val="00DF2577"/>
    <w:rsid w:val="00E00A9A"/>
    <w:rsid w:val="00E23A6A"/>
    <w:rsid w:val="00E27E72"/>
    <w:rsid w:val="00E53FA0"/>
    <w:rsid w:val="00ED67E8"/>
    <w:rsid w:val="00F04DE3"/>
    <w:rsid w:val="00F24B23"/>
    <w:rsid w:val="00F333FC"/>
    <w:rsid w:val="00F353F3"/>
    <w:rsid w:val="00F44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83E0"/>
  <w15:chartTrackingRefBased/>
  <w15:docId w15:val="{1AC50487-CA76-435C-94BA-E1C521C2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5A"/>
    <w:pPr>
      <w:ind w:left="720"/>
      <w:contextualSpacing/>
    </w:pPr>
  </w:style>
  <w:style w:type="character" w:styleId="Hyperlink">
    <w:name w:val="Hyperlink"/>
    <w:basedOn w:val="DefaultParagraphFont"/>
    <w:uiPriority w:val="99"/>
    <w:unhideWhenUsed/>
    <w:rsid w:val="00AB185E"/>
    <w:rPr>
      <w:color w:val="0563C1" w:themeColor="hyperlink"/>
      <w:u w:val="single"/>
    </w:rPr>
  </w:style>
  <w:style w:type="character" w:styleId="UnresolvedMention">
    <w:name w:val="Unresolved Mention"/>
    <w:basedOn w:val="DefaultParagraphFont"/>
    <w:uiPriority w:val="99"/>
    <w:semiHidden/>
    <w:unhideWhenUsed/>
    <w:rsid w:val="00AB185E"/>
    <w:rPr>
      <w:color w:val="605E5C"/>
      <w:shd w:val="clear" w:color="auto" w:fill="E1DFDD"/>
    </w:rPr>
  </w:style>
  <w:style w:type="character" w:styleId="FollowedHyperlink">
    <w:name w:val="FollowedHyperlink"/>
    <w:basedOn w:val="DefaultParagraphFont"/>
    <w:uiPriority w:val="99"/>
    <w:semiHidden/>
    <w:unhideWhenUsed/>
    <w:rsid w:val="00B31B1A"/>
    <w:rPr>
      <w:color w:val="954F72" w:themeColor="followedHyperlink"/>
      <w:u w:val="single"/>
    </w:rPr>
  </w:style>
  <w:style w:type="character" w:styleId="CommentReference">
    <w:name w:val="annotation reference"/>
    <w:basedOn w:val="DefaultParagraphFont"/>
    <w:uiPriority w:val="99"/>
    <w:semiHidden/>
    <w:unhideWhenUsed/>
    <w:rsid w:val="00C54FF2"/>
    <w:rPr>
      <w:sz w:val="16"/>
      <w:szCs w:val="16"/>
    </w:rPr>
  </w:style>
  <w:style w:type="paragraph" w:styleId="CommentText">
    <w:name w:val="annotation text"/>
    <w:basedOn w:val="Normal"/>
    <w:link w:val="CommentTextChar"/>
    <w:uiPriority w:val="99"/>
    <w:unhideWhenUsed/>
    <w:rsid w:val="00C54FF2"/>
    <w:pPr>
      <w:spacing w:line="240" w:lineRule="auto"/>
    </w:pPr>
    <w:rPr>
      <w:sz w:val="20"/>
      <w:szCs w:val="20"/>
    </w:rPr>
  </w:style>
  <w:style w:type="character" w:customStyle="1" w:styleId="CommentTextChar">
    <w:name w:val="Comment Text Char"/>
    <w:basedOn w:val="DefaultParagraphFont"/>
    <w:link w:val="CommentText"/>
    <w:uiPriority w:val="99"/>
    <w:rsid w:val="00C54FF2"/>
    <w:rPr>
      <w:sz w:val="20"/>
      <w:szCs w:val="20"/>
    </w:rPr>
  </w:style>
  <w:style w:type="paragraph" w:styleId="CommentSubject">
    <w:name w:val="annotation subject"/>
    <w:basedOn w:val="CommentText"/>
    <w:next w:val="CommentText"/>
    <w:link w:val="CommentSubjectChar"/>
    <w:uiPriority w:val="99"/>
    <w:semiHidden/>
    <w:unhideWhenUsed/>
    <w:rsid w:val="00C54FF2"/>
    <w:rPr>
      <w:b/>
      <w:bCs/>
    </w:rPr>
  </w:style>
  <w:style w:type="character" w:customStyle="1" w:styleId="CommentSubjectChar">
    <w:name w:val="Comment Subject Char"/>
    <w:basedOn w:val="CommentTextChar"/>
    <w:link w:val="CommentSubject"/>
    <w:uiPriority w:val="99"/>
    <w:semiHidden/>
    <w:rsid w:val="00C54FF2"/>
    <w:rPr>
      <w:b/>
      <w:bCs/>
      <w:sz w:val="20"/>
      <w:szCs w:val="20"/>
    </w:rPr>
  </w:style>
  <w:style w:type="paragraph" w:styleId="Revision">
    <w:name w:val="Revision"/>
    <w:hidden/>
    <w:uiPriority w:val="99"/>
    <w:semiHidden/>
    <w:rsid w:val="005B26D5"/>
    <w:pPr>
      <w:spacing w:after="0" w:line="240" w:lineRule="auto"/>
    </w:pPr>
  </w:style>
  <w:style w:type="paragraph" w:styleId="FootnoteText">
    <w:name w:val="footnote text"/>
    <w:basedOn w:val="Normal"/>
    <w:link w:val="FootnoteTextChar"/>
    <w:uiPriority w:val="99"/>
    <w:semiHidden/>
    <w:unhideWhenUsed/>
    <w:rsid w:val="00682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F0E"/>
    <w:rPr>
      <w:sz w:val="20"/>
      <w:szCs w:val="20"/>
    </w:rPr>
  </w:style>
  <w:style w:type="character" w:styleId="FootnoteReference">
    <w:name w:val="footnote reference"/>
    <w:basedOn w:val="DefaultParagraphFont"/>
    <w:uiPriority w:val="99"/>
    <w:semiHidden/>
    <w:unhideWhenUsed/>
    <w:rsid w:val="00682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settings" Target="settings.xml"/><Relationship Id="rId7" Type="http://schemas.openxmlformats.org/officeDocument/2006/relationships/hyperlink" Target="https://www.registrucentras.lt/jar/p/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2024-06-06T08:12:00Z</dcterms:created>
  <dcterms:modified xsi:type="dcterms:W3CDTF">2024-06-06T08:19:00Z</dcterms:modified>
</cp:coreProperties>
</file>