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D5B11" w14:textId="77777777" w:rsidR="00BE1090" w:rsidRPr="00CB004E" w:rsidRDefault="00BE1090" w:rsidP="00BE1090">
      <w:pPr>
        <w:spacing w:after="0" w:line="276" w:lineRule="auto"/>
        <w:rPr>
          <w:rFonts w:ascii="Calibri" w:hAnsi="Calibri" w:cs="Calibri"/>
          <w:sz w:val="24"/>
          <w:szCs w:val="24"/>
        </w:rPr>
      </w:pPr>
      <w:r w:rsidRPr="00CB004E">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13B7384" w14:textId="77777777" w:rsidR="00BE1090" w:rsidRPr="00CB004E" w:rsidRDefault="00BE1090" w:rsidP="00BE1090">
      <w:pPr>
        <w:spacing w:after="0" w:line="276" w:lineRule="auto"/>
        <w:rPr>
          <w:rFonts w:ascii="Calibri" w:hAnsi="Calibri" w:cs="Calibri"/>
          <w:sz w:val="24"/>
          <w:szCs w:val="24"/>
        </w:rPr>
      </w:pPr>
      <w:r w:rsidRPr="00CB004E">
        <w:rPr>
          <w:rFonts w:ascii="Calibri" w:eastAsia="Times New Roman" w:hAnsi="Calibri" w:cs="Calibri"/>
          <w:sz w:val="24"/>
          <w:szCs w:val="24"/>
          <w:lang w:val="lt"/>
        </w:rPr>
        <w:t xml:space="preserve">Vadovaujantis Tarnybai Įstatyme nustatyta pažeidimų prevencijos funkcija, šiuo metu atliekama </w:t>
      </w:r>
      <w:r w:rsidRPr="00CB004E">
        <w:rPr>
          <w:rFonts w:ascii="Calibri" w:eastAsia="Times New Roman" w:hAnsi="Calibri" w:cs="Calibri"/>
          <w:b/>
          <w:bCs/>
          <w:sz w:val="24"/>
          <w:szCs w:val="24"/>
          <w:lang w:val="lt"/>
        </w:rPr>
        <w:t>Klaipėdos rajono savivaldybės administracijos</w:t>
      </w:r>
      <w:r w:rsidRPr="00CB004E">
        <w:rPr>
          <w:rFonts w:ascii="Calibri" w:hAnsi="Calibri" w:cs="Calibri"/>
          <w:sz w:val="24"/>
          <w:szCs w:val="24"/>
        </w:rPr>
        <w:t xml:space="preserve"> (toliau – Perkančioji organizacija) vykdomo pirkimo </w:t>
      </w:r>
      <w:r w:rsidRPr="00CB004E">
        <w:rPr>
          <w:rFonts w:ascii="Calibri" w:hAnsi="Calibri" w:cs="Calibri"/>
          <w:b/>
          <w:bCs/>
          <w:sz w:val="24"/>
          <w:szCs w:val="24"/>
        </w:rPr>
        <w:t xml:space="preserve">Nr. 727311 „Klaipėdos r. Dauparų – Kvietinių sen. Statybininkų g. (KL0223) rekonstravimas“ </w:t>
      </w:r>
      <w:r w:rsidRPr="00CB004E">
        <w:rPr>
          <w:rFonts w:ascii="Calibri" w:hAnsi="Calibri" w:cs="Calibri"/>
          <w:sz w:val="24"/>
          <w:szCs w:val="24"/>
        </w:rPr>
        <w:t>(toliau – Pirkimas) dokumentų atitikties Įstatymui ir jį įgyvendinantiems teisės aktams peržiūra (peržiūra prevenciniais tikslais atliekama tam tikra apimtimi).</w:t>
      </w:r>
    </w:p>
    <w:p w14:paraId="20CB6EB7" w14:textId="77777777" w:rsidR="00BE1090" w:rsidRPr="00CB004E" w:rsidRDefault="00BE1090" w:rsidP="00BE1090">
      <w:pPr>
        <w:spacing w:after="0" w:line="276" w:lineRule="auto"/>
        <w:rPr>
          <w:rFonts w:ascii="Calibri" w:hAnsi="Calibri" w:cs="Calibri"/>
          <w:sz w:val="24"/>
          <w:szCs w:val="24"/>
          <w:lang w:eastAsia="lt-LT"/>
        </w:rPr>
      </w:pPr>
      <w:r w:rsidRPr="00CB004E">
        <w:rPr>
          <w:rFonts w:ascii="Calibri" w:hAnsi="Calibri" w:cs="Calibri"/>
          <w:sz w:val="24"/>
          <w:szCs w:val="24"/>
          <w:lang w:eastAsia="lt-LT"/>
        </w:rPr>
        <w:t>Tarnyba, prevencine tvarka peržiūrėjusi Pirkimo dokumentus ir atsižvelgdama į galiojantį teisinį reglamentavimą, teikia klausimą, pastabas ir rekomendacijas (toliau – Rekomendacija) dėl Pirkimo dokumentų nuostatų.</w:t>
      </w:r>
    </w:p>
    <w:p w14:paraId="7017609F" w14:textId="77777777" w:rsidR="00BE1090" w:rsidRPr="00CB004E" w:rsidRDefault="00BE1090" w:rsidP="00BE1090">
      <w:pPr>
        <w:pStyle w:val="ListParagraph"/>
        <w:numPr>
          <w:ilvl w:val="2"/>
          <w:numId w:val="1"/>
        </w:numPr>
        <w:tabs>
          <w:tab w:val="clear" w:pos="2062"/>
          <w:tab w:val="num" w:pos="0"/>
          <w:tab w:val="left" w:pos="567"/>
          <w:tab w:val="left" w:pos="993"/>
        </w:tabs>
        <w:spacing w:after="0" w:line="276" w:lineRule="auto"/>
        <w:ind w:left="0" w:firstLine="0"/>
        <w:rPr>
          <w:rFonts w:ascii="Calibri" w:eastAsia="Calibri" w:hAnsi="Calibri" w:cs="Calibri"/>
          <w:b/>
          <w:bCs/>
          <w:color w:val="000000" w:themeColor="text1"/>
          <w:sz w:val="24"/>
          <w:szCs w:val="24"/>
          <w:lang w:val="lt"/>
        </w:rPr>
      </w:pPr>
      <w:r w:rsidRPr="00CB004E">
        <w:rPr>
          <w:rFonts w:ascii="Calibri" w:eastAsia="Calibri" w:hAnsi="Calibri" w:cs="Calibri"/>
          <w:b/>
          <w:bCs/>
          <w:color w:val="000000" w:themeColor="text1"/>
          <w:sz w:val="24"/>
          <w:szCs w:val="24"/>
          <w:lang w:val="lt"/>
        </w:rPr>
        <w:t xml:space="preserve">Dėl skelbime apie </w:t>
      </w:r>
      <w:r>
        <w:rPr>
          <w:rFonts w:ascii="Calibri" w:eastAsia="Calibri" w:hAnsi="Calibri" w:cs="Calibri"/>
          <w:b/>
          <w:bCs/>
          <w:color w:val="000000" w:themeColor="text1"/>
          <w:sz w:val="24"/>
          <w:szCs w:val="24"/>
          <w:lang w:val="lt"/>
        </w:rPr>
        <w:t>p</w:t>
      </w:r>
      <w:r w:rsidRPr="00CB004E">
        <w:rPr>
          <w:rFonts w:ascii="Calibri" w:eastAsia="Calibri" w:hAnsi="Calibri" w:cs="Calibri"/>
          <w:b/>
          <w:bCs/>
          <w:color w:val="000000" w:themeColor="text1"/>
          <w:sz w:val="24"/>
          <w:szCs w:val="24"/>
          <w:lang w:val="lt"/>
        </w:rPr>
        <w:t>irkimą pateiktos informacijos</w:t>
      </w:r>
    </w:p>
    <w:p w14:paraId="4BE29F95" w14:textId="77777777" w:rsidR="00BE1090" w:rsidRPr="00CB004E" w:rsidRDefault="00BE1090" w:rsidP="00BE1090">
      <w:pPr>
        <w:tabs>
          <w:tab w:val="left" w:pos="567"/>
        </w:tabs>
        <w:spacing w:after="0" w:line="276" w:lineRule="auto"/>
        <w:rPr>
          <w:rFonts w:ascii="Calibri" w:eastAsia="Times New Roman" w:hAnsi="Calibri" w:cs="Calibri"/>
          <w:sz w:val="24"/>
          <w:szCs w:val="24"/>
          <w:lang w:val="lt"/>
        </w:rPr>
      </w:pPr>
      <w:r w:rsidRPr="00CB004E">
        <w:rPr>
          <w:rFonts w:ascii="Calibri" w:eastAsia="Times New Roman" w:hAnsi="Calibri" w:cs="Calibri"/>
          <w:sz w:val="24"/>
          <w:szCs w:val="24"/>
          <w:lang w:val="lt"/>
        </w:rPr>
        <w:t xml:space="preserve">Pažymėtina, kad Pirkimo dokumentai turi būti aiškūs, tikslūs ir be dviprasmybių, kad tiekėjai galėtų įsivertinti </w:t>
      </w:r>
      <w:r>
        <w:rPr>
          <w:rFonts w:ascii="Calibri" w:eastAsia="Times New Roman" w:hAnsi="Calibri" w:cs="Calibri"/>
          <w:sz w:val="24"/>
          <w:szCs w:val="24"/>
          <w:lang w:val="lt"/>
        </w:rPr>
        <w:t>P</w:t>
      </w:r>
      <w:r w:rsidRPr="00CB004E">
        <w:rPr>
          <w:rFonts w:ascii="Calibri" w:eastAsia="Times New Roman" w:hAnsi="Calibri" w:cs="Calibri"/>
          <w:sz w:val="24"/>
          <w:szCs w:val="24"/>
          <w:lang w:val="lt"/>
        </w:rPr>
        <w:t>irkimo objektą, parengti pasiūlymą bei apsiskaičiuoti pasiūlymo kainą/įkainį (Įstatymo 35 straipsnio 4 dalis). Skelbimo apie pirkimą II.2.5) punkte „Sutarties skyrimo kriterijai“ nurodyta, jog „</w:t>
      </w:r>
      <w:r w:rsidRPr="0080491D">
        <w:rPr>
          <w:rFonts w:ascii="Calibri" w:eastAsia="Times New Roman" w:hAnsi="Calibri" w:cs="Calibri"/>
          <w:b/>
          <w:bCs/>
          <w:sz w:val="24"/>
          <w:szCs w:val="24"/>
          <w:lang w:val="lt"/>
        </w:rPr>
        <w:t>Toliau pateikti kriterijai. Kaina</w:t>
      </w:r>
      <w:r w:rsidRPr="00CB004E">
        <w:rPr>
          <w:rFonts w:ascii="Calibri" w:eastAsia="Times New Roman" w:hAnsi="Calibri" w:cs="Calibri"/>
          <w:sz w:val="24"/>
          <w:szCs w:val="24"/>
          <w:lang w:val="lt"/>
        </w:rPr>
        <w:t>“.</w:t>
      </w:r>
      <w:r>
        <w:rPr>
          <w:rFonts w:ascii="Calibri" w:eastAsia="Times New Roman" w:hAnsi="Calibri" w:cs="Calibri"/>
          <w:sz w:val="24"/>
          <w:szCs w:val="24"/>
          <w:lang w:val="lt"/>
        </w:rPr>
        <w:t xml:space="preserve"> </w:t>
      </w:r>
      <w:r w:rsidRPr="00CB004E">
        <w:rPr>
          <w:rFonts w:ascii="Calibri" w:eastAsia="Times New Roman" w:hAnsi="Calibri" w:cs="Calibri"/>
          <w:sz w:val="24"/>
          <w:szCs w:val="24"/>
          <w:lang w:val="lt"/>
        </w:rPr>
        <w:t xml:space="preserve">Tačiau </w:t>
      </w:r>
      <w:r>
        <w:rPr>
          <w:rFonts w:ascii="Calibri" w:eastAsia="Times New Roman" w:hAnsi="Calibri" w:cs="Calibri"/>
          <w:sz w:val="24"/>
          <w:szCs w:val="24"/>
          <w:lang w:val="lt"/>
        </w:rPr>
        <w:t>Specialiųjų p</w:t>
      </w:r>
      <w:r w:rsidRPr="00CB004E">
        <w:rPr>
          <w:rFonts w:ascii="Calibri" w:eastAsia="Times New Roman" w:hAnsi="Calibri" w:cs="Calibri"/>
          <w:sz w:val="24"/>
          <w:szCs w:val="24"/>
          <w:lang w:val="lt"/>
        </w:rPr>
        <w:t xml:space="preserve">irkimo sąlygų </w:t>
      </w:r>
      <w:r>
        <w:rPr>
          <w:rFonts w:ascii="Calibri" w:eastAsia="Times New Roman" w:hAnsi="Calibri" w:cs="Calibri"/>
          <w:sz w:val="24"/>
          <w:szCs w:val="24"/>
          <w:lang w:val="lt"/>
        </w:rPr>
        <w:t>9</w:t>
      </w:r>
      <w:r w:rsidRPr="00CB004E">
        <w:rPr>
          <w:rFonts w:ascii="Calibri" w:eastAsia="Times New Roman" w:hAnsi="Calibri" w:cs="Calibri"/>
          <w:sz w:val="24"/>
          <w:szCs w:val="24"/>
          <w:lang w:val="lt"/>
        </w:rPr>
        <w:t xml:space="preserve">.1 punkte nurodyta, jog Perkančioji organizacija ekonomiškai naudingiausią pasiūlymą išrenka </w:t>
      </w:r>
      <w:r w:rsidRPr="0080491D">
        <w:rPr>
          <w:rFonts w:ascii="Calibri" w:eastAsia="Times New Roman" w:hAnsi="Calibri" w:cs="Calibri"/>
          <w:b/>
          <w:bCs/>
          <w:sz w:val="24"/>
          <w:szCs w:val="24"/>
          <w:lang w:val="lt"/>
        </w:rPr>
        <w:t>pagal kainos ir kokybės santykį</w:t>
      </w:r>
      <w:r>
        <w:rPr>
          <w:rFonts w:ascii="Calibri" w:eastAsia="Times New Roman" w:hAnsi="Calibri" w:cs="Calibri"/>
          <w:b/>
          <w:bCs/>
          <w:sz w:val="24"/>
          <w:szCs w:val="24"/>
          <w:lang w:val="lt"/>
        </w:rPr>
        <w:t xml:space="preserve">, </w:t>
      </w:r>
      <w:r w:rsidRPr="00B44D63">
        <w:rPr>
          <w:rFonts w:ascii="Calibri" w:eastAsia="Times New Roman" w:hAnsi="Calibri" w:cs="Calibri"/>
          <w:sz w:val="24"/>
          <w:szCs w:val="24"/>
          <w:lang w:val="lt"/>
        </w:rPr>
        <w:t>taip pat</w:t>
      </w:r>
      <w:r>
        <w:rPr>
          <w:rFonts w:ascii="Calibri" w:eastAsia="Times New Roman" w:hAnsi="Calibri" w:cs="Calibri"/>
          <w:b/>
          <w:bCs/>
          <w:sz w:val="24"/>
          <w:szCs w:val="24"/>
          <w:lang w:val="lt"/>
        </w:rPr>
        <w:t xml:space="preserve"> </w:t>
      </w:r>
      <w:r>
        <w:rPr>
          <w:rFonts w:ascii="Calibri" w:eastAsia="Times New Roman" w:hAnsi="Calibri" w:cs="Calibri"/>
          <w:sz w:val="24"/>
          <w:szCs w:val="24"/>
          <w:lang w:val="lt"/>
        </w:rPr>
        <w:t>Pirkimo sąlygų 7 priede pateikti pasiūlymų vertinimo kriterijai ir sąlygos</w:t>
      </w:r>
      <w:r w:rsidRPr="00CB004E">
        <w:rPr>
          <w:rFonts w:ascii="Calibri" w:eastAsia="Times New Roman" w:hAnsi="Calibri" w:cs="Calibri"/>
          <w:sz w:val="24"/>
          <w:szCs w:val="24"/>
          <w:lang w:val="lt"/>
        </w:rPr>
        <w:t xml:space="preserve">. Jeigu pasiūlymai vertinami pagal </w:t>
      </w:r>
      <w:r>
        <w:rPr>
          <w:rFonts w:ascii="Calibri" w:eastAsia="Times New Roman" w:hAnsi="Calibri" w:cs="Calibri"/>
          <w:sz w:val="24"/>
          <w:szCs w:val="24"/>
          <w:lang w:val="lt"/>
        </w:rPr>
        <w:t>kainos ir kokybės santykį</w:t>
      </w:r>
      <w:r w:rsidRPr="00CB004E">
        <w:rPr>
          <w:rFonts w:ascii="Calibri" w:eastAsia="Times New Roman" w:hAnsi="Calibri" w:cs="Calibri"/>
          <w:sz w:val="24"/>
          <w:szCs w:val="24"/>
          <w:lang w:val="lt"/>
        </w:rPr>
        <w:t>, tuomet skelbimo apie pirkimą II.2.5) punkt</w:t>
      </w:r>
      <w:r>
        <w:rPr>
          <w:rFonts w:ascii="Calibri" w:eastAsia="Times New Roman" w:hAnsi="Calibri" w:cs="Calibri"/>
          <w:sz w:val="24"/>
          <w:szCs w:val="24"/>
          <w:lang w:val="lt"/>
        </w:rPr>
        <w:t>e</w:t>
      </w:r>
      <w:r w:rsidRPr="00CB004E">
        <w:rPr>
          <w:rFonts w:ascii="Calibri" w:eastAsia="Times New Roman" w:hAnsi="Calibri" w:cs="Calibri"/>
          <w:sz w:val="24"/>
          <w:szCs w:val="24"/>
          <w:lang w:val="lt"/>
        </w:rPr>
        <w:t xml:space="preserve"> „Sutarties skyrimo kriterijai“ </w:t>
      </w:r>
      <w:r>
        <w:rPr>
          <w:rFonts w:ascii="Calibri" w:eastAsia="Times New Roman" w:hAnsi="Calibri" w:cs="Calibri"/>
          <w:sz w:val="24"/>
          <w:szCs w:val="24"/>
          <w:lang w:val="lt"/>
        </w:rPr>
        <w:t>gali</w:t>
      </w:r>
      <w:r w:rsidRPr="00CB004E">
        <w:rPr>
          <w:rFonts w:ascii="Calibri" w:eastAsia="Times New Roman" w:hAnsi="Calibri" w:cs="Calibri"/>
          <w:sz w:val="24"/>
          <w:szCs w:val="24"/>
          <w:lang w:val="lt"/>
        </w:rPr>
        <w:t xml:space="preserve"> būti pasirenkama: </w:t>
      </w:r>
      <w:r w:rsidRPr="00C76240">
        <w:rPr>
          <w:rFonts w:ascii="Calibri" w:eastAsia="Times New Roman" w:hAnsi="Calibri" w:cs="Calibri"/>
          <w:b/>
          <w:bCs/>
          <w:sz w:val="24"/>
          <w:szCs w:val="24"/>
          <w:lang w:val="lt"/>
        </w:rPr>
        <w:t>„Kaina nėra vienintelis sutarties sudarymo kriterijus, visi kriterijai nurodyti tik pirkimo dokumentuose“</w:t>
      </w:r>
      <w:r>
        <w:rPr>
          <w:rFonts w:ascii="Calibri" w:eastAsia="Times New Roman" w:hAnsi="Calibri" w:cs="Calibri"/>
          <w:b/>
          <w:bCs/>
          <w:sz w:val="24"/>
          <w:szCs w:val="24"/>
          <w:lang w:val="lt"/>
        </w:rPr>
        <w:t xml:space="preserve"> arba nurodomi konkretūs vertinimo kriterijai</w:t>
      </w:r>
      <w:r w:rsidRPr="00C76240">
        <w:rPr>
          <w:rFonts w:ascii="Calibri" w:eastAsia="Times New Roman" w:hAnsi="Calibri" w:cs="Calibri"/>
          <w:b/>
          <w:bCs/>
          <w:sz w:val="24"/>
          <w:szCs w:val="24"/>
          <w:lang w:val="lt"/>
        </w:rPr>
        <w:t>.</w:t>
      </w:r>
      <w:r w:rsidRPr="00CB004E">
        <w:rPr>
          <w:rFonts w:ascii="Calibri" w:eastAsia="Times New Roman" w:hAnsi="Calibri" w:cs="Calibri"/>
          <w:sz w:val="24"/>
          <w:szCs w:val="24"/>
          <w:lang w:val="lt"/>
        </w:rPr>
        <w:t xml:space="preserve"> Įstatymo 35 straipsnio 3 dalis nustato, jog, jeigu yra prieštaravimų tarp skelbime ir kituose pirkimo dokumentuose pateiktos informacijos, teisinga laikoma informacija, nurodyta skelbime apie pirkimą.</w:t>
      </w:r>
    </w:p>
    <w:p w14:paraId="5010FFA7" w14:textId="77777777" w:rsidR="00BE1090" w:rsidRPr="008B7FF7" w:rsidRDefault="00BE1090" w:rsidP="00BE1090">
      <w:pPr>
        <w:tabs>
          <w:tab w:val="left" w:pos="567"/>
        </w:tabs>
        <w:spacing w:after="0" w:line="276" w:lineRule="auto"/>
        <w:rPr>
          <w:rFonts w:ascii="Calibri" w:eastAsia="Times New Roman" w:hAnsi="Calibri" w:cs="Calibri"/>
          <w:sz w:val="24"/>
          <w:szCs w:val="24"/>
          <w:lang w:val="lt"/>
        </w:rPr>
      </w:pPr>
      <w:r w:rsidRPr="00CB004E">
        <w:rPr>
          <w:rFonts w:ascii="Calibri" w:eastAsia="Times New Roman" w:hAnsi="Calibri" w:cs="Calibri"/>
          <w:sz w:val="24"/>
          <w:szCs w:val="24"/>
          <w:lang w:val="lt"/>
        </w:rPr>
        <w:t xml:space="preserve">Atsižvelgiant į tai, rekomenduotina užpildyti ir paskelbti klaidų ištaisymo skelbimą, </w:t>
      </w:r>
      <w:r>
        <w:rPr>
          <w:rFonts w:ascii="Calibri" w:eastAsia="Times New Roman" w:hAnsi="Calibri" w:cs="Calibri"/>
          <w:sz w:val="24"/>
          <w:szCs w:val="24"/>
          <w:lang w:val="lt"/>
        </w:rPr>
        <w:t>patikslinant</w:t>
      </w:r>
      <w:r w:rsidRPr="00CB004E">
        <w:rPr>
          <w:rFonts w:ascii="Calibri" w:eastAsia="Times New Roman" w:hAnsi="Calibri" w:cs="Calibri"/>
          <w:sz w:val="24"/>
          <w:szCs w:val="24"/>
          <w:lang w:val="lt"/>
        </w:rPr>
        <w:t xml:space="preserve"> </w:t>
      </w:r>
      <w:r w:rsidRPr="008B7FF7">
        <w:rPr>
          <w:rFonts w:ascii="Calibri" w:eastAsia="Times New Roman" w:hAnsi="Calibri" w:cs="Calibri"/>
          <w:sz w:val="24"/>
          <w:szCs w:val="24"/>
          <w:lang w:val="lt"/>
        </w:rPr>
        <w:t>skelbimo apie pirkimą II.2.5) punkte nurodytą informaciją, susijusią su sutarties skyrimo kriterijais.</w:t>
      </w:r>
    </w:p>
    <w:p w14:paraId="372C926B" w14:textId="77777777" w:rsidR="00BE1090" w:rsidRPr="008B7FF7" w:rsidRDefault="00BE1090" w:rsidP="00BE1090">
      <w:pPr>
        <w:tabs>
          <w:tab w:val="left" w:pos="1134"/>
        </w:tabs>
        <w:spacing w:after="0" w:line="276" w:lineRule="auto"/>
        <w:rPr>
          <w:rFonts w:ascii="Calibri" w:hAnsi="Calibri" w:cs="Calibri"/>
          <w:b/>
          <w:bCs/>
          <w:sz w:val="24"/>
          <w:szCs w:val="24"/>
        </w:rPr>
      </w:pPr>
      <w:r w:rsidRPr="008B7FF7">
        <w:rPr>
          <w:rFonts w:ascii="Calibri" w:hAnsi="Calibri" w:cs="Calibri"/>
          <w:b/>
          <w:bCs/>
          <w:sz w:val="24"/>
          <w:szCs w:val="24"/>
        </w:rPr>
        <w:t>2. Dėl Pirkimo sutarties projekto nuostatų</w:t>
      </w:r>
    </w:p>
    <w:p w14:paraId="43F9EA2A" w14:textId="77777777" w:rsidR="00BE1090" w:rsidRPr="008B7FF7" w:rsidRDefault="00BE1090" w:rsidP="00BE1090">
      <w:pPr>
        <w:spacing w:after="0" w:line="276" w:lineRule="auto"/>
        <w:contextualSpacing/>
        <w:rPr>
          <w:rFonts w:ascii="Calibri" w:eastAsia="Times New Roman" w:hAnsi="Calibri" w:cs="Calibri"/>
          <w:sz w:val="24"/>
          <w:szCs w:val="24"/>
        </w:rPr>
      </w:pPr>
      <w:r w:rsidRPr="008B7FF7">
        <w:rPr>
          <w:rFonts w:ascii="Calibri" w:eastAsia="Times New Roman" w:hAnsi="Calibri" w:cs="Calibri"/>
          <w:sz w:val="24"/>
          <w:szCs w:val="24"/>
        </w:rPr>
        <w:t xml:space="preserve">Tarnyba rekomenduoja papildyti Specialiųjų </w:t>
      </w:r>
      <w:r>
        <w:rPr>
          <w:rFonts w:ascii="Calibri" w:eastAsia="Times New Roman" w:hAnsi="Calibri" w:cs="Calibri"/>
          <w:sz w:val="24"/>
          <w:szCs w:val="24"/>
        </w:rPr>
        <w:t>p</w:t>
      </w:r>
      <w:r w:rsidRPr="008B7FF7">
        <w:rPr>
          <w:rFonts w:ascii="Calibri" w:eastAsia="Times New Roman" w:hAnsi="Calibri" w:cs="Calibri"/>
          <w:sz w:val="24"/>
          <w:szCs w:val="24"/>
        </w:rPr>
        <w:t>irkimo sąlygų 8 priedo „Pirkimo sutarties projektas“ nuostatas pagal Lietuvos Respublikos statybos įstatymo 22</w:t>
      </w:r>
      <w:r w:rsidRPr="008B7FF7">
        <w:rPr>
          <w:rFonts w:ascii="Calibri" w:eastAsia="Times New Roman" w:hAnsi="Calibri" w:cs="Calibri"/>
          <w:sz w:val="24"/>
          <w:szCs w:val="24"/>
          <w:vertAlign w:val="superscript"/>
        </w:rPr>
        <w:t>1</w:t>
      </w:r>
      <w:r w:rsidRPr="008B7FF7">
        <w:rPr>
          <w:rFonts w:ascii="Calibri" w:eastAsia="Times New Roman" w:hAnsi="Calibri" w:cs="Calibri"/>
          <w:sz w:val="24"/>
          <w:szCs w:val="24"/>
        </w:rPr>
        <w:t xml:space="preserve"> straipsnio reikalavimus</w:t>
      </w:r>
      <w:r w:rsidRPr="008B7FF7">
        <w:rPr>
          <w:rFonts w:ascii="Calibri" w:hAnsi="Calibri" w:cs="Calibri"/>
          <w:sz w:val="24"/>
          <w:szCs w:val="24"/>
          <w:vertAlign w:val="superscript"/>
        </w:rPr>
        <w:footnoteReference w:id="1"/>
      </w:r>
      <w:r w:rsidRPr="008B7FF7">
        <w:rPr>
          <w:rFonts w:ascii="Calibri" w:eastAsia="Times New Roman" w:hAnsi="Calibri" w:cs="Calibri"/>
          <w:sz w:val="24"/>
          <w:szCs w:val="24"/>
        </w:rPr>
        <w:t xml:space="preserve">, </w:t>
      </w:r>
      <w:r w:rsidRPr="008B7FF7">
        <w:rPr>
          <w:rFonts w:ascii="Calibri" w:eastAsia="Times New Roman" w:hAnsi="Calibri" w:cs="Calibri"/>
          <w:sz w:val="24"/>
          <w:szCs w:val="24"/>
        </w:rPr>
        <w:lastRenderedPageBreak/>
        <w:t>reglamentuojančius prievolę statybvietėse statybos darbus atliekantiems asmenims turėti galiojantį skaidriai dirbančio asmens identifikavimo kodą, aiškiai nurodant, kuris (Perkančioji organizacija (Užsakovas) ar jos įgaliotas rangovas) bus atsakingas už šių nuostatų tinkamą laikymąsi bei priežiūrą.</w:t>
      </w:r>
    </w:p>
    <w:p w14:paraId="3D41B57D" w14:textId="77777777" w:rsidR="00BE1090" w:rsidRPr="002F4BC0" w:rsidRDefault="00BE1090" w:rsidP="00BE1090">
      <w:pPr>
        <w:spacing w:after="0" w:line="276" w:lineRule="auto"/>
        <w:rPr>
          <w:rFonts w:ascii="Calibri" w:hAnsi="Calibri" w:cs="Calibri"/>
          <w:sz w:val="24"/>
          <w:szCs w:val="24"/>
        </w:rPr>
      </w:pPr>
      <w:r w:rsidRPr="002F4BC0">
        <w:rPr>
          <w:rFonts w:ascii="Calibri" w:hAnsi="Calibri" w:cs="Calibri"/>
          <w:sz w:val="24"/>
          <w:szCs w:val="24"/>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27A7C112" w14:textId="71FE91AC" w:rsidR="00A0134C" w:rsidRDefault="00BE1090" w:rsidP="00BE1090">
      <w:pPr>
        <w:spacing w:after="0" w:line="276" w:lineRule="auto"/>
      </w:pPr>
      <w:r w:rsidRPr="002F4BC0">
        <w:rPr>
          <w:rFonts w:ascii="Calibri" w:hAnsi="Calibri" w:cs="Calibri"/>
          <w:sz w:val="24"/>
          <w:szCs w:val="24"/>
        </w:rPr>
        <w:t>Pažymėtina, kad visais atvejais sprendimą dėl tolimesnio Pirkimų procedūrų vykdymo ar nutraukimo priima pati Perkančioji organizacija, vadovaudamasi Įstatymo 29 straipsnio 3</w:t>
      </w:r>
      <w:r w:rsidRPr="002F4BC0">
        <w:rPr>
          <w:rFonts w:ascii="Calibri" w:hAnsi="Calibri" w:cs="Calibri"/>
          <w:sz w:val="24"/>
          <w:szCs w:val="24"/>
          <w:vertAlign w:val="superscript"/>
        </w:rPr>
        <w:footnoteReference w:id="2"/>
      </w:r>
      <w:r w:rsidRPr="002F4BC0">
        <w:rPr>
          <w:rFonts w:ascii="Calibri" w:hAnsi="Calibri" w:cs="Calibri"/>
          <w:sz w:val="24"/>
          <w:szCs w:val="24"/>
        </w:rPr>
        <w:t xml:space="preserve"> ir 4</w:t>
      </w:r>
      <w:r w:rsidRPr="002F4BC0">
        <w:rPr>
          <w:rFonts w:ascii="Calibri" w:hAnsi="Calibri" w:cs="Calibri"/>
          <w:sz w:val="24"/>
          <w:szCs w:val="24"/>
          <w:vertAlign w:val="superscript"/>
        </w:rPr>
        <w:footnoteReference w:id="3"/>
      </w:r>
      <w:r w:rsidRPr="002F4BC0">
        <w:rPr>
          <w:rFonts w:ascii="Calibri" w:hAnsi="Calibri" w:cs="Calibri"/>
          <w:sz w:val="24"/>
          <w:szCs w:val="24"/>
          <w:vertAlign w:val="superscript"/>
        </w:rPr>
        <w:t xml:space="preserve"> </w:t>
      </w:r>
      <w:r w:rsidRPr="002F4BC0">
        <w:rPr>
          <w:rFonts w:ascii="Calibri" w:hAnsi="Calibri" w:cs="Calibri"/>
          <w:sz w:val="24"/>
          <w:szCs w:val="24"/>
        </w:rPr>
        <w:t>dalių nuostatomis.</w:t>
      </w:r>
    </w:p>
    <w:sectPr w:rsidR="00A0134C" w:rsidSect="00BE1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A1DEF" w14:textId="77777777" w:rsidR="00BE1090" w:rsidRDefault="00BE1090" w:rsidP="00BE1090">
      <w:pPr>
        <w:spacing w:after="0" w:line="240" w:lineRule="auto"/>
      </w:pPr>
      <w:r>
        <w:separator/>
      </w:r>
    </w:p>
  </w:endnote>
  <w:endnote w:type="continuationSeparator" w:id="0">
    <w:p w14:paraId="3EF83A83" w14:textId="77777777" w:rsidR="00BE1090" w:rsidRDefault="00BE1090" w:rsidP="00BE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B7BE6" w14:textId="77777777" w:rsidR="00BE1090" w:rsidRDefault="00BE1090" w:rsidP="00BE1090">
      <w:pPr>
        <w:spacing w:after="0" w:line="240" w:lineRule="auto"/>
      </w:pPr>
      <w:r>
        <w:separator/>
      </w:r>
    </w:p>
  </w:footnote>
  <w:footnote w:type="continuationSeparator" w:id="0">
    <w:p w14:paraId="1627C32F" w14:textId="77777777" w:rsidR="00BE1090" w:rsidRDefault="00BE1090" w:rsidP="00BE1090">
      <w:pPr>
        <w:spacing w:after="0" w:line="240" w:lineRule="auto"/>
      </w:pPr>
      <w:r>
        <w:continuationSeparator/>
      </w:r>
    </w:p>
  </w:footnote>
  <w:footnote w:id="1">
    <w:p w14:paraId="1667CAF4" w14:textId="77777777" w:rsidR="00BE1090" w:rsidRPr="003B370A" w:rsidRDefault="00BE1090" w:rsidP="00BE1090">
      <w:pPr>
        <w:pStyle w:val="FootnoteText"/>
        <w:rPr>
          <w:rFonts w:ascii="Calibri" w:hAnsi="Calibri" w:cs="Calibri"/>
        </w:rPr>
      </w:pPr>
      <w:r w:rsidRPr="003B370A">
        <w:rPr>
          <w:rStyle w:val="FootnoteReference"/>
          <w:rFonts w:ascii="Calibri" w:hAnsi="Calibri" w:cs="Calibri"/>
        </w:rPr>
        <w:footnoteRef/>
      </w:r>
      <w:r w:rsidRPr="003B370A">
        <w:rPr>
          <w:rFonts w:ascii="Calibri" w:hAnsi="Calibri" w:cs="Calibri"/>
        </w:rPr>
        <w:t xml:space="preserve"> Statybos įstatymo 22</w:t>
      </w:r>
      <w:r w:rsidRPr="003B370A">
        <w:rPr>
          <w:rFonts w:ascii="Calibri" w:hAnsi="Calibri" w:cs="Calibri"/>
          <w:vertAlign w:val="superscript"/>
        </w:rPr>
        <w:t>1</w:t>
      </w:r>
      <w:r w:rsidRPr="003B370A">
        <w:rPr>
          <w:rFonts w:ascii="Calibri" w:hAnsi="Calibri" w:cs="Calibri"/>
        </w:rPr>
        <w:t xml:space="preserve"> straipsnis: „1. Statybvietėje statybos darbus atliekantys asmenys, nurodyti Lietuvos Respublikos valstybinio socialinio draudimo įstatymo 15</w:t>
      </w:r>
      <w:r w:rsidRPr="003B370A">
        <w:rPr>
          <w:rFonts w:ascii="Calibri" w:hAnsi="Calibri" w:cs="Calibri"/>
          <w:vertAlign w:val="superscript"/>
        </w:rPr>
        <w:t>1</w:t>
      </w:r>
      <w:r w:rsidRPr="003B370A">
        <w:rPr>
          <w:rFonts w:ascii="Calibri" w:hAnsi="Calibri" w:cs="Calibri"/>
        </w:rPr>
        <w:t xml:space="preserve"> straipsnio 1 dalyje, </w:t>
      </w:r>
      <w:r w:rsidRPr="003B370A">
        <w:rPr>
          <w:rFonts w:ascii="Calibri" w:hAnsi="Calibri" w:cs="Calibri"/>
          <w:b/>
          <w:bCs/>
        </w:rPr>
        <w:t>privalo turėti</w:t>
      </w:r>
      <w:r w:rsidRPr="003B370A">
        <w:rPr>
          <w:rFonts w:ascii="Calibri" w:hAnsi="Calibri" w:cs="Calibri"/>
        </w:rPr>
        <w:t xml:space="preserve"> galiojantį Valstybinio socialinio draudimo įstatymo 15</w:t>
      </w:r>
      <w:r w:rsidRPr="003B370A">
        <w:rPr>
          <w:rFonts w:ascii="Calibri" w:hAnsi="Calibri" w:cs="Calibri"/>
          <w:vertAlign w:val="superscript"/>
        </w:rPr>
        <w:t>1</w:t>
      </w:r>
      <w:r w:rsidRPr="003B370A">
        <w:rPr>
          <w:rFonts w:ascii="Calibri" w:hAnsi="Calibri" w:cs="Calibri"/>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3B370A">
        <w:rPr>
          <w:rFonts w:ascii="Calibri" w:hAnsi="Calibri" w:cs="Calibri"/>
          <w:vertAlign w:val="superscript"/>
        </w:rPr>
        <w:t>1</w:t>
      </w:r>
      <w:r w:rsidRPr="003B370A">
        <w:rPr>
          <w:rFonts w:ascii="Calibri" w:hAnsi="Calibri" w:cs="Calibri"/>
        </w:rPr>
        <w:t xml:space="preserve"> straipsnio 8 dalyje, pagrindžiančius dokumentus (toliau – kode užšifruojamus duomenis pagrindžiantys dokumentai) ir pateikti jį (juos): &lt;...&gt; 3) prieš patenkant į statybvietę ir statybvietėje </w:t>
      </w:r>
      <w:r w:rsidRPr="003B370A">
        <w:rPr>
          <w:rFonts w:ascii="Calibri" w:hAnsi="Calibri" w:cs="Calibri"/>
          <w:b/>
          <w:bCs/>
        </w:rPr>
        <w:t>pareikalavus statytojui (užsakovui) ar jo vienam įgaliotam rangovui ar jų įgaliotiems asmenims</w:t>
      </w:r>
      <w:r w:rsidRPr="003B370A">
        <w:rPr>
          <w:rFonts w:ascii="Calibri" w:hAnsi="Calibri" w:cs="Calibri"/>
        </w:rPr>
        <w:t xml:space="preserve">. 2. Statybvietėje gali būti asmenys, kurie: 1) turi kodą arba, kai jiems kodas negali būti suformuotas, – kode užšifruojamus duomenis pagrindžiančius dokumentus, arba 2) </w:t>
      </w:r>
      <w:r w:rsidRPr="003B370A">
        <w:rPr>
          <w:rFonts w:ascii="Calibri" w:hAnsi="Calibri" w:cs="Calibri"/>
          <w:b/>
          <w:bCs/>
        </w:rPr>
        <w:t>statytojo (užsakovo) ar jo vieno įgalioto rangovo nustatyta tvarka</w:t>
      </w:r>
      <w:r w:rsidRPr="003B370A">
        <w:rPr>
          <w:rFonts w:ascii="Calibri" w:hAnsi="Calibri" w:cs="Calibri"/>
        </w:rPr>
        <w:t xml:space="preserve"> užregistravo atvykimo į statybvietę pradžios laiką ir priežastį ir turi statytojo (užsakovo) ar jo vieno įgalioto rangovo nustatytą identifikavimo priemonę. 3. Statytojas (užsakovas) ar jo vienas įgaliotas rangovas nustato kitų statybvietėje esančių asmenų, kurie nenurodyti šio straipsnio 1 dalyje, identifikavimo priemonę, prireikus – jos išdavimo tvarką, registruoja šių asmenų buvimo statybvietėje pradžios ir pabaigos laiką ir priežastį. 4. </w:t>
      </w:r>
      <w:r w:rsidRPr="003B370A">
        <w:rPr>
          <w:rFonts w:ascii="Calibri" w:hAnsi="Calibri" w:cs="Calibri"/>
          <w:b/>
          <w:bCs/>
        </w:rPr>
        <w:t>Statytojas (užsakovas) arba jo vienas įgaliotas rangovas privalo užtikrinti</w:t>
      </w:r>
      <w:r w:rsidRPr="003B370A">
        <w:rPr>
          <w:rFonts w:ascii="Calibri" w:hAnsi="Calibri" w:cs="Calibri"/>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5. Statytojas (užsakovas) ar jo įgaliotas rangovas, nevykdantis šio straipsnio 4 dalyje nustatytų pareigų arba netinkamai jas vykdantis, atsako šio įstatymo ir Lietuvos Respublikos administracinių nusižengimų kodekso nustatyta tvarka“.</w:t>
      </w:r>
    </w:p>
  </w:footnote>
  <w:footnote w:id="2">
    <w:p w14:paraId="26E1ADC3" w14:textId="77777777" w:rsidR="00BE1090" w:rsidRPr="003B370A" w:rsidRDefault="00BE1090" w:rsidP="00BE1090">
      <w:pPr>
        <w:pStyle w:val="FootnoteText"/>
        <w:rPr>
          <w:rFonts w:ascii="Calibri" w:hAnsi="Calibri" w:cs="Calibri"/>
        </w:rPr>
      </w:pPr>
      <w:r w:rsidRPr="003B370A">
        <w:rPr>
          <w:rStyle w:val="FootnoteReference"/>
          <w:rFonts w:ascii="Calibri" w:hAnsi="Calibri" w:cs="Calibri"/>
        </w:rPr>
        <w:footnoteRef/>
      </w:r>
      <w:r w:rsidRPr="003B370A">
        <w:rPr>
          <w:rFonts w:ascii="Calibri" w:hAnsi="Calibri" w:cs="Calibri"/>
        </w:rPr>
        <w:t xml:space="preserve"> </w:t>
      </w:r>
      <w:r w:rsidRPr="003B370A">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3AD3D161" w14:textId="77777777" w:rsidR="00BE1090" w:rsidRPr="003B370A" w:rsidRDefault="00BE1090" w:rsidP="00BE1090">
      <w:pPr>
        <w:pStyle w:val="FootnoteText"/>
        <w:rPr>
          <w:rFonts w:ascii="Calibri" w:hAnsi="Calibri" w:cs="Calibri"/>
        </w:rPr>
      </w:pPr>
      <w:r w:rsidRPr="003B370A">
        <w:rPr>
          <w:rStyle w:val="FootnoteReference"/>
          <w:rFonts w:ascii="Calibri" w:hAnsi="Calibri" w:cs="Calibri"/>
        </w:rPr>
        <w:footnoteRef/>
      </w:r>
      <w:r w:rsidRPr="003B370A">
        <w:rPr>
          <w:rFonts w:ascii="Calibri" w:hAnsi="Calibri" w:cs="Calibri"/>
        </w:rPr>
        <w:t xml:space="preserve"> </w:t>
      </w:r>
      <w:r w:rsidRPr="003B370A">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5525F"/>
    <w:multiLevelType w:val="multilevel"/>
    <w:tmpl w:val="DF8A3976"/>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90"/>
    <w:rsid w:val="00A0134C"/>
    <w:rsid w:val="00BE1090"/>
    <w:rsid w:val="00DB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670C"/>
  <w15:chartTrackingRefBased/>
  <w15:docId w15:val="{2CBB4118-E298-43FB-8C6B-467EE6B8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090"/>
    <w:rPr>
      <w:kern w:val="0"/>
      <w:lang w:val="lt-LT"/>
      <w14:ligatures w14:val="none"/>
    </w:rPr>
  </w:style>
  <w:style w:type="paragraph" w:styleId="Heading1">
    <w:name w:val="heading 1"/>
    <w:basedOn w:val="Normal"/>
    <w:next w:val="Normal"/>
    <w:link w:val="Heading1Char"/>
    <w:uiPriority w:val="9"/>
    <w:qFormat/>
    <w:rsid w:val="00BE1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090"/>
    <w:rPr>
      <w:rFonts w:eastAsiaTheme="majorEastAsia" w:cstheme="majorBidi"/>
      <w:color w:val="272727" w:themeColor="text1" w:themeTint="D8"/>
    </w:rPr>
  </w:style>
  <w:style w:type="paragraph" w:styleId="Title">
    <w:name w:val="Title"/>
    <w:basedOn w:val="Normal"/>
    <w:next w:val="Normal"/>
    <w:link w:val="TitleChar"/>
    <w:uiPriority w:val="10"/>
    <w:qFormat/>
    <w:rsid w:val="00BE1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090"/>
    <w:pPr>
      <w:spacing w:before="160"/>
      <w:jc w:val="center"/>
    </w:pPr>
    <w:rPr>
      <w:i/>
      <w:iCs/>
      <w:color w:val="404040" w:themeColor="text1" w:themeTint="BF"/>
    </w:rPr>
  </w:style>
  <w:style w:type="character" w:customStyle="1" w:styleId="QuoteChar">
    <w:name w:val="Quote Char"/>
    <w:basedOn w:val="DefaultParagraphFont"/>
    <w:link w:val="Quote"/>
    <w:uiPriority w:val="29"/>
    <w:rsid w:val="00BE109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BE1090"/>
    <w:pPr>
      <w:ind w:left="720"/>
      <w:contextualSpacing/>
    </w:pPr>
  </w:style>
  <w:style w:type="character" w:styleId="IntenseEmphasis">
    <w:name w:val="Intense Emphasis"/>
    <w:basedOn w:val="DefaultParagraphFont"/>
    <w:uiPriority w:val="21"/>
    <w:qFormat/>
    <w:rsid w:val="00BE1090"/>
    <w:rPr>
      <w:i/>
      <w:iCs/>
      <w:color w:val="0F4761" w:themeColor="accent1" w:themeShade="BF"/>
    </w:rPr>
  </w:style>
  <w:style w:type="paragraph" w:styleId="IntenseQuote">
    <w:name w:val="Intense Quote"/>
    <w:basedOn w:val="Normal"/>
    <w:next w:val="Normal"/>
    <w:link w:val="IntenseQuoteChar"/>
    <w:uiPriority w:val="30"/>
    <w:qFormat/>
    <w:rsid w:val="00BE1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090"/>
    <w:rPr>
      <w:i/>
      <w:iCs/>
      <w:color w:val="0F4761" w:themeColor="accent1" w:themeShade="BF"/>
    </w:rPr>
  </w:style>
  <w:style w:type="character" w:styleId="IntenseReference">
    <w:name w:val="Intense Reference"/>
    <w:basedOn w:val="DefaultParagraphFont"/>
    <w:uiPriority w:val="32"/>
    <w:qFormat/>
    <w:rsid w:val="00BE1090"/>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E1090"/>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BE1090"/>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BE1090"/>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BE1090"/>
    <w:rPr>
      <w:vertAlign w:val="superscript"/>
    </w:rPr>
  </w:style>
  <w:style w:type="character" w:styleId="Hyperlink">
    <w:name w:val="Hyperlink"/>
    <w:basedOn w:val="DefaultParagraphFont"/>
    <w:uiPriority w:val="99"/>
    <w:unhideWhenUsed/>
    <w:rsid w:val="00BE1090"/>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2024-06-21T06:33:00Z</dcterms:created>
  <dcterms:modified xsi:type="dcterms:W3CDTF">2024-06-21T06:34:00Z</dcterms:modified>
</cp:coreProperties>
</file>