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3C516" w14:textId="77777777" w:rsidR="008B14BB" w:rsidRPr="006916A8" w:rsidRDefault="008B14BB" w:rsidP="008B14BB">
      <w:pPr>
        <w:spacing w:after="0" w:line="276" w:lineRule="auto"/>
        <w:rPr>
          <w:rFonts w:ascii="Calibri" w:hAnsi="Calibri" w:cs="Calibri"/>
          <w:sz w:val="24"/>
          <w:szCs w:val="24"/>
        </w:rPr>
      </w:pPr>
      <w:r w:rsidRPr="006916A8">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18CB40E" w14:textId="77777777" w:rsidR="008B14BB" w:rsidRPr="006916A8" w:rsidRDefault="008B14BB" w:rsidP="008B14BB">
      <w:pPr>
        <w:spacing w:after="0" w:line="276" w:lineRule="auto"/>
        <w:rPr>
          <w:rFonts w:ascii="Calibri" w:hAnsi="Calibri" w:cs="Calibri"/>
          <w:sz w:val="24"/>
          <w:szCs w:val="24"/>
        </w:rPr>
      </w:pPr>
      <w:r w:rsidRPr="006916A8">
        <w:rPr>
          <w:rFonts w:ascii="Calibri" w:eastAsia="Times New Roman" w:hAnsi="Calibri" w:cs="Calibri"/>
          <w:sz w:val="24"/>
          <w:szCs w:val="24"/>
          <w:lang w:val="lt"/>
        </w:rPr>
        <w:t xml:space="preserve">Vadovaujantis Tarnybai Įstatyme nustatyta pažeidimų prevencijos funkcija, šiuo metu atliekama </w:t>
      </w:r>
      <w:r w:rsidRPr="006916A8">
        <w:rPr>
          <w:rFonts w:ascii="Calibri" w:eastAsia="Times New Roman" w:hAnsi="Calibri" w:cs="Calibri"/>
          <w:b/>
          <w:bCs/>
          <w:sz w:val="24"/>
          <w:szCs w:val="24"/>
          <w:lang w:val="lt"/>
        </w:rPr>
        <w:t>Panevėžio rajono savivaldybės administracijos</w:t>
      </w:r>
      <w:r w:rsidRPr="006916A8">
        <w:rPr>
          <w:rFonts w:ascii="Calibri" w:hAnsi="Calibri" w:cs="Calibri"/>
          <w:b/>
          <w:bCs/>
          <w:spacing w:val="-2"/>
          <w:sz w:val="24"/>
          <w:szCs w:val="24"/>
        </w:rPr>
        <w:t xml:space="preserve"> </w:t>
      </w:r>
      <w:r w:rsidRPr="006916A8">
        <w:rPr>
          <w:rFonts w:ascii="Calibri" w:hAnsi="Calibri" w:cs="Calibri"/>
          <w:sz w:val="24"/>
          <w:szCs w:val="24"/>
          <w:lang w:eastAsia="lt-LT"/>
        </w:rPr>
        <w:t>(toliau – Perkančioji organizacija) vykdom</w:t>
      </w:r>
      <w:r>
        <w:rPr>
          <w:rFonts w:ascii="Calibri" w:hAnsi="Calibri" w:cs="Calibri"/>
          <w:sz w:val="24"/>
          <w:szCs w:val="24"/>
          <w:lang w:eastAsia="lt-LT"/>
        </w:rPr>
        <w:t>ų</w:t>
      </w:r>
      <w:r w:rsidRPr="006916A8">
        <w:rPr>
          <w:rFonts w:ascii="Calibri" w:hAnsi="Calibri" w:cs="Calibri"/>
          <w:sz w:val="24"/>
          <w:szCs w:val="24"/>
          <w:lang w:eastAsia="lt-LT"/>
        </w:rPr>
        <w:t xml:space="preserve"> pirkim</w:t>
      </w:r>
      <w:r>
        <w:rPr>
          <w:rFonts w:ascii="Calibri" w:hAnsi="Calibri" w:cs="Calibri"/>
          <w:sz w:val="24"/>
          <w:szCs w:val="24"/>
          <w:lang w:eastAsia="lt-LT"/>
        </w:rPr>
        <w:t>ų</w:t>
      </w:r>
      <w:r w:rsidRPr="006916A8">
        <w:rPr>
          <w:rFonts w:ascii="Calibri" w:hAnsi="Calibri" w:cs="Calibri"/>
          <w:sz w:val="24"/>
          <w:szCs w:val="24"/>
          <w:lang w:eastAsia="lt-LT"/>
        </w:rPr>
        <w:t xml:space="preserve"> </w:t>
      </w:r>
      <w:r w:rsidRPr="006916A8">
        <w:rPr>
          <w:rFonts w:ascii="Calibri" w:hAnsi="Calibri" w:cs="Calibri"/>
          <w:b/>
          <w:bCs/>
          <w:sz w:val="24"/>
          <w:szCs w:val="24"/>
          <w:lang w:eastAsia="lt-LT"/>
        </w:rPr>
        <w:t xml:space="preserve">Nr. </w:t>
      </w:r>
      <w:r>
        <w:rPr>
          <w:rFonts w:ascii="Calibri" w:hAnsi="Calibri" w:cs="Calibri"/>
          <w:b/>
          <w:bCs/>
          <w:sz w:val="24"/>
          <w:szCs w:val="24"/>
          <w:lang w:eastAsia="lt-LT"/>
        </w:rPr>
        <w:t>727711</w:t>
      </w:r>
      <w:r w:rsidRPr="006916A8">
        <w:rPr>
          <w:rFonts w:ascii="Calibri" w:hAnsi="Calibri" w:cs="Calibri"/>
          <w:b/>
          <w:bCs/>
          <w:sz w:val="24"/>
          <w:szCs w:val="24"/>
          <w:lang w:eastAsia="lt-LT"/>
        </w:rPr>
        <w:t xml:space="preserve"> „</w:t>
      </w:r>
      <w:r>
        <w:rPr>
          <w:rFonts w:ascii="Calibri" w:hAnsi="Calibri" w:cs="Calibri"/>
          <w:b/>
          <w:bCs/>
          <w:sz w:val="24"/>
          <w:szCs w:val="24"/>
          <w:lang w:eastAsia="lt-LT"/>
        </w:rPr>
        <w:t xml:space="preserve">Panevėžio r. Vadoklių sen. </w:t>
      </w:r>
      <w:proofErr w:type="spellStart"/>
      <w:r>
        <w:rPr>
          <w:rFonts w:ascii="Calibri" w:hAnsi="Calibri" w:cs="Calibri"/>
          <w:b/>
          <w:bCs/>
          <w:sz w:val="24"/>
          <w:szCs w:val="24"/>
          <w:lang w:eastAsia="lt-LT"/>
        </w:rPr>
        <w:t>Genėtinių</w:t>
      </w:r>
      <w:proofErr w:type="spellEnd"/>
      <w:r>
        <w:rPr>
          <w:rFonts w:ascii="Calibri" w:hAnsi="Calibri" w:cs="Calibri"/>
          <w:b/>
          <w:bCs/>
          <w:sz w:val="24"/>
          <w:szCs w:val="24"/>
          <w:lang w:eastAsia="lt-LT"/>
        </w:rPr>
        <w:t xml:space="preserve"> k. Miško g. statyba</w:t>
      </w:r>
      <w:r w:rsidRPr="006916A8">
        <w:rPr>
          <w:rFonts w:ascii="Calibri" w:hAnsi="Calibri" w:cs="Calibri"/>
          <w:b/>
          <w:bCs/>
          <w:sz w:val="24"/>
          <w:szCs w:val="24"/>
          <w:lang w:eastAsia="lt-LT"/>
        </w:rPr>
        <w:t>“</w:t>
      </w:r>
      <w:r w:rsidRPr="006916A8">
        <w:rPr>
          <w:rFonts w:ascii="Calibri" w:hAnsi="Calibri" w:cs="Calibri"/>
          <w:sz w:val="24"/>
          <w:szCs w:val="24"/>
          <w:lang w:eastAsia="lt-LT"/>
        </w:rPr>
        <w:t xml:space="preserve"> (toliau – </w:t>
      </w:r>
      <w:r>
        <w:rPr>
          <w:rFonts w:ascii="Calibri" w:hAnsi="Calibri" w:cs="Calibri"/>
          <w:sz w:val="24"/>
          <w:szCs w:val="24"/>
          <w:lang w:eastAsia="lt-LT"/>
        </w:rPr>
        <w:t xml:space="preserve">1 </w:t>
      </w:r>
      <w:r w:rsidRPr="006916A8">
        <w:rPr>
          <w:rFonts w:ascii="Calibri" w:hAnsi="Calibri" w:cs="Calibri"/>
          <w:sz w:val="24"/>
          <w:szCs w:val="24"/>
          <w:lang w:eastAsia="lt-LT"/>
        </w:rPr>
        <w:t>Pirkimas)</w:t>
      </w:r>
      <w:r>
        <w:rPr>
          <w:rFonts w:ascii="Calibri" w:hAnsi="Calibri" w:cs="Calibri"/>
          <w:sz w:val="24"/>
          <w:szCs w:val="24"/>
          <w:lang w:eastAsia="lt-LT"/>
        </w:rPr>
        <w:t xml:space="preserve">, </w:t>
      </w:r>
      <w:r w:rsidRPr="006916A8">
        <w:rPr>
          <w:rFonts w:ascii="Calibri" w:hAnsi="Calibri" w:cs="Calibri"/>
          <w:b/>
          <w:bCs/>
          <w:sz w:val="24"/>
          <w:szCs w:val="24"/>
          <w:lang w:eastAsia="lt-LT"/>
        </w:rPr>
        <w:t xml:space="preserve">Nr. 727758 „Panevėžio r. Velžio sen. </w:t>
      </w:r>
      <w:r>
        <w:rPr>
          <w:rFonts w:ascii="Calibri" w:hAnsi="Calibri" w:cs="Calibri"/>
          <w:b/>
          <w:bCs/>
          <w:sz w:val="24"/>
          <w:szCs w:val="24"/>
          <w:lang w:eastAsia="lt-LT"/>
        </w:rPr>
        <w:t>k</w:t>
      </w:r>
      <w:r w:rsidRPr="006916A8">
        <w:rPr>
          <w:rFonts w:ascii="Calibri" w:hAnsi="Calibri" w:cs="Calibri"/>
          <w:b/>
          <w:bCs/>
          <w:sz w:val="24"/>
          <w:szCs w:val="24"/>
          <w:lang w:eastAsia="lt-LT"/>
        </w:rPr>
        <w:t xml:space="preserve">elio </w:t>
      </w:r>
      <w:proofErr w:type="spellStart"/>
      <w:r w:rsidRPr="006916A8">
        <w:rPr>
          <w:rFonts w:ascii="Calibri" w:hAnsi="Calibri" w:cs="Calibri"/>
          <w:b/>
          <w:bCs/>
          <w:sz w:val="24"/>
          <w:szCs w:val="24"/>
          <w:lang w:eastAsia="lt-LT"/>
        </w:rPr>
        <w:t>Tautkūnai</w:t>
      </w:r>
      <w:proofErr w:type="spellEnd"/>
      <w:r w:rsidRPr="006916A8">
        <w:rPr>
          <w:rFonts w:ascii="Calibri" w:hAnsi="Calibri" w:cs="Calibri"/>
          <w:b/>
          <w:bCs/>
          <w:sz w:val="24"/>
          <w:szCs w:val="24"/>
          <w:lang w:eastAsia="lt-LT"/>
        </w:rPr>
        <w:t xml:space="preserve"> – Pakalniai paprastasis remontas“ </w:t>
      </w:r>
      <w:r>
        <w:rPr>
          <w:rFonts w:ascii="Calibri" w:hAnsi="Calibri" w:cs="Calibri"/>
          <w:sz w:val="24"/>
          <w:szCs w:val="24"/>
          <w:lang w:eastAsia="lt-LT"/>
        </w:rPr>
        <w:t xml:space="preserve">(toliau – 2 Pirkimas) ir </w:t>
      </w:r>
      <w:r w:rsidRPr="006916A8">
        <w:rPr>
          <w:rFonts w:ascii="Calibri" w:hAnsi="Calibri" w:cs="Calibri"/>
          <w:b/>
          <w:bCs/>
          <w:sz w:val="24"/>
          <w:szCs w:val="24"/>
          <w:lang w:eastAsia="lt-LT"/>
        </w:rPr>
        <w:t>Nr.</w:t>
      </w:r>
      <w:r>
        <w:rPr>
          <w:rFonts w:ascii="Calibri" w:hAnsi="Calibri" w:cs="Calibri"/>
          <w:sz w:val="24"/>
          <w:szCs w:val="24"/>
        </w:rPr>
        <w:t xml:space="preserve"> </w:t>
      </w:r>
      <w:r w:rsidRPr="006916A8">
        <w:rPr>
          <w:rFonts w:ascii="Calibri" w:hAnsi="Calibri" w:cs="Calibri"/>
          <w:b/>
          <w:bCs/>
          <w:sz w:val="24"/>
          <w:szCs w:val="24"/>
        </w:rPr>
        <w:t>727970 „</w:t>
      </w:r>
      <w:r>
        <w:rPr>
          <w:rFonts w:ascii="Calibri" w:hAnsi="Calibri" w:cs="Calibri"/>
          <w:b/>
          <w:bCs/>
          <w:sz w:val="24"/>
          <w:szCs w:val="24"/>
        </w:rPr>
        <w:t xml:space="preserve">Panevėžio r. Velžio sen. </w:t>
      </w:r>
      <w:proofErr w:type="spellStart"/>
      <w:r>
        <w:rPr>
          <w:rFonts w:ascii="Calibri" w:hAnsi="Calibri" w:cs="Calibri"/>
          <w:b/>
          <w:bCs/>
          <w:sz w:val="24"/>
          <w:szCs w:val="24"/>
        </w:rPr>
        <w:t>Keravos</w:t>
      </w:r>
      <w:proofErr w:type="spellEnd"/>
      <w:r>
        <w:rPr>
          <w:rFonts w:ascii="Calibri" w:hAnsi="Calibri" w:cs="Calibri"/>
          <w:b/>
          <w:bCs/>
          <w:sz w:val="24"/>
          <w:szCs w:val="24"/>
        </w:rPr>
        <w:t xml:space="preserve"> k. Tvenkinio g. statyba“ </w:t>
      </w:r>
      <w:r>
        <w:rPr>
          <w:rFonts w:ascii="Calibri" w:hAnsi="Calibri" w:cs="Calibri"/>
          <w:sz w:val="24"/>
          <w:szCs w:val="24"/>
        </w:rPr>
        <w:t xml:space="preserve">(toliau – 3 Pirkimas; visi kartu – Pirkimai) </w:t>
      </w:r>
      <w:r w:rsidRPr="006916A8">
        <w:rPr>
          <w:rFonts w:ascii="Calibri" w:hAnsi="Calibri" w:cs="Calibri"/>
          <w:sz w:val="24"/>
          <w:szCs w:val="24"/>
        </w:rPr>
        <w:t>dokumentų atitikties Įstatymui ir jį įgyvendinantiems teisės aktams peržiūra (peržiūra prevenciniais tikslais atliekama tam tikra apimtimi).</w:t>
      </w:r>
    </w:p>
    <w:p w14:paraId="3DE47FD6" w14:textId="77777777" w:rsidR="008B14BB" w:rsidRDefault="008B14BB" w:rsidP="008B14BB">
      <w:pPr>
        <w:spacing w:after="0" w:line="276" w:lineRule="auto"/>
        <w:rPr>
          <w:rFonts w:ascii="Calibri" w:hAnsi="Calibri" w:cs="Calibri"/>
          <w:sz w:val="24"/>
          <w:szCs w:val="24"/>
          <w:lang w:eastAsia="lt-LT"/>
        </w:rPr>
      </w:pPr>
      <w:r w:rsidRPr="006916A8">
        <w:rPr>
          <w:rFonts w:ascii="Calibri" w:hAnsi="Calibri" w:cs="Calibri"/>
          <w:sz w:val="24"/>
          <w:szCs w:val="24"/>
          <w:lang w:eastAsia="lt-LT"/>
        </w:rPr>
        <w:t>Tarnyba, prevencine tvarka peržiūrėjusi Pirkim</w:t>
      </w:r>
      <w:r>
        <w:rPr>
          <w:rFonts w:ascii="Calibri" w:hAnsi="Calibri" w:cs="Calibri"/>
          <w:sz w:val="24"/>
          <w:szCs w:val="24"/>
          <w:lang w:eastAsia="lt-LT"/>
        </w:rPr>
        <w:t>ų</w:t>
      </w:r>
      <w:r w:rsidRPr="006916A8">
        <w:rPr>
          <w:rFonts w:ascii="Calibri" w:hAnsi="Calibri" w:cs="Calibri"/>
          <w:sz w:val="24"/>
          <w:szCs w:val="24"/>
          <w:lang w:eastAsia="lt-LT"/>
        </w:rPr>
        <w:t xml:space="preserve"> dokumentus ir atsižvelgdama į galiojantį teisinį reglamentavimą, teikia </w:t>
      </w:r>
      <w:r w:rsidRPr="005E7934">
        <w:rPr>
          <w:rFonts w:ascii="Calibri" w:hAnsi="Calibri" w:cs="Calibri"/>
          <w:sz w:val="24"/>
          <w:szCs w:val="24"/>
          <w:lang w:eastAsia="lt-LT"/>
        </w:rPr>
        <w:t>klausimus, pastabas ir rekomendacijas</w:t>
      </w:r>
      <w:r w:rsidRPr="006916A8">
        <w:rPr>
          <w:rFonts w:ascii="Calibri" w:hAnsi="Calibri" w:cs="Calibri"/>
          <w:sz w:val="24"/>
          <w:szCs w:val="24"/>
          <w:lang w:eastAsia="lt-LT"/>
        </w:rPr>
        <w:t xml:space="preserve"> (toliau – Rekomendacija) dėl Pirkim</w:t>
      </w:r>
      <w:r>
        <w:rPr>
          <w:rFonts w:ascii="Calibri" w:hAnsi="Calibri" w:cs="Calibri"/>
          <w:sz w:val="24"/>
          <w:szCs w:val="24"/>
          <w:lang w:eastAsia="lt-LT"/>
        </w:rPr>
        <w:t>ų</w:t>
      </w:r>
      <w:r w:rsidRPr="006916A8">
        <w:rPr>
          <w:rFonts w:ascii="Calibri" w:hAnsi="Calibri" w:cs="Calibri"/>
          <w:sz w:val="24"/>
          <w:szCs w:val="24"/>
          <w:lang w:eastAsia="lt-LT"/>
        </w:rPr>
        <w:t xml:space="preserve"> dokumentų nuostatų.</w:t>
      </w:r>
    </w:p>
    <w:p w14:paraId="304D7E21" w14:textId="77777777" w:rsidR="008B14BB" w:rsidRDefault="008B14BB" w:rsidP="008B14BB">
      <w:pPr>
        <w:pStyle w:val="ListParagraph"/>
        <w:numPr>
          <w:ilvl w:val="0"/>
          <w:numId w:val="1"/>
        </w:numPr>
        <w:tabs>
          <w:tab w:val="left" w:pos="284"/>
        </w:tabs>
        <w:spacing w:after="0" w:line="276" w:lineRule="auto"/>
        <w:ind w:left="0" w:firstLine="0"/>
        <w:rPr>
          <w:rFonts w:ascii="Calibri" w:hAnsi="Calibri" w:cs="Calibri"/>
          <w:b/>
          <w:bCs/>
          <w:sz w:val="24"/>
          <w:szCs w:val="24"/>
          <w:lang w:eastAsia="lt-LT"/>
        </w:rPr>
      </w:pPr>
      <w:r>
        <w:rPr>
          <w:rFonts w:ascii="Calibri" w:hAnsi="Calibri" w:cs="Calibri"/>
          <w:b/>
          <w:bCs/>
          <w:sz w:val="24"/>
          <w:szCs w:val="24"/>
          <w:lang w:eastAsia="lt-LT"/>
        </w:rPr>
        <w:t>Dėl kvalifikacijos reikalavimų 1 Pirkime</w:t>
      </w:r>
    </w:p>
    <w:p w14:paraId="27EC8ED6" w14:textId="77777777" w:rsidR="008B14BB" w:rsidRDefault="008B14BB" w:rsidP="008B14BB">
      <w:pPr>
        <w:pStyle w:val="ListParagraph"/>
        <w:numPr>
          <w:ilvl w:val="1"/>
          <w:numId w:val="1"/>
        </w:numPr>
        <w:spacing w:after="0" w:line="276" w:lineRule="auto"/>
        <w:ind w:left="0" w:firstLine="0"/>
        <w:rPr>
          <w:rFonts w:ascii="Calibri" w:eastAsia="Calibri" w:hAnsi="Calibri" w:cs="Calibri"/>
          <w:sz w:val="24"/>
          <w:szCs w:val="24"/>
        </w:rPr>
      </w:pPr>
      <w:r>
        <w:rPr>
          <w:rFonts w:ascii="Calibri" w:eastAsia="Calibri" w:hAnsi="Calibri" w:cs="Calibri"/>
          <w:sz w:val="24"/>
          <w:szCs w:val="24"/>
        </w:rPr>
        <w:t xml:space="preserve">1 </w:t>
      </w:r>
      <w:r w:rsidRPr="006916A8">
        <w:rPr>
          <w:rFonts w:ascii="Calibri" w:eastAsia="Calibri" w:hAnsi="Calibri" w:cs="Calibri"/>
          <w:sz w:val="24"/>
          <w:szCs w:val="24"/>
        </w:rPr>
        <w:t xml:space="preserve">Pirkimo sąlygų 4 priedo „Tiekėjų kvalifikacijos reikalavimai ir reikalaujami aplinkos apsaugos vadybos sistemų standartai“ lentelės „Tiekėjų kvalifikacijos reikalavimai“ </w:t>
      </w:r>
      <w:r>
        <w:rPr>
          <w:rFonts w:ascii="Calibri" w:eastAsia="Calibri" w:hAnsi="Calibri" w:cs="Calibri"/>
          <w:sz w:val="24"/>
          <w:szCs w:val="24"/>
        </w:rPr>
        <w:t xml:space="preserve">(toliau – 1 Pirkimo </w:t>
      </w:r>
      <w:r w:rsidRPr="00212C9C">
        <w:rPr>
          <w:rFonts w:ascii="Calibri" w:eastAsia="Calibri" w:hAnsi="Calibri" w:cs="Calibri"/>
          <w:sz w:val="24"/>
          <w:szCs w:val="24"/>
        </w:rPr>
        <w:t>Tiekėjų kvalifikacijos reikalavimai</w:t>
      </w:r>
      <w:r>
        <w:rPr>
          <w:rFonts w:ascii="Calibri" w:eastAsia="Calibri" w:hAnsi="Calibri" w:cs="Calibri"/>
          <w:sz w:val="24"/>
          <w:szCs w:val="24"/>
        </w:rPr>
        <w:t xml:space="preserve">) </w:t>
      </w:r>
      <w:r w:rsidRPr="006916A8">
        <w:rPr>
          <w:rFonts w:ascii="Calibri" w:eastAsia="Calibri" w:hAnsi="Calibri" w:cs="Calibri"/>
          <w:sz w:val="24"/>
          <w:szCs w:val="24"/>
        </w:rPr>
        <w:t>1.</w:t>
      </w:r>
      <w:r>
        <w:rPr>
          <w:rFonts w:ascii="Calibri" w:eastAsia="Calibri" w:hAnsi="Calibri" w:cs="Calibri"/>
          <w:sz w:val="24"/>
          <w:szCs w:val="24"/>
        </w:rPr>
        <w:t>1</w:t>
      </w:r>
      <w:r w:rsidRPr="006916A8">
        <w:rPr>
          <w:rFonts w:ascii="Calibri" w:eastAsia="Calibri" w:hAnsi="Calibri" w:cs="Calibri"/>
          <w:sz w:val="24"/>
          <w:szCs w:val="24"/>
        </w:rPr>
        <w:t xml:space="preserve"> eilutė</w:t>
      </w:r>
      <w:r>
        <w:rPr>
          <w:rFonts w:ascii="Calibri" w:eastAsia="Calibri" w:hAnsi="Calibri" w:cs="Calibri"/>
          <w:sz w:val="24"/>
          <w:szCs w:val="24"/>
        </w:rPr>
        <w:t xml:space="preserve">je nustatytas kvalifikacijos reikalavimas tiekėjui „turėti teisę verstis ta veikla, kuri reikalinga Pirkimo Sutarčiai vykdyti: - </w:t>
      </w:r>
      <w:r w:rsidRPr="00AE237F">
        <w:rPr>
          <w:rFonts w:ascii="Calibri" w:eastAsia="Calibri" w:hAnsi="Calibri" w:cs="Calibri"/>
          <w:b/>
          <w:bCs/>
          <w:sz w:val="24"/>
          <w:szCs w:val="24"/>
        </w:rPr>
        <w:t>statybos darbai susisiekimo komunikacijose (keliai, gatvės) (</w:t>
      </w:r>
      <w:r>
        <w:rPr>
          <w:rFonts w:ascii="Calibri" w:eastAsia="Calibri" w:hAnsi="Calibri" w:cs="Calibri"/>
          <w:b/>
          <w:bCs/>
          <w:sz w:val="24"/>
          <w:szCs w:val="24"/>
        </w:rPr>
        <w:t>s</w:t>
      </w:r>
      <w:r w:rsidRPr="00AE237F">
        <w:rPr>
          <w:rFonts w:ascii="Calibri" w:eastAsia="Calibri" w:hAnsi="Calibri" w:cs="Calibri"/>
          <w:b/>
          <w:bCs/>
          <w:sz w:val="24"/>
          <w:szCs w:val="24"/>
        </w:rPr>
        <w:t>tatinių kategorija:</w:t>
      </w:r>
      <w:r>
        <w:rPr>
          <w:rFonts w:ascii="Calibri" w:eastAsia="Calibri" w:hAnsi="Calibri" w:cs="Calibri"/>
          <w:sz w:val="24"/>
          <w:szCs w:val="24"/>
        </w:rPr>
        <w:t xml:space="preserve"> </w:t>
      </w:r>
      <w:r w:rsidRPr="00B16255">
        <w:rPr>
          <w:rFonts w:ascii="Calibri" w:eastAsia="Calibri" w:hAnsi="Calibri" w:cs="Calibri"/>
          <w:b/>
          <w:bCs/>
          <w:sz w:val="24"/>
          <w:szCs w:val="24"/>
        </w:rPr>
        <w:t>ne</w:t>
      </w:r>
      <w:r>
        <w:rPr>
          <w:rFonts w:ascii="Calibri" w:eastAsia="Calibri" w:hAnsi="Calibri" w:cs="Calibri"/>
          <w:b/>
          <w:bCs/>
          <w:sz w:val="24"/>
          <w:szCs w:val="24"/>
        </w:rPr>
        <w:t>ypatingasis</w:t>
      </w:r>
      <w:r w:rsidRPr="00B16255">
        <w:rPr>
          <w:rFonts w:ascii="Calibri" w:eastAsia="Calibri" w:hAnsi="Calibri" w:cs="Calibri"/>
          <w:b/>
          <w:bCs/>
          <w:sz w:val="24"/>
          <w:szCs w:val="24"/>
        </w:rPr>
        <w:t xml:space="preserve"> statinys</w:t>
      </w:r>
      <w:r>
        <w:rPr>
          <w:rFonts w:ascii="Calibri" w:eastAsia="Calibri" w:hAnsi="Calibri" w:cs="Calibri"/>
          <w:sz w:val="24"/>
          <w:szCs w:val="24"/>
        </w:rPr>
        <w:t xml:space="preserve">; </w:t>
      </w:r>
      <w:r w:rsidRPr="008A0877">
        <w:rPr>
          <w:rFonts w:ascii="Calibri" w:eastAsia="Calibri" w:hAnsi="Calibri" w:cs="Calibri"/>
          <w:b/>
          <w:bCs/>
          <w:sz w:val="24"/>
          <w:szCs w:val="24"/>
        </w:rPr>
        <w:t>statinio grupė: susisiekimo komunikacijos; statinio pogrupis: (keliai (gatvės))</w:t>
      </w:r>
      <w:r>
        <w:rPr>
          <w:rFonts w:ascii="Calibri" w:eastAsia="Calibri" w:hAnsi="Calibri" w:cs="Calibri"/>
          <w:sz w:val="24"/>
          <w:szCs w:val="24"/>
        </w:rPr>
        <w:t>“.</w:t>
      </w:r>
    </w:p>
    <w:p w14:paraId="39305FDD" w14:textId="77777777" w:rsidR="008B14BB" w:rsidRDefault="008B14BB" w:rsidP="008B14BB">
      <w:pPr>
        <w:tabs>
          <w:tab w:val="left" w:pos="567"/>
        </w:tabs>
        <w:spacing w:line="276" w:lineRule="auto"/>
        <w:contextualSpacing/>
        <w:rPr>
          <w:rFonts w:ascii="Calibri" w:eastAsia="Times New Roman" w:hAnsi="Calibri" w:cs="Calibri"/>
          <w:sz w:val="24"/>
          <w:szCs w:val="24"/>
        </w:rPr>
      </w:pPr>
      <w:r w:rsidRPr="006753F2">
        <w:rPr>
          <w:rFonts w:ascii="Calibri" w:eastAsia="Times New Roman" w:hAnsi="Calibri" w:cs="Calibri"/>
          <w:sz w:val="24"/>
          <w:szCs w:val="24"/>
        </w:rPr>
        <w:t xml:space="preserve">Pažymėtina, kad </w:t>
      </w:r>
      <w:bookmarkStart w:id="0" w:name="_Hlk163218146"/>
      <w:r w:rsidRPr="006753F2">
        <w:rPr>
          <w:rFonts w:ascii="Calibri" w:hAnsi="Calibri" w:cs="Calibri"/>
          <w:kern w:val="2"/>
          <w:sz w:val="24"/>
          <w:szCs w:val="24"/>
          <w:lang w:val="en-US"/>
          <w14:ligatures w14:val="standardContextual"/>
        </w:rPr>
        <w:fldChar w:fldCharType="begin"/>
      </w:r>
      <w:r w:rsidRPr="006753F2">
        <w:rPr>
          <w:rFonts w:ascii="Calibri" w:hAnsi="Calibri" w:cs="Calibri"/>
          <w:kern w:val="2"/>
          <w:sz w:val="24"/>
          <w:szCs w:val="24"/>
          <w14:ligatures w14:val="standardContextual"/>
        </w:rPr>
        <w:instrText>HYPERLINK "https://e-seimas.lrs.lt/portal/legalAct/lt/TAD/01aeb1815d8c11e7a53b83ca0142260e/asr"</w:instrText>
      </w:r>
      <w:r w:rsidRPr="006753F2">
        <w:rPr>
          <w:rFonts w:ascii="Calibri" w:hAnsi="Calibri" w:cs="Calibri"/>
          <w:kern w:val="2"/>
          <w:sz w:val="24"/>
          <w:szCs w:val="24"/>
          <w:lang w:val="en-US"/>
          <w14:ligatures w14:val="standardContextual"/>
        </w:rPr>
      </w:r>
      <w:r w:rsidRPr="006753F2">
        <w:rPr>
          <w:rFonts w:ascii="Calibri" w:hAnsi="Calibri" w:cs="Calibri"/>
          <w:kern w:val="2"/>
          <w:sz w:val="24"/>
          <w:szCs w:val="24"/>
          <w:lang w:val="en-US"/>
          <w14:ligatures w14:val="standardContextual"/>
        </w:rPr>
        <w:fldChar w:fldCharType="separate"/>
      </w:r>
      <w:r w:rsidRPr="006753F2">
        <w:rPr>
          <w:rFonts w:ascii="Calibri" w:eastAsia="Times New Roman" w:hAnsi="Calibri" w:cs="Calibri"/>
          <w:color w:val="467886" w:themeColor="hyperlink"/>
          <w:sz w:val="24"/>
          <w:szCs w:val="24"/>
          <w:u w:val="single"/>
        </w:rPr>
        <w:t>Tiekėjo kvalifikacijos reikalavimų nustatymo metodikos</w:t>
      </w:r>
      <w:r w:rsidRPr="006753F2">
        <w:rPr>
          <w:rFonts w:ascii="Calibri" w:eastAsia="Times New Roman" w:hAnsi="Calibri" w:cs="Calibri"/>
          <w:color w:val="467886" w:themeColor="hyperlink"/>
          <w:sz w:val="24"/>
          <w:szCs w:val="24"/>
          <w:u w:val="single"/>
        </w:rPr>
        <w:fldChar w:fldCharType="end"/>
      </w:r>
      <w:bookmarkEnd w:id="0"/>
      <w:r w:rsidRPr="006753F2">
        <w:rPr>
          <w:rFonts w:ascii="Calibri" w:eastAsia="Times New Roman" w:hAnsi="Calibri" w:cs="Calibri"/>
          <w:sz w:val="24"/>
          <w:szCs w:val="24"/>
        </w:rPr>
        <w:t xml:space="preserve"> 9 punkte nurodyta, kad teisė verstis veikla, reikalinga sutarčiai įvykdyti, gali būti suteikta remiantis bendraisiais pagrindais, pavyzdžiui, tokia teisė yra įtvirtinta juridinio asmens steigimo ar kituose veiklos dokumentuose. Atkreiptinas dėmesys, kad </w:t>
      </w:r>
      <w:r w:rsidRPr="006753F2">
        <w:rPr>
          <w:rFonts w:ascii="Calibri" w:eastAsia="Times New Roman" w:hAnsi="Calibri" w:cs="Calibri"/>
          <w:b/>
          <w:bCs/>
          <w:sz w:val="24"/>
          <w:szCs w:val="24"/>
        </w:rPr>
        <w:t>neypatingųjų</w:t>
      </w:r>
      <w:r w:rsidRPr="006753F2">
        <w:rPr>
          <w:rFonts w:ascii="Calibri" w:eastAsia="Times New Roman" w:hAnsi="Calibri" w:cs="Calibri"/>
          <w:sz w:val="24"/>
          <w:szCs w:val="24"/>
        </w:rPr>
        <w:t xml:space="preserve"> statinių statybos darbų atveju tiekėjui pakanka </w:t>
      </w:r>
      <w:r w:rsidRPr="006753F2">
        <w:rPr>
          <w:rFonts w:ascii="Calibri" w:eastAsia="Times New Roman" w:hAnsi="Calibri" w:cs="Calibri"/>
          <w:b/>
          <w:bCs/>
          <w:sz w:val="24"/>
          <w:szCs w:val="24"/>
        </w:rPr>
        <w:t>turėti teisę verstis statybos veikla</w:t>
      </w:r>
      <w:r w:rsidRPr="006753F2">
        <w:rPr>
          <w:rFonts w:ascii="Calibri" w:eastAsia="Times New Roman" w:hAnsi="Calibri" w:cs="Calibri"/>
          <w:sz w:val="24"/>
          <w:szCs w:val="24"/>
        </w:rPr>
        <w:t>, kuri suteikiama remiantis bendraisiais pagrindais. Statybos sritį reglamentuojančiuose teisės aktuose nurodyta, kad būti rangovu gali asmenys, turintys teisę užsiimti šia veikla (</w:t>
      </w:r>
      <w:hyperlink r:id="rId7" w:history="1">
        <w:r w:rsidRPr="006753F2">
          <w:rPr>
            <w:rFonts w:ascii="Calibri" w:eastAsia="Times New Roman" w:hAnsi="Calibri" w:cs="Calibri"/>
            <w:color w:val="467886" w:themeColor="hyperlink"/>
            <w:sz w:val="24"/>
            <w:szCs w:val="24"/>
            <w:u w:val="single"/>
          </w:rPr>
          <w:t>Lietuvos Respublikos statybos įstatymo</w:t>
        </w:r>
      </w:hyperlink>
      <w:r w:rsidRPr="006753F2">
        <w:rPr>
          <w:rFonts w:ascii="Calibri" w:eastAsia="Times New Roman" w:hAnsi="Calibri" w:cs="Calibri"/>
          <w:sz w:val="24"/>
          <w:szCs w:val="24"/>
        </w:rPr>
        <w:t xml:space="preserve"> </w:t>
      </w:r>
      <w:r>
        <w:rPr>
          <w:rFonts w:ascii="Calibri" w:eastAsia="Times New Roman" w:hAnsi="Calibri" w:cs="Calibri"/>
          <w:sz w:val="24"/>
          <w:szCs w:val="24"/>
        </w:rPr>
        <w:t>2 straipsnio 75 dalis</w:t>
      </w:r>
      <w:r>
        <w:rPr>
          <w:rStyle w:val="FootnoteReference"/>
          <w:rFonts w:ascii="Calibri" w:eastAsia="Times New Roman" w:hAnsi="Calibri" w:cs="Calibri"/>
          <w:sz w:val="24"/>
          <w:szCs w:val="24"/>
        </w:rPr>
        <w:footnoteReference w:id="1"/>
      </w:r>
      <w:r>
        <w:rPr>
          <w:rFonts w:ascii="Calibri" w:eastAsia="Times New Roman" w:hAnsi="Calibri" w:cs="Calibri"/>
          <w:sz w:val="24"/>
          <w:szCs w:val="24"/>
        </w:rPr>
        <w:t xml:space="preserve">; </w:t>
      </w:r>
      <w:r w:rsidRPr="006753F2">
        <w:rPr>
          <w:rFonts w:ascii="Calibri" w:eastAsia="Times New Roman" w:hAnsi="Calibri" w:cs="Calibri"/>
          <w:sz w:val="24"/>
          <w:szCs w:val="24"/>
        </w:rPr>
        <w:t>18 straipsnio 1 dalis</w:t>
      </w:r>
      <w:r>
        <w:rPr>
          <w:rStyle w:val="FootnoteReference"/>
          <w:rFonts w:ascii="Calibri" w:eastAsia="Times New Roman" w:hAnsi="Calibri" w:cs="Calibri"/>
          <w:sz w:val="24"/>
          <w:szCs w:val="24"/>
        </w:rPr>
        <w:footnoteReference w:id="2"/>
      </w:r>
      <w:r w:rsidRPr="006753F2">
        <w:rPr>
          <w:rFonts w:ascii="Calibri" w:eastAsia="Times New Roman" w:hAnsi="Calibri" w:cs="Calibri"/>
          <w:sz w:val="24"/>
          <w:szCs w:val="24"/>
        </w:rPr>
        <w:t>)</w:t>
      </w:r>
      <w:r>
        <w:rPr>
          <w:rFonts w:ascii="Calibri" w:eastAsia="Times New Roman" w:hAnsi="Calibri" w:cs="Calibri"/>
          <w:sz w:val="24"/>
          <w:szCs w:val="24"/>
        </w:rPr>
        <w:t>.</w:t>
      </w:r>
    </w:p>
    <w:p w14:paraId="0FDA7D00" w14:textId="77777777" w:rsidR="008B14BB" w:rsidRDefault="008B14BB" w:rsidP="008B14BB">
      <w:pPr>
        <w:spacing w:after="0" w:line="276" w:lineRule="auto"/>
        <w:rPr>
          <w:rFonts w:ascii="Calibri" w:eastAsia="Times New Roman" w:hAnsi="Calibri" w:cs="Calibri"/>
          <w:sz w:val="24"/>
          <w:szCs w:val="24"/>
        </w:rPr>
      </w:pPr>
      <w:r w:rsidRPr="006753F2">
        <w:rPr>
          <w:rFonts w:ascii="Calibri" w:eastAsia="Times New Roman" w:hAnsi="Calibri" w:cs="Calibri"/>
          <w:sz w:val="24"/>
          <w:szCs w:val="24"/>
        </w:rPr>
        <w:t xml:space="preserve">Atsižvelgiant į aukščiau nurodytą, šiuo atveju rangovui, norinčiam vykdyti darbus </w:t>
      </w:r>
      <w:r w:rsidRPr="00336DF2">
        <w:rPr>
          <w:rFonts w:ascii="Calibri" w:eastAsia="Times New Roman" w:hAnsi="Calibri" w:cs="Calibri"/>
          <w:sz w:val="24"/>
          <w:szCs w:val="24"/>
        </w:rPr>
        <w:t>neypatingajame statinyje</w:t>
      </w:r>
      <w:r>
        <w:rPr>
          <w:rFonts w:ascii="Calibri" w:eastAsia="Times New Roman" w:hAnsi="Calibri" w:cs="Calibri"/>
          <w:sz w:val="24"/>
          <w:szCs w:val="24"/>
        </w:rPr>
        <w:t>,</w:t>
      </w:r>
      <w:r w:rsidRPr="006753F2">
        <w:rPr>
          <w:rFonts w:ascii="Calibri" w:eastAsia="Times New Roman" w:hAnsi="Calibri" w:cs="Calibri"/>
          <w:sz w:val="24"/>
          <w:szCs w:val="24"/>
        </w:rPr>
        <w:t xml:space="preserve"> pakanka turėti </w:t>
      </w:r>
      <w:r w:rsidRPr="006753F2">
        <w:rPr>
          <w:rFonts w:ascii="Calibri" w:eastAsia="Times New Roman" w:hAnsi="Calibri" w:cs="Calibri"/>
          <w:b/>
          <w:bCs/>
          <w:sz w:val="24"/>
          <w:szCs w:val="24"/>
        </w:rPr>
        <w:t>teisę verstis statybos veikla</w:t>
      </w:r>
      <w:r w:rsidRPr="006753F2">
        <w:rPr>
          <w:rFonts w:ascii="Calibri" w:eastAsia="Times New Roman" w:hAnsi="Calibri" w:cs="Calibri"/>
          <w:sz w:val="24"/>
          <w:szCs w:val="24"/>
        </w:rPr>
        <w:t xml:space="preserve"> ir pateikti šią teisę </w:t>
      </w:r>
      <w:r w:rsidRPr="006753F2">
        <w:rPr>
          <w:rFonts w:ascii="Calibri" w:eastAsia="Times New Roman" w:hAnsi="Calibri" w:cs="Calibri"/>
          <w:sz w:val="24"/>
          <w:szCs w:val="24"/>
        </w:rPr>
        <w:lastRenderedPageBreak/>
        <w:t>pagrindžiančius dokumentus, pvz. juridinio asmens steigimo ar kitų veiklos dokumentų. Tiekėjas gali pateikti ir ypatingojo statinio rangovo kvalifikacijos dokumentus, kurie taip pat įrodo teisę verstis statybos veikla, o Perkančioji organizacija turi priimti tokius kvalifikacijos reikalavimą patvirtinančius dokumentus</w:t>
      </w:r>
      <w:r>
        <w:rPr>
          <w:rFonts w:ascii="Calibri" w:eastAsia="Times New Roman" w:hAnsi="Calibri" w:cs="Calibri"/>
          <w:sz w:val="24"/>
          <w:szCs w:val="24"/>
        </w:rPr>
        <w:t>.</w:t>
      </w:r>
    </w:p>
    <w:p w14:paraId="4BFA2910" w14:textId="77777777" w:rsidR="008B14BB" w:rsidRDefault="008B14BB" w:rsidP="008B14BB">
      <w:pPr>
        <w:spacing w:after="0" w:line="276" w:lineRule="auto"/>
        <w:rPr>
          <w:rFonts w:ascii="Calibri" w:eastAsia="Times New Roman" w:hAnsi="Calibri" w:cs="Calibri"/>
          <w:sz w:val="24"/>
          <w:szCs w:val="24"/>
        </w:rPr>
      </w:pPr>
      <w:r w:rsidRPr="007C1EDA">
        <w:rPr>
          <w:rFonts w:ascii="Calibri" w:eastAsia="Times New Roman" w:hAnsi="Calibri" w:cs="Calibri"/>
          <w:sz w:val="24"/>
          <w:szCs w:val="24"/>
        </w:rPr>
        <w:t>Galimybė</w:t>
      </w:r>
      <w:r w:rsidRPr="006753F2">
        <w:rPr>
          <w:rFonts w:ascii="Calibri" w:eastAsia="Times New Roman" w:hAnsi="Calibri" w:cs="Calibri"/>
          <w:b/>
          <w:bCs/>
          <w:sz w:val="24"/>
          <w:szCs w:val="24"/>
        </w:rPr>
        <w:t xml:space="preserve"> (bet ne pareiga)</w:t>
      </w:r>
      <w:r w:rsidRPr="006753F2">
        <w:rPr>
          <w:rFonts w:ascii="Calibri" w:eastAsia="Times New Roman" w:hAnsi="Calibri" w:cs="Calibri"/>
          <w:sz w:val="24"/>
          <w:szCs w:val="24"/>
        </w:rPr>
        <w:t xml:space="preserve"> tiekėjui pateikti kvalifikacijos atestatus ir teisės pripažinimo dokumentus</w:t>
      </w:r>
      <w:r>
        <w:rPr>
          <w:rFonts w:ascii="Calibri" w:eastAsia="Times New Roman" w:hAnsi="Calibri" w:cs="Calibri"/>
          <w:sz w:val="24"/>
          <w:szCs w:val="24"/>
        </w:rPr>
        <w:t xml:space="preserve"> (jei tokius turi)</w:t>
      </w:r>
      <w:r w:rsidRPr="006753F2">
        <w:rPr>
          <w:rFonts w:ascii="Calibri" w:eastAsia="Times New Roman" w:hAnsi="Calibri" w:cs="Calibri"/>
          <w:sz w:val="24"/>
          <w:szCs w:val="24"/>
        </w:rPr>
        <w:t>, įrodančius aukštesnę  nei neypatingojo statinio rangovo kvalifikaciją, gali būti nurodyta tik pastaboje.</w:t>
      </w:r>
    </w:p>
    <w:p w14:paraId="57063044" w14:textId="77777777" w:rsidR="008B14BB" w:rsidRPr="006753F2" w:rsidRDefault="008B14BB" w:rsidP="008B14BB">
      <w:pPr>
        <w:spacing w:after="0" w:line="276" w:lineRule="auto"/>
        <w:rPr>
          <w:rFonts w:ascii="Calibri" w:eastAsia="Times New Roman" w:hAnsi="Calibri" w:cs="Calibri"/>
          <w:sz w:val="24"/>
          <w:szCs w:val="24"/>
        </w:rPr>
      </w:pPr>
      <w:r w:rsidRPr="006753F2">
        <w:rPr>
          <w:rFonts w:ascii="Calibri" w:eastAsia="Times New Roman" w:hAnsi="Calibri" w:cs="Calibri"/>
          <w:sz w:val="24"/>
          <w:szCs w:val="24"/>
        </w:rPr>
        <w:t>Atsižvelgiant į tai, Tarnyba rekomenduoja patikslinti šį kvalifikacijos reikalavimą. </w:t>
      </w:r>
    </w:p>
    <w:p w14:paraId="2376784C" w14:textId="77777777" w:rsidR="008B14BB" w:rsidRPr="00AB27A0" w:rsidRDefault="008B14BB" w:rsidP="008B14BB">
      <w:pPr>
        <w:pStyle w:val="ListParagraph"/>
        <w:tabs>
          <w:tab w:val="left" w:pos="567"/>
        </w:tabs>
        <w:spacing w:after="0" w:line="276" w:lineRule="auto"/>
        <w:ind w:left="0"/>
        <w:rPr>
          <w:rFonts w:ascii="Calibri" w:hAnsi="Calibri" w:cs="Calibri"/>
          <w:sz w:val="24"/>
          <w:szCs w:val="24"/>
        </w:rPr>
      </w:pPr>
      <w:r w:rsidRPr="0073647D">
        <w:rPr>
          <w:rFonts w:ascii="Calibri" w:hAnsi="Calibri" w:cs="Calibri"/>
          <w:sz w:val="24"/>
          <w:szCs w:val="24"/>
        </w:rPr>
        <w:t xml:space="preserve">Rekomenduotina susipažinti su Tarnybos parengtose </w:t>
      </w:r>
      <w:hyperlink r:id="rId8" w:history="1">
        <w:r w:rsidRPr="0073647D">
          <w:rPr>
            <w:rStyle w:val="Hyperlink"/>
            <w:rFonts w:ascii="Calibri" w:hAnsi="Calibri" w:cs="Calibri"/>
            <w:sz w:val="24"/>
            <w:szCs w:val="24"/>
          </w:rPr>
          <w:t>Statybos darbų pirkimų gairėse</w:t>
        </w:r>
      </w:hyperlink>
      <w:r w:rsidRPr="0073647D">
        <w:rPr>
          <w:rFonts w:ascii="Calibri" w:hAnsi="Calibri" w:cs="Calibri"/>
          <w:sz w:val="24"/>
          <w:szCs w:val="24"/>
        </w:rPr>
        <w:t xml:space="preserve"> pateikiamais pavyzdžiais, kaip formuluoti kvalifikacijos reikalavimus dėl tiekėjo teisės būti </w:t>
      </w:r>
      <w:r w:rsidRPr="00336DF2">
        <w:rPr>
          <w:rFonts w:ascii="Calibri" w:hAnsi="Calibri" w:cs="Calibri"/>
          <w:sz w:val="24"/>
          <w:szCs w:val="24"/>
        </w:rPr>
        <w:t>neypatingojo statinio rangovu.</w:t>
      </w:r>
    </w:p>
    <w:p w14:paraId="12F1BC0D" w14:textId="77777777" w:rsidR="008B14BB" w:rsidRDefault="008B14BB" w:rsidP="008B14BB">
      <w:pPr>
        <w:pStyle w:val="ListParagraph"/>
        <w:numPr>
          <w:ilvl w:val="1"/>
          <w:numId w:val="1"/>
        </w:numPr>
        <w:spacing w:after="0" w:line="276" w:lineRule="auto"/>
        <w:ind w:left="0" w:firstLine="0"/>
        <w:rPr>
          <w:rFonts w:ascii="Calibri" w:hAnsi="Calibri" w:cs="Calibri"/>
          <w:sz w:val="24"/>
          <w:szCs w:val="24"/>
          <w:lang w:eastAsia="ar-SA"/>
        </w:rPr>
      </w:pPr>
      <w:r>
        <w:rPr>
          <w:rFonts w:ascii="Calibri" w:eastAsia="Calibri" w:hAnsi="Calibri" w:cs="Calibri"/>
          <w:sz w:val="24"/>
          <w:szCs w:val="24"/>
        </w:rPr>
        <w:t xml:space="preserve">1 Pirkimo </w:t>
      </w:r>
      <w:r w:rsidRPr="00AB27A0">
        <w:rPr>
          <w:rFonts w:ascii="Calibri" w:eastAsia="Calibri" w:hAnsi="Calibri" w:cs="Calibri"/>
          <w:sz w:val="24"/>
          <w:szCs w:val="24"/>
        </w:rPr>
        <w:t>Tiekėjų kvalifikacijos reikalavim</w:t>
      </w:r>
      <w:r>
        <w:rPr>
          <w:rFonts w:ascii="Calibri" w:eastAsia="Calibri" w:hAnsi="Calibri" w:cs="Calibri"/>
          <w:sz w:val="24"/>
          <w:szCs w:val="24"/>
        </w:rPr>
        <w:t>ų</w:t>
      </w:r>
      <w:r w:rsidRPr="00AB27A0">
        <w:rPr>
          <w:rFonts w:ascii="Calibri" w:eastAsia="Calibri" w:hAnsi="Calibri" w:cs="Calibri"/>
          <w:sz w:val="24"/>
          <w:szCs w:val="24"/>
        </w:rPr>
        <w:t xml:space="preserve"> 1.1 eilutėje nustatytas kvalifikacijos reikalavimas tiekėjui „turėti teisę verstis ta veikla, kuri reikalinga Pirkimo Sutarčiai vykdyti: &lt;...&gt; </w:t>
      </w:r>
      <w:r w:rsidRPr="00AB27A0">
        <w:rPr>
          <w:rFonts w:ascii="Calibri" w:eastAsia="Calibri" w:hAnsi="Calibri" w:cs="Calibri"/>
          <w:b/>
          <w:bCs/>
          <w:sz w:val="24"/>
          <w:szCs w:val="24"/>
        </w:rPr>
        <w:t xml:space="preserve">- </w:t>
      </w:r>
      <w:r w:rsidRPr="009D3EEA">
        <w:rPr>
          <w:rFonts w:ascii="Calibri" w:hAnsi="Calibri" w:cs="Calibri"/>
          <w:sz w:val="24"/>
          <w:szCs w:val="24"/>
          <w:lang w:eastAsia="ar-SA"/>
        </w:rPr>
        <w:t>tiekėjui suteikta teisė atlikti</w:t>
      </w:r>
      <w:r w:rsidRPr="00AB27A0">
        <w:rPr>
          <w:rFonts w:ascii="Calibri" w:hAnsi="Calibri" w:cs="Calibri"/>
          <w:b/>
          <w:bCs/>
          <w:sz w:val="24"/>
          <w:szCs w:val="24"/>
          <w:lang w:eastAsia="ar-SA"/>
        </w:rPr>
        <w:t xml:space="preserve"> </w:t>
      </w:r>
      <w:r w:rsidRPr="00336DF2">
        <w:rPr>
          <w:rFonts w:ascii="Calibri" w:hAnsi="Calibri" w:cs="Calibri"/>
          <w:sz w:val="24"/>
          <w:szCs w:val="24"/>
          <w:lang w:eastAsia="ar-SA"/>
        </w:rPr>
        <w:t xml:space="preserve">elektros įrenginių iki 1 000 V arba aukštesnės įtampos ir/ar </w:t>
      </w:r>
      <w:r w:rsidRPr="00AB27A0">
        <w:rPr>
          <w:rFonts w:ascii="Calibri" w:hAnsi="Calibri" w:cs="Calibri"/>
          <w:b/>
          <w:bCs/>
          <w:sz w:val="24"/>
          <w:szCs w:val="24"/>
          <w:lang w:eastAsia="ar-SA"/>
        </w:rPr>
        <w:t>įrengimo darbus</w:t>
      </w:r>
      <w:r w:rsidRPr="00AB27A0">
        <w:rPr>
          <w:rFonts w:ascii="Calibri" w:hAnsi="Calibri" w:cs="Calibri"/>
          <w:sz w:val="24"/>
          <w:szCs w:val="24"/>
          <w:lang w:eastAsia="ar-SA"/>
        </w:rPr>
        <w:t>“.</w:t>
      </w:r>
    </w:p>
    <w:p w14:paraId="5EC7FA4A" w14:textId="77777777" w:rsidR="008B14BB" w:rsidRPr="00133B9F" w:rsidRDefault="008B14BB" w:rsidP="008B14BB">
      <w:pPr>
        <w:spacing w:after="0" w:line="276" w:lineRule="auto"/>
        <w:rPr>
          <w:rFonts w:ascii="Calibri" w:hAnsi="Calibri" w:cs="Calibri"/>
          <w:sz w:val="24"/>
          <w:szCs w:val="24"/>
          <w:lang w:eastAsia="ar-SA"/>
        </w:rPr>
      </w:pPr>
      <w:hyperlink r:id="rId9" w:history="1">
        <w:r w:rsidRPr="0095233F">
          <w:rPr>
            <w:rStyle w:val="Hyperlink"/>
            <w:rFonts w:ascii="Calibri" w:hAnsi="Calibri" w:cs="Calibri"/>
            <w:sz w:val="24"/>
            <w:szCs w:val="24"/>
            <w:lang w:eastAsia="ar-SA"/>
          </w:rPr>
          <w:t>Asmenų, turinčių teisę įrengti ir eksploatuoti energetikos įrenginius, atestavimo taisyklių</w:t>
        </w:r>
      </w:hyperlink>
      <w:r w:rsidRPr="007669EB">
        <w:rPr>
          <w:rFonts w:ascii="Calibri" w:hAnsi="Calibri" w:cs="Calibri"/>
          <w:sz w:val="24"/>
          <w:szCs w:val="24"/>
          <w:lang w:eastAsia="ar-SA"/>
        </w:rPr>
        <w:t xml:space="preserve"> (toliau – Atestavimo taisyklės) 4 punkte nustatyta, kad „</w:t>
      </w:r>
      <w:r w:rsidRPr="007669EB">
        <w:rPr>
          <w:rFonts w:ascii="Calibri" w:hAnsi="Calibri" w:cs="Calibri"/>
          <w:color w:val="000000"/>
          <w:sz w:val="24"/>
          <w:szCs w:val="24"/>
        </w:rPr>
        <w:t>Išduodami atskiri kiekvienos veiklos rūšies atestatai“. Pagal Atestavimo taisyklių 11 punktą atestatai yra skirstomi į rūšis, pavyzdžiui</w:t>
      </w:r>
      <w:r>
        <w:rPr>
          <w:rFonts w:ascii="Calibri" w:hAnsi="Calibri" w:cs="Calibri"/>
          <w:color w:val="000000"/>
          <w:sz w:val="24"/>
          <w:szCs w:val="24"/>
        </w:rPr>
        <w:t>,</w:t>
      </w:r>
      <w:r w:rsidRPr="007669EB">
        <w:rPr>
          <w:rFonts w:ascii="Calibri" w:hAnsi="Calibri" w:cs="Calibri"/>
          <w:color w:val="000000"/>
          <w:sz w:val="24"/>
          <w:szCs w:val="24"/>
        </w:rPr>
        <w:t xml:space="preserve"> 11.1 punkte </w:t>
      </w:r>
      <w:r>
        <w:rPr>
          <w:rFonts w:ascii="Calibri" w:hAnsi="Calibri" w:cs="Calibri"/>
          <w:color w:val="000000"/>
          <w:sz w:val="24"/>
          <w:szCs w:val="24"/>
        </w:rPr>
        <w:t>nurodyti</w:t>
      </w:r>
      <w:r w:rsidRPr="007669EB">
        <w:rPr>
          <w:rFonts w:ascii="Calibri" w:hAnsi="Calibri" w:cs="Calibri"/>
          <w:color w:val="000000"/>
          <w:sz w:val="24"/>
          <w:szCs w:val="24"/>
        </w:rPr>
        <w:t xml:space="preserve"> </w:t>
      </w:r>
      <w:r w:rsidRPr="005F3597">
        <w:rPr>
          <w:rFonts w:ascii="Calibri" w:hAnsi="Calibri" w:cs="Calibri"/>
          <w:b/>
          <w:bCs/>
          <w:color w:val="000000"/>
          <w:sz w:val="24"/>
          <w:szCs w:val="24"/>
        </w:rPr>
        <w:t>elektros įrenginių įrengimo atestatai</w:t>
      </w:r>
      <w:r w:rsidRPr="007669EB">
        <w:rPr>
          <w:rFonts w:ascii="Calibri" w:hAnsi="Calibri" w:cs="Calibri"/>
          <w:color w:val="000000"/>
          <w:sz w:val="24"/>
          <w:szCs w:val="24"/>
        </w:rPr>
        <w:t xml:space="preserve">, o 11.3 punkte – </w:t>
      </w:r>
      <w:r w:rsidRPr="005F3597">
        <w:rPr>
          <w:rFonts w:ascii="Calibri" w:hAnsi="Calibri" w:cs="Calibri"/>
          <w:b/>
          <w:bCs/>
          <w:color w:val="000000"/>
          <w:sz w:val="24"/>
          <w:szCs w:val="24"/>
        </w:rPr>
        <w:t>elektros įrenginių eksploatavimo atestatai</w:t>
      </w:r>
      <w:r w:rsidRPr="007669EB">
        <w:rPr>
          <w:rFonts w:ascii="Calibri" w:hAnsi="Calibri" w:cs="Calibri"/>
          <w:color w:val="000000"/>
          <w:sz w:val="24"/>
          <w:szCs w:val="24"/>
        </w:rPr>
        <w:t>.</w:t>
      </w:r>
      <w:r>
        <w:rPr>
          <w:rFonts w:ascii="Calibri" w:hAnsi="Calibri" w:cs="Calibri"/>
          <w:color w:val="000000"/>
          <w:sz w:val="24"/>
          <w:szCs w:val="24"/>
        </w:rPr>
        <w:t xml:space="preserve"> Šiuose atestatuose yra įrašomi darbai atitinkamai iš </w:t>
      </w:r>
      <w:r w:rsidRPr="00133B9F">
        <w:rPr>
          <w:rFonts w:ascii="Calibri" w:hAnsi="Calibri" w:cs="Calibri"/>
          <w:color w:val="000000"/>
          <w:sz w:val="24"/>
          <w:szCs w:val="24"/>
        </w:rPr>
        <w:t>Atestavimo taisyklių 1 priedo „Elektros įrenginių įrengimo darbų sąrašas“ ir 3 priedo „Elektros įrenginių eksploatavimo darbų sąrašas“, kuriuos ūkio subjektas galės atlikti (Atestavimo taisyklių 41.6 punktas</w:t>
      </w:r>
      <w:r w:rsidRPr="00133B9F">
        <w:rPr>
          <w:rStyle w:val="FootnoteReference"/>
          <w:rFonts w:ascii="Calibri" w:hAnsi="Calibri" w:cs="Calibri"/>
          <w:color w:val="000000"/>
          <w:sz w:val="24"/>
          <w:szCs w:val="24"/>
        </w:rPr>
        <w:footnoteReference w:id="3"/>
      </w:r>
      <w:r w:rsidRPr="00133B9F">
        <w:rPr>
          <w:rFonts w:ascii="Calibri" w:hAnsi="Calibri" w:cs="Calibri"/>
          <w:color w:val="000000"/>
          <w:sz w:val="24"/>
          <w:szCs w:val="24"/>
        </w:rPr>
        <w:t>).</w:t>
      </w:r>
    </w:p>
    <w:p w14:paraId="38D9D23C" w14:textId="77777777" w:rsidR="008B14BB" w:rsidRPr="00AE0466" w:rsidRDefault="008B14BB" w:rsidP="008B14BB">
      <w:pPr>
        <w:spacing w:after="0" w:line="276" w:lineRule="auto"/>
        <w:rPr>
          <w:rFonts w:ascii="Times New Roman" w:eastAsia="Times New Roman" w:hAnsi="Times New Roman" w:cs="Times New Roman"/>
          <w:sz w:val="24"/>
          <w:szCs w:val="24"/>
        </w:rPr>
      </w:pPr>
      <w:r w:rsidRPr="00133B9F">
        <w:rPr>
          <w:rFonts w:ascii="Calibri" w:hAnsi="Calibri" w:cs="Calibri"/>
          <w:sz w:val="24"/>
          <w:szCs w:val="24"/>
        </w:rPr>
        <w:t xml:space="preserve">Atsižvelgiant į tai, kad </w:t>
      </w:r>
      <w:r>
        <w:rPr>
          <w:rFonts w:ascii="Calibri" w:hAnsi="Calibri" w:cs="Calibri"/>
          <w:sz w:val="24"/>
          <w:szCs w:val="24"/>
        </w:rPr>
        <w:t>turi</w:t>
      </w:r>
      <w:r w:rsidRPr="00133B9F">
        <w:rPr>
          <w:rFonts w:ascii="Calibri" w:hAnsi="Calibri" w:cs="Calibri"/>
          <w:sz w:val="24"/>
          <w:szCs w:val="24"/>
        </w:rPr>
        <w:t xml:space="preserve"> būti nustatomi tik būtini, su </w:t>
      </w:r>
      <w:r>
        <w:rPr>
          <w:rFonts w:ascii="Calibri" w:hAnsi="Calibri" w:cs="Calibri"/>
          <w:sz w:val="24"/>
          <w:szCs w:val="24"/>
        </w:rPr>
        <w:t>p</w:t>
      </w:r>
      <w:r w:rsidRPr="00133B9F">
        <w:rPr>
          <w:rFonts w:ascii="Calibri" w:hAnsi="Calibri" w:cs="Calibri"/>
          <w:sz w:val="24"/>
          <w:szCs w:val="24"/>
        </w:rPr>
        <w:t xml:space="preserve">irkimo objektu susiję tiekėjų kvalifikacijos reikalavimai, kurie turi būti </w:t>
      </w:r>
      <w:r>
        <w:rPr>
          <w:rFonts w:ascii="Calibri" w:hAnsi="Calibri" w:cs="Calibri"/>
          <w:sz w:val="24"/>
          <w:szCs w:val="24"/>
        </w:rPr>
        <w:t xml:space="preserve">tikslūs, aiškūs ir </w:t>
      </w:r>
      <w:r w:rsidRPr="00133B9F">
        <w:rPr>
          <w:rFonts w:ascii="Calibri" w:hAnsi="Calibri" w:cs="Calibri"/>
          <w:sz w:val="24"/>
          <w:szCs w:val="24"/>
        </w:rPr>
        <w:t>proporcingi</w:t>
      </w:r>
      <w:r>
        <w:rPr>
          <w:rFonts w:ascii="Calibri" w:hAnsi="Calibri" w:cs="Calibri"/>
          <w:sz w:val="24"/>
          <w:szCs w:val="24"/>
        </w:rPr>
        <w:t xml:space="preserve"> pirkimo objektui</w:t>
      </w:r>
      <w:r w:rsidRPr="00133B9F">
        <w:rPr>
          <w:rFonts w:ascii="Calibri" w:hAnsi="Calibri" w:cs="Calibri"/>
          <w:sz w:val="24"/>
          <w:szCs w:val="24"/>
        </w:rPr>
        <w:t xml:space="preserve"> </w:t>
      </w:r>
      <w:r>
        <w:rPr>
          <w:rFonts w:ascii="Calibri" w:hAnsi="Calibri" w:cs="Calibri"/>
          <w:sz w:val="24"/>
          <w:szCs w:val="24"/>
        </w:rPr>
        <w:t>bei</w:t>
      </w:r>
      <w:r w:rsidRPr="00133B9F">
        <w:rPr>
          <w:rFonts w:ascii="Calibri" w:hAnsi="Calibri" w:cs="Calibri"/>
          <w:sz w:val="24"/>
          <w:szCs w:val="24"/>
        </w:rPr>
        <w:t xml:space="preserve"> negali riboti konkurencijos</w:t>
      </w:r>
      <w:r>
        <w:rPr>
          <w:rStyle w:val="FootnoteReference"/>
          <w:rFonts w:ascii="Calibri" w:hAnsi="Calibri" w:cs="Calibri"/>
          <w:sz w:val="24"/>
          <w:szCs w:val="24"/>
        </w:rPr>
        <w:footnoteReference w:id="4"/>
      </w:r>
      <w:r w:rsidRPr="00133B9F">
        <w:rPr>
          <w:rFonts w:ascii="Calibri" w:hAnsi="Calibri" w:cs="Calibri"/>
          <w:sz w:val="24"/>
          <w:szCs w:val="24"/>
        </w:rPr>
        <w:t xml:space="preserve">, Tarnyba rekomenduoja pakartotinai įsivertinti 1 Pirkimo objektą ir kvalifikacijos reikalavimuose tiksliai nurodyti ne tik atestato rūšį, bet taip pat ir darbus atitinkamai iš </w:t>
      </w:r>
      <w:r w:rsidRPr="00133B9F">
        <w:rPr>
          <w:rFonts w:ascii="Calibri" w:hAnsi="Calibri" w:cs="Calibri"/>
          <w:sz w:val="24"/>
          <w:szCs w:val="24"/>
          <w:lang w:eastAsia="ar-SA"/>
        </w:rPr>
        <w:t>Atestavimo taisyklių 1 ir(ar) 3 priedų</w:t>
      </w:r>
      <w:r>
        <w:rPr>
          <w:rFonts w:ascii="Calibri" w:hAnsi="Calibri" w:cs="Calibri"/>
          <w:sz w:val="24"/>
          <w:szCs w:val="24"/>
          <w:lang w:eastAsia="ar-SA"/>
        </w:rPr>
        <w:t xml:space="preserve"> bei kokius atitiktį reikalavimui įrodančius dokumentus turi pateikti tiekėjai, registruoti </w:t>
      </w:r>
      <w:r w:rsidRPr="0042078F">
        <w:rPr>
          <w:rFonts w:ascii="Calibri" w:hAnsi="Calibri" w:cs="Calibri"/>
          <w:sz w:val="24"/>
          <w:szCs w:val="24"/>
        </w:rPr>
        <w:t>Europos Sąjungos valstybėje narėje, Europos ekonominės erdvės valstybėje narėje, Šveicarijos Konfederacijoje arba trečiojoje šalyje</w:t>
      </w:r>
      <w:r>
        <w:rPr>
          <w:rFonts w:ascii="Calibri" w:hAnsi="Calibri" w:cs="Calibri"/>
          <w:sz w:val="24"/>
          <w:szCs w:val="24"/>
        </w:rPr>
        <w:t>.</w:t>
      </w:r>
    </w:p>
    <w:p w14:paraId="17630A1C" w14:textId="77777777" w:rsidR="008B14BB" w:rsidRPr="002F5220" w:rsidRDefault="008B14BB" w:rsidP="008B14BB">
      <w:pPr>
        <w:pStyle w:val="ListParagraph"/>
        <w:numPr>
          <w:ilvl w:val="1"/>
          <w:numId w:val="1"/>
        </w:numPr>
        <w:spacing w:after="0" w:line="276" w:lineRule="auto"/>
        <w:ind w:left="0" w:firstLine="0"/>
        <w:rPr>
          <w:rFonts w:ascii="Calibri" w:eastAsia="Calibri" w:hAnsi="Calibri" w:cs="Calibri"/>
          <w:sz w:val="24"/>
          <w:szCs w:val="24"/>
        </w:rPr>
      </w:pPr>
      <w:r>
        <w:rPr>
          <w:rFonts w:ascii="Calibri" w:eastAsia="Calibri" w:hAnsi="Calibri" w:cs="Calibri"/>
          <w:sz w:val="24"/>
          <w:szCs w:val="24"/>
        </w:rPr>
        <w:lastRenderedPageBreak/>
        <w:t xml:space="preserve">1 Pirkimo </w:t>
      </w:r>
      <w:r w:rsidRPr="002B19F8">
        <w:rPr>
          <w:rFonts w:ascii="Calibri" w:eastAsia="Calibri" w:hAnsi="Calibri" w:cs="Calibri"/>
          <w:sz w:val="24"/>
          <w:szCs w:val="24"/>
        </w:rPr>
        <w:t>Tiekėjų kvalifikacijos reikalavim</w:t>
      </w:r>
      <w:r>
        <w:rPr>
          <w:rFonts w:ascii="Calibri" w:eastAsia="Calibri" w:hAnsi="Calibri" w:cs="Calibri"/>
          <w:sz w:val="24"/>
          <w:szCs w:val="24"/>
        </w:rPr>
        <w:t>ų</w:t>
      </w:r>
      <w:r w:rsidRPr="002B19F8">
        <w:rPr>
          <w:rFonts w:ascii="Calibri" w:eastAsia="Calibri" w:hAnsi="Calibri" w:cs="Calibri"/>
          <w:sz w:val="24"/>
          <w:szCs w:val="24"/>
        </w:rPr>
        <w:t xml:space="preserve"> 2.2 eilutėje </w:t>
      </w:r>
      <w:r w:rsidRPr="002F5220">
        <w:rPr>
          <w:rFonts w:ascii="Calibri" w:eastAsia="Calibri" w:hAnsi="Calibri" w:cs="Calibri"/>
          <w:sz w:val="24"/>
          <w:szCs w:val="24"/>
        </w:rPr>
        <w:t xml:space="preserve">nustatytas kvalifikacijos reikalavimas tiekėjui pirkimo sutarčiai vykdyti „turėti statybos vadovą: </w:t>
      </w:r>
    </w:p>
    <w:p w14:paraId="4D87A47F" w14:textId="77777777" w:rsidR="008B14BB" w:rsidRPr="002F5220" w:rsidRDefault="008B14BB" w:rsidP="008B14BB">
      <w:pPr>
        <w:widowControl w:val="0"/>
        <w:suppressAutoHyphens/>
        <w:spacing w:line="276" w:lineRule="auto"/>
        <w:contextualSpacing/>
        <w:rPr>
          <w:rFonts w:ascii="Calibri" w:eastAsia="SimSun" w:hAnsi="Calibri" w:cs="Calibri"/>
          <w:kern w:val="1"/>
          <w:sz w:val="24"/>
          <w:szCs w:val="24"/>
          <w:lang w:bidi="hi-IN"/>
        </w:rPr>
      </w:pPr>
      <w:r w:rsidRPr="002F5220">
        <w:rPr>
          <w:rFonts w:ascii="Calibri" w:eastAsia="SimSun" w:hAnsi="Calibri" w:cs="Calibri"/>
          <w:kern w:val="1"/>
          <w:sz w:val="24"/>
          <w:szCs w:val="24"/>
          <w:lang w:eastAsia="hi-IN" w:bidi="hi-IN"/>
        </w:rPr>
        <w:t xml:space="preserve">bent 1 (vieną) specialistą, </w:t>
      </w:r>
      <w:r w:rsidRPr="002F5220">
        <w:rPr>
          <w:rFonts w:ascii="Calibri" w:eastAsia="SimSun" w:hAnsi="Calibri" w:cs="Calibri"/>
          <w:kern w:val="1"/>
          <w:sz w:val="24"/>
          <w:szCs w:val="24"/>
          <w:lang w:bidi="hi-IN"/>
        </w:rPr>
        <w:t>turintį</w:t>
      </w:r>
      <w:r w:rsidRPr="002F5220">
        <w:rPr>
          <w:rFonts w:ascii="Calibri" w:eastAsia="SimSun" w:hAnsi="Calibri" w:cs="Calibri"/>
          <w:kern w:val="1"/>
          <w:sz w:val="24"/>
          <w:szCs w:val="24"/>
          <w:lang w:eastAsia="hi-IN" w:bidi="hi-IN"/>
        </w:rPr>
        <w:t xml:space="preserve"> </w:t>
      </w:r>
      <w:r w:rsidRPr="002F5220">
        <w:rPr>
          <w:rFonts w:ascii="Calibri" w:eastAsia="SimSun" w:hAnsi="Calibri" w:cs="Calibri"/>
          <w:kern w:val="1"/>
          <w:sz w:val="24"/>
          <w:szCs w:val="24"/>
          <w:lang w:bidi="hi-IN"/>
        </w:rPr>
        <w:t xml:space="preserve">statybos vadovo kvalifikacijos atestatą, suteikiantį teisę eiti statybos vadovo pareigas (statinių kategorija – neypatingieji, statiniai – inžineriniai statiniai, paskirtis – susisiekimo komunikacijos: </w:t>
      </w:r>
      <w:r w:rsidRPr="002F5220">
        <w:rPr>
          <w:rFonts w:ascii="Calibri" w:eastAsia="SimSun" w:hAnsi="Calibri" w:cs="Calibri"/>
          <w:b/>
          <w:bCs/>
          <w:kern w:val="1"/>
          <w:sz w:val="24"/>
          <w:szCs w:val="24"/>
          <w:lang w:bidi="hi-IN"/>
        </w:rPr>
        <w:t>keliai</w:t>
      </w:r>
      <w:r w:rsidRPr="002F5220">
        <w:rPr>
          <w:rFonts w:ascii="Calibri" w:eastAsia="SimSun" w:hAnsi="Calibri" w:cs="Calibri"/>
          <w:kern w:val="1"/>
          <w:sz w:val="24"/>
          <w:szCs w:val="24"/>
          <w:lang w:bidi="hi-IN"/>
        </w:rPr>
        <w:t>, gatvės).</w:t>
      </w:r>
    </w:p>
    <w:p w14:paraId="67BE6B2F" w14:textId="77777777" w:rsidR="008B14BB" w:rsidRPr="002F5220" w:rsidRDefault="008B14BB" w:rsidP="008B14BB">
      <w:pPr>
        <w:spacing w:after="0" w:line="276" w:lineRule="auto"/>
        <w:ind w:left="-20" w:right="-20" w:firstLine="20"/>
        <w:rPr>
          <w:rFonts w:ascii="Calibri" w:eastAsia="Calibri" w:hAnsi="Calibri" w:cs="Calibri"/>
          <w:color w:val="000000" w:themeColor="text1"/>
          <w:sz w:val="24"/>
          <w:szCs w:val="24"/>
        </w:rPr>
      </w:pPr>
      <w:r w:rsidRPr="002F5220">
        <w:rPr>
          <w:rFonts w:ascii="Calibri" w:eastAsia="Calibri" w:hAnsi="Calibri" w:cs="Calibri"/>
          <w:color w:val="000000" w:themeColor="text1"/>
          <w:sz w:val="24"/>
          <w:szCs w:val="24"/>
        </w:rPr>
        <w:t xml:space="preserve">Atsižvelgiant į tai, kad </w:t>
      </w:r>
      <w:r>
        <w:rPr>
          <w:rFonts w:ascii="Calibri" w:eastAsia="Calibri" w:hAnsi="Calibri" w:cs="Calibri"/>
          <w:color w:val="000000" w:themeColor="text1"/>
          <w:sz w:val="24"/>
          <w:szCs w:val="24"/>
        </w:rPr>
        <w:t>1</w:t>
      </w:r>
      <w:r w:rsidRPr="002F5220">
        <w:rPr>
          <w:rFonts w:ascii="Calibri" w:eastAsia="Calibri" w:hAnsi="Calibri" w:cs="Calibri"/>
          <w:color w:val="000000" w:themeColor="text1"/>
          <w:sz w:val="24"/>
          <w:szCs w:val="24"/>
        </w:rPr>
        <w:t xml:space="preserve"> Pirkimo objektas yra </w:t>
      </w:r>
      <w:r w:rsidRPr="002F5220">
        <w:rPr>
          <w:rFonts w:ascii="Calibri" w:eastAsia="Calibri" w:hAnsi="Calibri" w:cs="Calibri"/>
          <w:b/>
          <w:bCs/>
          <w:color w:val="000000" w:themeColor="text1"/>
          <w:sz w:val="24"/>
          <w:szCs w:val="24"/>
        </w:rPr>
        <w:t>gatvė</w:t>
      </w:r>
      <w:r>
        <w:rPr>
          <w:rFonts w:ascii="Calibri" w:eastAsia="Calibri" w:hAnsi="Calibri" w:cs="Calibri"/>
          <w:b/>
          <w:bCs/>
          <w:color w:val="000000" w:themeColor="text1"/>
          <w:sz w:val="24"/>
          <w:szCs w:val="24"/>
        </w:rPr>
        <w:t xml:space="preserve">s </w:t>
      </w:r>
      <w:r w:rsidRPr="00186B25">
        <w:rPr>
          <w:rFonts w:ascii="Calibri" w:eastAsia="Calibri" w:hAnsi="Calibri" w:cs="Calibri"/>
          <w:color w:val="000000" w:themeColor="text1"/>
          <w:sz w:val="24"/>
          <w:szCs w:val="24"/>
        </w:rPr>
        <w:t>(</w:t>
      </w:r>
      <w:r w:rsidRPr="00186B25">
        <w:rPr>
          <w:rFonts w:ascii="Calibri" w:hAnsi="Calibri" w:cs="Calibri"/>
          <w:sz w:val="24"/>
          <w:szCs w:val="24"/>
          <w:lang w:eastAsia="lt-LT"/>
        </w:rPr>
        <w:t xml:space="preserve">Panevėžio r. Vadoklių sen. </w:t>
      </w:r>
      <w:proofErr w:type="spellStart"/>
      <w:r w:rsidRPr="00186B25">
        <w:rPr>
          <w:rFonts w:ascii="Calibri" w:hAnsi="Calibri" w:cs="Calibri"/>
          <w:sz w:val="24"/>
          <w:szCs w:val="24"/>
          <w:lang w:eastAsia="lt-LT"/>
        </w:rPr>
        <w:t>Genėtinių</w:t>
      </w:r>
      <w:proofErr w:type="spellEnd"/>
      <w:r w:rsidRPr="00186B25">
        <w:rPr>
          <w:rFonts w:ascii="Calibri" w:hAnsi="Calibri" w:cs="Calibri"/>
          <w:sz w:val="24"/>
          <w:szCs w:val="24"/>
          <w:lang w:eastAsia="lt-LT"/>
        </w:rPr>
        <w:t xml:space="preserve"> k. </w:t>
      </w:r>
      <w:r w:rsidRPr="00336DF2">
        <w:rPr>
          <w:rFonts w:ascii="Calibri" w:hAnsi="Calibri" w:cs="Calibri"/>
          <w:b/>
          <w:bCs/>
          <w:sz w:val="24"/>
          <w:szCs w:val="24"/>
          <w:lang w:eastAsia="lt-LT"/>
        </w:rPr>
        <w:t>Miško g. statyba</w:t>
      </w:r>
      <w:r w:rsidRPr="00186B25">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statybos darbai</w:t>
      </w:r>
      <w:r w:rsidRPr="002F5220">
        <w:rPr>
          <w:rFonts w:ascii="Calibri" w:eastAsia="Calibri" w:hAnsi="Calibri" w:cs="Calibri"/>
          <w:color w:val="000000" w:themeColor="text1"/>
          <w:sz w:val="24"/>
          <w:szCs w:val="24"/>
        </w:rPr>
        <w:t xml:space="preserve">, rekomenduotina tikslinti šį </w:t>
      </w:r>
      <w:r>
        <w:rPr>
          <w:rFonts w:ascii="Calibri" w:eastAsia="Calibri" w:hAnsi="Calibri" w:cs="Calibri"/>
          <w:color w:val="000000" w:themeColor="text1"/>
          <w:sz w:val="24"/>
          <w:szCs w:val="24"/>
        </w:rPr>
        <w:t>k</w:t>
      </w:r>
      <w:r w:rsidRPr="002F5220">
        <w:rPr>
          <w:rFonts w:ascii="Calibri" w:eastAsia="Calibri" w:hAnsi="Calibri" w:cs="Calibri"/>
          <w:color w:val="000000" w:themeColor="text1"/>
          <w:sz w:val="24"/>
          <w:szCs w:val="24"/>
        </w:rPr>
        <w:t>valifikacijos reikalavimą</w:t>
      </w:r>
      <w:r>
        <w:rPr>
          <w:rFonts w:ascii="Calibri" w:eastAsia="Calibri" w:hAnsi="Calibri" w:cs="Calibri"/>
          <w:color w:val="000000" w:themeColor="text1"/>
          <w:sz w:val="24"/>
          <w:szCs w:val="24"/>
        </w:rPr>
        <w:t xml:space="preserve"> paliekant tik su Pirkimo objektu susijusias „gatves“</w:t>
      </w:r>
      <w:r w:rsidRPr="002F5220">
        <w:rPr>
          <w:rFonts w:ascii="Calibri" w:eastAsia="Calibri" w:hAnsi="Calibri" w:cs="Calibri"/>
          <w:color w:val="000000" w:themeColor="text1"/>
          <w:sz w:val="24"/>
          <w:szCs w:val="24"/>
        </w:rPr>
        <w:t>.</w:t>
      </w:r>
    </w:p>
    <w:p w14:paraId="0F22DC1E" w14:textId="77777777" w:rsidR="008B14BB" w:rsidRPr="00060A6E" w:rsidRDefault="008B14BB" w:rsidP="008B14BB">
      <w:pPr>
        <w:pStyle w:val="ListParagraph"/>
        <w:numPr>
          <w:ilvl w:val="1"/>
          <w:numId w:val="1"/>
        </w:numPr>
        <w:tabs>
          <w:tab w:val="left" w:pos="284"/>
        </w:tabs>
        <w:suppressAutoHyphens/>
        <w:autoSpaceDE w:val="0"/>
        <w:spacing w:after="0" w:line="276" w:lineRule="auto"/>
        <w:ind w:left="0" w:firstLine="0"/>
        <w:rPr>
          <w:rFonts w:ascii="Calibri" w:eastAsia="Calibri" w:hAnsi="Calibri" w:cs="Calibri"/>
          <w:b/>
          <w:bCs/>
          <w:sz w:val="24"/>
          <w:szCs w:val="24"/>
        </w:rPr>
      </w:pPr>
      <w:r w:rsidRPr="00F47178">
        <w:rPr>
          <w:rFonts w:ascii="Calibri" w:eastAsia="Calibri" w:hAnsi="Calibri" w:cs="Calibri"/>
          <w:sz w:val="24"/>
          <w:szCs w:val="24"/>
        </w:rPr>
        <w:t>1 Pirkimo Tiekėjų kvalifikacijos reikalavimų</w:t>
      </w:r>
      <w:r w:rsidRPr="00F47178" w:rsidDel="00F47178">
        <w:rPr>
          <w:rFonts w:ascii="Calibri" w:eastAsia="Calibri" w:hAnsi="Calibri" w:cs="Calibri"/>
          <w:sz w:val="24"/>
          <w:szCs w:val="24"/>
        </w:rPr>
        <w:t xml:space="preserve"> </w:t>
      </w:r>
      <w:r w:rsidRPr="00986CE5">
        <w:rPr>
          <w:rFonts w:ascii="Calibri" w:eastAsia="Calibri" w:hAnsi="Calibri" w:cs="Calibri"/>
          <w:sz w:val="24"/>
          <w:szCs w:val="24"/>
        </w:rPr>
        <w:t xml:space="preserve">2.2 eilutės trečio stulpelio „Atitiktį reikalavimui įrodantys dokumentai“ antroje pastraipoje nurodyta, kad „Europos Sąjungos valstybės narės, Šveicarijos Konfederacijos arba valstybės, pasirašiusios Europos ekonominės erdvės sutartį, pilietis ar kitas fizinis asmuo, </w:t>
      </w:r>
      <w:r>
        <w:rPr>
          <w:rFonts w:ascii="Calibri" w:eastAsia="Calibri" w:hAnsi="Calibri" w:cs="Calibri"/>
          <w:sz w:val="24"/>
          <w:szCs w:val="24"/>
        </w:rPr>
        <w:t>&lt;...&gt;</w:t>
      </w:r>
      <w:r w:rsidRPr="00986CE5">
        <w:rPr>
          <w:rFonts w:ascii="Calibri" w:eastAsia="Calibri" w:hAnsi="Calibri" w:cs="Calibri"/>
          <w:sz w:val="24"/>
          <w:szCs w:val="24"/>
        </w:rPr>
        <w:t xml:space="preserve">, turi pateikti Statybos įstatymo nustatyta tvarka išduotą teisės pripažinimo dokumentą (kopiją), įrodantį specialisto </w:t>
      </w:r>
      <w:r w:rsidRPr="00214941">
        <w:rPr>
          <w:rFonts w:ascii="Calibri" w:eastAsia="Calibri" w:hAnsi="Calibri" w:cs="Calibri"/>
          <w:b/>
          <w:bCs/>
          <w:sz w:val="24"/>
          <w:szCs w:val="24"/>
        </w:rPr>
        <w:t>išsilavinimą</w:t>
      </w:r>
      <w:r w:rsidRPr="00214941">
        <w:rPr>
          <w:rFonts w:ascii="Calibri" w:eastAsia="Calibri" w:hAnsi="Calibri" w:cs="Calibri"/>
          <w:sz w:val="24"/>
          <w:szCs w:val="24"/>
        </w:rPr>
        <w:t>.</w:t>
      </w:r>
      <w:r w:rsidRPr="00986CE5">
        <w:rPr>
          <w:rFonts w:ascii="Calibri" w:eastAsia="Calibri" w:hAnsi="Calibri" w:cs="Calibri"/>
          <w:sz w:val="24"/>
          <w:szCs w:val="24"/>
        </w:rPr>
        <w:t xml:space="preserve"> </w:t>
      </w:r>
      <w:r>
        <w:rPr>
          <w:rFonts w:ascii="Calibri" w:eastAsia="Calibri" w:hAnsi="Calibri" w:cs="Calibri"/>
          <w:sz w:val="24"/>
          <w:szCs w:val="24"/>
        </w:rPr>
        <w:t>&lt;...&gt;“. Atsižvelgiant į tai, kad kvalifikacijos reikalavime</w:t>
      </w:r>
      <w:r>
        <w:rPr>
          <w:rStyle w:val="FootnoteReference"/>
          <w:rFonts w:ascii="Calibri" w:eastAsia="Calibri" w:hAnsi="Calibri" w:cs="Calibri"/>
          <w:sz w:val="24"/>
          <w:szCs w:val="24"/>
        </w:rPr>
        <w:footnoteReference w:id="5"/>
      </w:r>
      <w:r>
        <w:rPr>
          <w:rFonts w:ascii="Calibri" w:eastAsia="Calibri" w:hAnsi="Calibri" w:cs="Calibri"/>
          <w:sz w:val="24"/>
          <w:szCs w:val="24"/>
        </w:rPr>
        <w:t xml:space="preserve"> reikalaujama statinio statybos vadovo </w:t>
      </w:r>
      <w:r w:rsidRPr="00060A6E">
        <w:rPr>
          <w:rFonts w:ascii="Calibri" w:eastAsia="Calibri" w:hAnsi="Calibri" w:cs="Calibri"/>
          <w:b/>
          <w:bCs/>
          <w:sz w:val="24"/>
          <w:szCs w:val="24"/>
        </w:rPr>
        <w:t>kvalifikacijos dokumentų</w:t>
      </w:r>
      <w:r>
        <w:rPr>
          <w:rFonts w:ascii="Calibri" w:eastAsia="Calibri" w:hAnsi="Calibri" w:cs="Calibri"/>
          <w:sz w:val="24"/>
          <w:szCs w:val="24"/>
        </w:rPr>
        <w:t>, o ne išsilavinimą pagrindžiančių dokumentų, rekomenduotina tikslinti informaciją, nurodytą kvalifikacijos reikalavimą pagrindžiančiuose dokumentuose.</w:t>
      </w:r>
    </w:p>
    <w:p w14:paraId="47632FE8" w14:textId="77777777" w:rsidR="008B14BB" w:rsidRPr="00E8351C" w:rsidRDefault="008B14BB" w:rsidP="008B14BB">
      <w:pPr>
        <w:pStyle w:val="ListParagraph"/>
        <w:numPr>
          <w:ilvl w:val="0"/>
          <w:numId w:val="1"/>
        </w:numPr>
        <w:tabs>
          <w:tab w:val="left" w:pos="284"/>
          <w:tab w:val="left" w:pos="426"/>
        </w:tabs>
        <w:spacing w:after="0" w:line="276" w:lineRule="auto"/>
        <w:ind w:left="0" w:firstLine="0"/>
        <w:rPr>
          <w:rFonts w:ascii="Calibri" w:hAnsi="Calibri" w:cs="Calibri"/>
          <w:b/>
          <w:bCs/>
          <w:sz w:val="24"/>
          <w:szCs w:val="24"/>
        </w:rPr>
      </w:pPr>
      <w:r w:rsidRPr="00E8351C">
        <w:rPr>
          <w:rFonts w:ascii="Calibri" w:hAnsi="Calibri" w:cs="Calibri"/>
          <w:b/>
          <w:bCs/>
          <w:sz w:val="24"/>
          <w:szCs w:val="24"/>
        </w:rPr>
        <w:t xml:space="preserve">Dėl </w:t>
      </w:r>
      <w:r>
        <w:rPr>
          <w:rFonts w:ascii="Calibri" w:hAnsi="Calibri" w:cs="Calibri"/>
          <w:b/>
          <w:bCs/>
          <w:sz w:val="24"/>
          <w:szCs w:val="24"/>
        </w:rPr>
        <w:t>1 Pirkimo S</w:t>
      </w:r>
      <w:r w:rsidRPr="00E8351C">
        <w:rPr>
          <w:rFonts w:ascii="Calibri" w:hAnsi="Calibri" w:cs="Calibri"/>
          <w:b/>
          <w:bCs/>
          <w:sz w:val="24"/>
          <w:szCs w:val="24"/>
        </w:rPr>
        <w:t>utarties projekto nuostatų</w:t>
      </w:r>
    </w:p>
    <w:p w14:paraId="4331BC49" w14:textId="77777777" w:rsidR="008B14BB" w:rsidRPr="00E8351C" w:rsidRDefault="008B14BB" w:rsidP="008B14BB">
      <w:pPr>
        <w:pStyle w:val="ListParagraph"/>
        <w:numPr>
          <w:ilvl w:val="1"/>
          <w:numId w:val="1"/>
        </w:numPr>
        <w:tabs>
          <w:tab w:val="left" w:pos="567"/>
        </w:tabs>
        <w:spacing w:after="0" w:line="276" w:lineRule="auto"/>
        <w:ind w:left="0" w:firstLine="0"/>
        <w:rPr>
          <w:rFonts w:ascii="Calibri" w:hAnsi="Calibri" w:cs="Calibri"/>
          <w:sz w:val="24"/>
          <w:szCs w:val="24"/>
        </w:rPr>
      </w:pPr>
      <w:r>
        <w:t xml:space="preserve">1 </w:t>
      </w:r>
      <w:hyperlink w:anchor="_Toc169099984" w:history="1">
        <w:r w:rsidRPr="00E8351C">
          <w:rPr>
            <w:rStyle w:val="Hyperlink"/>
            <w:rFonts w:ascii="Calibri" w:hAnsi="Calibri" w:cs="Calibri"/>
            <w:iCs/>
            <w:noProof/>
            <w:sz w:val="24"/>
            <w:szCs w:val="24"/>
          </w:rPr>
          <w:t>Pirkimo sąlygų 7 pried</w:t>
        </w:r>
        <w:r w:rsidRPr="00E8351C">
          <w:rPr>
            <w:rStyle w:val="Hyperlink"/>
            <w:rFonts w:ascii="Calibri" w:hAnsi="Calibri" w:cs="Calibri"/>
            <w:iCs/>
            <w:sz w:val="24"/>
            <w:szCs w:val="24"/>
          </w:rPr>
          <w:t>o</w:t>
        </w:r>
        <w:r w:rsidRPr="00E8351C">
          <w:rPr>
            <w:rStyle w:val="Hyperlink"/>
            <w:rFonts w:ascii="Calibri" w:hAnsi="Calibri" w:cs="Calibri"/>
            <w:iCs/>
            <w:noProof/>
            <w:sz w:val="24"/>
            <w:szCs w:val="24"/>
          </w:rPr>
          <w:t xml:space="preserve"> „Sutarties projektas“</w:t>
        </w:r>
      </w:hyperlink>
      <w:r w:rsidRPr="00E8351C">
        <w:rPr>
          <w:rFonts w:ascii="Calibri" w:hAnsi="Calibri" w:cs="Calibri"/>
          <w:noProof/>
          <w:sz w:val="24"/>
          <w:szCs w:val="24"/>
        </w:rPr>
        <w:t xml:space="preserve"> (toliau – </w:t>
      </w:r>
      <w:r>
        <w:rPr>
          <w:rFonts w:ascii="Calibri" w:hAnsi="Calibri" w:cs="Calibri"/>
          <w:noProof/>
          <w:sz w:val="24"/>
          <w:szCs w:val="24"/>
        </w:rPr>
        <w:t xml:space="preserve">1 </w:t>
      </w:r>
      <w:r w:rsidRPr="00E8351C">
        <w:rPr>
          <w:rFonts w:ascii="Calibri" w:hAnsi="Calibri" w:cs="Calibri"/>
          <w:noProof/>
          <w:sz w:val="24"/>
          <w:szCs w:val="24"/>
        </w:rPr>
        <w:t>Sutarties projektas) 7.6 punkte nustatyta, kad „</w:t>
      </w:r>
      <w:r w:rsidRPr="00E8351C">
        <w:rPr>
          <w:rFonts w:ascii="Calibri" w:hAnsi="Calibri" w:cs="Calibri"/>
          <w:sz w:val="24"/>
          <w:szCs w:val="24"/>
        </w:rPr>
        <w:t xml:space="preserve">Šalys turi teisę užsakyti reikalingas ekspertizes atliktų Darbų kokybei nustatyti. Ekspertizės atlikimo išlaidas apmoka ekspertizę užsakiusi Šalis. </w:t>
      </w:r>
      <w:r w:rsidRPr="00E8351C">
        <w:rPr>
          <w:rFonts w:ascii="Calibri" w:hAnsi="Calibri" w:cs="Calibri"/>
          <w:b/>
          <w:bCs/>
          <w:sz w:val="24"/>
          <w:szCs w:val="24"/>
        </w:rPr>
        <w:t>Jei ekspertizės metu neišaiškinamos kitos Šalies klaidos, ekspertizės atlikimo išlaidas apmoka Šalis, padariusi klaidą (-</w:t>
      </w:r>
      <w:proofErr w:type="spellStart"/>
      <w:r w:rsidRPr="00E8351C">
        <w:rPr>
          <w:rFonts w:ascii="Calibri" w:hAnsi="Calibri" w:cs="Calibri"/>
          <w:b/>
          <w:bCs/>
          <w:sz w:val="24"/>
          <w:szCs w:val="24"/>
        </w:rPr>
        <w:t>as</w:t>
      </w:r>
      <w:proofErr w:type="spellEnd"/>
      <w:r w:rsidRPr="00E8351C">
        <w:rPr>
          <w:rFonts w:ascii="Calibri" w:hAnsi="Calibri" w:cs="Calibri"/>
          <w:b/>
          <w:bCs/>
          <w:sz w:val="24"/>
          <w:szCs w:val="24"/>
        </w:rPr>
        <w:t>)</w:t>
      </w:r>
      <w:r w:rsidRPr="00E8351C">
        <w:rPr>
          <w:rFonts w:ascii="Calibri" w:hAnsi="Calibri" w:cs="Calibri"/>
          <w:sz w:val="24"/>
          <w:szCs w:val="24"/>
        </w:rPr>
        <w:t xml:space="preserve">“. Tarnyba rekomenduoja tikslinti šią </w:t>
      </w:r>
      <w:r>
        <w:rPr>
          <w:rFonts w:ascii="Calibri" w:hAnsi="Calibri" w:cs="Calibri"/>
          <w:sz w:val="24"/>
          <w:szCs w:val="24"/>
        </w:rPr>
        <w:t xml:space="preserve">dviprasmiškai suprantamą 1 </w:t>
      </w:r>
      <w:r w:rsidRPr="00E8351C">
        <w:rPr>
          <w:rFonts w:ascii="Calibri" w:hAnsi="Calibri" w:cs="Calibri"/>
          <w:sz w:val="24"/>
          <w:szCs w:val="24"/>
        </w:rPr>
        <w:t>Sutarties projekto nuostatą</w:t>
      </w:r>
      <w:r>
        <w:rPr>
          <w:rFonts w:ascii="Calibri" w:hAnsi="Calibri" w:cs="Calibri"/>
          <w:sz w:val="24"/>
          <w:szCs w:val="24"/>
        </w:rPr>
        <w:t xml:space="preserve"> (jei ekspertizė nenustato klaidų, kodėl kažkuri šalis laikytina, kad padarė klaidą (-</w:t>
      </w:r>
      <w:proofErr w:type="spellStart"/>
      <w:r>
        <w:rPr>
          <w:rFonts w:ascii="Calibri" w:hAnsi="Calibri" w:cs="Calibri"/>
          <w:sz w:val="24"/>
          <w:szCs w:val="24"/>
        </w:rPr>
        <w:t>as</w:t>
      </w:r>
      <w:proofErr w:type="spellEnd"/>
      <w:r>
        <w:rPr>
          <w:rFonts w:ascii="Calibri" w:hAnsi="Calibri" w:cs="Calibri"/>
          <w:sz w:val="24"/>
          <w:szCs w:val="24"/>
        </w:rPr>
        <w:t>)?).</w:t>
      </w:r>
    </w:p>
    <w:p w14:paraId="661110A9" w14:textId="77777777" w:rsidR="008B14BB" w:rsidRPr="00162EC5" w:rsidRDefault="008B14BB" w:rsidP="008B14BB">
      <w:pPr>
        <w:pStyle w:val="Bodytext2"/>
        <w:numPr>
          <w:ilvl w:val="1"/>
          <w:numId w:val="1"/>
        </w:numPr>
        <w:shd w:val="clear" w:color="auto" w:fill="auto"/>
        <w:tabs>
          <w:tab w:val="left" w:pos="0"/>
          <w:tab w:val="left" w:pos="567"/>
          <w:tab w:val="left" w:pos="709"/>
        </w:tabs>
        <w:autoSpaceDE w:val="0"/>
        <w:spacing w:before="0" w:line="276" w:lineRule="auto"/>
        <w:ind w:left="0" w:firstLine="0"/>
        <w:rPr>
          <w:rFonts w:ascii="Calibri" w:hAnsi="Calibri" w:cs="Calibri"/>
          <w:sz w:val="24"/>
          <w:szCs w:val="24"/>
        </w:rPr>
      </w:pPr>
      <w:r w:rsidRPr="00162EC5">
        <w:rPr>
          <w:rFonts w:ascii="Calibri" w:hAnsi="Calibri" w:cs="Calibri"/>
          <w:sz w:val="24"/>
          <w:szCs w:val="24"/>
        </w:rPr>
        <w:t xml:space="preserve">Atsižvelgiant į tai, kad </w:t>
      </w:r>
      <w:r>
        <w:rPr>
          <w:rFonts w:ascii="Calibri" w:hAnsi="Calibri" w:cs="Calibri"/>
          <w:sz w:val="24"/>
          <w:szCs w:val="24"/>
        </w:rPr>
        <w:t xml:space="preserve">1 </w:t>
      </w:r>
      <w:r w:rsidRPr="00162EC5">
        <w:rPr>
          <w:rFonts w:ascii="Calibri" w:hAnsi="Calibri" w:cs="Calibri"/>
          <w:sz w:val="24"/>
          <w:szCs w:val="24"/>
        </w:rPr>
        <w:t xml:space="preserve">Pirkime yra pateiktas </w:t>
      </w:r>
      <w:r w:rsidRPr="00162EC5">
        <w:rPr>
          <w:rFonts w:ascii="Calibri" w:hAnsi="Calibri" w:cs="Calibri"/>
          <w:kern w:val="2"/>
          <w:sz w:val="24"/>
          <w:szCs w:val="24"/>
          <w:lang w:eastAsia="ar-SA"/>
        </w:rPr>
        <w:t>UAB „</w:t>
      </w:r>
      <w:proofErr w:type="spellStart"/>
      <w:r w:rsidRPr="00162EC5">
        <w:rPr>
          <w:rFonts w:ascii="Calibri" w:hAnsi="Calibri" w:cs="Calibri"/>
          <w:kern w:val="2"/>
          <w:sz w:val="24"/>
          <w:szCs w:val="24"/>
          <w:lang w:eastAsia="ar-SA"/>
        </w:rPr>
        <w:t>Geoinfra</w:t>
      </w:r>
      <w:proofErr w:type="spellEnd"/>
      <w:r w:rsidRPr="00162EC5">
        <w:rPr>
          <w:rFonts w:ascii="Calibri" w:hAnsi="Calibri" w:cs="Calibri"/>
          <w:kern w:val="2"/>
          <w:sz w:val="24"/>
          <w:szCs w:val="24"/>
          <w:lang w:eastAsia="ar-SA"/>
        </w:rPr>
        <w:t xml:space="preserve">“ </w:t>
      </w:r>
      <w:r w:rsidRPr="00162EC5">
        <w:rPr>
          <w:rFonts w:ascii="Calibri" w:hAnsi="Calibri" w:cs="Calibri"/>
          <w:b/>
          <w:bCs/>
          <w:kern w:val="2"/>
          <w:sz w:val="24"/>
          <w:szCs w:val="24"/>
          <w:lang w:eastAsia="ar-SA"/>
        </w:rPr>
        <w:t>techninis darbo projektas</w:t>
      </w:r>
      <w:r w:rsidRPr="00162EC5">
        <w:rPr>
          <w:rFonts w:ascii="Calibri" w:hAnsi="Calibri" w:cs="Calibri"/>
          <w:kern w:val="2"/>
          <w:sz w:val="24"/>
          <w:szCs w:val="24"/>
          <w:lang w:eastAsia="ar-SA"/>
        </w:rPr>
        <w:t xml:space="preserve"> „Miško g. (VAD-89) </w:t>
      </w:r>
      <w:proofErr w:type="spellStart"/>
      <w:r w:rsidRPr="00162EC5">
        <w:rPr>
          <w:rFonts w:ascii="Calibri" w:hAnsi="Calibri" w:cs="Calibri"/>
          <w:kern w:val="2"/>
          <w:sz w:val="24"/>
          <w:szCs w:val="24"/>
          <w:lang w:eastAsia="ar-SA"/>
        </w:rPr>
        <w:t>Genėtinių</w:t>
      </w:r>
      <w:proofErr w:type="spellEnd"/>
      <w:r w:rsidRPr="00162EC5">
        <w:rPr>
          <w:rFonts w:ascii="Calibri" w:hAnsi="Calibri" w:cs="Calibri"/>
          <w:kern w:val="2"/>
          <w:sz w:val="24"/>
          <w:szCs w:val="24"/>
          <w:lang w:eastAsia="ar-SA"/>
        </w:rPr>
        <w:t xml:space="preserve"> k. Vadoklių sen. Panevėžio r. sav. statybos projektas“ </w:t>
      </w:r>
      <w:r w:rsidRPr="00162EC5">
        <w:rPr>
          <w:rFonts w:ascii="Calibri" w:eastAsia="Times New Roman" w:hAnsi="Calibri" w:cs="Calibri"/>
          <w:sz w:val="24"/>
          <w:szCs w:val="24"/>
        </w:rPr>
        <w:t xml:space="preserve">(toliau – TDP), rekomenduotina atidžiai peržiūrėti </w:t>
      </w:r>
      <w:r w:rsidRPr="00162EC5">
        <w:rPr>
          <w:rFonts w:ascii="Calibri" w:eastAsia="Times New Roman" w:hAnsi="Calibri" w:cs="Calibri"/>
          <w:b/>
          <w:bCs/>
          <w:sz w:val="24"/>
          <w:szCs w:val="24"/>
        </w:rPr>
        <w:t xml:space="preserve">visą </w:t>
      </w:r>
      <w:r>
        <w:rPr>
          <w:rFonts w:ascii="Calibri" w:eastAsia="Times New Roman" w:hAnsi="Calibri" w:cs="Calibri"/>
          <w:b/>
          <w:bCs/>
          <w:sz w:val="24"/>
          <w:szCs w:val="24"/>
        </w:rPr>
        <w:t xml:space="preserve">1 </w:t>
      </w:r>
      <w:r w:rsidRPr="00162EC5">
        <w:rPr>
          <w:rFonts w:ascii="Calibri" w:eastAsia="Times New Roman" w:hAnsi="Calibri" w:cs="Calibri"/>
          <w:b/>
          <w:bCs/>
          <w:sz w:val="24"/>
          <w:szCs w:val="24"/>
        </w:rPr>
        <w:t>Sutarties projektą</w:t>
      </w:r>
      <w:r w:rsidRPr="00162EC5">
        <w:rPr>
          <w:rFonts w:ascii="Calibri" w:eastAsia="Times New Roman" w:hAnsi="Calibri" w:cs="Calibri"/>
          <w:sz w:val="24"/>
          <w:szCs w:val="24"/>
        </w:rPr>
        <w:t xml:space="preserve"> (pavyzdžiui, </w:t>
      </w:r>
      <w:r>
        <w:rPr>
          <w:rFonts w:ascii="Calibri" w:eastAsia="Times New Roman" w:hAnsi="Calibri" w:cs="Calibri"/>
          <w:sz w:val="24"/>
          <w:szCs w:val="24"/>
        </w:rPr>
        <w:t xml:space="preserve">1 </w:t>
      </w:r>
      <w:r w:rsidRPr="00162EC5">
        <w:rPr>
          <w:rFonts w:ascii="Calibri" w:eastAsia="Times New Roman" w:hAnsi="Calibri" w:cs="Calibri"/>
          <w:sz w:val="24"/>
          <w:szCs w:val="24"/>
        </w:rPr>
        <w:t xml:space="preserve">Sutarties projekto 7.7 punkte nurodyta, kad „&lt;...&gt; </w:t>
      </w:r>
      <w:r w:rsidRPr="00162EC5">
        <w:rPr>
          <w:rFonts w:ascii="Calibri" w:hAnsi="Calibri" w:cs="Calibri"/>
          <w:sz w:val="24"/>
          <w:szCs w:val="24"/>
        </w:rPr>
        <w:t xml:space="preserve">Rangovas, pastebėjęs netikslumų Techninėje specifikacijoje, statinio </w:t>
      </w:r>
      <w:r w:rsidRPr="00162EC5">
        <w:rPr>
          <w:rFonts w:ascii="Calibri" w:hAnsi="Calibri" w:cs="Calibri"/>
          <w:b/>
          <w:bCs/>
          <w:sz w:val="24"/>
          <w:szCs w:val="24"/>
        </w:rPr>
        <w:t>techniniame, darbo ar kitame projekte</w:t>
      </w:r>
      <w:r w:rsidRPr="00162EC5">
        <w:rPr>
          <w:rFonts w:ascii="Calibri" w:hAnsi="Calibri" w:cs="Calibri"/>
          <w:sz w:val="24"/>
          <w:szCs w:val="24"/>
        </w:rPr>
        <w:t xml:space="preserve">, privalo nedelsdamas apie tai informuoti Užsakovą ir Darbus pratęsti tik po Užsakovo nurodymo“ ir t.t.) </w:t>
      </w:r>
      <w:r w:rsidRPr="00162EC5">
        <w:rPr>
          <w:rFonts w:ascii="Calibri" w:eastAsia="Times New Roman" w:hAnsi="Calibri" w:cs="Calibri"/>
          <w:sz w:val="24"/>
          <w:szCs w:val="24"/>
        </w:rPr>
        <w:t>ir patikslinti informaciją, aiškiai nurodant TDP (kur reikia), siekiant, kad</w:t>
      </w:r>
      <w:r w:rsidRPr="00162EC5">
        <w:rPr>
          <w:rFonts w:ascii="Calibri" w:hAnsi="Calibri" w:cs="Calibri"/>
          <w:sz w:val="24"/>
          <w:szCs w:val="24"/>
          <w:lang w:eastAsia="lt-LT"/>
        </w:rPr>
        <w:t xml:space="preserve"> </w:t>
      </w:r>
      <w:r>
        <w:rPr>
          <w:rFonts w:ascii="Calibri" w:hAnsi="Calibri" w:cs="Calibri"/>
          <w:sz w:val="24"/>
          <w:szCs w:val="24"/>
          <w:lang w:eastAsia="lt-LT"/>
        </w:rPr>
        <w:t>p</w:t>
      </w:r>
      <w:r w:rsidRPr="00162EC5">
        <w:rPr>
          <w:rFonts w:ascii="Calibri" w:hAnsi="Calibri" w:cs="Calibri"/>
          <w:sz w:val="24"/>
          <w:szCs w:val="24"/>
          <w:lang w:eastAsia="lt-LT"/>
        </w:rPr>
        <w:t>irkimo dokumentai būtų tikslūs, aiškūs, be dviprasmybių (Įstatymo 35 straipsnio 4 dalis).</w:t>
      </w:r>
    </w:p>
    <w:p w14:paraId="37B922EC" w14:textId="77777777" w:rsidR="008B14BB" w:rsidRDefault="008B14BB" w:rsidP="008B14BB">
      <w:pPr>
        <w:pStyle w:val="ListParagraph"/>
        <w:numPr>
          <w:ilvl w:val="1"/>
          <w:numId w:val="1"/>
        </w:numPr>
        <w:tabs>
          <w:tab w:val="left" w:pos="142"/>
          <w:tab w:val="left" w:pos="284"/>
        </w:tabs>
        <w:spacing w:after="0" w:line="276" w:lineRule="auto"/>
        <w:ind w:left="0" w:firstLine="0"/>
        <w:rPr>
          <w:rFonts w:ascii="Calibri" w:hAnsi="Calibri" w:cs="Calibri"/>
          <w:sz w:val="24"/>
          <w:szCs w:val="24"/>
          <w:lang w:eastAsia="lt-LT" w:bidi="lt-LT"/>
        </w:rPr>
      </w:pPr>
      <w:r>
        <w:rPr>
          <w:rFonts w:ascii="Calibri" w:hAnsi="Calibri" w:cs="Calibri"/>
          <w:sz w:val="24"/>
          <w:szCs w:val="24"/>
        </w:rPr>
        <w:t xml:space="preserve">1 </w:t>
      </w:r>
      <w:r w:rsidRPr="00C34D8C">
        <w:rPr>
          <w:rFonts w:ascii="Calibri" w:hAnsi="Calibri" w:cs="Calibri"/>
          <w:sz w:val="24"/>
          <w:szCs w:val="24"/>
        </w:rPr>
        <w:t>Sutarties projekto 17.7 punkte nustatyta, kad „</w:t>
      </w:r>
      <w:r w:rsidRPr="00C34D8C">
        <w:rPr>
          <w:rFonts w:ascii="Calibri" w:hAnsi="Calibri" w:cs="Calibri"/>
          <w:sz w:val="24"/>
          <w:szCs w:val="24"/>
          <w:lang w:eastAsia="lt-LT" w:bidi="lt-LT"/>
        </w:rPr>
        <w:t xml:space="preserve">Jei Rangovas per 3 (tris) darbo dienas nuo rašytinio Užsakovo nurodymo be pateisinamos priežasties nepradeda vykdyti Darbų ir / ar </w:t>
      </w:r>
      <w:r w:rsidRPr="00C34D8C">
        <w:rPr>
          <w:rFonts w:ascii="Calibri" w:hAnsi="Calibri" w:cs="Calibri"/>
          <w:b/>
          <w:bCs/>
          <w:sz w:val="24"/>
          <w:szCs w:val="24"/>
          <w:lang w:eastAsia="lt-LT" w:bidi="lt-LT"/>
        </w:rPr>
        <w:t>nepateikia Užsakovui Sutarties įvykdymo užtikrinimo</w:t>
      </w:r>
      <w:r w:rsidRPr="00C34D8C">
        <w:rPr>
          <w:rFonts w:ascii="Calibri" w:hAnsi="Calibri" w:cs="Calibri"/>
          <w:sz w:val="24"/>
          <w:szCs w:val="24"/>
          <w:lang w:eastAsia="lt-LT" w:bidi="lt-LT"/>
        </w:rPr>
        <w:t xml:space="preserve"> (jeigu Sutarties įvykdymo užtikrinimas reikalaujamas pagal Pirkimo ir Sutarties sąlygas</w:t>
      </w:r>
      <w:r w:rsidRPr="00C34D8C">
        <w:rPr>
          <w:rFonts w:ascii="Calibri" w:hAnsi="Calibri" w:cs="Calibri"/>
          <w:strike/>
          <w:sz w:val="24"/>
          <w:szCs w:val="24"/>
          <w:lang w:eastAsia="lt-LT" w:bidi="lt-LT"/>
        </w:rPr>
        <w:t>)</w:t>
      </w:r>
      <w:r w:rsidRPr="00C34D8C">
        <w:rPr>
          <w:rFonts w:ascii="Calibri" w:hAnsi="Calibri" w:cs="Calibri"/>
          <w:sz w:val="24"/>
          <w:szCs w:val="24"/>
          <w:lang w:eastAsia="lt-LT" w:bidi="lt-LT"/>
        </w:rPr>
        <w:t xml:space="preserve">, Rangovas </w:t>
      </w:r>
      <w:r w:rsidRPr="00C34D8C">
        <w:rPr>
          <w:rFonts w:ascii="Calibri" w:hAnsi="Calibri" w:cs="Calibri"/>
          <w:b/>
          <w:bCs/>
          <w:sz w:val="24"/>
          <w:szCs w:val="24"/>
          <w:lang w:eastAsia="lt-LT" w:bidi="lt-LT"/>
        </w:rPr>
        <w:t>moka Užsakovui 500 Eur baudą</w:t>
      </w:r>
      <w:r w:rsidRPr="00C34D8C">
        <w:rPr>
          <w:rFonts w:ascii="Calibri" w:hAnsi="Calibri" w:cs="Calibri"/>
          <w:sz w:val="24"/>
          <w:szCs w:val="24"/>
          <w:lang w:eastAsia="lt-LT" w:bidi="lt-LT"/>
        </w:rPr>
        <w:t xml:space="preserve">“. </w:t>
      </w:r>
      <w:r w:rsidRPr="00C34D8C">
        <w:rPr>
          <w:rFonts w:ascii="Calibri" w:hAnsi="Calibri" w:cs="Calibri"/>
          <w:sz w:val="24"/>
          <w:szCs w:val="24"/>
          <w:lang w:eastAsia="lt-LT" w:bidi="lt-LT"/>
        </w:rPr>
        <w:lastRenderedPageBreak/>
        <w:t xml:space="preserve">Pažymėtina, kad </w:t>
      </w:r>
      <w:r>
        <w:rPr>
          <w:rFonts w:ascii="Calibri" w:hAnsi="Calibri" w:cs="Calibri"/>
          <w:sz w:val="24"/>
          <w:szCs w:val="24"/>
          <w:lang w:eastAsia="lt-LT" w:bidi="lt-LT"/>
        </w:rPr>
        <w:t xml:space="preserve">1 </w:t>
      </w:r>
      <w:r w:rsidRPr="00C34D8C">
        <w:rPr>
          <w:rFonts w:ascii="Calibri" w:hAnsi="Calibri" w:cs="Calibri"/>
          <w:sz w:val="24"/>
          <w:szCs w:val="24"/>
          <w:lang w:eastAsia="lt-LT" w:bidi="lt-LT"/>
        </w:rPr>
        <w:t>Sutarties projekto 13.2 punkte nurodyta, kad Sutarties įvykdymas užtikrinamas (pasirinktinai) užstatu arba banko garantija, kurie turi būti pateikti per 10 (dešimt) darbo dienų nuo</w:t>
      </w:r>
      <w:r>
        <w:rPr>
          <w:rFonts w:ascii="Calibri" w:hAnsi="Calibri" w:cs="Calibri"/>
          <w:sz w:val="24"/>
          <w:szCs w:val="24"/>
          <w:lang w:eastAsia="lt-LT" w:bidi="lt-LT"/>
        </w:rPr>
        <w:t xml:space="preserve"> </w:t>
      </w:r>
      <w:r w:rsidRPr="00C34D8C">
        <w:rPr>
          <w:rFonts w:ascii="Calibri" w:hAnsi="Calibri" w:cs="Calibri"/>
          <w:sz w:val="24"/>
          <w:szCs w:val="24"/>
          <w:lang w:eastAsia="lt-LT" w:bidi="lt-LT"/>
        </w:rPr>
        <w:t xml:space="preserve">Sutarties pasirašymo dienos, pagal </w:t>
      </w:r>
      <w:r>
        <w:rPr>
          <w:rFonts w:ascii="Calibri" w:hAnsi="Calibri" w:cs="Calibri"/>
          <w:sz w:val="24"/>
          <w:szCs w:val="24"/>
          <w:lang w:eastAsia="lt-LT" w:bidi="lt-LT"/>
        </w:rPr>
        <w:t xml:space="preserve">1 Sutarties projekto </w:t>
      </w:r>
      <w:r w:rsidRPr="00C34D8C">
        <w:rPr>
          <w:rFonts w:ascii="Calibri" w:hAnsi="Calibri" w:cs="Calibri"/>
          <w:sz w:val="24"/>
          <w:szCs w:val="24"/>
          <w:lang w:eastAsia="lt-LT" w:bidi="lt-LT"/>
        </w:rPr>
        <w:t>2.11 punktą</w:t>
      </w:r>
      <w:r>
        <w:rPr>
          <w:rFonts w:ascii="Calibri" w:hAnsi="Calibri" w:cs="Calibri"/>
          <w:sz w:val="24"/>
          <w:szCs w:val="24"/>
          <w:lang w:eastAsia="lt-LT" w:bidi="lt-LT"/>
        </w:rPr>
        <w:t xml:space="preserve"> </w:t>
      </w:r>
      <w:r w:rsidRPr="00C34D8C">
        <w:rPr>
          <w:rFonts w:ascii="Calibri" w:hAnsi="Calibri" w:cs="Calibri"/>
          <w:sz w:val="24"/>
          <w:szCs w:val="24"/>
          <w:lang w:eastAsia="lt-LT" w:bidi="lt-LT"/>
        </w:rPr>
        <w:t>Sutartis įsigalioja tik tada, kai Rangovas pateikia</w:t>
      </w:r>
      <w:r>
        <w:rPr>
          <w:rFonts w:ascii="Calibri" w:hAnsi="Calibri" w:cs="Calibri"/>
          <w:sz w:val="24"/>
          <w:szCs w:val="24"/>
          <w:lang w:eastAsia="lt-LT" w:bidi="lt-LT"/>
        </w:rPr>
        <w:t xml:space="preserve"> </w:t>
      </w:r>
      <w:r w:rsidRPr="00C34D8C">
        <w:rPr>
          <w:rFonts w:ascii="Calibri" w:hAnsi="Calibri" w:cs="Calibri"/>
          <w:sz w:val="24"/>
          <w:szCs w:val="24"/>
          <w:lang w:eastAsia="lt-LT" w:bidi="lt-LT"/>
        </w:rPr>
        <w:t xml:space="preserve">Sutarties įvykdymo užtikrinimą patvirtinantį dokumentą. Taip pat </w:t>
      </w:r>
      <w:r>
        <w:rPr>
          <w:rFonts w:ascii="Calibri" w:hAnsi="Calibri" w:cs="Calibri"/>
          <w:sz w:val="24"/>
          <w:szCs w:val="24"/>
          <w:lang w:eastAsia="lt-LT" w:bidi="lt-LT"/>
        </w:rPr>
        <w:t xml:space="preserve">Specialiųjų 1 </w:t>
      </w:r>
      <w:r w:rsidRPr="00C34D8C">
        <w:rPr>
          <w:rFonts w:ascii="Calibri" w:hAnsi="Calibri" w:cs="Calibri"/>
          <w:sz w:val="24"/>
          <w:szCs w:val="24"/>
          <w:lang w:eastAsia="lt-LT" w:bidi="lt-LT"/>
        </w:rPr>
        <w:t xml:space="preserve">Pirkimo sąlygų 7.3 papunktyje nurodyta, kad </w:t>
      </w:r>
      <w:r>
        <w:rPr>
          <w:rFonts w:ascii="Calibri" w:hAnsi="Calibri" w:cs="Calibri"/>
          <w:sz w:val="24"/>
          <w:szCs w:val="24"/>
          <w:lang w:eastAsia="lt-LT" w:bidi="lt-LT"/>
        </w:rPr>
        <w:t>„</w:t>
      </w:r>
      <w:r w:rsidRPr="00C34D8C">
        <w:rPr>
          <w:rFonts w:ascii="Calibri" w:hAnsi="Calibri" w:cs="Calibri"/>
          <w:sz w:val="24"/>
          <w:szCs w:val="24"/>
          <w:lang w:eastAsia="lt-LT" w:bidi="lt-LT"/>
        </w:rPr>
        <w:t>Dalyvis netenka pasiūlymo galiojimo užtikrinimo esant bent vienai šių sąlygų: &lt;...&gt; 7.3.3. dalyvis, kurio pasiūlymas laimėjo viešąjį pirkimą, per 10 darbo dienų nuo sutarties pasirašymo dienos neperveda sutarties įvykdymo užtikrinimo – užstato arba nepateikia sutarties įvykdymo užtikrinančio dokumento – banko garantijos</w:t>
      </w:r>
      <w:r>
        <w:rPr>
          <w:rFonts w:ascii="Calibri" w:hAnsi="Calibri" w:cs="Calibri"/>
          <w:sz w:val="24"/>
          <w:szCs w:val="24"/>
          <w:lang w:eastAsia="lt-LT" w:bidi="lt-LT"/>
        </w:rPr>
        <w:t>“</w:t>
      </w:r>
      <w:r w:rsidRPr="00C34D8C">
        <w:rPr>
          <w:rFonts w:ascii="Calibri" w:hAnsi="Calibri" w:cs="Calibri"/>
          <w:sz w:val="24"/>
          <w:szCs w:val="24"/>
          <w:lang w:eastAsia="lt-LT" w:bidi="lt-LT"/>
        </w:rPr>
        <w:t xml:space="preserve">. </w:t>
      </w:r>
      <w:r>
        <w:rPr>
          <w:rFonts w:ascii="Calibri" w:hAnsi="Calibri" w:cs="Calibri"/>
          <w:sz w:val="24"/>
          <w:szCs w:val="24"/>
          <w:lang w:eastAsia="lt-LT" w:bidi="lt-LT"/>
        </w:rPr>
        <w:t>Atsižvelgiant į nurodytas 1 Pirkimo dokumentų sąlygas, p</w:t>
      </w:r>
      <w:r w:rsidRPr="00C34D8C">
        <w:rPr>
          <w:rFonts w:ascii="Calibri" w:hAnsi="Calibri" w:cs="Calibri"/>
          <w:sz w:val="24"/>
          <w:szCs w:val="24"/>
          <w:lang w:eastAsia="lt-LT" w:bidi="lt-LT"/>
        </w:rPr>
        <w:t xml:space="preserve">rašome paaiškinti, </w:t>
      </w:r>
      <w:r>
        <w:rPr>
          <w:rFonts w:ascii="Calibri" w:hAnsi="Calibri" w:cs="Calibri"/>
          <w:sz w:val="24"/>
          <w:szCs w:val="24"/>
          <w:lang w:eastAsia="lt-LT" w:bidi="lt-LT"/>
        </w:rPr>
        <w:t>kokiu pagrindu taikomos dvigubos sankcijos už sutarties įvykdymo užtikrinimo nepateikimą (pasinaudojama pasiūlymo galiojimo užtikrinimu 5000 Eur ir skiriama 500 Eur bauda), taip pat – ar nepateikus Sutarties įvykdymo užtikrinimo gali įsigalioti Sutartis?</w:t>
      </w:r>
    </w:p>
    <w:p w14:paraId="7126BBFC" w14:textId="475E8499" w:rsidR="008B14BB" w:rsidRPr="00935973" w:rsidRDefault="008B14BB" w:rsidP="008B14BB">
      <w:pPr>
        <w:pStyle w:val="ListParagraph"/>
        <w:tabs>
          <w:tab w:val="left" w:pos="142"/>
          <w:tab w:val="left" w:pos="284"/>
        </w:tabs>
        <w:spacing w:after="0" w:line="276" w:lineRule="auto"/>
        <w:ind w:left="0"/>
        <w:rPr>
          <w:rFonts w:ascii="Calibri" w:hAnsi="Calibri" w:cs="Calibri"/>
          <w:b/>
          <w:bCs/>
          <w:sz w:val="24"/>
          <w:szCs w:val="24"/>
          <w:lang w:eastAsia="lt-LT"/>
        </w:rPr>
      </w:pPr>
      <w:r w:rsidRPr="00F06586">
        <w:rPr>
          <w:rFonts w:ascii="Calibri" w:hAnsi="Calibri" w:cs="Calibri"/>
          <w:sz w:val="24"/>
          <w:szCs w:val="24"/>
          <w:lang w:eastAsia="lt-LT" w:bidi="lt-LT"/>
        </w:rPr>
        <w:t xml:space="preserve">Taip pat atsižvelgiant į </w:t>
      </w:r>
      <w:r>
        <w:rPr>
          <w:rFonts w:ascii="Calibri" w:hAnsi="Calibri" w:cs="Calibri"/>
          <w:sz w:val="24"/>
          <w:szCs w:val="24"/>
          <w:lang w:eastAsia="lt-LT" w:bidi="lt-LT"/>
        </w:rPr>
        <w:t xml:space="preserve">1 </w:t>
      </w:r>
      <w:r w:rsidRPr="00F06586">
        <w:rPr>
          <w:rFonts w:ascii="Calibri" w:hAnsi="Calibri" w:cs="Calibri"/>
          <w:sz w:val="24"/>
          <w:szCs w:val="24"/>
        </w:rPr>
        <w:t xml:space="preserve">Sutarties projekto 17.7 punkte nustatytą baudą už nepradedamus vykdyti darbus, pašome paaiškinti, ar </w:t>
      </w:r>
      <w:r w:rsidRPr="00F06586">
        <w:rPr>
          <w:rFonts w:ascii="Calibri" w:hAnsi="Calibri" w:cs="Calibri"/>
          <w:sz w:val="24"/>
          <w:szCs w:val="24"/>
          <w:lang w:eastAsia="lt-LT" w:bidi="lt-LT"/>
        </w:rPr>
        <w:t>tai vienkartinio pobūdžio bauda, ar nevertėtų svarstyti galimybės baudą taikyti už kiekvieną vėluojamą dieną?</w:t>
      </w:r>
    </w:p>
    <w:p w14:paraId="7606A3C3" w14:textId="77777777" w:rsidR="008B14BB" w:rsidRPr="00336DF2" w:rsidRDefault="008B14BB" w:rsidP="008B14BB">
      <w:pPr>
        <w:pStyle w:val="ListParagraph"/>
        <w:numPr>
          <w:ilvl w:val="0"/>
          <w:numId w:val="1"/>
        </w:numPr>
        <w:tabs>
          <w:tab w:val="left" w:pos="284"/>
        </w:tabs>
        <w:spacing w:after="0" w:line="276" w:lineRule="auto"/>
        <w:ind w:left="0" w:firstLine="0"/>
        <w:rPr>
          <w:rFonts w:ascii="Calibri" w:hAnsi="Calibri" w:cs="Calibri"/>
          <w:b/>
          <w:bCs/>
          <w:sz w:val="24"/>
          <w:szCs w:val="24"/>
          <w:lang w:eastAsia="lt-LT"/>
        </w:rPr>
      </w:pPr>
      <w:r w:rsidRPr="00336DF2">
        <w:rPr>
          <w:rFonts w:ascii="Calibri" w:hAnsi="Calibri" w:cs="Calibri"/>
          <w:b/>
          <w:bCs/>
          <w:sz w:val="24"/>
          <w:szCs w:val="24"/>
          <w:lang w:eastAsia="lt-LT"/>
        </w:rPr>
        <w:t>Dėl kvalifikacijos reikalavimų 2 Pirkime</w:t>
      </w:r>
    </w:p>
    <w:p w14:paraId="77C55B5C" w14:textId="77777777" w:rsidR="008B14BB" w:rsidRPr="00336DF2" w:rsidRDefault="008B14BB" w:rsidP="008B14BB">
      <w:pPr>
        <w:pStyle w:val="ListParagraph"/>
        <w:numPr>
          <w:ilvl w:val="1"/>
          <w:numId w:val="1"/>
        </w:numPr>
        <w:spacing w:after="0" w:line="276" w:lineRule="auto"/>
        <w:ind w:left="0" w:firstLine="0"/>
        <w:rPr>
          <w:rFonts w:ascii="Calibri" w:eastAsia="Calibri" w:hAnsi="Calibri" w:cs="Calibri"/>
          <w:sz w:val="24"/>
          <w:szCs w:val="24"/>
        </w:rPr>
      </w:pPr>
      <w:r w:rsidRPr="00336DF2">
        <w:rPr>
          <w:rFonts w:ascii="Calibri" w:eastAsia="Calibri" w:hAnsi="Calibri" w:cs="Calibri"/>
          <w:sz w:val="24"/>
          <w:szCs w:val="24"/>
        </w:rPr>
        <w:t xml:space="preserve">2 Pirkimo sąlygų 4 priedo „Tiekėjų kvalifikacijos reikalavimai ir reikalaujami aplinkos apsaugos vadybos sistemų standartai“ lentelės „Tiekėjų kvalifikacijos reikalavimai“ (toliau – 2 Pirkimo Tiekėjų kvalifikacijos reikalavimai) 1.1 eilutėje nustatytas kvalifikacijos reikalavimas tiekėjui „turėti teisę verstis ta veikla, kuri reikalinga Pirkimo Sutarčiai vykdyti – </w:t>
      </w:r>
      <w:r w:rsidRPr="00336DF2">
        <w:rPr>
          <w:rFonts w:ascii="Calibri" w:eastAsia="Calibri" w:hAnsi="Calibri" w:cs="Calibri"/>
          <w:b/>
          <w:bCs/>
          <w:sz w:val="24"/>
          <w:szCs w:val="24"/>
        </w:rPr>
        <w:t>statybos darbai susisiekimo komunikacijose (keliai, gatvės) (Statinių kategorija:</w:t>
      </w:r>
      <w:r w:rsidRPr="00336DF2">
        <w:rPr>
          <w:rFonts w:ascii="Calibri" w:eastAsia="Calibri" w:hAnsi="Calibri" w:cs="Calibri"/>
          <w:sz w:val="24"/>
          <w:szCs w:val="24"/>
        </w:rPr>
        <w:t xml:space="preserve"> </w:t>
      </w:r>
      <w:r w:rsidRPr="00336DF2">
        <w:rPr>
          <w:rFonts w:ascii="Calibri" w:eastAsia="Calibri" w:hAnsi="Calibri" w:cs="Calibri"/>
          <w:b/>
          <w:bCs/>
          <w:sz w:val="24"/>
          <w:szCs w:val="24"/>
        </w:rPr>
        <w:t>nesudėtingasis statinys</w:t>
      </w:r>
      <w:r w:rsidRPr="00336DF2">
        <w:rPr>
          <w:rFonts w:ascii="Calibri" w:eastAsia="Calibri" w:hAnsi="Calibri" w:cs="Calibri"/>
          <w:sz w:val="24"/>
          <w:szCs w:val="24"/>
        </w:rPr>
        <w:t xml:space="preserve">; </w:t>
      </w:r>
      <w:r w:rsidRPr="00336DF2">
        <w:rPr>
          <w:rFonts w:ascii="Calibri" w:eastAsia="Calibri" w:hAnsi="Calibri" w:cs="Calibri"/>
          <w:b/>
          <w:bCs/>
          <w:sz w:val="24"/>
          <w:szCs w:val="24"/>
        </w:rPr>
        <w:t>statinio grupė: susisiekimo komunikacijos; statinio pogrupis: (keliai (gatvės))</w:t>
      </w:r>
      <w:r w:rsidRPr="00336DF2">
        <w:rPr>
          <w:rFonts w:ascii="Calibri" w:eastAsia="Calibri" w:hAnsi="Calibri" w:cs="Calibri"/>
          <w:sz w:val="24"/>
          <w:szCs w:val="24"/>
        </w:rPr>
        <w:t>“.</w:t>
      </w:r>
    </w:p>
    <w:p w14:paraId="694ECB6F" w14:textId="77777777" w:rsidR="008B14BB" w:rsidRPr="005A174A" w:rsidRDefault="008B14BB" w:rsidP="008B14BB">
      <w:pPr>
        <w:tabs>
          <w:tab w:val="left" w:pos="360"/>
        </w:tabs>
        <w:spacing w:after="0" w:line="276" w:lineRule="auto"/>
        <w:rPr>
          <w:rFonts w:ascii="Calibri" w:hAnsi="Calibri" w:cs="Calibri"/>
          <w:kern w:val="2"/>
          <w:sz w:val="24"/>
          <w:szCs w:val="24"/>
          <w14:ligatures w14:val="standardContextual"/>
        </w:rPr>
      </w:pPr>
      <w:r w:rsidRPr="005A174A">
        <w:rPr>
          <w:rFonts w:ascii="Calibri" w:hAnsi="Calibri" w:cs="Calibri"/>
          <w:kern w:val="2"/>
          <w:sz w:val="24"/>
          <w:szCs w:val="24"/>
          <w14:ligatures w14:val="standardContextual"/>
        </w:rPr>
        <w:t xml:space="preserve">Pažymėtina, kad </w:t>
      </w:r>
      <w:hyperlink r:id="rId10" w:history="1">
        <w:r w:rsidRPr="005A174A">
          <w:rPr>
            <w:rFonts w:ascii="Calibri" w:eastAsia="Times New Roman" w:hAnsi="Calibri" w:cs="Calibri"/>
            <w:color w:val="467886" w:themeColor="hyperlink"/>
            <w:kern w:val="2"/>
            <w:sz w:val="24"/>
            <w:szCs w:val="24"/>
            <w:u w:val="single"/>
            <w14:ligatures w14:val="standardContextual"/>
          </w:rPr>
          <w:t>Tiekėjo kvalifikacijos reikalavimų nustatymo metodikos</w:t>
        </w:r>
      </w:hyperlink>
      <w:r w:rsidRPr="005A174A">
        <w:rPr>
          <w:rFonts w:ascii="Calibri" w:hAnsi="Calibri" w:cs="Calibri"/>
          <w:kern w:val="2"/>
          <w:sz w:val="24"/>
          <w:szCs w:val="24"/>
          <w14:ligatures w14:val="standardContextual"/>
        </w:rPr>
        <w:t xml:space="preserve"> 9 punkte nurodyta, kad teisė verstis veikla, reikalinga sutarčiai įvykdyti, gali būti suteikta remiantis bendraisiais pagrindais, pavyzdžiui, tokia teisė yra įtvirtinta juridinio asmens steigimo ar kituose veiklos dokumentuose. Atkreiptinas dėmesys, kad </w:t>
      </w:r>
      <w:r w:rsidRPr="005A174A">
        <w:rPr>
          <w:rFonts w:ascii="Calibri" w:hAnsi="Calibri" w:cs="Calibri"/>
          <w:b/>
          <w:bCs/>
          <w:kern w:val="2"/>
          <w:sz w:val="24"/>
          <w:szCs w:val="24"/>
          <w14:ligatures w14:val="standardContextual"/>
        </w:rPr>
        <w:t>nesudėtingųjų statinių</w:t>
      </w:r>
      <w:r w:rsidRPr="005A174A">
        <w:rPr>
          <w:rFonts w:ascii="Calibri" w:hAnsi="Calibri" w:cs="Calibri"/>
          <w:kern w:val="2"/>
          <w:sz w:val="24"/>
          <w:szCs w:val="24"/>
          <w14:ligatures w14:val="standardContextual"/>
        </w:rPr>
        <w:t xml:space="preserve"> statybos darbų atveju tiekėjui pakanka turėti teisę verstis statybos veikla, kuri suteikiama remiantis bendraisiais pagrindais. Statybos sritį reglamentuojančiuose teisės aktuose nurodyta, kad būti rangovu gali asmenys, turintys teisę užsiimti šia veikla (</w:t>
      </w:r>
      <w:hyperlink r:id="rId11" w:history="1">
        <w:r w:rsidRPr="005A174A">
          <w:rPr>
            <w:rFonts w:ascii="Calibri" w:eastAsia="Times New Roman" w:hAnsi="Calibri" w:cs="Calibri"/>
            <w:color w:val="467886" w:themeColor="hyperlink"/>
            <w:kern w:val="2"/>
            <w:sz w:val="24"/>
            <w:szCs w:val="24"/>
            <w:u w:val="single"/>
            <w14:ligatures w14:val="standardContextual"/>
          </w:rPr>
          <w:t>Lietuvos Respublikos statybos įstatymo</w:t>
        </w:r>
      </w:hyperlink>
      <w:r w:rsidRPr="005A174A">
        <w:rPr>
          <w:rFonts w:ascii="Calibri" w:eastAsia="Times New Roman" w:hAnsi="Calibri" w:cs="Calibri"/>
          <w:color w:val="467886" w:themeColor="hyperlink"/>
          <w:kern w:val="2"/>
          <w:sz w:val="24"/>
          <w:szCs w:val="24"/>
          <w:u w:val="single"/>
          <w14:ligatures w14:val="standardContextual"/>
        </w:rPr>
        <w:t xml:space="preserve"> </w:t>
      </w:r>
      <w:r w:rsidRPr="00554F8A">
        <w:rPr>
          <w:rFonts w:ascii="Calibri" w:eastAsia="Times New Roman" w:hAnsi="Calibri" w:cs="Calibri"/>
          <w:kern w:val="2"/>
          <w:sz w:val="24"/>
          <w:szCs w:val="24"/>
          <w14:ligatures w14:val="standardContextual"/>
        </w:rPr>
        <w:t>2 straipsnio 75 dalis</w:t>
      </w:r>
      <w:r>
        <w:rPr>
          <w:rStyle w:val="FootnoteReference"/>
          <w:rFonts w:ascii="Calibri" w:eastAsia="Times New Roman" w:hAnsi="Calibri" w:cs="Calibri"/>
          <w:kern w:val="2"/>
          <w:sz w:val="24"/>
          <w:szCs w:val="24"/>
          <w14:ligatures w14:val="standardContextual"/>
        </w:rPr>
        <w:footnoteReference w:id="6"/>
      </w:r>
      <w:r w:rsidRPr="00554F8A">
        <w:rPr>
          <w:rFonts w:ascii="Calibri" w:eastAsia="Times New Roman" w:hAnsi="Calibri" w:cs="Calibri"/>
          <w:kern w:val="2"/>
          <w:sz w:val="24"/>
          <w:szCs w:val="24"/>
          <w14:ligatures w14:val="standardContextual"/>
        </w:rPr>
        <w:t xml:space="preserve">; </w:t>
      </w:r>
      <w:r w:rsidRPr="005A174A">
        <w:rPr>
          <w:rFonts w:ascii="Calibri" w:hAnsi="Calibri" w:cs="Calibri"/>
          <w:kern w:val="2"/>
          <w:sz w:val="24"/>
          <w:szCs w:val="24"/>
          <w14:ligatures w14:val="standardContextual"/>
        </w:rPr>
        <w:t>18 straipsnio 1 dalis</w:t>
      </w:r>
      <w:r>
        <w:rPr>
          <w:rStyle w:val="FootnoteReference"/>
          <w:rFonts w:ascii="Calibri" w:hAnsi="Calibri" w:cs="Calibri"/>
          <w:kern w:val="2"/>
          <w:sz w:val="24"/>
          <w:szCs w:val="24"/>
          <w14:ligatures w14:val="standardContextual"/>
        </w:rPr>
        <w:footnoteReference w:id="7"/>
      </w:r>
      <w:r w:rsidRPr="005A174A">
        <w:rPr>
          <w:rFonts w:ascii="Calibri" w:hAnsi="Calibri" w:cs="Calibri"/>
          <w:kern w:val="2"/>
          <w:sz w:val="24"/>
          <w:szCs w:val="24"/>
          <w14:ligatures w14:val="standardContextual"/>
        </w:rPr>
        <w:t>).</w:t>
      </w:r>
    </w:p>
    <w:p w14:paraId="0EDF5AA3" w14:textId="77777777" w:rsidR="008B14BB" w:rsidRDefault="008B14BB" w:rsidP="008B14BB">
      <w:pPr>
        <w:tabs>
          <w:tab w:val="left" w:pos="360"/>
        </w:tabs>
        <w:spacing w:after="0" w:line="276" w:lineRule="auto"/>
        <w:rPr>
          <w:rFonts w:ascii="Calibri" w:hAnsi="Calibri" w:cs="Calibri"/>
          <w:kern w:val="2"/>
          <w:sz w:val="24"/>
          <w:szCs w:val="24"/>
          <w14:ligatures w14:val="standardContextual"/>
        </w:rPr>
      </w:pPr>
      <w:r w:rsidRPr="005A174A">
        <w:rPr>
          <w:rFonts w:ascii="Calibri" w:hAnsi="Calibri" w:cs="Calibri"/>
          <w:kern w:val="2"/>
          <w:sz w:val="24"/>
          <w:szCs w:val="24"/>
          <w14:ligatures w14:val="standardContextual"/>
        </w:rPr>
        <w:lastRenderedPageBreak/>
        <w:t xml:space="preserve">Atsižvelgiant į aukščiau nurodytą, šiuo atveju rangovui, norinčiam vykdyti darbus nesudėtingajame statinyje </w:t>
      </w:r>
      <w:r w:rsidRPr="005A174A">
        <w:rPr>
          <w:rFonts w:ascii="Calibri" w:hAnsi="Calibri" w:cs="Calibri"/>
          <w:b/>
          <w:bCs/>
          <w:kern w:val="2"/>
          <w:sz w:val="24"/>
          <w:szCs w:val="24"/>
          <w14:ligatures w14:val="standardContextual"/>
        </w:rPr>
        <w:t>pakanka turėti teisę verstis statybos veikla</w:t>
      </w:r>
      <w:r w:rsidRPr="005A174A">
        <w:rPr>
          <w:rFonts w:ascii="Calibri" w:hAnsi="Calibri" w:cs="Calibri"/>
          <w:kern w:val="2"/>
          <w:sz w:val="24"/>
          <w:szCs w:val="24"/>
          <w14:ligatures w14:val="standardContextual"/>
        </w:rPr>
        <w:t xml:space="preserve"> ir pateikti šią teisę pagrindžiančius dokumentus, pvz. juridinio asmens steigimo ar kitus dokumentus. Pažymėtina, kad tiekėjas gali pateikti ir ypatingojo statinio rangovo kvalifikacijos dokumentus, kurie taip pat įrodo teisę verstis statybos veikla, o Perkančioji organizacija turi priimti tokius kvalifikacijos reikalavimą patvirtinančius dokumentus</w:t>
      </w:r>
      <w:r>
        <w:rPr>
          <w:rFonts w:ascii="Calibri" w:hAnsi="Calibri" w:cs="Calibri"/>
          <w:kern w:val="2"/>
          <w:sz w:val="24"/>
          <w:szCs w:val="24"/>
          <w14:ligatures w14:val="standardContextual"/>
        </w:rPr>
        <w:t>.</w:t>
      </w:r>
    </w:p>
    <w:p w14:paraId="29A4D59D" w14:textId="77777777" w:rsidR="008B14BB" w:rsidRDefault="008B14BB" w:rsidP="008B14BB">
      <w:pPr>
        <w:tabs>
          <w:tab w:val="left" w:pos="360"/>
        </w:tabs>
        <w:spacing w:after="0" w:line="276" w:lineRule="auto"/>
        <w:rPr>
          <w:rFonts w:ascii="Calibri" w:hAnsi="Calibri" w:cs="Calibri"/>
          <w:kern w:val="2"/>
          <w:sz w:val="24"/>
          <w:szCs w:val="24"/>
          <w14:ligatures w14:val="standardContextual"/>
        </w:rPr>
      </w:pPr>
      <w:r w:rsidRPr="005A174A">
        <w:rPr>
          <w:rFonts w:ascii="Calibri" w:hAnsi="Calibri" w:cs="Calibri"/>
          <w:kern w:val="2"/>
          <w:sz w:val="24"/>
          <w:szCs w:val="24"/>
          <w14:ligatures w14:val="standardContextual"/>
        </w:rPr>
        <w:t>Galimybė (</w:t>
      </w:r>
      <w:r w:rsidRPr="005A174A">
        <w:rPr>
          <w:rFonts w:ascii="Calibri" w:hAnsi="Calibri" w:cs="Calibri"/>
          <w:b/>
          <w:bCs/>
          <w:kern w:val="2"/>
          <w:sz w:val="24"/>
          <w:szCs w:val="24"/>
          <w14:ligatures w14:val="standardContextual"/>
        </w:rPr>
        <w:t>bet ne pareiga</w:t>
      </w:r>
      <w:r w:rsidRPr="005A174A">
        <w:rPr>
          <w:rFonts w:ascii="Calibri" w:hAnsi="Calibri" w:cs="Calibri"/>
          <w:kern w:val="2"/>
          <w:sz w:val="24"/>
          <w:szCs w:val="24"/>
          <w14:ligatures w14:val="standardContextual"/>
        </w:rPr>
        <w:t>) tiekėjui pateikti kvalifikacijos atestatus ir teisės pripažinimo dokumentus</w:t>
      </w:r>
      <w:r>
        <w:rPr>
          <w:rFonts w:ascii="Calibri" w:hAnsi="Calibri" w:cs="Calibri"/>
          <w:kern w:val="2"/>
          <w:sz w:val="24"/>
          <w:szCs w:val="24"/>
          <w14:ligatures w14:val="standardContextual"/>
        </w:rPr>
        <w:t xml:space="preserve"> (jei tokius turi)</w:t>
      </w:r>
      <w:r w:rsidRPr="005A174A">
        <w:rPr>
          <w:rFonts w:ascii="Calibri" w:hAnsi="Calibri" w:cs="Calibri"/>
          <w:kern w:val="2"/>
          <w:sz w:val="24"/>
          <w:szCs w:val="24"/>
          <w14:ligatures w14:val="standardContextual"/>
        </w:rPr>
        <w:t xml:space="preserve">, įrodančius aukštesnę nei nesudėtingojo statinio rangovo kvalifikaciją, </w:t>
      </w:r>
      <w:r w:rsidRPr="005A174A">
        <w:rPr>
          <w:rFonts w:ascii="Calibri" w:hAnsi="Calibri" w:cs="Calibri"/>
          <w:b/>
          <w:bCs/>
          <w:kern w:val="2"/>
          <w:sz w:val="24"/>
          <w:szCs w:val="24"/>
          <w14:ligatures w14:val="standardContextual"/>
        </w:rPr>
        <w:t>gali būti nurodyta tik pastaboje</w:t>
      </w:r>
      <w:r w:rsidRPr="005A174A">
        <w:rPr>
          <w:rFonts w:ascii="Calibri" w:hAnsi="Calibri" w:cs="Calibri"/>
          <w:kern w:val="2"/>
          <w:sz w:val="24"/>
          <w:szCs w:val="24"/>
          <w14:ligatures w14:val="standardContextual"/>
        </w:rPr>
        <w:t>.</w:t>
      </w:r>
    </w:p>
    <w:p w14:paraId="33A3BCEE" w14:textId="77777777" w:rsidR="008B14BB" w:rsidRPr="0073647D" w:rsidRDefault="008B14BB" w:rsidP="008B14BB">
      <w:pPr>
        <w:spacing w:after="0" w:line="276" w:lineRule="auto"/>
        <w:jc w:val="both"/>
        <w:rPr>
          <w:rFonts w:ascii="Calibri" w:eastAsia="Times New Roman" w:hAnsi="Calibri" w:cs="Calibri"/>
          <w:sz w:val="24"/>
          <w:szCs w:val="24"/>
        </w:rPr>
      </w:pPr>
      <w:r w:rsidRPr="0073647D">
        <w:rPr>
          <w:rFonts w:ascii="Calibri" w:eastAsia="Times New Roman" w:hAnsi="Calibri" w:cs="Calibri"/>
          <w:sz w:val="24"/>
          <w:szCs w:val="24"/>
        </w:rPr>
        <w:t>Atsižvelgiant į tai, Tarnyba rekomenduoja patikslinti šį kvalifikacijos reikalavimą.</w:t>
      </w:r>
    </w:p>
    <w:p w14:paraId="2B93C895" w14:textId="77777777" w:rsidR="008B14BB" w:rsidRPr="0073647D" w:rsidRDefault="008B14BB" w:rsidP="008B14BB">
      <w:pPr>
        <w:pStyle w:val="ListParagraph"/>
        <w:tabs>
          <w:tab w:val="left" w:pos="567"/>
        </w:tabs>
        <w:spacing w:after="0" w:line="276" w:lineRule="auto"/>
        <w:ind w:left="0"/>
        <w:rPr>
          <w:rFonts w:ascii="Calibri" w:hAnsi="Calibri" w:cs="Calibri"/>
          <w:sz w:val="24"/>
          <w:szCs w:val="24"/>
        </w:rPr>
      </w:pPr>
      <w:r w:rsidRPr="0073647D">
        <w:rPr>
          <w:rFonts w:ascii="Calibri" w:hAnsi="Calibri" w:cs="Calibri"/>
          <w:sz w:val="24"/>
          <w:szCs w:val="24"/>
        </w:rPr>
        <w:t xml:space="preserve">Rekomenduotina susipažinti su Tarnybos parengtose </w:t>
      </w:r>
      <w:hyperlink r:id="rId12" w:history="1">
        <w:r w:rsidRPr="0073647D">
          <w:rPr>
            <w:rStyle w:val="Hyperlink"/>
            <w:rFonts w:ascii="Calibri" w:hAnsi="Calibri" w:cs="Calibri"/>
            <w:sz w:val="24"/>
            <w:szCs w:val="24"/>
          </w:rPr>
          <w:t>Statybos darbų pirkimų gairėse</w:t>
        </w:r>
      </w:hyperlink>
      <w:r w:rsidRPr="0073647D">
        <w:rPr>
          <w:rFonts w:ascii="Calibri" w:hAnsi="Calibri" w:cs="Calibri"/>
          <w:sz w:val="24"/>
          <w:szCs w:val="24"/>
        </w:rPr>
        <w:t xml:space="preserve"> pateikiamais pavyzdžiais, kaip formuluoti kvalifikacijos reikalavimus dėl tiekėjo teisės būti nesudėtingojo statinio rangovu</w:t>
      </w:r>
      <w:r>
        <w:rPr>
          <w:rFonts w:ascii="Calibri" w:hAnsi="Calibri" w:cs="Calibri"/>
          <w:sz w:val="24"/>
          <w:szCs w:val="24"/>
        </w:rPr>
        <w:t>.</w:t>
      </w:r>
    </w:p>
    <w:p w14:paraId="39CA5798" w14:textId="7918CC32" w:rsidR="008B14BB" w:rsidRPr="008B14BB" w:rsidRDefault="008B14BB" w:rsidP="008B14BB">
      <w:pPr>
        <w:pStyle w:val="ListParagraph"/>
        <w:numPr>
          <w:ilvl w:val="1"/>
          <w:numId w:val="1"/>
        </w:numPr>
        <w:spacing w:after="0" w:line="276" w:lineRule="auto"/>
        <w:ind w:left="0" w:firstLine="0"/>
        <w:rPr>
          <w:rFonts w:ascii="Calibri" w:hAnsi="Calibri" w:cs="Calibri"/>
          <w:sz w:val="24"/>
          <w:szCs w:val="24"/>
        </w:rPr>
      </w:pPr>
      <w:r w:rsidRPr="008B14BB">
        <w:rPr>
          <w:rFonts w:ascii="Calibri" w:eastAsia="Calibri" w:hAnsi="Calibri" w:cs="Calibri"/>
          <w:sz w:val="24"/>
          <w:szCs w:val="24"/>
        </w:rPr>
        <w:t>2 Pirkimo Tiekėjų kvalifikacijos reikalavimų 1.1 eilutės ketvirtame stulpelyje „Subjektas, kuris turi atitikti reikalavimą“ rekomenduotina tikslinti antrą pastraipą, atsisakant žodžių „&lt;...&gt; patys tieks prekes, teiks paslaugas &lt;...&gt;“, nes 2 Pirkimo objektas yra darbai. Taip pat rekomenduotina šio stulpelio ketvirtoje pastraipoje, prasidedančioje žodžiais „Tiekėjas privalo įsipareigoti &lt;...&gt;“, atsisakyti žodžių „&lt;...&gt; ir nurodo“.</w:t>
      </w:r>
    </w:p>
    <w:p w14:paraId="228F3039" w14:textId="77777777" w:rsidR="008B14BB" w:rsidRPr="004E5317" w:rsidRDefault="008B14BB" w:rsidP="008B14BB">
      <w:pPr>
        <w:pStyle w:val="ListParagraph"/>
        <w:numPr>
          <w:ilvl w:val="0"/>
          <w:numId w:val="1"/>
        </w:numPr>
        <w:tabs>
          <w:tab w:val="left" w:pos="426"/>
        </w:tabs>
        <w:spacing w:after="0" w:line="276" w:lineRule="auto"/>
        <w:ind w:left="0" w:firstLine="0"/>
        <w:rPr>
          <w:rFonts w:ascii="Calibri" w:hAnsi="Calibri" w:cs="Calibri"/>
          <w:b/>
          <w:bCs/>
          <w:sz w:val="24"/>
          <w:szCs w:val="24"/>
        </w:rPr>
      </w:pPr>
      <w:r w:rsidRPr="004E5317">
        <w:rPr>
          <w:rFonts w:ascii="Calibri" w:hAnsi="Calibri" w:cs="Calibri"/>
          <w:b/>
          <w:bCs/>
          <w:sz w:val="24"/>
          <w:szCs w:val="24"/>
        </w:rPr>
        <w:t>Dėl kvalifikacijos reikalavimų 3 Pirkim</w:t>
      </w:r>
      <w:r>
        <w:rPr>
          <w:rFonts w:ascii="Calibri" w:hAnsi="Calibri" w:cs="Calibri"/>
          <w:b/>
          <w:bCs/>
          <w:sz w:val="24"/>
          <w:szCs w:val="24"/>
        </w:rPr>
        <w:t>e</w:t>
      </w:r>
    </w:p>
    <w:p w14:paraId="6A39B18D" w14:textId="77777777" w:rsidR="008B14BB" w:rsidRDefault="008B14BB" w:rsidP="008B14BB">
      <w:pPr>
        <w:widowControl w:val="0"/>
        <w:suppressAutoHyphens/>
        <w:spacing w:after="0" w:line="276" w:lineRule="auto"/>
        <w:jc w:val="both"/>
        <w:rPr>
          <w:rFonts w:ascii="Calibri" w:eastAsia="Calibri" w:hAnsi="Calibri" w:cs="Calibri"/>
          <w:sz w:val="24"/>
          <w:szCs w:val="24"/>
        </w:rPr>
      </w:pPr>
      <w:r w:rsidRPr="009C484F">
        <w:rPr>
          <w:rFonts w:ascii="Calibri" w:eastAsia="Calibri" w:hAnsi="Calibri" w:cs="Calibri"/>
          <w:sz w:val="24"/>
          <w:szCs w:val="24"/>
        </w:rPr>
        <w:t>3 Pirkimo sąlygų 4 priedo „Tiekėjų kvalifikacijos reikalavimai ir reikalaujami aplinkos apsaugos vadybos sistemų standartai“ lentelės „Tiekėjų kvalifikacijos reikalavimai“</w:t>
      </w:r>
      <w:r>
        <w:rPr>
          <w:rFonts w:ascii="Calibri" w:eastAsia="Calibri" w:hAnsi="Calibri" w:cs="Calibri"/>
          <w:sz w:val="24"/>
          <w:szCs w:val="24"/>
        </w:rPr>
        <w:t xml:space="preserve"> </w:t>
      </w:r>
      <w:r w:rsidRPr="00D43644">
        <w:rPr>
          <w:rFonts w:ascii="Calibri" w:eastAsia="Calibri" w:hAnsi="Calibri" w:cs="Calibri"/>
          <w:sz w:val="24"/>
          <w:szCs w:val="24"/>
        </w:rPr>
        <w:t xml:space="preserve">1.2 eilutės trečiame stulpelyje „Atitiktį reikalavimui įrodantys dokumentai“ nustatyta, kad turi būti pateikiamas: „1. už sutarties vykdymą atsakingų specialistų sąrašas &lt;...&gt;, kuriame turi būti nurodyta: &lt;...&gt; </w:t>
      </w:r>
      <w:r w:rsidRPr="00D43644">
        <w:rPr>
          <w:rFonts w:ascii="Calibri" w:eastAsia="Calibri" w:hAnsi="Calibri" w:cs="Calibri"/>
          <w:b/>
          <w:bCs/>
          <w:sz w:val="24"/>
          <w:szCs w:val="24"/>
        </w:rPr>
        <w:t>kvalifikacijos dokumento</w:t>
      </w:r>
      <w:r w:rsidRPr="00D43644">
        <w:rPr>
          <w:rFonts w:ascii="Calibri" w:eastAsia="Calibri" w:hAnsi="Calibri" w:cs="Calibri"/>
          <w:sz w:val="24"/>
          <w:szCs w:val="24"/>
        </w:rPr>
        <w:t xml:space="preserve"> pavadinimas ir numeris, &lt;...&gt;; 2. </w:t>
      </w:r>
      <w:r w:rsidRPr="00D43644">
        <w:rPr>
          <w:rFonts w:ascii="Calibri" w:eastAsia="Calibri" w:hAnsi="Calibri" w:cs="Calibri"/>
          <w:b/>
          <w:bCs/>
          <w:sz w:val="24"/>
          <w:szCs w:val="24"/>
        </w:rPr>
        <w:t>Kvalifikaciją patvirtinantys galiojantys dokumentai</w:t>
      </w:r>
      <w:r w:rsidRPr="00D43644">
        <w:rPr>
          <w:rFonts w:ascii="Calibri" w:eastAsia="Calibri" w:hAnsi="Calibri" w:cs="Calibri"/>
          <w:sz w:val="24"/>
          <w:szCs w:val="24"/>
        </w:rPr>
        <w:t xml:space="preserve"> ar atitinkamos užsienio šalies institucijos išduoti dokumentai ir </w:t>
      </w:r>
      <w:r w:rsidRPr="00D43644">
        <w:rPr>
          <w:rFonts w:ascii="Calibri" w:eastAsia="Calibri" w:hAnsi="Calibri" w:cs="Calibri"/>
          <w:b/>
          <w:bCs/>
          <w:sz w:val="24"/>
          <w:szCs w:val="24"/>
        </w:rPr>
        <w:t>pripažinti LR teisės aktų nustatyta tvarka</w:t>
      </w:r>
      <w:r w:rsidRPr="00D43644">
        <w:rPr>
          <w:rFonts w:ascii="Calibri" w:eastAsia="Calibri" w:hAnsi="Calibri" w:cs="Calibri"/>
          <w:sz w:val="24"/>
          <w:szCs w:val="24"/>
        </w:rPr>
        <w:t xml:space="preserve">, išskyrus kai duomenys apie </w:t>
      </w:r>
      <w:r w:rsidRPr="00D43644">
        <w:rPr>
          <w:rFonts w:ascii="Calibri" w:eastAsia="Calibri" w:hAnsi="Calibri" w:cs="Calibri"/>
          <w:b/>
          <w:bCs/>
          <w:sz w:val="24"/>
          <w:szCs w:val="24"/>
        </w:rPr>
        <w:t>kvalifikaciją</w:t>
      </w:r>
      <w:r w:rsidRPr="00D43644">
        <w:rPr>
          <w:rFonts w:ascii="Calibri" w:eastAsia="Calibri" w:hAnsi="Calibri" w:cs="Calibri"/>
          <w:sz w:val="24"/>
          <w:szCs w:val="24"/>
        </w:rPr>
        <w:t xml:space="preserve"> </w:t>
      </w:r>
      <w:r w:rsidRPr="00D43644">
        <w:rPr>
          <w:rFonts w:ascii="Calibri" w:eastAsia="Calibri" w:hAnsi="Calibri" w:cs="Calibri"/>
          <w:b/>
          <w:bCs/>
          <w:sz w:val="24"/>
          <w:szCs w:val="24"/>
        </w:rPr>
        <w:t xml:space="preserve">paskelbti VšĮ Statybos sektoriaus vystymo agentūros internetinės svetainės </w:t>
      </w:r>
      <w:hyperlink r:id="rId13" w:history="1">
        <w:r w:rsidRPr="00D43644">
          <w:rPr>
            <w:rFonts w:ascii="Calibri" w:eastAsia="Calibri" w:hAnsi="Calibri" w:cs="Calibri"/>
            <w:b/>
            <w:bCs/>
            <w:sz w:val="24"/>
            <w:szCs w:val="24"/>
          </w:rPr>
          <w:t>www.ssva.lt</w:t>
        </w:r>
      </w:hyperlink>
      <w:r w:rsidRPr="00D43644">
        <w:rPr>
          <w:rFonts w:ascii="Calibri" w:eastAsia="Calibri" w:hAnsi="Calibri" w:cs="Calibri"/>
          <w:sz w:val="24"/>
          <w:szCs w:val="24"/>
        </w:rPr>
        <w:t xml:space="preserve"> registrų skiltyje.</w:t>
      </w:r>
      <w:r w:rsidRPr="00D43644">
        <w:rPr>
          <w:rFonts w:ascii="Calibri" w:hAnsi="Calibri" w:cs="Calibri"/>
          <w:kern w:val="1"/>
          <w:sz w:val="24"/>
          <w:szCs w:val="24"/>
          <w:lang w:eastAsia="ar-SA"/>
        </w:rPr>
        <w:t xml:space="preserve"> „Specialistai“: „</w:t>
      </w:r>
      <w:r w:rsidRPr="00D43644">
        <w:rPr>
          <w:rFonts w:ascii="Calibri" w:eastAsia="Calibri" w:hAnsi="Calibri" w:cs="Calibri"/>
          <w:sz w:val="24"/>
          <w:szCs w:val="24"/>
        </w:rPr>
        <w:t xml:space="preserve">Statybos specialistų </w:t>
      </w:r>
      <w:r w:rsidRPr="00D43644">
        <w:rPr>
          <w:rFonts w:ascii="Calibri" w:eastAsia="Calibri" w:hAnsi="Calibri" w:cs="Calibri"/>
          <w:b/>
          <w:bCs/>
          <w:sz w:val="24"/>
          <w:szCs w:val="24"/>
        </w:rPr>
        <w:t>kvalifikacijos atestatai ir teisės pripažinimo dokumentai</w:t>
      </w:r>
      <w:r w:rsidRPr="00D43644">
        <w:rPr>
          <w:rFonts w:ascii="Calibri" w:eastAsia="Calibri" w:hAnsi="Calibri" w:cs="Calibri"/>
          <w:sz w:val="24"/>
          <w:szCs w:val="24"/>
        </w:rPr>
        <w:t xml:space="preserve">, išduoti nuo 2012 m.“; &lt;...&gt; Europos Sąjungos valstybės narės, Šveicarijos Konfederacijos arba valstybės, pasirašiusios Europos ekonominės erdvės sutartį, pilietis ar kitas fizinis asmuo, &lt;...&gt;, turi pateikti Statybos įstatymo nustatyta tvarka išduotą </w:t>
      </w:r>
      <w:r w:rsidRPr="00D43644">
        <w:rPr>
          <w:rFonts w:ascii="Calibri" w:eastAsia="Calibri" w:hAnsi="Calibri" w:cs="Calibri"/>
          <w:b/>
          <w:bCs/>
          <w:sz w:val="24"/>
          <w:szCs w:val="24"/>
        </w:rPr>
        <w:t>teisės pripažinimo dokumentą</w:t>
      </w:r>
      <w:r w:rsidRPr="00D43644">
        <w:rPr>
          <w:rFonts w:ascii="Calibri" w:eastAsia="Calibri" w:hAnsi="Calibri" w:cs="Calibri"/>
          <w:sz w:val="24"/>
          <w:szCs w:val="24"/>
        </w:rPr>
        <w:t xml:space="preserve"> (kopiją), įrodantį specialisto išsilavinimą. Užsienio tiekėjo turimos </w:t>
      </w:r>
      <w:r w:rsidRPr="00D43644">
        <w:rPr>
          <w:rFonts w:ascii="Calibri" w:eastAsia="Calibri" w:hAnsi="Calibri" w:cs="Calibri"/>
          <w:b/>
          <w:bCs/>
          <w:sz w:val="24"/>
          <w:szCs w:val="24"/>
        </w:rPr>
        <w:t>kvalifikacijos patvirtinimo dokumentai</w:t>
      </w:r>
      <w:r w:rsidRPr="00D43644">
        <w:rPr>
          <w:rFonts w:ascii="Calibri" w:eastAsia="Calibri" w:hAnsi="Calibri" w:cs="Calibri"/>
          <w:sz w:val="24"/>
          <w:szCs w:val="24"/>
        </w:rPr>
        <w:t xml:space="preserve"> Lietuvoje gali būti išduoti ir po galutinės pasiūlymų pateikimo datos“.</w:t>
      </w:r>
    </w:p>
    <w:p w14:paraId="425D6CED" w14:textId="77777777" w:rsidR="008B14BB" w:rsidRPr="00D43644" w:rsidRDefault="008B14BB" w:rsidP="008B14BB">
      <w:pPr>
        <w:spacing w:after="0" w:line="276" w:lineRule="auto"/>
        <w:rPr>
          <w:rFonts w:ascii="Calibri" w:eastAsia="Arial" w:hAnsi="Calibri" w:cs="Calibri"/>
          <w:bCs/>
          <w:sz w:val="24"/>
          <w:szCs w:val="24"/>
        </w:rPr>
      </w:pPr>
      <w:r w:rsidRPr="00D43644">
        <w:rPr>
          <w:rFonts w:ascii="Calibri" w:eastAsia="Arial" w:hAnsi="Calibri" w:cs="Calibri"/>
          <w:sz w:val="24"/>
          <w:szCs w:val="24"/>
        </w:rPr>
        <w:t xml:space="preserve">Atkreiptinas dėmesys, kad </w:t>
      </w:r>
      <w:r w:rsidRPr="00E528EF">
        <w:rPr>
          <w:rFonts w:ascii="Calibri" w:eastAsia="Arial" w:hAnsi="Calibri" w:cs="Calibri"/>
          <w:b/>
          <w:bCs/>
          <w:sz w:val="24"/>
          <w:szCs w:val="24"/>
        </w:rPr>
        <w:t>nesudėtingojo statinio</w:t>
      </w:r>
      <w:r w:rsidRPr="00D43644">
        <w:rPr>
          <w:rFonts w:ascii="Calibri" w:eastAsia="Arial" w:hAnsi="Calibri" w:cs="Calibri"/>
          <w:bCs/>
          <w:sz w:val="24"/>
          <w:szCs w:val="24"/>
        </w:rPr>
        <w:t xml:space="preserve"> statybos vadovui (ir Lietuvos Respublikos, ir užsienio šalių (neišskiriant trečiųjų šalių) specialistams) pakanka turėti architekto ar statybos inžinieriaus išsilavinimą</w:t>
      </w:r>
      <w:r w:rsidRPr="00DE5334">
        <w:rPr>
          <w:rStyle w:val="FootnoteReference"/>
          <w:rFonts w:ascii="Calibri" w:eastAsia="Arial" w:hAnsi="Calibri" w:cs="Calibri"/>
          <w:bCs/>
          <w:sz w:val="24"/>
          <w:szCs w:val="24"/>
        </w:rPr>
        <w:footnoteReference w:id="8"/>
      </w:r>
      <w:r w:rsidRPr="00D43644">
        <w:rPr>
          <w:rFonts w:ascii="Calibri" w:eastAsia="Arial" w:hAnsi="Calibri" w:cs="Calibri"/>
          <w:bCs/>
          <w:sz w:val="24"/>
          <w:szCs w:val="24"/>
        </w:rPr>
        <w:t xml:space="preserve"> ir pateikti </w:t>
      </w:r>
      <w:r w:rsidRPr="00D43644">
        <w:rPr>
          <w:rFonts w:ascii="Calibri" w:eastAsia="Arial" w:hAnsi="Calibri" w:cs="Calibri"/>
          <w:b/>
          <w:sz w:val="24"/>
          <w:szCs w:val="24"/>
        </w:rPr>
        <w:t>išsilavinimą liudijančių diplomų kopijas</w:t>
      </w:r>
      <w:r w:rsidRPr="00D43644">
        <w:rPr>
          <w:rFonts w:ascii="Calibri" w:eastAsia="Arial" w:hAnsi="Calibri" w:cs="Calibri"/>
          <w:bCs/>
          <w:sz w:val="24"/>
          <w:szCs w:val="24"/>
        </w:rPr>
        <w:t xml:space="preserve">. Tokiu atveju nėra </w:t>
      </w:r>
      <w:r w:rsidRPr="00D43644">
        <w:rPr>
          <w:rFonts w:ascii="Calibri" w:eastAsia="Arial" w:hAnsi="Calibri" w:cs="Calibri"/>
          <w:bCs/>
          <w:sz w:val="24"/>
          <w:szCs w:val="24"/>
        </w:rPr>
        <w:lastRenderedPageBreak/>
        <w:t xml:space="preserve">pareigos kreiptis į VšĮ Statybos sektoriaus vystymo agentūrą dėl teisės pripažinimo dokumento ir pan., kadangi vertinamas tik siūlomo specialisto išsilavinimas. Tiekėjai turi teisę, </w:t>
      </w:r>
      <w:r w:rsidRPr="00D43644">
        <w:rPr>
          <w:rFonts w:ascii="Calibri" w:eastAsia="Arial" w:hAnsi="Calibri" w:cs="Calibri"/>
          <w:b/>
          <w:sz w:val="24"/>
          <w:szCs w:val="24"/>
        </w:rPr>
        <w:t>bet ne pareigą</w:t>
      </w:r>
      <w:r w:rsidRPr="00D43644">
        <w:rPr>
          <w:rFonts w:ascii="Calibri" w:eastAsia="Arial" w:hAnsi="Calibri" w:cs="Calibri"/>
          <w:bCs/>
          <w:sz w:val="24"/>
          <w:szCs w:val="24"/>
        </w:rPr>
        <w:t xml:space="preserve">, pateikti siūlomo specialisto dokumentus (atestatus ir teisės pripažinimo dokumentus, </w:t>
      </w:r>
      <w:r w:rsidRPr="00E528EF">
        <w:rPr>
          <w:rFonts w:ascii="Calibri" w:eastAsia="Arial" w:hAnsi="Calibri" w:cs="Calibri"/>
          <w:b/>
          <w:sz w:val="24"/>
          <w:szCs w:val="24"/>
        </w:rPr>
        <w:t>jei tokius turi</w:t>
      </w:r>
      <w:r w:rsidRPr="00D43644">
        <w:rPr>
          <w:rFonts w:ascii="Calibri" w:eastAsia="Arial" w:hAnsi="Calibri" w:cs="Calibri"/>
          <w:bCs/>
          <w:sz w:val="24"/>
          <w:szCs w:val="24"/>
        </w:rPr>
        <w:t>) įrodančius aukštesnę nei nesudėtingojo statinio statybos vadovo kvalifikaciją.</w:t>
      </w:r>
    </w:p>
    <w:p w14:paraId="15289FDC" w14:textId="77777777" w:rsidR="008B14BB" w:rsidRPr="00D43644" w:rsidRDefault="008B14BB" w:rsidP="008B14BB">
      <w:pPr>
        <w:spacing w:after="0" w:line="276" w:lineRule="auto"/>
        <w:rPr>
          <w:rFonts w:ascii="Calibri" w:eastAsia="Arial" w:hAnsi="Calibri" w:cs="Calibri"/>
          <w:bCs/>
          <w:sz w:val="24"/>
          <w:szCs w:val="24"/>
        </w:rPr>
      </w:pPr>
      <w:r w:rsidRPr="00D43644">
        <w:rPr>
          <w:rFonts w:ascii="Calibri" w:eastAsia="Arial" w:hAnsi="Calibri" w:cs="Calibri"/>
          <w:bCs/>
          <w:sz w:val="24"/>
          <w:szCs w:val="24"/>
        </w:rPr>
        <w:t>Atsižvelgiant į nurodytą, Tarnyba rekomenduoja tikslinti kvalifikacijos reikalavimą pagrindžiančius dokumentus.</w:t>
      </w:r>
    </w:p>
    <w:p w14:paraId="528973A4" w14:textId="77777777" w:rsidR="008B14BB" w:rsidRPr="00DC2A32" w:rsidRDefault="008B14BB" w:rsidP="008B14BB">
      <w:pPr>
        <w:pStyle w:val="ListParagraph"/>
        <w:numPr>
          <w:ilvl w:val="0"/>
          <w:numId w:val="1"/>
        </w:numPr>
        <w:tabs>
          <w:tab w:val="left" w:pos="284"/>
          <w:tab w:val="left" w:pos="426"/>
        </w:tabs>
        <w:spacing w:after="0" w:line="276" w:lineRule="auto"/>
        <w:ind w:left="0" w:firstLine="0"/>
        <w:rPr>
          <w:rFonts w:ascii="Calibri" w:hAnsi="Calibri" w:cs="Calibri"/>
          <w:b/>
          <w:bCs/>
          <w:sz w:val="24"/>
          <w:szCs w:val="24"/>
        </w:rPr>
      </w:pPr>
      <w:r w:rsidRPr="00DC2A32">
        <w:rPr>
          <w:rFonts w:ascii="Calibri" w:hAnsi="Calibri" w:cs="Calibri"/>
          <w:b/>
          <w:bCs/>
          <w:sz w:val="24"/>
          <w:szCs w:val="24"/>
        </w:rPr>
        <w:t xml:space="preserve">Dėl 3 </w:t>
      </w:r>
      <w:r>
        <w:rPr>
          <w:rFonts w:ascii="Calibri" w:hAnsi="Calibri" w:cs="Calibri"/>
          <w:b/>
          <w:bCs/>
          <w:sz w:val="24"/>
          <w:szCs w:val="24"/>
        </w:rPr>
        <w:t xml:space="preserve">Pirkimo </w:t>
      </w:r>
      <w:r w:rsidRPr="00DC2A32">
        <w:rPr>
          <w:rFonts w:ascii="Calibri" w:hAnsi="Calibri" w:cs="Calibri"/>
          <w:b/>
          <w:bCs/>
          <w:sz w:val="24"/>
          <w:szCs w:val="24"/>
        </w:rPr>
        <w:t>Sutarties projekto nuostatų</w:t>
      </w:r>
    </w:p>
    <w:p w14:paraId="7E2647AC" w14:textId="77777777" w:rsidR="008B14BB" w:rsidRPr="00336DF2" w:rsidRDefault="008B14BB" w:rsidP="008B14BB">
      <w:pPr>
        <w:pStyle w:val="ListParagraph"/>
        <w:numPr>
          <w:ilvl w:val="1"/>
          <w:numId w:val="1"/>
        </w:numPr>
        <w:tabs>
          <w:tab w:val="left" w:pos="0"/>
        </w:tabs>
        <w:spacing w:after="0" w:line="276" w:lineRule="auto"/>
        <w:ind w:left="0" w:firstLine="0"/>
        <w:rPr>
          <w:rFonts w:ascii="Calibri" w:hAnsi="Calibri" w:cs="Calibri"/>
          <w:sz w:val="24"/>
          <w:szCs w:val="24"/>
        </w:rPr>
      </w:pPr>
      <w:r w:rsidRPr="00336DF2">
        <w:rPr>
          <w:rFonts w:ascii="Calibri" w:hAnsi="Calibri" w:cs="Calibri"/>
          <w:sz w:val="24"/>
          <w:szCs w:val="24"/>
        </w:rPr>
        <w:t xml:space="preserve">3 </w:t>
      </w:r>
      <w:hyperlink w:anchor="_Toc169099984" w:history="1">
        <w:r w:rsidRPr="00336DF2">
          <w:rPr>
            <w:rStyle w:val="Hyperlink"/>
            <w:rFonts w:ascii="Calibri" w:hAnsi="Calibri" w:cs="Calibri"/>
            <w:iCs/>
            <w:noProof/>
            <w:sz w:val="24"/>
            <w:szCs w:val="24"/>
          </w:rPr>
          <w:t>Pirkimo sąlygų 7 pried</w:t>
        </w:r>
        <w:r w:rsidRPr="00336DF2">
          <w:rPr>
            <w:rStyle w:val="Hyperlink"/>
            <w:rFonts w:ascii="Calibri" w:hAnsi="Calibri" w:cs="Calibri"/>
            <w:iCs/>
            <w:sz w:val="24"/>
            <w:szCs w:val="24"/>
          </w:rPr>
          <w:t>o</w:t>
        </w:r>
        <w:r w:rsidRPr="00336DF2">
          <w:rPr>
            <w:rStyle w:val="Hyperlink"/>
            <w:rFonts w:ascii="Calibri" w:hAnsi="Calibri" w:cs="Calibri"/>
            <w:iCs/>
            <w:noProof/>
            <w:sz w:val="24"/>
            <w:szCs w:val="24"/>
          </w:rPr>
          <w:t xml:space="preserve"> „Sutarties projektas“</w:t>
        </w:r>
      </w:hyperlink>
      <w:r w:rsidRPr="00336DF2">
        <w:rPr>
          <w:rFonts w:ascii="Calibri" w:hAnsi="Calibri" w:cs="Calibri"/>
          <w:noProof/>
          <w:sz w:val="24"/>
          <w:szCs w:val="24"/>
        </w:rPr>
        <w:t xml:space="preserve"> (toliau – 3 Sutarties projektas) 7.6 punkte nustatyta, kad „</w:t>
      </w:r>
      <w:r w:rsidRPr="00336DF2">
        <w:rPr>
          <w:rFonts w:ascii="Calibri" w:hAnsi="Calibri" w:cs="Calibri"/>
          <w:sz w:val="24"/>
          <w:szCs w:val="24"/>
        </w:rPr>
        <w:t xml:space="preserve">Šalys turi teisę užsakyti reikalingas ekspertizes atliktų Darbų kokybei nustatyti. Ekspertizės atlikimo išlaidas apmoka ekspertizę užsakiusi Šalis. </w:t>
      </w:r>
      <w:r w:rsidRPr="00336DF2">
        <w:rPr>
          <w:rFonts w:ascii="Calibri" w:hAnsi="Calibri" w:cs="Calibri"/>
          <w:b/>
          <w:bCs/>
          <w:sz w:val="24"/>
          <w:szCs w:val="24"/>
        </w:rPr>
        <w:t>Jei ekspertizės metu neišaiškinamos kitos Šalies klaidos, ekspertizės atlikimo išlaidas apmoka Šalis, padariusi klaidą (-</w:t>
      </w:r>
      <w:proofErr w:type="spellStart"/>
      <w:r w:rsidRPr="00336DF2">
        <w:rPr>
          <w:rFonts w:ascii="Calibri" w:hAnsi="Calibri" w:cs="Calibri"/>
          <w:b/>
          <w:bCs/>
          <w:sz w:val="24"/>
          <w:szCs w:val="24"/>
        </w:rPr>
        <w:t>as</w:t>
      </w:r>
      <w:proofErr w:type="spellEnd"/>
      <w:r w:rsidRPr="00336DF2">
        <w:rPr>
          <w:rFonts w:ascii="Calibri" w:hAnsi="Calibri" w:cs="Calibri"/>
          <w:b/>
          <w:bCs/>
          <w:sz w:val="24"/>
          <w:szCs w:val="24"/>
        </w:rPr>
        <w:t>)</w:t>
      </w:r>
      <w:r w:rsidRPr="00336DF2">
        <w:rPr>
          <w:rFonts w:ascii="Calibri" w:hAnsi="Calibri" w:cs="Calibri"/>
          <w:sz w:val="24"/>
          <w:szCs w:val="24"/>
        </w:rPr>
        <w:t>“. Tarnyba rekomenduoja tikslinti šią dviprasmiškai suprantamą 3 Sutarties projekto nuostatą (jei ekspertizė nenustato klaidų, kodėl kažkuri šalis laikytina, kad padarė klaidą (-</w:t>
      </w:r>
      <w:proofErr w:type="spellStart"/>
      <w:r w:rsidRPr="00336DF2">
        <w:rPr>
          <w:rFonts w:ascii="Calibri" w:hAnsi="Calibri" w:cs="Calibri"/>
          <w:sz w:val="24"/>
          <w:szCs w:val="24"/>
        </w:rPr>
        <w:t>as</w:t>
      </w:r>
      <w:proofErr w:type="spellEnd"/>
      <w:r w:rsidRPr="00336DF2">
        <w:rPr>
          <w:rFonts w:ascii="Calibri" w:hAnsi="Calibri" w:cs="Calibri"/>
          <w:sz w:val="24"/>
          <w:szCs w:val="24"/>
        </w:rPr>
        <w:t>)?).</w:t>
      </w:r>
    </w:p>
    <w:p w14:paraId="1D987D4F" w14:textId="77777777" w:rsidR="008B14BB" w:rsidRPr="00AA431A" w:rsidRDefault="008B14BB" w:rsidP="008B14BB">
      <w:pPr>
        <w:pStyle w:val="Bodytext2"/>
        <w:numPr>
          <w:ilvl w:val="1"/>
          <w:numId w:val="1"/>
        </w:numPr>
        <w:shd w:val="clear" w:color="auto" w:fill="auto"/>
        <w:tabs>
          <w:tab w:val="left" w:pos="0"/>
          <w:tab w:val="left" w:pos="709"/>
        </w:tabs>
        <w:autoSpaceDE w:val="0"/>
        <w:spacing w:before="0" w:line="276" w:lineRule="auto"/>
        <w:ind w:left="0" w:firstLine="0"/>
        <w:jc w:val="left"/>
        <w:rPr>
          <w:rFonts w:ascii="Calibri" w:hAnsi="Calibri" w:cs="Calibri"/>
          <w:sz w:val="24"/>
          <w:szCs w:val="24"/>
        </w:rPr>
      </w:pPr>
      <w:r w:rsidRPr="00AA431A">
        <w:rPr>
          <w:rFonts w:ascii="Calibri" w:hAnsi="Calibri" w:cs="Calibri"/>
          <w:sz w:val="24"/>
          <w:szCs w:val="24"/>
        </w:rPr>
        <w:t xml:space="preserve">Atsižvelgiant į tai, kad šiame 3 Pirkime yra pateiktas </w:t>
      </w:r>
      <w:r w:rsidRPr="00AA431A">
        <w:rPr>
          <w:rFonts w:ascii="Calibri" w:hAnsi="Calibri" w:cs="Calibri"/>
          <w:kern w:val="2"/>
          <w:sz w:val="24"/>
          <w:szCs w:val="24"/>
          <w:lang w:eastAsia="ar-SA"/>
        </w:rPr>
        <w:t xml:space="preserve">UAB „URBAN LINE“ techninis darbo projektas „Tvenkinio g. (VEL-157), </w:t>
      </w:r>
      <w:proofErr w:type="spellStart"/>
      <w:r w:rsidRPr="00AA431A">
        <w:rPr>
          <w:rFonts w:ascii="Calibri" w:hAnsi="Calibri" w:cs="Calibri"/>
          <w:kern w:val="2"/>
          <w:sz w:val="24"/>
          <w:szCs w:val="24"/>
          <w:lang w:eastAsia="ar-SA"/>
        </w:rPr>
        <w:t>Keravos</w:t>
      </w:r>
      <w:proofErr w:type="spellEnd"/>
      <w:r w:rsidRPr="00AA431A">
        <w:rPr>
          <w:rFonts w:ascii="Calibri" w:hAnsi="Calibri" w:cs="Calibri"/>
          <w:kern w:val="2"/>
          <w:sz w:val="24"/>
          <w:szCs w:val="24"/>
          <w:lang w:eastAsia="ar-SA"/>
        </w:rPr>
        <w:t xml:space="preserve"> k., Velžio sen., Panevėžio r. sav., statybos projektas“ </w:t>
      </w:r>
      <w:r w:rsidRPr="00AA431A">
        <w:rPr>
          <w:rFonts w:ascii="Calibri" w:eastAsia="Times New Roman" w:hAnsi="Calibri" w:cs="Calibri"/>
          <w:sz w:val="24"/>
          <w:szCs w:val="24"/>
        </w:rPr>
        <w:t xml:space="preserve">(toliau – TDP), rekomenduotina atidžiai peržiūrėti </w:t>
      </w:r>
      <w:r w:rsidRPr="00AA431A">
        <w:rPr>
          <w:rFonts w:ascii="Calibri" w:eastAsia="Times New Roman" w:hAnsi="Calibri" w:cs="Calibri"/>
          <w:b/>
          <w:bCs/>
          <w:sz w:val="24"/>
          <w:szCs w:val="24"/>
        </w:rPr>
        <w:t xml:space="preserve">visą </w:t>
      </w:r>
      <w:r>
        <w:rPr>
          <w:rFonts w:ascii="Calibri" w:eastAsia="Times New Roman" w:hAnsi="Calibri" w:cs="Calibri"/>
          <w:b/>
          <w:bCs/>
          <w:sz w:val="24"/>
          <w:szCs w:val="24"/>
        </w:rPr>
        <w:t>3</w:t>
      </w:r>
      <w:r w:rsidRPr="00AA431A">
        <w:rPr>
          <w:rFonts w:ascii="Calibri" w:eastAsia="Times New Roman" w:hAnsi="Calibri" w:cs="Calibri"/>
          <w:b/>
          <w:bCs/>
          <w:sz w:val="24"/>
          <w:szCs w:val="24"/>
        </w:rPr>
        <w:t xml:space="preserve"> Sutarties projektą</w:t>
      </w:r>
      <w:r w:rsidRPr="00AA431A">
        <w:rPr>
          <w:rFonts w:ascii="Calibri" w:eastAsia="Times New Roman" w:hAnsi="Calibri" w:cs="Calibri"/>
          <w:sz w:val="24"/>
          <w:szCs w:val="24"/>
        </w:rPr>
        <w:t xml:space="preserve"> (pavyzdžiui, </w:t>
      </w:r>
      <w:r>
        <w:rPr>
          <w:rFonts w:ascii="Calibri" w:eastAsia="Times New Roman" w:hAnsi="Calibri" w:cs="Calibri"/>
          <w:sz w:val="24"/>
          <w:szCs w:val="24"/>
        </w:rPr>
        <w:t>3</w:t>
      </w:r>
      <w:r w:rsidRPr="00AA431A">
        <w:rPr>
          <w:rFonts w:ascii="Calibri" w:eastAsia="Times New Roman" w:hAnsi="Calibri" w:cs="Calibri"/>
          <w:sz w:val="24"/>
          <w:szCs w:val="24"/>
        </w:rPr>
        <w:t xml:space="preserve"> Sutarties projekto 7.7 punkte nurodyta, kad „&lt;...&gt; </w:t>
      </w:r>
      <w:r w:rsidRPr="00AA431A">
        <w:rPr>
          <w:rFonts w:ascii="Calibri" w:hAnsi="Calibri" w:cs="Calibri"/>
          <w:sz w:val="24"/>
          <w:szCs w:val="24"/>
        </w:rPr>
        <w:t xml:space="preserve">Rangovas, pastebėjęs netikslumų Techninėje specifikacijoje, statinio </w:t>
      </w:r>
      <w:r w:rsidRPr="00AA431A">
        <w:rPr>
          <w:rFonts w:ascii="Calibri" w:hAnsi="Calibri" w:cs="Calibri"/>
          <w:b/>
          <w:bCs/>
          <w:sz w:val="24"/>
          <w:szCs w:val="24"/>
        </w:rPr>
        <w:t>techniniame, darbo ar kitame projekte</w:t>
      </w:r>
      <w:r w:rsidRPr="00AA431A">
        <w:rPr>
          <w:rFonts w:ascii="Calibri" w:hAnsi="Calibri" w:cs="Calibri"/>
          <w:sz w:val="24"/>
          <w:szCs w:val="24"/>
        </w:rPr>
        <w:t xml:space="preserve">, privalo nedelsdamas apie tai informuoti Užsakovą ir Darbus pratęsti tik po Užsakovo nurodymo“ ir t.t.) </w:t>
      </w:r>
      <w:r w:rsidRPr="00AA431A">
        <w:rPr>
          <w:rFonts w:ascii="Calibri" w:eastAsia="Times New Roman" w:hAnsi="Calibri" w:cs="Calibri"/>
          <w:sz w:val="24"/>
          <w:szCs w:val="24"/>
        </w:rPr>
        <w:t>ir patikslinti informaciją, aiškiai nurodant TDP (kur reikia), siekiant, kad</w:t>
      </w:r>
      <w:r w:rsidRPr="00AA431A">
        <w:rPr>
          <w:rFonts w:ascii="Calibri" w:hAnsi="Calibri" w:cs="Calibri"/>
          <w:sz w:val="24"/>
          <w:szCs w:val="24"/>
          <w:lang w:eastAsia="lt-LT"/>
        </w:rPr>
        <w:t xml:space="preserve"> pirkimo dokumentai būtų tikslūs, aiškūs, be dviprasmybių (Įstatymo 35 straipsnio 4 dalis).</w:t>
      </w:r>
    </w:p>
    <w:p w14:paraId="7E0C01DC" w14:textId="77777777" w:rsidR="008B14BB" w:rsidRDefault="008B14BB" w:rsidP="008B14BB">
      <w:pPr>
        <w:pStyle w:val="ListParagraph"/>
        <w:numPr>
          <w:ilvl w:val="1"/>
          <w:numId w:val="1"/>
        </w:numPr>
        <w:tabs>
          <w:tab w:val="left" w:pos="0"/>
          <w:tab w:val="left" w:pos="142"/>
          <w:tab w:val="left" w:pos="284"/>
        </w:tabs>
        <w:spacing w:after="0" w:line="276" w:lineRule="auto"/>
        <w:ind w:left="0" w:firstLine="0"/>
        <w:rPr>
          <w:rFonts w:ascii="Calibri" w:hAnsi="Calibri" w:cs="Calibri"/>
          <w:sz w:val="24"/>
          <w:szCs w:val="24"/>
          <w:lang w:eastAsia="lt-LT" w:bidi="lt-LT"/>
        </w:rPr>
      </w:pPr>
      <w:r>
        <w:rPr>
          <w:rFonts w:ascii="Calibri" w:hAnsi="Calibri" w:cs="Calibri"/>
          <w:sz w:val="24"/>
          <w:szCs w:val="24"/>
        </w:rPr>
        <w:t xml:space="preserve">3 </w:t>
      </w:r>
      <w:r w:rsidRPr="00C34D8C">
        <w:rPr>
          <w:rFonts w:ascii="Calibri" w:hAnsi="Calibri" w:cs="Calibri"/>
          <w:sz w:val="24"/>
          <w:szCs w:val="24"/>
        </w:rPr>
        <w:t>Sutarties projekto 17.7 punkte nustatyta, kad „</w:t>
      </w:r>
      <w:r w:rsidRPr="00C34D8C">
        <w:rPr>
          <w:rFonts w:ascii="Calibri" w:hAnsi="Calibri" w:cs="Calibri"/>
          <w:sz w:val="24"/>
          <w:szCs w:val="24"/>
          <w:lang w:eastAsia="lt-LT" w:bidi="lt-LT"/>
        </w:rPr>
        <w:t xml:space="preserve">Jei Rangovas per 3 (tris) darbo dienas nuo rašytinio Užsakovo nurodymo be pateisinamos priežasties nepradeda vykdyti Darbų ir / ar </w:t>
      </w:r>
      <w:r w:rsidRPr="00C34D8C">
        <w:rPr>
          <w:rFonts w:ascii="Calibri" w:hAnsi="Calibri" w:cs="Calibri"/>
          <w:b/>
          <w:bCs/>
          <w:sz w:val="24"/>
          <w:szCs w:val="24"/>
          <w:lang w:eastAsia="lt-LT" w:bidi="lt-LT"/>
        </w:rPr>
        <w:t>nepateikia Užsakovui Sutarties įvykdymo užtikrinimo</w:t>
      </w:r>
      <w:r w:rsidRPr="00C34D8C">
        <w:rPr>
          <w:rFonts w:ascii="Calibri" w:hAnsi="Calibri" w:cs="Calibri"/>
          <w:sz w:val="24"/>
          <w:szCs w:val="24"/>
          <w:lang w:eastAsia="lt-LT" w:bidi="lt-LT"/>
        </w:rPr>
        <w:t xml:space="preserve"> (jeigu Sutarties įvykdymo užtikrinimas reikalaujamas pagal Pirkimo ir Sutarties sąlygas</w:t>
      </w:r>
      <w:r w:rsidRPr="00C34D8C">
        <w:rPr>
          <w:rFonts w:ascii="Calibri" w:hAnsi="Calibri" w:cs="Calibri"/>
          <w:strike/>
          <w:sz w:val="24"/>
          <w:szCs w:val="24"/>
          <w:lang w:eastAsia="lt-LT" w:bidi="lt-LT"/>
        </w:rPr>
        <w:t>)</w:t>
      </w:r>
      <w:r w:rsidRPr="00C34D8C">
        <w:rPr>
          <w:rFonts w:ascii="Calibri" w:hAnsi="Calibri" w:cs="Calibri"/>
          <w:sz w:val="24"/>
          <w:szCs w:val="24"/>
          <w:lang w:eastAsia="lt-LT" w:bidi="lt-LT"/>
        </w:rPr>
        <w:t xml:space="preserve">, Rangovas </w:t>
      </w:r>
      <w:r w:rsidRPr="00C34D8C">
        <w:rPr>
          <w:rFonts w:ascii="Calibri" w:hAnsi="Calibri" w:cs="Calibri"/>
          <w:b/>
          <w:bCs/>
          <w:sz w:val="24"/>
          <w:szCs w:val="24"/>
          <w:lang w:eastAsia="lt-LT" w:bidi="lt-LT"/>
        </w:rPr>
        <w:t>moka Užsakovui 500 Eur baudą</w:t>
      </w:r>
      <w:r w:rsidRPr="00C34D8C">
        <w:rPr>
          <w:rFonts w:ascii="Calibri" w:hAnsi="Calibri" w:cs="Calibri"/>
          <w:sz w:val="24"/>
          <w:szCs w:val="24"/>
          <w:lang w:eastAsia="lt-LT" w:bidi="lt-LT"/>
        </w:rPr>
        <w:t xml:space="preserve">“. Pažymėtina, kad </w:t>
      </w:r>
      <w:r>
        <w:rPr>
          <w:rFonts w:ascii="Calibri" w:hAnsi="Calibri" w:cs="Calibri"/>
          <w:sz w:val="24"/>
          <w:szCs w:val="24"/>
          <w:lang w:eastAsia="lt-LT" w:bidi="lt-LT"/>
        </w:rPr>
        <w:t xml:space="preserve">3 </w:t>
      </w:r>
      <w:r w:rsidRPr="00C34D8C">
        <w:rPr>
          <w:rFonts w:ascii="Calibri" w:hAnsi="Calibri" w:cs="Calibri"/>
          <w:sz w:val="24"/>
          <w:szCs w:val="24"/>
          <w:lang w:eastAsia="lt-LT" w:bidi="lt-LT"/>
        </w:rPr>
        <w:t>Sutarties projekto 13.2 punkte nurodyta, kad Sutarties įvykdymas užtikrinamas (pasirinktinai) užstatu arba banko garantija, kurie turi būti pateikti per 10 (dešimt) darbo dienų nuo</w:t>
      </w:r>
      <w:r>
        <w:rPr>
          <w:rFonts w:ascii="Calibri" w:hAnsi="Calibri" w:cs="Calibri"/>
          <w:sz w:val="24"/>
          <w:szCs w:val="24"/>
          <w:lang w:eastAsia="lt-LT" w:bidi="lt-LT"/>
        </w:rPr>
        <w:t xml:space="preserve"> </w:t>
      </w:r>
      <w:r w:rsidRPr="00C34D8C">
        <w:rPr>
          <w:rFonts w:ascii="Calibri" w:hAnsi="Calibri" w:cs="Calibri"/>
          <w:sz w:val="24"/>
          <w:szCs w:val="24"/>
          <w:lang w:eastAsia="lt-LT" w:bidi="lt-LT"/>
        </w:rPr>
        <w:t xml:space="preserve">Sutarties pasirašymo dienos, pagal </w:t>
      </w:r>
      <w:r>
        <w:rPr>
          <w:rFonts w:ascii="Calibri" w:hAnsi="Calibri" w:cs="Calibri"/>
          <w:sz w:val="24"/>
          <w:szCs w:val="24"/>
          <w:lang w:eastAsia="lt-LT" w:bidi="lt-LT"/>
        </w:rPr>
        <w:t xml:space="preserve">3 Sutarties projekto </w:t>
      </w:r>
      <w:r w:rsidRPr="00C34D8C">
        <w:rPr>
          <w:rFonts w:ascii="Calibri" w:hAnsi="Calibri" w:cs="Calibri"/>
          <w:sz w:val="24"/>
          <w:szCs w:val="24"/>
          <w:lang w:eastAsia="lt-LT" w:bidi="lt-LT"/>
        </w:rPr>
        <w:t>2.11 punktą</w:t>
      </w:r>
      <w:r>
        <w:rPr>
          <w:rFonts w:ascii="Calibri" w:hAnsi="Calibri" w:cs="Calibri"/>
          <w:sz w:val="24"/>
          <w:szCs w:val="24"/>
          <w:lang w:eastAsia="lt-LT" w:bidi="lt-LT"/>
        </w:rPr>
        <w:t xml:space="preserve"> </w:t>
      </w:r>
      <w:r w:rsidRPr="00C34D8C">
        <w:rPr>
          <w:rFonts w:ascii="Calibri" w:hAnsi="Calibri" w:cs="Calibri"/>
          <w:sz w:val="24"/>
          <w:szCs w:val="24"/>
          <w:lang w:eastAsia="lt-LT" w:bidi="lt-LT"/>
        </w:rPr>
        <w:t>Sutartis įsigalioja tik tada, kai Rangovas pateikia</w:t>
      </w:r>
      <w:r>
        <w:rPr>
          <w:rFonts w:ascii="Calibri" w:hAnsi="Calibri" w:cs="Calibri"/>
          <w:sz w:val="24"/>
          <w:szCs w:val="24"/>
          <w:lang w:eastAsia="lt-LT" w:bidi="lt-LT"/>
        </w:rPr>
        <w:t xml:space="preserve"> </w:t>
      </w:r>
      <w:r w:rsidRPr="00C34D8C">
        <w:rPr>
          <w:rFonts w:ascii="Calibri" w:hAnsi="Calibri" w:cs="Calibri"/>
          <w:sz w:val="24"/>
          <w:szCs w:val="24"/>
          <w:lang w:eastAsia="lt-LT" w:bidi="lt-LT"/>
        </w:rPr>
        <w:t xml:space="preserve">Sutarties įvykdymo užtikrinimą patvirtinantį dokumentą. Taip pat </w:t>
      </w:r>
      <w:r>
        <w:rPr>
          <w:rFonts w:ascii="Calibri" w:hAnsi="Calibri" w:cs="Calibri"/>
          <w:sz w:val="24"/>
          <w:szCs w:val="24"/>
          <w:lang w:eastAsia="lt-LT" w:bidi="lt-LT"/>
        </w:rPr>
        <w:t xml:space="preserve">Specialiųjų 3 </w:t>
      </w:r>
      <w:r w:rsidRPr="00C34D8C">
        <w:rPr>
          <w:rFonts w:ascii="Calibri" w:hAnsi="Calibri" w:cs="Calibri"/>
          <w:sz w:val="24"/>
          <w:szCs w:val="24"/>
          <w:lang w:eastAsia="lt-LT" w:bidi="lt-LT"/>
        </w:rPr>
        <w:t xml:space="preserve">Pirkimo sąlygų 7.3 papunktyje nurodyta, kad </w:t>
      </w:r>
      <w:r>
        <w:rPr>
          <w:rFonts w:ascii="Calibri" w:hAnsi="Calibri" w:cs="Calibri"/>
          <w:sz w:val="24"/>
          <w:szCs w:val="24"/>
          <w:lang w:eastAsia="lt-LT" w:bidi="lt-LT"/>
        </w:rPr>
        <w:t>„</w:t>
      </w:r>
      <w:r w:rsidRPr="00C34D8C">
        <w:rPr>
          <w:rFonts w:ascii="Calibri" w:hAnsi="Calibri" w:cs="Calibri"/>
          <w:sz w:val="24"/>
          <w:szCs w:val="24"/>
          <w:lang w:eastAsia="lt-LT" w:bidi="lt-LT"/>
        </w:rPr>
        <w:t>Dalyvis netenka pasiūlymo galiojimo užtikrinimo esant bent vienai šių sąlygų: &lt;...&gt; 7.3.3. dalyvis, kurio pasiūlymas laimėjo viešąjį pirkimą, per 10 darbo dienų nuo sutarties pasirašymo dienos neperveda sutarties įvykdymo užtikrinimo – užstato arba nepateikia sutarties įvykdymo užtikrinančio dokumento – banko garantijos</w:t>
      </w:r>
      <w:r>
        <w:rPr>
          <w:rFonts w:ascii="Calibri" w:hAnsi="Calibri" w:cs="Calibri"/>
          <w:sz w:val="24"/>
          <w:szCs w:val="24"/>
          <w:lang w:eastAsia="lt-LT" w:bidi="lt-LT"/>
        </w:rPr>
        <w:t>“</w:t>
      </w:r>
      <w:r w:rsidRPr="00C34D8C">
        <w:rPr>
          <w:rFonts w:ascii="Calibri" w:hAnsi="Calibri" w:cs="Calibri"/>
          <w:sz w:val="24"/>
          <w:szCs w:val="24"/>
          <w:lang w:eastAsia="lt-LT" w:bidi="lt-LT"/>
        </w:rPr>
        <w:t xml:space="preserve">. </w:t>
      </w:r>
      <w:r>
        <w:rPr>
          <w:rFonts w:ascii="Calibri" w:hAnsi="Calibri" w:cs="Calibri"/>
          <w:sz w:val="24"/>
          <w:szCs w:val="24"/>
          <w:lang w:eastAsia="lt-LT" w:bidi="lt-LT"/>
        </w:rPr>
        <w:t>Atsižvelgiant į nurodytas 3 Pirkimo dokumentų sąlygas, p</w:t>
      </w:r>
      <w:r w:rsidRPr="00C34D8C">
        <w:rPr>
          <w:rFonts w:ascii="Calibri" w:hAnsi="Calibri" w:cs="Calibri"/>
          <w:sz w:val="24"/>
          <w:szCs w:val="24"/>
          <w:lang w:eastAsia="lt-LT" w:bidi="lt-LT"/>
        </w:rPr>
        <w:t xml:space="preserve">rašome paaiškinti, </w:t>
      </w:r>
      <w:r>
        <w:rPr>
          <w:rFonts w:ascii="Calibri" w:hAnsi="Calibri" w:cs="Calibri"/>
          <w:sz w:val="24"/>
          <w:szCs w:val="24"/>
          <w:lang w:eastAsia="lt-LT" w:bidi="lt-LT"/>
        </w:rPr>
        <w:t xml:space="preserve">kokiu pagrindu taikomos dvigubos sankcijos už sutarties įvykdymo </w:t>
      </w:r>
      <w:r>
        <w:rPr>
          <w:rFonts w:ascii="Calibri" w:hAnsi="Calibri" w:cs="Calibri"/>
          <w:sz w:val="24"/>
          <w:szCs w:val="24"/>
          <w:lang w:eastAsia="lt-LT" w:bidi="lt-LT"/>
        </w:rPr>
        <w:lastRenderedPageBreak/>
        <w:t>užtikrinimo nepateikimą (pasinaudojama pasiūlymo galiojimo užtikrinimu 5000 Eur ir skiriama 500 Eur bauda), taip pat – ar nepateikus Sutarties įvykdymo užtikrinimo gali įsigalioti Sutartis?</w:t>
      </w:r>
    </w:p>
    <w:p w14:paraId="2DB03DAC" w14:textId="77777777" w:rsidR="008B14BB" w:rsidRDefault="008B14BB" w:rsidP="008B14BB">
      <w:pPr>
        <w:pStyle w:val="ListParagraph"/>
        <w:tabs>
          <w:tab w:val="left" w:pos="142"/>
          <w:tab w:val="left" w:pos="284"/>
        </w:tabs>
        <w:spacing w:after="0" w:line="276" w:lineRule="auto"/>
        <w:ind w:left="0"/>
        <w:rPr>
          <w:rFonts w:ascii="Calibri" w:hAnsi="Calibri" w:cs="Calibri"/>
          <w:sz w:val="24"/>
          <w:szCs w:val="24"/>
          <w:lang w:eastAsia="lt-LT" w:bidi="lt-LT"/>
        </w:rPr>
      </w:pPr>
      <w:r w:rsidRPr="00F06586">
        <w:rPr>
          <w:rFonts w:ascii="Calibri" w:hAnsi="Calibri" w:cs="Calibri"/>
          <w:sz w:val="24"/>
          <w:szCs w:val="24"/>
          <w:lang w:eastAsia="lt-LT" w:bidi="lt-LT"/>
        </w:rPr>
        <w:t xml:space="preserve">Taip pat atsižvelgiant į </w:t>
      </w:r>
      <w:r>
        <w:rPr>
          <w:rFonts w:ascii="Calibri" w:hAnsi="Calibri" w:cs="Calibri"/>
          <w:sz w:val="24"/>
          <w:szCs w:val="24"/>
          <w:lang w:eastAsia="lt-LT" w:bidi="lt-LT"/>
        </w:rPr>
        <w:t xml:space="preserve">3 </w:t>
      </w:r>
      <w:r w:rsidRPr="00F06586">
        <w:rPr>
          <w:rFonts w:ascii="Calibri" w:hAnsi="Calibri" w:cs="Calibri"/>
          <w:sz w:val="24"/>
          <w:szCs w:val="24"/>
        </w:rPr>
        <w:t xml:space="preserve">Sutarties projekto 17.7 punkte nustatytą baudą už nepradedamus vykdyti darbus, pašome paaiškinti, ar </w:t>
      </w:r>
      <w:r w:rsidRPr="00F06586">
        <w:rPr>
          <w:rFonts w:ascii="Calibri" w:hAnsi="Calibri" w:cs="Calibri"/>
          <w:sz w:val="24"/>
          <w:szCs w:val="24"/>
          <w:lang w:eastAsia="lt-LT" w:bidi="lt-LT"/>
        </w:rPr>
        <w:t>tai vienkartinio pobūdžio bauda, ar nevertėtų svarstyti galimybės baudą taikyti už kiekvieną vėluojamą dieną?</w:t>
      </w:r>
    </w:p>
    <w:p w14:paraId="7ABEA98A" w14:textId="77777777" w:rsidR="008B14BB" w:rsidRPr="006916A8" w:rsidRDefault="008B14BB" w:rsidP="008B14BB">
      <w:pPr>
        <w:spacing w:after="0" w:line="276" w:lineRule="auto"/>
        <w:rPr>
          <w:rFonts w:ascii="Calibri" w:hAnsi="Calibri" w:cs="Calibri"/>
          <w:sz w:val="24"/>
          <w:szCs w:val="24"/>
        </w:rPr>
      </w:pPr>
      <w:r w:rsidRPr="006916A8">
        <w:rPr>
          <w:rFonts w:ascii="Calibri" w:hAnsi="Calibri" w:cs="Calibr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7F7AFBBB" w14:textId="77777777" w:rsidR="008B14BB" w:rsidRDefault="008B14BB" w:rsidP="008B14BB">
      <w:pPr>
        <w:spacing w:after="0" w:line="276" w:lineRule="auto"/>
        <w:rPr>
          <w:rFonts w:ascii="Calibri" w:hAnsi="Calibri" w:cs="Calibri"/>
          <w:sz w:val="24"/>
          <w:szCs w:val="24"/>
        </w:rPr>
      </w:pPr>
      <w:r w:rsidRPr="006916A8">
        <w:rPr>
          <w:rFonts w:ascii="Calibri" w:hAnsi="Calibri" w:cs="Calibri"/>
          <w:sz w:val="24"/>
          <w:szCs w:val="24"/>
        </w:rPr>
        <w:t>Pažymėtina, kad visais atvejais sprendimą dėl tolimesnio Pirkimų procedūrų vykdymo ar nutraukimo priima pati Perkančioji organizacija, vadovaudamasi Įstatymo 29 straipsnio 3</w:t>
      </w:r>
      <w:r w:rsidRPr="006916A8">
        <w:rPr>
          <w:rFonts w:ascii="Calibri" w:hAnsi="Calibri" w:cs="Calibri"/>
          <w:sz w:val="24"/>
          <w:szCs w:val="24"/>
          <w:vertAlign w:val="superscript"/>
        </w:rPr>
        <w:footnoteReference w:id="9"/>
      </w:r>
      <w:r w:rsidRPr="006916A8">
        <w:rPr>
          <w:rFonts w:ascii="Calibri" w:hAnsi="Calibri" w:cs="Calibri"/>
          <w:sz w:val="24"/>
          <w:szCs w:val="24"/>
        </w:rPr>
        <w:t xml:space="preserve"> ir 4</w:t>
      </w:r>
      <w:r w:rsidRPr="006916A8">
        <w:rPr>
          <w:rFonts w:ascii="Calibri" w:hAnsi="Calibri" w:cs="Calibri"/>
          <w:sz w:val="24"/>
          <w:szCs w:val="24"/>
          <w:vertAlign w:val="superscript"/>
        </w:rPr>
        <w:footnoteReference w:id="10"/>
      </w:r>
      <w:r w:rsidRPr="006916A8">
        <w:rPr>
          <w:rFonts w:ascii="Calibri" w:hAnsi="Calibri" w:cs="Calibri"/>
          <w:sz w:val="24"/>
          <w:szCs w:val="24"/>
          <w:vertAlign w:val="superscript"/>
        </w:rPr>
        <w:t xml:space="preserve"> </w:t>
      </w:r>
      <w:r w:rsidRPr="006916A8">
        <w:rPr>
          <w:rFonts w:ascii="Calibri" w:hAnsi="Calibri" w:cs="Calibri"/>
          <w:sz w:val="24"/>
          <w:szCs w:val="24"/>
        </w:rPr>
        <w:t>dalių nuostatomis.</w:t>
      </w:r>
    </w:p>
    <w:p w14:paraId="1C860B8D" w14:textId="54C1E32A" w:rsidR="00A0134C" w:rsidRDefault="008B14BB" w:rsidP="008B14BB">
      <w:pPr>
        <w:spacing w:after="0" w:line="276" w:lineRule="auto"/>
      </w:pPr>
      <w:r>
        <w:rPr>
          <w:rFonts w:ascii="Calibri" w:hAnsi="Calibri" w:cs="Calibri"/>
          <w:sz w:val="24"/>
          <w:szCs w:val="24"/>
        </w:rPr>
        <w:t>Atkreiptinas dėmesys, kad dalis Rekomendacijoje teikiamų pastabų buvo teikta anksčiau prevenciškai tikrintuose pirkimuose, todėl rekomenduotina ateityje vykdomiems pirkimams atidžiai rengti pirkimų dokumentus atsižvelgiant į Tarnybos teiktas rekomendacijas.</w:t>
      </w:r>
    </w:p>
    <w:sectPr w:rsidR="00A0134C" w:rsidSect="008B14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5F713" w14:textId="77777777" w:rsidR="008B14BB" w:rsidRDefault="008B14BB" w:rsidP="008B14BB">
      <w:pPr>
        <w:spacing w:after="0" w:line="240" w:lineRule="auto"/>
      </w:pPr>
      <w:r>
        <w:separator/>
      </w:r>
    </w:p>
  </w:endnote>
  <w:endnote w:type="continuationSeparator" w:id="0">
    <w:p w14:paraId="0DB0C74B" w14:textId="77777777" w:rsidR="008B14BB" w:rsidRDefault="008B14BB" w:rsidP="008B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1754F" w14:textId="77777777" w:rsidR="008B14BB" w:rsidRDefault="008B14BB" w:rsidP="008B14BB">
      <w:pPr>
        <w:spacing w:after="0" w:line="240" w:lineRule="auto"/>
      </w:pPr>
      <w:r>
        <w:separator/>
      </w:r>
    </w:p>
  </w:footnote>
  <w:footnote w:type="continuationSeparator" w:id="0">
    <w:p w14:paraId="4F65C986" w14:textId="77777777" w:rsidR="008B14BB" w:rsidRDefault="008B14BB" w:rsidP="008B14BB">
      <w:pPr>
        <w:spacing w:after="0" w:line="240" w:lineRule="auto"/>
      </w:pPr>
      <w:r>
        <w:continuationSeparator/>
      </w:r>
    </w:p>
  </w:footnote>
  <w:footnote w:id="1">
    <w:p w14:paraId="2C6C004C" w14:textId="77777777" w:rsidR="008B14BB" w:rsidRPr="00E045DF" w:rsidRDefault="008B14BB" w:rsidP="008B14BB">
      <w:pPr>
        <w:pStyle w:val="FootnoteText"/>
        <w:rPr>
          <w:rFonts w:ascii="Calibri" w:hAnsi="Calibri" w:cs="Calibri"/>
          <w:sz w:val="18"/>
          <w:szCs w:val="18"/>
        </w:rPr>
      </w:pPr>
      <w:r w:rsidRPr="00E045DF">
        <w:rPr>
          <w:rStyle w:val="FootnoteReference"/>
          <w:rFonts w:ascii="Calibri" w:hAnsi="Calibri" w:cs="Calibri"/>
          <w:sz w:val="18"/>
          <w:szCs w:val="18"/>
        </w:rPr>
        <w:footnoteRef/>
      </w:r>
      <w:r w:rsidRPr="00E045DF">
        <w:rPr>
          <w:rFonts w:ascii="Calibri" w:hAnsi="Calibri" w:cs="Calibri"/>
          <w:sz w:val="18"/>
          <w:szCs w:val="18"/>
        </w:rPr>
        <w:t xml:space="preserve"> „</w:t>
      </w:r>
      <w:r w:rsidRPr="00E045DF">
        <w:rPr>
          <w:rFonts w:ascii="Calibri" w:hAnsi="Calibri" w:cs="Calibri"/>
          <w:color w:val="000000"/>
          <w:sz w:val="18"/>
          <w:szCs w:val="18"/>
        </w:rPr>
        <w:t>75.</w:t>
      </w:r>
      <w:r w:rsidRPr="00E045DF">
        <w:rPr>
          <w:rFonts w:ascii="Calibri" w:hAnsi="Calibri" w:cs="Calibri"/>
          <w:b/>
          <w:bCs/>
          <w:color w:val="000000"/>
          <w:sz w:val="18"/>
          <w:szCs w:val="18"/>
        </w:rPr>
        <w:t> Statinio statybos rangovas </w:t>
      </w:r>
      <w:r w:rsidRPr="00E045DF">
        <w:rPr>
          <w:rFonts w:ascii="Calibri" w:hAnsi="Calibri" w:cs="Calibri"/>
          <w:color w:val="000000"/>
          <w:sz w:val="18"/>
          <w:szCs w:val="18"/>
        </w:rPr>
        <w:t>(toliau – rangovas) – Lietuvos Respublikos ar užsienio valstybės fizinis asmuo, juridinis asmuo ar kita užsienio organizacija arba jų padalinys, turintys šio įstatymo nustatytą teisę užsiimti statyba ir vykdantys statybą rangos sutarties pagrindu. </w:t>
      </w:r>
      <w:r w:rsidRPr="00E045DF">
        <w:rPr>
          <w:rFonts w:ascii="Calibri" w:hAnsi="Calibri" w:cs="Calibri"/>
          <w:color w:val="000000"/>
          <w:sz w:val="18"/>
          <w:szCs w:val="18"/>
          <w:bdr w:val="none" w:sz="0" w:space="0" w:color="auto" w:frame="1"/>
        </w:rPr>
        <w:t>Statybos rangos sutartis nesudaroma, kai statytojas (užsakovas) kartu yra ir statybos rangovas“.</w:t>
      </w:r>
    </w:p>
  </w:footnote>
  <w:footnote w:id="2">
    <w:p w14:paraId="4654325C" w14:textId="77777777" w:rsidR="008B14BB" w:rsidRPr="00E045DF" w:rsidRDefault="008B14BB" w:rsidP="008B14BB">
      <w:pPr>
        <w:spacing w:after="0" w:line="240" w:lineRule="auto"/>
        <w:textAlignment w:val="baseline"/>
        <w:rPr>
          <w:rFonts w:ascii="Calibri" w:eastAsia="Times New Roman" w:hAnsi="Calibri" w:cs="Calibri"/>
          <w:color w:val="000000"/>
          <w:sz w:val="18"/>
          <w:szCs w:val="18"/>
        </w:rPr>
      </w:pPr>
      <w:r w:rsidRPr="00E045DF">
        <w:rPr>
          <w:rStyle w:val="FootnoteReference"/>
          <w:rFonts w:ascii="Calibri" w:hAnsi="Calibri" w:cs="Calibri"/>
          <w:sz w:val="18"/>
          <w:szCs w:val="18"/>
        </w:rPr>
        <w:footnoteRef/>
      </w:r>
      <w:r w:rsidRPr="00E045DF">
        <w:rPr>
          <w:rFonts w:ascii="Calibri" w:hAnsi="Calibri" w:cs="Calibri"/>
          <w:sz w:val="18"/>
          <w:szCs w:val="18"/>
        </w:rPr>
        <w:t xml:space="preserve"> </w:t>
      </w:r>
      <w:r w:rsidRPr="00E045DF">
        <w:rPr>
          <w:rFonts w:ascii="Calibri" w:hAnsi="Calibri" w:cs="Calibri"/>
          <w:sz w:val="18"/>
          <w:szCs w:val="18"/>
        </w:rPr>
        <w:t>„</w:t>
      </w:r>
      <w:r w:rsidRPr="00E045DF">
        <w:rPr>
          <w:rFonts w:ascii="Calibri" w:eastAsia="Times New Roman" w:hAnsi="Calibri" w:cs="Calibri"/>
          <w:color w:val="000000"/>
          <w:sz w:val="18"/>
          <w:szCs w:val="18"/>
        </w:rPr>
        <w:t>1.</w:t>
      </w:r>
      <w:r w:rsidRPr="00E045DF">
        <w:rPr>
          <w:rFonts w:ascii="Calibri" w:eastAsia="Times New Roman" w:hAnsi="Calibri" w:cs="Calibri"/>
          <w:b/>
          <w:bCs/>
          <w:color w:val="000000"/>
          <w:sz w:val="18"/>
          <w:szCs w:val="18"/>
        </w:rPr>
        <w:t> </w:t>
      </w:r>
      <w:r w:rsidRPr="00E045DF">
        <w:rPr>
          <w:rFonts w:ascii="Calibri" w:eastAsia="Times New Roman" w:hAnsi="Calibri" w:cs="Calibri"/>
          <w:color w:val="000000"/>
          <w:sz w:val="18"/>
          <w:szCs w:val="18"/>
        </w:rPr>
        <w:t>Būti rangovu</w:t>
      </w:r>
      <w:r w:rsidRPr="00E045DF">
        <w:rPr>
          <w:rFonts w:ascii="Calibri" w:eastAsia="Times New Roman" w:hAnsi="Calibri" w:cs="Calibri"/>
          <w:b/>
          <w:bCs/>
          <w:color w:val="000000"/>
          <w:sz w:val="18"/>
          <w:szCs w:val="18"/>
        </w:rPr>
        <w:t> </w:t>
      </w:r>
      <w:r w:rsidRPr="00E045DF">
        <w:rPr>
          <w:rFonts w:ascii="Calibri" w:eastAsia="Times New Roman" w:hAnsi="Calibri" w:cs="Calibri"/>
          <w:color w:val="000000"/>
          <w:sz w:val="18"/>
          <w:szCs w:val="18"/>
        </w:rPr>
        <w:t>Lietuvos Respublikos įstatymų ir kitų teisės aktų nustatyta tvarka</w:t>
      </w:r>
      <w:r w:rsidRPr="00E045DF">
        <w:rPr>
          <w:rFonts w:ascii="Calibri" w:eastAsia="Times New Roman" w:hAnsi="Calibri" w:cs="Calibri"/>
          <w:b/>
          <w:bCs/>
          <w:color w:val="000000"/>
          <w:sz w:val="18"/>
          <w:szCs w:val="18"/>
        </w:rPr>
        <w:t> </w:t>
      </w:r>
      <w:r w:rsidRPr="00E045DF">
        <w:rPr>
          <w:rFonts w:ascii="Calibri" w:eastAsia="Times New Roman" w:hAnsi="Calibri" w:cs="Calibri"/>
          <w:color w:val="000000"/>
          <w:sz w:val="18"/>
          <w:szCs w:val="18"/>
        </w:rPr>
        <w:t>turi teisę:</w:t>
      </w:r>
    </w:p>
    <w:p w14:paraId="271CC997" w14:textId="77777777" w:rsidR="008B14BB" w:rsidRPr="00E045DF" w:rsidRDefault="008B14BB" w:rsidP="008B14BB">
      <w:pPr>
        <w:spacing w:after="0" w:line="240" w:lineRule="auto"/>
        <w:textAlignment w:val="baseline"/>
        <w:rPr>
          <w:rFonts w:ascii="Calibri" w:eastAsia="Times New Roman" w:hAnsi="Calibri" w:cs="Calibri"/>
          <w:color w:val="000000"/>
          <w:sz w:val="18"/>
          <w:szCs w:val="18"/>
        </w:rPr>
      </w:pPr>
      <w:bookmarkStart w:id="1" w:name="part_3ba7b646557441cd860ac28398b9e756"/>
      <w:bookmarkEnd w:id="1"/>
      <w:r w:rsidRPr="00E045DF">
        <w:rPr>
          <w:rFonts w:ascii="Calibri" w:eastAsia="Times New Roman" w:hAnsi="Calibri" w:cs="Calibri"/>
          <w:color w:val="000000"/>
          <w:sz w:val="18"/>
          <w:szCs w:val="18"/>
        </w:rPr>
        <w:t xml:space="preserve">1) Lietuvos Respublikoje įsteigtas ar užsienio valstybės juridinis asmuo, kita užsienio organizacija ar jų padalinys, turintys </w:t>
      </w:r>
      <w:r w:rsidRPr="00E045DF">
        <w:rPr>
          <w:rFonts w:ascii="Calibri" w:eastAsia="Times New Roman" w:hAnsi="Calibri" w:cs="Calibri"/>
          <w:b/>
          <w:bCs/>
          <w:color w:val="000000"/>
          <w:sz w:val="18"/>
          <w:szCs w:val="18"/>
        </w:rPr>
        <w:t>teisę užsiimti šia veikla</w:t>
      </w:r>
      <w:r w:rsidRPr="00E045DF">
        <w:rPr>
          <w:rFonts w:ascii="Calibri" w:eastAsia="Times New Roman" w:hAnsi="Calibri" w:cs="Calibri"/>
          <w:color w:val="000000"/>
          <w:sz w:val="18"/>
          <w:szCs w:val="18"/>
        </w:rPr>
        <w:t>;</w:t>
      </w:r>
    </w:p>
    <w:p w14:paraId="166E7B5A" w14:textId="77777777" w:rsidR="008B14BB" w:rsidRPr="00E045DF" w:rsidRDefault="008B14BB" w:rsidP="008B14BB">
      <w:pPr>
        <w:spacing w:after="0" w:line="240" w:lineRule="auto"/>
        <w:jc w:val="both"/>
        <w:textAlignment w:val="baseline"/>
        <w:rPr>
          <w:rFonts w:ascii="Calibri" w:eastAsia="Times New Roman" w:hAnsi="Calibri" w:cs="Calibri"/>
          <w:color w:val="000000"/>
          <w:sz w:val="18"/>
          <w:szCs w:val="18"/>
        </w:rPr>
      </w:pPr>
      <w:bookmarkStart w:id="2" w:name="part_907e21a39e96486885070c6b2d2fd352"/>
      <w:bookmarkEnd w:id="2"/>
      <w:r w:rsidRPr="00E045DF">
        <w:rPr>
          <w:rFonts w:ascii="Calibri" w:eastAsia="Times New Roman" w:hAnsi="Calibri" w:cs="Calibri"/>
          <w:color w:val="000000"/>
          <w:sz w:val="18"/>
          <w:szCs w:val="18"/>
        </w:rPr>
        <w:t xml:space="preserve">2) Europos Sąjungos valstybės narės, Šveicarijos Konfederacijos arba valstybės, pasirašiusios Europos ekonominės erdvės sutartį, juridiniai asmenys, kitos organizacijos ar jų padaliniai, pripažinus jų kilmės valstybėje turimą </w:t>
      </w:r>
      <w:r w:rsidRPr="00E045DF">
        <w:rPr>
          <w:rFonts w:ascii="Calibri" w:eastAsia="Times New Roman" w:hAnsi="Calibri" w:cs="Calibri"/>
          <w:b/>
          <w:bCs/>
          <w:color w:val="000000"/>
          <w:sz w:val="18"/>
          <w:szCs w:val="18"/>
        </w:rPr>
        <w:t>teisę užsiimti atitinkama veikla</w:t>
      </w:r>
      <w:r w:rsidRPr="00E045DF">
        <w:rPr>
          <w:rFonts w:ascii="Calibri" w:eastAsia="Times New Roman" w:hAnsi="Calibri" w:cs="Calibri"/>
          <w:color w:val="000000"/>
          <w:sz w:val="18"/>
          <w:szCs w:val="18"/>
        </w:rPr>
        <w:t>;</w:t>
      </w:r>
    </w:p>
    <w:p w14:paraId="277EE8D7" w14:textId="77777777" w:rsidR="008B14BB" w:rsidRPr="00E045DF" w:rsidRDefault="008B14BB" w:rsidP="008B14BB">
      <w:pPr>
        <w:spacing w:after="0" w:line="240" w:lineRule="auto"/>
        <w:jc w:val="both"/>
        <w:textAlignment w:val="baseline"/>
        <w:rPr>
          <w:rFonts w:ascii="Calibri" w:hAnsi="Calibri" w:cs="Calibri"/>
          <w:sz w:val="18"/>
          <w:szCs w:val="18"/>
        </w:rPr>
      </w:pPr>
      <w:bookmarkStart w:id="3" w:name="part_7bc031a4a07747f0a4369f1c8d32b9af"/>
      <w:bookmarkEnd w:id="3"/>
      <w:r w:rsidRPr="00E045DF">
        <w:rPr>
          <w:rFonts w:ascii="Calibri" w:eastAsia="Times New Roman" w:hAnsi="Calibri" w:cs="Calibri"/>
          <w:color w:val="000000"/>
          <w:sz w:val="18"/>
          <w:szCs w:val="18"/>
        </w:rPr>
        <w:t>3) statybos inžinierius“.</w:t>
      </w:r>
    </w:p>
  </w:footnote>
  <w:footnote w:id="3">
    <w:p w14:paraId="4AB73BF9" w14:textId="77777777" w:rsidR="008B14BB" w:rsidRPr="00B75D44" w:rsidRDefault="008B14BB" w:rsidP="008B14BB">
      <w:pPr>
        <w:spacing w:after="0" w:line="240" w:lineRule="auto"/>
        <w:rPr>
          <w:rFonts w:ascii="Calibri" w:hAnsi="Calibri" w:cs="Calibri"/>
          <w:sz w:val="20"/>
          <w:szCs w:val="20"/>
        </w:rPr>
      </w:pPr>
      <w:r w:rsidRPr="00E045DF">
        <w:rPr>
          <w:rStyle w:val="FootnoteReference"/>
          <w:rFonts w:ascii="Calibri" w:hAnsi="Calibri" w:cs="Calibri"/>
          <w:sz w:val="20"/>
          <w:szCs w:val="20"/>
        </w:rPr>
        <w:footnoteRef/>
      </w:r>
      <w:r w:rsidRPr="00E045DF">
        <w:rPr>
          <w:rFonts w:ascii="Calibri" w:hAnsi="Calibri" w:cs="Calibri"/>
          <w:sz w:val="20"/>
          <w:szCs w:val="20"/>
        </w:rPr>
        <w:t xml:space="preserve"> </w:t>
      </w:r>
      <w:r w:rsidRPr="00E045DF">
        <w:rPr>
          <w:rFonts w:ascii="Calibri" w:hAnsi="Calibri" w:cs="Calibri"/>
          <w:sz w:val="20"/>
          <w:szCs w:val="20"/>
        </w:rPr>
        <w:t>„</w:t>
      </w:r>
      <w:r w:rsidRPr="00E045DF">
        <w:rPr>
          <w:rFonts w:ascii="Calibri" w:hAnsi="Calibri" w:cs="Calibri"/>
          <w:color w:val="000000"/>
          <w:sz w:val="20"/>
          <w:szCs w:val="20"/>
        </w:rPr>
        <w:t xml:space="preserve">41.6. veiklos duomenys (kokiems energetikos įrenginiams įrengti ir (ar) eksploatuoti išduodamas atestatas </w:t>
      </w:r>
      <w:r w:rsidRPr="00B75D44">
        <w:rPr>
          <w:rFonts w:ascii="Calibri" w:hAnsi="Calibri" w:cs="Calibri"/>
          <w:color w:val="000000"/>
          <w:sz w:val="20"/>
          <w:szCs w:val="20"/>
        </w:rPr>
        <w:t>(Atestavimo taisyklių 1–7 prieduose pateiktų energetikos įrenginių įrengimo ir (ar) eksploatavimo </w:t>
      </w:r>
      <w:r w:rsidRPr="00B75D44">
        <w:rPr>
          <w:rFonts w:ascii="Calibri" w:hAnsi="Calibri" w:cs="Calibri"/>
          <w:b/>
          <w:bCs/>
          <w:color w:val="000000"/>
          <w:sz w:val="20"/>
          <w:szCs w:val="20"/>
        </w:rPr>
        <w:t>darbų sąrašų išrašas</w:t>
      </w:r>
      <w:r w:rsidRPr="00B75D44">
        <w:rPr>
          <w:rFonts w:ascii="Calibri" w:hAnsi="Calibri" w:cs="Calibri"/>
          <w:color w:val="000000"/>
          <w:sz w:val="20"/>
          <w:szCs w:val="20"/>
        </w:rPr>
        <w:t>)“.</w:t>
      </w:r>
    </w:p>
  </w:footnote>
  <w:footnote w:id="4">
    <w:p w14:paraId="72849E50" w14:textId="77777777" w:rsidR="008B14BB" w:rsidRPr="00B75D44" w:rsidRDefault="008B14BB" w:rsidP="008B14BB">
      <w:pPr>
        <w:pStyle w:val="FootnoteText"/>
        <w:rPr>
          <w:rFonts w:ascii="Calibri" w:hAnsi="Calibri" w:cs="Calibri"/>
        </w:rPr>
      </w:pPr>
      <w:r w:rsidRPr="00B75D44">
        <w:rPr>
          <w:rStyle w:val="FootnoteReference"/>
          <w:rFonts w:ascii="Calibri" w:hAnsi="Calibri" w:cs="Calibri"/>
        </w:rPr>
        <w:footnoteRef/>
      </w:r>
      <w:r w:rsidRPr="00B75D44">
        <w:rPr>
          <w:rFonts w:ascii="Calibri" w:hAnsi="Calibri" w:cs="Calibri"/>
        </w:rPr>
        <w:t xml:space="preserve"> </w:t>
      </w:r>
      <w:r w:rsidRPr="00B75D44">
        <w:rPr>
          <w:rFonts w:ascii="Calibri" w:hAnsi="Calibri" w:cs="Calibri"/>
        </w:rPr>
        <w:t>Įstatymo 47 straipsnio 1 dalis: „</w:t>
      </w:r>
      <w:r w:rsidRPr="00B75D44">
        <w:rPr>
          <w:rFonts w:ascii="Calibri" w:hAnsi="Calibri" w:cs="Calibri"/>
          <w:color w:val="000000"/>
        </w:rPr>
        <w:t xml:space="preserve">Perkančioji organizacija privalo išsiaiškinti, ar tiekėjas yra kompetentingas, patikimas ir pajėgus įvykdyti pirkimo sąlygas, todėl ji turi teisę skelbime apie pirkimą ar kituose pirkimo dokumentuose nustatyti </w:t>
      </w:r>
      <w:r w:rsidRPr="00B75D44">
        <w:rPr>
          <w:rFonts w:ascii="Calibri" w:hAnsi="Calibri" w:cs="Calibri"/>
          <w:b/>
          <w:bCs/>
          <w:color w:val="000000"/>
        </w:rPr>
        <w:t xml:space="preserve">būtinus </w:t>
      </w:r>
      <w:r w:rsidRPr="00B75D44">
        <w:rPr>
          <w:rFonts w:ascii="Calibri" w:hAnsi="Calibri" w:cs="Calibri"/>
          <w:color w:val="000000"/>
        </w:rPr>
        <w:t xml:space="preserve">kandidatų ar dalyvių kvalifikacijos reikalavimus ir šių reikalavimų atitiktį patvirtinančius dokumentus ar informaciją. Perkančiosios organizacijos nustatyti kandidatų ar dalyvių kvalifikacijos reikalavimai negali dirbtinai riboti konkurencijos, turi būti </w:t>
      </w:r>
      <w:r w:rsidRPr="0095493C">
        <w:rPr>
          <w:rFonts w:ascii="Calibri" w:hAnsi="Calibri" w:cs="Calibri"/>
          <w:b/>
          <w:bCs/>
          <w:color w:val="000000"/>
        </w:rPr>
        <w:t>proporcingi</w:t>
      </w:r>
      <w:r w:rsidRPr="00B75D44">
        <w:rPr>
          <w:rFonts w:ascii="Calibri" w:hAnsi="Calibri" w:cs="Calibri"/>
          <w:color w:val="000000"/>
        </w:rPr>
        <w:t xml:space="preserve"> ir </w:t>
      </w:r>
      <w:r w:rsidRPr="0095493C">
        <w:rPr>
          <w:rFonts w:ascii="Calibri" w:hAnsi="Calibri" w:cs="Calibri"/>
          <w:b/>
          <w:bCs/>
          <w:color w:val="000000"/>
        </w:rPr>
        <w:t>susiję su pirkimo objektu, tikslūs ir aiškūs</w:t>
      </w:r>
      <w:r w:rsidRPr="00B75D44">
        <w:rPr>
          <w:rFonts w:ascii="Calibri" w:hAnsi="Calibri" w:cs="Calibri"/>
          <w:color w:val="000000"/>
        </w:rPr>
        <w:t>. &lt;...&gt;“.</w:t>
      </w:r>
    </w:p>
  </w:footnote>
  <w:footnote w:id="5">
    <w:p w14:paraId="64BA619D" w14:textId="77777777" w:rsidR="008B14BB" w:rsidRDefault="008B14BB" w:rsidP="008B14BB">
      <w:pPr>
        <w:widowControl w:val="0"/>
        <w:suppressAutoHyphens/>
        <w:spacing w:after="0" w:line="240" w:lineRule="auto"/>
        <w:jc w:val="both"/>
      </w:pPr>
      <w:r w:rsidRPr="00060A6E">
        <w:rPr>
          <w:rStyle w:val="FootnoteReference"/>
          <w:rFonts w:ascii="Calibri" w:hAnsi="Calibri" w:cs="Calibri"/>
          <w:sz w:val="20"/>
          <w:szCs w:val="20"/>
        </w:rPr>
        <w:footnoteRef/>
      </w:r>
      <w:r w:rsidRPr="00060A6E">
        <w:rPr>
          <w:rFonts w:ascii="Calibri" w:hAnsi="Calibri" w:cs="Calibri"/>
          <w:sz w:val="20"/>
          <w:szCs w:val="20"/>
        </w:rPr>
        <w:t xml:space="preserve"> </w:t>
      </w:r>
      <w:r>
        <w:rPr>
          <w:rFonts w:ascii="Calibri" w:hAnsi="Calibri" w:cs="Calibri"/>
          <w:sz w:val="20"/>
          <w:szCs w:val="20"/>
        </w:rPr>
        <w:t>„</w:t>
      </w:r>
      <w:r w:rsidRPr="00060A6E">
        <w:rPr>
          <w:rFonts w:ascii="Calibri" w:eastAsia="SimSun" w:hAnsi="Calibri" w:cs="Calibri"/>
          <w:bCs/>
          <w:kern w:val="1"/>
          <w:sz w:val="20"/>
          <w:szCs w:val="20"/>
          <w:lang w:eastAsia="hi-IN" w:bidi="hi-IN"/>
        </w:rPr>
        <w:t>Tiekėjas pirkimo sutarčiai vykdyti turi turėti statybos vadovą:</w:t>
      </w:r>
      <w:r>
        <w:rPr>
          <w:rFonts w:ascii="Calibri" w:eastAsia="SimSun" w:hAnsi="Calibri" w:cs="Calibri"/>
          <w:bCs/>
          <w:kern w:val="1"/>
          <w:sz w:val="20"/>
          <w:szCs w:val="20"/>
          <w:lang w:eastAsia="hi-IN" w:bidi="hi-IN"/>
        </w:rPr>
        <w:t xml:space="preserve"> </w:t>
      </w:r>
      <w:r w:rsidRPr="00060A6E">
        <w:rPr>
          <w:rFonts w:ascii="Calibri" w:eastAsia="SimSun" w:hAnsi="Calibri" w:cs="Calibri"/>
          <w:kern w:val="1"/>
          <w:sz w:val="20"/>
          <w:szCs w:val="20"/>
          <w:lang w:eastAsia="hi-IN" w:bidi="hi-IN"/>
        </w:rPr>
        <w:t xml:space="preserve">bent 1 (vieną) specialistą, </w:t>
      </w:r>
      <w:r w:rsidRPr="00060A6E">
        <w:rPr>
          <w:rFonts w:ascii="Calibri" w:eastAsia="SimSun" w:hAnsi="Calibri" w:cs="Calibri"/>
          <w:kern w:val="1"/>
          <w:sz w:val="20"/>
          <w:szCs w:val="20"/>
          <w:lang w:bidi="hi-IN"/>
        </w:rPr>
        <w:t>turintį</w:t>
      </w:r>
      <w:r w:rsidRPr="00060A6E">
        <w:rPr>
          <w:rFonts w:ascii="Calibri" w:eastAsia="SimSun" w:hAnsi="Calibri" w:cs="Calibri"/>
          <w:kern w:val="1"/>
          <w:sz w:val="20"/>
          <w:szCs w:val="20"/>
          <w:lang w:eastAsia="hi-IN" w:bidi="hi-IN"/>
        </w:rPr>
        <w:t xml:space="preserve"> </w:t>
      </w:r>
      <w:r w:rsidRPr="00060A6E">
        <w:rPr>
          <w:rFonts w:ascii="Calibri" w:eastAsia="SimSun" w:hAnsi="Calibri" w:cs="Calibri"/>
          <w:kern w:val="1"/>
          <w:sz w:val="20"/>
          <w:szCs w:val="20"/>
          <w:lang w:bidi="hi-IN"/>
        </w:rPr>
        <w:t xml:space="preserve">statybos vadovo </w:t>
      </w:r>
      <w:r w:rsidRPr="00060A6E">
        <w:rPr>
          <w:rFonts w:ascii="Calibri" w:eastAsia="SimSun" w:hAnsi="Calibri" w:cs="Calibri"/>
          <w:b/>
          <w:bCs/>
          <w:kern w:val="1"/>
          <w:sz w:val="20"/>
          <w:szCs w:val="20"/>
          <w:lang w:bidi="hi-IN"/>
        </w:rPr>
        <w:t>kvalifikacijos atestatą</w:t>
      </w:r>
      <w:r w:rsidRPr="00060A6E">
        <w:rPr>
          <w:rFonts w:ascii="Calibri" w:eastAsia="SimSun" w:hAnsi="Calibri" w:cs="Calibri"/>
          <w:kern w:val="1"/>
          <w:sz w:val="20"/>
          <w:szCs w:val="20"/>
          <w:lang w:bidi="hi-IN"/>
        </w:rPr>
        <w:t>, suteikiantį teisę eiti statybos vadovo pareigas (statinių kategorija – neypatingieji, statiniai – inžineriniai statiniai, paskirtis – susisiekimo komunikacijos: keliai, gatvės)</w:t>
      </w:r>
      <w:r>
        <w:rPr>
          <w:rFonts w:ascii="Calibri" w:eastAsia="SimSun" w:hAnsi="Calibri" w:cs="Calibri"/>
          <w:kern w:val="1"/>
          <w:sz w:val="20"/>
          <w:szCs w:val="20"/>
          <w:lang w:bidi="hi-IN"/>
        </w:rPr>
        <w:t>“</w:t>
      </w:r>
      <w:r w:rsidRPr="00060A6E">
        <w:rPr>
          <w:rFonts w:ascii="Calibri" w:eastAsia="SimSun" w:hAnsi="Calibri" w:cs="Calibri"/>
          <w:kern w:val="1"/>
          <w:sz w:val="20"/>
          <w:szCs w:val="20"/>
          <w:lang w:bidi="hi-IN"/>
        </w:rPr>
        <w:t>.</w:t>
      </w:r>
    </w:p>
  </w:footnote>
  <w:footnote w:id="6">
    <w:p w14:paraId="5D3FBC4B" w14:textId="77777777" w:rsidR="008B14BB" w:rsidRDefault="008B14BB" w:rsidP="008B14BB">
      <w:pPr>
        <w:pStyle w:val="FootnoteText"/>
      </w:pPr>
      <w:r>
        <w:rPr>
          <w:rStyle w:val="FootnoteReference"/>
        </w:rPr>
        <w:footnoteRef/>
      </w:r>
      <w:r>
        <w:t xml:space="preserve"> </w:t>
      </w:r>
      <w:r w:rsidRPr="00E045DF">
        <w:rPr>
          <w:rFonts w:ascii="Calibri" w:hAnsi="Calibri" w:cs="Calibri"/>
          <w:sz w:val="18"/>
          <w:szCs w:val="18"/>
        </w:rPr>
        <w:t>„</w:t>
      </w:r>
      <w:r w:rsidRPr="00E045DF">
        <w:rPr>
          <w:rFonts w:ascii="Calibri" w:hAnsi="Calibri" w:cs="Calibri"/>
          <w:color w:val="000000"/>
          <w:sz w:val="18"/>
          <w:szCs w:val="18"/>
        </w:rPr>
        <w:t>75.</w:t>
      </w:r>
      <w:r w:rsidRPr="00E045DF">
        <w:rPr>
          <w:rFonts w:ascii="Calibri" w:hAnsi="Calibri" w:cs="Calibri"/>
          <w:b/>
          <w:bCs/>
          <w:color w:val="000000"/>
          <w:sz w:val="18"/>
          <w:szCs w:val="18"/>
        </w:rPr>
        <w:t> Statinio statybos rangovas </w:t>
      </w:r>
      <w:r w:rsidRPr="00E045DF">
        <w:rPr>
          <w:rFonts w:ascii="Calibri" w:hAnsi="Calibri" w:cs="Calibri"/>
          <w:color w:val="000000"/>
          <w:sz w:val="18"/>
          <w:szCs w:val="18"/>
        </w:rPr>
        <w:t>(toliau – rangovas) – Lietuvos Respublikos ar užsienio valstybės fizinis asmuo, juridinis asmuo ar kita užsienio organizacija arba jų padalinys, turintys šio įstatymo nustatytą teisę užsiimti statyba ir vykdantys statybą rangos sutarties pagrindu. </w:t>
      </w:r>
      <w:r w:rsidRPr="00E045DF">
        <w:rPr>
          <w:rFonts w:ascii="Calibri" w:hAnsi="Calibri" w:cs="Calibri"/>
          <w:color w:val="000000"/>
          <w:sz w:val="18"/>
          <w:szCs w:val="18"/>
          <w:bdr w:val="none" w:sz="0" w:space="0" w:color="auto" w:frame="1"/>
        </w:rPr>
        <w:t>Statybos rangos sutartis nesudaroma, kai statytojas (užsakovas) kartu yra ir statybos rangovas“.</w:t>
      </w:r>
    </w:p>
  </w:footnote>
  <w:footnote w:id="7">
    <w:p w14:paraId="7127778A" w14:textId="77777777" w:rsidR="008B14BB" w:rsidRPr="00E045DF" w:rsidRDefault="008B14BB" w:rsidP="008B14BB">
      <w:pPr>
        <w:spacing w:after="0" w:line="240" w:lineRule="auto"/>
        <w:textAlignment w:val="baseline"/>
        <w:rPr>
          <w:rFonts w:ascii="Calibri" w:eastAsia="Times New Roman" w:hAnsi="Calibri" w:cs="Calibri"/>
          <w:color w:val="000000"/>
          <w:sz w:val="18"/>
          <w:szCs w:val="18"/>
        </w:rPr>
      </w:pPr>
      <w:r>
        <w:rPr>
          <w:rStyle w:val="FootnoteReference"/>
        </w:rPr>
        <w:footnoteRef/>
      </w:r>
      <w:r>
        <w:t xml:space="preserve"> </w:t>
      </w:r>
      <w:r w:rsidRPr="00E045DF">
        <w:rPr>
          <w:rFonts w:ascii="Calibri" w:hAnsi="Calibri" w:cs="Calibri"/>
          <w:sz w:val="18"/>
          <w:szCs w:val="18"/>
        </w:rPr>
        <w:t>„</w:t>
      </w:r>
      <w:r w:rsidRPr="00E045DF">
        <w:rPr>
          <w:rFonts w:ascii="Calibri" w:eastAsia="Times New Roman" w:hAnsi="Calibri" w:cs="Calibri"/>
          <w:color w:val="000000"/>
          <w:sz w:val="18"/>
          <w:szCs w:val="18"/>
        </w:rPr>
        <w:t>1.</w:t>
      </w:r>
      <w:r w:rsidRPr="00E045DF">
        <w:rPr>
          <w:rFonts w:ascii="Calibri" w:eastAsia="Times New Roman" w:hAnsi="Calibri" w:cs="Calibri"/>
          <w:b/>
          <w:bCs/>
          <w:color w:val="000000"/>
          <w:sz w:val="18"/>
          <w:szCs w:val="18"/>
        </w:rPr>
        <w:t> </w:t>
      </w:r>
      <w:r w:rsidRPr="00E045DF">
        <w:rPr>
          <w:rFonts w:ascii="Calibri" w:eastAsia="Times New Roman" w:hAnsi="Calibri" w:cs="Calibri"/>
          <w:color w:val="000000"/>
          <w:sz w:val="18"/>
          <w:szCs w:val="18"/>
        </w:rPr>
        <w:t>Būti rangovu</w:t>
      </w:r>
      <w:r w:rsidRPr="00E045DF">
        <w:rPr>
          <w:rFonts w:ascii="Calibri" w:eastAsia="Times New Roman" w:hAnsi="Calibri" w:cs="Calibri"/>
          <w:b/>
          <w:bCs/>
          <w:color w:val="000000"/>
          <w:sz w:val="18"/>
          <w:szCs w:val="18"/>
        </w:rPr>
        <w:t> </w:t>
      </w:r>
      <w:r w:rsidRPr="00E045DF">
        <w:rPr>
          <w:rFonts w:ascii="Calibri" w:eastAsia="Times New Roman" w:hAnsi="Calibri" w:cs="Calibri"/>
          <w:color w:val="000000"/>
          <w:sz w:val="18"/>
          <w:szCs w:val="18"/>
        </w:rPr>
        <w:t>Lietuvos Respublikos įstatymų ir kitų teisės aktų nustatyta tvarka</w:t>
      </w:r>
      <w:r w:rsidRPr="00E045DF">
        <w:rPr>
          <w:rFonts w:ascii="Calibri" w:eastAsia="Times New Roman" w:hAnsi="Calibri" w:cs="Calibri"/>
          <w:b/>
          <w:bCs/>
          <w:color w:val="000000"/>
          <w:sz w:val="18"/>
          <w:szCs w:val="18"/>
        </w:rPr>
        <w:t> </w:t>
      </w:r>
      <w:r w:rsidRPr="00E045DF">
        <w:rPr>
          <w:rFonts w:ascii="Calibri" w:eastAsia="Times New Roman" w:hAnsi="Calibri" w:cs="Calibri"/>
          <w:color w:val="000000"/>
          <w:sz w:val="18"/>
          <w:szCs w:val="18"/>
        </w:rPr>
        <w:t>turi teisę:</w:t>
      </w:r>
    </w:p>
    <w:p w14:paraId="1221D15C" w14:textId="77777777" w:rsidR="008B14BB" w:rsidRPr="00E045DF" w:rsidRDefault="008B14BB" w:rsidP="008B14BB">
      <w:pPr>
        <w:spacing w:after="0" w:line="240" w:lineRule="auto"/>
        <w:textAlignment w:val="baseline"/>
        <w:rPr>
          <w:rFonts w:ascii="Calibri" w:eastAsia="Times New Roman" w:hAnsi="Calibri" w:cs="Calibri"/>
          <w:color w:val="000000"/>
          <w:sz w:val="18"/>
          <w:szCs w:val="18"/>
        </w:rPr>
      </w:pPr>
      <w:r w:rsidRPr="00E045DF">
        <w:rPr>
          <w:rFonts w:ascii="Calibri" w:eastAsia="Times New Roman" w:hAnsi="Calibri" w:cs="Calibri"/>
          <w:color w:val="000000"/>
          <w:sz w:val="18"/>
          <w:szCs w:val="18"/>
        </w:rPr>
        <w:t xml:space="preserve">1) Lietuvos Respublikoje įsteigtas ar užsienio valstybės juridinis asmuo, kita užsienio organizacija ar jų padalinys, turintys </w:t>
      </w:r>
      <w:r w:rsidRPr="00E045DF">
        <w:rPr>
          <w:rFonts w:ascii="Calibri" w:eastAsia="Times New Roman" w:hAnsi="Calibri" w:cs="Calibri"/>
          <w:b/>
          <w:bCs/>
          <w:color w:val="000000"/>
          <w:sz w:val="18"/>
          <w:szCs w:val="18"/>
        </w:rPr>
        <w:t>teisę užsiimti šia veikla</w:t>
      </w:r>
      <w:r w:rsidRPr="00E045DF">
        <w:rPr>
          <w:rFonts w:ascii="Calibri" w:eastAsia="Times New Roman" w:hAnsi="Calibri" w:cs="Calibri"/>
          <w:color w:val="000000"/>
          <w:sz w:val="18"/>
          <w:szCs w:val="18"/>
        </w:rPr>
        <w:t>;</w:t>
      </w:r>
    </w:p>
    <w:p w14:paraId="36698360" w14:textId="77777777" w:rsidR="008B14BB" w:rsidRPr="00E045DF" w:rsidRDefault="008B14BB" w:rsidP="008B14BB">
      <w:pPr>
        <w:spacing w:after="0" w:line="240" w:lineRule="auto"/>
        <w:jc w:val="both"/>
        <w:textAlignment w:val="baseline"/>
        <w:rPr>
          <w:rFonts w:ascii="Calibri" w:eastAsia="Times New Roman" w:hAnsi="Calibri" w:cs="Calibri"/>
          <w:color w:val="000000"/>
          <w:sz w:val="18"/>
          <w:szCs w:val="18"/>
        </w:rPr>
      </w:pPr>
      <w:r w:rsidRPr="00E045DF">
        <w:rPr>
          <w:rFonts w:ascii="Calibri" w:eastAsia="Times New Roman" w:hAnsi="Calibri" w:cs="Calibri"/>
          <w:color w:val="000000"/>
          <w:sz w:val="18"/>
          <w:szCs w:val="18"/>
        </w:rPr>
        <w:t xml:space="preserve">2) Europos Sąjungos valstybės narės, Šveicarijos Konfederacijos arba valstybės, pasirašiusios Europos ekonominės erdvės sutartį, juridiniai asmenys, kitos organizacijos ar jų padaliniai, pripažinus jų kilmės valstybėje turimą </w:t>
      </w:r>
      <w:r w:rsidRPr="00E045DF">
        <w:rPr>
          <w:rFonts w:ascii="Calibri" w:eastAsia="Times New Roman" w:hAnsi="Calibri" w:cs="Calibri"/>
          <w:b/>
          <w:bCs/>
          <w:color w:val="000000"/>
          <w:sz w:val="18"/>
          <w:szCs w:val="18"/>
        </w:rPr>
        <w:t>teisę užsiimti atitinkama veikla</w:t>
      </w:r>
      <w:r w:rsidRPr="00E045DF">
        <w:rPr>
          <w:rFonts w:ascii="Calibri" w:eastAsia="Times New Roman" w:hAnsi="Calibri" w:cs="Calibri"/>
          <w:color w:val="000000"/>
          <w:sz w:val="18"/>
          <w:szCs w:val="18"/>
        </w:rPr>
        <w:t>;</w:t>
      </w:r>
    </w:p>
    <w:p w14:paraId="08E1C242" w14:textId="77777777" w:rsidR="008B14BB" w:rsidRDefault="008B14BB" w:rsidP="008B14BB">
      <w:pPr>
        <w:spacing w:after="0" w:line="240" w:lineRule="auto"/>
        <w:jc w:val="both"/>
        <w:textAlignment w:val="baseline"/>
      </w:pPr>
      <w:r w:rsidRPr="00E045DF">
        <w:rPr>
          <w:rFonts w:ascii="Calibri" w:eastAsia="Times New Roman" w:hAnsi="Calibri" w:cs="Calibri"/>
          <w:color w:val="000000"/>
          <w:sz w:val="18"/>
          <w:szCs w:val="18"/>
        </w:rPr>
        <w:t>3) statybos inžinierius“.</w:t>
      </w:r>
    </w:p>
  </w:footnote>
  <w:footnote w:id="8">
    <w:p w14:paraId="57E62349" w14:textId="77777777" w:rsidR="008B14BB" w:rsidRPr="008762C7" w:rsidRDefault="008B14BB" w:rsidP="008B14BB">
      <w:pPr>
        <w:pStyle w:val="FootnoteText"/>
        <w:rPr>
          <w:rFonts w:ascii="Calibri" w:hAnsi="Calibri" w:cs="Calibri"/>
        </w:rPr>
      </w:pPr>
      <w:r w:rsidRPr="008762C7">
        <w:rPr>
          <w:rStyle w:val="FootnoteReference"/>
          <w:rFonts w:ascii="Calibri" w:hAnsi="Calibri" w:cs="Calibri"/>
        </w:rPr>
        <w:footnoteRef/>
      </w:r>
      <w:r w:rsidRPr="008762C7">
        <w:rPr>
          <w:rFonts w:ascii="Calibri" w:hAnsi="Calibri" w:cs="Calibri"/>
        </w:rPr>
        <w:t xml:space="preserve"> </w:t>
      </w:r>
      <w:r w:rsidRPr="008762C7">
        <w:rPr>
          <w:rFonts w:ascii="Calibri" w:hAnsi="Calibri" w:cs="Calibri"/>
        </w:rPr>
        <w:t xml:space="preserve">Statybos įstatymo 12 straipsnio 9 dalyje nustatyta, jog vadovauti nesudėtingojo statinio projektavimui, statinio projekto vykdymo priežiūrai, statinio statybos techninei priežiūrai ir statybai turi teisę </w:t>
      </w:r>
      <w:r w:rsidRPr="00655DB6">
        <w:rPr>
          <w:rFonts w:ascii="Calibri" w:hAnsi="Calibri" w:cs="Calibri"/>
          <w:b/>
          <w:bCs/>
        </w:rPr>
        <w:t>asmenys, įgiję šio įstatymo 2 straipsnio 1 arba 92 dalyje nurodytą išsilavinimą</w:t>
      </w:r>
      <w:r w:rsidRPr="008762C7">
        <w:rPr>
          <w:rFonts w:ascii="Calibri" w:hAnsi="Calibri" w:cs="Calibri"/>
        </w:rPr>
        <w:t xml:space="preserve">“, taip pat Statybos techninio reglamento STR 1.06.01:2016 „Statybos darbai. Statinio statybos priežiūra“ 15.4 papunktyje nurodyta, kad vadovauti nesudėtingojo statinio statybai turi teisę </w:t>
      </w:r>
      <w:r w:rsidRPr="00655DB6">
        <w:rPr>
          <w:rFonts w:ascii="Calibri" w:hAnsi="Calibri" w:cs="Calibri"/>
          <w:b/>
          <w:bCs/>
        </w:rPr>
        <w:t>neatestuoti asmenys.</w:t>
      </w:r>
    </w:p>
  </w:footnote>
  <w:footnote w:id="9">
    <w:p w14:paraId="32E48209" w14:textId="77777777" w:rsidR="008B14BB" w:rsidRPr="00B153D3" w:rsidRDefault="008B14BB" w:rsidP="008B14BB">
      <w:pPr>
        <w:pStyle w:val="FootnoteText"/>
        <w:rPr>
          <w:rFonts w:ascii="Calibri" w:hAnsi="Calibri" w:cs="Calibri"/>
        </w:rPr>
      </w:pPr>
      <w:r w:rsidRPr="00914700">
        <w:rPr>
          <w:rStyle w:val="FootnoteReference"/>
          <w:rFonts w:cstheme="minorHAnsi"/>
        </w:rPr>
        <w:footnoteRef/>
      </w:r>
      <w:r w:rsidRPr="00914700">
        <w:rPr>
          <w:rFonts w:cstheme="minorHAnsi"/>
        </w:rPr>
        <w:t xml:space="preserve"> </w:t>
      </w:r>
      <w:r w:rsidRPr="00B153D3">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10">
    <w:p w14:paraId="035D56EF" w14:textId="77777777" w:rsidR="008B14BB" w:rsidRPr="00B153D3" w:rsidRDefault="008B14BB" w:rsidP="008B14BB">
      <w:pPr>
        <w:pStyle w:val="FootnoteText"/>
        <w:rPr>
          <w:rFonts w:ascii="Calibri" w:hAnsi="Calibri" w:cs="Calibri"/>
        </w:rPr>
      </w:pPr>
      <w:r w:rsidRPr="00B153D3">
        <w:rPr>
          <w:rStyle w:val="FootnoteReference"/>
          <w:rFonts w:ascii="Calibri" w:hAnsi="Calibri" w:cs="Calibri"/>
        </w:rPr>
        <w:footnoteRef/>
      </w:r>
      <w:r w:rsidRPr="00B153D3">
        <w:rPr>
          <w:rFonts w:ascii="Calibri" w:hAnsi="Calibri" w:cs="Calibri"/>
        </w:rPr>
        <w:t xml:space="preserve"> </w:t>
      </w:r>
      <w:r w:rsidRPr="00B153D3">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D0CBC"/>
    <w:multiLevelType w:val="multilevel"/>
    <w:tmpl w:val="AE3475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28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BB"/>
    <w:rsid w:val="002060A4"/>
    <w:rsid w:val="008B14BB"/>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DC33"/>
  <w15:chartTrackingRefBased/>
  <w15:docId w15:val="{9F393CD3-7E13-4B5E-80D0-AE69640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BB"/>
    <w:rPr>
      <w:kern w:val="0"/>
      <w:lang w:val="lt-LT"/>
      <w14:ligatures w14:val="none"/>
    </w:rPr>
  </w:style>
  <w:style w:type="paragraph" w:styleId="Heading1">
    <w:name w:val="heading 1"/>
    <w:basedOn w:val="Normal"/>
    <w:next w:val="Normal"/>
    <w:link w:val="Heading1Char"/>
    <w:uiPriority w:val="9"/>
    <w:qFormat/>
    <w:rsid w:val="008B1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4BB"/>
    <w:rPr>
      <w:rFonts w:eastAsiaTheme="majorEastAsia" w:cstheme="majorBidi"/>
      <w:color w:val="272727" w:themeColor="text1" w:themeTint="D8"/>
    </w:rPr>
  </w:style>
  <w:style w:type="paragraph" w:styleId="Title">
    <w:name w:val="Title"/>
    <w:basedOn w:val="Normal"/>
    <w:next w:val="Normal"/>
    <w:link w:val="TitleChar"/>
    <w:uiPriority w:val="10"/>
    <w:qFormat/>
    <w:rsid w:val="008B1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4BB"/>
    <w:pPr>
      <w:spacing w:before="160"/>
      <w:jc w:val="center"/>
    </w:pPr>
    <w:rPr>
      <w:i/>
      <w:iCs/>
      <w:color w:val="404040" w:themeColor="text1" w:themeTint="BF"/>
    </w:rPr>
  </w:style>
  <w:style w:type="character" w:customStyle="1" w:styleId="QuoteChar">
    <w:name w:val="Quote Char"/>
    <w:basedOn w:val="DefaultParagraphFont"/>
    <w:link w:val="Quote"/>
    <w:uiPriority w:val="29"/>
    <w:rsid w:val="008B14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8B14BB"/>
    <w:pPr>
      <w:ind w:left="720"/>
      <w:contextualSpacing/>
    </w:pPr>
  </w:style>
  <w:style w:type="character" w:styleId="IntenseEmphasis">
    <w:name w:val="Intense Emphasis"/>
    <w:basedOn w:val="DefaultParagraphFont"/>
    <w:uiPriority w:val="21"/>
    <w:qFormat/>
    <w:rsid w:val="008B14BB"/>
    <w:rPr>
      <w:i/>
      <w:iCs/>
      <w:color w:val="0F4761" w:themeColor="accent1" w:themeShade="BF"/>
    </w:rPr>
  </w:style>
  <w:style w:type="paragraph" w:styleId="IntenseQuote">
    <w:name w:val="Intense Quote"/>
    <w:basedOn w:val="Normal"/>
    <w:next w:val="Normal"/>
    <w:link w:val="IntenseQuoteChar"/>
    <w:uiPriority w:val="30"/>
    <w:qFormat/>
    <w:rsid w:val="008B1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4BB"/>
    <w:rPr>
      <w:i/>
      <w:iCs/>
      <w:color w:val="0F4761" w:themeColor="accent1" w:themeShade="BF"/>
    </w:rPr>
  </w:style>
  <w:style w:type="character" w:styleId="IntenseReference">
    <w:name w:val="Intense Reference"/>
    <w:basedOn w:val="DefaultParagraphFont"/>
    <w:uiPriority w:val="32"/>
    <w:qFormat/>
    <w:rsid w:val="008B14BB"/>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B14BB"/>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8B14BB"/>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B14BB"/>
    <w:rPr>
      <w:vertAlign w:val="superscript"/>
    </w:rPr>
  </w:style>
  <w:style w:type="character" w:styleId="Hyperlink">
    <w:name w:val="Hyperlink"/>
    <w:basedOn w:val="DefaultParagraphFont"/>
    <w:uiPriority w:val="99"/>
    <w:unhideWhenUsed/>
    <w:rsid w:val="008B14BB"/>
    <w:rPr>
      <w:strike w:val="0"/>
      <w:dstrike w:val="0"/>
      <w:color w:val="auto"/>
      <w:u w:val="none"/>
      <w:effect w:val="none"/>
    </w:rPr>
  </w:style>
  <w:style w:type="paragraph" w:customStyle="1" w:styleId="Bodytext2">
    <w:name w:val="Body text (2)"/>
    <w:basedOn w:val="Normal"/>
    <w:rsid w:val="008B14BB"/>
    <w:pPr>
      <w:widowControl w:val="0"/>
      <w:shd w:val="clear" w:color="auto" w:fill="FFFFFF"/>
      <w:suppressAutoHyphens/>
      <w:autoSpaceDN w:val="0"/>
      <w:spacing w:before="120" w:after="0" w:line="230" w:lineRule="exact"/>
      <w:ind w:hanging="740"/>
      <w:jc w:val="both"/>
      <w:textAlignment w:val="baseline"/>
    </w:pPr>
    <w:rPr>
      <w:rFonts w:ascii="Microsoft Sans Serif" w:eastAsia="Calibri" w:hAnsi="Microsoft Sans Serif" w:cs="Microsoft Sans Serif"/>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8B1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13" Type="http://schemas.openxmlformats.org/officeDocument/2006/relationships/hyperlink" Target="http://www.ssva.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12" Type="http://schemas.openxmlformats.org/officeDocument/2006/relationships/hyperlink" Target="https://vpt.lrv.lt/uploads/vpt/documents/files/mp/Statybos_darbu_gaires_2023-07-3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TAIS.26250/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imas.lrs.lt/portal/legalAct/lt/TAD/01aeb1815d8c11e7a53b83ca0142260e/asr" TargetMode="External"/><Relationship Id="rId4" Type="http://schemas.openxmlformats.org/officeDocument/2006/relationships/webSettings" Target="webSettings.xml"/><Relationship Id="rId9" Type="http://schemas.openxmlformats.org/officeDocument/2006/relationships/hyperlink" Target="https://e-seimas.lrs.lt/portal/legalAct/lt/TAD/TAIS.382867/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2024-06-28T11:32:00Z</dcterms:created>
  <dcterms:modified xsi:type="dcterms:W3CDTF">2024-06-28T11:34:00Z</dcterms:modified>
</cp:coreProperties>
</file>