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7CAB9" w14:textId="77777777" w:rsidR="00983071" w:rsidRPr="00C21EEF" w:rsidRDefault="00983071" w:rsidP="00983071">
      <w:pPr>
        <w:pStyle w:val="paragraph"/>
        <w:spacing w:before="0" w:beforeAutospacing="0" w:after="0" w:afterAutospacing="0" w:line="276" w:lineRule="auto"/>
        <w:textAlignment w:val="baseline"/>
        <w:rPr>
          <w:rFonts w:ascii="Calibri" w:hAnsi="Calibri" w:cs="Calibri"/>
          <w:lang w:val="lt-LT"/>
        </w:rPr>
      </w:pPr>
      <w:r w:rsidRPr="00C21EEF">
        <w:rPr>
          <w:rStyle w:val="normaltextrun"/>
          <w:rFonts w:ascii="Calibri" w:eastAsiaTheme="majorEastAsia" w:hAnsi="Calibri" w:cs="Calibri"/>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3D6923E0" w14:textId="77777777" w:rsidR="00983071" w:rsidRPr="00C21EEF" w:rsidRDefault="00983071" w:rsidP="00983071">
      <w:pPr>
        <w:pStyle w:val="paragraph"/>
        <w:spacing w:before="0" w:beforeAutospacing="0" w:after="0" w:afterAutospacing="0" w:line="276" w:lineRule="auto"/>
        <w:textAlignment w:val="baseline"/>
        <w:rPr>
          <w:rFonts w:ascii="Calibri" w:hAnsi="Calibri" w:cs="Calibri"/>
          <w:lang w:val="lt-LT"/>
        </w:rPr>
      </w:pPr>
      <w:r w:rsidRPr="00C21EEF">
        <w:rPr>
          <w:rStyle w:val="normaltextrun"/>
          <w:rFonts w:ascii="Calibri" w:eastAsiaTheme="majorEastAsia" w:hAnsi="Calibri" w:cs="Calibri"/>
          <w:lang w:val="lt-LT"/>
        </w:rPr>
        <w:t xml:space="preserve">Vadovaujantis Tarnybai Įstatyme nustatyta pažeidimų prevencijos funkcija, šiuo metu atliekama </w:t>
      </w:r>
      <w:r w:rsidRPr="00C21EEF">
        <w:rPr>
          <w:rFonts w:ascii="Calibri" w:hAnsi="Calibri" w:cs="Calibri"/>
          <w:b/>
          <w:bCs/>
          <w:lang w:val="lt-LT"/>
        </w:rPr>
        <w:t>Vilkaviškio rajono savivaldybės administracijos</w:t>
      </w:r>
      <w:r w:rsidRPr="00C21EEF">
        <w:rPr>
          <w:rFonts w:ascii="Calibri" w:hAnsi="Calibri" w:cs="Calibri"/>
          <w:lang w:val="lt-LT"/>
        </w:rPr>
        <w:t xml:space="preserve"> (toliau – Perkančioji organizacija) vykdomo pirkimo </w:t>
      </w:r>
      <w:r w:rsidRPr="00C21EEF">
        <w:rPr>
          <w:rFonts w:ascii="Calibri" w:hAnsi="Calibri" w:cs="Calibri"/>
          <w:b/>
          <w:bCs/>
          <w:lang w:val="lt-LT"/>
        </w:rPr>
        <w:t>Nr. 721403 „Savivaldybės vietinės reikšmės kelių ir kitų infrastruktūros objektų su žvyro ir asfaltbetonio danga priežiūros ir paprastojo remonto darbai“</w:t>
      </w:r>
      <w:r w:rsidRPr="00C21EEF">
        <w:rPr>
          <w:rFonts w:ascii="Calibri" w:hAnsi="Calibri" w:cs="Calibri"/>
          <w:lang w:val="lt-LT"/>
        </w:rPr>
        <w:t xml:space="preserve"> (toliau – Pirkimas) dokumentų atitikties Įstatymui ir jį įgyvendinantiems teisės aktams peržiūra (peržiūra prevenciniais tikslais atliekama tam tikra apimtimi).</w:t>
      </w:r>
    </w:p>
    <w:p w14:paraId="05922E35" w14:textId="77777777" w:rsidR="00983071" w:rsidRDefault="00983071" w:rsidP="00983071">
      <w:pPr>
        <w:spacing w:after="0" w:line="276" w:lineRule="auto"/>
        <w:rPr>
          <w:rFonts w:ascii="Calibri" w:hAnsi="Calibri" w:cs="Calibri"/>
          <w:sz w:val="24"/>
          <w:szCs w:val="24"/>
          <w:lang w:eastAsia="lt-LT"/>
        </w:rPr>
      </w:pPr>
      <w:r w:rsidRPr="00C21EEF">
        <w:rPr>
          <w:rFonts w:ascii="Calibri" w:hAnsi="Calibri" w:cs="Calibri"/>
          <w:sz w:val="24"/>
          <w:szCs w:val="24"/>
          <w:lang w:eastAsia="lt-LT"/>
        </w:rPr>
        <w:t>Tarnyba, prevencine tvarka peržiūrėjusi Pirkimo dokumentus ir atsižvelgdama į galiojantį teisinį reglamentavimą, teikia pastabas ir rekomendacijas (toliau – Rekomendacija) dėl Pirkimo dokumentų nuostatų.</w:t>
      </w:r>
    </w:p>
    <w:p w14:paraId="1EDF3391" w14:textId="77777777" w:rsidR="00983071" w:rsidRDefault="00983071" w:rsidP="00983071">
      <w:pPr>
        <w:pStyle w:val="paragraph"/>
        <w:numPr>
          <w:ilvl w:val="0"/>
          <w:numId w:val="1"/>
        </w:numPr>
        <w:tabs>
          <w:tab w:val="left" w:pos="426"/>
        </w:tabs>
        <w:spacing w:before="0" w:beforeAutospacing="0" w:after="0" w:afterAutospacing="0" w:line="276" w:lineRule="auto"/>
        <w:ind w:left="0" w:firstLine="0"/>
        <w:textAlignment w:val="baseline"/>
        <w:rPr>
          <w:rFonts w:ascii="Calibri" w:hAnsi="Calibri" w:cs="Calibri"/>
          <w:lang w:val="lt-LT" w:eastAsia="lt-LT"/>
        </w:rPr>
      </w:pPr>
      <w:r w:rsidRPr="00C21EEF">
        <w:rPr>
          <w:rFonts w:ascii="Calibri" w:hAnsi="Calibri" w:cs="Calibri"/>
          <w:lang w:val="lt-LT" w:eastAsia="lt-LT"/>
        </w:rPr>
        <w:t xml:space="preserve">Atsižvelgiant į tai, kad vykdomas </w:t>
      </w:r>
      <w:r w:rsidRPr="00C21EEF">
        <w:rPr>
          <w:rFonts w:ascii="Calibri" w:hAnsi="Calibri" w:cs="Calibri"/>
          <w:b/>
          <w:bCs/>
          <w:lang w:val="lt-LT" w:eastAsia="lt-LT"/>
        </w:rPr>
        <w:t xml:space="preserve">tarptautinis, </w:t>
      </w:r>
      <w:r w:rsidRPr="00C21EEF">
        <w:rPr>
          <w:rFonts w:ascii="Calibri" w:hAnsi="Calibri" w:cs="Calibri"/>
          <w:lang w:val="lt-LT" w:eastAsia="lt-LT"/>
        </w:rPr>
        <w:t>o ne</w:t>
      </w:r>
      <w:r w:rsidRPr="00C21EEF">
        <w:rPr>
          <w:rFonts w:ascii="Calibri" w:hAnsi="Calibri" w:cs="Calibri"/>
          <w:b/>
          <w:bCs/>
          <w:lang w:val="lt-LT" w:eastAsia="lt-LT"/>
        </w:rPr>
        <w:t xml:space="preserve"> supaprastintas pirkimas</w:t>
      </w:r>
      <w:r w:rsidRPr="00C21EEF">
        <w:rPr>
          <w:rFonts w:ascii="Calibri" w:hAnsi="Calibri" w:cs="Calibri"/>
          <w:lang w:val="lt-LT" w:eastAsia="lt-LT"/>
        </w:rPr>
        <w:t>, Tarnyba rekomenduoja tikslinti Specialiųjų pirkimo sąlygų 1 priede „Terminai“ nurodytus terminus (pvz., prašymo paaiškinti, patikslinti pirkimo sąlygas pateikimo terminą, pretenzijos, prašymo ar ieškinio teismui pateikimo terminą ir kt.).</w:t>
      </w:r>
    </w:p>
    <w:p w14:paraId="274CF9A4" w14:textId="42F3B3A9" w:rsidR="00983071" w:rsidRPr="00983071" w:rsidRDefault="00983071" w:rsidP="005A5594">
      <w:pPr>
        <w:pStyle w:val="paragraph"/>
        <w:numPr>
          <w:ilvl w:val="0"/>
          <w:numId w:val="1"/>
        </w:numPr>
        <w:tabs>
          <w:tab w:val="left" w:pos="426"/>
        </w:tabs>
        <w:spacing w:before="0" w:beforeAutospacing="0" w:after="0" w:afterAutospacing="0" w:line="276" w:lineRule="auto"/>
        <w:ind w:left="0" w:firstLine="0"/>
        <w:textAlignment w:val="baseline"/>
        <w:rPr>
          <w:rFonts w:ascii="Calibri" w:hAnsi="Calibri" w:cs="Calibri"/>
          <w:lang w:val="lt-LT"/>
        </w:rPr>
      </w:pPr>
      <w:r w:rsidRPr="00983071">
        <w:rPr>
          <w:rFonts w:ascii="Calibri" w:hAnsi="Calibri" w:cs="Calibri"/>
          <w:lang w:val="lt-LT" w:eastAsia="lt-LT"/>
        </w:rPr>
        <w:t xml:space="preserve">Kadangi II Pirkimo dalies objektas yra </w:t>
      </w:r>
      <w:r w:rsidRPr="00983071">
        <w:rPr>
          <w:rFonts w:ascii="Calibri" w:hAnsi="Calibri" w:cs="Calibri"/>
          <w:lang w:val="lt-LT"/>
        </w:rPr>
        <w:t xml:space="preserve">Vilkaviškio rajono savivaldybės ar viešųjų įstaigų, kurių dalininkė yra savivaldybė, savivaldybės įmonių valdomų vietinės reikšmės kelių ir kitų infrastruktūros objektų su </w:t>
      </w:r>
      <w:r w:rsidRPr="00983071">
        <w:rPr>
          <w:rFonts w:ascii="Calibri" w:hAnsi="Calibri" w:cs="Calibri"/>
          <w:b/>
          <w:bCs/>
          <w:lang w:val="lt-LT"/>
        </w:rPr>
        <w:t>asfaltbetonio danga</w:t>
      </w:r>
      <w:r w:rsidRPr="00983071">
        <w:rPr>
          <w:rFonts w:ascii="Calibri" w:hAnsi="Calibri" w:cs="Calibri"/>
          <w:lang w:val="lt-LT"/>
        </w:rPr>
        <w:t xml:space="preserve"> priežiūros ir paprastojo remonto darbai, Tarnyba rekomenduoja tikslinti Darbų užduoties (Statybos rangos sutarties Nr. 1 priedas) priedo pavadinimą („Vilkaviškio rajono savivaldybės ar viešųjų įstaigų, kurių dalininkė yra savivaldybė, savivaldybės įmonių valdomų vietinės reikšmės kelių ir kitų infrastruktūros objektų su </w:t>
      </w:r>
      <w:r w:rsidRPr="00983071">
        <w:rPr>
          <w:rFonts w:ascii="Calibri" w:hAnsi="Calibri" w:cs="Calibri"/>
          <w:b/>
          <w:bCs/>
          <w:lang w:val="lt-LT"/>
        </w:rPr>
        <w:t>žvyro danga</w:t>
      </w:r>
      <w:r w:rsidRPr="00983071">
        <w:rPr>
          <w:rFonts w:ascii="Calibri" w:hAnsi="Calibri" w:cs="Calibri"/>
          <w:lang w:val="lt-LT"/>
        </w:rPr>
        <w:t xml:space="preserve"> priežiūros ir paprastojo remonto darbų pavadinimai ir preliminarūs kiekiai (II Pirkimo dalis)“.</w:t>
      </w:r>
    </w:p>
    <w:p w14:paraId="4F11D707" w14:textId="77777777" w:rsidR="00983071" w:rsidRPr="00C21EEF" w:rsidRDefault="00983071" w:rsidP="00983071">
      <w:pPr>
        <w:spacing w:after="0" w:line="276" w:lineRule="auto"/>
        <w:rPr>
          <w:rFonts w:ascii="Calibri" w:hAnsi="Calibri" w:cs="Calibri"/>
          <w:sz w:val="24"/>
          <w:szCs w:val="24"/>
        </w:rPr>
      </w:pPr>
      <w:r w:rsidRPr="00C21EEF">
        <w:rPr>
          <w:rFonts w:ascii="Calibri" w:hAnsi="Calibri" w:cs="Calibri"/>
          <w:sz w:val="24"/>
          <w:szCs w:val="24"/>
        </w:rPr>
        <w:t>Atsižvelgdama į tai, kas nurodyta, Tarnyba rekomenduoja peržiūrėti ir patikslinti Pirkimo dokumentus pagal šioje Rekomendacijoje pateiktas pastabas. Primename, kad Perkančioji organizacija, patikslinusi Pirkimo dokumentus, turi visus pakeitimus paskelbti viešai Centrinėje viešųjų pirkimų informacinėje sistemoje (CVP IS) ir pratęsti pasiūlymų pateikimo terminą protingam laikotarpiui, per kurį potencialūs tiekėjai galėtų susipažinti su patikslintais ir pakeistais Pirkimo dokumentais.</w:t>
      </w:r>
    </w:p>
    <w:p w14:paraId="7A730832" w14:textId="77777777" w:rsidR="00983071" w:rsidRPr="00C21EEF" w:rsidRDefault="00983071" w:rsidP="00983071">
      <w:pPr>
        <w:spacing w:after="0" w:line="276" w:lineRule="auto"/>
        <w:rPr>
          <w:rFonts w:ascii="Calibri" w:hAnsi="Calibri" w:cs="Calibri"/>
          <w:sz w:val="24"/>
          <w:szCs w:val="24"/>
        </w:rPr>
      </w:pPr>
      <w:r w:rsidRPr="00C21EEF">
        <w:rPr>
          <w:rFonts w:ascii="Calibri" w:hAnsi="Calibri" w:cs="Calibri"/>
          <w:sz w:val="24"/>
          <w:szCs w:val="24"/>
        </w:rPr>
        <w:t>Pažymėtina, kad visais atvejais sprendimą dėl tolimesnio Pirkimo procedūrų vykdymo ar nutraukimo priima pati Perkančioji organizacija, vadovaudamasi Įstatymo 29 straipsnio 3</w:t>
      </w:r>
      <w:r w:rsidRPr="00C21EEF">
        <w:rPr>
          <w:rFonts w:ascii="Calibri" w:hAnsi="Calibri" w:cs="Calibri"/>
          <w:sz w:val="24"/>
          <w:szCs w:val="24"/>
          <w:vertAlign w:val="superscript"/>
        </w:rPr>
        <w:footnoteReference w:id="1"/>
      </w:r>
      <w:r w:rsidRPr="00C21EEF">
        <w:rPr>
          <w:rFonts w:ascii="Calibri" w:hAnsi="Calibri" w:cs="Calibri"/>
          <w:sz w:val="24"/>
          <w:szCs w:val="24"/>
        </w:rPr>
        <w:t xml:space="preserve"> ir 4</w:t>
      </w:r>
      <w:r w:rsidRPr="00C21EEF">
        <w:rPr>
          <w:rFonts w:ascii="Calibri" w:hAnsi="Calibri" w:cs="Calibri"/>
          <w:sz w:val="24"/>
          <w:szCs w:val="24"/>
          <w:vertAlign w:val="superscript"/>
        </w:rPr>
        <w:footnoteReference w:id="2"/>
      </w:r>
      <w:r w:rsidRPr="00C21EEF">
        <w:rPr>
          <w:rFonts w:ascii="Calibri" w:hAnsi="Calibri" w:cs="Calibri"/>
          <w:sz w:val="24"/>
          <w:szCs w:val="24"/>
          <w:vertAlign w:val="superscript"/>
        </w:rPr>
        <w:t xml:space="preserve"> </w:t>
      </w:r>
      <w:r w:rsidRPr="00C21EEF">
        <w:rPr>
          <w:rFonts w:ascii="Calibri" w:hAnsi="Calibri" w:cs="Calibri"/>
          <w:sz w:val="24"/>
          <w:szCs w:val="24"/>
        </w:rPr>
        <w:t>dalių nuostatomis.</w:t>
      </w:r>
    </w:p>
    <w:sectPr w:rsidR="00983071" w:rsidRPr="00C21EEF" w:rsidSect="009830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28C11" w14:textId="77777777" w:rsidR="00983071" w:rsidRDefault="00983071" w:rsidP="00983071">
      <w:pPr>
        <w:spacing w:after="0" w:line="240" w:lineRule="auto"/>
      </w:pPr>
      <w:r>
        <w:separator/>
      </w:r>
    </w:p>
  </w:endnote>
  <w:endnote w:type="continuationSeparator" w:id="0">
    <w:p w14:paraId="5A494BD1" w14:textId="77777777" w:rsidR="00983071" w:rsidRDefault="00983071" w:rsidP="00983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58A2F" w14:textId="77777777" w:rsidR="00983071" w:rsidRDefault="00983071" w:rsidP="00983071">
      <w:pPr>
        <w:spacing w:after="0" w:line="240" w:lineRule="auto"/>
      </w:pPr>
      <w:r>
        <w:separator/>
      </w:r>
    </w:p>
  </w:footnote>
  <w:footnote w:type="continuationSeparator" w:id="0">
    <w:p w14:paraId="51A549C8" w14:textId="77777777" w:rsidR="00983071" w:rsidRDefault="00983071" w:rsidP="00983071">
      <w:pPr>
        <w:spacing w:after="0" w:line="240" w:lineRule="auto"/>
      </w:pPr>
      <w:r>
        <w:continuationSeparator/>
      </w:r>
    </w:p>
  </w:footnote>
  <w:footnote w:id="1">
    <w:p w14:paraId="3479D62D" w14:textId="77777777" w:rsidR="00983071" w:rsidRPr="00C01103" w:rsidRDefault="00983071" w:rsidP="00983071">
      <w:pPr>
        <w:pStyle w:val="FootnoteText"/>
        <w:rPr>
          <w:rFonts w:cstheme="minorHAnsi"/>
        </w:rPr>
      </w:pPr>
      <w:r w:rsidRPr="00C01103">
        <w:rPr>
          <w:rStyle w:val="FootnoteReference"/>
          <w:rFonts w:cstheme="minorHAnsi"/>
        </w:rPr>
        <w:footnoteRef/>
      </w:r>
      <w:r w:rsidRPr="00C01103">
        <w:rPr>
          <w:rFonts w:cstheme="minorHAnsi"/>
        </w:rPr>
        <w:t xml:space="preserve"> Įstatymo 29 straipsnio 3 dalis „Perkančioji organizacija privalo nutraukti pradėtas pirkimo ar projekto konkurso procedūras, jeigu buvo pažeisti šio įstatymo 17 straipsnio 1 dalyje nustatyti principai ir atitinkamos padėties negalima ištaisyti“.</w:t>
      </w:r>
    </w:p>
  </w:footnote>
  <w:footnote w:id="2">
    <w:p w14:paraId="411A4D7F" w14:textId="77777777" w:rsidR="00983071" w:rsidRPr="00C01103" w:rsidRDefault="00983071" w:rsidP="00983071">
      <w:pPr>
        <w:pStyle w:val="FootnoteText"/>
        <w:rPr>
          <w:rFonts w:cstheme="minorHAnsi"/>
        </w:rPr>
      </w:pPr>
      <w:r w:rsidRPr="00C01103">
        <w:rPr>
          <w:rStyle w:val="FootnoteReference"/>
          <w:rFonts w:cstheme="minorHAnsi"/>
        </w:rPr>
        <w:footnoteRef/>
      </w:r>
      <w:r w:rsidRPr="00C01103">
        <w:rPr>
          <w:rFonts w:cstheme="minorHAnsi"/>
        </w:rPr>
        <w:t xml:space="preserve"> </w:t>
      </w:r>
      <w:r w:rsidRPr="00C01103">
        <w:rPr>
          <w:rFonts w:cstheme="minorHAnsi"/>
        </w:rPr>
        <w:t xml:space="preserve">Įstatymo 29 straipsnio 4 dalis „Perkančioji organizacija turi teisę savo iniciatyva </w:t>
      </w:r>
      <w:r w:rsidRPr="00380228">
        <w:rPr>
          <w:rFonts w:cstheme="minorHAnsi"/>
          <w:b/>
          <w:bCs/>
        </w:rPr>
        <w:t>nutraukti pradėtas pirkimo</w:t>
      </w:r>
      <w:r w:rsidRPr="00C01103">
        <w:rPr>
          <w:rFonts w:cstheme="minorHAnsi"/>
        </w:rPr>
        <w:t xml:space="preserve"> ar projekto konkurso </w:t>
      </w:r>
      <w:r w:rsidRPr="00380228">
        <w:rPr>
          <w:rFonts w:cstheme="minorHAnsi"/>
          <w:b/>
          <w:bCs/>
        </w:rPr>
        <w:t>procedūras</w:t>
      </w:r>
      <w:r w:rsidRPr="00C01103">
        <w:rPr>
          <w:rFonts w:cstheme="minorHAnsi"/>
        </w:rPr>
        <w:t xml:space="preserve">, jeigu atsirado aplinkybių, kurių nebuvo galima numatyti, arba pirkimo dokumentuose </w:t>
      </w:r>
      <w:r w:rsidRPr="00380228">
        <w:rPr>
          <w:rFonts w:cstheme="minorHAnsi"/>
          <w:b/>
          <w:bCs/>
        </w:rPr>
        <w:t>padaryta esminių klaidų</w:t>
      </w:r>
      <w:r w:rsidRPr="00C01103">
        <w:rPr>
          <w:rFonts w:cstheme="minorHAnsi"/>
        </w:rPr>
        <w:t>,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BE5C21"/>
    <w:multiLevelType w:val="hybridMultilevel"/>
    <w:tmpl w:val="0944F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8040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071"/>
    <w:rsid w:val="00983071"/>
    <w:rsid w:val="00A01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A502B"/>
  <w15:chartTrackingRefBased/>
  <w15:docId w15:val="{6E822D89-9F23-4E43-B197-FFDB48612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071"/>
    <w:pPr>
      <w:spacing w:line="256" w:lineRule="auto"/>
    </w:pPr>
    <w:rPr>
      <w:kern w:val="0"/>
      <w:lang w:val="lt-LT"/>
      <w14:ligatures w14:val="none"/>
    </w:rPr>
  </w:style>
  <w:style w:type="paragraph" w:styleId="Heading1">
    <w:name w:val="heading 1"/>
    <w:basedOn w:val="Normal"/>
    <w:next w:val="Normal"/>
    <w:link w:val="Heading1Char"/>
    <w:uiPriority w:val="9"/>
    <w:qFormat/>
    <w:rsid w:val="009830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30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30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30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30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30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30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30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30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30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30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30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30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30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30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30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30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3071"/>
    <w:rPr>
      <w:rFonts w:eastAsiaTheme="majorEastAsia" w:cstheme="majorBidi"/>
      <w:color w:val="272727" w:themeColor="text1" w:themeTint="D8"/>
    </w:rPr>
  </w:style>
  <w:style w:type="paragraph" w:styleId="Title">
    <w:name w:val="Title"/>
    <w:basedOn w:val="Normal"/>
    <w:next w:val="Normal"/>
    <w:link w:val="TitleChar"/>
    <w:uiPriority w:val="10"/>
    <w:qFormat/>
    <w:rsid w:val="009830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30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30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30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3071"/>
    <w:pPr>
      <w:spacing w:before="160"/>
      <w:jc w:val="center"/>
    </w:pPr>
    <w:rPr>
      <w:i/>
      <w:iCs/>
      <w:color w:val="404040" w:themeColor="text1" w:themeTint="BF"/>
    </w:rPr>
  </w:style>
  <w:style w:type="character" w:customStyle="1" w:styleId="QuoteChar">
    <w:name w:val="Quote Char"/>
    <w:basedOn w:val="DefaultParagraphFont"/>
    <w:link w:val="Quote"/>
    <w:uiPriority w:val="29"/>
    <w:rsid w:val="00983071"/>
    <w:rPr>
      <w:i/>
      <w:iCs/>
      <w:color w:val="404040" w:themeColor="text1" w:themeTint="BF"/>
    </w:rPr>
  </w:style>
  <w:style w:type="paragraph" w:styleId="ListParagraph">
    <w:name w:val="List Paragraph"/>
    <w:basedOn w:val="Normal"/>
    <w:uiPriority w:val="34"/>
    <w:qFormat/>
    <w:rsid w:val="00983071"/>
    <w:pPr>
      <w:ind w:left="720"/>
      <w:contextualSpacing/>
    </w:pPr>
  </w:style>
  <w:style w:type="character" w:styleId="IntenseEmphasis">
    <w:name w:val="Intense Emphasis"/>
    <w:basedOn w:val="DefaultParagraphFont"/>
    <w:uiPriority w:val="21"/>
    <w:qFormat/>
    <w:rsid w:val="00983071"/>
    <w:rPr>
      <w:i/>
      <w:iCs/>
      <w:color w:val="0F4761" w:themeColor="accent1" w:themeShade="BF"/>
    </w:rPr>
  </w:style>
  <w:style w:type="paragraph" w:styleId="IntenseQuote">
    <w:name w:val="Intense Quote"/>
    <w:basedOn w:val="Normal"/>
    <w:next w:val="Normal"/>
    <w:link w:val="IntenseQuoteChar"/>
    <w:uiPriority w:val="30"/>
    <w:qFormat/>
    <w:rsid w:val="009830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3071"/>
    <w:rPr>
      <w:i/>
      <w:iCs/>
      <w:color w:val="0F4761" w:themeColor="accent1" w:themeShade="BF"/>
    </w:rPr>
  </w:style>
  <w:style w:type="character" w:styleId="IntenseReference">
    <w:name w:val="Intense Reference"/>
    <w:basedOn w:val="DefaultParagraphFont"/>
    <w:uiPriority w:val="32"/>
    <w:qFormat/>
    <w:rsid w:val="00983071"/>
    <w:rPr>
      <w:b/>
      <w:bCs/>
      <w:smallCaps/>
      <w:color w:val="0F4761" w:themeColor="accent1" w:themeShade="BF"/>
      <w:spacing w:val="5"/>
    </w:rPr>
  </w:style>
  <w:style w:type="paragraph" w:customStyle="1" w:styleId="paragraph">
    <w:name w:val="paragraph"/>
    <w:basedOn w:val="Normal"/>
    <w:rsid w:val="0098307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983071"/>
  </w:style>
  <w:style w:type="character" w:styleId="Hyperlink">
    <w:name w:val="Hyperlink"/>
    <w:basedOn w:val="DefaultParagraphFont"/>
    <w:uiPriority w:val="99"/>
    <w:unhideWhenUsed/>
    <w:rsid w:val="00983071"/>
    <w:rPr>
      <w:color w:val="467886" w:themeColor="hyperlink"/>
      <w:u w:val="single"/>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983071"/>
    <w:pPr>
      <w:spacing w:after="0" w:line="240" w:lineRule="auto"/>
    </w:pPr>
    <w:rPr>
      <w:sz w:val="20"/>
      <w:szCs w:val="20"/>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983071"/>
    <w:rPr>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9830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02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392</Words>
  <Characters>2237</Characters>
  <Application>Microsoft Office Word</Application>
  <DocSecurity>0</DocSecurity>
  <Lines>18</Lines>
  <Paragraphs>5</Paragraphs>
  <ScaleCrop>false</ScaleCrop>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Spudulytė</dc:creator>
  <cp:keywords/>
  <dc:description/>
  <cp:lastModifiedBy>Eglė Spudulytė</cp:lastModifiedBy>
  <cp:revision>1</cp:revision>
  <dcterms:created xsi:type="dcterms:W3CDTF">2024-05-20T07:47:00Z</dcterms:created>
  <dcterms:modified xsi:type="dcterms:W3CDTF">2024-05-20T07:49:00Z</dcterms:modified>
</cp:coreProperties>
</file>