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85C6" w14:textId="77777777" w:rsidR="00D7109B" w:rsidRPr="00FA5939" w:rsidRDefault="00D7109B" w:rsidP="00FA5939">
      <w:pPr>
        <w:spacing w:after="0"/>
        <w:rPr>
          <w:rFonts w:ascii="Calibri" w:hAnsi="Calibri" w:cs="Calibri"/>
          <w:sz w:val="24"/>
          <w:szCs w:val="24"/>
        </w:rPr>
      </w:pPr>
      <w:r w:rsidRPr="00FA5939">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126E5E8" w14:textId="2DD0BC35" w:rsidR="00D7109B" w:rsidRPr="00FA5939" w:rsidRDefault="00D7109B" w:rsidP="00FA5939">
      <w:pPr>
        <w:spacing w:after="0"/>
        <w:rPr>
          <w:rFonts w:ascii="Calibri" w:hAnsi="Calibri" w:cs="Calibri"/>
          <w:sz w:val="24"/>
          <w:szCs w:val="24"/>
        </w:rPr>
      </w:pPr>
      <w:r w:rsidRPr="00FA5939">
        <w:rPr>
          <w:rFonts w:ascii="Calibri" w:eastAsia="Calibri" w:hAnsi="Calibri" w:cs="Calibri"/>
          <w:sz w:val="24"/>
          <w:szCs w:val="24"/>
          <w:lang w:val="lt"/>
        </w:rPr>
        <w:t xml:space="preserve">Vadovaujantis Tarnybai Įstatyme nustatyta pažeidimų prevencijos funkcija, šiuo metu atliekama </w:t>
      </w:r>
      <w:r w:rsidRPr="00FA5939">
        <w:rPr>
          <w:rFonts w:ascii="Calibri" w:hAnsi="Calibri" w:cs="Calibri"/>
          <w:b/>
          <w:bCs/>
          <w:sz w:val="24"/>
          <w:szCs w:val="24"/>
          <w:shd w:val="clear" w:color="auto" w:fill="FFFFFF"/>
        </w:rPr>
        <w:t>Kalvarijos savivaldybės administracijos</w:t>
      </w:r>
      <w:r w:rsidRPr="00FA5939">
        <w:rPr>
          <w:rFonts w:ascii="Calibri" w:eastAsia="Calibri" w:hAnsi="Calibri" w:cs="Calibri"/>
          <w:sz w:val="24"/>
          <w:szCs w:val="24"/>
          <w:lang w:val="lt"/>
        </w:rPr>
        <w:t xml:space="preserve"> (toliau – Perkančioji organizacija) </w:t>
      </w:r>
      <w:r w:rsidRPr="00FA5939">
        <w:rPr>
          <w:rFonts w:ascii="Calibri" w:eastAsia="Calibri" w:hAnsi="Calibri" w:cs="Calibri"/>
          <w:b/>
          <w:bCs/>
          <w:sz w:val="24"/>
          <w:szCs w:val="24"/>
          <w:lang w:val="lt"/>
        </w:rPr>
        <w:t>vykdomo pirkimo Nr. 723319</w:t>
      </w:r>
      <w:r w:rsidRPr="00FA5939">
        <w:rPr>
          <w:rFonts w:ascii="Calibri" w:eastAsia="Calibri" w:hAnsi="Calibri" w:cs="Calibri"/>
          <w:sz w:val="24"/>
          <w:szCs w:val="24"/>
          <w:lang w:val="lt"/>
        </w:rPr>
        <w:t xml:space="preserve"> </w:t>
      </w:r>
      <w:r w:rsidRPr="00FA5939">
        <w:rPr>
          <w:rFonts w:ascii="Calibri" w:eastAsia="Calibri" w:hAnsi="Calibri" w:cs="Calibri"/>
          <w:b/>
          <w:bCs/>
          <w:sz w:val="24"/>
          <w:szCs w:val="24"/>
          <w:lang w:val="lt"/>
        </w:rPr>
        <w:t>„</w:t>
      </w:r>
      <w:r w:rsidRPr="00FA5939">
        <w:rPr>
          <w:rFonts w:ascii="Calibri" w:eastAsia="Calibri" w:hAnsi="Calibri" w:cs="Calibri"/>
          <w:b/>
          <w:bCs/>
          <w:sz w:val="24"/>
          <w:szCs w:val="24"/>
        </w:rPr>
        <w:t>Kalvarijos savivaldybės vietinės reikšmės kelių, gatvių priežiūros ir paprastojo remonto su asfalto danga darbai</w:t>
      </w:r>
      <w:r w:rsidRPr="00FA5939">
        <w:rPr>
          <w:rFonts w:ascii="Calibri" w:eastAsia="Calibri" w:hAnsi="Calibri" w:cs="Calibri"/>
          <w:b/>
          <w:bCs/>
          <w:sz w:val="24"/>
          <w:szCs w:val="24"/>
          <w:lang w:val="lt"/>
        </w:rPr>
        <w:t xml:space="preserve">“ </w:t>
      </w:r>
      <w:r w:rsidRPr="00FA5939">
        <w:rPr>
          <w:rFonts w:ascii="Calibri" w:eastAsia="Calibri" w:hAnsi="Calibri" w:cs="Calibri"/>
          <w:sz w:val="24"/>
          <w:szCs w:val="24"/>
          <w:lang w:val="lt"/>
        </w:rPr>
        <w:t>(toliau – Pirkimas) dokumentų atitikties Įstatymui ir su jo įgyvendinimu susijusiems teisės aktams peržiūra (peržiūra prevenciniais tikslais atliekama tam tikra apimtimi).</w:t>
      </w:r>
    </w:p>
    <w:p w14:paraId="0C4EBB1E" w14:textId="41B2231A" w:rsidR="00D7109B" w:rsidRPr="00FA5939" w:rsidRDefault="00D7109B" w:rsidP="00FA5939">
      <w:pPr>
        <w:spacing w:after="0"/>
        <w:rPr>
          <w:rFonts w:ascii="Calibri" w:hAnsi="Calibri" w:cs="Calibri"/>
          <w:sz w:val="24"/>
          <w:szCs w:val="24"/>
        </w:rPr>
      </w:pPr>
      <w:r w:rsidRPr="00FA5939">
        <w:rPr>
          <w:rFonts w:ascii="Calibri" w:eastAsia="Calibri" w:hAnsi="Calibri" w:cs="Calibri"/>
          <w:sz w:val="24"/>
          <w:szCs w:val="24"/>
          <w:lang w:val="lt"/>
        </w:rPr>
        <w:t>Tarnyba, prevencine tvarka peržiūrėjusi Pirkimo dokumentus teikia pastabas ir rekomendacijas (toliau – Rekomendacija) dėl Pirkimo dokumentų nuostatų.</w:t>
      </w:r>
    </w:p>
    <w:p w14:paraId="786AD6E9" w14:textId="19E16D80" w:rsidR="00D7109B" w:rsidRPr="00FA5939" w:rsidRDefault="00D7109B" w:rsidP="00FA5939">
      <w:pPr>
        <w:spacing w:after="0"/>
        <w:rPr>
          <w:rFonts w:ascii="Calibri" w:hAnsi="Calibri" w:cs="Calibri"/>
          <w:sz w:val="24"/>
          <w:szCs w:val="24"/>
        </w:rPr>
      </w:pPr>
    </w:p>
    <w:p w14:paraId="59999A4E" w14:textId="585371C0" w:rsidR="00D7109B" w:rsidRDefault="00D7109B" w:rsidP="00FA5939">
      <w:pPr>
        <w:pStyle w:val="Sraopastraipa"/>
        <w:numPr>
          <w:ilvl w:val="0"/>
          <w:numId w:val="4"/>
        </w:numPr>
        <w:tabs>
          <w:tab w:val="left" w:pos="567"/>
        </w:tabs>
        <w:spacing w:after="0"/>
        <w:ind w:left="0" w:firstLine="0"/>
        <w:rPr>
          <w:rFonts w:ascii="Calibri" w:eastAsia="Calibri" w:hAnsi="Calibri" w:cs="Calibri"/>
          <w:b/>
          <w:bCs/>
          <w:sz w:val="24"/>
          <w:szCs w:val="24"/>
          <w:lang w:val="lt"/>
        </w:rPr>
      </w:pPr>
      <w:r w:rsidRPr="00FA5939">
        <w:rPr>
          <w:rFonts w:ascii="Calibri" w:eastAsia="Calibri" w:hAnsi="Calibri" w:cs="Calibri"/>
          <w:b/>
          <w:bCs/>
          <w:sz w:val="24"/>
          <w:szCs w:val="24"/>
          <w:lang w:val="lt"/>
        </w:rPr>
        <w:t>Dėl aplinkos apsaugos vadybos sistemos standartų reikalavimų</w:t>
      </w:r>
    </w:p>
    <w:p w14:paraId="57AA0CD4" w14:textId="77777777" w:rsidR="00A74A9B" w:rsidRPr="00FA5939" w:rsidRDefault="00A74A9B" w:rsidP="00A74A9B">
      <w:pPr>
        <w:pStyle w:val="Sraopastraipa"/>
        <w:tabs>
          <w:tab w:val="left" w:pos="567"/>
        </w:tabs>
        <w:spacing w:after="0"/>
        <w:ind w:left="0"/>
        <w:rPr>
          <w:rFonts w:ascii="Calibri" w:eastAsia="Calibri" w:hAnsi="Calibri" w:cs="Calibri"/>
          <w:b/>
          <w:bCs/>
          <w:sz w:val="24"/>
          <w:szCs w:val="24"/>
          <w:lang w:val="lt"/>
        </w:rPr>
      </w:pPr>
    </w:p>
    <w:p w14:paraId="15FF4F6F" w14:textId="5AB917BB" w:rsidR="00FD5239" w:rsidRPr="00FA5939" w:rsidRDefault="00D7109B" w:rsidP="00FA5939">
      <w:pPr>
        <w:pStyle w:val="Sraopastraipa"/>
        <w:numPr>
          <w:ilvl w:val="1"/>
          <w:numId w:val="5"/>
        </w:numPr>
        <w:tabs>
          <w:tab w:val="left" w:pos="567"/>
        </w:tabs>
        <w:spacing w:after="0"/>
        <w:ind w:left="0" w:firstLine="0"/>
        <w:rPr>
          <w:rFonts w:ascii="Calibri" w:hAnsi="Calibri" w:cs="Calibri"/>
          <w:sz w:val="24"/>
          <w:szCs w:val="24"/>
        </w:rPr>
      </w:pPr>
      <w:r w:rsidRPr="00FA5939">
        <w:rPr>
          <w:rFonts w:ascii="Calibri" w:eastAsia="Calibri" w:hAnsi="Calibri" w:cs="Calibri"/>
          <w:sz w:val="24"/>
          <w:szCs w:val="24"/>
          <w:lang w:val="lt"/>
        </w:rPr>
        <w:t>Pirkimo sąlygų 1.</w:t>
      </w:r>
      <w:r w:rsidR="00127D26" w:rsidRPr="00FA5939">
        <w:rPr>
          <w:rFonts w:ascii="Calibri" w:eastAsia="Calibri" w:hAnsi="Calibri" w:cs="Calibri"/>
          <w:sz w:val="24"/>
          <w:szCs w:val="24"/>
          <w:lang w:val="lt"/>
        </w:rPr>
        <w:t>2</w:t>
      </w:r>
      <w:r w:rsidRPr="00FA5939">
        <w:rPr>
          <w:rFonts w:ascii="Calibri" w:eastAsia="Calibri" w:hAnsi="Calibri" w:cs="Calibri"/>
          <w:sz w:val="24"/>
          <w:szCs w:val="24"/>
          <w:lang w:val="lt"/>
        </w:rPr>
        <w:t xml:space="preserve">. punkte </w:t>
      </w:r>
      <w:r w:rsidR="00E539BB" w:rsidRPr="00FA5939">
        <w:rPr>
          <w:rFonts w:ascii="Calibri" w:eastAsia="Calibri" w:hAnsi="Calibri" w:cs="Calibri"/>
          <w:sz w:val="24"/>
          <w:szCs w:val="24"/>
          <w:lang w:val="lt"/>
        </w:rPr>
        <w:t xml:space="preserve">nurodyta </w:t>
      </w:r>
      <w:r w:rsidRPr="00FA5939">
        <w:rPr>
          <w:rFonts w:ascii="Calibri" w:eastAsia="Calibri" w:hAnsi="Calibri" w:cs="Calibri"/>
          <w:sz w:val="24"/>
          <w:szCs w:val="24"/>
          <w:lang w:val="lt"/>
        </w:rPr>
        <w:t>„</w:t>
      </w:r>
      <w:r w:rsidRPr="00FA5939">
        <w:rPr>
          <w:rFonts w:ascii="Calibri" w:eastAsia="Calibri" w:hAnsi="Calibri" w:cs="Calibri"/>
          <w:sz w:val="24"/>
          <w:szCs w:val="24"/>
        </w:rPr>
        <w:t xml:space="preserve">Šis viešasis pirkimas atliekamas vadovaujantis &lt;...&gt; </w:t>
      </w:r>
      <w:hyperlink r:id="rId10" w:history="1">
        <w:r w:rsidRPr="00FA5939">
          <w:rPr>
            <w:rStyle w:val="Hipersaitas"/>
            <w:rFonts w:ascii="Calibri" w:eastAsia="Calibri" w:hAnsi="Calibri" w:cs="Calibri"/>
            <w:color w:val="215E99" w:themeColor="text2" w:themeTint="BF"/>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5939">
        <w:rPr>
          <w:rFonts w:ascii="Calibri" w:eastAsia="Calibri" w:hAnsi="Calibri" w:cs="Calibri"/>
          <w:sz w:val="24"/>
          <w:szCs w:val="24"/>
        </w:rPr>
        <w:t>“ &lt;...&gt;</w:t>
      </w:r>
      <w:r w:rsidR="00825744" w:rsidRPr="00FA5939">
        <w:rPr>
          <w:rFonts w:ascii="Calibri" w:eastAsia="Calibri" w:hAnsi="Calibri" w:cs="Calibri"/>
          <w:sz w:val="24"/>
          <w:szCs w:val="24"/>
        </w:rPr>
        <w:t xml:space="preserve"> </w:t>
      </w:r>
      <w:r w:rsidR="009C52C7" w:rsidRPr="00FA5939">
        <w:rPr>
          <w:rFonts w:ascii="Calibri" w:eastAsia="Calibri" w:hAnsi="Calibri" w:cs="Calibri"/>
          <w:sz w:val="24"/>
          <w:szCs w:val="24"/>
        </w:rPr>
        <w:t xml:space="preserve">(toliau – Tvarkos aprašas). </w:t>
      </w:r>
      <w:r w:rsidR="00E539BB" w:rsidRPr="00FA5939">
        <w:rPr>
          <w:rFonts w:ascii="Calibri" w:eastAsia="Calibri" w:hAnsi="Calibri" w:cs="Calibri"/>
          <w:sz w:val="24"/>
          <w:szCs w:val="24"/>
        </w:rPr>
        <w:t xml:space="preserve">Atkreiptinas dėmesys, kad pateikta </w:t>
      </w:r>
      <w:r w:rsidRPr="00FA5939">
        <w:rPr>
          <w:rStyle w:val="cf01"/>
          <w:rFonts w:ascii="Calibri" w:hAnsi="Calibri" w:cs="Calibri"/>
          <w:color w:val="000000" w:themeColor="text1"/>
          <w:sz w:val="24"/>
          <w:szCs w:val="24"/>
        </w:rPr>
        <w:t>nuoroda</w:t>
      </w:r>
      <w:r w:rsidR="00A97635" w:rsidRPr="00FA5939">
        <w:rPr>
          <w:rStyle w:val="cf01"/>
          <w:rFonts w:ascii="Calibri" w:hAnsi="Calibri" w:cs="Calibri"/>
          <w:color w:val="000000" w:themeColor="text1"/>
          <w:sz w:val="24"/>
          <w:szCs w:val="24"/>
        </w:rPr>
        <w:t xml:space="preserve"> </w:t>
      </w:r>
      <w:r w:rsidR="00C31FF8" w:rsidRPr="00FA5939">
        <w:rPr>
          <w:rStyle w:val="cf01"/>
          <w:rFonts w:ascii="Calibri" w:hAnsi="Calibri" w:cs="Calibri"/>
          <w:color w:val="000000" w:themeColor="text1"/>
          <w:sz w:val="24"/>
          <w:szCs w:val="24"/>
        </w:rPr>
        <w:t>ne</w:t>
      </w:r>
      <w:r w:rsidRPr="00FA5939">
        <w:rPr>
          <w:rStyle w:val="cf01"/>
          <w:rFonts w:ascii="Calibri" w:hAnsi="Calibri" w:cs="Calibri"/>
          <w:color w:val="000000" w:themeColor="text1"/>
          <w:sz w:val="24"/>
          <w:szCs w:val="24"/>
        </w:rPr>
        <w:t xml:space="preserve"> į aktualią Tvarkos aprašo redakciją</w:t>
      </w:r>
      <w:r w:rsidR="00825744" w:rsidRPr="00FA5939">
        <w:rPr>
          <w:rStyle w:val="Puslapioinaosnuoroda"/>
          <w:rFonts w:ascii="Calibri" w:hAnsi="Calibri" w:cs="Calibri"/>
          <w:color w:val="000000" w:themeColor="text1"/>
          <w:sz w:val="24"/>
          <w:szCs w:val="24"/>
        </w:rPr>
        <w:footnoteReference w:id="1"/>
      </w:r>
      <w:r w:rsidR="008D65BC" w:rsidRPr="00FA5939">
        <w:rPr>
          <w:rStyle w:val="cf01"/>
          <w:rFonts w:ascii="Calibri" w:hAnsi="Calibri" w:cs="Calibri"/>
          <w:color w:val="000000" w:themeColor="text1"/>
          <w:sz w:val="24"/>
          <w:szCs w:val="24"/>
        </w:rPr>
        <w:t xml:space="preserve">, galiojančią nuo 2024 m. </w:t>
      </w:r>
      <w:r w:rsidR="001C198B" w:rsidRPr="00FA5939">
        <w:rPr>
          <w:rStyle w:val="cf01"/>
          <w:rFonts w:ascii="Calibri" w:hAnsi="Calibri" w:cs="Calibri"/>
          <w:color w:val="000000" w:themeColor="text1"/>
          <w:sz w:val="24"/>
          <w:szCs w:val="24"/>
        </w:rPr>
        <w:t>vasario 1 d</w:t>
      </w:r>
      <w:r w:rsidR="00825744" w:rsidRPr="00FA5939">
        <w:rPr>
          <w:rStyle w:val="cf01"/>
          <w:rFonts w:ascii="Calibri" w:hAnsi="Calibri" w:cs="Calibri"/>
          <w:color w:val="000000" w:themeColor="text1"/>
          <w:sz w:val="24"/>
          <w:szCs w:val="24"/>
        </w:rPr>
        <w:t>.</w:t>
      </w:r>
    </w:p>
    <w:p w14:paraId="6C6C95A3" w14:textId="453E6FAD" w:rsidR="00FC28FD" w:rsidRPr="00FA5939" w:rsidRDefault="00FD5239" w:rsidP="00FA5939">
      <w:pPr>
        <w:pStyle w:val="Sraopastraipa"/>
        <w:numPr>
          <w:ilvl w:val="1"/>
          <w:numId w:val="5"/>
        </w:numPr>
        <w:tabs>
          <w:tab w:val="left" w:pos="567"/>
        </w:tabs>
        <w:ind w:left="0" w:firstLine="0"/>
        <w:rPr>
          <w:rFonts w:ascii="Calibri" w:hAnsi="Calibri" w:cs="Calibri"/>
          <w:color w:val="FF0000"/>
          <w:sz w:val="24"/>
          <w:szCs w:val="24"/>
          <w:lang w:eastAsia="lt-LT"/>
        </w:rPr>
      </w:pPr>
      <w:r w:rsidRPr="00FA5939">
        <w:rPr>
          <w:rFonts w:ascii="Calibri" w:hAnsi="Calibri" w:cs="Calibri"/>
          <w:sz w:val="24"/>
          <w:szCs w:val="24"/>
        </w:rPr>
        <w:t>Techninės specifikacijos 1.5.9.</w:t>
      </w:r>
      <w:r w:rsidR="00825744" w:rsidRPr="00FA5939">
        <w:rPr>
          <w:rFonts w:ascii="Calibri" w:hAnsi="Calibri" w:cs="Calibri"/>
          <w:sz w:val="24"/>
          <w:szCs w:val="24"/>
        </w:rPr>
        <w:t xml:space="preserve"> papunktyje nurodyta, kad </w:t>
      </w:r>
      <w:r w:rsidRPr="00FA5939">
        <w:rPr>
          <w:rFonts w:ascii="Calibri" w:hAnsi="Calibri" w:cs="Calibri"/>
          <w:sz w:val="24"/>
          <w:szCs w:val="24"/>
          <w:lang w:eastAsia="lt-LT"/>
        </w:rPr>
        <w:t xml:space="preserve">Rangovas turi vadovautis </w:t>
      </w:r>
      <w:r w:rsidR="00905B7C" w:rsidRPr="00FA5939">
        <w:rPr>
          <w:rFonts w:ascii="Calibri" w:hAnsi="Calibri" w:cs="Calibri"/>
          <w:sz w:val="24"/>
          <w:szCs w:val="24"/>
          <w:lang w:eastAsia="lt-LT"/>
        </w:rPr>
        <w:t>Tvarkos aprašo</w:t>
      </w:r>
      <w:r w:rsidRPr="00FA5939">
        <w:rPr>
          <w:rFonts w:ascii="Calibri" w:hAnsi="Calibri" w:cs="Calibri"/>
          <w:sz w:val="24"/>
          <w:szCs w:val="24"/>
          <w:lang w:eastAsia="lt-LT"/>
        </w:rPr>
        <w:t xml:space="preserve"> XVII skyriaus </w:t>
      </w:r>
      <w:r w:rsidRPr="00FA5939">
        <w:rPr>
          <w:rFonts w:ascii="Calibri" w:hAnsi="Calibri" w:cs="Calibri"/>
          <w:b/>
          <w:bCs/>
          <w:sz w:val="24"/>
          <w:szCs w:val="24"/>
          <w:lang w:eastAsia="lt-LT"/>
        </w:rPr>
        <w:t>26.1 punktu ir 26.2.1 papunkčiu</w:t>
      </w:r>
      <w:r w:rsidRPr="00FA5939">
        <w:rPr>
          <w:rFonts w:ascii="Calibri" w:hAnsi="Calibri" w:cs="Calibri"/>
          <w:sz w:val="24"/>
          <w:szCs w:val="24"/>
          <w:lang w:eastAsia="lt-LT"/>
        </w:rPr>
        <w:t xml:space="preserve">. </w:t>
      </w:r>
      <w:r w:rsidR="00191BE1" w:rsidRPr="00FA5939">
        <w:rPr>
          <w:rFonts w:ascii="Calibri" w:hAnsi="Calibri" w:cs="Calibri"/>
          <w:sz w:val="24"/>
          <w:szCs w:val="24"/>
          <w:lang w:eastAsia="lt-LT"/>
        </w:rPr>
        <w:t xml:space="preserve">Pažymėtina, </w:t>
      </w:r>
      <w:r w:rsidR="00DA6D28" w:rsidRPr="00FA5939">
        <w:rPr>
          <w:rFonts w:ascii="Calibri" w:hAnsi="Calibri" w:cs="Calibri"/>
          <w:sz w:val="24"/>
          <w:szCs w:val="24"/>
          <w:lang w:eastAsia="lt-LT"/>
        </w:rPr>
        <w:t>kad j</w:t>
      </w:r>
      <w:r w:rsidR="00825744" w:rsidRPr="00FA5939">
        <w:rPr>
          <w:rFonts w:ascii="Calibri" w:hAnsi="Calibri" w:cs="Calibri"/>
          <w:sz w:val="24"/>
          <w:szCs w:val="24"/>
          <w:lang w:eastAsia="lt-LT"/>
        </w:rPr>
        <w:t xml:space="preserve">eigu </w:t>
      </w:r>
      <w:r w:rsidR="00DA6D28" w:rsidRPr="00FA5939">
        <w:rPr>
          <w:rFonts w:ascii="Calibri" w:hAnsi="Calibri" w:cs="Calibri"/>
          <w:sz w:val="24"/>
          <w:szCs w:val="24"/>
          <w:lang w:eastAsia="lt-LT"/>
        </w:rPr>
        <w:t xml:space="preserve">Pirkime </w:t>
      </w:r>
      <w:r w:rsidR="00825744" w:rsidRPr="00FA5939">
        <w:rPr>
          <w:rFonts w:ascii="Calibri" w:hAnsi="Calibri" w:cs="Calibri"/>
          <w:sz w:val="24"/>
          <w:szCs w:val="24"/>
          <w:lang w:eastAsia="lt-LT"/>
        </w:rPr>
        <w:t>taikomas 26.2.1. papunktis</w:t>
      </w:r>
      <w:r w:rsidR="00DA6D28" w:rsidRPr="00FA5939">
        <w:rPr>
          <w:rFonts w:ascii="Calibri" w:hAnsi="Calibri" w:cs="Calibri"/>
          <w:sz w:val="24"/>
          <w:szCs w:val="24"/>
          <w:lang w:eastAsia="lt-LT"/>
        </w:rPr>
        <w:t>,</w:t>
      </w:r>
      <w:r w:rsidR="00825744" w:rsidRPr="00FA5939">
        <w:rPr>
          <w:rFonts w:ascii="Calibri" w:hAnsi="Calibri" w:cs="Calibri"/>
          <w:sz w:val="24"/>
          <w:szCs w:val="24"/>
          <w:lang w:eastAsia="lt-LT"/>
        </w:rPr>
        <w:t xml:space="preserve"> tuomet Pirkimo dokumentuose </w:t>
      </w:r>
      <w:r w:rsidR="00BC5EF9" w:rsidRPr="00FA5939">
        <w:rPr>
          <w:rFonts w:ascii="Calibri" w:hAnsi="Calibri" w:cs="Calibri"/>
          <w:sz w:val="24"/>
          <w:szCs w:val="24"/>
          <w:lang w:eastAsia="lt-LT"/>
        </w:rPr>
        <w:t>turi būti</w:t>
      </w:r>
      <w:r w:rsidR="00825744" w:rsidRPr="00FA5939">
        <w:rPr>
          <w:rFonts w:ascii="Calibri" w:hAnsi="Calibri" w:cs="Calibri"/>
          <w:sz w:val="24"/>
          <w:szCs w:val="24"/>
          <w:lang w:eastAsia="lt-LT"/>
        </w:rPr>
        <w:t xml:space="preserve"> </w:t>
      </w:r>
      <w:r w:rsidR="002F7BCA" w:rsidRPr="00FA5939">
        <w:rPr>
          <w:rFonts w:ascii="Calibri" w:hAnsi="Calibri" w:cs="Calibri"/>
          <w:sz w:val="24"/>
          <w:szCs w:val="24"/>
          <w:lang w:eastAsia="lt-LT"/>
        </w:rPr>
        <w:t>įvardinti</w:t>
      </w:r>
      <w:r w:rsidR="00825744" w:rsidRPr="00FA5939">
        <w:rPr>
          <w:rFonts w:ascii="Calibri" w:hAnsi="Calibri" w:cs="Calibri"/>
          <w:sz w:val="24"/>
          <w:szCs w:val="24"/>
          <w:lang w:eastAsia="lt-LT"/>
        </w:rPr>
        <w:t xml:space="preserve"> konkre</w:t>
      </w:r>
      <w:r w:rsidR="00BC5EF9" w:rsidRPr="00FA5939">
        <w:rPr>
          <w:rFonts w:ascii="Calibri" w:hAnsi="Calibri" w:cs="Calibri"/>
          <w:sz w:val="24"/>
          <w:szCs w:val="24"/>
          <w:lang w:eastAsia="lt-LT"/>
        </w:rPr>
        <w:t>tūs</w:t>
      </w:r>
      <w:r w:rsidR="00825744" w:rsidRPr="00FA5939">
        <w:rPr>
          <w:rFonts w:ascii="Calibri" w:hAnsi="Calibri" w:cs="Calibri"/>
          <w:sz w:val="24"/>
          <w:szCs w:val="24"/>
          <w:lang w:eastAsia="lt-LT"/>
        </w:rPr>
        <w:t xml:space="preserve"> </w:t>
      </w:r>
      <w:r w:rsidR="002F7BCA" w:rsidRPr="00FA5939">
        <w:rPr>
          <w:rFonts w:ascii="Calibri" w:hAnsi="Calibri" w:cs="Calibri"/>
          <w:sz w:val="24"/>
          <w:szCs w:val="24"/>
          <w:lang w:eastAsia="lt-LT"/>
        </w:rPr>
        <w:t xml:space="preserve">26.2.1. </w:t>
      </w:r>
      <w:r w:rsidR="00845C94" w:rsidRPr="00FA5939">
        <w:rPr>
          <w:rFonts w:ascii="Calibri" w:hAnsi="Calibri" w:cs="Calibri"/>
          <w:sz w:val="24"/>
          <w:szCs w:val="24"/>
          <w:lang w:eastAsia="lt-LT"/>
        </w:rPr>
        <w:t>papunktyje</w:t>
      </w:r>
      <w:r w:rsidR="000F7349" w:rsidRPr="00FA5939">
        <w:rPr>
          <w:rFonts w:ascii="Calibri" w:hAnsi="Calibri" w:cs="Calibri"/>
          <w:sz w:val="24"/>
          <w:szCs w:val="24"/>
          <w:lang w:eastAsia="lt-LT"/>
        </w:rPr>
        <w:t xml:space="preserve"> nurodyti kelio dangos konstrukcijų sluoksniai</w:t>
      </w:r>
      <w:r w:rsidR="00F95D6A" w:rsidRPr="00FA5939">
        <w:rPr>
          <w:rFonts w:ascii="Calibri" w:hAnsi="Calibri" w:cs="Calibri"/>
          <w:sz w:val="24"/>
          <w:szCs w:val="24"/>
          <w:lang w:eastAsia="lt-LT"/>
        </w:rPr>
        <w:t>, atitinkantys Pirkimo objektą</w:t>
      </w:r>
      <w:r w:rsidR="007E0264" w:rsidRPr="00FA5939">
        <w:rPr>
          <w:rFonts w:ascii="Calibri" w:hAnsi="Calibri" w:cs="Calibri"/>
          <w:sz w:val="24"/>
          <w:szCs w:val="24"/>
          <w:lang w:eastAsia="lt-LT"/>
        </w:rPr>
        <w:t xml:space="preserve">, </w:t>
      </w:r>
      <w:r w:rsidR="008353B4" w:rsidRPr="00FA5939">
        <w:rPr>
          <w:rFonts w:ascii="Calibri" w:hAnsi="Calibri" w:cs="Calibri"/>
          <w:sz w:val="24"/>
          <w:szCs w:val="24"/>
          <w:lang w:eastAsia="lt-LT"/>
        </w:rPr>
        <w:t xml:space="preserve">ir </w:t>
      </w:r>
      <w:r w:rsidR="0096551C" w:rsidRPr="00FA5939">
        <w:rPr>
          <w:rFonts w:ascii="Calibri" w:hAnsi="Calibri" w:cs="Calibri"/>
          <w:sz w:val="24"/>
          <w:szCs w:val="24"/>
          <w:lang w:eastAsia="lt-LT"/>
        </w:rPr>
        <w:t xml:space="preserve">kurie iš </w:t>
      </w:r>
      <w:r w:rsidR="008D3F80" w:rsidRPr="00FA5939">
        <w:rPr>
          <w:rFonts w:ascii="Calibri" w:hAnsi="Calibri" w:cs="Calibri"/>
          <w:sz w:val="24"/>
          <w:szCs w:val="24"/>
          <w:lang w:eastAsia="lt-LT"/>
        </w:rPr>
        <w:t xml:space="preserve">nurodytų (ar visi) </w:t>
      </w:r>
      <w:r w:rsidR="001638CA" w:rsidRPr="00FA5939">
        <w:rPr>
          <w:rFonts w:ascii="Calibri" w:hAnsi="Calibri" w:cs="Calibri"/>
          <w:sz w:val="24"/>
          <w:szCs w:val="24"/>
          <w:lang w:eastAsia="lt-LT"/>
        </w:rPr>
        <w:t xml:space="preserve">iš </w:t>
      </w:r>
      <w:r w:rsidR="00EF16CA" w:rsidRPr="00FA5939">
        <w:rPr>
          <w:rFonts w:ascii="Calibri" w:hAnsi="Calibri" w:cs="Calibri"/>
          <w:sz w:val="24"/>
          <w:szCs w:val="24"/>
          <w:lang w:eastAsia="lt-LT"/>
        </w:rPr>
        <w:t>perdirbtų</w:t>
      </w:r>
      <w:r w:rsidR="001638CA" w:rsidRPr="00FA5939">
        <w:rPr>
          <w:rFonts w:ascii="Calibri" w:hAnsi="Calibri" w:cs="Calibri"/>
          <w:sz w:val="24"/>
          <w:szCs w:val="24"/>
          <w:lang w:eastAsia="lt-LT"/>
        </w:rPr>
        <w:t xml:space="preserve"> ir kt. medžiagų</w:t>
      </w:r>
      <w:r w:rsidR="00EF16CA" w:rsidRPr="00FA5939">
        <w:rPr>
          <w:rFonts w:ascii="Calibri" w:hAnsi="Calibri" w:cs="Calibri"/>
          <w:sz w:val="24"/>
          <w:szCs w:val="24"/>
          <w:lang w:eastAsia="lt-LT"/>
        </w:rPr>
        <w:t>, antrinio ar pakartotinio pana</w:t>
      </w:r>
      <w:r w:rsidR="00472954" w:rsidRPr="00FA5939">
        <w:rPr>
          <w:rFonts w:ascii="Calibri" w:hAnsi="Calibri" w:cs="Calibri"/>
          <w:sz w:val="24"/>
          <w:szCs w:val="24"/>
          <w:lang w:eastAsia="lt-LT"/>
        </w:rPr>
        <w:t>u</w:t>
      </w:r>
      <w:r w:rsidR="00EF16CA" w:rsidRPr="00FA5939">
        <w:rPr>
          <w:rFonts w:ascii="Calibri" w:hAnsi="Calibri" w:cs="Calibri"/>
          <w:sz w:val="24"/>
          <w:szCs w:val="24"/>
          <w:lang w:eastAsia="lt-LT"/>
        </w:rPr>
        <w:t>dojimo</w:t>
      </w:r>
      <w:r w:rsidR="00845C94" w:rsidRPr="00FA5939">
        <w:rPr>
          <w:rFonts w:ascii="Calibri" w:hAnsi="Calibri" w:cs="Calibri"/>
          <w:sz w:val="24"/>
          <w:szCs w:val="24"/>
          <w:lang w:eastAsia="lt-LT"/>
        </w:rPr>
        <w:t xml:space="preserve"> </w:t>
      </w:r>
      <w:r w:rsidR="00472954" w:rsidRPr="00FA5939">
        <w:rPr>
          <w:rFonts w:ascii="Calibri" w:hAnsi="Calibri" w:cs="Calibri"/>
          <w:sz w:val="24"/>
          <w:szCs w:val="24"/>
          <w:lang w:eastAsia="lt-LT"/>
        </w:rPr>
        <w:t xml:space="preserve">medžiagų </w:t>
      </w:r>
      <w:r w:rsidR="006C7CE4" w:rsidRPr="00FA5939">
        <w:rPr>
          <w:rFonts w:ascii="Calibri" w:hAnsi="Calibri" w:cs="Calibri"/>
          <w:sz w:val="24"/>
          <w:szCs w:val="24"/>
          <w:lang w:eastAsia="lt-LT"/>
        </w:rPr>
        <w:t>kiekių</w:t>
      </w:r>
      <w:r w:rsidR="002A7A11" w:rsidRPr="00FA5939">
        <w:rPr>
          <w:rFonts w:ascii="Calibri" w:hAnsi="Calibri" w:cs="Calibri"/>
          <w:sz w:val="24"/>
          <w:szCs w:val="24"/>
          <w:lang w:eastAsia="lt-LT"/>
        </w:rPr>
        <w:t xml:space="preserve"> procentai taikytini</w:t>
      </w:r>
      <w:r w:rsidR="00825744" w:rsidRPr="00FA5939">
        <w:rPr>
          <w:rFonts w:ascii="Calibri" w:hAnsi="Calibri" w:cs="Calibri"/>
          <w:sz w:val="24"/>
          <w:szCs w:val="24"/>
          <w:lang w:eastAsia="lt-LT"/>
        </w:rPr>
        <w:t xml:space="preserve">. </w:t>
      </w:r>
      <w:r w:rsidR="00FC28FD" w:rsidRPr="00FA5939">
        <w:rPr>
          <w:rFonts w:ascii="Calibri" w:hAnsi="Calibri" w:cs="Calibri"/>
          <w:color w:val="000000" w:themeColor="text1"/>
          <w:sz w:val="24"/>
          <w:szCs w:val="24"/>
          <w:lang w:eastAsia="lt-LT"/>
        </w:rPr>
        <w:t xml:space="preserve">Dėl Tvarkos aprašo 26.2.1 p. taikymo rekomenduotina susipažinti su Tarnybos parengtoje mokomojoje priemonėje </w:t>
      </w:r>
      <w:hyperlink r:id="rId11" w:history="1">
        <w:r w:rsidR="00FC28FD" w:rsidRPr="00FA5939">
          <w:rPr>
            <w:rStyle w:val="Hipersaitas"/>
            <w:rFonts w:ascii="Calibri" w:hAnsi="Calibri" w:cs="Calibri"/>
            <w:sz w:val="24"/>
            <w:szCs w:val="24"/>
            <w:lang w:eastAsia="lt-LT"/>
          </w:rPr>
          <w:t>„Kelių projektavimo paslaugos ir statybos darbai. Minimalų aplinkos apsaugos kriterijų taikymas“</w:t>
        </w:r>
      </w:hyperlink>
      <w:r w:rsidR="00FC28FD" w:rsidRPr="00FA5939">
        <w:rPr>
          <w:rFonts w:ascii="Calibri" w:hAnsi="Calibri" w:cs="Calibri"/>
          <w:color w:val="FF0000"/>
          <w:sz w:val="24"/>
          <w:szCs w:val="24"/>
          <w:lang w:eastAsia="lt-LT"/>
        </w:rPr>
        <w:t xml:space="preserve"> </w:t>
      </w:r>
      <w:r w:rsidR="00FC28FD" w:rsidRPr="00FA5939">
        <w:rPr>
          <w:rFonts w:ascii="Calibri" w:hAnsi="Calibri" w:cs="Calibri"/>
          <w:color w:val="000000" w:themeColor="text1"/>
          <w:sz w:val="24"/>
          <w:szCs w:val="24"/>
          <w:lang w:eastAsia="lt-LT"/>
        </w:rPr>
        <w:t xml:space="preserve">pateiktu Tvarkos aprašo 26.2.1 papunkčio </w:t>
      </w:r>
      <w:r w:rsidR="00291B39" w:rsidRPr="00FA5939">
        <w:rPr>
          <w:rFonts w:ascii="Calibri" w:hAnsi="Calibri" w:cs="Calibri"/>
          <w:color w:val="000000" w:themeColor="text1"/>
          <w:sz w:val="24"/>
          <w:szCs w:val="24"/>
          <w:lang w:eastAsia="lt-LT"/>
        </w:rPr>
        <w:t xml:space="preserve">taikymo </w:t>
      </w:r>
      <w:r w:rsidR="00FC28FD" w:rsidRPr="00FA5939">
        <w:rPr>
          <w:rFonts w:ascii="Calibri" w:hAnsi="Calibri" w:cs="Calibri"/>
          <w:color w:val="000000" w:themeColor="text1"/>
          <w:sz w:val="24"/>
          <w:szCs w:val="24"/>
          <w:lang w:eastAsia="lt-LT"/>
        </w:rPr>
        <w:t>išaiškinimu (nuo 4 psl.).</w:t>
      </w:r>
      <w:r w:rsidR="00291B39" w:rsidRPr="00FA5939">
        <w:rPr>
          <w:rFonts w:ascii="Calibri" w:hAnsi="Calibri" w:cs="Calibri"/>
          <w:sz w:val="24"/>
          <w:szCs w:val="24"/>
          <w:lang w:eastAsia="lt-LT"/>
        </w:rPr>
        <w:t xml:space="preserve"> Plačiau apie minimalių aplinkos apsaugos kriterijų nustatymą pirkimo dokumentuose galite susipažinti </w:t>
      </w:r>
      <w:hyperlink r:id="rId12" w:history="1">
        <w:r w:rsidR="00291B39" w:rsidRPr="00FA5939">
          <w:rPr>
            <w:rStyle w:val="Hipersaitas"/>
            <w:rFonts w:ascii="Calibri" w:hAnsi="Calibri" w:cs="Calibri"/>
            <w:sz w:val="24"/>
            <w:szCs w:val="24"/>
            <w:lang w:eastAsia="lt-LT"/>
          </w:rPr>
          <w:t>čia</w:t>
        </w:r>
      </w:hyperlink>
      <w:r w:rsidR="00291B39" w:rsidRPr="00FA5939">
        <w:rPr>
          <w:rFonts w:ascii="Calibri" w:hAnsi="Calibri" w:cs="Calibri"/>
          <w:sz w:val="24"/>
          <w:szCs w:val="24"/>
          <w:lang w:eastAsia="lt-LT"/>
        </w:rPr>
        <w:t>.</w:t>
      </w:r>
    </w:p>
    <w:p w14:paraId="78FA2549" w14:textId="1C1646D8" w:rsidR="000A2373" w:rsidRPr="00FA5939" w:rsidRDefault="00FC173A" w:rsidP="00FA5939">
      <w:pPr>
        <w:pStyle w:val="Sraopastraipa"/>
        <w:numPr>
          <w:ilvl w:val="1"/>
          <w:numId w:val="5"/>
        </w:numPr>
        <w:tabs>
          <w:tab w:val="left" w:pos="567"/>
        </w:tabs>
        <w:ind w:left="0" w:firstLine="0"/>
        <w:rPr>
          <w:rFonts w:ascii="Calibri" w:hAnsi="Calibri" w:cs="Calibri"/>
          <w:color w:val="FF0000"/>
          <w:sz w:val="24"/>
          <w:szCs w:val="24"/>
        </w:rPr>
      </w:pPr>
      <w:r w:rsidRPr="00FA5939">
        <w:rPr>
          <w:rFonts w:ascii="Calibri" w:hAnsi="Calibri" w:cs="Calibri"/>
          <w:sz w:val="24"/>
          <w:szCs w:val="24"/>
        </w:rPr>
        <w:t>Pirkimo sąlygų 3.6 punkte numatyta „</w:t>
      </w:r>
      <w:r w:rsidRPr="00FA5939">
        <w:rPr>
          <w:rFonts w:ascii="Calibri" w:hAnsi="Calibri" w:cs="Calibri"/>
          <w:b/>
          <w:bCs/>
          <w:sz w:val="24"/>
          <w:szCs w:val="24"/>
        </w:rPr>
        <w:t>Tiekėjas arba tiekėjų grupės narys (nariai), veikiantis (-</w:t>
      </w:r>
      <w:proofErr w:type="spellStart"/>
      <w:r w:rsidRPr="00FA5939">
        <w:rPr>
          <w:rFonts w:ascii="Calibri" w:hAnsi="Calibri" w:cs="Calibri"/>
          <w:b/>
          <w:bCs/>
          <w:sz w:val="24"/>
          <w:szCs w:val="24"/>
        </w:rPr>
        <w:t>ys</w:t>
      </w:r>
      <w:proofErr w:type="spellEnd"/>
      <w:r w:rsidRPr="00FA5939">
        <w:rPr>
          <w:rFonts w:ascii="Calibri" w:hAnsi="Calibri" w:cs="Calibri"/>
          <w:b/>
          <w:bCs/>
          <w:sz w:val="24"/>
          <w:szCs w:val="24"/>
        </w:rPr>
        <w:t>) pagal jungtinės veiklos sutartį,</w:t>
      </w:r>
      <w:r w:rsidRPr="00FA5939">
        <w:rPr>
          <w:rFonts w:ascii="Calibri" w:hAnsi="Calibri" w:cs="Calibri"/>
          <w:sz w:val="24"/>
          <w:szCs w:val="24"/>
        </w:rPr>
        <w:t xml:space="preserve"> kuris (kurie) realiai vykdys pirkimo sutartį, turi atitikti žemiau lentelėje nurodytus aplinkos apsaugos sistemos standartų reikalavimus“</w:t>
      </w:r>
      <w:r w:rsidR="002F7BCA" w:rsidRPr="00FA5939">
        <w:rPr>
          <w:rFonts w:ascii="Calibri" w:hAnsi="Calibri" w:cs="Calibri"/>
          <w:sz w:val="24"/>
          <w:szCs w:val="24"/>
        </w:rPr>
        <w:t>. Tarnyba rekomenduoja tikslinti šią sąlygą atsižvelgiant, kad lentelėje nurodytus aplinkos apsaugos sistemos standartų reikalavimus t</w:t>
      </w:r>
      <w:r w:rsidRPr="00FA5939">
        <w:rPr>
          <w:rFonts w:ascii="Calibri" w:hAnsi="Calibri" w:cs="Calibri"/>
          <w:sz w:val="24"/>
          <w:szCs w:val="24"/>
        </w:rPr>
        <w:t xml:space="preserve">uri atitikti ne tik tiekėjas ir </w:t>
      </w:r>
      <w:r w:rsidR="002F7BCA" w:rsidRPr="00FA5939">
        <w:rPr>
          <w:rFonts w:ascii="Calibri" w:hAnsi="Calibri" w:cs="Calibri"/>
          <w:sz w:val="24"/>
          <w:szCs w:val="24"/>
        </w:rPr>
        <w:t>jungtinės veiklos</w:t>
      </w:r>
      <w:r w:rsidRPr="00FA5939">
        <w:rPr>
          <w:rFonts w:ascii="Calibri" w:hAnsi="Calibri" w:cs="Calibri"/>
          <w:sz w:val="24"/>
          <w:szCs w:val="24"/>
        </w:rPr>
        <w:t xml:space="preserve"> partneris, </w:t>
      </w:r>
      <w:r w:rsidR="002F7BCA" w:rsidRPr="00FA5939">
        <w:rPr>
          <w:rFonts w:ascii="Calibri" w:hAnsi="Calibri" w:cs="Calibri"/>
          <w:sz w:val="24"/>
          <w:szCs w:val="24"/>
        </w:rPr>
        <w:t>tačiau</w:t>
      </w:r>
      <w:r w:rsidRPr="00FA5939">
        <w:rPr>
          <w:rFonts w:ascii="Calibri" w:hAnsi="Calibri" w:cs="Calibri"/>
          <w:sz w:val="24"/>
          <w:szCs w:val="24"/>
        </w:rPr>
        <w:t xml:space="preserve"> ir ūkio subjektai, kurių pajėgumais remiasi, ir subtiekėjai pagal prisiimamus įsipareigojimus</w:t>
      </w:r>
      <w:r w:rsidR="002F7BCA" w:rsidRPr="00FA5939">
        <w:rPr>
          <w:rFonts w:ascii="Calibri" w:hAnsi="Calibri" w:cs="Calibri"/>
          <w:sz w:val="24"/>
          <w:szCs w:val="24"/>
        </w:rPr>
        <w:t xml:space="preserve">. </w:t>
      </w:r>
      <w:r w:rsidR="00D46175" w:rsidRPr="00FA5939">
        <w:rPr>
          <w:rFonts w:ascii="Calibri" w:hAnsi="Calibri" w:cs="Calibri"/>
          <w:sz w:val="24"/>
          <w:szCs w:val="24"/>
        </w:rPr>
        <w:t>Atkreiptinas dėmesys, kad š</w:t>
      </w:r>
      <w:r w:rsidR="003C31BC" w:rsidRPr="00FA5939">
        <w:rPr>
          <w:rFonts w:ascii="Calibri" w:hAnsi="Calibri" w:cs="Calibri"/>
          <w:sz w:val="24"/>
          <w:szCs w:val="24"/>
        </w:rPr>
        <w:t>iame punkte p</w:t>
      </w:r>
      <w:r w:rsidR="002F7BCA" w:rsidRPr="00FA5939">
        <w:rPr>
          <w:rFonts w:ascii="Calibri" w:hAnsi="Calibri" w:cs="Calibri"/>
          <w:sz w:val="24"/>
          <w:szCs w:val="24"/>
        </w:rPr>
        <w:t xml:space="preserve">ateikta </w:t>
      </w:r>
      <w:r w:rsidR="003C31BC" w:rsidRPr="00FA5939">
        <w:rPr>
          <w:rFonts w:ascii="Calibri" w:hAnsi="Calibri" w:cs="Calibri"/>
          <w:sz w:val="24"/>
          <w:szCs w:val="24"/>
        </w:rPr>
        <w:t>informacija</w:t>
      </w:r>
      <w:r w:rsidR="002F7BCA" w:rsidRPr="00FA5939">
        <w:rPr>
          <w:rFonts w:ascii="Calibri" w:hAnsi="Calibri" w:cs="Calibri"/>
          <w:sz w:val="24"/>
          <w:szCs w:val="24"/>
        </w:rPr>
        <w:t xml:space="preserve"> </w:t>
      </w:r>
      <w:r w:rsidR="00926ACF" w:rsidRPr="00FA5939">
        <w:rPr>
          <w:rFonts w:ascii="Calibri" w:hAnsi="Calibri" w:cs="Calibri"/>
          <w:sz w:val="24"/>
          <w:szCs w:val="24"/>
        </w:rPr>
        <w:t>neatitinka</w:t>
      </w:r>
      <w:r w:rsidR="002F7BCA" w:rsidRPr="00FA5939">
        <w:rPr>
          <w:rFonts w:ascii="Calibri" w:hAnsi="Calibri" w:cs="Calibri"/>
          <w:sz w:val="24"/>
          <w:szCs w:val="24"/>
        </w:rPr>
        <w:t xml:space="preserve"> </w:t>
      </w:r>
      <w:r w:rsidR="002F7BCA" w:rsidRPr="00FA5939">
        <w:rPr>
          <w:rFonts w:ascii="Calibri" w:hAnsi="Calibri" w:cs="Calibri"/>
          <w:sz w:val="24"/>
          <w:szCs w:val="24"/>
        </w:rPr>
        <w:lastRenderedPageBreak/>
        <w:t xml:space="preserve">Pirkimų sąlygų 3.16 punkte </w:t>
      </w:r>
      <w:r w:rsidR="00D46175" w:rsidRPr="00FA5939">
        <w:rPr>
          <w:rFonts w:ascii="Calibri" w:hAnsi="Calibri" w:cs="Calibri"/>
          <w:sz w:val="24"/>
          <w:szCs w:val="24"/>
        </w:rPr>
        <w:t xml:space="preserve">nurodytos informacijos </w:t>
      </w:r>
      <w:r w:rsidR="002F7BCA" w:rsidRPr="00FA5939">
        <w:rPr>
          <w:rFonts w:ascii="Calibri" w:hAnsi="Calibri" w:cs="Calibri"/>
          <w:sz w:val="24"/>
          <w:szCs w:val="24"/>
        </w:rPr>
        <w:t>„</w:t>
      </w:r>
      <w:r w:rsidR="003C31BC" w:rsidRPr="00FA5939">
        <w:rPr>
          <w:rFonts w:ascii="Calibri" w:hAnsi="Calibri" w:cs="Calibri"/>
          <w:sz w:val="24"/>
          <w:szCs w:val="24"/>
        </w:rPr>
        <w:t>&lt;...&gt;</w:t>
      </w:r>
      <w:r w:rsidR="002F7BCA" w:rsidRPr="00FA5939">
        <w:rPr>
          <w:rFonts w:ascii="Calibri" w:hAnsi="Calibri" w:cs="Calibri"/>
          <w:sz w:val="24"/>
          <w:szCs w:val="24"/>
        </w:rPr>
        <w:t xml:space="preserve"> Subtiekėjai, kurių pajėgumu remiamasi, </w:t>
      </w:r>
      <w:r w:rsidR="00926ACF" w:rsidRPr="00FA5939">
        <w:rPr>
          <w:rFonts w:ascii="Calibri" w:hAnsi="Calibri" w:cs="Calibri"/>
          <w:sz w:val="24"/>
          <w:szCs w:val="24"/>
        </w:rPr>
        <w:t>&lt;...&gt;</w:t>
      </w:r>
      <w:r w:rsidR="00B16F7E">
        <w:rPr>
          <w:rFonts w:ascii="Calibri" w:hAnsi="Calibri" w:cs="Calibri"/>
          <w:sz w:val="24"/>
          <w:szCs w:val="24"/>
        </w:rPr>
        <w:t xml:space="preserve"> </w:t>
      </w:r>
      <w:r w:rsidR="002F7BCA" w:rsidRPr="00FA5939">
        <w:rPr>
          <w:rFonts w:ascii="Calibri" w:hAnsi="Calibri" w:cs="Calibri"/>
          <w:sz w:val="24"/>
          <w:szCs w:val="24"/>
        </w:rPr>
        <w:t>turi atitikti ir tenkinti kvalifikacijos reikalavimus ir</w:t>
      </w:r>
      <w:r w:rsidR="002F7BCA" w:rsidRPr="00FA5939">
        <w:rPr>
          <w:rFonts w:ascii="Calibri" w:hAnsi="Calibri" w:cs="Calibri"/>
          <w:b/>
          <w:bCs/>
          <w:sz w:val="24"/>
          <w:szCs w:val="24"/>
        </w:rPr>
        <w:t xml:space="preserve"> kokybės vadybos sistemos bei aplinkos apsaugos vadybos sistemos standartus, nurodytus šių pirkimo sąlygų 3.5 ir 3.6 punktuose pagal numatomų perduoti paslaugų/darbų pobūdį</w:t>
      </w:r>
      <w:r w:rsidR="00926ACF" w:rsidRPr="00FA5939">
        <w:rPr>
          <w:rFonts w:ascii="Calibri" w:hAnsi="Calibri" w:cs="Calibri"/>
          <w:sz w:val="24"/>
          <w:szCs w:val="24"/>
        </w:rPr>
        <w:t xml:space="preserve"> &lt;...&gt;</w:t>
      </w:r>
      <w:r w:rsidR="002F7BCA" w:rsidRPr="00FA5939">
        <w:rPr>
          <w:rFonts w:ascii="Calibri" w:hAnsi="Calibri" w:cs="Calibri"/>
          <w:sz w:val="24"/>
          <w:szCs w:val="24"/>
        </w:rPr>
        <w:t>"</w:t>
      </w:r>
      <w:r w:rsidR="00926ACF" w:rsidRPr="00FA5939">
        <w:rPr>
          <w:rFonts w:ascii="Calibri" w:hAnsi="Calibri" w:cs="Calibri"/>
          <w:sz w:val="24"/>
          <w:szCs w:val="24"/>
        </w:rPr>
        <w:t>.</w:t>
      </w:r>
      <w:r w:rsidR="003C31BC" w:rsidRPr="00FA5939">
        <w:rPr>
          <w:rFonts w:ascii="Calibri" w:hAnsi="Calibri" w:cs="Calibri"/>
          <w:sz w:val="24"/>
          <w:szCs w:val="24"/>
        </w:rPr>
        <w:t xml:space="preserve"> </w:t>
      </w:r>
      <w:r w:rsidR="0063167F" w:rsidRPr="00FA5939">
        <w:rPr>
          <w:rFonts w:ascii="Calibri" w:hAnsi="Calibri" w:cs="Calibri"/>
          <w:sz w:val="24"/>
          <w:szCs w:val="24"/>
        </w:rPr>
        <w:t>Atsižvelgiant į tai, kad Pirkimo dokumentai turi būti tikslūs, aiškūs ir be dviprasmybių</w:t>
      </w:r>
      <w:r w:rsidR="0063167F" w:rsidRPr="00FA5939">
        <w:rPr>
          <w:rFonts w:ascii="Calibri" w:hAnsi="Calibri" w:cs="Calibri"/>
          <w:sz w:val="24"/>
          <w:szCs w:val="24"/>
          <w:vertAlign w:val="superscript"/>
        </w:rPr>
        <w:footnoteReference w:id="2"/>
      </w:r>
      <w:r w:rsidR="0063167F" w:rsidRPr="00FA5939">
        <w:rPr>
          <w:rFonts w:ascii="Calibri" w:hAnsi="Calibri" w:cs="Calibri"/>
          <w:sz w:val="24"/>
          <w:szCs w:val="24"/>
        </w:rPr>
        <w:t>, Tarnyba rekomenduoja patikslinti (suvienodinti) Pirkimo dokumentuose pateiktą informaciją</w:t>
      </w:r>
      <w:r w:rsidR="00CD38ED">
        <w:rPr>
          <w:rFonts w:ascii="Calibri" w:hAnsi="Calibri" w:cs="Calibri"/>
          <w:sz w:val="24"/>
          <w:szCs w:val="24"/>
        </w:rPr>
        <w:t>.</w:t>
      </w:r>
    </w:p>
    <w:p w14:paraId="2B4A54EC" w14:textId="7AF585D1" w:rsidR="00715655" w:rsidRPr="00B16F7E" w:rsidRDefault="000A2373" w:rsidP="00B16627">
      <w:pPr>
        <w:pStyle w:val="Sraopastraipa"/>
        <w:numPr>
          <w:ilvl w:val="1"/>
          <w:numId w:val="5"/>
        </w:numPr>
        <w:tabs>
          <w:tab w:val="left" w:pos="567"/>
        </w:tabs>
        <w:ind w:left="0" w:firstLine="0"/>
        <w:rPr>
          <w:rFonts w:ascii="Calibri" w:hAnsi="Calibri" w:cs="Calibri"/>
          <w:sz w:val="24"/>
          <w:szCs w:val="24"/>
        </w:rPr>
      </w:pPr>
      <w:r w:rsidRPr="00B16F7E">
        <w:rPr>
          <w:rFonts w:ascii="Calibri" w:hAnsi="Calibri" w:cs="Calibri"/>
          <w:sz w:val="24"/>
          <w:szCs w:val="24"/>
        </w:rPr>
        <w:t xml:space="preserve">Pirkimo sąlygų lentelės 3.1.6 punkte </w:t>
      </w:r>
      <w:r w:rsidR="008D2563" w:rsidRPr="00B16F7E">
        <w:rPr>
          <w:rFonts w:ascii="Calibri" w:hAnsi="Calibri" w:cs="Calibri"/>
          <w:sz w:val="24"/>
          <w:szCs w:val="24"/>
        </w:rPr>
        <w:t xml:space="preserve">nurodyta, kad </w:t>
      </w:r>
      <w:r w:rsidRPr="00B16F7E">
        <w:rPr>
          <w:rFonts w:ascii="Calibri" w:hAnsi="Calibri" w:cs="Calibri"/>
          <w:sz w:val="24"/>
          <w:szCs w:val="24"/>
        </w:rPr>
        <w:t>„</w:t>
      </w:r>
      <w:r w:rsidRPr="00B16F7E">
        <w:rPr>
          <w:rFonts w:ascii="Calibri" w:eastAsia="Calibri" w:hAnsi="Calibri" w:cs="Calibri"/>
          <w:sz w:val="24"/>
          <w:szCs w:val="24"/>
        </w:rPr>
        <w:t xml:space="preserve">Tiekėjas atliekamiems darbams taiko aplinkos apsaugos vadybos sistemos reikalavimus </w:t>
      </w:r>
      <w:r w:rsidR="005F6EFA" w:rsidRPr="00B16F7E">
        <w:rPr>
          <w:rFonts w:ascii="Calibri" w:eastAsia="Calibri" w:hAnsi="Calibri" w:cs="Calibri"/>
          <w:sz w:val="24"/>
          <w:szCs w:val="24"/>
        </w:rPr>
        <w:t>&lt;...&gt;</w:t>
      </w:r>
      <w:r w:rsidRPr="00B16F7E">
        <w:rPr>
          <w:rFonts w:ascii="Calibri" w:eastAsia="Calibri" w:hAnsi="Calibri" w:cs="Calibri"/>
          <w:sz w:val="24"/>
          <w:szCs w:val="24"/>
        </w:rPr>
        <w:t xml:space="preserve">. Reikalavimas suformuluotas pagal </w:t>
      </w:r>
      <w:r w:rsidR="00DF1B31" w:rsidRPr="00B16F7E">
        <w:rPr>
          <w:rFonts w:ascii="Calibri" w:eastAsia="Calibri" w:hAnsi="Calibri" w:cs="Calibri"/>
          <w:sz w:val="24"/>
          <w:szCs w:val="24"/>
        </w:rPr>
        <w:t>&lt;...&gt;</w:t>
      </w:r>
      <w:r w:rsidRPr="00B16F7E">
        <w:rPr>
          <w:rFonts w:ascii="Calibri" w:eastAsia="Calibri" w:hAnsi="Calibri" w:cs="Calibri"/>
          <w:sz w:val="24"/>
          <w:szCs w:val="24"/>
        </w:rPr>
        <w:t xml:space="preserve"> </w:t>
      </w:r>
      <w:r w:rsidR="008D2563" w:rsidRPr="00B16F7E">
        <w:rPr>
          <w:rFonts w:ascii="Calibri" w:eastAsia="Calibri" w:hAnsi="Calibri" w:cs="Calibri"/>
          <w:sz w:val="24"/>
          <w:szCs w:val="24"/>
        </w:rPr>
        <w:t xml:space="preserve">Tvarkos </w:t>
      </w:r>
      <w:r w:rsidRPr="00B16F7E">
        <w:rPr>
          <w:rFonts w:ascii="Calibri" w:eastAsia="Calibri" w:hAnsi="Calibri" w:cs="Calibri"/>
          <w:sz w:val="24"/>
          <w:szCs w:val="24"/>
        </w:rPr>
        <w:t xml:space="preserve">aprašo </w:t>
      </w:r>
      <w:r w:rsidRPr="00B16F7E">
        <w:rPr>
          <w:rFonts w:ascii="Calibri" w:eastAsia="Calibri" w:hAnsi="Calibri" w:cs="Calibri"/>
          <w:b/>
          <w:bCs/>
          <w:sz w:val="24"/>
          <w:szCs w:val="24"/>
        </w:rPr>
        <w:t>4.3 punktą</w:t>
      </w:r>
      <w:r w:rsidRPr="00B16F7E">
        <w:rPr>
          <w:rFonts w:ascii="Calibri" w:eastAsia="Calibri" w:hAnsi="Calibri" w:cs="Calibri"/>
          <w:sz w:val="24"/>
          <w:szCs w:val="24"/>
        </w:rPr>
        <w:t>.“</w:t>
      </w:r>
      <w:r w:rsidR="005F6EFA" w:rsidRPr="00B16F7E">
        <w:rPr>
          <w:rFonts w:ascii="Calibri" w:eastAsia="Calibri" w:hAnsi="Calibri" w:cs="Calibri"/>
          <w:sz w:val="24"/>
          <w:szCs w:val="24"/>
        </w:rPr>
        <w:t xml:space="preserve"> </w:t>
      </w:r>
      <w:r w:rsidR="001958A7" w:rsidRPr="00B16F7E">
        <w:rPr>
          <w:rFonts w:ascii="Calibri" w:hAnsi="Calibri" w:cs="Calibri"/>
          <w:sz w:val="24"/>
          <w:szCs w:val="24"/>
        </w:rPr>
        <w:t xml:space="preserve">Tarnyba pažymi, kad Pirkimo objektas patenka </w:t>
      </w:r>
      <w:r w:rsidR="003C31BC" w:rsidRPr="00B16F7E">
        <w:rPr>
          <w:rFonts w:ascii="Calibri" w:hAnsi="Calibri" w:cs="Calibri"/>
          <w:sz w:val="24"/>
          <w:szCs w:val="24"/>
        </w:rPr>
        <w:t>į</w:t>
      </w:r>
      <w:r w:rsidR="001958A7" w:rsidRPr="00B16F7E">
        <w:rPr>
          <w:rFonts w:ascii="Calibri" w:hAnsi="Calibri" w:cs="Calibri"/>
          <w:sz w:val="24"/>
          <w:szCs w:val="24"/>
        </w:rPr>
        <w:t xml:space="preserve"> Tvarkos aprašo 1 priede nurodytą Produktų, kurių viešiesiems pirkimams ir pirkimams taikytini minimalūs aplinkos apsaugos kriterijai, sąrašą, kurio 17 punkte nurodyti Kelių projektavimo paslaugos ir statybos darbai, kelio elementai. Tvarkos aprašo 4 punkte nustatyta, kad pirkimas laikomas žaliuoju, kai perkama paslauga arba darbas tenkina bent vieną iš žemiau esančių papunkčių:</w:t>
      </w:r>
      <w:r w:rsidR="00B16F7E" w:rsidRPr="00B16F7E">
        <w:rPr>
          <w:rFonts w:ascii="Calibri" w:hAnsi="Calibri" w:cs="Calibri"/>
          <w:sz w:val="24"/>
          <w:szCs w:val="24"/>
        </w:rPr>
        <w:t xml:space="preserve"> </w:t>
      </w:r>
      <w:r w:rsidR="001958A7" w:rsidRPr="00B16F7E">
        <w:rPr>
          <w:rFonts w:ascii="Calibri" w:hAnsi="Calibri" w:cs="Calibri"/>
          <w:b/>
          <w:bCs/>
          <w:sz w:val="24"/>
          <w:szCs w:val="24"/>
        </w:rPr>
        <w:t>4.1.  yra Produktų</w:t>
      </w:r>
      <w:r w:rsidR="001958A7" w:rsidRPr="00B16F7E">
        <w:rPr>
          <w:rFonts w:ascii="Calibri" w:hAnsi="Calibri" w:cs="Calibri"/>
          <w:sz w:val="24"/>
          <w:szCs w:val="24"/>
        </w:rPr>
        <w:t xml:space="preserve">, kurių viešiesiems pirkimams ir pirkimams taikytini minimalūs aplinkos apsaugos kriterijai, </w:t>
      </w:r>
      <w:r w:rsidR="001958A7" w:rsidRPr="00B16F7E">
        <w:rPr>
          <w:rFonts w:ascii="Calibri" w:hAnsi="Calibri" w:cs="Calibri"/>
          <w:b/>
          <w:bCs/>
          <w:sz w:val="24"/>
          <w:szCs w:val="24"/>
        </w:rPr>
        <w:t>sąraše,</w:t>
      </w:r>
      <w:r w:rsidR="001958A7" w:rsidRPr="00B16F7E">
        <w:rPr>
          <w:rFonts w:ascii="Calibri" w:hAnsi="Calibri" w:cs="Calibri"/>
          <w:sz w:val="24"/>
          <w:szCs w:val="24"/>
        </w:rPr>
        <w:t xml:space="preserve"> nurodytame Tvarkos aprašo 1 priede (toliau – produktų sąrašas) ir atitinka visus produktui nustatytus ir aplinkos ministro įsakymu patvirtintus minimalius aplinkos apsaugos kriterijus, nurodytus Tvarkos aprašo 2 priede</w:t>
      </w:r>
      <w:r w:rsidR="00B16F7E">
        <w:rPr>
          <w:rFonts w:ascii="Calibri" w:hAnsi="Calibri" w:cs="Calibri"/>
          <w:sz w:val="24"/>
          <w:szCs w:val="24"/>
        </w:rPr>
        <w:t xml:space="preserve"> &lt;...&gt;</w:t>
      </w:r>
      <w:r w:rsidR="001958A7" w:rsidRPr="00B16F7E">
        <w:rPr>
          <w:rFonts w:ascii="Calibri" w:hAnsi="Calibri" w:cs="Calibri"/>
          <w:sz w:val="24"/>
          <w:szCs w:val="24"/>
        </w:rPr>
        <w:t>.</w:t>
      </w:r>
    </w:p>
    <w:p w14:paraId="02D54CE1" w14:textId="28BF4A2A" w:rsidR="00FA5939" w:rsidRPr="00FA5939" w:rsidRDefault="00054688" w:rsidP="00FA5939">
      <w:pPr>
        <w:pStyle w:val="Sraopastraipa"/>
        <w:ind w:left="0"/>
        <w:rPr>
          <w:rFonts w:ascii="Calibri" w:hAnsi="Calibri" w:cs="Calibri"/>
          <w:sz w:val="24"/>
          <w:szCs w:val="24"/>
        </w:rPr>
      </w:pPr>
      <w:r w:rsidRPr="00FA5939">
        <w:rPr>
          <w:rFonts w:ascii="Calibri" w:hAnsi="Calibri" w:cs="Calibri"/>
          <w:sz w:val="24"/>
          <w:szCs w:val="24"/>
        </w:rPr>
        <w:t xml:space="preserve">Atsižvelgiant į aukščiau nurodytą, </w:t>
      </w:r>
      <w:r w:rsidR="000B7242" w:rsidRPr="00FA5939">
        <w:rPr>
          <w:rFonts w:ascii="Calibri" w:hAnsi="Calibri" w:cs="Calibri"/>
          <w:sz w:val="24"/>
          <w:szCs w:val="24"/>
        </w:rPr>
        <w:t xml:space="preserve">Tarnyba rekomenduoja </w:t>
      </w:r>
      <w:r w:rsidR="005F7759" w:rsidRPr="00FA5939">
        <w:rPr>
          <w:rFonts w:ascii="Calibri" w:hAnsi="Calibri" w:cs="Calibri"/>
          <w:sz w:val="24"/>
          <w:szCs w:val="24"/>
        </w:rPr>
        <w:t xml:space="preserve">Pirkimo dokumentuose </w:t>
      </w:r>
      <w:r w:rsidR="00F96ED3" w:rsidRPr="00FA5939">
        <w:rPr>
          <w:rFonts w:ascii="Calibri" w:hAnsi="Calibri" w:cs="Calibri"/>
          <w:sz w:val="24"/>
          <w:szCs w:val="24"/>
        </w:rPr>
        <w:t>patikslinti</w:t>
      </w:r>
      <w:r w:rsidR="008E0F08" w:rsidRPr="00FA5939">
        <w:rPr>
          <w:rFonts w:ascii="Calibri" w:hAnsi="Calibri" w:cs="Calibri"/>
          <w:sz w:val="24"/>
          <w:szCs w:val="24"/>
        </w:rPr>
        <w:t xml:space="preserve"> informaciją apie</w:t>
      </w:r>
      <w:r w:rsidR="005F7759" w:rsidRPr="00FA5939">
        <w:rPr>
          <w:rFonts w:ascii="Calibri" w:hAnsi="Calibri" w:cs="Calibri"/>
          <w:sz w:val="24"/>
          <w:szCs w:val="24"/>
        </w:rPr>
        <w:t xml:space="preserve"> </w:t>
      </w:r>
      <w:r w:rsidR="006C7A80" w:rsidRPr="00FA5939">
        <w:rPr>
          <w:rFonts w:ascii="Calibri" w:hAnsi="Calibri" w:cs="Calibri"/>
          <w:sz w:val="24"/>
          <w:szCs w:val="24"/>
        </w:rPr>
        <w:t>taikytin</w:t>
      </w:r>
      <w:r w:rsidR="008E0F08" w:rsidRPr="00FA5939">
        <w:rPr>
          <w:rFonts w:ascii="Calibri" w:hAnsi="Calibri" w:cs="Calibri"/>
          <w:sz w:val="24"/>
          <w:szCs w:val="24"/>
        </w:rPr>
        <w:t>ą</w:t>
      </w:r>
      <w:r w:rsidR="006C7A80" w:rsidRPr="00FA5939">
        <w:rPr>
          <w:rFonts w:ascii="Calibri" w:hAnsi="Calibri" w:cs="Calibri"/>
          <w:sz w:val="24"/>
          <w:szCs w:val="24"/>
        </w:rPr>
        <w:t xml:space="preserve"> </w:t>
      </w:r>
      <w:r w:rsidR="005F7759" w:rsidRPr="00FA5939">
        <w:rPr>
          <w:rFonts w:ascii="Calibri" w:hAnsi="Calibri" w:cs="Calibri"/>
          <w:sz w:val="24"/>
          <w:szCs w:val="24"/>
        </w:rPr>
        <w:t xml:space="preserve">Tvarkos aprašo </w:t>
      </w:r>
      <w:r w:rsidR="006C7A80" w:rsidRPr="00FA5939">
        <w:rPr>
          <w:rFonts w:ascii="Calibri" w:hAnsi="Calibri" w:cs="Calibri"/>
          <w:sz w:val="24"/>
          <w:szCs w:val="24"/>
        </w:rPr>
        <w:t>4.1 punkt</w:t>
      </w:r>
      <w:r w:rsidR="008E0F08" w:rsidRPr="00FA5939">
        <w:rPr>
          <w:rFonts w:ascii="Calibri" w:hAnsi="Calibri" w:cs="Calibri"/>
          <w:sz w:val="24"/>
          <w:szCs w:val="24"/>
        </w:rPr>
        <w:t>ą</w:t>
      </w:r>
      <w:r w:rsidR="006C7A80" w:rsidRPr="00FA5939">
        <w:rPr>
          <w:rFonts w:ascii="Calibri" w:hAnsi="Calibri" w:cs="Calibri"/>
          <w:sz w:val="24"/>
          <w:szCs w:val="24"/>
        </w:rPr>
        <w:t>.</w:t>
      </w:r>
    </w:p>
    <w:p w14:paraId="204598D2" w14:textId="2284D078" w:rsidR="00FA5939" w:rsidRPr="00FA5939" w:rsidRDefault="005A1674" w:rsidP="00FA5939">
      <w:pPr>
        <w:pStyle w:val="Sraopastraipa"/>
        <w:ind w:left="0"/>
        <w:rPr>
          <w:rFonts w:ascii="Calibri" w:hAnsi="Calibri" w:cs="Calibri"/>
          <w:color w:val="000000" w:themeColor="text1"/>
          <w:sz w:val="24"/>
          <w:szCs w:val="24"/>
        </w:rPr>
      </w:pPr>
      <w:r w:rsidRPr="00FA5939">
        <w:rPr>
          <w:rFonts w:ascii="Calibri" w:hAnsi="Calibri" w:cs="Calibri"/>
          <w:b/>
          <w:bCs/>
          <w:sz w:val="24"/>
          <w:szCs w:val="24"/>
        </w:rPr>
        <w:t>1.5)</w:t>
      </w:r>
      <w:r w:rsidRPr="00FA5939">
        <w:rPr>
          <w:rFonts w:ascii="Calibri" w:hAnsi="Calibri" w:cs="Calibri"/>
          <w:sz w:val="24"/>
          <w:szCs w:val="24"/>
        </w:rPr>
        <w:t xml:space="preserve"> </w:t>
      </w:r>
      <w:r w:rsidR="009A09D2" w:rsidRPr="00FA5939">
        <w:rPr>
          <w:rFonts w:ascii="Calibri" w:hAnsi="Calibri" w:cs="Calibri"/>
          <w:sz w:val="24"/>
          <w:szCs w:val="24"/>
        </w:rPr>
        <w:t xml:space="preserve">Pirkimo sąlygų 2 priede „Statybos rangos sutarties projektas“ (toliau – </w:t>
      </w:r>
      <w:r w:rsidRPr="00FA5939">
        <w:rPr>
          <w:rFonts w:ascii="Calibri" w:hAnsi="Calibri" w:cs="Calibri"/>
          <w:sz w:val="24"/>
          <w:szCs w:val="24"/>
        </w:rPr>
        <w:t xml:space="preserve">Sutarties </w:t>
      </w:r>
      <w:r w:rsidR="009A09D2" w:rsidRPr="00FA5939">
        <w:rPr>
          <w:rFonts w:ascii="Calibri" w:hAnsi="Calibri" w:cs="Calibri"/>
          <w:sz w:val="24"/>
          <w:szCs w:val="24"/>
        </w:rPr>
        <w:t xml:space="preserve">projektas) </w:t>
      </w:r>
      <w:r w:rsidR="00CE42A6" w:rsidRPr="00FA5939">
        <w:rPr>
          <w:rFonts w:ascii="Calibri" w:hAnsi="Calibri" w:cs="Calibri"/>
          <w:sz w:val="24"/>
          <w:szCs w:val="24"/>
        </w:rPr>
        <w:t xml:space="preserve">31.1 punkte numatyti Rangovo įsipareigojimai darbų </w:t>
      </w:r>
      <w:r w:rsidR="00CE42A6" w:rsidRPr="00FA5939">
        <w:rPr>
          <w:rFonts w:ascii="Calibri" w:hAnsi="Calibri" w:cs="Calibri"/>
          <w:color w:val="000000" w:themeColor="text1"/>
          <w:sz w:val="24"/>
          <w:szCs w:val="24"/>
        </w:rPr>
        <w:t xml:space="preserve">atlikimui taikyti aplinkos apsaugos vadybos sistemos reikalavimus. </w:t>
      </w:r>
      <w:r w:rsidR="00954759" w:rsidRPr="00FA5939">
        <w:rPr>
          <w:rFonts w:ascii="Calibri" w:hAnsi="Calibri" w:cs="Calibri"/>
          <w:color w:val="000000" w:themeColor="text1"/>
          <w:sz w:val="24"/>
          <w:szCs w:val="24"/>
        </w:rPr>
        <w:t>Tač</w:t>
      </w:r>
      <w:r w:rsidR="001A1BD3" w:rsidRPr="00FA5939">
        <w:rPr>
          <w:rFonts w:ascii="Calibri" w:hAnsi="Calibri" w:cs="Calibri"/>
          <w:color w:val="000000" w:themeColor="text1"/>
          <w:sz w:val="24"/>
          <w:szCs w:val="24"/>
        </w:rPr>
        <w:t>iau, a</w:t>
      </w:r>
      <w:r w:rsidR="00733DD6" w:rsidRPr="00FA5939">
        <w:rPr>
          <w:rFonts w:ascii="Calibri" w:hAnsi="Calibri" w:cs="Calibri"/>
          <w:color w:val="000000" w:themeColor="text1"/>
          <w:sz w:val="24"/>
          <w:szCs w:val="24"/>
        </w:rPr>
        <w:t>tsižvelgiant</w:t>
      </w:r>
      <w:r w:rsidR="00706F11" w:rsidRPr="00FA5939">
        <w:rPr>
          <w:rFonts w:ascii="Calibri" w:hAnsi="Calibri" w:cs="Calibri"/>
          <w:color w:val="000000" w:themeColor="text1"/>
          <w:sz w:val="24"/>
          <w:szCs w:val="24"/>
        </w:rPr>
        <w:t xml:space="preserve"> į Techninės specifikacijos </w:t>
      </w:r>
      <w:r w:rsidR="00B45B9A" w:rsidRPr="00FA5939">
        <w:rPr>
          <w:rFonts w:ascii="Calibri" w:hAnsi="Calibri" w:cs="Calibri"/>
          <w:sz w:val="24"/>
          <w:szCs w:val="24"/>
        </w:rPr>
        <w:t>1.5.9</w:t>
      </w:r>
      <w:r w:rsidR="007539F1" w:rsidRPr="00FA5939">
        <w:rPr>
          <w:rFonts w:ascii="Calibri" w:hAnsi="Calibri" w:cs="Calibri"/>
          <w:sz w:val="24"/>
          <w:szCs w:val="24"/>
          <w:vertAlign w:val="superscript"/>
        </w:rPr>
        <w:t>5</w:t>
      </w:r>
      <w:r w:rsidR="00B45B9A" w:rsidRPr="00FA5939">
        <w:rPr>
          <w:rFonts w:ascii="Calibri" w:hAnsi="Calibri" w:cs="Calibri"/>
          <w:sz w:val="24"/>
          <w:szCs w:val="24"/>
        </w:rPr>
        <w:t xml:space="preserve"> papunktyje nurodytą Tvarkos aprašo 26.2.1 </w:t>
      </w:r>
      <w:r w:rsidR="00040011" w:rsidRPr="00FA5939">
        <w:rPr>
          <w:rFonts w:ascii="Calibri" w:hAnsi="Calibri" w:cs="Calibri"/>
          <w:sz w:val="24"/>
          <w:szCs w:val="24"/>
        </w:rPr>
        <w:t>papunktį</w:t>
      </w:r>
      <w:r w:rsidR="00CE42A6" w:rsidRPr="00FA5939">
        <w:rPr>
          <w:rFonts w:ascii="Calibri" w:hAnsi="Calibri" w:cs="Calibri"/>
          <w:color w:val="000000" w:themeColor="text1"/>
          <w:sz w:val="24"/>
          <w:szCs w:val="24"/>
        </w:rPr>
        <w:t xml:space="preserve">, pagal </w:t>
      </w:r>
      <w:r w:rsidR="00040011" w:rsidRPr="00FA5939">
        <w:rPr>
          <w:rFonts w:ascii="Calibri" w:hAnsi="Calibri" w:cs="Calibri"/>
          <w:color w:val="000000" w:themeColor="text1"/>
          <w:sz w:val="24"/>
          <w:szCs w:val="24"/>
        </w:rPr>
        <w:t xml:space="preserve">Sutarties projekto </w:t>
      </w:r>
      <w:r w:rsidR="00634A09" w:rsidRPr="00FA5939">
        <w:rPr>
          <w:rFonts w:ascii="Calibri" w:hAnsi="Calibri" w:cs="Calibri"/>
          <w:color w:val="000000" w:themeColor="text1"/>
          <w:sz w:val="24"/>
          <w:szCs w:val="24"/>
        </w:rPr>
        <w:t>31.11</w:t>
      </w:r>
      <w:r w:rsidR="00634A09" w:rsidRPr="00FA5939">
        <w:rPr>
          <w:rStyle w:val="Puslapioinaosnuoroda"/>
          <w:rFonts w:ascii="Calibri" w:hAnsi="Calibri" w:cs="Calibri"/>
          <w:color w:val="000000" w:themeColor="text1"/>
          <w:sz w:val="24"/>
          <w:szCs w:val="24"/>
        </w:rPr>
        <w:footnoteReference w:id="3"/>
      </w:r>
      <w:r w:rsidR="00634A09" w:rsidRPr="00FA5939">
        <w:rPr>
          <w:rFonts w:ascii="Calibri" w:hAnsi="Calibri" w:cs="Calibri"/>
          <w:color w:val="000000" w:themeColor="text1"/>
          <w:sz w:val="24"/>
          <w:szCs w:val="24"/>
        </w:rPr>
        <w:t xml:space="preserve"> ir 31.13</w:t>
      </w:r>
      <w:r w:rsidR="00634A09" w:rsidRPr="00FA5939">
        <w:rPr>
          <w:rStyle w:val="Puslapioinaosnuoroda"/>
          <w:rFonts w:ascii="Calibri" w:hAnsi="Calibri" w:cs="Calibri"/>
          <w:color w:val="000000" w:themeColor="text1"/>
          <w:sz w:val="24"/>
          <w:szCs w:val="24"/>
        </w:rPr>
        <w:footnoteReference w:id="4"/>
      </w:r>
      <w:r w:rsidR="00634A09" w:rsidRPr="00FA5939">
        <w:rPr>
          <w:rFonts w:ascii="Calibri" w:hAnsi="Calibri" w:cs="Calibri"/>
          <w:color w:val="000000" w:themeColor="text1"/>
          <w:sz w:val="24"/>
          <w:szCs w:val="24"/>
        </w:rPr>
        <w:t xml:space="preserve"> papunkčiuose </w:t>
      </w:r>
      <w:r w:rsidR="00040011" w:rsidRPr="00FA5939">
        <w:rPr>
          <w:rFonts w:ascii="Calibri" w:hAnsi="Calibri" w:cs="Calibri"/>
          <w:color w:val="000000" w:themeColor="text1"/>
          <w:sz w:val="24"/>
          <w:szCs w:val="24"/>
        </w:rPr>
        <w:t xml:space="preserve">nurodytą </w:t>
      </w:r>
      <w:r w:rsidR="00CE42A6" w:rsidRPr="00FA5939">
        <w:rPr>
          <w:rFonts w:ascii="Calibri" w:hAnsi="Calibri" w:cs="Calibri"/>
          <w:color w:val="000000" w:themeColor="text1"/>
          <w:sz w:val="24"/>
          <w:szCs w:val="24"/>
        </w:rPr>
        <w:t xml:space="preserve">informaciją </w:t>
      </w:r>
      <w:r w:rsidR="003C31BC" w:rsidRPr="00FA5939">
        <w:rPr>
          <w:rFonts w:ascii="Calibri" w:hAnsi="Calibri" w:cs="Calibri"/>
          <w:color w:val="000000" w:themeColor="text1"/>
          <w:sz w:val="24"/>
          <w:szCs w:val="24"/>
        </w:rPr>
        <w:t xml:space="preserve">nėra </w:t>
      </w:r>
      <w:r w:rsidR="00634A09" w:rsidRPr="00FA5939">
        <w:rPr>
          <w:rFonts w:ascii="Calibri" w:hAnsi="Calibri" w:cs="Calibri"/>
          <w:color w:val="000000" w:themeColor="text1"/>
          <w:sz w:val="24"/>
          <w:szCs w:val="24"/>
        </w:rPr>
        <w:t xml:space="preserve">aišku, </w:t>
      </w:r>
      <w:r w:rsidR="00B16ECE" w:rsidRPr="00FA5939">
        <w:rPr>
          <w:rFonts w:ascii="Calibri" w:hAnsi="Calibri" w:cs="Calibri"/>
          <w:color w:val="000000" w:themeColor="text1"/>
          <w:sz w:val="24"/>
          <w:szCs w:val="24"/>
        </w:rPr>
        <w:t xml:space="preserve">kaip bus tikrinama atitiktis </w:t>
      </w:r>
      <w:r w:rsidR="009A09D2" w:rsidRPr="00FA5939">
        <w:rPr>
          <w:rFonts w:ascii="Calibri" w:hAnsi="Calibri" w:cs="Calibri"/>
          <w:color w:val="000000" w:themeColor="text1"/>
          <w:sz w:val="24"/>
          <w:szCs w:val="24"/>
        </w:rPr>
        <w:t>Tvarkos aprašo 26.2.1</w:t>
      </w:r>
      <w:r w:rsidR="00634A09" w:rsidRPr="00FA5939">
        <w:rPr>
          <w:rFonts w:ascii="Calibri" w:hAnsi="Calibri" w:cs="Calibri"/>
          <w:color w:val="000000" w:themeColor="text1"/>
          <w:sz w:val="24"/>
          <w:szCs w:val="24"/>
        </w:rPr>
        <w:t xml:space="preserve"> </w:t>
      </w:r>
      <w:r w:rsidR="00CC2363" w:rsidRPr="00FA5939">
        <w:rPr>
          <w:rFonts w:ascii="Calibri" w:hAnsi="Calibri" w:cs="Calibri"/>
          <w:color w:val="000000" w:themeColor="text1"/>
          <w:sz w:val="24"/>
          <w:szCs w:val="24"/>
        </w:rPr>
        <w:t>papunkčio reikalavimams</w:t>
      </w:r>
      <w:r w:rsidR="003C31BC" w:rsidRPr="00FA5939">
        <w:rPr>
          <w:rFonts w:ascii="Calibri" w:hAnsi="Calibri" w:cs="Calibri"/>
          <w:color w:val="000000" w:themeColor="text1"/>
          <w:sz w:val="24"/>
          <w:szCs w:val="24"/>
        </w:rPr>
        <w:t>.</w:t>
      </w:r>
    </w:p>
    <w:p w14:paraId="68FEFAF0" w14:textId="3E14D51D" w:rsidR="00FB5B86" w:rsidRPr="00FA5939" w:rsidRDefault="003C31BC" w:rsidP="00FA5939">
      <w:pPr>
        <w:pStyle w:val="Sraopastraipa"/>
        <w:ind w:left="0"/>
        <w:rPr>
          <w:rFonts w:ascii="Calibri" w:hAnsi="Calibri" w:cs="Calibri"/>
          <w:color w:val="000000" w:themeColor="text1"/>
          <w:sz w:val="24"/>
          <w:szCs w:val="24"/>
        </w:rPr>
      </w:pPr>
      <w:r w:rsidRPr="00FA5939">
        <w:rPr>
          <w:rFonts w:ascii="Calibri" w:hAnsi="Calibri" w:cs="Calibri"/>
          <w:color w:val="000000" w:themeColor="text1"/>
          <w:sz w:val="24"/>
          <w:szCs w:val="24"/>
        </w:rPr>
        <w:t>Įvertinus aukščiau nurodytą</w:t>
      </w:r>
      <w:r w:rsidR="00816005" w:rsidRPr="00FA5939">
        <w:rPr>
          <w:rFonts w:ascii="Calibri" w:hAnsi="Calibri" w:cs="Calibri"/>
          <w:color w:val="000000" w:themeColor="text1"/>
          <w:sz w:val="24"/>
          <w:szCs w:val="24"/>
        </w:rPr>
        <w:t xml:space="preserve"> ir tai, kad Pirkimo dokumentai</w:t>
      </w:r>
      <w:r w:rsidR="00B45BFC" w:rsidRPr="00FA5939">
        <w:rPr>
          <w:rFonts w:ascii="Calibri" w:hAnsi="Calibri" w:cs="Calibri"/>
          <w:sz w:val="24"/>
          <w:szCs w:val="24"/>
        </w:rPr>
        <w:t xml:space="preserve"> turi būti </w:t>
      </w:r>
      <w:r w:rsidR="00B45BFC" w:rsidRPr="00FA5939">
        <w:rPr>
          <w:rFonts w:ascii="Calibri" w:hAnsi="Calibri" w:cs="Calibri"/>
          <w:color w:val="000000" w:themeColor="text1"/>
          <w:sz w:val="24"/>
          <w:szCs w:val="24"/>
        </w:rPr>
        <w:t xml:space="preserve">tikslūs, aiškūs ir </w:t>
      </w:r>
      <w:r w:rsidR="00B45BFC" w:rsidRPr="00FA5939">
        <w:rPr>
          <w:rFonts w:ascii="Calibri" w:hAnsi="Calibri" w:cs="Calibri"/>
          <w:b/>
          <w:bCs/>
          <w:color w:val="000000" w:themeColor="text1"/>
          <w:sz w:val="24"/>
          <w:szCs w:val="24"/>
        </w:rPr>
        <w:t>be dviprasmybių</w:t>
      </w:r>
      <w:r w:rsidRPr="00FA5939">
        <w:rPr>
          <w:rFonts w:ascii="Calibri" w:hAnsi="Calibri" w:cs="Calibri"/>
          <w:color w:val="000000" w:themeColor="text1"/>
          <w:sz w:val="24"/>
          <w:szCs w:val="24"/>
        </w:rPr>
        <w:t xml:space="preserve">, </w:t>
      </w:r>
      <w:r w:rsidR="00CE42A6" w:rsidRPr="00FA5939">
        <w:rPr>
          <w:rFonts w:ascii="Calibri" w:hAnsi="Calibri" w:cs="Calibri"/>
          <w:color w:val="000000" w:themeColor="text1"/>
          <w:sz w:val="24"/>
          <w:szCs w:val="24"/>
        </w:rPr>
        <w:t xml:space="preserve">Tarnyba </w:t>
      </w:r>
      <w:r w:rsidRPr="00FA5939">
        <w:rPr>
          <w:rFonts w:ascii="Calibri" w:hAnsi="Calibri" w:cs="Calibri"/>
          <w:color w:val="000000" w:themeColor="text1"/>
          <w:sz w:val="24"/>
          <w:szCs w:val="24"/>
        </w:rPr>
        <w:t>rekomenduoja</w:t>
      </w:r>
      <w:r w:rsidR="00B45BFC" w:rsidRPr="00FA5939">
        <w:rPr>
          <w:rFonts w:ascii="Calibri" w:hAnsi="Calibri" w:cs="Calibri"/>
          <w:color w:val="000000" w:themeColor="text1"/>
          <w:sz w:val="24"/>
          <w:szCs w:val="24"/>
        </w:rPr>
        <w:t xml:space="preserve"> </w:t>
      </w:r>
      <w:r w:rsidRPr="00FA5939">
        <w:rPr>
          <w:rFonts w:ascii="Calibri" w:hAnsi="Calibri" w:cs="Calibri"/>
          <w:color w:val="000000" w:themeColor="text1"/>
          <w:sz w:val="24"/>
          <w:szCs w:val="24"/>
        </w:rPr>
        <w:t>patikslinti informaciją Pirkimo dokumentuose.</w:t>
      </w:r>
    </w:p>
    <w:p w14:paraId="3331D317" w14:textId="77777777" w:rsidR="00FA5939" w:rsidRPr="00FA5939" w:rsidRDefault="00FA5939" w:rsidP="00FA5939">
      <w:pPr>
        <w:pStyle w:val="Sraopastraipa"/>
        <w:ind w:left="0"/>
        <w:rPr>
          <w:rFonts w:ascii="Calibri" w:hAnsi="Calibri" w:cs="Calibri"/>
          <w:color w:val="FF0000"/>
          <w:sz w:val="24"/>
          <w:szCs w:val="24"/>
        </w:rPr>
      </w:pPr>
    </w:p>
    <w:p w14:paraId="7258BA36" w14:textId="54AD59CA" w:rsidR="00AF0CB8" w:rsidRDefault="00FB5B86" w:rsidP="00FA5939">
      <w:pPr>
        <w:pStyle w:val="Sraopastraipa"/>
        <w:numPr>
          <w:ilvl w:val="0"/>
          <w:numId w:val="4"/>
        </w:numPr>
        <w:tabs>
          <w:tab w:val="left" w:pos="567"/>
        </w:tabs>
        <w:spacing w:after="0" w:line="240" w:lineRule="auto"/>
        <w:ind w:left="0" w:firstLine="0"/>
        <w:rPr>
          <w:rFonts w:ascii="Calibri" w:hAnsi="Calibri" w:cs="Calibri"/>
          <w:b/>
          <w:bCs/>
          <w:sz w:val="24"/>
          <w:szCs w:val="24"/>
        </w:rPr>
      </w:pPr>
      <w:r w:rsidRPr="00FA5939">
        <w:rPr>
          <w:rFonts w:ascii="Calibri" w:hAnsi="Calibri" w:cs="Calibri"/>
          <w:b/>
          <w:bCs/>
          <w:sz w:val="24"/>
          <w:szCs w:val="24"/>
        </w:rPr>
        <w:t xml:space="preserve">Dėl </w:t>
      </w:r>
      <w:r w:rsidR="00926C7F" w:rsidRPr="00FA5939">
        <w:rPr>
          <w:rFonts w:ascii="Calibri" w:hAnsi="Calibri" w:cs="Calibri"/>
          <w:b/>
          <w:bCs/>
          <w:sz w:val="24"/>
          <w:szCs w:val="24"/>
        </w:rPr>
        <w:t xml:space="preserve">Pirkimo dokumentų </w:t>
      </w:r>
      <w:r w:rsidR="009A09D2" w:rsidRPr="00FA5939">
        <w:rPr>
          <w:rFonts w:ascii="Calibri" w:hAnsi="Calibri" w:cs="Calibri"/>
          <w:b/>
          <w:bCs/>
          <w:sz w:val="24"/>
          <w:szCs w:val="24"/>
        </w:rPr>
        <w:t xml:space="preserve">ir informacijos </w:t>
      </w:r>
      <w:r w:rsidRPr="00FA5939">
        <w:rPr>
          <w:rFonts w:ascii="Calibri" w:hAnsi="Calibri" w:cs="Calibri"/>
          <w:b/>
          <w:bCs/>
          <w:sz w:val="24"/>
          <w:szCs w:val="24"/>
        </w:rPr>
        <w:t>skelbim</w:t>
      </w:r>
      <w:r w:rsidR="009A09D2" w:rsidRPr="00FA5939">
        <w:rPr>
          <w:rFonts w:ascii="Calibri" w:hAnsi="Calibri" w:cs="Calibri"/>
          <w:b/>
          <w:bCs/>
          <w:sz w:val="24"/>
          <w:szCs w:val="24"/>
        </w:rPr>
        <w:t>e</w:t>
      </w:r>
      <w:r w:rsidRPr="00FA5939">
        <w:rPr>
          <w:rFonts w:ascii="Calibri" w:hAnsi="Calibri" w:cs="Calibri"/>
          <w:b/>
          <w:bCs/>
          <w:sz w:val="24"/>
          <w:szCs w:val="24"/>
        </w:rPr>
        <w:t xml:space="preserve"> apie pirkimą</w:t>
      </w:r>
      <w:r w:rsidR="009A09D2" w:rsidRPr="00FA5939">
        <w:rPr>
          <w:rFonts w:ascii="Calibri" w:hAnsi="Calibri" w:cs="Calibri"/>
          <w:b/>
          <w:bCs/>
          <w:sz w:val="24"/>
          <w:szCs w:val="24"/>
        </w:rPr>
        <w:t xml:space="preserve"> neatitikimo</w:t>
      </w:r>
    </w:p>
    <w:p w14:paraId="7DC3A0AF" w14:textId="77777777" w:rsidR="00A74A9B" w:rsidRPr="00FA5939" w:rsidRDefault="00A74A9B" w:rsidP="00A74A9B">
      <w:pPr>
        <w:pStyle w:val="Sraopastraipa"/>
        <w:tabs>
          <w:tab w:val="left" w:pos="567"/>
        </w:tabs>
        <w:spacing w:after="0" w:line="240" w:lineRule="auto"/>
        <w:ind w:left="0"/>
        <w:rPr>
          <w:rFonts w:ascii="Calibri" w:hAnsi="Calibri" w:cs="Calibri"/>
          <w:b/>
          <w:bCs/>
          <w:sz w:val="24"/>
          <w:szCs w:val="24"/>
        </w:rPr>
      </w:pPr>
    </w:p>
    <w:p w14:paraId="059272B6" w14:textId="726C68AF" w:rsidR="00114562" w:rsidRPr="00FA5939" w:rsidRDefault="00FD5239" w:rsidP="00FA5939">
      <w:pPr>
        <w:numPr>
          <w:ilvl w:val="1"/>
          <w:numId w:val="11"/>
        </w:numPr>
        <w:tabs>
          <w:tab w:val="left" w:pos="567"/>
        </w:tabs>
        <w:spacing w:after="0" w:line="240" w:lineRule="auto"/>
        <w:ind w:left="0" w:firstLine="0"/>
        <w:textAlignment w:val="baseline"/>
        <w:rPr>
          <w:rFonts w:ascii="Calibri" w:hAnsi="Calibri" w:cs="Calibri"/>
          <w:color w:val="000000" w:themeColor="text1"/>
          <w:sz w:val="24"/>
          <w:szCs w:val="24"/>
        </w:rPr>
      </w:pPr>
      <w:r w:rsidRPr="00FA5939">
        <w:rPr>
          <w:rFonts w:ascii="Calibri" w:hAnsi="Calibri" w:cs="Calibri"/>
          <w:color w:val="000000" w:themeColor="text1"/>
          <w:sz w:val="24"/>
          <w:szCs w:val="24"/>
        </w:rPr>
        <w:t>Pirkimo sąlygų 2.</w:t>
      </w:r>
      <w:r w:rsidR="00CE42A6" w:rsidRPr="00FA5939">
        <w:rPr>
          <w:rFonts w:ascii="Calibri" w:hAnsi="Calibri" w:cs="Calibri"/>
          <w:color w:val="000000" w:themeColor="text1"/>
          <w:sz w:val="24"/>
          <w:szCs w:val="24"/>
        </w:rPr>
        <w:t>8</w:t>
      </w:r>
      <w:r w:rsidRPr="00FA5939">
        <w:rPr>
          <w:rFonts w:ascii="Calibri" w:hAnsi="Calibri" w:cs="Calibri"/>
          <w:color w:val="000000" w:themeColor="text1"/>
          <w:sz w:val="24"/>
          <w:szCs w:val="24"/>
        </w:rPr>
        <w:t>)</w:t>
      </w:r>
      <w:r w:rsidRPr="00FA5939">
        <w:rPr>
          <w:rFonts w:ascii="Calibri" w:hAnsi="Calibri" w:cs="Calibri"/>
          <w:b/>
          <w:bCs/>
          <w:color w:val="000000" w:themeColor="text1"/>
          <w:sz w:val="24"/>
          <w:szCs w:val="24"/>
        </w:rPr>
        <w:t xml:space="preserve"> </w:t>
      </w:r>
      <w:r w:rsidRPr="00FA5939">
        <w:rPr>
          <w:rFonts w:ascii="Calibri" w:hAnsi="Calibri" w:cs="Calibri"/>
          <w:color w:val="000000" w:themeColor="text1"/>
          <w:sz w:val="24"/>
          <w:szCs w:val="24"/>
        </w:rPr>
        <w:t xml:space="preserve">punkte </w:t>
      </w:r>
      <w:r w:rsidR="001C5658" w:rsidRPr="00FA5939">
        <w:rPr>
          <w:rFonts w:ascii="Calibri" w:hAnsi="Calibri" w:cs="Calibri"/>
          <w:color w:val="000000" w:themeColor="text1"/>
          <w:sz w:val="24"/>
          <w:szCs w:val="24"/>
        </w:rPr>
        <w:t xml:space="preserve">nurodyta </w:t>
      </w:r>
      <w:r w:rsidRPr="00FA5939">
        <w:rPr>
          <w:rFonts w:ascii="Calibri" w:hAnsi="Calibri" w:cs="Calibri"/>
          <w:color w:val="000000" w:themeColor="text1"/>
          <w:sz w:val="24"/>
          <w:szCs w:val="24"/>
        </w:rPr>
        <w:t xml:space="preserve">„Sutarties terminą sudaro: Darbų atlikimo terminas </w:t>
      </w:r>
      <w:r w:rsidRPr="00FA5939">
        <w:rPr>
          <w:rFonts w:ascii="Calibri" w:hAnsi="Calibri" w:cs="Calibri"/>
          <w:b/>
          <w:bCs/>
          <w:color w:val="000000" w:themeColor="text1"/>
          <w:sz w:val="24"/>
          <w:szCs w:val="24"/>
        </w:rPr>
        <w:t>36 mėn. bei apmokėjimo už atliktus Darbus terminas – 30 kalendorinių dienų</w:t>
      </w:r>
      <w:r w:rsidRPr="00FA5939">
        <w:rPr>
          <w:rFonts w:ascii="Calibri" w:hAnsi="Calibri" w:cs="Calibri"/>
          <w:color w:val="000000" w:themeColor="text1"/>
          <w:sz w:val="24"/>
          <w:szCs w:val="24"/>
        </w:rPr>
        <w:t>“</w:t>
      </w:r>
      <w:r w:rsidR="0088016B" w:rsidRPr="00FA5939">
        <w:rPr>
          <w:rFonts w:ascii="Calibri" w:hAnsi="Calibri" w:cs="Calibri"/>
          <w:color w:val="000000" w:themeColor="text1"/>
          <w:sz w:val="24"/>
          <w:szCs w:val="24"/>
        </w:rPr>
        <w:t>,</w:t>
      </w:r>
      <w:r w:rsidRPr="00FA5939">
        <w:rPr>
          <w:rFonts w:ascii="Calibri" w:hAnsi="Calibri" w:cs="Calibri"/>
          <w:color w:val="000000" w:themeColor="text1"/>
          <w:sz w:val="24"/>
          <w:szCs w:val="24"/>
        </w:rPr>
        <w:t xml:space="preserve"> </w:t>
      </w:r>
      <w:r w:rsidR="001C5658" w:rsidRPr="00FA5939">
        <w:rPr>
          <w:rFonts w:ascii="Calibri" w:hAnsi="Calibri" w:cs="Calibri"/>
          <w:color w:val="000000" w:themeColor="text1"/>
          <w:sz w:val="24"/>
          <w:szCs w:val="24"/>
        </w:rPr>
        <w:t xml:space="preserve">Sutarties </w:t>
      </w:r>
      <w:r w:rsidR="009A09D2" w:rsidRPr="00FA5939">
        <w:rPr>
          <w:rFonts w:ascii="Calibri" w:hAnsi="Calibri" w:cs="Calibri"/>
          <w:color w:val="000000" w:themeColor="text1"/>
          <w:sz w:val="24"/>
          <w:szCs w:val="24"/>
        </w:rPr>
        <w:t xml:space="preserve">projekto </w:t>
      </w:r>
      <w:r w:rsidR="0088016B" w:rsidRPr="00FA5939">
        <w:rPr>
          <w:rFonts w:ascii="Calibri" w:hAnsi="Calibri" w:cs="Calibri"/>
          <w:color w:val="000000" w:themeColor="text1"/>
          <w:sz w:val="24"/>
          <w:szCs w:val="24"/>
        </w:rPr>
        <w:t xml:space="preserve">12 punkte </w:t>
      </w:r>
      <w:r w:rsidR="00416FB6" w:rsidRPr="00FA5939">
        <w:rPr>
          <w:rFonts w:ascii="Calibri" w:hAnsi="Calibri" w:cs="Calibri"/>
          <w:color w:val="000000" w:themeColor="text1"/>
          <w:sz w:val="24"/>
          <w:szCs w:val="24"/>
        </w:rPr>
        <w:t xml:space="preserve">– </w:t>
      </w:r>
      <w:r w:rsidR="0088016B" w:rsidRPr="00FA5939">
        <w:rPr>
          <w:rFonts w:ascii="Calibri" w:hAnsi="Calibri" w:cs="Calibri"/>
          <w:color w:val="000000" w:themeColor="text1"/>
          <w:sz w:val="24"/>
          <w:szCs w:val="24"/>
        </w:rPr>
        <w:t xml:space="preserve">„Sutartis įsigalioja, kai Rangovas pateikia Užsakovui Sutarties įvykdymo užtikrinimą, ir galioja, kol Užsakovas nuperka Darbų už pradinės Sutarties vertę, bet ne ilgiau kaip </w:t>
      </w:r>
      <w:r w:rsidR="0088016B" w:rsidRPr="00FA5939">
        <w:rPr>
          <w:rFonts w:ascii="Calibri" w:hAnsi="Calibri" w:cs="Calibri"/>
          <w:b/>
          <w:bCs/>
          <w:color w:val="000000" w:themeColor="text1"/>
          <w:sz w:val="24"/>
          <w:szCs w:val="24"/>
        </w:rPr>
        <w:t>37 (trisdešimt septynis) mėn</w:t>
      </w:r>
      <w:r w:rsidR="0088016B" w:rsidRPr="00FA5939">
        <w:rPr>
          <w:rFonts w:ascii="Calibri" w:hAnsi="Calibri" w:cs="Calibri"/>
          <w:color w:val="000000" w:themeColor="text1"/>
          <w:sz w:val="24"/>
          <w:szCs w:val="24"/>
        </w:rPr>
        <w:t>. &lt;...&gt;“</w:t>
      </w:r>
      <w:r w:rsidR="00537B8A" w:rsidRPr="00FA5939">
        <w:rPr>
          <w:rFonts w:ascii="Calibri" w:hAnsi="Calibri" w:cs="Calibri"/>
          <w:color w:val="000000" w:themeColor="text1"/>
          <w:sz w:val="24"/>
          <w:szCs w:val="24"/>
        </w:rPr>
        <w:t xml:space="preserve">, </w:t>
      </w:r>
      <w:r w:rsidR="0088016B" w:rsidRPr="00FA5939">
        <w:rPr>
          <w:rFonts w:ascii="Calibri" w:hAnsi="Calibri" w:cs="Calibri"/>
          <w:color w:val="000000" w:themeColor="text1"/>
          <w:sz w:val="24"/>
          <w:szCs w:val="24"/>
        </w:rPr>
        <w:t xml:space="preserve">13 punkte </w:t>
      </w:r>
      <w:r w:rsidR="00416FB6" w:rsidRPr="00FA5939">
        <w:rPr>
          <w:rFonts w:ascii="Calibri" w:hAnsi="Calibri" w:cs="Calibri"/>
          <w:color w:val="000000" w:themeColor="text1"/>
          <w:sz w:val="24"/>
          <w:szCs w:val="24"/>
        </w:rPr>
        <w:t xml:space="preserve">– </w:t>
      </w:r>
      <w:r w:rsidR="0088016B" w:rsidRPr="00FA5939">
        <w:rPr>
          <w:rFonts w:ascii="Calibri" w:hAnsi="Calibri" w:cs="Calibri"/>
          <w:color w:val="000000" w:themeColor="text1"/>
          <w:sz w:val="24"/>
          <w:szCs w:val="24"/>
        </w:rPr>
        <w:t xml:space="preserve">„Sutarties terminą sudaro Darbų atlikimo terminas </w:t>
      </w:r>
      <w:r w:rsidR="0088016B" w:rsidRPr="00FA5939">
        <w:rPr>
          <w:rFonts w:ascii="Calibri" w:hAnsi="Calibri" w:cs="Calibri"/>
          <w:b/>
          <w:bCs/>
          <w:color w:val="000000" w:themeColor="text1"/>
          <w:sz w:val="24"/>
          <w:szCs w:val="24"/>
        </w:rPr>
        <w:t>36 mėn. bei apmokėjimo terminas už atliktus Darbus - 30 kalendorinių dienų</w:t>
      </w:r>
      <w:r w:rsidR="0088016B" w:rsidRPr="00FA5939">
        <w:rPr>
          <w:rFonts w:ascii="Calibri" w:hAnsi="Calibri" w:cs="Calibri"/>
          <w:color w:val="000000" w:themeColor="text1"/>
          <w:sz w:val="24"/>
          <w:szCs w:val="24"/>
        </w:rPr>
        <w:t xml:space="preserve">“ </w:t>
      </w:r>
      <w:r w:rsidR="00B96287" w:rsidRPr="00FA5939">
        <w:rPr>
          <w:rFonts w:ascii="Calibri" w:hAnsi="Calibri" w:cs="Calibri"/>
          <w:color w:val="000000" w:themeColor="text1"/>
          <w:sz w:val="24"/>
          <w:szCs w:val="24"/>
        </w:rPr>
        <w:t xml:space="preserve">Ši informacija </w:t>
      </w:r>
      <w:r w:rsidRPr="00FA5939">
        <w:rPr>
          <w:rFonts w:ascii="Calibri" w:hAnsi="Calibri" w:cs="Calibri"/>
          <w:color w:val="000000" w:themeColor="text1"/>
          <w:sz w:val="24"/>
          <w:szCs w:val="24"/>
        </w:rPr>
        <w:t xml:space="preserve">nesutampa su skelbimo apie pirkimą II.2.7 punkte </w:t>
      </w:r>
      <w:r w:rsidR="004E20A8" w:rsidRPr="00FA5939">
        <w:rPr>
          <w:rFonts w:ascii="Calibri" w:hAnsi="Calibri" w:cs="Calibri"/>
          <w:color w:val="000000" w:themeColor="text1"/>
          <w:sz w:val="24"/>
          <w:szCs w:val="24"/>
        </w:rPr>
        <w:lastRenderedPageBreak/>
        <w:t xml:space="preserve">nurodyta </w:t>
      </w:r>
      <w:r w:rsidRPr="00FA5939">
        <w:rPr>
          <w:rFonts w:ascii="Calibri" w:hAnsi="Calibri" w:cs="Calibri"/>
          <w:color w:val="000000" w:themeColor="text1"/>
          <w:sz w:val="24"/>
          <w:szCs w:val="24"/>
        </w:rPr>
        <w:t>informacija „Sutarties, preliminariosios sutarties ar dinaminės pirkimo sistemos taikymo trukmė</w:t>
      </w:r>
      <w:r w:rsidR="00AF0CB8" w:rsidRPr="00FA5939">
        <w:rPr>
          <w:rFonts w:ascii="Calibri" w:hAnsi="Calibri" w:cs="Calibri"/>
          <w:color w:val="000000" w:themeColor="text1"/>
          <w:sz w:val="24"/>
          <w:szCs w:val="24"/>
        </w:rPr>
        <w:t xml:space="preserve"> </w:t>
      </w:r>
      <w:r w:rsidRPr="00FA5939">
        <w:rPr>
          <w:rFonts w:ascii="Calibri" w:hAnsi="Calibri" w:cs="Calibri"/>
          <w:color w:val="000000" w:themeColor="text1"/>
          <w:sz w:val="24"/>
          <w:szCs w:val="24"/>
        </w:rPr>
        <w:t xml:space="preserve">mėnesiais: </w:t>
      </w:r>
      <w:r w:rsidRPr="00FA5939">
        <w:rPr>
          <w:rFonts w:ascii="Calibri" w:hAnsi="Calibri" w:cs="Calibri"/>
          <w:b/>
          <w:bCs/>
          <w:color w:val="000000" w:themeColor="text1"/>
          <w:sz w:val="24"/>
          <w:szCs w:val="24"/>
        </w:rPr>
        <w:t>36</w:t>
      </w:r>
      <w:r w:rsidRPr="00FA5939">
        <w:rPr>
          <w:rFonts w:ascii="Calibri" w:hAnsi="Calibri" w:cs="Calibri"/>
          <w:color w:val="000000" w:themeColor="text1"/>
          <w:sz w:val="24"/>
          <w:szCs w:val="24"/>
        </w:rPr>
        <w:t xml:space="preserve"> &lt;...&gt;</w:t>
      </w:r>
      <w:r w:rsidR="00B16F7E">
        <w:rPr>
          <w:rFonts w:ascii="Calibri" w:hAnsi="Calibri" w:cs="Calibri"/>
          <w:bCs/>
          <w:color w:val="000000" w:themeColor="text1"/>
          <w:sz w:val="24"/>
          <w:szCs w:val="24"/>
        </w:rPr>
        <w:t>“</w:t>
      </w:r>
      <w:r w:rsidR="00537B8A" w:rsidRPr="00FA5939">
        <w:rPr>
          <w:rFonts w:ascii="Calibri" w:hAnsi="Calibri" w:cs="Calibri"/>
          <w:bCs/>
          <w:color w:val="000000" w:themeColor="text1"/>
          <w:sz w:val="24"/>
          <w:szCs w:val="24"/>
        </w:rPr>
        <w:t xml:space="preserve">. </w:t>
      </w:r>
      <w:r w:rsidR="00FD6BEC" w:rsidRPr="00FA5939">
        <w:rPr>
          <w:rFonts w:ascii="Calibri" w:hAnsi="Calibri" w:cs="Calibri"/>
          <w:color w:val="000000" w:themeColor="text1"/>
          <w:sz w:val="24"/>
          <w:szCs w:val="24"/>
        </w:rPr>
        <w:t>T</w:t>
      </w:r>
      <w:r w:rsidR="00114562" w:rsidRPr="00FA5939">
        <w:rPr>
          <w:rFonts w:ascii="Calibri" w:hAnsi="Calibri" w:cs="Calibri"/>
          <w:color w:val="000000" w:themeColor="text1"/>
          <w:sz w:val="24"/>
          <w:szCs w:val="24"/>
        </w:rPr>
        <w:t xml:space="preserve">arnyba atkreipia dėmesį, kad jeigu yra prieštaravimų ar neatitikimų tarp skelbime apie </w:t>
      </w:r>
      <w:r w:rsidR="003E31B4" w:rsidRPr="00FA5939">
        <w:rPr>
          <w:rFonts w:ascii="Calibri" w:hAnsi="Calibri" w:cs="Calibri"/>
          <w:color w:val="000000" w:themeColor="text1"/>
          <w:sz w:val="24"/>
          <w:szCs w:val="24"/>
        </w:rPr>
        <w:t>p</w:t>
      </w:r>
      <w:r w:rsidR="00114562" w:rsidRPr="00FA5939">
        <w:rPr>
          <w:rFonts w:ascii="Calibri" w:hAnsi="Calibri" w:cs="Calibri"/>
          <w:color w:val="000000" w:themeColor="text1"/>
          <w:sz w:val="24"/>
          <w:szCs w:val="24"/>
        </w:rPr>
        <w:t xml:space="preserve">irkimą paskelbtos informacijos ir kitų Pirkimo dokumentų nuostatų, skelbime apie </w:t>
      </w:r>
      <w:r w:rsidR="003E31B4" w:rsidRPr="00FA5939">
        <w:rPr>
          <w:rFonts w:ascii="Calibri" w:hAnsi="Calibri" w:cs="Calibri"/>
          <w:color w:val="000000" w:themeColor="text1"/>
          <w:sz w:val="24"/>
          <w:szCs w:val="24"/>
        </w:rPr>
        <w:t>p</w:t>
      </w:r>
      <w:r w:rsidR="00114562" w:rsidRPr="00FA5939">
        <w:rPr>
          <w:rFonts w:ascii="Calibri" w:hAnsi="Calibri" w:cs="Calibri"/>
          <w:color w:val="000000" w:themeColor="text1"/>
          <w:sz w:val="24"/>
          <w:szCs w:val="24"/>
        </w:rPr>
        <w:t>irkimą pateikta informacija laikoma teisinga (Įstatymo 35 straipsnio 3 punktas</w:t>
      </w:r>
      <w:r w:rsidR="00114562" w:rsidRPr="00FA5939">
        <w:rPr>
          <w:rFonts w:ascii="Calibri" w:hAnsi="Calibri" w:cs="Calibri"/>
          <w:color w:val="000000" w:themeColor="text1"/>
          <w:sz w:val="24"/>
          <w:szCs w:val="24"/>
          <w:vertAlign w:val="superscript"/>
        </w:rPr>
        <w:footnoteReference w:id="5"/>
      </w:r>
      <w:r w:rsidR="00114562" w:rsidRPr="00FA5939">
        <w:rPr>
          <w:rFonts w:ascii="Calibri" w:hAnsi="Calibri" w:cs="Calibri"/>
          <w:color w:val="000000" w:themeColor="text1"/>
          <w:sz w:val="24"/>
          <w:szCs w:val="24"/>
        </w:rPr>
        <w:t>)</w:t>
      </w:r>
      <w:r w:rsidR="003E31B4" w:rsidRPr="00FA5939">
        <w:rPr>
          <w:rFonts w:ascii="Calibri" w:hAnsi="Calibri" w:cs="Calibri"/>
          <w:color w:val="000000" w:themeColor="text1"/>
          <w:sz w:val="24"/>
          <w:szCs w:val="24"/>
        </w:rPr>
        <w:t>, todėl rekomenduoja tikslinti</w:t>
      </w:r>
      <w:r w:rsidR="004F5573" w:rsidRPr="00FA5939">
        <w:rPr>
          <w:rFonts w:ascii="Calibri" w:hAnsi="Calibri" w:cs="Calibri"/>
          <w:color w:val="000000" w:themeColor="text1"/>
          <w:sz w:val="24"/>
          <w:szCs w:val="24"/>
        </w:rPr>
        <w:t xml:space="preserve"> skelbimo apie pirkimą </w:t>
      </w:r>
      <w:r w:rsidR="00AF6354" w:rsidRPr="00FA5939">
        <w:rPr>
          <w:rFonts w:ascii="Calibri" w:hAnsi="Calibri" w:cs="Calibri"/>
          <w:color w:val="000000" w:themeColor="text1"/>
          <w:sz w:val="24"/>
          <w:szCs w:val="24"/>
        </w:rPr>
        <w:t>II.2.7 punkto informaciją, nurodant ne darbų atlikimo terminus, o visą sutarties trukmę (įskaitant apmokėjimo terminus).</w:t>
      </w:r>
    </w:p>
    <w:p w14:paraId="001225C1" w14:textId="66E2ED47" w:rsidR="00B16F7E" w:rsidRPr="00B16F7E" w:rsidRDefault="00E050C3" w:rsidP="00B16F7E">
      <w:pPr>
        <w:pStyle w:val="Sraopastraipa"/>
        <w:numPr>
          <w:ilvl w:val="1"/>
          <w:numId w:val="11"/>
        </w:numPr>
        <w:tabs>
          <w:tab w:val="left" w:pos="567"/>
        </w:tabs>
        <w:spacing w:after="0"/>
        <w:ind w:left="0" w:firstLine="0"/>
        <w:rPr>
          <w:rFonts w:ascii="Calibri" w:hAnsi="Calibri" w:cs="Calibri"/>
          <w:b/>
          <w:bCs/>
          <w:i/>
          <w:iCs/>
          <w:sz w:val="24"/>
          <w:szCs w:val="24"/>
        </w:rPr>
      </w:pPr>
      <w:r w:rsidRPr="00B16F7E">
        <w:rPr>
          <w:rFonts w:ascii="Calibri" w:hAnsi="Calibri" w:cs="Calibri"/>
          <w:color w:val="000000" w:themeColor="text1"/>
          <w:sz w:val="24"/>
          <w:szCs w:val="24"/>
        </w:rPr>
        <w:t>A</w:t>
      </w:r>
      <w:r w:rsidR="00796BE6" w:rsidRPr="00B16F7E">
        <w:rPr>
          <w:rFonts w:ascii="Calibri" w:hAnsi="Calibri" w:cs="Calibri"/>
          <w:color w:val="000000" w:themeColor="text1"/>
          <w:sz w:val="24"/>
          <w:szCs w:val="24"/>
        </w:rPr>
        <w:t>tkreiptinas dėmesys, jog skelbim</w:t>
      </w:r>
      <w:r w:rsidR="004D38BD" w:rsidRPr="00B16F7E">
        <w:rPr>
          <w:rFonts w:ascii="Calibri" w:hAnsi="Calibri" w:cs="Calibri"/>
          <w:color w:val="000000" w:themeColor="text1"/>
          <w:sz w:val="24"/>
          <w:szCs w:val="24"/>
        </w:rPr>
        <w:t>o</w:t>
      </w:r>
      <w:r w:rsidR="00796BE6" w:rsidRPr="00B16F7E">
        <w:rPr>
          <w:rFonts w:ascii="Calibri" w:hAnsi="Calibri" w:cs="Calibri"/>
          <w:color w:val="000000" w:themeColor="text1"/>
          <w:sz w:val="24"/>
          <w:szCs w:val="24"/>
        </w:rPr>
        <w:t xml:space="preserve"> apie pirkimą </w:t>
      </w:r>
      <w:r w:rsidR="004D38BD" w:rsidRPr="00B16F7E">
        <w:rPr>
          <w:rFonts w:ascii="Calibri" w:hAnsi="Calibri" w:cs="Calibri"/>
          <w:color w:val="000000" w:themeColor="text1"/>
          <w:sz w:val="24"/>
          <w:szCs w:val="24"/>
        </w:rPr>
        <w:t xml:space="preserve">skiltyje „Žalia informacija“ </w:t>
      </w:r>
      <w:r w:rsidR="00796BE6" w:rsidRPr="00B16F7E">
        <w:rPr>
          <w:rFonts w:ascii="Calibri" w:hAnsi="Calibri" w:cs="Calibri"/>
          <w:color w:val="000000" w:themeColor="text1"/>
          <w:sz w:val="24"/>
          <w:szCs w:val="24"/>
        </w:rPr>
        <w:t xml:space="preserve">nurodyta, jog aplinkos apsaugos kriterijai nustatyti </w:t>
      </w:r>
      <w:r w:rsidR="00B47FFC" w:rsidRPr="00B16F7E">
        <w:rPr>
          <w:rFonts w:ascii="Calibri" w:hAnsi="Calibri" w:cs="Calibri"/>
          <w:color w:val="000000" w:themeColor="text1"/>
          <w:sz w:val="24"/>
          <w:szCs w:val="24"/>
        </w:rPr>
        <w:t xml:space="preserve">pagal Tvarkos aprašo 4.3 papunktį, taip pat kad aplinkos apsaugos kriterijai nustatyti </w:t>
      </w:r>
      <w:r w:rsidR="00796BE6" w:rsidRPr="00B16F7E">
        <w:rPr>
          <w:rFonts w:ascii="Calibri" w:hAnsi="Calibri" w:cs="Calibri"/>
          <w:color w:val="000000" w:themeColor="text1"/>
          <w:sz w:val="24"/>
          <w:szCs w:val="24"/>
        </w:rPr>
        <w:t>pirkimo dokumentų dalyje: kituose reikalavimuose tiekėjams</w:t>
      </w:r>
      <w:r w:rsidR="00D848FA" w:rsidRPr="00B16F7E">
        <w:rPr>
          <w:rFonts w:ascii="Calibri" w:hAnsi="Calibri" w:cs="Calibri"/>
          <w:color w:val="000000" w:themeColor="text1"/>
          <w:sz w:val="24"/>
          <w:szCs w:val="24"/>
        </w:rPr>
        <w:t>.</w:t>
      </w:r>
      <w:r w:rsidR="00796BE6" w:rsidRPr="00B16F7E">
        <w:rPr>
          <w:rFonts w:ascii="Calibri" w:hAnsi="Calibri" w:cs="Calibri"/>
          <w:color w:val="000000" w:themeColor="text1"/>
          <w:sz w:val="24"/>
          <w:szCs w:val="24"/>
        </w:rPr>
        <w:t xml:space="preserve"> </w:t>
      </w:r>
      <w:r w:rsidR="0019372F" w:rsidRPr="00B16F7E">
        <w:rPr>
          <w:rFonts w:ascii="Calibri" w:hAnsi="Calibri" w:cs="Calibri"/>
          <w:color w:val="000000" w:themeColor="text1"/>
          <w:sz w:val="24"/>
          <w:szCs w:val="24"/>
        </w:rPr>
        <w:t>Atsižvelgiant į Rekomendacijos 1.4 punktą</w:t>
      </w:r>
      <w:r w:rsidR="000A6EBD" w:rsidRPr="00B16F7E">
        <w:rPr>
          <w:rFonts w:ascii="Calibri" w:hAnsi="Calibri" w:cs="Calibri"/>
          <w:color w:val="000000" w:themeColor="text1"/>
          <w:sz w:val="24"/>
          <w:szCs w:val="24"/>
        </w:rPr>
        <w:t>,</w:t>
      </w:r>
      <w:r w:rsidR="00796BE6" w:rsidRPr="00B16F7E">
        <w:rPr>
          <w:rFonts w:ascii="Calibri" w:hAnsi="Calibri" w:cs="Calibri"/>
          <w:color w:val="000000" w:themeColor="text1"/>
          <w:sz w:val="24"/>
          <w:szCs w:val="24"/>
        </w:rPr>
        <w:t xml:space="preserve"> </w:t>
      </w:r>
      <w:r w:rsidR="000A6EBD" w:rsidRPr="00B16F7E">
        <w:rPr>
          <w:rFonts w:ascii="Calibri" w:hAnsi="Calibri" w:cs="Calibri"/>
          <w:color w:val="000000" w:themeColor="text1"/>
          <w:sz w:val="24"/>
          <w:szCs w:val="24"/>
        </w:rPr>
        <w:t xml:space="preserve">skelbime apie pirkimą turėjo būti nurodytas Tvarkos aprašo </w:t>
      </w:r>
      <w:r w:rsidR="000A6EBD" w:rsidRPr="00B16F7E">
        <w:rPr>
          <w:rFonts w:ascii="Calibri" w:hAnsi="Calibri" w:cs="Calibri"/>
          <w:b/>
          <w:bCs/>
          <w:color w:val="000000" w:themeColor="text1"/>
          <w:sz w:val="24"/>
          <w:szCs w:val="24"/>
        </w:rPr>
        <w:t>4.1 papunktis</w:t>
      </w:r>
      <w:r w:rsidR="00593D43" w:rsidRPr="00B16F7E">
        <w:rPr>
          <w:rFonts w:ascii="Calibri" w:hAnsi="Calibri" w:cs="Calibri"/>
          <w:color w:val="000000" w:themeColor="text1"/>
          <w:sz w:val="24"/>
          <w:szCs w:val="24"/>
        </w:rPr>
        <w:t>, taip pat</w:t>
      </w:r>
      <w:r w:rsidR="000A6EBD" w:rsidRPr="00B16F7E">
        <w:rPr>
          <w:rFonts w:ascii="Calibri" w:hAnsi="Calibri" w:cs="Calibri"/>
          <w:color w:val="000000" w:themeColor="text1"/>
          <w:sz w:val="24"/>
          <w:szCs w:val="24"/>
        </w:rPr>
        <w:t xml:space="preserve"> </w:t>
      </w:r>
      <w:r w:rsidR="00796BE6" w:rsidRPr="00B16F7E">
        <w:rPr>
          <w:rFonts w:ascii="Calibri" w:hAnsi="Calibri" w:cs="Calibri"/>
          <w:color w:val="000000" w:themeColor="text1"/>
          <w:sz w:val="24"/>
          <w:szCs w:val="24"/>
        </w:rPr>
        <w:t>aplinkos apsaugos kriterijai nu</w:t>
      </w:r>
      <w:r w:rsidR="00AF78CC" w:rsidRPr="00B16F7E">
        <w:rPr>
          <w:rFonts w:ascii="Calibri" w:hAnsi="Calibri" w:cs="Calibri"/>
          <w:color w:val="000000" w:themeColor="text1"/>
          <w:sz w:val="24"/>
          <w:szCs w:val="24"/>
        </w:rPr>
        <w:t>sta</w:t>
      </w:r>
      <w:r w:rsidR="00796BE6" w:rsidRPr="00B16F7E">
        <w:rPr>
          <w:rFonts w:ascii="Calibri" w:hAnsi="Calibri" w:cs="Calibri"/>
          <w:color w:val="000000" w:themeColor="text1"/>
          <w:sz w:val="24"/>
          <w:szCs w:val="24"/>
        </w:rPr>
        <w:t xml:space="preserve">tyti </w:t>
      </w:r>
      <w:r w:rsidR="00593D43" w:rsidRPr="00B16F7E">
        <w:rPr>
          <w:rFonts w:ascii="Calibri" w:hAnsi="Calibri" w:cs="Calibri"/>
          <w:color w:val="000000" w:themeColor="text1"/>
          <w:sz w:val="24"/>
          <w:szCs w:val="24"/>
        </w:rPr>
        <w:t xml:space="preserve">ne tik </w:t>
      </w:r>
      <w:r w:rsidR="00796BE6" w:rsidRPr="00B16F7E">
        <w:rPr>
          <w:rFonts w:ascii="Calibri" w:hAnsi="Calibri" w:cs="Calibri"/>
          <w:color w:val="000000" w:themeColor="text1"/>
          <w:sz w:val="24"/>
          <w:szCs w:val="24"/>
        </w:rPr>
        <w:t>kituose reikalavimuose</w:t>
      </w:r>
      <w:r w:rsidR="00542A5F" w:rsidRPr="00B16F7E">
        <w:rPr>
          <w:rFonts w:ascii="Calibri" w:hAnsi="Calibri" w:cs="Calibri"/>
          <w:color w:val="000000" w:themeColor="text1"/>
          <w:sz w:val="24"/>
          <w:szCs w:val="24"/>
        </w:rPr>
        <w:t xml:space="preserve"> tiekėjams</w:t>
      </w:r>
      <w:r w:rsidR="00593D43" w:rsidRPr="00B16F7E">
        <w:rPr>
          <w:rFonts w:ascii="Calibri" w:hAnsi="Calibri" w:cs="Calibri"/>
          <w:color w:val="000000" w:themeColor="text1"/>
          <w:sz w:val="24"/>
          <w:szCs w:val="24"/>
        </w:rPr>
        <w:t>, bet ir Techninėje specifikacijoje bei</w:t>
      </w:r>
      <w:r w:rsidR="00796BE6" w:rsidRPr="00B16F7E">
        <w:rPr>
          <w:rFonts w:ascii="Calibri" w:hAnsi="Calibri" w:cs="Calibri"/>
          <w:color w:val="000000" w:themeColor="text1"/>
          <w:sz w:val="24"/>
          <w:szCs w:val="24"/>
        </w:rPr>
        <w:t xml:space="preserve"> sutarties vykdymo sąlygose. Atsižvelgiant į tai, kad šiuo atveju užpildyti ir pateikti Klaidų ištaisymo skelbimo </w:t>
      </w:r>
      <w:r w:rsidR="00250C0E" w:rsidRPr="00B16F7E">
        <w:rPr>
          <w:rFonts w:ascii="Calibri" w:hAnsi="Calibri" w:cs="Calibri"/>
          <w:color w:val="000000" w:themeColor="text1"/>
          <w:sz w:val="24"/>
          <w:szCs w:val="24"/>
        </w:rPr>
        <w:t xml:space="preserve">dėl </w:t>
      </w:r>
      <w:r w:rsidR="00171862" w:rsidRPr="00B16F7E">
        <w:rPr>
          <w:rFonts w:ascii="Calibri" w:hAnsi="Calibri" w:cs="Calibri"/>
          <w:color w:val="000000" w:themeColor="text1"/>
          <w:sz w:val="24"/>
          <w:szCs w:val="24"/>
        </w:rPr>
        <w:t>„Ž</w:t>
      </w:r>
      <w:r w:rsidR="00250C0E" w:rsidRPr="00B16F7E">
        <w:rPr>
          <w:rFonts w:ascii="Calibri" w:hAnsi="Calibri" w:cs="Calibri"/>
          <w:color w:val="000000" w:themeColor="text1"/>
          <w:sz w:val="24"/>
          <w:szCs w:val="24"/>
        </w:rPr>
        <w:t>alios informacijos</w:t>
      </w:r>
      <w:r w:rsidR="00171862" w:rsidRPr="00B16F7E">
        <w:rPr>
          <w:rFonts w:ascii="Calibri" w:hAnsi="Calibri" w:cs="Calibri"/>
          <w:color w:val="000000" w:themeColor="text1"/>
          <w:sz w:val="24"/>
          <w:szCs w:val="24"/>
        </w:rPr>
        <w:t>“</w:t>
      </w:r>
      <w:r w:rsidR="00250C0E" w:rsidRPr="00B16F7E">
        <w:rPr>
          <w:rFonts w:ascii="Calibri" w:hAnsi="Calibri" w:cs="Calibri"/>
          <w:color w:val="000000" w:themeColor="text1"/>
          <w:sz w:val="24"/>
          <w:szCs w:val="24"/>
        </w:rPr>
        <w:t xml:space="preserve"> tikslinimo </w:t>
      </w:r>
      <w:r w:rsidR="00796BE6" w:rsidRPr="00B16F7E">
        <w:rPr>
          <w:rFonts w:ascii="Calibri" w:hAnsi="Calibri" w:cs="Calibri"/>
          <w:color w:val="000000" w:themeColor="text1"/>
          <w:sz w:val="24"/>
          <w:szCs w:val="24"/>
        </w:rPr>
        <w:t xml:space="preserve">galimybės nėra, rekomenduotina tikslinant </w:t>
      </w:r>
      <w:r w:rsidR="00B16F7E" w:rsidRPr="00B16F7E">
        <w:rPr>
          <w:rFonts w:ascii="Calibri" w:hAnsi="Calibri" w:cs="Calibri"/>
          <w:color w:val="000000" w:themeColor="text1"/>
          <w:sz w:val="24"/>
          <w:szCs w:val="24"/>
        </w:rPr>
        <w:t>II.2.7 punkto</w:t>
      </w:r>
      <w:r w:rsidR="00B16F7E">
        <w:rPr>
          <w:rFonts w:ascii="Calibri" w:hAnsi="Calibri" w:cs="Calibri"/>
          <w:color w:val="000000" w:themeColor="text1"/>
          <w:sz w:val="24"/>
          <w:szCs w:val="24"/>
        </w:rPr>
        <w:t xml:space="preserve"> informaciją</w:t>
      </w:r>
      <w:r w:rsidR="00796BE6" w:rsidRPr="00B16F7E">
        <w:rPr>
          <w:rFonts w:ascii="Calibri" w:hAnsi="Calibri" w:cs="Calibri"/>
          <w:color w:val="000000" w:themeColor="text1"/>
          <w:sz w:val="24"/>
          <w:szCs w:val="24"/>
        </w:rPr>
        <w:t xml:space="preserve">, </w:t>
      </w:r>
      <w:r w:rsidR="0003685F" w:rsidRPr="00B16F7E">
        <w:rPr>
          <w:rFonts w:ascii="Calibri" w:hAnsi="Calibri" w:cs="Calibri"/>
          <w:color w:val="000000" w:themeColor="text1"/>
          <w:sz w:val="24"/>
          <w:szCs w:val="24"/>
        </w:rPr>
        <w:t xml:space="preserve">Klaidų ištaisymo </w:t>
      </w:r>
      <w:r w:rsidR="00796BE6" w:rsidRPr="00B16F7E">
        <w:rPr>
          <w:rFonts w:ascii="Calibri" w:hAnsi="Calibri" w:cs="Calibri"/>
          <w:color w:val="000000" w:themeColor="text1"/>
          <w:sz w:val="24"/>
          <w:szCs w:val="24"/>
        </w:rPr>
        <w:t>skelbim</w:t>
      </w:r>
      <w:r w:rsidR="00231C98" w:rsidRPr="00B16F7E">
        <w:rPr>
          <w:rFonts w:ascii="Calibri" w:hAnsi="Calibri" w:cs="Calibri"/>
          <w:color w:val="000000" w:themeColor="text1"/>
          <w:sz w:val="24"/>
          <w:szCs w:val="24"/>
        </w:rPr>
        <w:t>e</w:t>
      </w:r>
      <w:r w:rsidR="00796BE6" w:rsidRPr="00B16F7E">
        <w:rPr>
          <w:rFonts w:ascii="Calibri" w:hAnsi="Calibri" w:cs="Calibri"/>
          <w:color w:val="000000" w:themeColor="text1"/>
          <w:sz w:val="24"/>
          <w:szCs w:val="24"/>
        </w:rPr>
        <w:t xml:space="preserve"> prie papildomos informacijos </w:t>
      </w:r>
      <w:r w:rsidR="00231C98" w:rsidRPr="00B16F7E">
        <w:rPr>
          <w:rFonts w:ascii="Calibri" w:hAnsi="Calibri" w:cs="Calibri"/>
          <w:color w:val="000000" w:themeColor="text1"/>
          <w:sz w:val="24"/>
          <w:szCs w:val="24"/>
        </w:rPr>
        <w:t xml:space="preserve">laisvu </w:t>
      </w:r>
      <w:r w:rsidR="00796BE6" w:rsidRPr="00B16F7E">
        <w:rPr>
          <w:rFonts w:ascii="Calibri" w:hAnsi="Calibri" w:cs="Calibri"/>
          <w:color w:val="000000" w:themeColor="text1"/>
          <w:sz w:val="24"/>
          <w:szCs w:val="24"/>
        </w:rPr>
        <w:t>tekstu pateikti teisingą informaciją</w:t>
      </w:r>
      <w:r w:rsidR="00B16F7E">
        <w:rPr>
          <w:rFonts w:ascii="Calibri" w:hAnsi="Calibri" w:cs="Calibri"/>
          <w:color w:val="000000" w:themeColor="text1"/>
          <w:sz w:val="24"/>
          <w:szCs w:val="24"/>
        </w:rPr>
        <w:t xml:space="preserve"> apie </w:t>
      </w:r>
      <w:r w:rsidR="00B16F7E" w:rsidRPr="00B16F7E">
        <w:rPr>
          <w:rFonts w:ascii="Calibri" w:hAnsi="Calibri" w:cs="Calibri"/>
          <w:color w:val="000000" w:themeColor="text1"/>
          <w:sz w:val="24"/>
          <w:szCs w:val="24"/>
        </w:rPr>
        <w:t>aplinkos apsaugos kriterij</w:t>
      </w:r>
      <w:r w:rsidR="00B16F7E">
        <w:rPr>
          <w:rFonts w:ascii="Calibri" w:hAnsi="Calibri" w:cs="Calibri"/>
          <w:color w:val="000000" w:themeColor="text1"/>
          <w:sz w:val="24"/>
          <w:szCs w:val="24"/>
        </w:rPr>
        <w:t>us</w:t>
      </w:r>
      <w:r w:rsidR="00796BE6" w:rsidRPr="00B16F7E">
        <w:rPr>
          <w:rFonts w:ascii="Calibri" w:hAnsi="Calibri" w:cs="Calibri"/>
          <w:color w:val="000000" w:themeColor="text1"/>
          <w:sz w:val="24"/>
          <w:szCs w:val="24"/>
        </w:rPr>
        <w:t xml:space="preserve">. </w:t>
      </w:r>
      <w:r w:rsidR="00B16F7E">
        <w:rPr>
          <w:rFonts w:ascii="Calibri" w:hAnsi="Calibri" w:cs="Calibri"/>
          <w:color w:val="000000" w:themeColor="text1"/>
          <w:sz w:val="24"/>
          <w:szCs w:val="24"/>
        </w:rPr>
        <w:t>A</w:t>
      </w:r>
      <w:r w:rsidR="00796BE6" w:rsidRPr="00B16F7E">
        <w:rPr>
          <w:rFonts w:ascii="Calibri" w:hAnsi="Calibri" w:cs="Calibri"/>
          <w:color w:val="000000" w:themeColor="text1"/>
          <w:sz w:val="24"/>
          <w:szCs w:val="24"/>
        </w:rPr>
        <w:t xml:space="preserve">teityje vykdant </w:t>
      </w:r>
      <w:r w:rsidR="00295368" w:rsidRPr="00B16F7E">
        <w:rPr>
          <w:rFonts w:ascii="Calibri" w:hAnsi="Calibri" w:cs="Calibri"/>
          <w:color w:val="000000" w:themeColor="text1"/>
          <w:sz w:val="24"/>
          <w:szCs w:val="24"/>
        </w:rPr>
        <w:t xml:space="preserve">pirkimus rekomenduotina </w:t>
      </w:r>
      <w:r w:rsidR="00796BE6" w:rsidRPr="00B16F7E">
        <w:rPr>
          <w:rFonts w:ascii="Calibri" w:hAnsi="Calibri" w:cs="Calibri"/>
          <w:color w:val="000000" w:themeColor="text1"/>
          <w:sz w:val="24"/>
          <w:szCs w:val="24"/>
        </w:rPr>
        <w:t xml:space="preserve">skelbime apie pirkimą </w:t>
      </w:r>
      <w:r w:rsidR="00295368" w:rsidRPr="00B16F7E">
        <w:rPr>
          <w:rFonts w:ascii="Calibri" w:hAnsi="Calibri" w:cs="Calibri"/>
          <w:color w:val="000000" w:themeColor="text1"/>
          <w:sz w:val="24"/>
          <w:szCs w:val="24"/>
        </w:rPr>
        <w:t xml:space="preserve">labai atidžiai </w:t>
      </w:r>
      <w:r w:rsidR="00F42A9B" w:rsidRPr="00B16F7E">
        <w:rPr>
          <w:rFonts w:ascii="Calibri" w:hAnsi="Calibri" w:cs="Calibri"/>
          <w:color w:val="000000" w:themeColor="text1"/>
          <w:sz w:val="24"/>
          <w:szCs w:val="24"/>
        </w:rPr>
        <w:t xml:space="preserve">pildyti skiltį </w:t>
      </w:r>
      <w:r w:rsidR="00121F4C" w:rsidRPr="00B16F7E">
        <w:rPr>
          <w:rFonts w:ascii="Calibri" w:hAnsi="Calibri" w:cs="Calibri"/>
          <w:color w:val="000000" w:themeColor="text1"/>
          <w:sz w:val="24"/>
          <w:szCs w:val="24"/>
        </w:rPr>
        <w:t>„</w:t>
      </w:r>
      <w:r w:rsidR="00F42A9B" w:rsidRPr="00B16F7E">
        <w:rPr>
          <w:rFonts w:ascii="Calibri" w:hAnsi="Calibri" w:cs="Calibri"/>
          <w:color w:val="000000" w:themeColor="text1"/>
          <w:sz w:val="24"/>
          <w:szCs w:val="24"/>
        </w:rPr>
        <w:t>Žalia informacija</w:t>
      </w:r>
      <w:r w:rsidR="00121F4C" w:rsidRPr="00B16F7E">
        <w:rPr>
          <w:rFonts w:ascii="Calibri" w:hAnsi="Calibri" w:cs="Calibri"/>
          <w:color w:val="000000" w:themeColor="text1"/>
          <w:sz w:val="24"/>
          <w:szCs w:val="24"/>
        </w:rPr>
        <w:t>“</w:t>
      </w:r>
      <w:r w:rsidR="00796BE6" w:rsidRPr="00B16F7E">
        <w:rPr>
          <w:rFonts w:ascii="Calibri" w:hAnsi="Calibri" w:cs="Calibri"/>
          <w:color w:val="000000" w:themeColor="text1"/>
          <w:sz w:val="24"/>
          <w:szCs w:val="24"/>
        </w:rPr>
        <w:t>, nes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w:t>
      </w:r>
      <w:r w:rsidR="00B16F7E">
        <w:rPr>
          <w:rFonts w:ascii="Calibri" w:hAnsi="Calibri" w:cs="Calibri"/>
          <w:color w:val="000000" w:themeColor="text1"/>
          <w:sz w:val="24"/>
          <w:szCs w:val="24"/>
        </w:rPr>
        <w:t>“</w:t>
      </w:r>
      <w:r w:rsidR="00796BE6" w:rsidRPr="00B16F7E">
        <w:rPr>
          <w:rFonts w:ascii="Calibri" w:hAnsi="Calibri" w:cs="Calibri"/>
          <w:color w:val="000000" w:themeColor="text1"/>
          <w:sz w:val="24"/>
          <w:szCs w:val="24"/>
        </w:rPr>
        <w:t xml:space="preserve"> (</w:t>
      </w:r>
      <w:r w:rsidR="009346FB" w:rsidRPr="00B16F7E">
        <w:rPr>
          <w:rFonts w:ascii="Calibri" w:hAnsi="Calibri" w:cs="Calibri"/>
          <w:color w:val="000000" w:themeColor="text1"/>
          <w:sz w:val="24"/>
          <w:szCs w:val="24"/>
        </w:rPr>
        <w:t>detalesnė informacija Tarnybos 2023 m. sausio 30 d. informaciniame pranešime „</w:t>
      </w:r>
      <w:hyperlink r:id="rId13" w:history="1">
        <w:r w:rsidR="009346FB" w:rsidRPr="00B16F7E">
          <w:rPr>
            <w:rStyle w:val="Hipersaitas"/>
            <w:rFonts w:ascii="Calibri" w:hAnsi="Calibri" w:cs="Calibri"/>
            <w:sz w:val="24"/>
            <w:szCs w:val="24"/>
          </w:rPr>
          <w:t>Informacijos apie žaliuosius reikalavimus žymėjimas skelbimuose</w:t>
        </w:r>
      </w:hyperlink>
      <w:r w:rsidR="009346FB" w:rsidRPr="00B16F7E">
        <w:rPr>
          <w:rFonts w:ascii="Calibri" w:hAnsi="Calibri" w:cs="Calibri"/>
          <w:color w:val="000000" w:themeColor="text1"/>
          <w:sz w:val="24"/>
          <w:szCs w:val="24"/>
        </w:rPr>
        <w:t>“</w:t>
      </w:r>
      <w:r w:rsidR="00796BE6" w:rsidRPr="00B16F7E">
        <w:rPr>
          <w:rFonts w:ascii="Calibri" w:hAnsi="Calibri" w:cs="Calibri"/>
          <w:color w:val="000000" w:themeColor="text1"/>
          <w:sz w:val="24"/>
          <w:szCs w:val="24"/>
        </w:rPr>
        <w:t>).</w:t>
      </w:r>
      <w:r w:rsidR="00FA5939" w:rsidRPr="00B16F7E">
        <w:rPr>
          <w:rFonts w:ascii="Calibri" w:hAnsi="Calibri" w:cs="Calibri"/>
          <w:color w:val="000000" w:themeColor="text1"/>
          <w:sz w:val="24"/>
          <w:szCs w:val="24"/>
        </w:rPr>
        <w:t xml:space="preserve"> </w:t>
      </w:r>
    </w:p>
    <w:p w14:paraId="3504C72F" w14:textId="77777777" w:rsidR="00B16F7E" w:rsidRDefault="00B16F7E" w:rsidP="00B16F7E">
      <w:pPr>
        <w:pStyle w:val="Sraopastraipa"/>
        <w:tabs>
          <w:tab w:val="left" w:pos="567"/>
        </w:tabs>
        <w:spacing w:after="0"/>
        <w:ind w:left="0"/>
        <w:rPr>
          <w:rFonts w:ascii="Calibri" w:hAnsi="Calibri" w:cs="Calibri"/>
          <w:color w:val="000000" w:themeColor="text1"/>
          <w:sz w:val="24"/>
          <w:szCs w:val="24"/>
        </w:rPr>
      </w:pPr>
    </w:p>
    <w:p w14:paraId="28FECF1C" w14:textId="533F0DE4" w:rsidR="00AE0D15" w:rsidRPr="00B16F7E" w:rsidRDefault="00825744" w:rsidP="00B16F7E">
      <w:pPr>
        <w:pStyle w:val="Sraopastraipa"/>
        <w:tabs>
          <w:tab w:val="left" w:pos="567"/>
        </w:tabs>
        <w:spacing w:after="0"/>
        <w:ind w:left="0"/>
        <w:rPr>
          <w:rFonts w:ascii="Calibri" w:hAnsi="Calibri" w:cs="Calibri"/>
          <w:b/>
          <w:bCs/>
          <w:i/>
          <w:iCs/>
          <w:sz w:val="24"/>
          <w:szCs w:val="24"/>
        </w:rPr>
      </w:pPr>
      <w:r w:rsidRPr="00B16F7E">
        <w:rPr>
          <w:rFonts w:ascii="Calibri" w:hAnsi="Calibri" w:cs="Calibri"/>
          <w:color w:val="000000" w:themeColor="text1"/>
          <w:sz w:val="24"/>
          <w:szCs w:val="24"/>
          <w:lang w:eastAsia="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B16F7E">
        <w:rPr>
          <w:rFonts w:ascii="Calibri" w:hAnsi="Calibri" w:cs="Calibri"/>
          <w:b/>
          <w:bCs/>
          <w:color w:val="000000" w:themeColor="text1"/>
          <w:sz w:val="24"/>
          <w:szCs w:val="24"/>
          <w:lang w:eastAsia="lt-LT"/>
        </w:rPr>
        <w:t xml:space="preserve"> </w:t>
      </w:r>
      <w:r w:rsidRPr="00B16F7E">
        <w:rPr>
          <w:rFonts w:ascii="Calibri" w:hAnsi="Calibri" w:cs="Calibri"/>
          <w:color w:val="000000" w:themeColor="text1"/>
          <w:sz w:val="24"/>
          <w:szCs w:val="24"/>
          <w:lang w:eastAsia="lt-LT"/>
        </w:rPr>
        <w:t>terminą protingam laikotarpiui, per kurį potencialūs tiekėjai galėtų susipažinti su patikslintais ir pakeistais Pirkimo dokumentais.</w:t>
      </w:r>
    </w:p>
    <w:p w14:paraId="3315850D" w14:textId="3C60D6D5" w:rsidR="00D7109B" w:rsidRPr="00AE0D15" w:rsidRDefault="00825744" w:rsidP="008F6316">
      <w:pPr>
        <w:spacing w:after="0"/>
        <w:rPr>
          <w:rFonts w:ascii="Calibri" w:hAnsi="Calibri" w:cs="Calibri"/>
          <w:sz w:val="24"/>
          <w:szCs w:val="24"/>
        </w:rPr>
      </w:pPr>
      <w:r w:rsidRPr="00FA5939">
        <w:rPr>
          <w:rFonts w:ascii="Calibri" w:hAnsi="Calibri" w:cs="Calibri"/>
          <w:color w:val="000000" w:themeColor="text1"/>
          <w:sz w:val="24"/>
          <w:szCs w:val="24"/>
          <w:lang w:eastAsia="lt-LT"/>
        </w:rPr>
        <w:t>Pažymėtina, kad visais atvejais sprendimą dėl tolimesnio Pirkimų procedūrų vykdymo ar nutraukimo priima pati Perkančioji organizacija, vadovaudamasi Įstatymo 29 straipsnio 3</w:t>
      </w:r>
      <w:r w:rsidRPr="00FA5939">
        <w:rPr>
          <w:rFonts w:ascii="Calibri" w:hAnsi="Calibri" w:cs="Calibri"/>
          <w:sz w:val="24"/>
          <w:szCs w:val="24"/>
          <w:vertAlign w:val="superscript"/>
          <w:lang w:eastAsia="lt-LT"/>
        </w:rPr>
        <w:footnoteReference w:id="6"/>
      </w:r>
      <w:r w:rsidRPr="00FA5939">
        <w:rPr>
          <w:rFonts w:ascii="Calibri" w:hAnsi="Calibri" w:cs="Calibri"/>
          <w:color w:val="000000" w:themeColor="text1"/>
          <w:sz w:val="24"/>
          <w:szCs w:val="24"/>
          <w:lang w:eastAsia="lt-LT"/>
        </w:rPr>
        <w:t xml:space="preserve"> ir 4</w:t>
      </w:r>
      <w:r w:rsidRPr="00FA5939">
        <w:rPr>
          <w:rFonts w:ascii="Calibri" w:hAnsi="Calibri" w:cs="Calibri"/>
          <w:sz w:val="24"/>
          <w:szCs w:val="24"/>
          <w:vertAlign w:val="superscript"/>
          <w:lang w:eastAsia="lt-LT"/>
        </w:rPr>
        <w:footnoteReference w:id="7"/>
      </w:r>
      <w:r w:rsidRPr="00FA5939">
        <w:rPr>
          <w:rFonts w:ascii="Calibri" w:hAnsi="Calibri" w:cs="Calibri"/>
          <w:color w:val="000000" w:themeColor="text1"/>
          <w:sz w:val="24"/>
          <w:szCs w:val="24"/>
          <w:vertAlign w:val="superscript"/>
          <w:lang w:eastAsia="lt-LT"/>
        </w:rPr>
        <w:t xml:space="preserve"> </w:t>
      </w:r>
      <w:r w:rsidRPr="00FA5939">
        <w:rPr>
          <w:rFonts w:ascii="Calibri" w:hAnsi="Calibri" w:cs="Calibri"/>
          <w:color w:val="000000" w:themeColor="text1"/>
          <w:sz w:val="24"/>
          <w:szCs w:val="24"/>
          <w:lang w:eastAsia="lt-LT"/>
        </w:rPr>
        <w:t>dalių nuostatomis.</w:t>
      </w:r>
    </w:p>
    <w:sectPr w:rsidR="00D7109B" w:rsidRPr="00AE0D1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20DE" w14:textId="77777777" w:rsidR="00BF1C55" w:rsidRDefault="00BF1C55" w:rsidP="00825744">
      <w:pPr>
        <w:spacing w:after="0" w:line="240" w:lineRule="auto"/>
      </w:pPr>
      <w:r>
        <w:separator/>
      </w:r>
    </w:p>
  </w:endnote>
  <w:endnote w:type="continuationSeparator" w:id="0">
    <w:p w14:paraId="24F42656" w14:textId="77777777" w:rsidR="00BF1C55" w:rsidRDefault="00BF1C55" w:rsidP="0082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AB03" w14:textId="77777777" w:rsidR="00BF1C55" w:rsidRDefault="00BF1C55" w:rsidP="00825744">
      <w:pPr>
        <w:spacing w:after="0" w:line="240" w:lineRule="auto"/>
      </w:pPr>
      <w:r>
        <w:separator/>
      </w:r>
    </w:p>
  </w:footnote>
  <w:footnote w:type="continuationSeparator" w:id="0">
    <w:p w14:paraId="0A6AF373" w14:textId="77777777" w:rsidR="00BF1C55" w:rsidRDefault="00BF1C55" w:rsidP="00825744">
      <w:pPr>
        <w:spacing w:after="0" w:line="240" w:lineRule="auto"/>
      </w:pPr>
      <w:r>
        <w:continuationSeparator/>
      </w:r>
    </w:p>
  </w:footnote>
  <w:footnote w:id="1">
    <w:p w14:paraId="1BDCB9DA" w14:textId="644712F8" w:rsidR="00825744" w:rsidRPr="00FA5939" w:rsidRDefault="00825744">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w:t>
      </w:r>
      <w:hyperlink r:id="rId1" w:history="1">
        <w:r w:rsidRPr="00FA5939">
          <w:rPr>
            <w:rStyle w:val="cf01"/>
            <w:rFonts w:ascii="Calibri" w:hAnsi="Calibri" w:cs="Calibri"/>
            <w:color w:val="215E99" w:themeColor="text2" w:themeTint="BF"/>
            <w:sz w:val="20"/>
            <w:szCs w:val="20"/>
            <w:u w:val="single"/>
          </w:rPr>
          <w:t>D1-508 Dėl Aplinkos apsaugos kriterijų taikymo, vykdant žaliuosius pirkimus, tvarkos aprašo patvirtinimo (</w:t>
        </w:r>
        <w:proofErr w:type="spellStart"/>
        <w:r w:rsidRPr="00FA5939">
          <w:rPr>
            <w:rStyle w:val="cf01"/>
            <w:rFonts w:ascii="Calibri" w:hAnsi="Calibri" w:cs="Calibri"/>
            <w:color w:val="215E99" w:themeColor="text2" w:themeTint="BF"/>
            <w:sz w:val="20"/>
            <w:szCs w:val="20"/>
            <w:u w:val="single"/>
          </w:rPr>
          <w:t>lrs.lt</w:t>
        </w:r>
        <w:proofErr w:type="spellEnd"/>
        <w:r w:rsidRPr="00FA5939">
          <w:rPr>
            <w:rStyle w:val="cf01"/>
            <w:rFonts w:ascii="Calibri" w:hAnsi="Calibri" w:cs="Calibri"/>
            <w:color w:val="215E99" w:themeColor="text2" w:themeTint="BF"/>
            <w:sz w:val="20"/>
            <w:szCs w:val="20"/>
            <w:u w:val="single"/>
          </w:rPr>
          <w:t>)</w:t>
        </w:r>
      </w:hyperlink>
      <w:r w:rsidRPr="00FA5939">
        <w:rPr>
          <w:rFonts w:ascii="Calibri" w:hAnsi="Calibri" w:cs="Calibri"/>
        </w:rPr>
        <w:t>;</w:t>
      </w:r>
    </w:p>
  </w:footnote>
  <w:footnote w:id="2">
    <w:p w14:paraId="499A78D8" w14:textId="28B5558E" w:rsidR="0063167F" w:rsidRPr="00FA5939" w:rsidRDefault="0063167F" w:rsidP="00FA5939">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Įstatymo 35 straipsnio 4 dalies nuostata „Pirkimo dokumentai turi būti tikslūs, aiškūs, be dviprasmybių, kad tiekėjai galėtų pateikti pasiūlymus, o perkančioji organizacija – nupirkti tai, ko reikia“</w:t>
      </w:r>
      <w:r w:rsidR="00FA5939" w:rsidRPr="00FA5939">
        <w:rPr>
          <w:rFonts w:ascii="Calibri" w:hAnsi="Calibri" w:cs="Calibri"/>
        </w:rPr>
        <w:t>;</w:t>
      </w:r>
    </w:p>
  </w:footnote>
  <w:footnote w:id="3">
    <w:p w14:paraId="39F94C5C" w14:textId="446D7A3E" w:rsidR="00634A09" w:rsidRPr="00FA5939" w:rsidRDefault="00634A09" w:rsidP="00FA5939">
      <w:pPr>
        <w:pStyle w:val="pf0"/>
        <w:spacing w:before="0" w:beforeAutospacing="0" w:after="0" w:afterAutospacing="0"/>
        <w:rPr>
          <w:rFonts w:ascii="Calibri" w:hAnsi="Calibri" w:cs="Calibri"/>
          <w:color w:val="00000A"/>
          <w:sz w:val="20"/>
          <w:szCs w:val="20"/>
        </w:rPr>
      </w:pPr>
      <w:r w:rsidRPr="00FA5939">
        <w:rPr>
          <w:rStyle w:val="Puslapioinaosnuoroda"/>
          <w:rFonts w:ascii="Calibri" w:hAnsi="Calibri" w:cs="Calibri"/>
          <w:sz w:val="20"/>
          <w:szCs w:val="20"/>
        </w:rPr>
        <w:footnoteRef/>
      </w:r>
      <w:r w:rsidRPr="00FA5939">
        <w:rPr>
          <w:rFonts w:ascii="Calibri" w:hAnsi="Calibri" w:cs="Calibri"/>
          <w:sz w:val="20"/>
          <w:szCs w:val="20"/>
        </w:rPr>
        <w:t xml:space="preserve"> 31.11. „</w:t>
      </w:r>
      <w:r w:rsidRPr="00FA5939">
        <w:rPr>
          <w:rFonts w:ascii="Calibri" w:hAnsi="Calibri" w:cs="Calibri"/>
          <w:color w:val="00000A"/>
          <w:sz w:val="20"/>
          <w:szCs w:val="20"/>
        </w:rPr>
        <w:t xml:space="preserve">Darbus atlikti savo rizika, Darbų vykdymui naudoti medžiagas, dirbinius, gaminius ir įrengimus, </w:t>
      </w:r>
      <w:r w:rsidRPr="00FA5939">
        <w:rPr>
          <w:rFonts w:ascii="Calibri" w:hAnsi="Calibri" w:cs="Calibri"/>
          <w:b/>
          <w:bCs/>
          <w:color w:val="00000A"/>
          <w:sz w:val="20"/>
          <w:szCs w:val="20"/>
        </w:rPr>
        <w:t>atitinkančius techninėje specifikacijoje jiems nustatytus reikalavimus, naudoti naujas, nenaudotas</w:t>
      </w:r>
      <w:r w:rsidRPr="00FA5939">
        <w:rPr>
          <w:rFonts w:ascii="Calibri" w:hAnsi="Calibri" w:cs="Calibri"/>
          <w:color w:val="00000A"/>
          <w:sz w:val="20"/>
          <w:szCs w:val="20"/>
        </w:rPr>
        <w:t xml:space="preserve"> ir Lietuvos Respublikos įstatymais nustatyta tvarka sertifikuotas medžiagas, dirbinius, gaminius ir įrenginius“;</w:t>
      </w:r>
    </w:p>
  </w:footnote>
  <w:footnote w:id="4">
    <w:p w14:paraId="6A41124D" w14:textId="43219C93" w:rsidR="00634A09" w:rsidRDefault="00634A09" w:rsidP="00FA5939">
      <w:pPr>
        <w:pStyle w:val="Puslapioinaostekstas"/>
      </w:pPr>
      <w:r w:rsidRPr="00FA5939">
        <w:rPr>
          <w:rStyle w:val="Puslapioinaosnuoroda"/>
          <w:rFonts w:ascii="Calibri" w:hAnsi="Calibri" w:cs="Calibri"/>
        </w:rPr>
        <w:footnoteRef/>
      </w:r>
      <w:r w:rsidRPr="00FA5939">
        <w:rPr>
          <w:rFonts w:ascii="Calibri" w:hAnsi="Calibri" w:cs="Calibri"/>
        </w:rPr>
        <w:t xml:space="preserve"> </w:t>
      </w:r>
      <w:r w:rsidRPr="00FA5939">
        <w:rPr>
          <w:rFonts w:ascii="Calibri" w:hAnsi="Calibri" w:cs="Calibri"/>
          <w:color w:val="00000A"/>
        </w:rPr>
        <w:t xml:space="preserve">31.13. „Užsakovui pareikalavus, pateikti Darbų vykdymo metu </w:t>
      </w:r>
      <w:r w:rsidRPr="00FA5939">
        <w:rPr>
          <w:rFonts w:ascii="Calibri" w:hAnsi="Calibri" w:cs="Calibri"/>
          <w:b/>
          <w:bCs/>
          <w:color w:val="00000A"/>
        </w:rPr>
        <w:t>panaudotų medžiagų (gaminių)</w:t>
      </w:r>
      <w:r w:rsidRPr="00FA5939">
        <w:rPr>
          <w:rFonts w:ascii="Calibri" w:hAnsi="Calibri" w:cs="Calibri"/>
          <w:color w:val="00000A"/>
        </w:rPr>
        <w:t xml:space="preserve"> atitikties deklaracijas; atitikties, kilmės sertifikatus ir įsigijimo dokumentus“;</w:t>
      </w:r>
    </w:p>
  </w:footnote>
  <w:footnote w:id="5">
    <w:p w14:paraId="71660B2D" w14:textId="511C2AE1" w:rsidR="00114562" w:rsidRPr="00FA5939" w:rsidRDefault="00114562" w:rsidP="00FA5939">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w:t>
      </w:r>
      <w:r w:rsidRPr="00FA5939">
        <w:rPr>
          <w:rStyle w:val="normaltextrun"/>
          <w:rFonts w:ascii="Calibri" w:hAnsi="Calibri" w:cs="Calibr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FA5939">
        <w:rPr>
          <w:rStyle w:val="findhit"/>
          <w:rFonts w:ascii="Calibri" w:hAnsi="Calibri" w:cs="Calibri"/>
          <w:color w:val="000000"/>
          <w:shd w:val="clear" w:color="auto" w:fill="FFFFFF"/>
        </w:rPr>
        <w:t>teisinga</w:t>
      </w:r>
      <w:r w:rsidRPr="00FA5939">
        <w:rPr>
          <w:rStyle w:val="normaltextrun"/>
          <w:rFonts w:ascii="Calibri" w:hAnsi="Calibri" w:cs="Calibri"/>
          <w:color w:val="000000"/>
          <w:shd w:val="clear" w:color="auto" w:fill="FFFFFF"/>
        </w:rPr>
        <w:t xml:space="preserve"> laikoma informacija, nurodyta skelbime apie pirkimą &lt;...&gt;“</w:t>
      </w:r>
      <w:r w:rsidR="00FA5939">
        <w:rPr>
          <w:rStyle w:val="normaltextrun"/>
          <w:rFonts w:ascii="Calibri" w:hAnsi="Calibri" w:cs="Calibri"/>
          <w:color w:val="000000"/>
          <w:shd w:val="clear" w:color="auto" w:fill="FFFFFF"/>
        </w:rPr>
        <w:t>;</w:t>
      </w:r>
    </w:p>
  </w:footnote>
  <w:footnote w:id="6">
    <w:p w14:paraId="1C16D517" w14:textId="05BAD6DF" w:rsidR="00825744" w:rsidRPr="00FA5939" w:rsidRDefault="00825744" w:rsidP="00FA5939">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FA5939">
        <w:rPr>
          <w:rFonts w:ascii="Calibri" w:hAnsi="Calibri" w:cs="Calibri"/>
        </w:rPr>
        <w:t>;</w:t>
      </w:r>
    </w:p>
  </w:footnote>
  <w:footnote w:id="7">
    <w:p w14:paraId="32F9A6AD" w14:textId="675A13EA" w:rsidR="00825744" w:rsidRPr="001F18B2" w:rsidRDefault="00825744" w:rsidP="00FA5939">
      <w:pPr>
        <w:pStyle w:val="Puslapioinaostekstas"/>
        <w:rPr>
          <w:rFonts w:cstheme="minorHAnsi"/>
        </w:rPr>
      </w:pPr>
      <w:r w:rsidRPr="00FA5939">
        <w:rPr>
          <w:rStyle w:val="Puslapioinaosnuoroda"/>
          <w:rFonts w:ascii="Calibri" w:hAnsi="Calibri" w:cs="Calibri"/>
        </w:rPr>
        <w:footnoteRef/>
      </w:r>
      <w:r w:rsidRPr="00FA5939">
        <w:rPr>
          <w:rFonts w:ascii="Calibri" w:hAnsi="Calibri" w:cs="Calibr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A5939">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68"/>
    <w:multiLevelType w:val="multilevel"/>
    <w:tmpl w:val="1D84A2F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BC77CB0"/>
    <w:multiLevelType w:val="hybridMultilevel"/>
    <w:tmpl w:val="8C0AD1F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3" w15:restartNumberingAfterBreak="0">
    <w:nsid w:val="1B6F1E28"/>
    <w:multiLevelType w:val="multilevel"/>
    <w:tmpl w:val="1980996A"/>
    <w:lvl w:ilvl="0">
      <w:start w:val="2"/>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400" w:hanging="1800"/>
      </w:pPr>
      <w:rPr>
        <w:rFonts w:hint="default"/>
        <w:b w:val="0"/>
      </w:rPr>
    </w:lvl>
    <w:lvl w:ilvl="6">
      <w:start w:val="1"/>
      <w:numFmt w:val="decimal"/>
      <w:lvlText w:val="%1.%2.%3.%4.%5.%6.%7."/>
      <w:lvlJc w:val="left"/>
      <w:pPr>
        <w:ind w:left="6480" w:hanging="2160"/>
      </w:pPr>
      <w:rPr>
        <w:rFonts w:hint="default"/>
        <w:b w:val="0"/>
      </w:rPr>
    </w:lvl>
    <w:lvl w:ilvl="7">
      <w:start w:val="1"/>
      <w:numFmt w:val="decimal"/>
      <w:lvlText w:val="%1.%2.%3.%4.%5.%6.%7.%8."/>
      <w:lvlJc w:val="left"/>
      <w:pPr>
        <w:ind w:left="7560" w:hanging="2520"/>
      </w:pPr>
      <w:rPr>
        <w:rFonts w:hint="default"/>
        <w:b w:val="0"/>
      </w:rPr>
    </w:lvl>
    <w:lvl w:ilvl="8">
      <w:start w:val="1"/>
      <w:numFmt w:val="decimal"/>
      <w:lvlText w:val="%1.%2.%3.%4.%5.%6.%7.%8.%9."/>
      <w:lvlJc w:val="left"/>
      <w:pPr>
        <w:ind w:left="8640" w:hanging="2880"/>
      </w:pPr>
      <w:rPr>
        <w:rFonts w:hint="default"/>
        <w:b w:val="0"/>
      </w:rPr>
    </w:lvl>
  </w:abstractNum>
  <w:abstractNum w:abstractNumId="4" w15:restartNumberingAfterBreak="0">
    <w:nsid w:val="2F4C3D5B"/>
    <w:multiLevelType w:val="multilevel"/>
    <w:tmpl w:val="D0DAE65A"/>
    <w:lvl w:ilvl="0">
      <w:start w:val="1"/>
      <w:numFmt w:val="decimal"/>
      <w:lvlText w:val="%1."/>
      <w:lvlJc w:val="left"/>
      <w:pPr>
        <w:ind w:left="370" w:hanging="370"/>
      </w:pPr>
      <w:rPr>
        <w:rFonts w:eastAsia="Calibri" w:hint="default"/>
      </w:rPr>
    </w:lvl>
    <w:lvl w:ilvl="1">
      <w:start w:val="1"/>
      <w:numFmt w:val="decimal"/>
      <w:lvlText w:val="%1.%2)"/>
      <w:lvlJc w:val="left"/>
      <w:pPr>
        <w:ind w:left="4690" w:hanging="720"/>
      </w:pPr>
      <w:rPr>
        <w:rFonts w:eastAsia="Calibri" w:hint="default"/>
        <w:b/>
        <w:bCs/>
        <w:i w:val="0"/>
        <w:iCs w:val="0"/>
        <w:color w:val="000000" w:themeColor="text1"/>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5"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7CA4326"/>
    <w:multiLevelType w:val="multilevel"/>
    <w:tmpl w:val="52CA78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EC78E1"/>
    <w:multiLevelType w:val="multilevel"/>
    <w:tmpl w:val="4B80EF10"/>
    <w:lvl w:ilvl="0">
      <w:start w:val="2"/>
      <w:numFmt w:val="decimal"/>
      <w:lvlText w:val="%1."/>
      <w:lvlJc w:val="left"/>
      <w:pPr>
        <w:ind w:left="380" w:hanging="380"/>
      </w:pPr>
      <w:rPr>
        <w:rFonts w:hint="default"/>
      </w:rPr>
    </w:lvl>
    <w:lvl w:ilvl="1">
      <w:start w:val="1"/>
      <w:numFmt w:val="decimal"/>
      <w:lvlText w:val="%1.%2)"/>
      <w:lvlJc w:val="left"/>
      <w:pPr>
        <w:ind w:left="1855" w:hanging="720"/>
      </w:pPr>
      <w:rPr>
        <w:rFonts w:hint="default"/>
        <w:b/>
        <w:bCs/>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 w15:restartNumberingAfterBreak="0">
    <w:nsid w:val="6B7E1A36"/>
    <w:multiLevelType w:val="multilevel"/>
    <w:tmpl w:val="17A2E96C"/>
    <w:lvl w:ilvl="0">
      <w:start w:val="1"/>
      <w:numFmt w:val="decimal"/>
      <w:lvlText w:val="%1."/>
      <w:lvlJc w:val="left"/>
      <w:pPr>
        <w:ind w:left="370" w:hanging="370"/>
      </w:pPr>
      <w:rPr>
        <w:rFonts w:eastAsia="Calibri" w:hint="default"/>
      </w:rPr>
    </w:lvl>
    <w:lvl w:ilvl="1">
      <w:start w:val="1"/>
      <w:numFmt w:val="decimal"/>
      <w:lvlText w:val="%1.%2)"/>
      <w:lvlJc w:val="left"/>
      <w:pPr>
        <w:ind w:left="1800" w:hanging="72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10" w15:restartNumberingAfterBreak="0">
    <w:nsid w:val="6BE596E3"/>
    <w:multiLevelType w:val="hybridMultilevel"/>
    <w:tmpl w:val="B08807A6"/>
    <w:lvl w:ilvl="0" w:tplc="CE4845BC">
      <w:start w:val="1"/>
      <w:numFmt w:val="decimal"/>
      <w:lvlText w:val="%1)"/>
      <w:lvlJc w:val="left"/>
      <w:pPr>
        <w:ind w:left="720" w:hanging="360"/>
      </w:pPr>
    </w:lvl>
    <w:lvl w:ilvl="1" w:tplc="AC0270EA">
      <w:start w:val="1"/>
      <w:numFmt w:val="lowerLetter"/>
      <w:lvlText w:val="%2."/>
      <w:lvlJc w:val="left"/>
      <w:pPr>
        <w:ind w:left="1440" w:hanging="360"/>
      </w:pPr>
    </w:lvl>
    <w:lvl w:ilvl="2" w:tplc="42A04380">
      <w:start w:val="1"/>
      <w:numFmt w:val="lowerRoman"/>
      <w:lvlText w:val="%3."/>
      <w:lvlJc w:val="right"/>
      <w:pPr>
        <w:ind w:left="2160" w:hanging="180"/>
      </w:pPr>
    </w:lvl>
    <w:lvl w:ilvl="3" w:tplc="FAC624F2">
      <w:start w:val="1"/>
      <w:numFmt w:val="decimal"/>
      <w:lvlText w:val="%4."/>
      <w:lvlJc w:val="left"/>
      <w:pPr>
        <w:ind w:left="2880" w:hanging="360"/>
      </w:pPr>
    </w:lvl>
    <w:lvl w:ilvl="4" w:tplc="C1C41344">
      <w:start w:val="1"/>
      <w:numFmt w:val="lowerLetter"/>
      <w:lvlText w:val="%5."/>
      <w:lvlJc w:val="left"/>
      <w:pPr>
        <w:ind w:left="3600" w:hanging="360"/>
      </w:pPr>
    </w:lvl>
    <w:lvl w:ilvl="5" w:tplc="95D0BF46">
      <w:start w:val="1"/>
      <w:numFmt w:val="lowerRoman"/>
      <w:lvlText w:val="%6."/>
      <w:lvlJc w:val="right"/>
      <w:pPr>
        <w:ind w:left="4320" w:hanging="180"/>
      </w:pPr>
    </w:lvl>
    <w:lvl w:ilvl="6" w:tplc="634A6988">
      <w:start w:val="1"/>
      <w:numFmt w:val="decimal"/>
      <w:lvlText w:val="%7."/>
      <w:lvlJc w:val="left"/>
      <w:pPr>
        <w:ind w:left="5040" w:hanging="360"/>
      </w:pPr>
    </w:lvl>
    <w:lvl w:ilvl="7" w:tplc="FECC89F4">
      <w:start w:val="1"/>
      <w:numFmt w:val="lowerLetter"/>
      <w:lvlText w:val="%8."/>
      <w:lvlJc w:val="left"/>
      <w:pPr>
        <w:ind w:left="5760" w:hanging="360"/>
      </w:pPr>
    </w:lvl>
    <w:lvl w:ilvl="8" w:tplc="FF7E21FE">
      <w:start w:val="1"/>
      <w:numFmt w:val="lowerRoman"/>
      <w:lvlText w:val="%9."/>
      <w:lvlJc w:val="right"/>
      <w:pPr>
        <w:ind w:left="6480" w:hanging="180"/>
      </w:pPr>
    </w:lvl>
  </w:abstractNum>
  <w:num w:numId="1" w16cid:durableId="2003853836">
    <w:abstractNumId w:val="10"/>
  </w:num>
  <w:num w:numId="2" w16cid:durableId="104346192">
    <w:abstractNumId w:val="2"/>
  </w:num>
  <w:num w:numId="3" w16cid:durableId="451873632">
    <w:abstractNumId w:val="1"/>
  </w:num>
  <w:num w:numId="4" w16cid:durableId="1626543908">
    <w:abstractNumId w:val="0"/>
  </w:num>
  <w:num w:numId="5" w16cid:durableId="676733270">
    <w:abstractNumId w:val="4"/>
  </w:num>
  <w:num w:numId="6" w16cid:durableId="1982037446">
    <w:abstractNumId w:val="3"/>
  </w:num>
  <w:num w:numId="7" w16cid:durableId="382603613">
    <w:abstractNumId w:val="5"/>
  </w:num>
  <w:num w:numId="8" w16cid:durableId="1251934740">
    <w:abstractNumId w:val="9"/>
  </w:num>
  <w:num w:numId="9" w16cid:durableId="1044982500">
    <w:abstractNumId w:val="7"/>
  </w:num>
  <w:num w:numId="10" w16cid:durableId="1188639600">
    <w:abstractNumId w:val="8"/>
  </w:num>
  <w:num w:numId="11" w16cid:durableId="1192957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B"/>
    <w:rsid w:val="0003685F"/>
    <w:rsid w:val="00040011"/>
    <w:rsid w:val="00041CDE"/>
    <w:rsid w:val="000530FD"/>
    <w:rsid w:val="00054688"/>
    <w:rsid w:val="00063B6C"/>
    <w:rsid w:val="00082313"/>
    <w:rsid w:val="000A2373"/>
    <w:rsid w:val="000A6EBD"/>
    <w:rsid w:val="000B7242"/>
    <w:rsid w:val="000F7349"/>
    <w:rsid w:val="00114562"/>
    <w:rsid w:val="00121F4C"/>
    <w:rsid w:val="00127D26"/>
    <w:rsid w:val="001638CA"/>
    <w:rsid w:val="00171862"/>
    <w:rsid w:val="00172364"/>
    <w:rsid w:val="00191BE1"/>
    <w:rsid w:val="0019372F"/>
    <w:rsid w:val="00193EFB"/>
    <w:rsid w:val="00195244"/>
    <w:rsid w:val="001958A7"/>
    <w:rsid w:val="001A1BD3"/>
    <w:rsid w:val="001C198B"/>
    <w:rsid w:val="001C5658"/>
    <w:rsid w:val="0022005E"/>
    <w:rsid w:val="00231C98"/>
    <w:rsid w:val="00250C0E"/>
    <w:rsid w:val="00291B39"/>
    <w:rsid w:val="00295368"/>
    <w:rsid w:val="002A2230"/>
    <w:rsid w:val="002A6CC9"/>
    <w:rsid w:val="002A7A11"/>
    <w:rsid w:val="002F7BCA"/>
    <w:rsid w:val="003862D5"/>
    <w:rsid w:val="003C31BC"/>
    <w:rsid w:val="003E31B4"/>
    <w:rsid w:val="00416FB6"/>
    <w:rsid w:val="00462EF0"/>
    <w:rsid w:val="00472954"/>
    <w:rsid w:val="004D38BD"/>
    <w:rsid w:val="004E20A8"/>
    <w:rsid w:val="004F5573"/>
    <w:rsid w:val="00514107"/>
    <w:rsid w:val="00537B8A"/>
    <w:rsid w:val="00542A5F"/>
    <w:rsid w:val="00556E83"/>
    <w:rsid w:val="005651E7"/>
    <w:rsid w:val="00593D43"/>
    <w:rsid w:val="005A1674"/>
    <w:rsid w:val="005F6EFA"/>
    <w:rsid w:val="005F7759"/>
    <w:rsid w:val="0063167F"/>
    <w:rsid w:val="00634A09"/>
    <w:rsid w:val="0069644D"/>
    <w:rsid w:val="006C7A80"/>
    <w:rsid w:val="006C7CE4"/>
    <w:rsid w:val="00706F11"/>
    <w:rsid w:val="0071043D"/>
    <w:rsid w:val="00715655"/>
    <w:rsid w:val="00733DD6"/>
    <w:rsid w:val="007539F1"/>
    <w:rsid w:val="00796BE6"/>
    <w:rsid w:val="007E0264"/>
    <w:rsid w:val="007E0D86"/>
    <w:rsid w:val="00800571"/>
    <w:rsid w:val="00816005"/>
    <w:rsid w:val="00825744"/>
    <w:rsid w:val="0083110B"/>
    <w:rsid w:val="008353B4"/>
    <w:rsid w:val="00845C94"/>
    <w:rsid w:val="0088016B"/>
    <w:rsid w:val="008D2563"/>
    <w:rsid w:val="008D3F80"/>
    <w:rsid w:val="008D65BC"/>
    <w:rsid w:val="008E0F08"/>
    <w:rsid w:val="008F6316"/>
    <w:rsid w:val="00905B7C"/>
    <w:rsid w:val="00926ACF"/>
    <w:rsid w:val="00926C7F"/>
    <w:rsid w:val="009346FB"/>
    <w:rsid w:val="00954759"/>
    <w:rsid w:val="0096551C"/>
    <w:rsid w:val="009902CE"/>
    <w:rsid w:val="009A09D2"/>
    <w:rsid w:val="009C52C7"/>
    <w:rsid w:val="009D1F46"/>
    <w:rsid w:val="00A531AF"/>
    <w:rsid w:val="00A66E61"/>
    <w:rsid w:val="00A74A9B"/>
    <w:rsid w:val="00A97635"/>
    <w:rsid w:val="00AB0C58"/>
    <w:rsid w:val="00AE0D15"/>
    <w:rsid w:val="00AE4816"/>
    <w:rsid w:val="00AF0CB8"/>
    <w:rsid w:val="00AF6354"/>
    <w:rsid w:val="00AF78CC"/>
    <w:rsid w:val="00B16ECE"/>
    <w:rsid w:val="00B16F7E"/>
    <w:rsid w:val="00B45B9A"/>
    <w:rsid w:val="00B45BFC"/>
    <w:rsid w:val="00B47FFC"/>
    <w:rsid w:val="00B96287"/>
    <w:rsid w:val="00BC5EF9"/>
    <w:rsid w:val="00BF1C55"/>
    <w:rsid w:val="00C15BC7"/>
    <w:rsid w:val="00C22EC7"/>
    <w:rsid w:val="00C31FF8"/>
    <w:rsid w:val="00C6218E"/>
    <w:rsid w:val="00C80365"/>
    <w:rsid w:val="00C956CC"/>
    <w:rsid w:val="00CB6B9A"/>
    <w:rsid w:val="00CC2363"/>
    <w:rsid w:val="00CD38ED"/>
    <w:rsid w:val="00CE42A6"/>
    <w:rsid w:val="00D46175"/>
    <w:rsid w:val="00D54A97"/>
    <w:rsid w:val="00D65CB2"/>
    <w:rsid w:val="00D7109B"/>
    <w:rsid w:val="00D75ACC"/>
    <w:rsid w:val="00D848FA"/>
    <w:rsid w:val="00D95D01"/>
    <w:rsid w:val="00DA6D28"/>
    <w:rsid w:val="00DF1B31"/>
    <w:rsid w:val="00DF6C62"/>
    <w:rsid w:val="00E025D0"/>
    <w:rsid w:val="00E050C3"/>
    <w:rsid w:val="00E34DA4"/>
    <w:rsid w:val="00E539BB"/>
    <w:rsid w:val="00EF16CA"/>
    <w:rsid w:val="00EF4061"/>
    <w:rsid w:val="00F42A9B"/>
    <w:rsid w:val="00F8246A"/>
    <w:rsid w:val="00F95D6A"/>
    <w:rsid w:val="00F96ED3"/>
    <w:rsid w:val="00FA5939"/>
    <w:rsid w:val="00FA682C"/>
    <w:rsid w:val="00FB5B86"/>
    <w:rsid w:val="00FC173A"/>
    <w:rsid w:val="00FC28FD"/>
    <w:rsid w:val="00FD5239"/>
    <w:rsid w:val="00FD6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8F82"/>
  <w15:chartTrackingRefBased/>
  <w15:docId w15:val="{7E4FA845-27FD-452D-824B-F8F99EB4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09B"/>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71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1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10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10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10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10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10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10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10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10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10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10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10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10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10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10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10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10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1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10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10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10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10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109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7109B"/>
    <w:pPr>
      <w:ind w:left="720"/>
      <w:contextualSpacing/>
    </w:pPr>
  </w:style>
  <w:style w:type="character" w:styleId="Rykuspabraukimas">
    <w:name w:val="Intense Emphasis"/>
    <w:basedOn w:val="Numatytasispastraiposriftas"/>
    <w:uiPriority w:val="21"/>
    <w:qFormat/>
    <w:rsid w:val="00D7109B"/>
    <w:rPr>
      <w:i/>
      <w:iCs/>
      <w:color w:val="0F4761" w:themeColor="accent1" w:themeShade="BF"/>
    </w:rPr>
  </w:style>
  <w:style w:type="paragraph" w:styleId="Iskirtacitata">
    <w:name w:val="Intense Quote"/>
    <w:basedOn w:val="prastasis"/>
    <w:next w:val="prastasis"/>
    <w:link w:val="IskirtacitataDiagrama"/>
    <w:uiPriority w:val="30"/>
    <w:qFormat/>
    <w:rsid w:val="00D71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109B"/>
    <w:rPr>
      <w:i/>
      <w:iCs/>
      <w:color w:val="0F4761" w:themeColor="accent1" w:themeShade="BF"/>
    </w:rPr>
  </w:style>
  <w:style w:type="character" w:styleId="Rykinuoroda">
    <w:name w:val="Intense Reference"/>
    <w:basedOn w:val="Numatytasispastraiposriftas"/>
    <w:uiPriority w:val="32"/>
    <w:qFormat/>
    <w:rsid w:val="00D7109B"/>
    <w:rPr>
      <w:b/>
      <w:bCs/>
      <w:smallCaps/>
      <w:color w:val="0F4761" w:themeColor="accent1" w:themeShade="BF"/>
      <w:spacing w:val="5"/>
    </w:rPr>
  </w:style>
  <w:style w:type="character" w:styleId="Hipersaitas">
    <w:name w:val="Hyperlink"/>
    <w:basedOn w:val="Numatytasispastraiposriftas"/>
    <w:uiPriority w:val="99"/>
    <w:unhideWhenUsed/>
    <w:rsid w:val="00D7109B"/>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7109B"/>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7109B"/>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7109B"/>
    <w:rPr>
      <w:kern w:val="0"/>
      <w:sz w:val="20"/>
      <w:szCs w:val="20"/>
      <w14:ligatures w14:val="none"/>
    </w:rPr>
  </w:style>
  <w:style w:type="character" w:styleId="Komentaronuoroda">
    <w:name w:val="annotation reference"/>
    <w:rsid w:val="00D7109B"/>
    <w:rPr>
      <w:rFonts w:cs="Times New Roman"/>
      <w:sz w:val="16"/>
    </w:rPr>
  </w:style>
  <w:style w:type="character" w:styleId="Neapdorotaspaminjimas">
    <w:name w:val="Unresolved Mention"/>
    <w:basedOn w:val="Numatytasispastraiposriftas"/>
    <w:uiPriority w:val="99"/>
    <w:semiHidden/>
    <w:unhideWhenUsed/>
    <w:rsid w:val="00D7109B"/>
    <w:rPr>
      <w:color w:val="605E5C"/>
      <w:shd w:val="clear" w:color="auto" w:fill="E1DFDD"/>
    </w:rPr>
  </w:style>
  <w:style w:type="character" w:customStyle="1" w:styleId="cf01">
    <w:name w:val="cf01"/>
    <w:basedOn w:val="Numatytasispastraiposriftas"/>
    <w:rsid w:val="00D7109B"/>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0A2373"/>
    <w:rPr>
      <w:b/>
      <w:bCs/>
    </w:rPr>
  </w:style>
  <w:style w:type="character" w:customStyle="1" w:styleId="KomentarotemaDiagrama">
    <w:name w:val="Komentaro tema Diagrama"/>
    <w:basedOn w:val="KomentarotekstasDiagrama"/>
    <w:link w:val="Komentarotema"/>
    <w:uiPriority w:val="99"/>
    <w:semiHidden/>
    <w:rsid w:val="000A2373"/>
    <w:rPr>
      <w:b/>
      <w:bCs/>
      <w:kern w:val="0"/>
      <w:sz w:val="20"/>
      <w:szCs w:val="20"/>
      <w14:ligatures w14:val="none"/>
    </w:rPr>
  </w:style>
  <w:style w:type="character" w:customStyle="1" w:styleId="Antrat7Diagrama1">
    <w:name w:val="Antraštė 7 Diagrama1"/>
    <w:locked/>
    <w:rsid w:val="000A2373"/>
    <w:rPr>
      <w:rFonts w:ascii="Times New Roman" w:eastAsia="Calibri" w:hAnsi="Times New Roman" w:cs="Times New Roman"/>
      <w:sz w:val="48"/>
      <w:szCs w:val="20"/>
    </w:rPr>
  </w:style>
  <w:style w:type="paragraph" w:customStyle="1" w:styleId="Style2">
    <w:name w:val="Style2"/>
    <w:basedOn w:val="prastasis"/>
    <w:rsid w:val="000A2373"/>
    <w:pPr>
      <w:widowControl w:val="0"/>
      <w:numPr>
        <w:numId w:val="7"/>
      </w:numPr>
      <w:autoSpaceDE w:val="0"/>
      <w:autoSpaceDN w:val="0"/>
      <w:adjustRightInd w:val="0"/>
      <w:spacing w:after="0" w:line="240" w:lineRule="auto"/>
      <w:ind w:left="0" w:firstLine="0"/>
    </w:pPr>
    <w:rPr>
      <w:rFonts w:ascii="Times New Roman" w:eastAsia="Calibri" w:hAnsi="Times New Roman" w:cs="Times New Roman"/>
      <w:sz w:val="24"/>
      <w:szCs w:val="24"/>
      <w:lang w:val="en-US"/>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825744"/>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825744"/>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825744"/>
    <w:rPr>
      <w:vertAlign w:val="superscript"/>
    </w:rPr>
  </w:style>
  <w:style w:type="paragraph" w:customStyle="1" w:styleId="pf0">
    <w:name w:val="pf0"/>
    <w:basedOn w:val="prastasis"/>
    <w:rsid w:val="00634A0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C5EF9"/>
    <w:rPr>
      <w:color w:val="96607D" w:themeColor="followedHyperlink"/>
      <w:u w:val="single"/>
    </w:rPr>
  </w:style>
  <w:style w:type="paragraph" w:styleId="Pataisymai">
    <w:name w:val="Revision"/>
    <w:hidden/>
    <w:uiPriority w:val="99"/>
    <w:semiHidden/>
    <w:rsid w:val="00FA682C"/>
    <w:pPr>
      <w:spacing w:after="0" w:line="240" w:lineRule="auto"/>
    </w:pPr>
    <w:rPr>
      <w:kern w:val="0"/>
      <w:sz w:val="22"/>
      <w:szCs w:val="22"/>
      <w14:ligatures w14:val="none"/>
    </w:rPr>
  </w:style>
  <w:style w:type="character" w:customStyle="1" w:styleId="normaltextrun">
    <w:name w:val="normaltextrun"/>
    <w:basedOn w:val="Numatytasispastraiposriftas"/>
    <w:rsid w:val="00114562"/>
  </w:style>
  <w:style w:type="character" w:customStyle="1" w:styleId="findhit">
    <w:name w:val="findhit"/>
    <w:basedOn w:val="Numatytasispastraiposriftas"/>
    <w:rsid w:val="0011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01774">
      <w:bodyDiv w:val="1"/>
      <w:marLeft w:val="0"/>
      <w:marRight w:val="0"/>
      <w:marTop w:val="0"/>
      <w:marBottom w:val="0"/>
      <w:divBdr>
        <w:top w:val="none" w:sz="0" w:space="0" w:color="auto"/>
        <w:left w:val="none" w:sz="0" w:space="0" w:color="auto"/>
        <w:bottom w:val="none" w:sz="0" w:space="0" w:color="auto"/>
        <w:right w:val="none" w:sz="0" w:space="0" w:color="auto"/>
      </w:divBdr>
      <w:divsChild>
        <w:div w:id="1503659752">
          <w:marLeft w:val="0"/>
          <w:marRight w:val="0"/>
          <w:marTop w:val="0"/>
          <w:marBottom w:val="0"/>
          <w:divBdr>
            <w:top w:val="none" w:sz="0" w:space="0" w:color="auto"/>
            <w:left w:val="none" w:sz="0" w:space="0" w:color="auto"/>
            <w:bottom w:val="none" w:sz="0" w:space="0" w:color="auto"/>
            <w:right w:val="none" w:sz="0" w:space="0" w:color="auto"/>
          </w:divBdr>
        </w:div>
        <w:div w:id="1461847134">
          <w:marLeft w:val="0"/>
          <w:marRight w:val="0"/>
          <w:marTop w:val="0"/>
          <w:marBottom w:val="0"/>
          <w:divBdr>
            <w:top w:val="none" w:sz="0" w:space="0" w:color="auto"/>
            <w:left w:val="none" w:sz="0" w:space="0" w:color="auto"/>
            <w:bottom w:val="none" w:sz="0" w:space="0" w:color="auto"/>
            <w:right w:val="none" w:sz="0" w:space="0" w:color="auto"/>
          </w:divBdr>
          <w:divsChild>
            <w:div w:id="1078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3646">
      <w:bodyDiv w:val="1"/>
      <w:marLeft w:val="0"/>
      <w:marRight w:val="0"/>
      <w:marTop w:val="0"/>
      <w:marBottom w:val="0"/>
      <w:divBdr>
        <w:top w:val="none" w:sz="0" w:space="0" w:color="auto"/>
        <w:left w:val="none" w:sz="0" w:space="0" w:color="auto"/>
        <w:bottom w:val="none" w:sz="0" w:space="0" w:color="auto"/>
        <w:right w:val="none" w:sz="0" w:space="0" w:color="auto"/>
      </w:divBdr>
    </w:div>
    <w:div w:id="581573392">
      <w:bodyDiv w:val="1"/>
      <w:marLeft w:val="0"/>
      <w:marRight w:val="0"/>
      <w:marTop w:val="0"/>
      <w:marBottom w:val="0"/>
      <w:divBdr>
        <w:top w:val="none" w:sz="0" w:space="0" w:color="auto"/>
        <w:left w:val="none" w:sz="0" w:space="0" w:color="auto"/>
        <w:bottom w:val="none" w:sz="0" w:space="0" w:color="auto"/>
        <w:right w:val="none" w:sz="0" w:space="0" w:color="auto"/>
      </w:divBdr>
    </w:div>
    <w:div w:id="622348624">
      <w:bodyDiv w:val="1"/>
      <w:marLeft w:val="0"/>
      <w:marRight w:val="0"/>
      <w:marTop w:val="0"/>
      <w:marBottom w:val="0"/>
      <w:divBdr>
        <w:top w:val="none" w:sz="0" w:space="0" w:color="auto"/>
        <w:left w:val="none" w:sz="0" w:space="0" w:color="auto"/>
        <w:bottom w:val="none" w:sz="0" w:space="0" w:color="auto"/>
        <w:right w:val="none" w:sz="0" w:space="0" w:color="auto"/>
      </w:divBdr>
      <w:divsChild>
        <w:div w:id="1504203392">
          <w:marLeft w:val="0"/>
          <w:marRight w:val="0"/>
          <w:marTop w:val="0"/>
          <w:marBottom w:val="0"/>
          <w:divBdr>
            <w:top w:val="none" w:sz="0" w:space="0" w:color="auto"/>
            <w:left w:val="none" w:sz="0" w:space="0" w:color="auto"/>
            <w:bottom w:val="none" w:sz="0" w:space="0" w:color="auto"/>
            <w:right w:val="none" w:sz="0" w:space="0" w:color="auto"/>
          </w:divBdr>
        </w:div>
        <w:div w:id="1378823489">
          <w:marLeft w:val="0"/>
          <w:marRight w:val="0"/>
          <w:marTop w:val="0"/>
          <w:marBottom w:val="0"/>
          <w:divBdr>
            <w:top w:val="none" w:sz="0" w:space="0" w:color="auto"/>
            <w:left w:val="none" w:sz="0" w:space="0" w:color="auto"/>
            <w:bottom w:val="none" w:sz="0" w:space="0" w:color="auto"/>
            <w:right w:val="none" w:sz="0" w:space="0" w:color="auto"/>
          </w:divBdr>
          <w:divsChild>
            <w:div w:id="4963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2565">
      <w:bodyDiv w:val="1"/>
      <w:marLeft w:val="0"/>
      <w:marRight w:val="0"/>
      <w:marTop w:val="0"/>
      <w:marBottom w:val="0"/>
      <w:divBdr>
        <w:top w:val="none" w:sz="0" w:space="0" w:color="auto"/>
        <w:left w:val="none" w:sz="0" w:space="0" w:color="auto"/>
        <w:bottom w:val="none" w:sz="0" w:space="0" w:color="auto"/>
        <w:right w:val="none" w:sz="0" w:space="0" w:color="auto"/>
      </w:divBdr>
      <w:divsChild>
        <w:div w:id="1879048345">
          <w:marLeft w:val="0"/>
          <w:marRight w:val="0"/>
          <w:marTop w:val="0"/>
          <w:marBottom w:val="0"/>
          <w:divBdr>
            <w:top w:val="none" w:sz="0" w:space="0" w:color="auto"/>
            <w:left w:val="none" w:sz="0" w:space="0" w:color="auto"/>
            <w:bottom w:val="none" w:sz="0" w:space="0" w:color="auto"/>
            <w:right w:val="none" w:sz="0" w:space="0" w:color="auto"/>
          </w:divBdr>
          <w:divsChild>
            <w:div w:id="1236279601">
              <w:marLeft w:val="0"/>
              <w:marRight w:val="0"/>
              <w:marTop w:val="0"/>
              <w:marBottom w:val="0"/>
              <w:divBdr>
                <w:top w:val="none" w:sz="0" w:space="0" w:color="auto"/>
                <w:left w:val="none" w:sz="0" w:space="0" w:color="auto"/>
                <w:bottom w:val="none" w:sz="0" w:space="0" w:color="auto"/>
                <w:right w:val="none" w:sz="0" w:space="0" w:color="auto"/>
              </w:divBdr>
            </w:div>
          </w:divsChild>
        </w:div>
        <w:div w:id="161238169">
          <w:marLeft w:val="0"/>
          <w:marRight w:val="0"/>
          <w:marTop w:val="0"/>
          <w:marBottom w:val="0"/>
          <w:divBdr>
            <w:top w:val="none" w:sz="0" w:space="0" w:color="auto"/>
            <w:left w:val="none" w:sz="0" w:space="0" w:color="auto"/>
            <w:bottom w:val="none" w:sz="0" w:space="0" w:color="auto"/>
            <w:right w:val="none" w:sz="0" w:space="0" w:color="auto"/>
          </w:divBdr>
          <w:divsChild>
            <w:div w:id="139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616">
      <w:bodyDiv w:val="1"/>
      <w:marLeft w:val="0"/>
      <w:marRight w:val="0"/>
      <w:marTop w:val="0"/>
      <w:marBottom w:val="0"/>
      <w:divBdr>
        <w:top w:val="none" w:sz="0" w:space="0" w:color="auto"/>
        <w:left w:val="none" w:sz="0" w:space="0" w:color="auto"/>
        <w:bottom w:val="none" w:sz="0" w:space="0" w:color="auto"/>
        <w:right w:val="none" w:sz="0" w:space="0" w:color="auto"/>
      </w:divBdr>
    </w:div>
    <w:div w:id="1432778725">
      <w:bodyDiv w:val="1"/>
      <w:marLeft w:val="0"/>
      <w:marRight w:val="0"/>
      <w:marTop w:val="0"/>
      <w:marBottom w:val="0"/>
      <w:divBdr>
        <w:top w:val="none" w:sz="0" w:space="0" w:color="auto"/>
        <w:left w:val="none" w:sz="0" w:space="0" w:color="auto"/>
        <w:bottom w:val="none" w:sz="0" w:space="0" w:color="auto"/>
        <w:right w:val="none" w:sz="0" w:space="0" w:color="auto"/>
      </w:divBdr>
      <w:divsChild>
        <w:div w:id="667552">
          <w:marLeft w:val="0"/>
          <w:marRight w:val="0"/>
          <w:marTop w:val="0"/>
          <w:marBottom w:val="0"/>
          <w:divBdr>
            <w:top w:val="none" w:sz="0" w:space="0" w:color="auto"/>
            <w:left w:val="none" w:sz="0" w:space="0" w:color="auto"/>
            <w:bottom w:val="none" w:sz="0" w:space="0" w:color="auto"/>
            <w:right w:val="none" w:sz="0" w:space="0" w:color="auto"/>
          </w:divBdr>
        </w:div>
        <w:div w:id="1048869865">
          <w:marLeft w:val="0"/>
          <w:marRight w:val="0"/>
          <w:marTop w:val="0"/>
          <w:marBottom w:val="0"/>
          <w:divBdr>
            <w:top w:val="none" w:sz="0" w:space="0" w:color="auto"/>
            <w:left w:val="none" w:sz="0" w:space="0" w:color="auto"/>
            <w:bottom w:val="none" w:sz="0" w:space="0" w:color="auto"/>
            <w:right w:val="none" w:sz="0" w:space="0" w:color="auto"/>
          </w:divBdr>
          <w:divsChild>
            <w:div w:id="3134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aujienos-3/informacijos-apie-zaliuosius-reikalavimus-zymejimas-skelbimuo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dia/viesa/saugykla/2024/2/G0DsajaLHi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hrome-extension://efaidnbmnnnibpcajpcglclefindmkaj/https:/vpt.lrv.lt/media/viesa/saugykla/2023/11/o2ToU3NgDDw.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57A1E-8872-47F1-8B8A-4BE2958589BB}">
  <ds:schemaRefs>
    <ds:schemaRef ds:uri="http://schemas.microsoft.com/sharepoint/v3/contenttype/forms"/>
  </ds:schemaRefs>
</ds:datastoreItem>
</file>

<file path=customXml/itemProps2.xml><?xml version="1.0" encoding="utf-8"?>
<ds:datastoreItem xmlns:ds="http://schemas.openxmlformats.org/officeDocument/2006/customXml" ds:itemID="{81529243-A94A-4C40-AC79-DE686960914B}">
  <ds:schemaRefs>
    <ds:schemaRef ds:uri="http://schemas.openxmlformats.org/officeDocument/2006/bibliography"/>
  </ds:schemaRefs>
</ds:datastoreItem>
</file>

<file path=customXml/itemProps3.xml><?xml version="1.0" encoding="utf-8"?>
<ds:datastoreItem xmlns:ds="http://schemas.openxmlformats.org/officeDocument/2006/customXml" ds:itemID="{2FD285E2-3F55-4AA6-9E95-6C66F8D1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5914</Words>
  <Characters>3372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Gataukytė-Stelmachė</dc:creator>
  <cp:keywords/>
  <dc:description/>
  <cp:lastModifiedBy>Laimutė Ramanauskienė</cp:lastModifiedBy>
  <cp:revision>3</cp:revision>
  <dcterms:created xsi:type="dcterms:W3CDTF">2024-05-28T10:27:00Z</dcterms:created>
  <dcterms:modified xsi:type="dcterms:W3CDTF">2024-05-28T11:07:00Z</dcterms:modified>
</cp:coreProperties>
</file>