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A0F21" w14:textId="77777777" w:rsidR="00357FA6" w:rsidRPr="00010B42" w:rsidRDefault="00357FA6" w:rsidP="00357FA6">
      <w:pPr>
        <w:spacing w:line="276" w:lineRule="auto"/>
        <w:rPr>
          <w:rFonts w:cstheme="minorHAnsi"/>
          <w:sz w:val="24"/>
          <w:szCs w:val="24"/>
          <w:lang w:val="lt-LT"/>
        </w:rPr>
      </w:pPr>
      <w:r w:rsidRPr="00010B42">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73C069D1" w14:textId="77777777" w:rsidR="0004058B" w:rsidRPr="00010B42" w:rsidRDefault="00357FA6" w:rsidP="0004058B">
      <w:pPr>
        <w:shd w:val="clear" w:color="auto" w:fill="FFFFFF"/>
        <w:spacing w:after="0" w:line="276" w:lineRule="auto"/>
        <w:rPr>
          <w:rFonts w:ascii="Calibri" w:eastAsia="Times New Roman" w:hAnsi="Calibri" w:cs="Calibri"/>
          <w:color w:val="333333"/>
          <w:kern w:val="0"/>
          <w:sz w:val="24"/>
          <w:szCs w:val="24"/>
          <w14:ligatures w14:val="none"/>
        </w:rPr>
      </w:pPr>
      <w:r w:rsidRPr="00010B42">
        <w:rPr>
          <w:rFonts w:cstheme="minorHAnsi"/>
          <w:sz w:val="24"/>
          <w:szCs w:val="24"/>
          <w:lang w:val="lt-LT"/>
        </w:rPr>
        <w:t xml:space="preserve">Vadovaujantis Tarnybai Įstatyme nustatyta pažeidimų prevencijos funkcija, šiuo metu atliekama </w:t>
      </w:r>
      <w:r w:rsidRPr="00010B42">
        <w:rPr>
          <w:rFonts w:cstheme="minorHAnsi"/>
          <w:b/>
          <w:bCs/>
          <w:sz w:val="24"/>
          <w:szCs w:val="24"/>
          <w:lang w:val="lt-LT"/>
        </w:rPr>
        <w:t xml:space="preserve">Alytaus miesto savivaldybės administracijos </w:t>
      </w:r>
      <w:r w:rsidRPr="00010B42">
        <w:rPr>
          <w:rFonts w:cstheme="minorHAnsi"/>
          <w:sz w:val="24"/>
          <w:szCs w:val="24"/>
          <w:lang w:val="lt-LT"/>
        </w:rPr>
        <w:t xml:space="preserve">(toliau – Perkančioji organizacija) vykdomo pirkimo </w:t>
      </w:r>
      <w:r w:rsidRPr="00010B42">
        <w:rPr>
          <w:rFonts w:cstheme="minorHAnsi"/>
          <w:b/>
          <w:bCs/>
          <w:sz w:val="24"/>
          <w:szCs w:val="24"/>
          <w:lang w:val="lt-LT"/>
        </w:rPr>
        <w:t>Nr. 717090 „</w:t>
      </w:r>
      <w:r w:rsidR="00E459EE" w:rsidRPr="00010B42">
        <w:rPr>
          <w:rFonts w:ascii="Calibri" w:eastAsia="Times New Roman" w:hAnsi="Calibri" w:cs="Calibri"/>
          <w:b/>
          <w:bCs/>
          <w:color w:val="333333"/>
          <w:kern w:val="0"/>
          <w:sz w:val="24"/>
          <w:szCs w:val="24"/>
          <w14:ligatures w14:val="none"/>
        </w:rPr>
        <w:t>Alytaus Artūro Sakalausko gatvės kapitalinio remonto darbai</w:t>
      </w:r>
      <w:r w:rsidRPr="00010B42">
        <w:rPr>
          <w:rFonts w:cstheme="minorHAnsi"/>
          <w:b/>
          <w:bCs/>
          <w:sz w:val="24"/>
          <w:szCs w:val="24"/>
          <w:lang w:val="lt-LT"/>
        </w:rPr>
        <w:t>“</w:t>
      </w:r>
      <w:r w:rsidRPr="00010B42">
        <w:rPr>
          <w:rFonts w:cstheme="minorHAnsi"/>
          <w:sz w:val="24"/>
          <w:szCs w:val="24"/>
          <w:lang w:val="lt-LT"/>
        </w:rPr>
        <w:t xml:space="preserve"> </w:t>
      </w:r>
      <w:r w:rsidR="0004058B" w:rsidRPr="00010B42">
        <w:rPr>
          <w:sz w:val="24"/>
          <w:szCs w:val="24"/>
        </w:rPr>
        <w:t>(toliau – Pirkimas) dokumentų atitikties Įstatymui ir jį įgyvendinantiems teisės aktams peržiūra (peržiūra prevenciniais tikslais atliekama tam tikra apimtimi).</w:t>
      </w:r>
    </w:p>
    <w:p w14:paraId="697F1F83" w14:textId="3AD372B7" w:rsidR="00357FA6" w:rsidRPr="00010B42" w:rsidRDefault="0004058B" w:rsidP="005F35F5">
      <w:pPr>
        <w:spacing w:line="276" w:lineRule="auto"/>
        <w:rPr>
          <w:sz w:val="24"/>
          <w:szCs w:val="24"/>
        </w:rPr>
      </w:pPr>
      <w:r w:rsidRPr="00010B42">
        <w:rPr>
          <w:sz w:val="24"/>
          <w:szCs w:val="24"/>
        </w:rPr>
        <w:t>Tarnyba, prevencine tvarka peržiūrėjusi Pirkimo dokumentus ir atsižvelgdama į galiojantį teisinį reglamentavimą, teikia pastabas ir rekomendacijas (toliau – Rekomendacija) dėl Pirkimo dokumentų nuostatų.</w:t>
      </w:r>
    </w:p>
    <w:p w14:paraId="4CE8D1C3" w14:textId="77777777" w:rsidR="00357FA6" w:rsidRPr="00010B42" w:rsidRDefault="00357FA6" w:rsidP="00357FA6">
      <w:pPr>
        <w:pStyle w:val="ListParagraph"/>
        <w:numPr>
          <w:ilvl w:val="0"/>
          <w:numId w:val="1"/>
        </w:numPr>
        <w:spacing w:after="0" w:line="240" w:lineRule="auto"/>
        <w:rPr>
          <w:rFonts w:eastAsia="Times New Roman" w:cstheme="minorHAnsi"/>
          <w:b/>
          <w:bCs/>
          <w:sz w:val="24"/>
          <w:szCs w:val="24"/>
        </w:rPr>
      </w:pPr>
      <w:r w:rsidRPr="00010B42">
        <w:rPr>
          <w:rFonts w:cstheme="minorHAnsi"/>
          <w:b/>
          <w:sz w:val="24"/>
          <w:szCs w:val="24"/>
          <w:lang w:eastAsia="lt-LT"/>
        </w:rPr>
        <w:t>Dėl kvalifikacijos reikalavimų tiekėjui</w:t>
      </w:r>
      <w:r w:rsidRPr="00010B42">
        <w:rPr>
          <w:rFonts w:eastAsia="Times New Roman" w:cstheme="minorHAnsi"/>
          <w:b/>
          <w:bCs/>
          <w:sz w:val="24"/>
          <w:szCs w:val="24"/>
        </w:rPr>
        <w:t xml:space="preserve"> </w:t>
      </w:r>
    </w:p>
    <w:p w14:paraId="1AC3F245" w14:textId="77777777" w:rsidR="00357FA6" w:rsidRPr="00010B42" w:rsidRDefault="00357FA6" w:rsidP="00357FA6">
      <w:pPr>
        <w:spacing w:after="0" w:line="240" w:lineRule="auto"/>
        <w:rPr>
          <w:rFonts w:eastAsia="Times New Roman" w:cstheme="minorHAnsi"/>
          <w:b/>
          <w:bCs/>
          <w:sz w:val="24"/>
          <w:szCs w:val="24"/>
        </w:rPr>
      </w:pPr>
    </w:p>
    <w:p w14:paraId="1B3111C7" w14:textId="542028CE" w:rsidR="008F47A7" w:rsidRPr="00010B42" w:rsidRDefault="00357FA6" w:rsidP="008F47A7">
      <w:pPr>
        <w:shd w:val="clear" w:color="auto" w:fill="FFFFFF"/>
        <w:spacing w:after="0" w:line="276" w:lineRule="auto"/>
        <w:rPr>
          <w:rFonts w:eastAsia="Times New Roman" w:cstheme="minorHAnsi"/>
          <w:color w:val="333333"/>
          <w:sz w:val="24"/>
          <w:szCs w:val="24"/>
        </w:rPr>
      </w:pPr>
      <w:r w:rsidRPr="00010B42">
        <w:rPr>
          <w:rFonts w:cstheme="minorHAnsi"/>
          <w:sz w:val="24"/>
          <w:szCs w:val="24"/>
        </w:rPr>
        <w:t xml:space="preserve">             </w:t>
      </w:r>
      <w:r w:rsidRPr="00010B42">
        <w:rPr>
          <w:rFonts w:cstheme="minorHAnsi"/>
          <w:b/>
          <w:bCs/>
          <w:sz w:val="24"/>
          <w:szCs w:val="24"/>
        </w:rPr>
        <w:t>1.1.</w:t>
      </w:r>
      <w:r w:rsidRPr="00010B42">
        <w:rPr>
          <w:rFonts w:cstheme="minorHAnsi"/>
          <w:sz w:val="24"/>
          <w:szCs w:val="24"/>
        </w:rPr>
        <w:t xml:space="preserve"> </w:t>
      </w:r>
      <w:r w:rsidR="008F47A7" w:rsidRPr="00010B42">
        <w:rPr>
          <w:rFonts w:cstheme="minorHAnsi"/>
          <w:sz w:val="24"/>
          <w:szCs w:val="24"/>
        </w:rPr>
        <w:t>Specialiųjų pirkimo sąlygų 8 priedo „</w:t>
      </w:r>
      <w:r w:rsidR="008F47A7" w:rsidRPr="00010B42">
        <w:rPr>
          <w:rFonts w:eastAsia="Calibri" w:cstheme="minorHAnsi"/>
          <w:sz w:val="24"/>
          <w:szCs w:val="24"/>
        </w:rPr>
        <w:t xml:space="preserve"> Tiekėjų kvalifikacijos reikalavimai ir reikalavimai laikytis kokybės vadybos sistemos ir (arba) aplinkos apsaugos vadybos sistemos standartų</w:t>
      </w:r>
      <w:r w:rsidR="008F47A7" w:rsidRPr="00010B42">
        <w:rPr>
          <w:rFonts w:cstheme="minorHAnsi"/>
          <w:sz w:val="24"/>
          <w:szCs w:val="24"/>
        </w:rPr>
        <w:t xml:space="preserve">“ Tiekėjų kvalifikacijos reikalavimų lentelės (toliau – Kvalifikacijos reikalavimai) 1.1 punkte nurodyta, kad „Tiekėjas pirkimo sutarties vykdymui turi turėti bent 1 (vieną) </w:t>
      </w:r>
      <w:r w:rsidR="008F47A7" w:rsidRPr="00010B42">
        <w:rPr>
          <w:rFonts w:cstheme="minorHAnsi"/>
          <w:sz w:val="24"/>
          <w:szCs w:val="24"/>
          <w:shd w:val="clear" w:color="auto" w:fill="FFFFFF"/>
        </w:rPr>
        <w:t xml:space="preserve">atestuotą </w:t>
      </w:r>
      <w:r w:rsidR="008F47A7" w:rsidRPr="00010B42">
        <w:rPr>
          <w:rFonts w:cstheme="minorHAnsi"/>
          <w:b/>
          <w:bCs/>
          <w:sz w:val="24"/>
          <w:szCs w:val="24"/>
          <w:shd w:val="clear" w:color="auto" w:fill="FFFFFF"/>
        </w:rPr>
        <w:t xml:space="preserve">ypatingojo </w:t>
      </w:r>
      <w:r w:rsidR="008F47A7" w:rsidRPr="00010B42">
        <w:rPr>
          <w:rFonts w:cstheme="minorHAnsi"/>
          <w:sz w:val="24"/>
          <w:szCs w:val="24"/>
          <w:shd w:val="clear" w:color="auto" w:fill="FFFFFF"/>
        </w:rPr>
        <w:t xml:space="preserve">ar neypatingojo statinio bendrųjų statybos darbų vadovą (Statinių kategorija: Susisiekimo komunikacijos: </w:t>
      </w:r>
      <w:r w:rsidR="008F47A7" w:rsidRPr="00010B42">
        <w:rPr>
          <w:rFonts w:eastAsia="Times New Roman" w:cstheme="minorHAnsi"/>
          <w:sz w:val="24"/>
          <w:szCs w:val="24"/>
        </w:rPr>
        <w:t>gatvės)”.</w:t>
      </w:r>
    </w:p>
    <w:p w14:paraId="4483C294" w14:textId="3E37EBB9" w:rsidR="008F47A7" w:rsidRPr="00010B42" w:rsidRDefault="008F47A7" w:rsidP="008F47A7">
      <w:pPr>
        <w:spacing w:after="0" w:line="276" w:lineRule="auto"/>
        <w:rPr>
          <w:rFonts w:cstheme="minorHAnsi"/>
          <w:sz w:val="24"/>
          <w:szCs w:val="24"/>
        </w:rPr>
      </w:pPr>
      <w:r w:rsidRPr="00010B42">
        <w:rPr>
          <w:rFonts w:cstheme="minorHAnsi"/>
          <w:sz w:val="24"/>
          <w:szCs w:val="24"/>
        </w:rPr>
        <w:t xml:space="preserve">      </w:t>
      </w:r>
      <w:r w:rsidR="006A0148" w:rsidRPr="00010B42">
        <w:rPr>
          <w:rFonts w:cstheme="minorHAnsi"/>
          <w:sz w:val="24"/>
          <w:szCs w:val="24"/>
        </w:rPr>
        <w:t xml:space="preserve">Specialiųjų pirkimo sąlygų </w:t>
      </w:r>
      <w:r w:rsidR="003A6B96" w:rsidRPr="00010B42">
        <w:rPr>
          <w:rFonts w:cstheme="minorHAnsi"/>
          <w:sz w:val="24"/>
          <w:szCs w:val="24"/>
        </w:rPr>
        <w:t xml:space="preserve">2.2 punkte nustatyta, </w:t>
      </w:r>
      <w:r w:rsidR="007F51CB" w:rsidRPr="00010B42">
        <w:rPr>
          <w:rFonts w:cstheme="minorHAnsi"/>
          <w:sz w:val="24"/>
          <w:szCs w:val="24"/>
        </w:rPr>
        <w:t>jog</w:t>
      </w:r>
      <w:r w:rsidR="003A6B96" w:rsidRPr="00010B42">
        <w:rPr>
          <w:rFonts w:cstheme="minorHAnsi"/>
          <w:sz w:val="24"/>
          <w:szCs w:val="24"/>
        </w:rPr>
        <w:t xml:space="preserve"> „</w:t>
      </w:r>
      <w:r w:rsidR="009B5413" w:rsidRPr="00010B42">
        <w:rPr>
          <w:rFonts w:cstheme="minorHAnsi"/>
          <w:sz w:val="24"/>
          <w:szCs w:val="24"/>
        </w:rPr>
        <w:t>&lt;…&gt;</w:t>
      </w:r>
      <w:r w:rsidR="00F16CC9" w:rsidRPr="00010B42">
        <w:rPr>
          <w:rFonts w:cstheme="minorHAnsi"/>
          <w:sz w:val="24"/>
          <w:szCs w:val="24"/>
        </w:rPr>
        <w:t xml:space="preserve"> Pirkimo apimtys, reikalavimai ir techninė specifikacija apibrėžti specialiųjų pirkimo sąlygų priede „Projektas“, kuriame </w:t>
      </w:r>
      <w:r w:rsidRPr="00010B42">
        <w:rPr>
          <w:rFonts w:cstheme="minorHAnsi"/>
          <w:sz w:val="24"/>
          <w:szCs w:val="24"/>
        </w:rPr>
        <w:t xml:space="preserve">nurodyta, </w:t>
      </w:r>
      <w:r w:rsidR="007F51CB" w:rsidRPr="00010B42">
        <w:rPr>
          <w:rFonts w:cstheme="minorHAnsi"/>
          <w:sz w:val="24"/>
          <w:szCs w:val="24"/>
        </w:rPr>
        <w:t>jo</w:t>
      </w:r>
      <w:r w:rsidR="00744E2F" w:rsidRPr="00010B42">
        <w:rPr>
          <w:rFonts w:cstheme="minorHAnsi"/>
          <w:sz w:val="24"/>
          <w:szCs w:val="24"/>
        </w:rPr>
        <w:t>g</w:t>
      </w:r>
      <w:r w:rsidRPr="00010B42">
        <w:rPr>
          <w:rFonts w:cstheme="minorHAnsi"/>
          <w:sz w:val="24"/>
          <w:szCs w:val="24"/>
        </w:rPr>
        <w:t xml:space="preserve"> šiuo atveju statinio kategorija-</w:t>
      </w:r>
      <w:r w:rsidRPr="00010B42">
        <w:rPr>
          <w:rFonts w:cstheme="minorHAnsi"/>
          <w:b/>
          <w:bCs/>
          <w:sz w:val="24"/>
          <w:szCs w:val="24"/>
        </w:rPr>
        <w:t>neypatingieji statiniai</w:t>
      </w:r>
      <w:r w:rsidR="00A76277" w:rsidRPr="00010B42">
        <w:rPr>
          <w:rFonts w:cstheme="minorHAnsi"/>
          <w:sz w:val="24"/>
          <w:szCs w:val="24"/>
        </w:rPr>
        <w:t>.</w:t>
      </w:r>
      <w:r w:rsidRPr="00010B42">
        <w:rPr>
          <w:rFonts w:cstheme="minorHAnsi"/>
          <w:sz w:val="24"/>
          <w:szCs w:val="24"/>
        </w:rPr>
        <w:t xml:space="preserve"> </w:t>
      </w:r>
      <w:r w:rsidR="00234245">
        <w:rPr>
          <w:rFonts w:cstheme="minorHAnsi"/>
          <w:sz w:val="24"/>
          <w:szCs w:val="24"/>
        </w:rPr>
        <w:t xml:space="preserve">Atsižvelgiant į tai, </w:t>
      </w:r>
      <w:r w:rsidRPr="00010B42">
        <w:rPr>
          <w:rFonts w:cstheme="minorHAnsi"/>
          <w:sz w:val="24"/>
          <w:szCs w:val="24"/>
        </w:rPr>
        <w:t>Tarnybos nuomone nustatytas reikalavimas ypatingo</w:t>
      </w:r>
      <w:r w:rsidR="00A76277" w:rsidRPr="00010B42">
        <w:rPr>
          <w:rFonts w:cstheme="minorHAnsi"/>
          <w:sz w:val="24"/>
          <w:szCs w:val="24"/>
        </w:rPr>
        <w:t>jo</w:t>
      </w:r>
      <w:r w:rsidRPr="00010B42">
        <w:rPr>
          <w:rFonts w:cstheme="minorHAnsi"/>
          <w:sz w:val="24"/>
          <w:szCs w:val="24"/>
        </w:rPr>
        <w:t xml:space="preserve"> statinio</w:t>
      </w:r>
      <w:r w:rsidR="00D93824" w:rsidRPr="00010B42">
        <w:rPr>
          <w:rFonts w:cstheme="minorHAnsi"/>
          <w:sz w:val="24"/>
          <w:szCs w:val="24"/>
        </w:rPr>
        <w:t xml:space="preserve"> statybos</w:t>
      </w:r>
      <w:r w:rsidRPr="00010B42">
        <w:rPr>
          <w:rFonts w:cstheme="minorHAnsi"/>
          <w:sz w:val="24"/>
          <w:szCs w:val="24"/>
        </w:rPr>
        <w:t xml:space="preserve"> darbų vadovui laikytinas pertekliniu ir  neatitinkančiu Įstatymo 47 straipsnio 1 dalies nuostatos, kad „Perkančioji organizacija &lt;...&gt; turi teisę &lt;...&gt; nustatyti </w:t>
      </w:r>
      <w:r w:rsidRPr="00010B42">
        <w:rPr>
          <w:rFonts w:cstheme="minorHAnsi"/>
          <w:b/>
          <w:bCs/>
          <w:sz w:val="24"/>
          <w:szCs w:val="24"/>
        </w:rPr>
        <w:t>būtinus kandidatų ar dalyvių kvalifikacijos reikalavimus</w:t>
      </w:r>
      <w:r w:rsidRPr="00010B42">
        <w:rPr>
          <w:rFonts w:cstheme="minorHAnsi"/>
          <w:sz w:val="24"/>
          <w:szCs w:val="24"/>
        </w:rPr>
        <w:t xml:space="preserve"> ir šių reikalavimų atitiktį patvirtinančius dokumentus ar informaciją. Perkančiosios organizacijos nustatyti kandidatų ar dalyvių kvalifikacijos reikalavimai negali dirbtinai riboti konkurencijos, </w:t>
      </w:r>
      <w:r w:rsidRPr="00010B42">
        <w:rPr>
          <w:rFonts w:cstheme="minorHAnsi"/>
          <w:b/>
          <w:bCs/>
          <w:sz w:val="24"/>
          <w:szCs w:val="24"/>
        </w:rPr>
        <w:t>turi būti proporcingi ir susiję su pirkimo objektu</w:t>
      </w:r>
      <w:r w:rsidRPr="00010B42">
        <w:rPr>
          <w:rFonts w:cstheme="minorHAnsi"/>
          <w:sz w:val="24"/>
          <w:szCs w:val="24"/>
        </w:rPr>
        <w:t>, tikslūs ir aiškūs &lt;...&gt;“.</w:t>
      </w:r>
    </w:p>
    <w:p w14:paraId="0DCC9175" w14:textId="7E4F404D" w:rsidR="008F47A7" w:rsidRPr="00010B42" w:rsidRDefault="008F47A7" w:rsidP="008F47A7">
      <w:pPr>
        <w:spacing w:after="0" w:line="276" w:lineRule="auto"/>
        <w:rPr>
          <w:rFonts w:eastAsia="Calibri" w:cstheme="minorHAnsi"/>
          <w:sz w:val="24"/>
          <w:szCs w:val="24"/>
          <w:lang w:val="lt"/>
        </w:rPr>
      </w:pPr>
      <w:r w:rsidRPr="00010B42">
        <w:rPr>
          <w:rFonts w:eastAsia="Calibri" w:cstheme="minorHAnsi"/>
          <w:sz w:val="24"/>
          <w:szCs w:val="24"/>
          <w:lang w:val="lt"/>
        </w:rPr>
        <w:t xml:space="preserve">      Įvertinus aukščiau išdėstytą, Tarnyba rekomenduoja patikslinti kvalifikacinį reikalavimą, o </w:t>
      </w:r>
      <w:r w:rsidRPr="00010B42">
        <w:rPr>
          <w:rFonts w:eastAsia="Calibri" w:cstheme="minorHAnsi"/>
          <w:b/>
          <w:bCs/>
          <w:sz w:val="24"/>
          <w:szCs w:val="24"/>
          <w:lang w:val="lt"/>
        </w:rPr>
        <w:t xml:space="preserve">galimybę </w:t>
      </w:r>
      <w:r w:rsidRPr="00010B42">
        <w:rPr>
          <w:rFonts w:eastAsia="Calibri" w:cstheme="minorHAnsi"/>
          <w:sz w:val="24"/>
          <w:szCs w:val="24"/>
          <w:lang w:val="lt"/>
        </w:rPr>
        <w:t xml:space="preserve">tiekėjui pateikti siūlomo specialisto kvalifikacijos dokumentus (atestatus ir teisės pripažinimo dokumentus), </w:t>
      </w:r>
      <w:r w:rsidRPr="00010B42">
        <w:rPr>
          <w:rFonts w:eastAsia="Calibri" w:cstheme="minorHAnsi"/>
          <w:b/>
          <w:sz w:val="24"/>
          <w:szCs w:val="24"/>
          <w:lang w:val="lt"/>
        </w:rPr>
        <w:t>įrodančius aukštesnę nei neypatingojo</w:t>
      </w:r>
      <w:r w:rsidRPr="00010B42">
        <w:rPr>
          <w:rFonts w:eastAsia="Calibri" w:cstheme="minorHAnsi"/>
          <w:sz w:val="24"/>
          <w:szCs w:val="24"/>
          <w:lang w:val="lt"/>
        </w:rPr>
        <w:t xml:space="preserve"> statinio statybos vadovo kvalifikaciją, rekomenduotina nurodyti </w:t>
      </w:r>
      <w:r w:rsidR="00234245">
        <w:rPr>
          <w:rFonts w:eastAsia="Calibri" w:cstheme="minorHAnsi"/>
          <w:sz w:val="24"/>
          <w:szCs w:val="24"/>
          <w:lang w:val="lt"/>
        </w:rPr>
        <w:t xml:space="preserve">tik </w:t>
      </w:r>
      <w:r w:rsidRPr="00010B42">
        <w:rPr>
          <w:rFonts w:eastAsia="Calibri" w:cstheme="minorHAnsi"/>
          <w:sz w:val="24"/>
          <w:szCs w:val="24"/>
          <w:lang w:val="lt"/>
        </w:rPr>
        <w:t>pastaboje.</w:t>
      </w:r>
    </w:p>
    <w:p w14:paraId="5E00DAD4" w14:textId="77777777" w:rsidR="00643D69" w:rsidRPr="00010B42" w:rsidRDefault="00643D69" w:rsidP="008F47A7">
      <w:pPr>
        <w:spacing w:after="0" w:line="276" w:lineRule="auto"/>
        <w:rPr>
          <w:rFonts w:cstheme="minorHAnsi"/>
          <w:b/>
          <w:bCs/>
          <w:sz w:val="24"/>
          <w:szCs w:val="24"/>
        </w:rPr>
      </w:pPr>
    </w:p>
    <w:p w14:paraId="76980496" w14:textId="01E4A594" w:rsidR="00357FA6" w:rsidRPr="00010B42" w:rsidRDefault="006102D6" w:rsidP="00D85259">
      <w:pPr>
        <w:tabs>
          <w:tab w:val="left" w:pos="0"/>
          <w:tab w:val="left" w:pos="318"/>
        </w:tabs>
        <w:spacing w:line="276" w:lineRule="auto"/>
        <w:rPr>
          <w:rFonts w:cstheme="minorHAnsi"/>
          <w:bCs/>
          <w:sz w:val="24"/>
          <w:szCs w:val="24"/>
        </w:rPr>
      </w:pPr>
      <w:r w:rsidRPr="00010B42">
        <w:rPr>
          <w:rFonts w:cstheme="minorHAnsi"/>
          <w:b/>
          <w:bCs/>
          <w:sz w:val="24"/>
          <w:szCs w:val="24"/>
        </w:rPr>
        <w:t xml:space="preserve">      </w:t>
      </w:r>
      <w:r w:rsidR="00D85259" w:rsidRPr="00010B42">
        <w:rPr>
          <w:rFonts w:cstheme="minorHAnsi"/>
          <w:b/>
          <w:bCs/>
          <w:sz w:val="24"/>
          <w:szCs w:val="24"/>
        </w:rPr>
        <w:t xml:space="preserve">      </w:t>
      </w:r>
      <w:r w:rsidRPr="00010B42">
        <w:rPr>
          <w:rFonts w:cstheme="minorHAnsi"/>
          <w:b/>
          <w:bCs/>
          <w:sz w:val="24"/>
          <w:szCs w:val="24"/>
        </w:rPr>
        <w:t xml:space="preserve"> </w:t>
      </w:r>
      <w:r w:rsidR="00357FA6" w:rsidRPr="00010B42">
        <w:rPr>
          <w:rFonts w:cstheme="minorHAnsi"/>
          <w:b/>
          <w:bCs/>
          <w:sz w:val="24"/>
          <w:szCs w:val="24"/>
        </w:rPr>
        <w:t>1.2.</w:t>
      </w:r>
      <w:r w:rsidR="000D1C89" w:rsidRPr="00010B42">
        <w:rPr>
          <w:rFonts w:cstheme="minorHAnsi"/>
          <w:b/>
          <w:bCs/>
          <w:sz w:val="24"/>
          <w:szCs w:val="24"/>
        </w:rPr>
        <w:t xml:space="preserve"> </w:t>
      </w:r>
      <w:r w:rsidR="00EB1AB0" w:rsidRPr="00010B42">
        <w:rPr>
          <w:rFonts w:cstheme="minorHAnsi"/>
          <w:sz w:val="24"/>
          <w:szCs w:val="24"/>
        </w:rPr>
        <w:t xml:space="preserve"> </w:t>
      </w:r>
      <w:r w:rsidR="000568BA" w:rsidRPr="00010B42">
        <w:rPr>
          <w:rFonts w:cstheme="minorHAnsi"/>
          <w:sz w:val="24"/>
          <w:szCs w:val="24"/>
        </w:rPr>
        <w:t>Atkreipiame dėmesį,</w:t>
      </w:r>
      <w:r w:rsidR="00D34B4B" w:rsidRPr="00010B42">
        <w:rPr>
          <w:rFonts w:cstheme="minorHAnsi"/>
          <w:sz w:val="24"/>
          <w:szCs w:val="24"/>
        </w:rPr>
        <w:t xml:space="preserve"> kad </w:t>
      </w:r>
      <w:r w:rsidR="008D2EE8" w:rsidRPr="00010B42">
        <w:rPr>
          <w:rFonts w:cstheme="minorHAnsi"/>
          <w:sz w:val="24"/>
          <w:szCs w:val="24"/>
        </w:rPr>
        <w:t>specialiųjų pirkimo sąlygų priede “Projektas”</w:t>
      </w:r>
      <w:r w:rsidR="004B57FD" w:rsidRPr="00010B42">
        <w:rPr>
          <w:rFonts w:cstheme="minorHAnsi"/>
          <w:sz w:val="24"/>
          <w:szCs w:val="24"/>
        </w:rPr>
        <w:t xml:space="preserve"> nustatyta, kad </w:t>
      </w:r>
      <w:r w:rsidR="00234245">
        <w:rPr>
          <w:rFonts w:cstheme="minorHAnsi"/>
          <w:sz w:val="24"/>
          <w:szCs w:val="24"/>
        </w:rPr>
        <w:t>P</w:t>
      </w:r>
      <w:r w:rsidR="00702569">
        <w:rPr>
          <w:rFonts w:cstheme="minorHAnsi"/>
          <w:sz w:val="24"/>
          <w:szCs w:val="24"/>
        </w:rPr>
        <w:t>irkimo</w:t>
      </w:r>
      <w:r w:rsidR="004B57FD" w:rsidRPr="00010B42">
        <w:rPr>
          <w:rFonts w:cstheme="minorHAnsi"/>
          <w:sz w:val="24"/>
          <w:szCs w:val="24"/>
        </w:rPr>
        <w:t xml:space="preserve"> objektas priskiriamas </w:t>
      </w:r>
      <w:r w:rsidR="00857AC3" w:rsidRPr="00010B42">
        <w:rPr>
          <w:rFonts w:cstheme="minorHAnsi"/>
          <w:b/>
          <w:bCs/>
          <w:sz w:val="24"/>
          <w:szCs w:val="24"/>
        </w:rPr>
        <w:t>neypatingiesiems statiniams</w:t>
      </w:r>
      <w:r w:rsidR="009D5006" w:rsidRPr="00010B42">
        <w:rPr>
          <w:rFonts w:cstheme="minorHAnsi"/>
          <w:sz w:val="24"/>
          <w:szCs w:val="24"/>
        </w:rPr>
        <w:t>.</w:t>
      </w:r>
      <w:r w:rsidR="00857AC3" w:rsidRPr="00010B42">
        <w:rPr>
          <w:rFonts w:cstheme="minorHAnsi"/>
          <w:sz w:val="24"/>
          <w:szCs w:val="24"/>
        </w:rPr>
        <w:t xml:space="preserve"> </w:t>
      </w:r>
      <w:r w:rsidR="005F35F5">
        <w:rPr>
          <w:rFonts w:cstheme="minorHAnsi"/>
          <w:sz w:val="24"/>
          <w:szCs w:val="24"/>
        </w:rPr>
        <w:t>Tačiau po</w:t>
      </w:r>
      <w:r w:rsidR="004B57FD" w:rsidRPr="00010B42">
        <w:rPr>
          <w:rFonts w:cstheme="minorHAnsi"/>
          <w:sz w:val="24"/>
          <w:szCs w:val="24"/>
        </w:rPr>
        <w:t xml:space="preserve"> </w:t>
      </w:r>
      <w:r w:rsidR="008611C5" w:rsidRPr="00010B42">
        <w:rPr>
          <w:rFonts w:cstheme="minorHAnsi"/>
          <w:sz w:val="24"/>
          <w:szCs w:val="24"/>
        </w:rPr>
        <w:t xml:space="preserve">Tiekėjų kvalifikacijos reikalavimų lentele </w:t>
      </w:r>
      <w:r w:rsidR="0047607A">
        <w:rPr>
          <w:rFonts w:cstheme="minorHAnsi"/>
          <w:sz w:val="24"/>
          <w:szCs w:val="24"/>
        </w:rPr>
        <w:t>pateiktas išaiškinimas dėl</w:t>
      </w:r>
      <w:r w:rsidR="00AB493F">
        <w:rPr>
          <w:rFonts w:cstheme="minorHAnsi"/>
          <w:sz w:val="24"/>
          <w:szCs w:val="24"/>
        </w:rPr>
        <w:t xml:space="preserve"> reikalavim</w:t>
      </w:r>
      <w:r w:rsidR="0047607A">
        <w:rPr>
          <w:rFonts w:cstheme="minorHAnsi"/>
          <w:sz w:val="24"/>
          <w:szCs w:val="24"/>
        </w:rPr>
        <w:t>o</w:t>
      </w:r>
      <w:r w:rsidR="008611C5" w:rsidRPr="00010B42">
        <w:rPr>
          <w:rFonts w:cstheme="minorHAnsi"/>
          <w:sz w:val="24"/>
          <w:szCs w:val="24"/>
        </w:rPr>
        <w:t xml:space="preserve"> </w:t>
      </w:r>
      <w:r w:rsidR="00C477A4" w:rsidRPr="00010B42">
        <w:rPr>
          <w:rFonts w:cstheme="minorHAnsi"/>
          <w:sz w:val="24"/>
          <w:szCs w:val="24"/>
        </w:rPr>
        <w:t>užsienio šalies tiekėj</w:t>
      </w:r>
      <w:r w:rsidR="005002E7">
        <w:rPr>
          <w:rFonts w:cstheme="minorHAnsi"/>
          <w:sz w:val="24"/>
          <w:szCs w:val="24"/>
        </w:rPr>
        <w:t>ams</w:t>
      </w:r>
      <w:r w:rsidR="00EF463C">
        <w:rPr>
          <w:rFonts w:cstheme="minorHAnsi"/>
          <w:sz w:val="24"/>
          <w:szCs w:val="24"/>
        </w:rPr>
        <w:t>, kur nustatyta, kad</w:t>
      </w:r>
      <w:r w:rsidR="0080262D">
        <w:rPr>
          <w:rFonts w:cstheme="minorHAnsi"/>
          <w:sz w:val="24"/>
          <w:szCs w:val="24"/>
        </w:rPr>
        <w:t xml:space="preserve"> </w:t>
      </w:r>
      <w:r w:rsidR="00996469" w:rsidRPr="00010B42">
        <w:rPr>
          <w:rFonts w:cstheme="minorHAnsi"/>
          <w:sz w:val="24"/>
          <w:szCs w:val="24"/>
        </w:rPr>
        <w:t>,,</w:t>
      </w:r>
      <w:r w:rsidR="0080262D">
        <w:rPr>
          <w:rFonts w:cstheme="minorHAnsi"/>
          <w:sz w:val="24"/>
          <w:szCs w:val="24"/>
        </w:rPr>
        <w:t xml:space="preserve">Užsienio šalies tiekėjai </w:t>
      </w:r>
      <w:r w:rsidR="00B834AF">
        <w:rPr>
          <w:rFonts w:cstheme="minorHAnsi"/>
          <w:sz w:val="24"/>
          <w:szCs w:val="24"/>
        </w:rPr>
        <w:t>&lt;…&gt;</w:t>
      </w:r>
      <w:r w:rsidR="002E10C0" w:rsidRPr="00010B42">
        <w:rPr>
          <w:rFonts w:cstheme="minorHAnsi"/>
          <w:bCs/>
          <w:sz w:val="24"/>
          <w:szCs w:val="24"/>
        </w:rPr>
        <w:t xml:space="preserve"> </w:t>
      </w:r>
      <w:r w:rsidR="0080262D">
        <w:rPr>
          <w:rFonts w:cstheme="minorHAnsi"/>
          <w:bCs/>
          <w:sz w:val="24"/>
          <w:szCs w:val="24"/>
        </w:rPr>
        <w:t xml:space="preserve">turi teisę </w:t>
      </w:r>
      <w:r w:rsidR="002E10C0" w:rsidRPr="00010B42">
        <w:rPr>
          <w:rFonts w:cstheme="minorHAnsi"/>
          <w:bCs/>
          <w:sz w:val="24"/>
          <w:szCs w:val="24"/>
        </w:rPr>
        <w:t xml:space="preserve">būti </w:t>
      </w:r>
      <w:r w:rsidR="002E10C0" w:rsidRPr="00010B42">
        <w:rPr>
          <w:rFonts w:cstheme="minorHAnsi"/>
          <w:b/>
          <w:sz w:val="24"/>
          <w:szCs w:val="24"/>
        </w:rPr>
        <w:t>ypatingojo</w:t>
      </w:r>
      <w:r w:rsidR="002E10C0" w:rsidRPr="00010B42">
        <w:rPr>
          <w:rFonts w:cstheme="minorHAnsi"/>
          <w:bCs/>
          <w:sz w:val="24"/>
          <w:szCs w:val="24"/>
        </w:rPr>
        <w:t xml:space="preserve"> statinio statybos rangovu </w:t>
      </w:r>
      <w:r w:rsidR="002E10C0" w:rsidRPr="00010B42">
        <w:rPr>
          <w:rFonts w:cstheme="minorHAnsi"/>
          <w:bCs/>
          <w:sz w:val="24"/>
          <w:szCs w:val="24"/>
        </w:rPr>
        <w:lastRenderedPageBreak/>
        <w:t>Lietuvos Respublikos teritorijoje, pripažinus jų kilmės valstybėje turimą teisę užsiimti analogiškų statinių statybos veikla</w:t>
      </w:r>
      <w:r w:rsidR="00C23AD4" w:rsidRPr="00010B42">
        <w:rPr>
          <w:rFonts w:cstheme="minorHAnsi"/>
          <w:bCs/>
          <w:sz w:val="24"/>
          <w:szCs w:val="24"/>
        </w:rPr>
        <w:t>”</w:t>
      </w:r>
      <w:r w:rsidR="000568BA" w:rsidRPr="00010B42">
        <w:rPr>
          <w:rFonts w:cstheme="minorHAnsi"/>
          <w:bCs/>
          <w:sz w:val="24"/>
          <w:szCs w:val="24"/>
        </w:rPr>
        <w:t>.</w:t>
      </w:r>
      <w:r w:rsidR="008D059D" w:rsidRPr="00010B42">
        <w:rPr>
          <w:rFonts w:cstheme="minorHAnsi"/>
          <w:bCs/>
          <w:sz w:val="24"/>
          <w:szCs w:val="24"/>
        </w:rPr>
        <w:t xml:space="preserve"> Atsižvelgiant į išdėstyta, Tarnyba rekomenduoja </w:t>
      </w:r>
      <w:r w:rsidR="008D059D" w:rsidRPr="00010B42">
        <w:rPr>
          <w:rFonts w:eastAsia="Times New Roman" w:cstheme="minorHAnsi"/>
          <w:sz w:val="24"/>
          <w:szCs w:val="24"/>
          <w:lang w:eastAsia="lt-LT"/>
        </w:rPr>
        <w:t xml:space="preserve">peržiūrėti ir patikslinti/pataisyti informaciją susijusią su </w:t>
      </w:r>
      <w:r w:rsidR="000D1C89" w:rsidRPr="00010B42">
        <w:rPr>
          <w:rFonts w:eastAsia="Times New Roman" w:cstheme="minorHAnsi"/>
          <w:sz w:val="24"/>
          <w:szCs w:val="24"/>
          <w:lang w:eastAsia="lt-LT"/>
        </w:rPr>
        <w:t>reikalavimu užsienio šalių specialistams.</w:t>
      </w:r>
    </w:p>
    <w:p w14:paraId="40F4EF98" w14:textId="77777777" w:rsidR="00357FA6" w:rsidRPr="00010B42" w:rsidRDefault="00357FA6" w:rsidP="00357FA6">
      <w:pPr>
        <w:pStyle w:val="Default"/>
        <w:jc w:val="both"/>
      </w:pPr>
    </w:p>
    <w:p w14:paraId="376AB5B5" w14:textId="2CB1C2D2" w:rsidR="00720B3D" w:rsidRPr="00010B42" w:rsidRDefault="00357FA6" w:rsidP="00357FA6">
      <w:pPr>
        <w:pStyle w:val="ListParagraph"/>
        <w:numPr>
          <w:ilvl w:val="0"/>
          <w:numId w:val="1"/>
        </w:numPr>
        <w:tabs>
          <w:tab w:val="left" w:pos="993"/>
        </w:tabs>
        <w:spacing w:after="0" w:line="276" w:lineRule="auto"/>
        <w:rPr>
          <w:rFonts w:cstheme="minorHAnsi"/>
          <w:b/>
          <w:bCs/>
          <w:sz w:val="24"/>
          <w:szCs w:val="24"/>
        </w:rPr>
      </w:pPr>
      <w:r w:rsidRPr="00010B42">
        <w:rPr>
          <w:rFonts w:cstheme="minorHAnsi"/>
          <w:b/>
          <w:bCs/>
          <w:sz w:val="24"/>
          <w:szCs w:val="24"/>
        </w:rPr>
        <w:t>Dėl kitų Pirkimo dokumentų netikslumų</w:t>
      </w:r>
    </w:p>
    <w:p w14:paraId="1C152E59" w14:textId="77777777" w:rsidR="00D85259" w:rsidRPr="00010B42" w:rsidRDefault="00D85259" w:rsidP="00D85259">
      <w:pPr>
        <w:pStyle w:val="ListParagraph"/>
        <w:tabs>
          <w:tab w:val="left" w:pos="993"/>
        </w:tabs>
        <w:spacing w:after="0" w:line="276" w:lineRule="auto"/>
        <w:ind w:left="420"/>
        <w:rPr>
          <w:rFonts w:cstheme="minorHAnsi"/>
          <w:b/>
          <w:bCs/>
          <w:sz w:val="24"/>
          <w:szCs w:val="24"/>
        </w:rPr>
      </w:pPr>
    </w:p>
    <w:p w14:paraId="7BCBAE2F" w14:textId="0637ED50" w:rsidR="009425A1" w:rsidRPr="00010B42" w:rsidRDefault="00D85259" w:rsidP="00A83834">
      <w:pPr>
        <w:spacing w:after="0" w:line="276" w:lineRule="auto"/>
        <w:rPr>
          <w:rFonts w:ascii="Calibri" w:eastAsia="Calibri" w:hAnsi="Calibri" w:cs="Calibri"/>
          <w:sz w:val="24"/>
          <w:szCs w:val="24"/>
        </w:rPr>
      </w:pPr>
      <w:r w:rsidRPr="00010B42">
        <w:rPr>
          <w:rFonts w:cstheme="minorHAnsi"/>
          <w:color w:val="8EAADB" w:themeColor="accent1" w:themeTint="99"/>
          <w:kern w:val="0"/>
          <w:sz w:val="24"/>
          <w:szCs w:val="24"/>
          <w:lang w:val="lt-LT"/>
        </w:rPr>
        <w:t xml:space="preserve">         </w:t>
      </w:r>
      <w:r w:rsidR="00010B42" w:rsidRPr="00010B42">
        <w:rPr>
          <w:rFonts w:cstheme="minorHAnsi"/>
          <w:color w:val="8EAADB" w:themeColor="accent1" w:themeTint="99"/>
          <w:kern w:val="0"/>
          <w:sz w:val="24"/>
          <w:szCs w:val="24"/>
          <w:lang w:val="lt-LT"/>
        </w:rPr>
        <w:t xml:space="preserve">   </w:t>
      </w:r>
      <w:r w:rsidR="00A83834" w:rsidRPr="00010B42">
        <w:rPr>
          <w:rFonts w:cstheme="minorHAnsi"/>
          <w:b/>
          <w:bCs/>
          <w:kern w:val="0"/>
          <w:sz w:val="24"/>
          <w:szCs w:val="24"/>
          <w:lang w:val="lt-LT"/>
        </w:rPr>
        <w:t>2.1.</w:t>
      </w:r>
      <w:r w:rsidR="00A83834" w:rsidRPr="00010B42">
        <w:rPr>
          <w:rFonts w:cstheme="minorHAnsi"/>
          <w:kern w:val="0"/>
          <w:sz w:val="24"/>
          <w:szCs w:val="24"/>
          <w:lang w:val="lt-LT"/>
        </w:rPr>
        <w:t xml:space="preserve"> </w:t>
      </w:r>
      <w:r w:rsidR="005D22B1" w:rsidRPr="00010B42">
        <w:rPr>
          <w:rFonts w:cstheme="minorHAnsi"/>
          <w:kern w:val="0"/>
          <w:sz w:val="24"/>
          <w:szCs w:val="24"/>
          <w:lang w:val="lt-LT"/>
        </w:rPr>
        <w:t>S</w:t>
      </w:r>
      <w:r w:rsidR="002D0EE5" w:rsidRPr="00010B42">
        <w:rPr>
          <w:rFonts w:cstheme="minorHAnsi"/>
          <w:kern w:val="0"/>
          <w:sz w:val="24"/>
          <w:szCs w:val="24"/>
          <w:lang w:val="lt-LT"/>
        </w:rPr>
        <w:t xml:space="preserve">kelbimo apie Pirkimą II.2.5 dalyje nustatyta, </w:t>
      </w:r>
      <w:r w:rsidR="00DE1C8F" w:rsidRPr="00010B42">
        <w:rPr>
          <w:rFonts w:cstheme="minorHAnsi"/>
          <w:kern w:val="0"/>
          <w:sz w:val="24"/>
          <w:szCs w:val="24"/>
          <w:lang w:val="lt-LT"/>
        </w:rPr>
        <w:t>jog</w:t>
      </w:r>
      <w:r w:rsidR="002D0EE5" w:rsidRPr="00010B42">
        <w:rPr>
          <w:rFonts w:cstheme="minorHAnsi"/>
          <w:kern w:val="0"/>
          <w:sz w:val="24"/>
          <w:szCs w:val="24"/>
          <w:lang w:val="lt-LT"/>
        </w:rPr>
        <w:t xml:space="preserve"> </w:t>
      </w:r>
      <w:r w:rsidR="002D0EE5" w:rsidRPr="00010B42">
        <w:rPr>
          <w:rFonts w:cstheme="minorHAnsi"/>
          <w:b/>
          <w:bCs/>
          <w:kern w:val="0"/>
          <w:sz w:val="24"/>
          <w:szCs w:val="24"/>
          <w:lang w:val="lt-LT"/>
        </w:rPr>
        <w:t>kaina nėra vienintelis sutarties sudarymo kriterijus</w:t>
      </w:r>
      <w:r w:rsidR="00DB5B5C" w:rsidRPr="00010B42">
        <w:rPr>
          <w:rFonts w:cstheme="minorHAnsi"/>
          <w:kern w:val="0"/>
          <w:sz w:val="24"/>
          <w:szCs w:val="24"/>
          <w:lang w:val="lt-LT"/>
        </w:rPr>
        <w:t xml:space="preserve"> ir visi kriterijai nurodyti pirkimo dokumentuose.</w:t>
      </w:r>
      <w:r w:rsidR="000F5517" w:rsidRPr="00010B42">
        <w:rPr>
          <w:rFonts w:cstheme="minorHAnsi"/>
          <w:kern w:val="0"/>
          <w:sz w:val="24"/>
          <w:szCs w:val="24"/>
          <w:lang w:val="lt-LT"/>
        </w:rPr>
        <w:t xml:space="preserve"> Specialiųjų pirkimo sąlygų </w:t>
      </w:r>
      <w:r w:rsidR="005F53CD" w:rsidRPr="00010B42">
        <w:rPr>
          <w:rFonts w:cstheme="minorHAnsi"/>
          <w:kern w:val="0"/>
          <w:sz w:val="24"/>
          <w:szCs w:val="24"/>
          <w:lang w:val="lt-LT"/>
        </w:rPr>
        <w:t xml:space="preserve">9.1 punkte nustatyta, kad </w:t>
      </w:r>
      <w:r w:rsidR="005F53CD" w:rsidRPr="00010B42">
        <w:rPr>
          <w:rFonts w:ascii="Calibri" w:hAnsi="Calibri" w:cs="Calibri"/>
          <w:kern w:val="0"/>
          <w:sz w:val="24"/>
          <w:szCs w:val="24"/>
          <w:lang w:val="lt-LT"/>
        </w:rPr>
        <w:t>„</w:t>
      </w:r>
      <w:r w:rsidR="00AE6750" w:rsidRPr="00010B42">
        <w:rPr>
          <w:rFonts w:ascii="Calibri" w:eastAsia="Calibri" w:hAnsi="Calibri" w:cs="Calibri"/>
          <w:sz w:val="24"/>
          <w:szCs w:val="24"/>
        </w:rPr>
        <w:t xml:space="preserve">Perkančioji organizacija </w:t>
      </w:r>
      <w:r w:rsidR="00AE6750" w:rsidRPr="00010B42">
        <w:rPr>
          <w:rFonts w:ascii="Calibri" w:eastAsia="Calibri" w:hAnsi="Calibri" w:cs="Calibri"/>
          <w:b/>
          <w:bCs/>
          <w:sz w:val="24"/>
          <w:szCs w:val="24"/>
        </w:rPr>
        <w:t>ekonomiškai naudingiausią pasiūlymą išrenka pagal tiekėjo pasiūlyme nurodytą kainą</w:t>
      </w:r>
      <w:r w:rsidR="00DE1C8F" w:rsidRPr="00010B42">
        <w:rPr>
          <w:rFonts w:ascii="Calibri" w:eastAsia="Calibri" w:hAnsi="Calibri" w:cs="Calibri"/>
          <w:sz w:val="24"/>
          <w:szCs w:val="24"/>
        </w:rPr>
        <w:t>&lt;…&gt;</w:t>
      </w:r>
      <w:r w:rsidR="00AE6750" w:rsidRPr="00010B42">
        <w:rPr>
          <w:rFonts w:ascii="Calibri" w:eastAsia="Calibri" w:hAnsi="Calibri" w:cs="Calibri"/>
          <w:sz w:val="24"/>
          <w:szCs w:val="24"/>
        </w:rPr>
        <w:t>”.</w:t>
      </w:r>
      <w:r w:rsidR="005D22B1" w:rsidRPr="00010B42">
        <w:rPr>
          <w:rFonts w:ascii="Calibri" w:eastAsia="Calibri" w:hAnsi="Calibri" w:cs="Calibri"/>
          <w:sz w:val="24"/>
          <w:szCs w:val="24"/>
        </w:rPr>
        <w:t xml:space="preserve"> </w:t>
      </w:r>
    </w:p>
    <w:p w14:paraId="1F48A118" w14:textId="239DD0FC" w:rsidR="009425A1" w:rsidRPr="00010B42" w:rsidRDefault="009425A1" w:rsidP="009425A1">
      <w:pPr>
        <w:spacing w:after="0" w:line="276" w:lineRule="auto"/>
        <w:rPr>
          <w:rFonts w:eastAsia="Times New Roman" w:cstheme="minorHAnsi"/>
          <w:sz w:val="24"/>
          <w:szCs w:val="24"/>
          <w:shd w:val="clear" w:color="auto" w:fill="FFFFFF"/>
          <w:lang w:eastAsia="lt-LT"/>
        </w:rPr>
      </w:pPr>
      <w:r w:rsidRPr="00010B42">
        <w:rPr>
          <w:rFonts w:ascii="Calibri" w:eastAsia="Calibri" w:hAnsi="Calibri" w:cs="Calibri"/>
          <w:sz w:val="24"/>
          <w:szCs w:val="24"/>
        </w:rPr>
        <w:t xml:space="preserve"> </w:t>
      </w:r>
      <w:r w:rsidR="00F260A8" w:rsidRPr="00010B42">
        <w:rPr>
          <w:rFonts w:ascii="Calibri" w:eastAsia="Calibri" w:hAnsi="Calibri" w:cs="Calibri"/>
          <w:sz w:val="24"/>
          <w:szCs w:val="24"/>
        </w:rPr>
        <w:t xml:space="preserve">       </w:t>
      </w:r>
      <w:r w:rsidRPr="00010B42">
        <w:rPr>
          <w:rFonts w:ascii="Calibri" w:eastAsia="Calibri" w:hAnsi="Calibri" w:cs="Calibri"/>
          <w:sz w:val="24"/>
          <w:szCs w:val="24"/>
        </w:rPr>
        <w:t xml:space="preserve">  </w:t>
      </w:r>
      <w:r w:rsidRPr="00010B42">
        <w:rPr>
          <w:rFonts w:eastAsia="Times New Roman" w:cstheme="minorHAnsi"/>
          <w:sz w:val="24"/>
          <w:szCs w:val="24"/>
          <w:lang w:eastAsia="lt-LT"/>
        </w:rPr>
        <w:t>Atsižvelgiant į tai, kad Pirkimo dokumentai turi būti tikslūs, aiškūs ir be dviprasmybių</w:t>
      </w:r>
      <w:r w:rsidRPr="00010B42">
        <w:rPr>
          <w:rFonts w:eastAsia="Times New Roman" w:cstheme="minorHAnsi"/>
          <w:sz w:val="24"/>
          <w:szCs w:val="24"/>
          <w:vertAlign w:val="superscript"/>
          <w:lang w:eastAsia="lt-LT"/>
        </w:rPr>
        <w:footnoteReference w:id="1"/>
      </w:r>
      <w:r w:rsidRPr="00010B42">
        <w:rPr>
          <w:rFonts w:eastAsia="Times New Roman" w:cstheme="minorHAnsi"/>
          <w:sz w:val="24"/>
          <w:szCs w:val="24"/>
          <w:lang w:eastAsia="lt-LT"/>
        </w:rPr>
        <w:t xml:space="preserve">, Tarnyba rekomenduoja patikslinti (suvienodinti) Pirkimo dokumentuose pateiktą informaciją, susijusią su pasiūlymų </w:t>
      </w:r>
      <w:r w:rsidR="00BB32E6" w:rsidRPr="00010B42">
        <w:rPr>
          <w:rFonts w:eastAsia="Times New Roman" w:cstheme="minorHAnsi"/>
          <w:sz w:val="24"/>
          <w:szCs w:val="24"/>
          <w:lang w:eastAsia="lt-LT"/>
        </w:rPr>
        <w:t>vertinimo kriterijų nustatymu</w:t>
      </w:r>
      <w:r w:rsidRPr="00010B42">
        <w:rPr>
          <w:rFonts w:eastAsia="Times New Roman" w:cstheme="minorHAnsi"/>
          <w:sz w:val="24"/>
          <w:szCs w:val="24"/>
          <w:lang w:eastAsia="lt-LT"/>
        </w:rPr>
        <w:t>. Tarnyba taip pat atkreipia dėmesį,</w:t>
      </w:r>
      <w:r w:rsidRPr="00010B42">
        <w:rPr>
          <w:rFonts w:eastAsia="Times New Roman" w:cstheme="minorHAnsi"/>
          <w:sz w:val="24"/>
          <w:szCs w:val="24"/>
          <w:shd w:val="clear" w:color="auto" w:fill="FFFFFF"/>
          <w:lang w:eastAsia="lt-LT"/>
        </w:rPr>
        <w:t xml:space="preserve"> kad jeigu yra prieštaravimų ar neatitikimų tarp skelbime apie Pirkimą paskelbtos informacijos ir kitų Pirkimo dokumentų nuostatų, skelbime apie Pirkimą pateikta informacija laikoma teisinga (Įstatymo 35 straipsnio 3 punktas</w:t>
      </w:r>
      <w:r w:rsidRPr="00010B42">
        <w:rPr>
          <w:rFonts w:eastAsia="Times New Roman" w:cstheme="minorHAnsi"/>
          <w:sz w:val="24"/>
          <w:szCs w:val="24"/>
          <w:shd w:val="clear" w:color="auto" w:fill="FFFFFF"/>
          <w:vertAlign w:val="superscript"/>
          <w:lang w:eastAsia="lt-LT"/>
        </w:rPr>
        <w:footnoteReference w:id="2"/>
      </w:r>
      <w:r w:rsidRPr="00010B42">
        <w:rPr>
          <w:rFonts w:eastAsia="Times New Roman" w:cstheme="minorHAnsi"/>
          <w:sz w:val="24"/>
          <w:szCs w:val="24"/>
          <w:shd w:val="clear" w:color="auto" w:fill="FFFFFF"/>
          <w:lang w:eastAsia="lt-LT"/>
        </w:rPr>
        <w:t>).</w:t>
      </w:r>
    </w:p>
    <w:p w14:paraId="73C89ED2" w14:textId="77777777" w:rsidR="00A83834" w:rsidRPr="00010B42" w:rsidRDefault="00A83834" w:rsidP="009425A1">
      <w:pPr>
        <w:spacing w:after="0" w:line="276" w:lineRule="auto"/>
        <w:rPr>
          <w:rFonts w:eastAsia="Times New Roman" w:cstheme="minorHAnsi"/>
          <w:sz w:val="24"/>
          <w:szCs w:val="24"/>
          <w:shd w:val="clear" w:color="auto" w:fill="FFFFFF"/>
          <w:lang w:eastAsia="lt-LT"/>
        </w:rPr>
      </w:pPr>
    </w:p>
    <w:p w14:paraId="0C53DFB4" w14:textId="11E0F622" w:rsidR="00720B3D" w:rsidRDefault="00A83834" w:rsidP="00A65460">
      <w:pPr>
        <w:spacing w:after="0" w:line="276" w:lineRule="auto"/>
        <w:ind w:firstLine="709"/>
        <w:rPr>
          <w:rFonts w:cstheme="minorHAnsi"/>
          <w:color w:val="000000"/>
          <w:sz w:val="24"/>
          <w:szCs w:val="24"/>
          <w:shd w:val="clear" w:color="auto" w:fill="FFFFFF"/>
        </w:rPr>
      </w:pPr>
      <w:r w:rsidRPr="00010B42">
        <w:rPr>
          <w:rFonts w:eastAsia="Times New Roman" w:cstheme="minorHAnsi"/>
          <w:b/>
          <w:bCs/>
          <w:sz w:val="24"/>
          <w:szCs w:val="24"/>
          <w:shd w:val="clear" w:color="auto" w:fill="FFFFFF"/>
          <w:lang w:eastAsia="lt-LT"/>
        </w:rPr>
        <w:t>2.2.</w:t>
      </w:r>
      <w:r w:rsidRPr="00010B42">
        <w:rPr>
          <w:rFonts w:eastAsia="Times New Roman" w:cstheme="minorHAnsi"/>
          <w:sz w:val="24"/>
          <w:szCs w:val="24"/>
          <w:shd w:val="clear" w:color="auto" w:fill="FFFFFF"/>
          <w:lang w:eastAsia="lt-LT"/>
        </w:rPr>
        <w:t xml:space="preserve"> </w:t>
      </w:r>
      <w:r w:rsidR="001D7E42" w:rsidRPr="00010B42">
        <w:rPr>
          <w:rFonts w:cstheme="minorHAnsi"/>
          <w:sz w:val="24"/>
          <w:szCs w:val="24"/>
        </w:rPr>
        <w:t xml:space="preserve">Atkreiptinas dėmesys, jog </w:t>
      </w:r>
      <w:r w:rsidR="008C7C7D" w:rsidRPr="00010B42">
        <w:rPr>
          <w:rFonts w:eastAsia="Times New Roman" w:cstheme="minorHAnsi"/>
          <w:sz w:val="24"/>
          <w:szCs w:val="24"/>
          <w:shd w:val="clear" w:color="auto" w:fill="FFFFFF"/>
          <w:lang w:eastAsia="lt-LT"/>
        </w:rPr>
        <w:t>s</w:t>
      </w:r>
      <w:r w:rsidR="00DE2E9A" w:rsidRPr="00010B42">
        <w:rPr>
          <w:rFonts w:eastAsia="Times New Roman" w:cstheme="minorHAnsi"/>
          <w:sz w:val="24"/>
          <w:szCs w:val="24"/>
          <w:shd w:val="clear" w:color="auto" w:fill="FFFFFF"/>
          <w:lang w:eastAsia="lt-LT"/>
        </w:rPr>
        <w:t>kelbimo apie Pirkimą skiltyje “Žalia informacija”</w:t>
      </w:r>
      <w:r w:rsidR="008C7C7D" w:rsidRPr="00010B42">
        <w:rPr>
          <w:rFonts w:eastAsia="Times New Roman" w:cstheme="minorHAnsi"/>
          <w:sz w:val="24"/>
          <w:szCs w:val="24"/>
          <w:shd w:val="clear" w:color="auto" w:fill="FFFFFF"/>
          <w:lang w:eastAsia="lt-LT"/>
        </w:rPr>
        <w:t xml:space="preserve"> nurodyta</w:t>
      </w:r>
      <w:r w:rsidR="001D7E42" w:rsidRPr="00010B42">
        <w:rPr>
          <w:rFonts w:cstheme="minorHAnsi"/>
          <w:sz w:val="24"/>
          <w:szCs w:val="24"/>
          <w:shd w:val="clear" w:color="auto" w:fill="FFFFFF"/>
        </w:rPr>
        <w:t xml:space="preserve">, jog aplinkos </w:t>
      </w:r>
      <w:r w:rsidR="001D7E42" w:rsidRPr="00010B42">
        <w:rPr>
          <w:rFonts w:cstheme="minorHAnsi"/>
          <w:color w:val="000000"/>
          <w:sz w:val="24"/>
          <w:szCs w:val="24"/>
          <w:shd w:val="clear" w:color="auto" w:fill="FFFFFF"/>
        </w:rPr>
        <w:t>apsaugos kriterijai nustatyti pirkimo dokumentų dalyje: tiekėjų kvalifikacijos reikalavimuose</w:t>
      </w:r>
      <w:r w:rsidR="00EC6F18" w:rsidRPr="00010B42">
        <w:rPr>
          <w:rFonts w:cstheme="minorHAnsi"/>
          <w:color w:val="000000"/>
          <w:sz w:val="24"/>
          <w:szCs w:val="24"/>
          <w:shd w:val="clear" w:color="auto" w:fill="FFFFFF"/>
        </w:rPr>
        <w:t xml:space="preserve"> ir </w:t>
      </w:r>
      <w:r w:rsidR="001D7E42" w:rsidRPr="00010B42">
        <w:rPr>
          <w:rFonts w:cstheme="minorHAnsi"/>
          <w:color w:val="000000"/>
          <w:sz w:val="24"/>
          <w:szCs w:val="24"/>
          <w:shd w:val="clear" w:color="auto" w:fill="FFFFFF"/>
        </w:rPr>
        <w:t xml:space="preserve">kituose reikalavimuose tiekėjams. Tačiau pirkimo sąlygose aplinkos apsaugos kriterijai numatyti </w:t>
      </w:r>
      <w:r w:rsidR="00B139D7" w:rsidRPr="00010B42">
        <w:rPr>
          <w:rFonts w:cstheme="minorHAnsi"/>
          <w:color w:val="000000"/>
          <w:sz w:val="24"/>
          <w:szCs w:val="24"/>
          <w:shd w:val="clear" w:color="auto" w:fill="FFFFFF"/>
        </w:rPr>
        <w:t xml:space="preserve">tik </w:t>
      </w:r>
      <w:r w:rsidR="001D7E42" w:rsidRPr="00010B42">
        <w:rPr>
          <w:rFonts w:cstheme="minorHAnsi"/>
          <w:color w:val="000000"/>
          <w:sz w:val="24"/>
          <w:szCs w:val="24"/>
          <w:shd w:val="clear" w:color="auto" w:fill="FFFFFF"/>
        </w:rPr>
        <w:t>kituose reikalavimuose</w:t>
      </w:r>
      <w:r w:rsidR="009771E1" w:rsidRPr="00010B42">
        <w:rPr>
          <w:rFonts w:cstheme="minorHAnsi"/>
          <w:color w:val="000000"/>
          <w:sz w:val="24"/>
          <w:szCs w:val="24"/>
          <w:shd w:val="clear" w:color="auto" w:fill="FFFFFF"/>
        </w:rPr>
        <w:t xml:space="preserve"> tiekėjams</w:t>
      </w:r>
      <w:r w:rsidR="00EC6F18" w:rsidRPr="00010B42">
        <w:rPr>
          <w:rFonts w:cstheme="minorHAnsi"/>
          <w:color w:val="000000"/>
          <w:sz w:val="24"/>
          <w:szCs w:val="24"/>
          <w:shd w:val="clear" w:color="auto" w:fill="FFFFFF"/>
        </w:rPr>
        <w:t>, t.</w:t>
      </w:r>
      <w:r w:rsidR="008C7C7D" w:rsidRPr="00010B42">
        <w:rPr>
          <w:rFonts w:cstheme="minorHAnsi"/>
          <w:color w:val="000000"/>
          <w:sz w:val="24"/>
          <w:szCs w:val="24"/>
          <w:shd w:val="clear" w:color="auto" w:fill="FFFFFF"/>
        </w:rPr>
        <w:t xml:space="preserve"> </w:t>
      </w:r>
      <w:r w:rsidR="00EC6F18" w:rsidRPr="00010B42">
        <w:rPr>
          <w:rFonts w:cstheme="minorHAnsi"/>
          <w:color w:val="000000"/>
          <w:sz w:val="24"/>
          <w:szCs w:val="24"/>
          <w:shd w:val="clear" w:color="auto" w:fill="FFFFFF"/>
        </w:rPr>
        <w:t xml:space="preserve">y. </w:t>
      </w:r>
      <w:r w:rsidR="006A5AF0" w:rsidRPr="00010B42">
        <w:rPr>
          <w:rFonts w:cstheme="minorHAnsi"/>
          <w:color w:val="000000"/>
          <w:sz w:val="24"/>
          <w:szCs w:val="24"/>
          <w:shd w:val="clear" w:color="auto" w:fill="FFFFFF"/>
        </w:rPr>
        <w:t xml:space="preserve">šiuo atveju </w:t>
      </w:r>
      <w:r w:rsidR="006A5AF0" w:rsidRPr="006771C7">
        <w:rPr>
          <w:rFonts w:cstheme="minorHAnsi"/>
          <w:b/>
          <w:bCs/>
          <w:color w:val="000000"/>
          <w:sz w:val="24"/>
          <w:szCs w:val="24"/>
          <w:shd w:val="clear" w:color="auto" w:fill="FFFFFF"/>
        </w:rPr>
        <w:t>aplinkos apsaugos</w:t>
      </w:r>
      <w:r w:rsidR="006A5AF0" w:rsidRPr="00010B42">
        <w:rPr>
          <w:rFonts w:cstheme="minorHAnsi"/>
          <w:color w:val="000000"/>
          <w:sz w:val="24"/>
          <w:szCs w:val="24"/>
          <w:shd w:val="clear" w:color="auto" w:fill="FFFFFF"/>
        </w:rPr>
        <w:t xml:space="preserve"> </w:t>
      </w:r>
      <w:r w:rsidR="006A5AF0" w:rsidRPr="00010B42">
        <w:rPr>
          <w:rFonts w:cstheme="minorHAnsi"/>
          <w:b/>
          <w:bCs/>
          <w:color w:val="000000"/>
          <w:sz w:val="24"/>
          <w:szCs w:val="24"/>
          <w:shd w:val="clear" w:color="auto" w:fill="FFFFFF"/>
        </w:rPr>
        <w:t xml:space="preserve">kriterijai nėra </w:t>
      </w:r>
      <w:r w:rsidR="00234245">
        <w:rPr>
          <w:rFonts w:cstheme="minorHAnsi"/>
          <w:b/>
          <w:bCs/>
          <w:color w:val="000000"/>
          <w:sz w:val="24"/>
          <w:szCs w:val="24"/>
          <w:shd w:val="clear" w:color="auto" w:fill="FFFFFF"/>
        </w:rPr>
        <w:t xml:space="preserve">keliami kaip </w:t>
      </w:r>
      <w:r w:rsidR="006A5AF0" w:rsidRPr="00010B42">
        <w:rPr>
          <w:rFonts w:cstheme="minorHAnsi"/>
          <w:b/>
          <w:bCs/>
          <w:color w:val="000000"/>
          <w:sz w:val="24"/>
          <w:szCs w:val="24"/>
          <w:shd w:val="clear" w:color="auto" w:fill="FFFFFF"/>
        </w:rPr>
        <w:t>kvalifikacijos reikalavimai</w:t>
      </w:r>
      <w:r w:rsidR="001D7E42" w:rsidRPr="00010B42">
        <w:rPr>
          <w:rFonts w:cstheme="minorHAnsi"/>
          <w:color w:val="000000"/>
          <w:sz w:val="24"/>
          <w:szCs w:val="24"/>
          <w:shd w:val="clear" w:color="auto" w:fill="FFFFFF"/>
        </w:rPr>
        <w:t xml:space="preserve">. Atsižvelgiant į tai, kad šiuo atveju užpildyti ir pateikti Klaidų ištaisymo skelbimo galimybės nėra, rekomenduotina ateityje vykdant </w:t>
      </w:r>
      <w:r w:rsidR="009771E1" w:rsidRPr="00010B42">
        <w:rPr>
          <w:rFonts w:cstheme="minorHAnsi"/>
          <w:color w:val="000000"/>
          <w:sz w:val="24"/>
          <w:szCs w:val="24"/>
          <w:shd w:val="clear" w:color="auto" w:fill="FFFFFF"/>
        </w:rPr>
        <w:t xml:space="preserve">pirkimus </w:t>
      </w:r>
      <w:r w:rsidR="001D7E42" w:rsidRPr="00010B42">
        <w:rPr>
          <w:rFonts w:cstheme="minorHAnsi"/>
          <w:color w:val="000000"/>
          <w:sz w:val="24"/>
          <w:szCs w:val="24"/>
          <w:shd w:val="clear" w:color="auto" w:fill="FFFFFF"/>
        </w:rPr>
        <w:t xml:space="preserve">skelbime apie pirkimą nurodyti teisingą informaciją, nes </w:t>
      </w:r>
      <w:r w:rsidR="001D7E42" w:rsidRPr="00010B42">
        <w:rPr>
          <w:rFonts w:eastAsia="Times New Roman" w:cstheme="minorHAnsi"/>
          <w:sz w:val="24"/>
          <w:szCs w:val="24"/>
          <w:lang w:val="lt"/>
        </w:rPr>
        <w:t xml:space="preserve">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Tarnybos 2023 m. liepos 24 d. informaciniame pranešime „Dėl pirkimų skelbimuose pildomos „Žalia informacija“ skilties: </w:t>
      </w:r>
      <w:hyperlink r:id="rId8" w:history="1">
        <w:r w:rsidR="00FA2ED3" w:rsidRPr="00010B42">
          <w:rPr>
            <w:rStyle w:val="Hyperlink"/>
            <w:rFonts w:eastAsia="Times New Roman" w:cstheme="minorHAnsi"/>
            <w:sz w:val="24"/>
            <w:szCs w:val="24"/>
            <w:lang w:val="lt"/>
          </w:rPr>
          <w:t>https://vpt.lrv.lt/lt/naujienos-3/del-pirkimu-skelbimuose-pildomos-zalia-informacija-skilties/</w:t>
        </w:r>
      </w:hyperlink>
      <w:r w:rsidR="00FA2ED3" w:rsidRPr="00010B42">
        <w:rPr>
          <w:rFonts w:eastAsia="Times New Roman" w:cstheme="minorHAnsi"/>
          <w:sz w:val="24"/>
          <w:szCs w:val="24"/>
          <w:lang w:val="lt"/>
        </w:rPr>
        <w:t xml:space="preserve"> .</w:t>
      </w:r>
    </w:p>
    <w:p w14:paraId="18F21F14" w14:textId="77777777" w:rsidR="00A65460" w:rsidRPr="00A65460" w:rsidRDefault="00A65460" w:rsidP="00A65460">
      <w:pPr>
        <w:spacing w:after="0" w:line="276" w:lineRule="auto"/>
        <w:ind w:firstLine="709"/>
        <w:rPr>
          <w:rFonts w:cstheme="minorHAnsi"/>
          <w:color w:val="000000"/>
          <w:sz w:val="24"/>
          <w:szCs w:val="24"/>
          <w:shd w:val="clear" w:color="auto" w:fill="FFFFFF"/>
        </w:rPr>
      </w:pPr>
    </w:p>
    <w:p w14:paraId="41C03406" w14:textId="77777777" w:rsidR="00C87E6C" w:rsidRPr="00010B42" w:rsidRDefault="00C87E6C">
      <w:pPr>
        <w:rPr>
          <w:sz w:val="24"/>
          <w:szCs w:val="24"/>
        </w:rPr>
      </w:pPr>
    </w:p>
    <w:sectPr w:rsidR="00C87E6C" w:rsidRPr="00010B42" w:rsidSect="00702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1DAC" w14:textId="77777777" w:rsidR="0070292F" w:rsidRDefault="0070292F" w:rsidP="00357FA6">
      <w:pPr>
        <w:spacing w:after="0" w:line="240" w:lineRule="auto"/>
      </w:pPr>
      <w:r>
        <w:separator/>
      </w:r>
    </w:p>
  </w:endnote>
  <w:endnote w:type="continuationSeparator" w:id="0">
    <w:p w14:paraId="2EC39CF1" w14:textId="77777777" w:rsidR="0070292F" w:rsidRDefault="0070292F" w:rsidP="00357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7DE2" w14:textId="77777777" w:rsidR="0070292F" w:rsidRDefault="0070292F" w:rsidP="00357FA6">
      <w:pPr>
        <w:spacing w:after="0" w:line="240" w:lineRule="auto"/>
      </w:pPr>
      <w:r>
        <w:separator/>
      </w:r>
    </w:p>
  </w:footnote>
  <w:footnote w:type="continuationSeparator" w:id="0">
    <w:p w14:paraId="1B80A909" w14:textId="77777777" w:rsidR="0070292F" w:rsidRDefault="0070292F" w:rsidP="00357FA6">
      <w:pPr>
        <w:spacing w:after="0" w:line="240" w:lineRule="auto"/>
      </w:pPr>
      <w:r>
        <w:continuationSeparator/>
      </w:r>
    </w:p>
  </w:footnote>
  <w:footnote w:id="1">
    <w:p w14:paraId="4058E36B" w14:textId="77777777" w:rsidR="009425A1" w:rsidRPr="007E4886" w:rsidRDefault="009425A1" w:rsidP="009425A1">
      <w:pPr>
        <w:pStyle w:val="FootnoteText"/>
        <w:rPr>
          <w:rFonts w:cstheme="minorHAnsi"/>
        </w:rPr>
      </w:pPr>
      <w:r w:rsidRPr="007E4886">
        <w:rPr>
          <w:rStyle w:val="FootnoteReference"/>
          <w:rFonts w:cstheme="minorHAnsi"/>
        </w:rPr>
        <w:footnoteRef/>
      </w:r>
      <w:r w:rsidRPr="007E4886">
        <w:rPr>
          <w:rFonts w:cstheme="minorHAnsi"/>
        </w:rPr>
        <w:t xml:space="preserve"> Įstatymo 35 straipsnio 4 dalies nuostata „Pirkimo dokumentai turi būti tikslūs, aiškūs, be dviprasmybių, kad tiekėjai galėtų pateikti pasiūlymus, o perkančioji organizacija – nupirkti tai, ko reikia“.</w:t>
      </w:r>
    </w:p>
  </w:footnote>
  <w:footnote w:id="2">
    <w:p w14:paraId="2D196793" w14:textId="77777777" w:rsidR="009425A1" w:rsidRPr="007E4886" w:rsidRDefault="009425A1" w:rsidP="009425A1">
      <w:pPr>
        <w:pStyle w:val="FootnoteText"/>
        <w:jc w:val="both"/>
        <w:rPr>
          <w:rFonts w:cstheme="minorHAnsi"/>
        </w:rPr>
      </w:pPr>
      <w:r w:rsidRPr="007E4886">
        <w:rPr>
          <w:rStyle w:val="FootnoteReference"/>
          <w:rFonts w:cstheme="minorHAnsi"/>
        </w:rPr>
        <w:footnoteRef/>
      </w:r>
      <w:r w:rsidRPr="007E4886">
        <w:rPr>
          <w:rFonts w:cstheme="minorHAnsi"/>
        </w:rPr>
        <w:t xml:space="preserve"> </w:t>
      </w:r>
      <w:r w:rsidRPr="007E4886">
        <w:rPr>
          <w:rStyle w:val="normaltextrun"/>
          <w:rFonts w:cstheme="minorHAnsi"/>
          <w:color w:val="000000"/>
          <w:shd w:val="clear" w:color="auto" w:fill="FFFFFF"/>
        </w:rPr>
        <w:t xml:space="preserve">„Pirkimo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w:t>
      </w:r>
      <w:r w:rsidRPr="007E4886">
        <w:rPr>
          <w:rStyle w:val="findhit"/>
          <w:rFonts w:cstheme="minorHAnsi"/>
          <w:color w:val="000000"/>
          <w:shd w:val="clear" w:color="auto" w:fill="FFFFFF"/>
        </w:rPr>
        <w:t>teisinga</w:t>
      </w:r>
      <w:r w:rsidRPr="007E4886">
        <w:rPr>
          <w:rStyle w:val="normaltextrun"/>
          <w:rFonts w:cstheme="minorHAnsi"/>
          <w:color w:val="000000"/>
          <w:shd w:val="clear" w:color="auto" w:fill="FFFFFF"/>
        </w:rPr>
        <w:t xml:space="preserve"> laikoma informacija, nurodyta skelbime apie pirkimą &lt;...&gt;“.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36AD"/>
    <w:multiLevelType w:val="multilevel"/>
    <w:tmpl w:val="861443C6"/>
    <w:lvl w:ilvl="0">
      <w:start w:val="1"/>
      <w:numFmt w:val="decimal"/>
      <w:lvlText w:val="%1."/>
      <w:lvlJc w:val="left"/>
      <w:pPr>
        <w:ind w:left="420" w:hanging="420"/>
      </w:pPr>
      <w:rPr>
        <w:rFonts w:cstheme="minorHAnsi" w:hint="default"/>
        <w:sz w:val="24"/>
      </w:rPr>
    </w:lvl>
    <w:lvl w:ilvl="1">
      <w:start w:val="1"/>
      <w:numFmt w:val="decimal"/>
      <w:lvlText w:val="%1.%2."/>
      <w:lvlJc w:val="left"/>
      <w:pPr>
        <w:ind w:left="420" w:hanging="420"/>
      </w:pPr>
      <w:rPr>
        <w:rFonts w:cstheme="minorHAnsi" w:hint="default"/>
        <w:sz w:val="24"/>
      </w:rPr>
    </w:lvl>
    <w:lvl w:ilvl="2">
      <w:start w:val="1"/>
      <w:numFmt w:val="decimal"/>
      <w:lvlText w:val="%1.%2.%3."/>
      <w:lvlJc w:val="left"/>
      <w:pPr>
        <w:ind w:left="720" w:hanging="720"/>
      </w:pPr>
      <w:rPr>
        <w:rFonts w:cstheme="minorHAnsi" w:hint="default"/>
        <w:sz w:val="24"/>
      </w:rPr>
    </w:lvl>
    <w:lvl w:ilvl="3">
      <w:start w:val="1"/>
      <w:numFmt w:val="decimal"/>
      <w:lvlText w:val="%1.%2.%3.%4."/>
      <w:lvlJc w:val="left"/>
      <w:pPr>
        <w:ind w:left="720" w:hanging="720"/>
      </w:pPr>
      <w:rPr>
        <w:rFonts w:cstheme="minorHAnsi" w:hint="default"/>
        <w:sz w:val="24"/>
      </w:rPr>
    </w:lvl>
    <w:lvl w:ilvl="4">
      <w:start w:val="1"/>
      <w:numFmt w:val="decimal"/>
      <w:lvlText w:val="%1.%2.%3.%4.%5."/>
      <w:lvlJc w:val="left"/>
      <w:pPr>
        <w:ind w:left="1080" w:hanging="1080"/>
      </w:pPr>
      <w:rPr>
        <w:rFonts w:cstheme="minorHAnsi" w:hint="default"/>
        <w:sz w:val="24"/>
      </w:rPr>
    </w:lvl>
    <w:lvl w:ilvl="5">
      <w:start w:val="1"/>
      <w:numFmt w:val="decimal"/>
      <w:lvlText w:val="%1.%2.%3.%4.%5.%6."/>
      <w:lvlJc w:val="left"/>
      <w:pPr>
        <w:ind w:left="1080" w:hanging="1080"/>
      </w:pPr>
      <w:rPr>
        <w:rFonts w:cstheme="minorHAnsi" w:hint="default"/>
        <w:sz w:val="24"/>
      </w:rPr>
    </w:lvl>
    <w:lvl w:ilvl="6">
      <w:start w:val="1"/>
      <w:numFmt w:val="decimal"/>
      <w:lvlText w:val="%1.%2.%3.%4.%5.%6.%7."/>
      <w:lvlJc w:val="left"/>
      <w:pPr>
        <w:ind w:left="1440" w:hanging="1440"/>
      </w:pPr>
      <w:rPr>
        <w:rFonts w:cstheme="minorHAnsi" w:hint="default"/>
        <w:sz w:val="24"/>
      </w:rPr>
    </w:lvl>
    <w:lvl w:ilvl="7">
      <w:start w:val="1"/>
      <w:numFmt w:val="decimal"/>
      <w:lvlText w:val="%1.%2.%3.%4.%5.%6.%7.%8."/>
      <w:lvlJc w:val="left"/>
      <w:pPr>
        <w:ind w:left="1440" w:hanging="1440"/>
      </w:pPr>
      <w:rPr>
        <w:rFonts w:cstheme="minorHAnsi" w:hint="default"/>
        <w:sz w:val="24"/>
      </w:rPr>
    </w:lvl>
    <w:lvl w:ilvl="8">
      <w:start w:val="1"/>
      <w:numFmt w:val="decimal"/>
      <w:lvlText w:val="%1.%2.%3.%4.%5.%6.%7.%8.%9."/>
      <w:lvlJc w:val="left"/>
      <w:pPr>
        <w:ind w:left="1800" w:hanging="1800"/>
      </w:pPr>
      <w:rPr>
        <w:rFonts w:cstheme="minorHAnsi" w:hint="default"/>
        <w:sz w:val="24"/>
      </w:rPr>
    </w:lvl>
  </w:abstractNum>
  <w:abstractNum w:abstractNumId="1"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1973293">
    <w:abstractNumId w:val="0"/>
  </w:num>
  <w:num w:numId="2" w16cid:durableId="119295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B0"/>
    <w:rsid w:val="00010B42"/>
    <w:rsid w:val="00037C2A"/>
    <w:rsid w:val="0004058B"/>
    <w:rsid w:val="000568BA"/>
    <w:rsid w:val="00066E01"/>
    <w:rsid w:val="000D1C89"/>
    <w:rsid w:val="000E09E5"/>
    <w:rsid w:val="000F5517"/>
    <w:rsid w:val="00126856"/>
    <w:rsid w:val="00170E36"/>
    <w:rsid w:val="0018562F"/>
    <w:rsid w:val="001C0B4D"/>
    <w:rsid w:val="001D184F"/>
    <w:rsid w:val="001D7E42"/>
    <w:rsid w:val="00214D1A"/>
    <w:rsid w:val="00234245"/>
    <w:rsid w:val="002555DF"/>
    <w:rsid w:val="002648DC"/>
    <w:rsid w:val="002D0EE5"/>
    <w:rsid w:val="002E10C0"/>
    <w:rsid w:val="002F3FB8"/>
    <w:rsid w:val="00357FA6"/>
    <w:rsid w:val="003A6B96"/>
    <w:rsid w:val="003D17F8"/>
    <w:rsid w:val="00472811"/>
    <w:rsid w:val="0047607A"/>
    <w:rsid w:val="004A2242"/>
    <w:rsid w:val="004B57FD"/>
    <w:rsid w:val="004D5F17"/>
    <w:rsid w:val="004E09CE"/>
    <w:rsid w:val="005002E7"/>
    <w:rsid w:val="00516560"/>
    <w:rsid w:val="0059112D"/>
    <w:rsid w:val="005D22B1"/>
    <w:rsid w:val="005F35F5"/>
    <w:rsid w:val="005F53CD"/>
    <w:rsid w:val="005F78A2"/>
    <w:rsid w:val="00607267"/>
    <w:rsid w:val="006102D6"/>
    <w:rsid w:val="00643D69"/>
    <w:rsid w:val="00663836"/>
    <w:rsid w:val="006771C7"/>
    <w:rsid w:val="00677BCA"/>
    <w:rsid w:val="006A0148"/>
    <w:rsid w:val="006A5AF0"/>
    <w:rsid w:val="00702569"/>
    <w:rsid w:val="00702925"/>
    <w:rsid w:val="0070292F"/>
    <w:rsid w:val="00705109"/>
    <w:rsid w:val="00707CB0"/>
    <w:rsid w:val="0071111C"/>
    <w:rsid w:val="00720B3D"/>
    <w:rsid w:val="007331CF"/>
    <w:rsid w:val="00744E2F"/>
    <w:rsid w:val="007C6F15"/>
    <w:rsid w:val="007F51CB"/>
    <w:rsid w:val="0080262D"/>
    <w:rsid w:val="00857AC3"/>
    <w:rsid w:val="008601DC"/>
    <w:rsid w:val="008611C5"/>
    <w:rsid w:val="008C7C7D"/>
    <w:rsid w:val="008D059D"/>
    <w:rsid w:val="008D2EE8"/>
    <w:rsid w:val="008F47A7"/>
    <w:rsid w:val="009425A1"/>
    <w:rsid w:val="009771E1"/>
    <w:rsid w:val="009848B0"/>
    <w:rsid w:val="00996469"/>
    <w:rsid w:val="009974E7"/>
    <w:rsid w:val="009B5413"/>
    <w:rsid w:val="009D5006"/>
    <w:rsid w:val="00A65460"/>
    <w:rsid w:val="00A76277"/>
    <w:rsid w:val="00A83834"/>
    <w:rsid w:val="00AB493F"/>
    <w:rsid w:val="00AE6750"/>
    <w:rsid w:val="00B139D7"/>
    <w:rsid w:val="00B834AF"/>
    <w:rsid w:val="00BB32E6"/>
    <w:rsid w:val="00BD7616"/>
    <w:rsid w:val="00BF3EB2"/>
    <w:rsid w:val="00C23AD4"/>
    <w:rsid w:val="00C477A4"/>
    <w:rsid w:val="00C87E6C"/>
    <w:rsid w:val="00CA407C"/>
    <w:rsid w:val="00D1137D"/>
    <w:rsid w:val="00D34B4B"/>
    <w:rsid w:val="00D85259"/>
    <w:rsid w:val="00D93824"/>
    <w:rsid w:val="00DB5B5C"/>
    <w:rsid w:val="00DC5B1A"/>
    <w:rsid w:val="00DD1AB3"/>
    <w:rsid w:val="00DE1C8F"/>
    <w:rsid w:val="00DE2E9A"/>
    <w:rsid w:val="00E306E7"/>
    <w:rsid w:val="00E459EE"/>
    <w:rsid w:val="00E468A4"/>
    <w:rsid w:val="00E77052"/>
    <w:rsid w:val="00E90D36"/>
    <w:rsid w:val="00E9206A"/>
    <w:rsid w:val="00EA07C1"/>
    <w:rsid w:val="00EA1077"/>
    <w:rsid w:val="00EB1AB0"/>
    <w:rsid w:val="00EC6F18"/>
    <w:rsid w:val="00EF463C"/>
    <w:rsid w:val="00EF6B6C"/>
    <w:rsid w:val="00F008CE"/>
    <w:rsid w:val="00F16CC9"/>
    <w:rsid w:val="00F22516"/>
    <w:rsid w:val="00F260A8"/>
    <w:rsid w:val="00F319AE"/>
    <w:rsid w:val="00F60813"/>
    <w:rsid w:val="00F83744"/>
    <w:rsid w:val="00FA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D317"/>
  <w15:chartTrackingRefBased/>
  <w15:docId w15:val="{6FAE8B35-26E1-4EC7-86E9-36812CCA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nhideWhenUsed/>
    <w:qFormat/>
    <w:rsid w:val="00357FA6"/>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qFormat/>
    <w:rsid w:val="00357FA6"/>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357FA6"/>
    <w:rPr>
      <w:vertAlign w:val="superscript"/>
    </w:rPr>
  </w:style>
  <w:style w:type="paragraph" w:customStyle="1" w:styleId="xmsonormal">
    <w:name w:val="x_msonormal"/>
    <w:basedOn w:val="Normal"/>
    <w:rsid w:val="00357FA6"/>
    <w:pPr>
      <w:spacing w:after="0" w:line="240" w:lineRule="auto"/>
    </w:pPr>
    <w:rPr>
      <w:rFonts w:ascii="Calibri" w:hAnsi="Calibri" w:cs="Calibri"/>
      <w:kern w:val="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357FA6"/>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57FA6"/>
  </w:style>
  <w:style w:type="paragraph" w:customStyle="1" w:styleId="Point1">
    <w:name w:val="Point 1"/>
    <w:basedOn w:val="Normal"/>
    <w:rsid w:val="00357FA6"/>
    <w:pPr>
      <w:spacing w:before="120" w:after="120" w:line="240" w:lineRule="auto"/>
      <w:ind w:left="1418" w:hanging="567"/>
      <w:jc w:val="both"/>
    </w:pPr>
    <w:rPr>
      <w:rFonts w:ascii="Times New Roman" w:eastAsia="SimSun" w:hAnsi="Times New Roman" w:cs="Times New Roman"/>
      <w:kern w:val="0"/>
      <w:sz w:val="24"/>
      <w:szCs w:val="20"/>
      <w:lang w:val="en-GB"/>
      <w14:ligatures w14:val="none"/>
    </w:rPr>
  </w:style>
  <w:style w:type="paragraph" w:customStyle="1" w:styleId="Default">
    <w:name w:val="Default"/>
    <w:rsid w:val="00357FA6"/>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9425A1"/>
  </w:style>
  <w:style w:type="character" w:customStyle="1" w:styleId="findhit">
    <w:name w:val="findhit"/>
    <w:basedOn w:val="DefaultParagraphFont"/>
    <w:rsid w:val="009425A1"/>
  </w:style>
  <w:style w:type="character" w:styleId="Hyperlink">
    <w:name w:val="Hyperlink"/>
    <w:basedOn w:val="DefaultParagraphFont"/>
    <w:uiPriority w:val="99"/>
    <w:unhideWhenUsed/>
    <w:rsid w:val="001D7E42"/>
    <w:rPr>
      <w:color w:val="0563C1" w:themeColor="hyperlink"/>
      <w:u w:val="single"/>
    </w:rPr>
  </w:style>
  <w:style w:type="character" w:styleId="UnresolvedMention">
    <w:name w:val="Unresolved Mention"/>
    <w:basedOn w:val="DefaultParagraphFont"/>
    <w:uiPriority w:val="99"/>
    <w:semiHidden/>
    <w:unhideWhenUsed/>
    <w:rsid w:val="00FA2ED3"/>
    <w:rPr>
      <w:color w:val="605E5C"/>
      <w:shd w:val="clear" w:color="auto" w:fill="E1DFDD"/>
    </w:rPr>
  </w:style>
  <w:style w:type="paragraph" w:styleId="Revision">
    <w:name w:val="Revision"/>
    <w:hidden/>
    <w:uiPriority w:val="99"/>
    <w:semiHidden/>
    <w:rsid w:val="002342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ienos-3/del-pirkimu-skelbimuose-pildomos-zalia-informacija-skilt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C322B-20A2-4DDF-BD8C-4FE1A57B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812</Words>
  <Characters>4631</Characters>
  <Application>Microsoft Office Word</Application>
  <DocSecurity>0</DocSecurity>
  <Lines>38</Lines>
  <Paragraphs>10</Paragraphs>
  <ScaleCrop>false</ScaleCrop>
  <Company>VPT</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5</cp:revision>
  <dcterms:created xsi:type="dcterms:W3CDTF">2024-04-23T10:15:00Z</dcterms:created>
  <dcterms:modified xsi:type="dcterms:W3CDTF">2024-05-10T04:24:00Z</dcterms:modified>
</cp:coreProperties>
</file>