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MON_1301915618"/>
    <w:bookmarkEnd w:id="0"/>
    <w:p w14:paraId="78F35B6A" w14:textId="2C34F619" w:rsidR="00907C82" w:rsidRPr="00E16230" w:rsidRDefault="00364784" w:rsidP="0038269B">
      <w:pPr>
        <w:tabs>
          <w:tab w:val="left" w:pos="9463"/>
        </w:tabs>
        <w:spacing w:line="276" w:lineRule="auto"/>
        <w:jc w:val="center"/>
        <w:rPr>
          <w:rFonts w:ascii="Calibri" w:hAnsi="Calibri" w:cs="Calibri"/>
          <w:sz w:val="24"/>
          <w:szCs w:val="24"/>
        </w:rPr>
      </w:pPr>
      <w:r w:rsidRPr="00E16230">
        <w:rPr>
          <w:rFonts w:ascii="Calibri" w:hAnsi="Calibri" w:cs="Calibri"/>
          <w:sz w:val="24"/>
          <w:szCs w:val="24"/>
        </w:rPr>
        <w:object w:dxaOrig="871" w:dyaOrig="886" w14:anchorId="19332E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8pt;height:45.8pt" o:ole="" fillcolor="window">
            <v:imagedata r:id="rId11" o:title=""/>
          </v:shape>
          <o:OLEObject Type="Embed" ProgID="Word.Picture.8" ShapeID="_x0000_i1025" DrawAspect="Content" ObjectID="_1778567326" r:id="rId12"/>
        </w:object>
      </w:r>
    </w:p>
    <w:p w14:paraId="5724501F" w14:textId="77777777" w:rsidR="00A61433" w:rsidRPr="00E16230" w:rsidRDefault="00A61433" w:rsidP="0038269B">
      <w:pPr>
        <w:pStyle w:val="Heading1"/>
        <w:tabs>
          <w:tab w:val="left" w:pos="900"/>
        </w:tabs>
        <w:spacing w:line="276" w:lineRule="auto"/>
        <w:jc w:val="center"/>
        <w:rPr>
          <w:rFonts w:ascii="Calibri" w:hAnsi="Calibri" w:cs="Calibri"/>
          <w:sz w:val="24"/>
          <w:szCs w:val="24"/>
        </w:rPr>
      </w:pPr>
    </w:p>
    <w:p w14:paraId="418E063B" w14:textId="0B0EF045" w:rsidR="00351E8D" w:rsidRPr="00E16230" w:rsidRDefault="00351E8D" w:rsidP="0038269B">
      <w:pPr>
        <w:pStyle w:val="Heading1"/>
        <w:tabs>
          <w:tab w:val="left" w:pos="900"/>
        </w:tabs>
        <w:spacing w:line="276" w:lineRule="auto"/>
        <w:jc w:val="center"/>
        <w:rPr>
          <w:rFonts w:ascii="Calibri" w:hAnsi="Calibri" w:cs="Calibri"/>
          <w:sz w:val="24"/>
          <w:szCs w:val="24"/>
        </w:rPr>
      </w:pPr>
      <w:r w:rsidRPr="00E16230">
        <w:rPr>
          <w:rFonts w:ascii="Calibri" w:hAnsi="Calibri" w:cs="Calibri"/>
          <w:sz w:val="24"/>
          <w:szCs w:val="24"/>
        </w:rPr>
        <w:t>VIEŠŲJŲ PIRKIMŲ TARNYBA</w:t>
      </w:r>
    </w:p>
    <w:p w14:paraId="0091DADB" w14:textId="77777777" w:rsidR="00F75CB5" w:rsidRPr="00E16230" w:rsidRDefault="00F75CB5" w:rsidP="0038269B">
      <w:pPr>
        <w:tabs>
          <w:tab w:val="left" w:pos="900"/>
        </w:tabs>
        <w:spacing w:line="276" w:lineRule="auto"/>
        <w:rPr>
          <w:rFonts w:ascii="Calibri" w:hAnsi="Calibri" w:cs="Calibri"/>
          <w:bCs/>
          <w:sz w:val="24"/>
          <w:szCs w:val="24"/>
        </w:rPr>
      </w:pPr>
    </w:p>
    <w:tbl>
      <w:tblPr>
        <w:tblW w:w="9781" w:type="dxa"/>
        <w:tblLayout w:type="fixed"/>
        <w:tblLook w:val="0000" w:firstRow="0" w:lastRow="0" w:firstColumn="0" w:lastColumn="0" w:noHBand="0" w:noVBand="0"/>
      </w:tblPr>
      <w:tblGrid>
        <w:gridCol w:w="4962"/>
        <w:gridCol w:w="1417"/>
        <w:gridCol w:w="3402"/>
      </w:tblGrid>
      <w:tr w:rsidR="005D1318" w:rsidRPr="00E16230" w14:paraId="33E27AB9" w14:textId="77777777" w:rsidTr="00713ACF">
        <w:trPr>
          <w:cantSplit/>
          <w:trHeight w:val="1513"/>
        </w:trPr>
        <w:tc>
          <w:tcPr>
            <w:tcW w:w="4962" w:type="dxa"/>
          </w:tcPr>
          <w:p w14:paraId="6ED859EC" w14:textId="63D99B58" w:rsidR="00C75226" w:rsidRDefault="00C75226" w:rsidP="00B46656">
            <w:pPr>
              <w:spacing w:line="276" w:lineRule="auto"/>
              <w:textAlignment w:val="baseline"/>
              <w:rPr>
                <w:rFonts w:ascii="Calibri" w:hAnsi="Calibri" w:cs="Calibri"/>
                <w:sz w:val="24"/>
                <w:szCs w:val="24"/>
              </w:rPr>
            </w:pPr>
            <w:r>
              <w:rPr>
                <w:rFonts w:ascii="Calibri" w:hAnsi="Calibri" w:cs="Calibri"/>
                <w:sz w:val="24"/>
                <w:szCs w:val="24"/>
              </w:rPr>
              <w:t>VĮ Turto bankui</w:t>
            </w:r>
          </w:p>
          <w:p w14:paraId="7CFEAAEA" w14:textId="77777777" w:rsidR="00C75226" w:rsidRPr="00B6353C" w:rsidRDefault="00C75226" w:rsidP="00C75226">
            <w:pPr>
              <w:spacing w:line="276" w:lineRule="auto"/>
              <w:ind w:firstLine="60"/>
              <w:textAlignment w:val="baseline"/>
              <w:rPr>
                <w:rFonts w:ascii="Calibri" w:hAnsi="Calibri" w:cs="Calibri"/>
                <w:sz w:val="24"/>
                <w:szCs w:val="24"/>
              </w:rPr>
            </w:pPr>
          </w:p>
          <w:p w14:paraId="6916C106" w14:textId="4B5E65E3" w:rsidR="00F02BAB" w:rsidRPr="00C75226" w:rsidRDefault="00C75226" w:rsidP="00C75226">
            <w:pPr>
              <w:spacing w:line="276" w:lineRule="auto"/>
              <w:textAlignment w:val="baseline"/>
              <w:rPr>
                <w:rFonts w:ascii="Calibri" w:hAnsi="Calibri" w:cs="Calibri"/>
                <w:sz w:val="24"/>
                <w:szCs w:val="24"/>
              </w:rPr>
            </w:pPr>
            <w:r w:rsidRPr="00953541">
              <w:rPr>
                <w:rFonts w:ascii="Calibri" w:hAnsi="Calibri" w:cs="Calibri"/>
                <w:sz w:val="24"/>
                <w:szCs w:val="24"/>
              </w:rPr>
              <w:t xml:space="preserve">El. p.: </w:t>
            </w:r>
            <w:hyperlink r:id="rId13" w:history="1">
              <w:r w:rsidRPr="00C75226">
                <w:rPr>
                  <w:rFonts w:ascii="Calibri" w:hAnsi="Calibri" w:cs="Calibri"/>
                  <w:sz w:val="24"/>
                  <w:szCs w:val="24"/>
                </w:rPr>
                <w:t>info@turtas.lt</w:t>
              </w:r>
            </w:hyperlink>
          </w:p>
          <w:p w14:paraId="520EE6A2" w14:textId="77777777" w:rsidR="00C75226" w:rsidRDefault="00C75226" w:rsidP="00C75226">
            <w:pPr>
              <w:spacing w:line="276" w:lineRule="auto"/>
              <w:textAlignment w:val="baseline"/>
              <w:rPr>
                <w:rFonts w:ascii="Calibri" w:hAnsi="Calibri" w:cs="Calibri"/>
                <w:sz w:val="24"/>
                <w:szCs w:val="24"/>
              </w:rPr>
            </w:pPr>
          </w:p>
          <w:p w14:paraId="1155B565" w14:textId="256FE910" w:rsidR="00E4246C" w:rsidRDefault="00E4246C" w:rsidP="00C75226">
            <w:pPr>
              <w:spacing w:line="276" w:lineRule="auto"/>
              <w:textAlignment w:val="baseline"/>
              <w:rPr>
                <w:rFonts w:ascii="Calibri" w:hAnsi="Calibri" w:cs="Calibri"/>
                <w:sz w:val="24"/>
                <w:szCs w:val="24"/>
              </w:rPr>
            </w:pPr>
            <w:r>
              <w:rPr>
                <w:rFonts w:ascii="Calibri" w:hAnsi="Calibri" w:cs="Calibri"/>
                <w:sz w:val="24"/>
                <w:szCs w:val="24"/>
              </w:rPr>
              <w:t xml:space="preserve">Lietuvos </w:t>
            </w:r>
            <w:r w:rsidR="00A83F78">
              <w:rPr>
                <w:rFonts w:ascii="Calibri" w:hAnsi="Calibri" w:cs="Calibri"/>
                <w:sz w:val="24"/>
                <w:szCs w:val="24"/>
              </w:rPr>
              <w:t>R</w:t>
            </w:r>
            <w:r>
              <w:rPr>
                <w:rFonts w:ascii="Calibri" w:hAnsi="Calibri" w:cs="Calibri"/>
                <w:sz w:val="24"/>
                <w:szCs w:val="24"/>
              </w:rPr>
              <w:t>espublikos finansų ministerijai</w:t>
            </w:r>
          </w:p>
          <w:p w14:paraId="57D3D343" w14:textId="77777777" w:rsidR="00605C0A" w:rsidRDefault="00605C0A" w:rsidP="00C75226">
            <w:pPr>
              <w:spacing w:line="276" w:lineRule="auto"/>
              <w:textAlignment w:val="baseline"/>
              <w:rPr>
                <w:rFonts w:ascii="Calibri" w:hAnsi="Calibri" w:cs="Calibri"/>
                <w:sz w:val="24"/>
                <w:szCs w:val="24"/>
              </w:rPr>
            </w:pPr>
          </w:p>
          <w:p w14:paraId="29317DCD" w14:textId="1A300F2E" w:rsidR="00605C0A" w:rsidRDefault="00605C0A" w:rsidP="00C75226">
            <w:pPr>
              <w:spacing w:line="276" w:lineRule="auto"/>
              <w:textAlignment w:val="baseline"/>
              <w:rPr>
                <w:rFonts w:ascii="Calibri" w:hAnsi="Calibri" w:cs="Calibri"/>
                <w:sz w:val="24"/>
                <w:szCs w:val="24"/>
              </w:rPr>
            </w:pPr>
            <w:r>
              <w:rPr>
                <w:rFonts w:ascii="Calibri" w:hAnsi="Calibri" w:cs="Calibri"/>
                <w:sz w:val="24"/>
                <w:szCs w:val="24"/>
              </w:rPr>
              <w:t xml:space="preserve">El. p. </w:t>
            </w:r>
            <w:hyperlink r:id="rId14" w:history="1">
              <w:r w:rsidR="00A83F78" w:rsidRPr="009C7DB1">
                <w:rPr>
                  <w:rFonts w:ascii="Calibri" w:hAnsi="Calibri" w:cs="Calibri"/>
                  <w:sz w:val="24"/>
                  <w:szCs w:val="24"/>
                </w:rPr>
                <w:t>finmin@finmin.lt</w:t>
              </w:r>
            </w:hyperlink>
          </w:p>
          <w:p w14:paraId="3C1A502B" w14:textId="77777777" w:rsidR="00A83F78" w:rsidRPr="006241E1" w:rsidRDefault="00A83F78" w:rsidP="00C75226">
            <w:pPr>
              <w:spacing w:line="276" w:lineRule="auto"/>
              <w:textAlignment w:val="baseline"/>
              <w:rPr>
                <w:rFonts w:ascii="Calibri" w:hAnsi="Calibri" w:cs="Calibri"/>
                <w:sz w:val="24"/>
                <w:szCs w:val="24"/>
              </w:rPr>
            </w:pPr>
          </w:p>
          <w:p w14:paraId="140ECCA0" w14:textId="25F0AD07" w:rsidR="00037D3F" w:rsidRDefault="00037D3F" w:rsidP="00037D3F">
            <w:pPr>
              <w:spacing w:line="276" w:lineRule="auto"/>
              <w:textAlignment w:val="baseline"/>
              <w:rPr>
                <w:rFonts w:ascii="Calibri" w:hAnsi="Calibri" w:cs="Calibri"/>
                <w:position w:val="6"/>
                <w:sz w:val="24"/>
                <w:szCs w:val="24"/>
              </w:rPr>
            </w:pPr>
            <w:r>
              <w:rPr>
                <w:rFonts w:ascii="Calibri" w:hAnsi="Calibri" w:cs="Calibri"/>
                <w:position w:val="6"/>
                <w:sz w:val="24"/>
                <w:szCs w:val="24"/>
              </w:rPr>
              <w:t>Žiniai</w:t>
            </w:r>
          </w:p>
          <w:p w14:paraId="41F87D92" w14:textId="77777777" w:rsidR="00713ACF" w:rsidRPr="00713ACF" w:rsidRDefault="00713ACF" w:rsidP="00713ACF">
            <w:pPr>
              <w:pStyle w:val="Default"/>
              <w:rPr>
                <w:rFonts w:ascii="Calibri" w:hAnsi="Calibri" w:cs="Calibri"/>
                <w:color w:val="auto"/>
                <w:lang w:eastAsia="en-US"/>
              </w:rPr>
            </w:pPr>
            <w:r w:rsidRPr="00713ACF">
              <w:rPr>
                <w:rFonts w:ascii="Calibri" w:hAnsi="Calibri" w:cs="Calibri"/>
                <w:color w:val="auto"/>
                <w:lang w:eastAsia="en-US"/>
              </w:rPr>
              <w:t>Lietuvos Respublikos vidaus reikalų ministerijai</w:t>
            </w:r>
          </w:p>
          <w:p w14:paraId="1C338C70" w14:textId="5A4DAD42" w:rsidR="00A038CD" w:rsidRDefault="00713ACF" w:rsidP="00713ACF">
            <w:pPr>
              <w:spacing w:line="276" w:lineRule="auto"/>
              <w:textAlignment w:val="baseline"/>
              <w:rPr>
                <w:rFonts w:ascii="Calibri" w:hAnsi="Calibri" w:cs="Calibri"/>
                <w:sz w:val="24"/>
                <w:szCs w:val="24"/>
              </w:rPr>
            </w:pPr>
            <w:r w:rsidRPr="00713ACF">
              <w:rPr>
                <w:rFonts w:ascii="Calibri" w:hAnsi="Calibri" w:cs="Calibri"/>
                <w:sz w:val="24"/>
                <w:szCs w:val="24"/>
              </w:rPr>
              <w:t>El. paštas bendrasisd@vrm.lt</w:t>
            </w:r>
          </w:p>
          <w:p w14:paraId="20543A4F" w14:textId="77777777" w:rsidR="00713ACF" w:rsidRDefault="00713ACF" w:rsidP="00713ACF">
            <w:pPr>
              <w:spacing w:line="276" w:lineRule="auto"/>
              <w:textAlignment w:val="baseline"/>
              <w:rPr>
                <w:rFonts w:ascii="Calibri" w:hAnsi="Calibri" w:cs="Calibri"/>
                <w:sz w:val="24"/>
                <w:szCs w:val="24"/>
              </w:rPr>
            </w:pPr>
          </w:p>
          <w:p w14:paraId="31556195" w14:textId="09F4B7F1" w:rsidR="00F25D2B" w:rsidRDefault="00713ACF" w:rsidP="00713ACF">
            <w:pPr>
              <w:spacing w:line="276" w:lineRule="auto"/>
              <w:ind w:right="142"/>
              <w:rPr>
                <w:rFonts w:ascii="Calibri" w:hAnsi="Calibri" w:cs="Calibri"/>
                <w:sz w:val="24"/>
                <w:szCs w:val="24"/>
              </w:rPr>
            </w:pPr>
            <w:r w:rsidRPr="00F25D2B">
              <w:rPr>
                <w:rFonts w:ascii="Calibri" w:hAnsi="Calibri" w:cs="Calibri"/>
                <w:sz w:val="24"/>
                <w:szCs w:val="24"/>
              </w:rPr>
              <w:t>Lietuvos policij</w:t>
            </w:r>
            <w:r w:rsidR="006F6680" w:rsidRPr="00F25D2B">
              <w:rPr>
                <w:rFonts w:ascii="Calibri" w:hAnsi="Calibri" w:cs="Calibri"/>
                <w:sz w:val="24"/>
                <w:szCs w:val="24"/>
              </w:rPr>
              <w:t>os departamentui prie Vidaus reikalų</w:t>
            </w:r>
            <w:r w:rsidR="00611BC0">
              <w:rPr>
                <w:rFonts w:ascii="Calibri" w:hAnsi="Calibri" w:cs="Calibri"/>
                <w:sz w:val="24"/>
                <w:szCs w:val="24"/>
              </w:rPr>
              <w:t xml:space="preserve"> </w:t>
            </w:r>
            <w:r w:rsidR="00611BC0" w:rsidRPr="00F25D2B">
              <w:rPr>
                <w:rFonts w:ascii="Calibri" w:hAnsi="Calibri" w:cs="Calibri"/>
                <w:sz w:val="24"/>
                <w:szCs w:val="24"/>
              </w:rPr>
              <w:t>ministerijos</w:t>
            </w:r>
          </w:p>
          <w:p w14:paraId="5EA9CA29" w14:textId="7E95A135" w:rsidR="00713ACF" w:rsidRPr="00E16230" w:rsidRDefault="00F25D2B" w:rsidP="00713ACF">
            <w:pPr>
              <w:spacing w:line="276" w:lineRule="auto"/>
              <w:ind w:right="142"/>
              <w:rPr>
                <w:rFonts w:ascii="Calibri" w:hAnsi="Calibri" w:cs="Calibri"/>
                <w:sz w:val="24"/>
                <w:szCs w:val="24"/>
              </w:rPr>
            </w:pPr>
            <w:r w:rsidRPr="00713ACF">
              <w:rPr>
                <w:rFonts w:ascii="Calibri" w:hAnsi="Calibri" w:cs="Calibri"/>
                <w:sz w:val="24"/>
                <w:szCs w:val="24"/>
              </w:rPr>
              <w:t xml:space="preserve">El. paštas </w:t>
            </w:r>
            <w:r w:rsidR="00713ACF" w:rsidRPr="00713ACF">
              <w:rPr>
                <w:rFonts w:ascii="Calibri" w:hAnsi="Calibri" w:cs="Calibri"/>
                <w:sz w:val="24"/>
                <w:szCs w:val="24"/>
              </w:rPr>
              <w:t>info@policija.lt</w:t>
            </w:r>
          </w:p>
        </w:tc>
        <w:tc>
          <w:tcPr>
            <w:tcW w:w="1417" w:type="dxa"/>
          </w:tcPr>
          <w:p w14:paraId="32BD6F7F" w14:textId="607FA594" w:rsidR="005D1318" w:rsidRPr="00E16230" w:rsidRDefault="005D1318" w:rsidP="0038269B">
            <w:pPr>
              <w:spacing w:line="276" w:lineRule="auto"/>
              <w:rPr>
                <w:rFonts w:ascii="Calibri" w:hAnsi="Calibri" w:cs="Calibri"/>
                <w:sz w:val="24"/>
                <w:szCs w:val="24"/>
              </w:rPr>
            </w:pPr>
            <w:r w:rsidRPr="00E16230">
              <w:rPr>
                <w:rFonts w:ascii="Calibri" w:hAnsi="Calibri" w:cs="Calibri"/>
                <w:sz w:val="24"/>
                <w:szCs w:val="24"/>
              </w:rPr>
              <w:t>202</w:t>
            </w:r>
            <w:r w:rsidR="00CE08E7" w:rsidRPr="00E16230">
              <w:rPr>
                <w:rFonts w:ascii="Calibri" w:hAnsi="Calibri" w:cs="Calibri"/>
                <w:sz w:val="24"/>
                <w:szCs w:val="24"/>
              </w:rPr>
              <w:t>4</w:t>
            </w:r>
            <w:r w:rsidRPr="00E16230">
              <w:rPr>
                <w:rFonts w:ascii="Calibri" w:hAnsi="Calibri" w:cs="Calibri"/>
                <w:sz w:val="24"/>
                <w:szCs w:val="24"/>
              </w:rPr>
              <w:t>-</w:t>
            </w:r>
            <w:r w:rsidR="00CE08E7" w:rsidRPr="00E16230">
              <w:rPr>
                <w:rFonts w:ascii="Calibri" w:hAnsi="Calibri" w:cs="Calibri"/>
                <w:sz w:val="24"/>
                <w:szCs w:val="24"/>
              </w:rPr>
              <w:t>0</w:t>
            </w:r>
            <w:r w:rsidR="00B80089">
              <w:rPr>
                <w:rFonts w:ascii="Calibri" w:hAnsi="Calibri" w:cs="Calibri"/>
                <w:sz w:val="24"/>
                <w:szCs w:val="24"/>
              </w:rPr>
              <w:t>5</w:t>
            </w:r>
            <w:r w:rsidRPr="00E16230">
              <w:rPr>
                <w:rFonts w:ascii="Calibri" w:hAnsi="Calibri" w:cs="Calibri"/>
                <w:sz w:val="24"/>
                <w:szCs w:val="24"/>
              </w:rPr>
              <w:t>-</w:t>
            </w:r>
            <w:r w:rsidR="00ED7B3A">
              <w:rPr>
                <w:rFonts w:ascii="Calibri" w:hAnsi="Calibri" w:cs="Calibri"/>
                <w:sz w:val="24"/>
                <w:szCs w:val="24"/>
              </w:rPr>
              <w:t>30</w:t>
            </w:r>
          </w:p>
          <w:p w14:paraId="3965440E" w14:textId="60A6427B" w:rsidR="00F02BAB" w:rsidRPr="00F02BAB" w:rsidRDefault="005D1318" w:rsidP="00F02BAB">
            <w:pPr>
              <w:spacing w:line="276" w:lineRule="auto"/>
              <w:ind w:left="-105"/>
              <w:textAlignment w:val="baseline"/>
              <w:rPr>
                <w:rFonts w:ascii="Calibri" w:hAnsi="Calibri" w:cs="Calibri"/>
                <w:sz w:val="24"/>
                <w:szCs w:val="24"/>
              </w:rPr>
            </w:pPr>
            <w:r w:rsidRPr="00E16230">
              <w:rPr>
                <w:rFonts w:ascii="Calibri" w:hAnsi="Calibri" w:cs="Calibri"/>
                <w:sz w:val="24"/>
                <w:szCs w:val="24"/>
              </w:rPr>
              <w:t xml:space="preserve">Į </w:t>
            </w:r>
            <w:r w:rsidR="00263081" w:rsidRPr="00263081">
              <w:rPr>
                <w:rFonts w:ascii="Calibri" w:hAnsi="Calibri" w:cs="Calibri"/>
                <w:sz w:val="24"/>
                <w:szCs w:val="24"/>
              </w:rPr>
              <w:t>2024-03-01</w:t>
            </w:r>
          </w:p>
          <w:p w14:paraId="1FE115C5" w14:textId="77777777" w:rsidR="00E04BBA" w:rsidRDefault="00F02BAB" w:rsidP="00F02BAB">
            <w:pPr>
              <w:spacing w:line="276" w:lineRule="auto"/>
              <w:rPr>
                <w:rFonts w:ascii="Calibri" w:hAnsi="Calibri" w:cs="Calibri"/>
                <w:sz w:val="24"/>
                <w:szCs w:val="24"/>
              </w:rPr>
            </w:pPr>
            <w:r w:rsidRPr="00F02BAB">
              <w:rPr>
                <w:rFonts w:ascii="Calibri" w:hAnsi="Calibri" w:cs="Calibri"/>
                <w:sz w:val="24"/>
                <w:szCs w:val="24"/>
              </w:rPr>
              <w:t xml:space="preserve"> </w:t>
            </w:r>
            <w:r w:rsidR="00263081" w:rsidRPr="00263081">
              <w:rPr>
                <w:rFonts w:ascii="Calibri" w:hAnsi="Calibri" w:cs="Calibri"/>
                <w:sz w:val="24"/>
                <w:szCs w:val="24"/>
              </w:rPr>
              <w:t>2024-04-10</w:t>
            </w:r>
          </w:p>
          <w:p w14:paraId="3163C8F2" w14:textId="25B25E06" w:rsidR="00B80089" w:rsidRPr="00E16230" w:rsidRDefault="00B80089" w:rsidP="00F02BAB">
            <w:pPr>
              <w:spacing w:line="276" w:lineRule="auto"/>
              <w:rPr>
                <w:rFonts w:ascii="Calibri" w:hAnsi="Calibri" w:cs="Calibri"/>
                <w:sz w:val="24"/>
                <w:szCs w:val="24"/>
              </w:rPr>
            </w:pPr>
            <w:r>
              <w:rPr>
                <w:rFonts w:ascii="Calibri" w:hAnsi="Calibri" w:cs="Calibri"/>
                <w:sz w:val="24"/>
                <w:szCs w:val="24"/>
              </w:rPr>
              <w:t xml:space="preserve"> 2024-05-0</w:t>
            </w:r>
            <w:r w:rsidR="00CC27A8">
              <w:rPr>
                <w:rFonts w:ascii="Calibri" w:hAnsi="Calibri" w:cs="Calibri"/>
                <w:sz w:val="24"/>
                <w:szCs w:val="24"/>
              </w:rPr>
              <w:t>8</w:t>
            </w:r>
          </w:p>
        </w:tc>
        <w:tc>
          <w:tcPr>
            <w:tcW w:w="3402" w:type="dxa"/>
            <w:shd w:val="clear" w:color="auto" w:fill="auto"/>
          </w:tcPr>
          <w:p w14:paraId="14CACDFB" w14:textId="08003635" w:rsidR="005D1318" w:rsidRPr="00E16230" w:rsidRDefault="005D1318" w:rsidP="0038269B">
            <w:pPr>
              <w:spacing w:line="276" w:lineRule="auto"/>
              <w:rPr>
                <w:rFonts w:ascii="Calibri" w:hAnsi="Calibri" w:cs="Calibri"/>
                <w:sz w:val="24"/>
                <w:szCs w:val="24"/>
              </w:rPr>
            </w:pPr>
            <w:r w:rsidRPr="00E16230">
              <w:rPr>
                <w:rFonts w:ascii="Calibri" w:hAnsi="Calibri" w:cs="Calibri"/>
                <w:sz w:val="24"/>
                <w:szCs w:val="24"/>
              </w:rPr>
              <w:t xml:space="preserve">Nr. </w:t>
            </w:r>
            <w:r w:rsidR="00772862" w:rsidRPr="00E16230">
              <w:rPr>
                <w:rFonts w:ascii="Calibri" w:hAnsi="Calibri" w:cs="Calibri"/>
                <w:sz w:val="24"/>
                <w:szCs w:val="24"/>
              </w:rPr>
              <w:t>4S-</w:t>
            </w:r>
            <w:r w:rsidR="00ED7B3A">
              <w:rPr>
                <w:rFonts w:ascii="Calibri" w:hAnsi="Calibri" w:cs="Calibri"/>
                <w:sz w:val="24"/>
                <w:szCs w:val="24"/>
              </w:rPr>
              <w:t xml:space="preserve">739 </w:t>
            </w:r>
            <w:r w:rsidRPr="00E16230">
              <w:rPr>
                <w:rFonts w:ascii="Calibri" w:hAnsi="Calibri" w:cs="Calibri"/>
                <w:sz w:val="24"/>
                <w:szCs w:val="24"/>
              </w:rPr>
              <w:t>(7.4Mr)</w:t>
            </w:r>
          </w:p>
          <w:p w14:paraId="3C252B81" w14:textId="488D2DA9" w:rsidR="00F02BAB" w:rsidRPr="00F02BAB" w:rsidRDefault="0078470A" w:rsidP="00F02BAB">
            <w:pPr>
              <w:spacing w:line="276" w:lineRule="auto"/>
              <w:ind w:left="-105"/>
              <w:textAlignment w:val="baseline"/>
              <w:rPr>
                <w:rFonts w:ascii="Calibri" w:hAnsi="Calibri" w:cs="Calibri"/>
                <w:sz w:val="24"/>
                <w:szCs w:val="24"/>
              </w:rPr>
            </w:pPr>
            <w:r>
              <w:rPr>
                <w:rFonts w:ascii="Calibri" w:hAnsi="Calibri" w:cs="Calibri"/>
                <w:sz w:val="24"/>
                <w:szCs w:val="24"/>
              </w:rPr>
              <w:t xml:space="preserve">  </w:t>
            </w:r>
            <w:r w:rsidR="005D1318" w:rsidRPr="00E16230">
              <w:rPr>
                <w:rFonts w:ascii="Calibri" w:hAnsi="Calibri" w:cs="Calibri"/>
                <w:sz w:val="24"/>
                <w:szCs w:val="24"/>
              </w:rPr>
              <w:t>Nr.</w:t>
            </w:r>
            <w:r w:rsidR="00E04BBA" w:rsidRPr="00E16230">
              <w:rPr>
                <w:rFonts w:ascii="Calibri" w:hAnsi="Calibri" w:cs="Calibri"/>
                <w:sz w:val="24"/>
                <w:szCs w:val="24"/>
              </w:rPr>
              <w:t xml:space="preserve"> </w:t>
            </w:r>
            <w:r w:rsidR="00263081" w:rsidRPr="00263081">
              <w:rPr>
                <w:rFonts w:ascii="Calibri" w:hAnsi="Calibri" w:cs="Calibri"/>
                <w:sz w:val="24"/>
                <w:szCs w:val="24"/>
              </w:rPr>
              <w:t>(10.7 Mr A32S) SK4-2886</w:t>
            </w:r>
          </w:p>
          <w:p w14:paraId="5BE24A22" w14:textId="77777777" w:rsidR="00E04BBA" w:rsidRDefault="00F02BAB" w:rsidP="00F02BAB">
            <w:pPr>
              <w:spacing w:line="276" w:lineRule="auto"/>
              <w:rPr>
                <w:rFonts w:ascii="Calibri" w:hAnsi="Calibri" w:cs="Calibri"/>
                <w:sz w:val="24"/>
                <w:szCs w:val="24"/>
              </w:rPr>
            </w:pPr>
            <w:r w:rsidRPr="00F02BAB">
              <w:rPr>
                <w:rFonts w:ascii="Calibri" w:hAnsi="Calibri" w:cs="Calibri"/>
                <w:sz w:val="24"/>
                <w:szCs w:val="24"/>
              </w:rPr>
              <w:t xml:space="preserve">  </w:t>
            </w:r>
            <w:r>
              <w:rPr>
                <w:rFonts w:ascii="Calibri" w:hAnsi="Calibri" w:cs="Calibri"/>
                <w:sz w:val="24"/>
                <w:szCs w:val="24"/>
              </w:rPr>
              <w:t xml:space="preserve">   </w:t>
            </w:r>
            <w:r w:rsidR="0078470A">
              <w:rPr>
                <w:rFonts w:ascii="Calibri" w:hAnsi="Calibri" w:cs="Calibri"/>
                <w:sz w:val="24"/>
                <w:szCs w:val="24"/>
              </w:rPr>
              <w:t xml:space="preserve">  </w:t>
            </w:r>
            <w:r w:rsidR="00263081" w:rsidRPr="00263081">
              <w:rPr>
                <w:rFonts w:ascii="Calibri" w:hAnsi="Calibri" w:cs="Calibri"/>
                <w:sz w:val="24"/>
                <w:szCs w:val="24"/>
              </w:rPr>
              <w:t>(10.7 Mr A32S) SK4-4763</w:t>
            </w:r>
          </w:p>
          <w:p w14:paraId="17B04813" w14:textId="416CD7D0" w:rsidR="00CC27A8" w:rsidRDefault="00B80089" w:rsidP="00CC27A8">
            <w:pPr>
              <w:spacing w:line="276" w:lineRule="auto"/>
              <w:rPr>
                <w:rFonts w:ascii="Calibri" w:hAnsi="Calibri" w:cs="Calibri"/>
                <w:sz w:val="24"/>
                <w:szCs w:val="24"/>
              </w:rPr>
            </w:pPr>
            <w:r w:rsidRPr="00F02BAB">
              <w:rPr>
                <w:rFonts w:ascii="Calibri" w:hAnsi="Calibri" w:cs="Calibri"/>
                <w:sz w:val="24"/>
                <w:szCs w:val="24"/>
              </w:rPr>
              <w:t xml:space="preserve">  </w:t>
            </w:r>
            <w:r>
              <w:rPr>
                <w:rFonts w:ascii="Calibri" w:hAnsi="Calibri" w:cs="Calibri"/>
                <w:sz w:val="24"/>
                <w:szCs w:val="24"/>
              </w:rPr>
              <w:t xml:space="preserve">     </w:t>
            </w:r>
            <w:r w:rsidR="00CC27A8" w:rsidRPr="00263081">
              <w:rPr>
                <w:rFonts w:ascii="Calibri" w:hAnsi="Calibri" w:cs="Calibri"/>
                <w:sz w:val="24"/>
                <w:szCs w:val="24"/>
              </w:rPr>
              <w:t>(10.7 Mr A32S) SK4-</w:t>
            </w:r>
            <w:r w:rsidR="00D6244F" w:rsidRPr="00D6244F">
              <w:rPr>
                <w:rFonts w:ascii="Calibri" w:hAnsi="Calibri" w:cs="Calibri"/>
                <w:sz w:val="24"/>
                <w:szCs w:val="24"/>
              </w:rPr>
              <w:t>5912</w:t>
            </w:r>
          </w:p>
          <w:p w14:paraId="1C320F9F" w14:textId="60C9B44D" w:rsidR="00B80089" w:rsidRPr="00E16230" w:rsidRDefault="00B80089" w:rsidP="00F02BAB">
            <w:pPr>
              <w:spacing w:line="276" w:lineRule="auto"/>
              <w:rPr>
                <w:rFonts w:ascii="Calibri" w:hAnsi="Calibri" w:cs="Calibri"/>
                <w:sz w:val="24"/>
                <w:szCs w:val="24"/>
              </w:rPr>
            </w:pPr>
          </w:p>
        </w:tc>
      </w:tr>
    </w:tbl>
    <w:p w14:paraId="5AEC23EC" w14:textId="77777777" w:rsidR="00B16D19" w:rsidRPr="00E16230" w:rsidRDefault="00B16D19" w:rsidP="0038269B">
      <w:pPr>
        <w:spacing w:line="360" w:lineRule="auto"/>
        <w:rPr>
          <w:rFonts w:ascii="Calibri" w:eastAsia="Calibri" w:hAnsi="Calibri" w:cs="Calibri"/>
          <w:b/>
          <w:bCs/>
          <w:sz w:val="24"/>
          <w:szCs w:val="24"/>
        </w:rPr>
      </w:pPr>
    </w:p>
    <w:p w14:paraId="2DBF2525" w14:textId="65C260AD" w:rsidR="0088148E" w:rsidRPr="00E16230" w:rsidRDefault="0088148E" w:rsidP="0038269B">
      <w:pPr>
        <w:spacing w:line="360" w:lineRule="auto"/>
        <w:rPr>
          <w:rFonts w:ascii="Calibri" w:eastAsia="Calibri" w:hAnsi="Calibri" w:cs="Calibri"/>
          <w:b/>
          <w:bCs/>
          <w:sz w:val="24"/>
          <w:szCs w:val="24"/>
        </w:rPr>
      </w:pPr>
      <w:r w:rsidRPr="00E16230">
        <w:rPr>
          <w:rFonts w:ascii="Calibri" w:eastAsia="Calibri" w:hAnsi="Calibri" w:cs="Calibri"/>
          <w:b/>
          <w:bCs/>
          <w:sz w:val="24"/>
          <w:szCs w:val="24"/>
        </w:rPr>
        <w:t>VERTINIMO IŠVADA</w:t>
      </w:r>
    </w:p>
    <w:p w14:paraId="1900DAA1" w14:textId="77777777" w:rsidR="0088148E" w:rsidRPr="00E16230" w:rsidRDefault="0088148E" w:rsidP="0038269B">
      <w:pPr>
        <w:spacing w:line="360" w:lineRule="auto"/>
        <w:rPr>
          <w:rFonts w:ascii="Calibri" w:eastAsia="Calibri" w:hAnsi="Calibri" w:cs="Calibri"/>
          <w:sz w:val="24"/>
          <w:szCs w:val="24"/>
        </w:rPr>
      </w:pPr>
    </w:p>
    <w:p w14:paraId="6A8AAEBA" w14:textId="643CDCB5" w:rsidR="00C72479" w:rsidRDefault="00446E79" w:rsidP="00C72479">
      <w:pPr>
        <w:spacing w:line="276" w:lineRule="auto"/>
        <w:ind w:firstLine="851"/>
        <w:rPr>
          <w:rFonts w:ascii="Calibri" w:eastAsia="Calibri" w:hAnsi="Calibri" w:cs="Calibri"/>
          <w:bCs/>
          <w:sz w:val="24"/>
          <w:szCs w:val="24"/>
        </w:rPr>
      </w:pPr>
      <w:r w:rsidRPr="00446E79">
        <w:rPr>
          <w:rFonts w:ascii="Calibri" w:eastAsia="Calibri" w:hAnsi="Calibri" w:cs="Calibri"/>
          <w:bCs/>
          <w:sz w:val="24"/>
          <w:szCs w:val="24"/>
        </w:rPr>
        <w:t xml:space="preserve">Viešųjų pirkimų tarnyba (toliau – Tarnyba), vadovaudamasi </w:t>
      </w:r>
      <w:r w:rsidR="006A6FB4" w:rsidRPr="006A6FB4">
        <w:rPr>
          <w:rFonts w:ascii="Calibri" w:eastAsia="Calibri" w:hAnsi="Calibri" w:cs="Calibri"/>
          <w:bCs/>
          <w:sz w:val="24"/>
          <w:szCs w:val="24"/>
        </w:rPr>
        <w:t>Lietuvos Respublikos viešųjų pirkimų įstatymo (toliau – Įstatymas) 95 straipsnio 1 dalies 2 punktu</w:t>
      </w:r>
      <w:r w:rsidR="00F83E87" w:rsidRPr="00F83E87">
        <w:rPr>
          <w:rFonts w:ascii="Calibri" w:eastAsia="Calibri" w:hAnsi="Calibri" w:cs="Calibri"/>
          <w:bCs/>
          <w:sz w:val="24"/>
          <w:szCs w:val="24"/>
        </w:rPr>
        <w:t xml:space="preserve"> (toliau – Įstatymas) </w:t>
      </w:r>
      <w:r w:rsidRPr="00446E79">
        <w:rPr>
          <w:rFonts w:ascii="Calibri" w:eastAsia="Calibri" w:hAnsi="Calibri" w:cs="Calibri"/>
          <w:bCs/>
          <w:sz w:val="24"/>
          <w:szCs w:val="24"/>
        </w:rPr>
        <w:t>ir Pirkimų ir koncesijų priežiūros vykdymo tvarkos aprašu, patvirtintu Tarnybos direktoriaus 2023 m. kovo 24</w:t>
      </w:r>
      <w:r w:rsidR="000939FA">
        <w:rPr>
          <w:rFonts w:ascii="Calibri" w:eastAsia="Calibri" w:hAnsi="Calibri" w:cs="Calibri"/>
          <w:bCs/>
          <w:sz w:val="24"/>
          <w:szCs w:val="24"/>
        </w:rPr>
        <w:t> </w:t>
      </w:r>
      <w:r w:rsidRPr="00446E79">
        <w:rPr>
          <w:rFonts w:ascii="Calibri" w:eastAsia="Calibri" w:hAnsi="Calibri" w:cs="Calibri"/>
          <w:bCs/>
          <w:sz w:val="24"/>
          <w:szCs w:val="24"/>
        </w:rPr>
        <w:t>d. įsakymu Nr. 1S-44,</w:t>
      </w:r>
      <w:r w:rsidR="00F83E87">
        <w:rPr>
          <w:rFonts w:ascii="Calibri" w:eastAsia="Calibri" w:hAnsi="Calibri" w:cs="Calibri"/>
          <w:bCs/>
          <w:sz w:val="24"/>
          <w:szCs w:val="24"/>
        </w:rPr>
        <w:t xml:space="preserve"> </w:t>
      </w:r>
      <w:r w:rsidRPr="006A6FB4">
        <w:rPr>
          <w:rFonts w:ascii="Calibri" w:eastAsia="Calibri" w:hAnsi="Calibri" w:cs="Calibri"/>
          <w:bCs/>
          <w:sz w:val="24"/>
          <w:szCs w:val="24"/>
        </w:rPr>
        <w:t xml:space="preserve">atliko </w:t>
      </w:r>
      <w:r w:rsidR="00C72479" w:rsidRPr="00C72479">
        <w:rPr>
          <w:rFonts w:ascii="Calibri" w:eastAsia="Calibri" w:hAnsi="Calibri" w:cs="Calibri"/>
          <w:bCs/>
          <w:sz w:val="24"/>
          <w:szCs w:val="24"/>
        </w:rPr>
        <w:t>VĮ Turto banko (toliau – Perkančioji organizacija) pirkimo „VP-575 Vilniaus miesto 5-ojo policijos komisariato ir kelių policijos pastato, Vilniuje, Sietyno g. 24 rangos darbų ir darbo projekto pirkimas“ pagrindu 2021 m. gruodžio 30 d. sudarytos sutarties pakeitimų</w:t>
      </w:r>
      <w:r w:rsidR="00160174">
        <w:rPr>
          <w:rFonts w:ascii="Calibri" w:eastAsia="Calibri" w:hAnsi="Calibri" w:cs="Calibri"/>
          <w:bCs/>
          <w:sz w:val="24"/>
          <w:szCs w:val="24"/>
        </w:rPr>
        <w:t xml:space="preserve"> teisėtumo</w:t>
      </w:r>
      <w:r w:rsidR="00C72479" w:rsidRPr="00C72479">
        <w:rPr>
          <w:rFonts w:ascii="Calibri" w:eastAsia="Calibri" w:hAnsi="Calibri" w:cs="Calibri"/>
          <w:bCs/>
          <w:sz w:val="24"/>
          <w:szCs w:val="24"/>
        </w:rPr>
        <w:t xml:space="preserve"> vertinimą</w:t>
      </w:r>
      <w:r w:rsidR="005B2D01">
        <w:rPr>
          <w:rFonts w:ascii="Calibri" w:eastAsia="Calibri" w:hAnsi="Calibri" w:cs="Calibri"/>
          <w:bCs/>
          <w:sz w:val="24"/>
          <w:szCs w:val="24"/>
        </w:rPr>
        <w:t>.</w:t>
      </w:r>
    </w:p>
    <w:p w14:paraId="50D01254" w14:textId="30320B33" w:rsidR="0088148E" w:rsidRPr="00E16230" w:rsidRDefault="0088148E" w:rsidP="00A70218">
      <w:pPr>
        <w:spacing w:line="276" w:lineRule="auto"/>
        <w:rPr>
          <w:rFonts w:ascii="Calibri" w:eastAsia="Calibri" w:hAnsi="Calibri" w:cs="Calibri"/>
          <w:bCs/>
          <w:sz w:val="24"/>
          <w:szCs w:val="24"/>
        </w:rPr>
      </w:pPr>
    </w:p>
    <w:p w14:paraId="2AB8C157" w14:textId="77777777" w:rsidR="00653E01" w:rsidRPr="00E16230" w:rsidRDefault="00653E01" w:rsidP="0038269B">
      <w:pPr>
        <w:spacing w:line="360" w:lineRule="auto"/>
        <w:rPr>
          <w:rFonts w:ascii="Calibri" w:hAnsi="Calibri" w:cs="Calibri"/>
          <w:sz w:val="24"/>
          <w:szCs w:val="24"/>
        </w:rPr>
      </w:pPr>
      <w:r w:rsidRPr="00E16230">
        <w:rPr>
          <w:rFonts w:ascii="Calibri" w:hAnsi="Calibri" w:cs="Calibri"/>
          <w:b/>
          <w:sz w:val="24"/>
          <w:szCs w:val="24"/>
        </w:rPr>
        <w:t>I dalis. Bendra informacija</w:t>
      </w:r>
    </w:p>
    <w:p w14:paraId="643FE247" w14:textId="77777777" w:rsidR="0038269B" w:rsidRPr="00E16230" w:rsidRDefault="0038269B" w:rsidP="0038269B">
      <w:pPr>
        <w:spacing w:line="360" w:lineRule="auto"/>
        <w:rPr>
          <w:rFonts w:ascii="Calibri" w:hAnsi="Calibri" w:cs="Calibri"/>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06"/>
        <w:gridCol w:w="5031"/>
      </w:tblGrid>
      <w:tr w:rsidR="00653E01" w:rsidRPr="00E16230" w14:paraId="6350D91B"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38D888B6" w14:textId="3ECB6B86" w:rsidR="00653E01" w:rsidRPr="00E16230" w:rsidRDefault="00653E01" w:rsidP="0038269B">
            <w:pPr>
              <w:spacing w:line="276" w:lineRule="auto"/>
              <w:ind w:left="132" w:right="74"/>
              <w:rPr>
                <w:rFonts w:ascii="Calibri" w:hAnsi="Calibri" w:cs="Calibri"/>
                <w:sz w:val="24"/>
                <w:szCs w:val="24"/>
              </w:rPr>
            </w:pPr>
            <w:r w:rsidRPr="00E16230">
              <w:rPr>
                <w:rFonts w:ascii="Calibri" w:eastAsia="Calibri" w:hAnsi="Calibri" w:cs="Calibri"/>
                <w:sz w:val="24"/>
                <w:szCs w:val="24"/>
                <w:lang w:eastAsia="lt-LT"/>
              </w:rPr>
              <w:t>Pirkimo* pavadinimas, numeris (jeigu skelbtas), pirkimo paskelbimo (kvietimo pateikti paraišką /</w:t>
            </w:r>
            <w:r w:rsidR="00455443" w:rsidRPr="00E16230">
              <w:rPr>
                <w:rFonts w:ascii="Calibri" w:eastAsia="Calibri" w:hAnsi="Calibri" w:cs="Calibri"/>
                <w:sz w:val="24"/>
                <w:szCs w:val="24"/>
                <w:lang w:eastAsia="lt-LT"/>
              </w:rPr>
              <w:t xml:space="preserve"> </w:t>
            </w:r>
            <w:r w:rsidRPr="00E16230">
              <w:rPr>
                <w:rFonts w:ascii="Calibri" w:eastAsia="Calibri" w:hAnsi="Calibri" w:cs="Calibri"/>
                <w:sz w:val="24"/>
                <w:szCs w:val="24"/>
                <w:lang w:eastAsia="lt-LT"/>
              </w:rPr>
              <w:t>pasiūlymą) data</w:t>
            </w:r>
            <w:r w:rsidR="00455443" w:rsidRPr="00E16230">
              <w:rPr>
                <w:rFonts w:ascii="Calibri" w:eastAsia="Calibri" w:hAnsi="Calibri" w:cs="Calibri"/>
                <w:sz w:val="24"/>
                <w:szCs w:val="24"/>
                <w:lang w:eastAsia="lt-LT"/>
              </w:rPr>
              <w:t xml:space="preserve"> </w:t>
            </w:r>
            <w:r w:rsidRPr="00E16230">
              <w:rPr>
                <w:rFonts w:ascii="Calibri" w:eastAsia="Calibri" w:hAnsi="Calibri" w:cs="Calibri"/>
                <w:sz w:val="24"/>
                <w:szCs w:val="24"/>
                <w:lang w:eastAsia="lt-LT"/>
              </w:rPr>
              <w:t>/</w:t>
            </w:r>
            <w:r w:rsidR="00455443" w:rsidRPr="00E16230">
              <w:rPr>
                <w:rFonts w:ascii="Calibri" w:eastAsia="Calibri" w:hAnsi="Calibri" w:cs="Calibri"/>
                <w:sz w:val="24"/>
                <w:szCs w:val="24"/>
                <w:lang w:eastAsia="lt-LT"/>
              </w:rPr>
              <w:t xml:space="preserve"> </w:t>
            </w:r>
            <w:r w:rsidRPr="00E16230">
              <w:rPr>
                <w:rFonts w:ascii="Calibri" w:eastAsia="Calibri" w:hAnsi="Calibri" w:cs="Calibri"/>
                <w:sz w:val="24"/>
                <w:szCs w:val="24"/>
                <w:lang w:eastAsia="lt-LT"/>
              </w:rPr>
              <w:t>sutarties pavadinimas, data, numeris</w:t>
            </w:r>
            <w:r w:rsidRPr="00E16230">
              <w:rPr>
                <w:rFonts w:ascii="Calibri" w:eastAsia="Calibri" w:hAnsi="Calibri" w:cs="Calibri"/>
                <w:sz w:val="24"/>
                <w:szCs w:val="24"/>
              </w:rPr>
              <w:t xml:space="preserve"> </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60184CF" w14:textId="2EDF1DDD" w:rsidR="00045D57" w:rsidRPr="00C359EA" w:rsidRDefault="00C72479" w:rsidP="00A70218">
            <w:pPr>
              <w:spacing w:line="276" w:lineRule="auto"/>
              <w:ind w:right="142"/>
              <w:rPr>
                <w:rFonts w:ascii="Calibri" w:eastAsia="Calibri" w:hAnsi="Calibri" w:cs="Calibri"/>
                <w:bCs/>
                <w:sz w:val="24"/>
                <w:szCs w:val="24"/>
              </w:rPr>
            </w:pPr>
            <w:r w:rsidRPr="00C72479">
              <w:rPr>
                <w:rFonts w:ascii="Calibri" w:eastAsia="Calibri" w:hAnsi="Calibri" w:cs="Calibri"/>
                <w:bCs/>
                <w:sz w:val="24"/>
                <w:szCs w:val="24"/>
              </w:rPr>
              <w:t>„VP-575 Vilniaus miesto 5-ojo policijos komisariato ir kelių policijos pastato, Vilniuje, Sietyno g. 24 rangos darbų ir darbo projekto pirkimas“ (</w:t>
            </w:r>
            <w:r w:rsidR="00520F3A" w:rsidRPr="006A6FB4">
              <w:rPr>
                <w:rFonts w:ascii="Calibri" w:eastAsia="Calibri" w:hAnsi="Calibri" w:cs="Calibri"/>
                <w:bCs/>
                <w:sz w:val="24"/>
                <w:szCs w:val="24"/>
              </w:rPr>
              <w:t>Centrinėje viešųjų pirkimų informacinėje sistemoje (toliau – CVP IS)</w:t>
            </w:r>
            <w:r w:rsidR="00ED1272">
              <w:rPr>
                <w:rFonts w:ascii="Calibri" w:eastAsia="Calibri" w:hAnsi="Calibri" w:cs="Calibri"/>
                <w:bCs/>
                <w:sz w:val="24"/>
                <w:szCs w:val="24"/>
              </w:rPr>
              <w:t xml:space="preserve"> </w:t>
            </w:r>
            <w:r w:rsidRPr="00C72479">
              <w:rPr>
                <w:rFonts w:ascii="Calibri" w:eastAsia="Calibri" w:hAnsi="Calibri" w:cs="Calibri"/>
                <w:bCs/>
                <w:sz w:val="24"/>
                <w:szCs w:val="24"/>
              </w:rPr>
              <w:t>skelbtas 2021-07-16, pirkimo Nr. 555902, toliau – Pirkimas)</w:t>
            </w:r>
            <w:r>
              <w:rPr>
                <w:rFonts w:ascii="Calibri" w:eastAsia="Calibri" w:hAnsi="Calibri" w:cs="Calibri"/>
                <w:bCs/>
                <w:sz w:val="24"/>
                <w:szCs w:val="24"/>
              </w:rPr>
              <w:t>,</w:t>
            </w:r>
            <w:r w:rsidRPr="00C72479">
              <w:rPr>
                <w:rFonts w:ascii="Calibri" w:eastAsia="Calibri" w:hAnsi="Calibri" w:cs="Calibri"/>
                <w:bCs/>
                <w:sz w:val="24"/>
                <w:szCs w:val="24"/>
              </w:rPr>
              <w:t xml:space="preserve"> 2021 m. gruodžio 30 d. </w:t>
            </w:r>
            <w:r w:rsidR="005B2D01">
              <w:rPr>
                <w:rFonts w:ascii="Calibri" w:eastAsia="Calibri" w:hAnsi="Calibri" w:cs="Calibri"/>
                <w:bCs/>
                <w:sz w:val="24"/>
                <w:szCs w:val="24"/>
              </w:rPr>
              <w:t>A</w:t>
            </w:r>
            <w:r w:rsidR="005B2D01" w:rsidRPr="005B2D01">
              <w:rPr>
                <w:rFonts w:ascii="Calibri" w:eastAsia="Calibri" w:hAnsi="Calibri" w:cs="Calibri"/>
                <w:bCs/>
                <w:sz w:val="24"/>
                <w:szCs w:val="24"/>
              </w:rPr>
              <w:t xml:space="preserve">dministracinės paskirties pastato </w:t>
            </w:r>
            <w:r w:rsidR="005B2D01">
              <w:rPr>
                <w:rFonts w:ascii="Calibri" w:eastAsia="Calibri" w:hAnsi="Calibri" w:cs="Calibri"/>
                <w:bCs/>
                <w:sz w:val="24"/>
                <w:szCs w:val="24"/>
              </w:rPr>
              <w:t>S</w:t>
            </w:r>
            <w:r w:rsidR="005B2D01" w:rsidRPr="005B2D01">
              <w:rPr>
                <w:rFonts w:ascii="Calibri" w:eastAsia="Calibri" w:hAnsi="Calibri" w:cs="Calibri"/>
                <w:bCs/>
                <w:sz w:val="24"/>
                <w:szCs w:val="24"/>
              </w:rPr>
              <w:t xml:space="preserve">ietyno g. 24, </w:t>
            </w:r>
            <w:r w:rsidR="005B2D01">
              <w:rPr>
                <w:rFonts w:ascii="Calibri" w:eastAsia="Calibri" w:hAnsi="Calibri" w:cs="Calibri"/>
                <w:bCs/>
                <w:sz w:val="24"/>
                <w:szCs w:val="24"/>
              </w:rPr>
              <w:t>V</w:t>
            </w:r>
            <w:r w:rsidR="005B2D01" w:rsidRPr="005B2D01">
              <w:rPr>
                <w:rFonts w:ascii="Calibri" w:eastAsia="Calibri" w:hAnsi="Calibri" w:cs="Calibri"/>
                <w:bCs/>
                <w:sz w:val="24"/>
                <w:szCs w:val="24"/>
              </w:rPr>
              <w:t>ilniuje, nauj</w:t>
            </w:r>
            <w:r w:rsidR="00AF7673">
              <w:rPr>
                <w:rFonts w:ascii="Calibri" w:eastAsia="Calibri" w:hAnsi="Calibri" w:cs="Calibri"/>
                <w:bCs/>
                <w:sz w:val="24"/>
                <w:szCs w:val="24"/>
              </w:rPr>
              <w:t>os</w:t>
            </w:r>
            <w:r w:rsidR="005B2D01" w:rsidRPr="005B2D01">
              <w:rPr>
                <w:rFonts w:ascii="Calibri" w:eastAsia="Calibri" w:hAnsi="Calibri" w:cs="Calibri"/>
                <w:bCs/>
                <w:sz w:val="24"/>
                <w:szCs w:val="24"/>
              </w:rPr>
              <w:t xml:space="preserve"> </w:t>
            </w:r>
            <w:r w:rsidR="005B2D01" w:rsidRPr="005B2D01">
              <w:rPr>
                <w:rFonts w:ascii="Calibri" w:eastAsia="Calibri" w:hAnsi="Calibri" w:cs="Calibri"/>
                <w:bCs/>
                <w:sz w:val="24"/>
                <w:szCs w:val="24"/>
              </w:rPr>
              <w:lastRenderedPageBreak/>
              <w:t>statyb</w:t>
            </w:r>
            <w:r w:rsidR="00AF7673">
              <w:rPr>
                <w:rFonts w:ascii="Calibri" w:eastAsia="Calibri" w:hAnsi="Calibri" w:cs="Calibri"/>
                <w:bCs/>
                <w:sz w:val="24"/>
                <w:szCs w:val="24"/>
              </w:rPr>
              <w:t>os</w:t>
            </w:r>
            <w:r w:rsidR="005B2D01" w:rsidRPr="005B2D01">
              <w:rPr>
                <w:rFonts w:ascii="Calibri" w:eastAsia="Calibri" w:hAnsi="Calibri" w:cs="Calibri"/>
                <w:bCs/>
                <w:sz w:val="24"/>
                <w:szCs w:val="24"/>
              </w:rPr>
              <w:t xml:space="preserve"> rangos sutartis</w:t>
            </w:r>
            <w:r w:rsidR="005B2D01">
              <w:rPr>
                <w:rFonts w:ascii="Calibri" w:eastAsia="Calibri" w:hAnsi="Calibri" w:cs="Calibri"/>
                <w:bCs/>
                <w:sz w:val="24"/>
                <w:szCs w:val="24"/>
              </w:rPr>
              <w:t xml:space="preserve"> </w:t>
            </w:r>
            <w:r w:rsidRPr="00C72479">
              <w:rPr>
                <w:rFonts w:ascii="Calibri" w:eastAsia="Calibri" w:hAnsi="Calibri" w:cs="Calibri"/>
                <w:bCs/>
                <w:sz w:val="24"/>
                <w:szCs w:val="24"/>
              </w:rPr>
              <w:t>(toliau – Sutartis)</w:t>
            </w:r>
            <w:r w:rsidR="00F62EC6">
              <w:rPr>
                <w:rFonts w:ascii="Calibri" w:eastAsia="Calibri" w:hAnsi="Calibri" w:cs="Calibri"/>
                <w:bCs/>
                <w:sz w:val="24"/>
                <w:szCs w:val="24"/>
              </w:rPr>
              <w:t xml:space="preserve">, </w:t>
            </w:r>
            <w:r w:rsidRPr="00C72479">
              <w:rPr>
                <w:rFonts w:ascii="Calibri" w:eastAsia="Calibri" w:hAnsi="Calibri" w:cs="Calibri"/>
                <w:bCs/>
                <w:sz w:val="24"/>
                <w:szCs w:val="24"/>
              </w:rPr>
              <w:t>2022</w:t>
            </w:r>
            <w:r w:rsidR="000939FA">
              <w:rPr>
                <w:rFonts w:ascii="Calibri" w:eastAsia="Calibri" w:hAnsi="Calibri" w:cs="Calibri"/>
                <w:bCs/>
                <w:sz w:val="24"/>
                <w:szCs w:val="24"/>
              </w:rPr>
              <w:t> </w:t>
            </w:r>
            <w:r w:rsidRPr="00C72479">
              <w:rPr>
                <w:rFonts w:ascii="Calibri" w:eastAsia="Calibri" w:hAnsi="Calibri" w:cs="Calibri"/>
                <w:bCs/>
                <w:sz w:val="24"/>
                <w:szCs w:val="24"/>
              </w:rPr>
              <w:t>m. gruodžio 15 d.</w:t>
            </w:r>
            <w:r w:rsidR="0026373E">
              <w:rPr>
                <w:rFonts w:ascii="Calibri" w:eastAsia="Calibri" w:hAnsi="Calibri" w:cs="Calibri"/>
                <w:bCs/>
                <w:sz w:val="24"/>
                <w:szCs w:val="24"/>
              </w:rPr>
              <w:t xml:space="preserve"> </w:t>
            </w:r>
            <w:r w:rsidR="0026373E" w:rsidRPr="00C72479">
              <w:rPr>
                <w:rFonts w:ascii="Calibri" w:eastAsia="Calibri" w:hAnsi="Calibri" w:cs="Calibri"/>
                <w:bCs/>
                <w:sz w:val="24"/>
                <w:szCs w:val="24"/>
              </w:rPr>
              <w:t>(toliau</w:t>
            </w:r>
            <w:r w:rsidR="005B4BC7">
              <w:rPr>
                <w:rFonts w:ascii="Calibri" w:eastAsia="Calibri" w:hAnsi="Calibri" w:cs="Calibri"/>
                <w:bCs/>
                <w:sz w:val="24"/>
                <w:szCs w:val="24"/>
              </w:rPr>
              <w:t xml:space="preserve"> </w:t>
            </w:r>
            <w:r w:rsidR="0026373E" w:rsidRPr="00C72479">
              <w:rPr>
                <w:rFonts w:ascii="Calibri" w:eastAsia="Calibri" w:hAnsi="Calibri" w:cs="Calibri"/>
                <w:bCs/>
                <w:sz w:val="24"/>
                <w:szCs w:val="24"/>
              </w:rPr>
              <w:t>– Susitarima</w:t>
            </w:r>
            <w:r w:rsidR="0026373E">
              <w:rPr>
                <w:rFonts w:ascii="Calibri" w:eastAsia="Calibri" w:hAnsi="Calibri" w:cs="Calibri"/>
                <w:bCs/>
                <w:sz w:val="24"/>
                <w:szCs w:val="24"/>
              </w:rPr>
              <w:t>s Nr.</w:t>
            </w:r>
            <w:r w:rsidR="000939FA">
              <w:rPr>
                <w:rFonts w:ascii="Calibri" w:eastAsia="Calibri" w:hAnsi="Calibri" w:cs="Calibri"/>
                <w:bCs/>
                <w:sz w:val="24"/>
                <w:szCs w:val="24"/>
              </w:rPr>
              <w:t> </w:t>
            </w:r>
            <w:r w:rsidR="0026373E">
              <w:rPr>
                <w:rFonts w:ascii="Calibri" w:eastAsia="Calibri" w:hAnsi="Calibri" w:cs="Calibri"/>
                <w:bCs/>
                <w:sz w:val="24"/>
                <w:szCs w:val="24"/>
              </w:rPr>
              <w:t>1</w:t>
            </w:r>
            <w:r w:rsidR="0026373E" w:rsidRPr="00C72479">
              <w:rPr>
                <w:rFonts w:ascii="Calibri" w:eastAsia="Calibri" w:hAnsi="Calibri" w:cs="Calibri"/>
                <w:bCs/>
                <w:sz w:val="24"/>
                <w:szCs w:val="24"/>
              </w:rPr>
              <w:t>)</w:t>
            </w:r>
            <w:r w:rsidRPr="00C72479">
              <w:rPr>
                <w:rFonts w:ascii="Calibri" w:eastAsia="Calibri" w:hAnsi="Calibri" w:cs="Calibri"/>
                <w:bCs/>
                <w:sz w:val="24"/>
                <w:szCs w:val="24"/>
              </w:rPr>
              <w:t>, 2023 m. kovo 16 d.</w:t>
            </w:r>
            <w:r w:rsidR="0026373E">
              <w:rPr>
                <w:rFonts w:ascii="Calibri" w:eastAsia="Calibri" w:hAnsi="Calibri" w:cs="Calibri"/>
                <w:bCs/>
                <w:sz w:val="24"/>
                <w:szCs w:val="24"/>
              </w:rPr>
              <w:t xml:space="preserve"> </w:t>
            </w:r>
            <w:r w:rsidR="0026373E" w:rsidRPr="00C72479">
              <w:rPr>
                <w:rFonts w:ascii="Calibri" w:eastAsia="Calibri" w:hAnsi="Calibri" w:cs="Calibri"/>
                <w:bCs/>
                <w:sz w:val="24"/>
                <w:szCs w:val="24"/>
              </w:rPr>
              <w:t>(toliau – Susitarima</w:t>
            </w:r>
            <w:r w:rsidR="0026373E">
              <w:rPr>
                <w:rFonts w:ascii="Calibri" w:eastAsia="Calibri" w:hAnsi="Calibri" w:cs="Calibri"/>
                <w:bCs/>
                <w:sz w:val="24"/>
                <w:szCs w:val="24"/>
              </w:rPr>
              <w:t>s Nr. 2</w:t>
            </w:r>
            <w:r w:rsidR="0026373E" w:rsidRPr="00C72479">
              <w:rPr>
                <w:rFonts w:ascii="Calibri" w:eastAsia="Calibri" w:hAnsi="Calibri" w:cs="Calibri"/>
                <w:bCs/>
                <w:sz w:val="24"/>
                <w:szCs w:val="24"/>
              </w:rPr>
              <w:t>)</w:t>
            </w:r>
            <w:r w:rsidRPr="00C72479">
              <w:rPr>
                <w:rFonts w:ascii="Calibri" w:eastAsia="Calibri" w:hAnsi="Calibri" w:cs="Calibri"/>
                <w:bCs/>
                <w:sz w:val="24"/>
                <w:szCs w:val="24"/>
              </w:rPr>
              <w:t>, 2023 m. rugpjūčio 30 d.</w:t>
            </w:r>
            <w:r w:rsidR="0026373E">
              <w:rPr>
                <w:rFonts w:ascii="Calibri" w:eastAsia="Calibri" w:hAnsi="Calibri" w:cs="Calibri"/>
                <w:bCs/>
                <w:sz w:val="24"/>
                <w:szCs w:val="24"/>
              </w:rPr>
              <w:t xml:space="preserve"> </w:t>
            </w:r>
            <w:r w:rsidR="0026373E" w:rsidRPr="00C72479">
              <w:rPr>
                <w:rFonts w:ascii="Calibri" w:eastAsia="Calibri" w:hAnsi="Calibri" w:cs="Calibri"/>
                <w:bCs/>
                <w:sz w:val="24"/>
                <w:szCs w:val="24"/>
              </w:rPr>
              <w:t>(toliau</w:t>
            </w:r>
            <w:r w:rsidR="005B4BC7">
              <w:rPr>
                <w:rFonts w:ascii="Calibri" w:eastAsia="Calibri" w:hAnsi="Calibri" w:cs="Calibri"/>
                <w:bCs/>
                <w:sz w:val="24"/>
                <w:szCs w:val="24"/>
              </w:rPr>
              <w:t xml:space="preserve"> </w:t>
            </w:r>
            <w:r w:rsidR="0026373E" w:rsidRPr="00C72479">
              <w:rPr>
                <w:rFonts w:ascii="Calibri" w:eastAsia="Calibri" w:hAnsi="Calibri" w:cs="Calibri"/>
                <w:bCs/>
                <w:sz w:val="24"/>
                <w:szCs w:val="24"/>
              </w:rPr>
              <w:t>– Susitarima</w:t>
            </w:r>
            <w:r w:rsidR="0026373E">
              <w:rPr>
                <w:rFonts w:ascii="Calibri" w:eastAsia="Calibri" w:hAnsi="Calibri" w:cs="Calibri"/>
                <w:bCs/>
                <w:sz w:val="24"/>
                <w:szCs w:val="24"/>
              </w:rPr>
              <w:t>s Nr. 3</w:t>
            </w:r>
            <w:r w:rsidR="0026373E" w:rsidRPr="00C72479">
              <w:rPr>
                <w:rFonts w:ascii="Calibri" w:eastAsia="Calibri" w:hAnsi="Calibri" w:cs="Calibri"/>
                <w:bCs/>
                <w:sz w:val="24"/>
                <w:szCs w:val="24"/>
              </w:rPr>
              <w:t>)</w:t>
            </w:r>
            <w:r w:rsidRPr="00C72479">
              <w:rPr>
                <w:rFonts w:ascii="Calibri" w:eastAsia="Calibri" w:hAnsi="Calibri" w:cs="Calibri"/>
                <w:bCs/>
                <w:sz w:val="24"/>
                <w:szCs w:val="24"/>
              </w:rPr>
              <w:t>, 2023 m. rugsėjo 14 d.</w:t>
            </w:r>
            <w:r w:rsidR="0026373E" w:rsidRPr="00C72479">
              <w:rPr>
                <w:rFonts w:ascii="Calibri" w:eastAsia="Calibri" w:hAnsi="Calibri" w:cs="Calibri"/>
                <w:bCs/>
                <w:sz w:val="24"/>
                <w:szCs w:val="24"/>
              </w:rPr>
              <w:t xml:space="preserve"> (toliau</w:t>
            </w:r>
            <w:r w:rsidR="005B4BC7">
              <w:rPr>
                <w:rFonts w:ascii="Calibri" w:eastAsia="Calibri" w:hAnsi="Calibri" w:cs="Calibri"/>
                <w:bCs/>
                <w:sz w:val="24"/>
                <w:szCs w:val="24"/>
              </w:rPr>
              <w:t xml:space="preserve"> </w:t>
            </w:r>
            <w:r w:rsidR="0026373E" w:rsidRPr="00C72479">
              <w:rPr>
                <w:rFonts w:ascii="Calibri" w:eastAsia="Calibri" w:hAnsi="Calibri" w:cs="Calibri"/>
                <w:bCs/>
                <w:sz w:val="24"/>
                <w:szCs w:val="24"/>
              </w:rPr>
              <w:t>– Susitarima</w:t>
            </w:r>
            <w:r w:rsidR="0026373E">
              <w:rPr>
                <w:rFonts w:ascii="Calibri" w:eastAsia="Calibri" w:hAnsi="Calibri" w:cs="Calibri"/>
                <w:bCs/>
                <w:sz w:val="24"/>
                <w:szCs w:val="24"/>
              </w:rPr>
              <w:t>s Nr. 4</w:t>
            </w:r>
            <w:r w:rsidR="0026373E" w:rsidRPr="00C72479">
              <w:rPr>
                <w:rFonts w:ascii="Calibri" w:eastAsia="Calibri" w:hAnsi="Calibri" w:cs="Calibri"/>
                <w:bCs/>
                <w:sz w:val="24"/>
                <w:szCs w:val="24"/>
              </w:rPr>
              <w:t>)</w:t>
            </w:r>
            <w:r w:rsidRPr="00C72479">
              <w:rPr>
                <w:rFonts w:ascii="Calibri" w:eastAsia="Calibri" w:hAnsi="Calibri" w:cs="Calibri"/>
                <w:bCs/>
                <w:sz w:val="24"/>
                <w:szCs w:val="24"/>
              </w:rPr>
              <w:t xml:space="preserve">, 2023 m. lapkričio 15 d. </w:t>
            </w:r>
            <w:r w:rsidR="0026373E" w:rsidRPr="00C72479">
              <w:rPr>
                <w:rFonts w:ascii="Calibri" w:eastAsia="Calibri" w:hAnsi="Calibri" w:cs="Calibri"/>
                <w:bCs/>
                <w:sz w:val="24"/>
                <w:szCs w:val="24"/>
              </w:rPr>
              <w:t>(toliau</w:t>
            </w:r>
            <w:r w:rsidR="005B4BC7">
              <w:rPr>
                <w:rFonts w:ascii="Calibri" w:eastAsia="Calibri" w:hAnsi="Calibri" w:cs="Calibri"/>
                <w:bCs/>
                <w:sz w:val="24"/>
                <w:szCs w:val="24"/>
              </w:rPr>
              <w:t xml:space="preserve"> </w:t>
            </w:r>
            <w:r w:rsidR="0026373E" w:rsidRPr="00C72479">
              <w:rPr>
                <w:rFonts w:ascii="Calibri" w:eastAsia="Calibri" w:hAnsi="Calibri" w:cs="Calibri"/>
                <w:bCs/>
                <w:sz w:val="24"/>
                <w:szCs w:val="24"/>
              </w:rPr>
              <w:t>– Susitarima</w:t>
            </w:r>
            <w:r w:rsidR="0026373E">
              <w:rPr>
                <w:rFonts w:ascii="Calibri" w:eastAsia="Calibri" w:hAnsi="Calibri" w:cs="Calibri"/>
                <w:bCs/>
                <w:sz w:val="24"/>
                <w:szCs w:val="24"/>
              </w:rPr>
              <w:t>s Nr. 5</w:t>
            </w:r>
            <w:r w:rsidR="0026373E" w:rsidRPr="00C72479">
              <w:rPr>
                <w:rFonts w:ascii="Calibri" w:eastAsia="Calibri" w:hAnsi="Calibri" w:cs="Calibri"/>
                <w:bCs/>
                <w:sz w:val="24"/>
                <w:szCs w:val="24"/>
              </w:rPr>
              <w:t>)</w:t>
            </w:r>
            <w:r w:rsidR="0026373E">
              <w:rPr>
                <w:rFonts w:ascii="Calibri" w:eastAsia="Calibri" w:hAnsi="Calibri" w:cs="Calibri"/>
                <w:bCs/>
                <w:sz w:val="24"/>
                <w:szCs w:val="24"/>
              </w:rPr>
              <w:t xml:space="preserve"> </w:t>
            </w:r>
            <w:r w:rsidRPr="00C72479">
              <w:rPr>
                <w:rFonts w:ascii="Calibri" w:eastAsia="Calibri" w:hAnsi="Calibri" w:cs="Calibri"/>
                <w:bCs/>
                <w:sz w:val="24"/>
                <w:szCs w:val="24"/>
              </w:rPr>
              <w:t>susitarim</w:t>
            </w:r>
            <w:r w:rsidR="005B2D01">
              <w:rPr>
                <w:rFonts w:ascii="Calibri" w:eastAsia="Calibri" w:hAnsi="Calibri" w:cs="Calibri"/>
                <w:bCs/>
                <w:sz w:val="24"/>
                <w:szCs w:val="24"/>
              </w:rPr>
              <w:t>ai dėl Sutarties pakeitimo</w:t>
            </w:r>
            <w:r w:rsidRPr="00C72479">
              <w:rPr>
                <w:rFonts w:ascii="Calibri" w:eastAsia="Calibri" w:hAnsi="Calibri" w:cs="Calibri"/>
                <w:bCs/>
                <w:sz w:val="24"/>
                <w:szCs w:val="24"/>
              </w:rPr>
              <w:t xml:space="preserve"> (toliau kartu</w:t>
            </w:r>
            <w:r w:rsidR="00652057">
              <w:rPr>
                <w:rFonts w:ascii="Calibri" w:eastAsia="Calibri" w:hAnsi="Calibri" w:cs="Calibri"/>
                <w:bCs/>
                <w:sz w:val="24"/>
                <w:szCs w:val="24"/>
              </w:rPr>
              <w:t xml:space="preserve"> </w:t>
            </w:r>
            <w:r w:rsidRPr="00C72479">
              <w:rPr>
                <w:rFonts w:ascii="Calibri" w:eastAsia="Calibri" w:hAnsi="Calibri" w:cs="Calibri"/>
                <w:bCs/>
                <w:sz w:val="24"/>
                <w:szCs w:val="24"/>
              </w:rPr>
              <w:t>– Susitarimai)</w:t>
            </w:r>
            <w:r w:rsidR="00160174">
              <w:rPr>
                <w:rFonts w:ascii="Calibri" w:eastAsia="Calibri" w:hAnsi="Calibri" w:cs="Calibri"/>
                <w:bCs/>
                <w:sz w:val="24"/>
                <w:szCs w:val="24"/>
              </w:rPr>
              <w:t>.</w:t>
            </w:r>
          </w:p>
        </w:tc>
      </w:tr>
      <w:tr w:rsidR="00653E01" w:rsidRPr="00E16230" w14:paraId="60048B38"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FA5CDD5" w14:textId="6CD39D13" w:rsidR="00653E01" w:rsidRPr="00E16230" w:rsidRDefault="00653E01" w:rsidP="0038269B">
            <w:pPr>
              <w:spacing w:line="276" w:lineRule="auto"/>
              <w:ind w:left="132" w:right="74"/>
              <w:rPr>
                <w:rFonts w:ascii="Calibri" w:hAnsi="Calibri" w:cs="Calibri"/>
                <w:sz w:val="24"/>
                <w:szCs w:val="24"/>
              </w:rPr>
            </w:pPr>
            <w:r w:rsidRPr="00E16230">
              <w:rPr>
                <w:rFonts w:ascii="Calibri" w:eastAsia="Calibri" w:hAnsi="Calibri" w:cs="Calibri"/>
                <w:sz w:val="24"/>
                <w:szCs w:val="24"/>
                <w:lang w:eastAsia="lt-LT"/>
              </w:rPr>
              <w:lastRenderedPageBreak/>
              <w:t>Pirkimo vykdymo</w:t>
            </w:r>
            <w:r w:rsidR="00AF21EE" w:rsidRPr="00E16230">
              <w:rPr>
                <w:rFonts w:ascii="Calibri" w:eastAsia="Calibri" w:hAnsi="Calibri" w:cs="Calibri"/>
                <w:sz w:val="24"/>
                <w:szCs w:val="24"/>
                <w:lang w:eastAsia="lt-LT"/>
              </w:rPr>
              <w:t xml:space="preserve"> </w:t>
            </w:r>
            <w:r w:rsidRPr="00E16230">
              <w:rPr>
                <w:rFonts w:ascii="Calibri" w:eastAsia="Calibri" w:hAnsi="Calibri" w:cs="Calibri"/>
                <w:sz w:val="24"/>
                <w:szCs w:val="24"/>
                <w:lang w:eastAsia="lt-LT"/>
              </w:rPr>
              <w:t>/</w:t>
            </w:r>
            <w:r w:rsidR="00AF21EE" w:rsidRPr="00E16230">
              <w:rPr>
                <w:rFonts w:ascii="Calibri" w:eastAsia="Calibri" w:hAnsi="Calibri" w:cs="Calibri"/>
                <w:sz w:val="24"/>
                <w:szCs w:val="24"/>
                <w:lang w:eastAsia="lt-LT"/>
              </w:rPr>
              <w:t xml:space="preserve"> </w:t>
            </w:r>
            <w:r w:rsidRPr="00E16230">
              <w:rPr>
                <w:rFonts w:ascii="Calibri" w:eastAsia="Calibri" w:hAnsi="Calibri" w:cs="Calibri"/>
                <w:sz w:val="24"/>
                <w:szCs w:val="24"/>
                <w:lang w:eastAsia="lt-LT"/>
              </w:rPr>
              <w:t>sutarties sudarymo teisinis pagrindas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2BA167DB" w14:textId="68D4E1E1" w:rsidR="00561948" w:rsidRDefault="00B73CA3" w:rsidP="0038269B">
            <w:pPr>
              <w:spacing w:line="276" w:lineRule="auto"/>
              <w:ind w:left="68" w:right="142"/>
              <w:rPr>
                <w:rFonts w:ascii="Calibri" w:eastAsia="Calibri" w:hAnsi="Calibri" w:cs="Calibri"/>
                <w:color w:val="000000" w:themeColor="text1"/>
                <w:sz w:val="24"/>
                <w:szCs w:val="24"/>
                <w:lang w:eastAsia="lt-LT"/>
              </w:rPr>
            </w:pPr>
            <w:r w:rsidRPr="00B73CA3">
              <w:rPr>
                <w:rFonts w:ascii="Calibri" w:eastAsia="Calibri" w:hAnsi="Calibri" w:cs="Calibri"/>
                <w:color w:val="000000" w:themeColor="text1"/>
                <w:sz w:val="24"/>
                <w:szCs w:val="24"/>
                <w:lang w:eastAsia="lt-LT"/>
              </w:rPr>
              <w:t>Įstatym</w:t>
            </w:r>
            <w:r w:rsidR="00561948">
              <w:rPr>
                <w:rFonts w:ascii="Calibri" w:eastAsia="Calibri" w:hAnsi="Calibri" w:cs="Calibri"/>
                <w:color w:val="000000" w:themeColor="text1"/>
                <w:sz w:val="24"/>
                <w:szCs w:val="24"/>
                <w:lang w:eastAsia="lt-LT"/>
              </w:rPr>
              <w:t xml:space="preserve">o </w:t>
            </w:r>
            <w:r w:rsidRPr="00B73CA3">
              <w:rPr>
                <w:rFonts w:ascii="Calibri" w:eastAsia="Calibri" w:hAnsi="Calibri" w:cs="Calibri"/>
                <w:color w:val="000000" w:themeColor="text1"/>
                <w:sz w:val="24"/>
                <w:szCs w:val="24"/>
                <w:lang w:eastAsia="lt-LT"/>
              </w:rPr>
              <w:t>redakcij</w:t>
            </w:r>
            <w:r w:rsidR="00561948">
              <w:rPr>
                <w:rFonts w:ascii="Calibri" w:eastAsia="Calibri" w:hAnsi="Calibri" w:cs="Calibri"/>
                <w:color w:val="000000" w:themeColor="text1"/>
                <w:sz w:val="24"/>
                <w:szCs w:val="24"/>
                <w:lang w:eastAsia="lt-LT"/>
              </w:rPr>
              <w:t>os</w:t>
            </w:r>
            <w:r w:rsidRPr="00B73CA3">
              <w:rPr>
                <w:rFonts w:ascii="Calibri" w:eastAsia="Calibri" w:hAnsi="Calibri" w:cs="Calibri"/>
                <w:color w:val="000000" w:themeColor="text1"/>
                <w:sz w:val="24"/>
                <w:szCs w:val="24"/>
                <w:lang w:eastAsia="lt-LT"/>
              </w:rPr>
              <w:t xml:space="preserve"> galiojusi</w:t>
            </w:r>
            <w:r w:rsidR="00561948">
              <w:rPr>
                <w:rFonts w:ascii="Calibri" w:eastAsia="Calibri" w:hAnsi="Calibri" w:cs="Calibri"/>
                <w:color w:val="000000" w:themeColor="text1"/>
                <w:sz w:val="24"/>
                <w:szCs w:val="24"/>
                <w:lang w:eastAsia="lt-LT"/>
              </w:rPr>
              <w:t>os:</w:t>
            </w:r>
          </w:p>
          <w:p w14:paraId="12AEE3C7" w14:textId="5A64F2CD" w:rsidR="00653E01" w:rsidRPr="00561948" w:rsidRDefault="00B73CA3" w:rsidP="00561948">
            <w:pPr>
              <w:pStyle w:val="ListParagraph"/>
              <w:numPr>
                <w:ilvl w:val="0"/>
                <w:numId w:val="18"/>
              </w:numPr>
              <w:spacing w:line="276" w:lineRule="auto"/>
              <w:ind w:right="142"/>
              <w:rPr>
                <w:rFonts w:ascii="Calibri" w:eastAsia="Calibri" w:hAnsi="Calibri" w:cs="Calibri"/>
                <w:color w:val="000000" w:themeColor="text1"/>
                <w:sz w:val="24"/>
                <w:szCs w:val="24"/>
                <w:lang w:eastAsia="lt-LT"/>
              </w:rPr>
            </w:pPr>
            <w:r w:rsidRPr="00561948">
              <w:rPr>
                <w:rFonts w:ascii="Calibri" w:eastAsia="Calibri" w:hAnsi="Calibri" w:cs="Calibri"/>
                <w:color w:val="000000" w:themeColor="text1"/>
                <w:sz w:val="24"/>
                <w:szCs w:val="24"/>
                <w:lang w:eastAsia="lt-LT"/>
              </w:rPr>
              <w:t>nuo 202</w:t>
            </w:r>
            <w:r w:rsidR="00AE76AC" w:rsidRPr="00561948">
              <w:rPr>
                <w:rFonts w:ascii="Calibri" w:eastAsia="Calibri" w:hAnsi="Calibri" w:cs="Calibri"/>
                <w:color w:val="000000" w:themeColor="text1"/>
                <w:sz w:val="24"/>
                <w:szCs w:val="24"/>
                <w:lang w:eastAsia="lt-LT"/>
              </w:rPr>
              <w:t>0</w:t>
            </w:r>
            <w:r w:rsidRPr="00561948">
              <w:rPr>
                <w:rFonts w:ascii="Calibri" w:eastAsia="Calibri" w:hAnsi="Calibri" w:cs="Calibri"/>
                <w:color w:val="000000" w:themeColor="text1"/>
                <w:sz w:val="24"/>
                <w:szCs w:val="24"/>
                <w:lang w:eastAsia="lt-LT"/>
              </w:rPr>
              <w:t xml:space="preserve"> m. </w:t>
            </w:r>
            <w:r w:rsidR="00AE76AC" w:rsidRPr="00561948">
              <w:rPr>
                <w:rFonts w:ascii="Calibri" w:eastAsia="Calibri" w:hAnsi="Calibri" w:cs="Calibri"/>
                <w:color w:val="000000" w:themeColor="text1"/>
                <w:sz w:val="24"/>
                <w:szCs w:val="24"/>
                <w:lang w:eastAsia="lt-LT"/>
              </w:rPr>
              <w:t>rugpjūčio 1 d. iki 2021 m. lapkričio 30 d.</w:t>
            </w:r>
            <w:r w:rsidR="00561948" w:rsidRPr="00561948">
              <w:rPr>
                <w:rFonts w:ascii="Calibri" w:eastAsia="Calibri" w:hAnsi="Calibri" w:cs="Calibri"/>
                <w:color w:val="000000" w:themeColor="text1"/>
                <w:sz w:val="24"/>
                <w:szCs w:val="24"/>
                <w:lang w:eastAsia="lt-LT"/>
              </w:rPr>
              <w:t>;</w:t>
            </w:r>
          </w:p>
          <w:p w14:paraId="28FF06E1" w14:textId="1DA06F43" w:rsidR="00561948" w:rsidRPr="00561948" w:rsidRDefault="00561948" w:rsidP="00561948">
            <w:pPr>
              <w:pStyle w:val="ListParagraph"/>
              <w:numPr>
                <w:ilvl w:val="0"/>
                <w:numId w:val="18"/>
              </w:numPr>
              <w:spacing w:line="276" w:lineRule="auto"/>
              <w:ind w:right="142"/>
              <w:rPr>
                <w:rFonts w:ascii="Calibri" w:eastAsia="Calibri" w:hAnsi="Calibri" w:cs="Calibri"/>
                <w:color w:val="000000" w:themeColor="text1"/>
                <w:sz w:val="24"/>
                <w:szCs w:val="24"/>
                <w:lang w:eastAsia="lt-LT"/>
              </w:rPr>
            </w:pPr>
            <w:r w:rsidRPr="00561948">
              <w:rPr>
                <w:rFonts w:ascii="Calibri" w:eastAsia="Calibri" w:hAnsi="Calibri" w:cs="Calibri"/>
                <w:color w:val="000000" w:themeColor="text1"/>
                <w:sz w:val="24"/>
                <w:szCs w:val="24"/>
                <w:lang w:eastAsia="lt-LT"/>
              </w:rPr>
              <w:t>nu</w:t>
            </w:r>
            <w:r>
              <w:rPr>
                <w:rFonts w:ascii="Calibri" w:eastAsia="Calibri" w:hAnsi="Calibri" w:cs="Calibri"/>
                <w:color w:val="000000" w:themeColor="text1"/>
                <w:sz w:val="24"/>
                <w:szCs w:val="24"/>
                <w:lang w:eastAsia="lt-LT"/>
              </w:rPr>
              <w:t xml:space="preserve">o </w:t>
            </w:r>
            <w:r w:rsidRPr="00561948">
              <w:rPr>
                <w:rFonts w:ascii="Calibri" w:eastAsia="Calibri" w:hAnsi="Calibri" w:cs="Calibri"/>
                <w:color w:val="000000" w:themeColor="text1"/>
                <w:sz w:val="24"/>
                <w:szCs w:val="24"/>
                <w:lang w:eastAsia="lt-LT"/>
              </w:rPr>
              <w:t>2021</w:t>
            </w:r>
            <w:r>
              <w:rPr>
                <w:rFonts w:ascii="Calibri" w:eastAsia="Calibri" w:hAnsi="Calibri" w:cs="Calibri"/>
                <w:color w:val="000000" w:themeColor="text1"/>
                <w:sz w:val="24"/>
                <w:szCs w:val="24"/>
                <w:lang w:eastAsia="lt-LT"/>
              </w:rPr>
              <w:t xml:space="preserve"> m. gruodžio 4 d. iki 2021 m. gruodžio 31 d.;</w:t>
            </w:r>
          </w:p>
          <w:p w14:paraId="1D01F23A" w14:textId="64727F92" w:rsidR="00561948" w:rsidRPr="00561948" w:rsidRDefault="00561948" w:rsidP="00561948">
            <w:pPr>
              <w:pStyle w:val="ListParagraph"/>
              <w:numPr>
                <w:ilvl w:val="0"/>
                <w:numId w:val="18"/>
              </w:numPr>
              <w:spacing w:line="276" w:lineRule="auto"/>
              <w:ind w:right="142"/>
              <w:rPr>
                <w:rFonts w:ascii="Calibri" w:eastAsia="Calibri" w:hAnsi="Calibri" w:cs="Calibri"/>
                <w:color w:val="000000" w:themeColor="text1"/>
                <w:sz w:val="24"/>
                <w:szCs w:val="24"/>
                <w:lang w:eastAsia="lt-LT"/>
              </w:rPr>
            </w:pPr>
            <w:r>
              <w:rPr>
                <w:rFonts w:ascii="Calibri" w:eastAsia="Calibri" w:hAnsi="Calibri" w:cs="Calibri"/>
                <w:color w:val="000000" w:themeColor="text1"/>
                <w:sz w:val="24"/>
                <w:szCs w:val="24"/>
                <w:lang w:eastAsia="lt-LT"/>
              </w:rPr>
              <w:t xml:space="preserve">nuo </w:t>
            </w:r>
            <w:r w:rsidRPr="00561948">
              <w:rPr>
                <w:rFonts w:ascii="Calibri" w:eastAsia="Calibri" w:hAnsi="Calibri" w:cs="Calibri"/>
                <w:color w:val="000000" w:themeColor="text1"/>
                <w:sz w:val="24"/>
                <w:szCs w:val="24"/>
                <w:lang w:eastAsia="lt-LT"/>
              </w:rPr>
              <w:t>2022</w:t>
            </w:r>
            <w:r>
              <w:rPr>
                <w:rFonts w:ascii="Calibri" w:eastAsia="Calibri" w:hAnsi="Calibri" w:cs="Calibri"/>
                <w:color w:val="000000" w:themeColor="text1"/>
                <w:sz w:val="24"/>
                <w:szCs w:val="24"/>
                <w:lang w:eastAsia="lt-LT"/>
              </w:rPr>
              <w:t xml:space="preserve"> m. liepos 12 d. iki 2022 m. gruodžio</w:t>
            </w:r>
            <w:r w:rsidR="00623FBD">
              <w:rPr>
                <w:rFonts w:ascii="Calibri" w:eastAsia="Calibri" w:hAnsi="Calibri" w:cs="Calibri"/>
                <w:color w:val="000000" w:themeColor="text1"/>
                <w:sz w:val="24"/>
                <w:szCs w:val="24"/>
                <w:lang w:eastAsia="lt-LT"/>
              </w:rPr>
              <w:t xml:space="preserve"> 29 d.;</w:t>
            </w:r>
          </w:p>
          <w:p w14:paraId="06D622DF" w14:textId="45D3562B" w:rsidR="00561948" w:rsidRPr="00561948" w:rsidRDefault="00623FBD" w:rsidP="00561948">
            <w:pPr>
              <w:pStyle w:val="ListParagraph"/>
              <w:numPr>
                <w:ilvl w:val="0"/>
                <w:numId w:val="18"/>
              </w:numPr>
              <w:spacing w:line="276" w:lineRule="auto"/>
              <w:ind w:right="142"/>
              <w:rPr>
                <w:rFonts w:ascii="Calibri" w:hAnsi="Calibri" w:cs="Calibri"/>
                <w:sz w:val="24"/>
                <w:szCs w:val="24"/>
              </w:rPr>
            </w:pPr>
            <w:r>
              <w:rPr>
                <w:rFonts w:ascii="Calibri" w:eastAsia="Calibri" w:hAnsi="Calibri" w:cs="Calibri"/>
                <w:color w:val="000000" w:themeColor="text1"/>
                <w:sz w:val="24"/>
                <w:szCs w:val="24"/>
                <w:lang w:eastAsia="lt-LT"/>
              </w:rPr>
              <w:t xml:space="preserve">nuo </w:t>
            </w:r>
            <w:r w:rsidR="00561948" w:rsidRPr="00561948">
              <w:rPr>
                <w:rFonts w:ascii="Calibri" w:eastAsia="Calibri" w:hAnsi="Calibri" w:cs="Calibri"/>
                <w:color w:val="000000" w:themeColor="text1"/>
                <w:sz w:val="24"/>
                <w:szCs w:val="24"/>
                <w:lang w:eastAsia="lt-LT"/>
              </w:rPr>
              <w:t>2023</w:t>
            </w:r>
            <w:r>
              <w:rPr>
                <w:rFonts w:ascii="Calibri" w:eastAsia="Calibri" w:hAnsi="Calibri" w:cs="Calibri"/>
                <w:color w:val="000000" w:themeColor="text1"/>
                <w:sz w:val="24"/>
                <w:szCs w:val="24"/>
                <w:lang w:eastAsia="lt-LT"/>
              </w:rPr>
              <w:t xml:space="preserve"> m. sausio 1 d. iki 2023 m. gruodžio 31 d.</w:t>
            </w:r>
          </w:p>
        </w:tc>
      </w:tr>
      <w:tr w:rsidR="00653E01" w:rsidRPr="00E16230" w14:paraId="17F290BC"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95DC4C1" w14:textId="109CBD7E" w:rsidR="00653E01" w:rsidRPr="00E16230" w:rsidRDefault="00653E01" w:rsidP="0038269B">
            <w:pPr>
              <w:spacing w:line="276" w:lineRule="auto"/>
              <w:ind w:left="132" w:right="74"/>
              <w:rPr>
                <w:rFonts w:ascii="Calibri" w:eastAsia="Calibri" w:hAnsi="Calibri" w:cs="Calibri"/>
                <w:sz w:val="24"/>
                <w:szCs w:val="24"/>
              </w:rPr>
            </w:pPr>
            <w:r w:rsidRPr="00E16230">
              <w:rPr>
                <w:rFonts w:ascii="Calibri" w:eastAsia="Calibri" w:hAnsi="Calibri" w:cs="Calibri"/>
                <w:sz w:val="24"/>
                <w:szCs w:val="24"/>
              </w:rPr>
              <w:t>Pirkimo rūšis pagal vertės ribas ir pirkimo būdas</w:t>
            </w:r>
            <w:r w:rsidR="00AF21EE" w:rsidRPr="00E16230">
              <w:rPr>
                <w:rFonts w:ascii="Calibri" w:eastAsia="Calibri" w:hAnsi="Calibri" w:cs="Calibri"/>
                <w:sz w:val="24"/>
                <w:szCs w:val="24"/>
              </w:rPr>
              <w:t xml:space="preserve"> </w:t>
            </w:r>
            <w:r w:rsidRPr="00E16230">
              <w:rPr>
                <w:rFonts w:ascii="Calibri" w:eastAsia="Calibri" w:hAnsi="Calibri" w:cs="Calibri"/>
                <w:sz w:val="24"/>
                <w:szCs w:val="24"/>
              </w:rPr>
              <w:t>/</w:t>
            </w:r>
            <w:r w:rsidR="00AF21EE" w:rsidRPr="00E16230">
              <w:rPr>
                <w:rFonts w:ascii="Calibri" w:eastAsia="Calibri" w:hAnsi="Calibri" w:cs="Calibri"/>
                <w:sz w:val="24"/>
                <w:szCs w:val="24"/>
              </w:rPr>
              <w:t xml:space="preserve"> </w:t>
            </w:r>
            <w:r w:rsidRPr="00E16230">
              <w:rPr>
                <w:rFonts w:ascii="Calibri" w:eastAsia="Calibri" w:hAnsi="Calibri" w:cs="Calibri"/>
                <w:sz w:val="24"/>
                <w:szCs w:val="24"/>
              </w:rPr>
              <w:t>pirkimo priemonės pavadinimas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D51D8B0" w14:textId="7311C57D" w:rsidR="00653E01" w:rsidRPr="00E16230" w:rsidRDefault="003967F8" w:rsidP="0038269B">
            <w:pPr>
              <w:spacing w:line="276" w:lineRule="auto"/>
              <w:ind w:left="68" w:right="142"/>
              <w:rPr>
                <w:rFonts w:ascii="Calibri" w:hAnsi="Calibri" w:cs="Calibri"/>
                <w:sz w:val="24"/>
                <w:szCs w:val="24"/>
              </w:rPr>
            </w:pPr>
            <w:r w:rsidRPr="003967F8">
              <w:rPr>
                <w:rFonts w:ascii="Calibri" w:eastAsia="Calibri" w:hAnsi="Calibri" w:cs="Calibri"/>
                <w:color w:val="000000" w:themeColor="text1"/>
                <w:sz w:val="24"/>
                <w:szCs w:val="24"/>
                <w:lang w:eastAsia="lt-LT"/>
              </w:rPr>
              <w:t>Tarptautinis</w:t>
            </w:r>
            <w:r w:rsidR="00250BBD" w:rsidRPr="003967F8">
              <w:rPr>
                <w:rFonts w:ascii="Calibri" w:eastAsia="Calibri" w:hAnsi="Calibri" w:cs="Calibri"/>
                <w:color w:val="000000" w:themeColor="text1"/>
                <w:sz w:val="24"/>
                <w:szCs w:val="24"/>
                <w:lang w:eastAsia="lt-LT"/>
              </w:rPr>
              <w:t xml:space="preserve"> pirkimas, </w:t>
            </w:r>
            <w:r w:rsidR="006A6FB4">
              <w:rPr>
                <w:rFonts w:ascii="Calibri" w:eastAsia="Calibri" w:hAnsi="Calibri" w:cs="Calibri"/>
                <w:color w:val="000000" w:themeColor="text1"/>
                <w:sz w:val="24"/>
                <w:szCs w:val="24"/>
                <w:lang w:eastAsia="lt-LT"/>
              </w:rPr>
              <w:t>atviras konkursas</w:t>
            </w:r>
          </w:p>
        </w:tc>
      </w:tr>
      <w:tr w:rsidR="00653E01" w:rsidRPr="00E16230" w14:paraId="155D0312"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4FA749FF" w14:textId="543D54AA" w:rsidR="00653E01" w:rsidRPr="00E16230" w:rsidRDefault="00653E01" w:rsidP="0038269B">
            <w:pPr>
              <w:spacing w:line="276" w:lineRule="auto"/>
              <w:ind w:left="132" w:right="74"/>
              <w:rPr>
                <w:rFonts w:ascii="Calibri" w:eastAsia="Calibri" w:hAnsi="Calibri" w:cs="Calibri"/>
                <w:sz w:val="24"/>
                <w:szCs w:val="24"/>
              </w:rPr>
            </w:pPr>
            <w:r w:rsidRPr="00E16230">
              <w:rPr>
                <w:rFonts w:ascii="Calibri" w:eastAsia="Calibri" w:hAnsi="Calibri" w:cs="Calibri"/>
                <w:sz w:val="24"/>
                <w:szCs w:val="24"/>
              </w:rPr>
              <w:t>Planuota (nenurodoma, jeigu pirkimas vertinamas iki vokų su pasiūlymais atplėšimo procedūros) ir faktinė pirkimo</w:t>
            </w:r>
            <w:r w:rsidR="009C7661" w:rsidRPr="00E16230">
              <w:rPr>
                <w:rFonts w:ascii="Calibri" w:eastAsia="Calibri" w:hAnsi="Calibri" w:cs="Calibri"/>
                <w:sz w:val="24"/>
                <w:szCs w:val="24"/>
              </w:rPr>
              <w:t xml:space="preserve"> </w:t>
            </w:r>
            <w:r w:rsidRPr="00E16230">
              <w:rPr>
                <w:rFonts w:ascii="Calibri" w:eastAsia="Calibri" w:hAnsi="Calibri" w:cs="Calibri"/>
                <w:sz w:val="24"/>
                <w:szCs w:val="24"/>
              </w:rPr>
              <w:t>/</w:t>
            </w:r>
            <w:r w:rsidR="009C7661" w:rsidRPr="00E16230">
              <w:rPr>
                <w:rFonts w:ascii="Calibri" w:eastAsia="Calibri" w:hAnsi="Calibri" w:cs="Calibri"/>
                <w:sz w:val="24"/>
                <w:szCs w:val="24"/>
              </w:rPr>
              <w:t xml:space="preserve"> </w:t>
            </w:r>
            <w:r w:rsidRPr="00E16230">
              <w:rPr>
                <w:rFonts w:ascii="Calibri" w:eastAsia="Calibri" w:hAnsi="Calibri" w:cs="Calibri"/>
                <w:sz w:val="24"/>
                <w:szCs w:val="24"/>
              </w:rPr>
              <w:t>sutarties vertė Eur be PVM</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395D5CAB" w14:textId="4089810D" w:rsidR="006A6FB4" w:rsidRPr="006A6FB4" w:rsidRDefault="006A6FB4" w:rsidP="006A6FB4">
            <w:pPr>
              <w:jc w:val="both"/>
              <w:rPr>
                <w:rFonts w:ascii="Calibri" w:eastAsia="Calibri" w:hAnsi="Calibri" w:cs="Calibri"/>
                <w:color w:val="000000" w:themeColor="text1"/>
                <w:sz w:val="24"/>
                <w:szCs w:val="24"/>
                <w:lang w:eastAsia="lt-LT"/>
              </w:rPr>
            </w:pPr>
            <w:r w:rsidRPr="006A6FB4">
              <w:rPr>
                <w:rFonts w:ascii="Calibri" w:eastAsia="Calibri" w:hAnsi="Calibri" w:cs="Calibri"/>
                <w:color w:val="000000" w:themeColor="text1"/>
                <w:sz w:val="24"/>
                <w:szCs w:val="24"/>
                <w:lang w:eastAsia="lt-LT"/>
              </w:rPr>
              <w:t>Planuo</w:t>
            </w:r>
            <w:r w:rsidR="000939FA">
              <w:rPr>
                <w:rFonts w:ascii="Calibri" w:eastAsia="Calibri" w:hAnsi="Calibri" w:cs="Calibri"/>
                <w:color w:val="000000" w:themeColor="text1"/>
                <w:sz w:val="24"/>
                <w:szCs w:val="24"/>
                <w:lang w:eastAsia="lt-LT"/>
              </w:rPr>
              <w:t>t</w:t>
            </w:r>
            <w:r w:rsidRPr="006A6FB4">
              <w:rPr>
                <w:rFonts w:ascii="Calibri" w:eastAsia="Calibri" w:hAnsi="Calibri" w:cs="Calibri"/>
                <w:color w:val="000000" w:themeColor="text1"/>
                <w:sz w:val="24"/>
                <w:szCs w:val="24"/>
                <w:lang w:eastAsia="lt-LT"/>
              </w:rPr>
              <w:t xml:space="preserve">a Pirkimo vertė – </w:t>
            </w:r>
            <w:r w:rsidR="00702E11" w:rsidRPr="00702E11">
              <w:rPr>
                <w:rFonts w:ascii="Calibri" w:eastAsia="Calibri" w:hAnsi="Calibri" w:cs="Calibri"/>
                <w:color w:val="000000" w:themeColor="text1"/>
                <w:sz w:val="24"/>
                <w:szCs w:val="24"/>
                <w:lang w:eastAsia="lt-LT"/>
              </w:rPr>
              <w:t>12 157 755,37</w:t>
            </w:r>
            <w:r w:rsidR="00702E11" w:rsidRPr="005E69AC">
              <w:t xml:space="preserve"> </w:t>
            </w:r>
            <w:r w:rsidRPr="006A6FB4">
              <w:rPr>
                <w:rFonts w:ascii="Calibri" w:eastAsia="Calibri" w:hAnsi="Calibri" w:cs="Calibri"/>
                <w:color w:val="000000" w:themeColor="text1"/>
                <w:sz w:val="24"/>
                <w:szCs w:val="24"/>
                <w:lang w:eastAsia="lt-LT"/>
              </w:rPr>
              <w:t>Eur be PVM</w:t>
            </w:r>
            <w:r>
              <w:rPr>
                <w:rFonts w:ascii="Calibri" w:eastAsia="Calibri" w:hAnsi="Calibri" w:cs="Calibri"/>
                <w:color w:val="000000" w:themeColor="text1"/>
                <w:sz w:val="24"/>
                <w:szCs w:val="24"/>
                <w:lang w:eastAsia="lt-LT"/>
              </w:rPr>
              <w:t>.</w:t>
            </w:r>
          </w:p>
          <w:p w14:paraId="68EDFFEA" w14:textId="77777777" w:rsidR="00FA364C" w:rsidRDefault="00AA1FAE" w:rsidP="00307F2B">
            <w:pPr>
              <w:spacing w:line="276" w:lineRule="auto"/>
              <w:ind w:right="142"/>
              <w:rPr>
                <w:rFonts w:ascii="Calibri" w:hAnsi="Calibri" w:cs="Calibri"/>
                <w:color w:val="000000" w:themeColor="text1"/>
                <w:sz w:val="24"/>
                <w:szCs w:val="24"/>
              </w:rPr>
            </w:pPr>
            <w:r>
              <w:rPr>
                <w:rFonts w:ascii="Calibri" w:eastAsia="Calibri" w:hAnsi="Calibri" w:cs="Calibri"/>
                <w:color w:val="000000" w:themeColor="text1"/>
                <w:sz w:val="24"/>
                <w:szCs w:val="24"/>
                <w:lang w:eastAsia="lt-LT"/>
              </w:rPr>
              <w:t xml:space="preserve">Sudarytos Sutarties vertė </w:t>
            </w:r>
            <w:r w:rsidRPr="006A6FB4">
              <w:rPr>
                <w:rFonts w:ascii="Calibri" w:eastAsia="Calibri" w:hAnsi="Calibri" w:cs="Calibri"/>
                <w:color w:val="000000" w:themeColor="text1"/>
                <w:sz w:val="24"/>
                <w:szCs w:val="24"/>
                <w:lang w:eastAsia="lt-LT"/>
              </w:rPr>
              <w:t>–</w:t>
            </w:r>
            <w:r>
              <w:rPr>
                <w:rFonts w:ascii="Calibri" w:eastAsia="Calibri" w:hAnsi="Calibri" w:cs="Calibri"/>
                <w:color w:val="000000" w:themeColor="text1"/>
                <w:sz w:val="24"/>
                <w:szCs w:val="24"/>
                <w:lang w:eastAsia="lt-LT"/>
              </w:rPr>
              <w:t xml:space="preserve"> </w:t>
            </w:r>
            <w:r w:rsidR="00307F2B" w:rsidRPr="00307F2B">
              <w:rPr>
                <w:rFonts w:ascii="Calibri" w:eastAsia="Calibri" w:hAnsi="Calibri" w:cs="Calibri"/>
                <w:color w:val="000000" w:themeColor="text1"/>
                <w:sz w:val="24"/>
                <w:szCs w:val="24"/>
                <w:lang w:eastAsia="lt-LT"/>
              </w:rPr>
              <w:t xml:space="preserve">11 850 000,00 </w:t>
            </w:r>
            <w:r w:rsidR="006A6FB4" w:rsidRPr="006A6FB4">
              <w:rPr>
                <w:rFonts w:ascii="Calibri" w:eastAsia="Calibri" w:hAnsi="Calibri" w:cs="Calibri"/>
                <w:color w:val="000000" w:themeColor="text1"/>
                <w:sz w:val="24"/>
                <w:szCs w:val="24"/>
                <w:lang w:eastAsia="lt-LT"/>
              </w:rPr>
              <w:t>Eur be PVM</w:t>
            </w:r>
            <w:r w:rsidR="006A6FB4">
              <w:rPr>
                <w:rFonts w:ascii="Calibri" w:hAnsi="Calibri" w:cs="Calibri"/>
                <w:color w:val="000000" w:themeColor="text1"/>
                <w:sz w:val="24"/>
                <w:szCs w:val="24"/>
              </w:rPr>
              <w:t>.</w:t>
            </w:r>
          </w:p>
          <w:p w14:paraId="5FCEA356" w14:textId="4C7F8CA1" w:rsidR="005B4BC7" w:rsidRPr="00E16230" w:rsidRDefault="005B4BC7" w:rsidP="00307F2B">
            <w:pPr>
              <w:spacing w:line="276" w:lineRule="auto"/>
              <w:ind w:right="142"/>
              <w:rPr>
                <w:rFonts w:ascii="Calibri" w:hAnsi="Calibri" w:cs="Calibri"/>
                <w:color w:val="000000" w:themeColor="text1"/>
                <w:sz w:val="24"/>
                <w:szCs w:val="24"/>
              </w:rPr>
            </w:pPr>
            <w:r>
              <w:rPr>
                <w:rFonts w:ascii="Calibri" w:hAnsi="Calibri" w:cs="Calibri"/>
                <w:color w:val="000000" w:themeColor="text1"/>
                <w:sz w:val="24"/>
                <w:szCs w:val="24"/>
              </w:rPr>
              <w:t xml:space="preserve">Sudarytos Sutarties vertė po indeksavimo – </w:t>
            </w:r>
            <w:r w:rsidR="001324F6">
              <w:rPr>
                <w:rFonts w:ascii="Calibri" w:hAnsi="Calibri" w:cs="Calibri"/>
                <w:color w:val="000000" w:themeColor="text1"/>
                <w:sz w:val="24"/>
                <w:szCs w:val="24"/>
              </w:rPr>
              <w:t xml:space="preserve">       </w:t>
            </w:r>
            <w:r w:rsidR="001324F6" w:rsidRPr="001324F6">
              <w:rPr>
                <w:rFonts w:ascii="Calibri" w:hAnsi="Calibri" w:cs="Calibri"/>
                <w:color w:val="000000" w:themeColor="text1"/>
                <w:sz w:val="24"/>
                <w:szCs w:val="24"/>
              </w:rPr>
              <w:t>13</w:t>
            </w:r>
            <w:r w:rsidR="001324F6">
              <w:rPr>
                <w:rFonts w:ascii="Calibri" w:hAnsi="Calibri" w:cs="Calibri"/>
                <w:color w:val="000000" w:themeColor="text1"/>
                <w:sz w:val="24"/>
                <w:szCs w:val="24"/>
              </w:rPr>
              <w:t xml:space="preserve"> </w:t>
            </w:r>
            <w:r w:rsidR="001324F6" w:rsidRPr="001324F6">
              <w:rPr>
                <w:rFonts w:ascii="Calibri" w:hAnsi="Calibri" w:cs="Calibri"/>
                <w:color w:val="000000" w:themeColor="text1"/>
                <w:sz w:val="24"/>
                <w:szCs w:val="24"/>
              </w:rPr>
              <w:t>269</w:t>
            </w:r>
            <w:r w:rsidR="00126168">
              <w:rPr>
                <w:rFonts w:ascii="Calibri" w:hAnsi="Calibri" w:cs="Calibri"/>
                <w:color w:val="000000" w:themeColor="text1"/>
                <w:sz w:val="24"/>
                <w:szCs w:val="24"/>
              </w:rPr>
              <w:t xml:space="preserve"> </w:t>
            </w:r>
            <w:r w:rsidR="001324F6" w:rsidRPr="001324F6">
              <w:rPr>
                <w:rFonts w:ascii="Calibri" w:hAnsi="Calibri" w:cs="Calibri"/>
                <w:color w:val="000000" w:themeColor="text1"/>
                <w:sz w:val="24"/>
                <w:szCs w:val="24"/>
              </w:rPr>
              <w:t>917,18</w:t>
            </w:r>
            <w:r w:rsidR="001324F6">
              <w:rPr>
                <w:rFonts w:ascii="Calibri" w:hAnsi="Calibri" w:cs="Calibri"/>
                <w:color w:val="000000" w:themeColor="text1"/>
                <w:sz w:val="24"/>
                <w:szCs w:val="24"/>
              </w:rPr>
              <w:t xml:space="preserve"> Eur be PVM.</w:t>
            </w:r>
          </w:p>
        </w:tc>
      </w:tr>
      <w:tr w:rsidR="00653E01" w:rsidRPr="00E16230" w14:paraId="1C9C1091"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7CAE409B" w14:textId="77777777" w:rsidR="00653E01" w:rsidRPr="00E16230" w:rsidRDefault="00653E01" w:rsidP="0038269B">
            <w:pPr>
              <w:spacing w:line="276" w:lineRule="auto"/>
              <w:ind w:left="132" w:right="74"/>
              <w:rPr>
                <w:rFonts w:ascii="Calibri" w:eastAsia="Calibri" w:hAnsi="Calibri" w:cs="Calibri"/>
                <w:sz w:val="24"/>
                <w:szCs w:val="24"/>
              </w:rPr>
            </w:pPr>
            <w:r w:rsidRPr="00E16230">
              <w:rPr>
                <w:rFonts w:ascii="Calibri" w:eastAsia="Calibri" w:hAnsi="Calibri" w:cs="Calibri"/>
                <w:sz w:val="24"/>
                <w:szCs w:val="24"/>
              </w:rPr>
              <w:t>Tiekėjo</w:t>
            </w:r>
            <w:r w:rsidR="009C7661" w:rsidRPr="00E16230">
              <w:rPr>
                <w:rFonts w:ascii="Calibri" w:eastAsia="Calibri" w:hAnsi="Calibri" w:cs="Calibri"/>
                <w:sz w:val="24"/>
                <w:szCs w:val="24"/>
              </w:rPr>
              <w:t xml:space="preserve"> </w:t>
            </w:r>
            <w:r w:rsidRPr="00E16230">
              <w:rPr>
                <w:rFonts w:ascii="Calibri" w:eastAsia="Calibri" w:hAnsi="Calibri" w:cs="Calibri"/>
                <w:sz w:val="24"/>
                <w:szCs w:val="24"/>
              </w:rPr>
              <w:t>/</w:t>
            </w:r>
            <w:r w:rsidR="009C7661" w:rsidRPr="00E16230">
              <w:rPr>
                <w:rFonts w:ascii="Calibri" w:eastAsia="Calibri" w:hAnsi="Calibri" w:cs="Calibri"/>
                <w:sz w:val="24"/>
                <w:szCs w:val="24"/>
              </w:rPr>
              <w:t xml:space="preserve"> </w:t>
            </w:r>
            <w:r w:rsidRPr="00E16230">
              <w:rPr>
                <w:rFonts w:ascii="Calibri" w:eastAsia="Calibri" w:hAnsi="Calibri" w:cs="Calibri"/>
                <w:sz w:val="24"/>
                <w:szCs w:val="24"/>
              </w:rPr>
              <w:t xml:space="preserve">koncesininko (su kuriuo sudaryta sutartis) pavadinimas, juridinio asmens kodas </w:t>
            </w:r>
          </w:p>
          <w:p w14:paraId="228B3E9D" w14:textId="77777777" w:rsidR="00F813CA" w:rsidRPr="00E16230" w:rsidRDefault="00F813CA" w:rsidP="0038269B">
            <w:pPr>
              <w:spacing w:line="276" w:lineRule="auto"/>
              <w:rPr>
                <w:rFonts w:ascii="Calibri" w:hAnsi="Calibri" w:cs="Calibri"/>
                <w:sz w:val="24"/>
                <w:szCs w:val="24"/>
              </w:rPr>
            </w:pPr>
          </w:p>
          <w:p w14:paraId="2C4B8170" w14:textId="52EDD6EA" w:rsidR="00F813CA" w:rsidRPr="00E16230" w:rsidRDefault="00F813CA" w:rsidP="0038269B">
            <w:pPr>
              <w:tabs>
                <w:tab w:val="left" w:pos="1066"/>
              </w:tabs>
              <w:spacing w:line="276" w:lineRule="auto"/>
              <w:rPr>
                <w:rFonts w:ascii="Calibri" w:hAnsi="Calibri" w:cs="Calibri"/>
                <w:sz w:val="24"/>
                <w:szCs w:val="24"/>
              </w:rPr>
            </w:pPr>
            <w:r w:rsidRPr="00E16230">
              <w:rPr>
                <w:rFonts w:ascii="Calibri" w:hAnsi="Calibri" w:cs="Calibri"/>
                <w:sz w:val="24"/>
                <w:szCs w:val="24"/>
              </w:rPr>
              <w:tab/>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7B16C7E" w14:textId="4692F55C" w:rsidR="00B90069" w:rsidRPr="0066337C" w:rsidRDefault="007A3F08" w:rsidP="0038269B">
            <w:pPr>
              <w:spacing w:line="276" w:lineRule="auto"/>
              <w:rPr>
                <w:rFonts w:ascii="Calibri" w:eastAsia="Calibri" w:hAnsi="Calibri" w:cs="Calibri"/>
                <w:sz w:val="24"/>
                <w:szCs w:val="24"/>
              </w:rPr>
            </w:pPr>
            <w:r w:rsidRPr="00C72479">
              <w:rPr>
                <w:rFonts w:ascii="Calibri" w:eastAsia="Calibri" w:hAnsi="Calibri" w:cs="Calibri"/>
                <w:bCs/>
                <w:sz w:val="24"/>
                <w:szCs w:val="24"/>
              </w:rPr>
              <w:t>UAB „Infes“</w:t>
            </w:r>
            <w:r w:rsidR="00BC13AA">
              <w:rPr>
                <w:rFonts w:ascii="Calibri" w:eastAsia="Calibri" w:hAnsi="Calibri" w:cs="Calibri"/>
                <w:sz w:val="24"/>
                <w:szCs w:val="24"/>
              </w:rPr>
              <w:t xml:space="preserve">, juridinio asmens kodas </w:t>
            </w:r>
            <w:r w:rsidRPr="007A3F08">
              <w:rPr>
                <w:rFonts w:ascii="Calibri" w:eastAsia="Calibri" w:hAnsi="Calibri" w:cs="Calibri"/>
                <w:sz w:val="24"/>
                <w:szCs w:val="24"/>
              </w:rPr>
              <w:t>302947360</w:t>
            </w:r>
            <w:r w:rsidR="00B90069">
              <w:rPr>
                <w:rFonts w:ascii="Calibri" w:eastAsia="Calibri" w:hAnsi="Calibri" w:cs="Calibri"/>
                <w:sz w:val="24"/>
                <w:szCs w:val="24"/>
              </w:rPr>
              <w:t xml:space="preserve"> (toliau – Tiekėjas)</w:t>
            </w:r>
          </w:p>
        </w:tc>
      </w:tr>
      <w:tr w:rsidR="00653E01" w:rsidRPr="00E16230" w14:paraId="55A1C6C0"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A3448A5" w14:textId="22B3947D" w:rsidR="00653E01" w:rsidRPr="00E16230" w:rsidRDefault="00653E01" w:rsidP="0038269B">
            <w:pPr>
              <w:spacing w:line="276" w:lineRule="auto"/>
              <w:ind w:left="132" w:right="74"/>
              <w:rPr>
                <w:rFonts w:ascii="Calibri" w:eastAsia="Calibri" w:hAnsi="Calibri" w:cs="Calibri"/>
                <w:sz w:val="24"/>
                <w:szCs w:val="24"/>
              </w:rPr>
            </w:pPr>
            <w:r w:rsidRPr="00E16230">
              <w:rPr>
                <w:rFonts w:ascii="Calibri" w:eastAsia="Calibri" w:hAnsi="Calibri" w:cs="Calibri"/>
                <w:sz w:val="24"/>
                <w:szCs w:val="24"/>
              </w:rPr>
              <w:t>Pirkimo</w:t>
            </w:r>
            <w:r w:rsidR="009C7661" w:rsidRPr="00E16230">
              <w:rPr>
                <w:rFonts w:ascii="Calibri" w:eastAsia="Calibri" w:hAnsi="Calibri" w:cs="Calibri"/>
                <w:sz w:val="24"/>
                <w:szCs w:val="24"/>
              </w:rPr>
              <w:t xml:space="preserve"> </w:t>
            </w:r>
            <w:r w:rsidRPr="00E16230">
              <w:rPr>
                <w:rFonts w:ascii="Calibri" w:eastAsia="Calibri" w:hAnsi="Calibri" w:cs="Calibri"/>
                <w:sz w:val="24"/>
                <w:szCs w:val="24"/>
              </w:rPr>
              <w:t>/</w:t>
            </w:r>
            <w:r w:rsidR="009C7661" w:rsidRPr="00E16230">
              <w:rPr>
                <w:rFonts w:ascii="Calibri" w:eastAsia="Calibri" w:hAnsi="Calibri" w:cs="Calibri"/>
                <w:sz w:val="24"/>
                <w:szCs w:val="24"/>
              </w:rPr>
              <w:t xml:space="preserve"> </w:t>
            </w:r>
            <w:r w:rsidRPr="00E16230">
              <w:rPr>
                <w:rFonts w:ascii="Calibri" w:eastAsia="Calibri" w:hAnsi="Calibri" w:cs="Calibri"/>
                <w:sz w:val="24"/>
                <w:szCs w:val="24"/>
              </w:rPr>
              <w:t>sutarties vertinimo apimtys</w:t>
            </w:r>
            <w:r w:rsidR="009C7661" w:rsidRPr="00E16230">
              <w:rPr>
                <w:rFonts w:ascii="Calibri" w:eastAsia="Calibri" w:hAnsi="Calibri" w:cs="Calibri"/>
                <w:sz w:val="24"/>
                <w:szCs w:val="24"/>
              </w:rPr>
              <w:t xml:space="preserve"> </w:t>
            </w:r>
            <w:r w:rsidRPr="00E16230">
              <w:rPr>
                <w:rFonts w:ascii="Calibri" w:eastAsia="Calibri" w:hAnsi="Calibri" w:cs="Calibri"/>
                <w:sz w:val="24"/>
                <w:szCs w:val="24"/>
              </w:rPr>
              <w:t>/</w:t>
            </w:r>
            <w:r w:rsidR="009C7661" w:rsidRPr="00E16230">
              <w:rPr>
                <w:rFonts w:ascii="Calibri" w:eastAsia="Calibri" w:hAnsi="Calibri" w:cs="Calibri"/>
                <w:sz w:val="24"/>
                <w:szCs w:val="24"/>
              </w:rPr>
              <w:t xml:space="preserve"> </w:t>
            </w:r>
            <w:r w:rsidRPr="00E16230">
              <w:rPr>
                <w:rFonts w:ascii="Calibri" w:eastAsia="Calibri" w:hAnsi="Calibri" w:cs="Calibri"/>
                <w:sz w:val="24"/>
                <w:szCs w:val="24"/>
              </w:rPr>
              <w:t>etapas</w:t>
            </w:r>
          </w:p>
          <w:p w14:paraId="32D39DBC" w14:textId="77777777" w:rsidR="00653E01" w:rsidRPr="00E16230" w:rsidRDefault="00653E01" w:rsidP="0038269B">
            <w:pPr>
              <w:spacing w:line="276" w:lineRule="auto"/>
              <w:ind w:left="132" w:right="74"/>
              <w:rPr>
                <w:rFonts w:ascii="Calibri" w:hAnsi="Calibri" w:cs="Calibri"/>
                <w:sz w:val="24"/>
                <w:szCs w:val="24"/>
              </w:rPr>
            </w:pP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7B570D2F" w14:textId="2DEFFAF0" w:rsidR="00653E01" w:rsidRPr="00E16230" w:rsidRDefault="00C2144C" w:rsidP="0038269B">
            <w:pPr>
              <w:spacing w:line="276" w:lineRule="auto"/>
              <w:ind w:left="68" w:right="142"/>
              <w:rPr>
                <w:rFonts w:ascii="Calibri" w:hAnsi="Calibri" w:cs="Calibri"/>
                <w:sz w:val="24"/>
                <w:szCs w:val="24"/>
              </w:rPr>
            </w:pPr>
            <w:r w:rsidRPr="00F62EC6">
              <w:rPr>
                <w:rFonts w:ascii="Calibri" w:eastAsia="Calibri" w:hAnsi="Calibri" w:cs="Calibri"/>
                <w:bCs/>
                <w:sz w:val="24"/>
                <w:szCs w:val="24"/>
              </w:rPr>
              <w:t xml:space="preserve">Susitarimų </w:t>
            </w:r>
            <w:r w:rsidR="00F62EC6" w:rsidRPr="00F62EC6">
              <w:rPr>
                <w:rFonts w:ascii="Calibri" w:eastAsia="Calibri" w:hAnsi="Calibri" w:cs="Calibri"/>
                <w:bCs/>
                <w:sz w:val="24"/>
                <w:szCs w:val="24"/>
              </w:rPr>
              <w:t xml:space="preserve">teisėtumo </w:t>
            </w:r>
            <w:r w:rsidRPr="00F62EC6">
              <w:rPr>
                <w:rFonts w:ascii="Calibri" w:eastAsia="Calibri" w:hAnsi="Calibri" w:cs="Calibri"/>
                <w:bCs/>
                <w:sz w:val="24"/>
                <w:szCs w:val="24"/>
              </w:rPr>
              <w:t>vertinimas/ po Pirkimo</w:t>
            </w:r>
            <w:r w:rsidR="00307F2B">
              <w:rPr>
                <w:rFonts w:ascii="Calibri" w:eastAsia="Calibri" w:hAnsi="Calibri" w:cs="Calibri"/>
                <w:bCs/>
                <w:sz w:val="24"/>
                <w:szCs w:val="24"/>
              </w:rPr>
              <w:t xml:space="preserve"> S</w:t>
            </w:r>
            <w:r w:rsidRPr="00F62EC6">
              <w:rPr>
                <w:rFonts w:ascii="Calibri" w:eastAsia="Calibri" w:hAnsi="Calibri" w:cs="Calibri"/>
                <w:bCs/>
                <w:sz w:val="24"/>
                <w:szCs w:val="24"/>
              </w:rPr>
              <w:t>utarties sudarymo.</w:t>
            </w:r>
          </w:p>
        </w:tc>
      </w:tr>
      <w:tr w:rsidR="00653E01" w:rsidRPr="00E16230" w14:paraId="6B08DFAD"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3A528533" w14:textId="3870B8C6" w:rsidR="00653E01" w:rsidRPr="00E16230" w:rsidRDefault="00653E01" w:rsidP="0038269B">
            <w:pPr>
              <w:spacing w:line="276" w:lineRule="auto"/>
              <w:ind w:left="132" w:right="74"/>
              <w:rPr>
                <w:rFonts w:ascii="Calibri" w:hAnsi="Calibri" w:cs="Calibri"/>
                <w:b/>
                <w:sz w:val="24"/>
                <w:szCs w:val="24"/>
              </w:rPr>
            </w:pPr>
            <w:r w:rsidRPr="00E16230">
              <w:rPr>
                <w:rFonts w:ascii="Calibri" w:hAnsi="Calibri" w:cs="Calibri"/>
                <w:sz w:val="24"/>
                <w:szCs w:val="24"/>
              </w:rPr>
              <w:t>Jei pirkimas finansuojamas Europos Sąjungos lėšomis – projekto pavadinimas, projektą administruojanti institucija</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ACCBA04" w14:textId="61522287" w:rsidR="00653E01" w:rsidRPr="00E16230" w:rsidRDefault="00C2144C" w:rsidP="0038269B">
            <w:pPr>
              <w:spacing w:line="276" w:lineRule="auto"/>
              <w:ind w:left="68" w:right="142"/>
              <w:rPr>
                <w:rFonts w:ascii="Calibri" w:hAnsi="Calibri" w:cs="Calibri"/>
                <w:sz w:val="24"/>
                <w:szCs w:val="24"/>
              </w:rPr>
            </w:pPr>
            <w:r>
              <w:rPr>
                <w:rFonts w:ascii="Calibri" w:hAnsi="Calibri" w:cs="Calibri"/>
                <w:sz w:val="24"/>
                <w:szCs w:val="24"/>
              </w:rPr>
              <w:t xml:space="preserve"> </w:t>
            </w:r>
            <w:r w:rsidR="00E45980" w:rsidRPr="00E45980">
              <w:rPr>
                <w:rFonts w:ascii="Calibri" w:hAnsi="Calibri" w:cs="Calibri"/>
                <w:sz w:val="24"/>
                <w:szCs w:val="24"/>
              </w:rPr>
              <w:t xml:space="preserve">– </w:t>
            </w:r>
          </w:p>
        </w:tc>
      </w:tr>
      <w:tr w:rsidR="00653E01" w:rsidRPr="00E16230" w14:paraId="62A8A846" w14:textId="77777777" w:rsidTr="004104C9">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4E79E0D7" w14:textId="5A51EB72" w:rsidR="00653E01" w:rsidRPr="00E16230" w:rsidRDefault="00653E01" w:rsidP="0038269B">
            <w:pPr>
              <w:spacing w:line="276" w:lineRule="auto"/>
              <w:ind w:left="132" w:right="142"/>
              <w:rPr>
                <w:rFonts w:ascii="Calibri" w:eastAsia="Calibri" w:hAnsi="Calibri" w:cs="Calibri"/>
                <w:sz w:val="24"/>
                <w:szCs w:val="24"/>
              </w:rPr>
            </w:pPr>
            <w:r w:rsidRPr="00E16230">
              <w:rPr>
                <w:rFonts w:ascii="Calibri" w:eastAsia="Calibri" w:hAnsi="Calibri" w:cs="Calibri"/>
                <w:sz w:val="24"/>
                <w:szCs w:val="24"/>
              </w:rPr>
              <w:t>Jei dėl pirkimo</w:t>
            </w:r>
            <w:r w:rsidR="00F465FB" w:rsidRPr="00E16230">
              <w:rPr>
                <w:rFonts w:ascii="Calibri" w:eastAsia="Calibri" w:hAnsi="Calibri" w:cs="Calibri"/>
                <w:sz w:val="24"/>
                <w:szCs w:val="24"/>
              </w:rPr>
              <w:t xml:space="preserve"> </w:t>
            </w:r>
            <w:r w:rsidRPr="00E16230">
              <w:rPr>
                <w:rFonts w:ascii="Calibri" w:eastAsia="Calibri" w:hAnsi="Calibri" w:cs="Calibri"/>
                <w:sz w:val="24"/>
                <w:szCs w:val="24"/>
              </w:rPr>
              <w:t>/</w:t>
            </w:r>
            <w:r w:rsidR="00F465FB" w:rsidRPr="00E16230">
              <w:rPr>
                <w:rFonts w:ascii="Calibri" w:eastAsia="Calibri" w:hAnsi="Calibri" w:cs="Calibri"/>
                <w:sz w:val="24"/>
                <w:szCs w:val="24"/>
              </w:rPr>
              <w:t xml:space="preserve"> </w:t>
            </w:r>
            <w:r w:rsidRPr="00E16230">
              <w:rPr>
                <w:rFonts w:ascii="Calibri" w:eastAsia="Calibri" w:hAnsi="Calibri" w:cs="Calibri"/>
                <w:sz w:val="24"/>
                <w:szCs w:val="24"/>
              </w:rPr>
              <w:t>sutarties vyksta teismo procesas</w:t>
            </w:r>
            <w:r w:rsidRPr="00E16230">
              <w:rPr>
                <w:rFonts w:ascii="Calibri" w:hAnsi="Calibri" w:cs="Calibri"/>
                <w:sz w:val="24"/>
                <w:szCs w:val="24"/>
              </w:rPr>
              <w:t xml:space="preserve"> </w:t>
            </w:r>
            <w:r w:rsidRPr="00E16230">
              <w:rPr>
                <w:rFonts w:ascii="Calibri" w:eastAsia="Calibri" w:hAnsi="Calibri" w:cs="Calibri"/>
                <w:sz w:val="24"/>
                <w:szCs w:val="24"/>
              </w:rPr>
              <w:t>arba ginčas nagrinėjamas ikiteisminės institucijos, nurodyti ieškinio (skundo) dalyką, bylos šalių pavadinimus, ar taikomos laikinosios apsaugos priemonės, nagrinėjimo stadiją:</w:t>
            </w:r>
          </w:p>
          <w:p w14:paraId="34B36EA6" w14:textId="5C2D08B3" w:rsidR="00653E01" w:rsidRPr="00E16230" w:rsidRDefault="004211B8" w:rsidP="0038269B">
            <w:pPr>
              <w:spacing w:line="276" w:lineRule="auto"/>
              <w:ind w:left="132" w:right="142"/>
              <w:rPr>
                <w:rFonts w:ascii="Calibri" w:hAnsi="Calibri" w:cs="Calibri"/>
                <w:sz w:val="24"/>
                <w:szCs w:val="24"/>
              </w:rPr>
            </w:pPr>
            <w:r w:rsidRPr="00E16230">
              <w:rPr>
                <w:rFonts w:ascii="Calibri" w:eastAsia="Calibri" w:hAnsi="Calibri" w:cs="Calibri"/>
                <w:sz w:val="24"/>
                <w:szCs w:val="24"/>
              </w:rPr>
              <w:t>–</w:t>
            </w:r>
            <w:r w:rsidR="009960C2" w:rsidRPr="00E16230">
              <w:rPr>
                <w:rFonts w:ascii="Calibri" w:hAnsi="Calibri" w:cs="Calibri"/>
                <w:sz w:val="24"/>
                <w:szCs w:val="24"/>
              </w:rPr>
              <w:t xml:space="preserve"> </w:t>
            </w:r>
          </w:p>
        </w:tc>
      </w:tr>
    </w:tbl>
    <w:p w14:paraId="7B4C7AB0" w14:textId="205BAF9B" w:rsidR="00653E01" w:rsidRPr="008E7E82" w:rsidRDefault="00653E01" w:rsidP="0038269B">
      <w:pPr>
        <w:spacing w:line="276" w:lineRule="auto"/>
        <w:rPr>
          <w:rFonts w:ascii="Calibri" w:hAnsi="Calibri" w:cs="Calibri"/>
        </w:rPr>
      </w:pPr>
      <w:r w:rsidRPr="008E7E82">
        <w:rPr>
          <w:rFonts w:ascii="Calibri" w:hAnsi="Calibri" w:cs="Calibri"/>
        </w:rPr>
        <w:t>*viešasis pirkimas</w:t>
      </w:r>
      <w:r w:rsidR="00A736B7" w:rsidRPr="008E7E82">
        <w:rPr>
          <w:rFonts w:ascii="Calibri" w:hAnsi="Calibri" w:cs="Calibri"/>
        </w:rPr>
        <w:t xml:space="preserve"> </w:t>
      </w:r>
      <w:r w:rsidRPr="008E7E82">
        <w:rPr>
          <w:rFonts w:ascii="Calibri" w:hAnsi="Calibri" w:cs="Calibri"/>
        </w:rPr>
        <w:t>/</w:t>
      </w:r>
      <w:r w:rsidR="00A736B7" w:rsidRPr="008E7E82">
        <w:rPr>
          <w:rFonts w:ascii="Calibri" w:hAnsi="Calibri" w:cs="Calibri"/>
        </w:rPr>
        <w:t xml:space="preserve"> </w:t>
      </w:r>
      <w:r w:rsidRPr="008E7E82">
        <w:rPr>
          <w:rFonts w:ascii="Calibri" w:hAnsi="Calibri" w:cs="Calibri"/>
        </w:rPr>
        <w:t>pirkimas, atliekamas gynybos ir saugumo srityje</w:t>
      </w:r>
      <w:r w:rsidR="0016707E" w:rsidRPr="008E7E82">
        <w:rPr>
          <w:rFonts w:ascii="Calibri" w:hAnsi="Calibri" w:cs="Calibri"/>
        </w:rPr>
        <w:t xml:space="preserve"> </w:t>
      </w:r>
      <w:r w:rsidRPr="008E7E82">
        <w:rPr>
          <w:rFonts w:ascii="Calibri" w:hAnsi="Calibri" w:cs="Calibri"/>
        </w:rPr>
        <w:t>/</w:t>
      </w:r>
      <w:r w:rsidR="0016707E" w:rsidRPr="008E7E82">
        <w:rPr>
          <w:rFonts w:ascii="Calibri" w:hAnsi="Calibri" w:cs="Calibri"/>
        </w:rPr>
        <w:t xml:space="preserve"> </w:t>
      </w:r>
      <w:r w:rsidRPr="008E7E82">
        <w:rPr>
          <w:rFonts w:ascii="Calibri" w:hAnsi="Calibri" w:cs="Calibri"/>
        </w:rPr>
        <w:t>pirkimas, atliekamas vandentvarkos, energetikos, transporto ar pašto paslaugų srities perkančiųjų subjektų</w:t>
      </w:r>
      <w:r w:rsidR="00E462FD" w:rsidRPr="008E7E82">
        <w:rPr>
          <w:rFonts w:ascii="Calibri" w:hAnsi="Calibri" w:cs="Calibri"/>
        </w:rPr>
        <w:t xml:space="preserve"> </w:t>
      </w:r>
      <w:r w:rsidRPr="008E7E82">
        <w:rPr>
          <w:rFonts w:ascii="Calibri" w:hAnsi="Calibri" w:cs="Calibri"/>
        </w:rPr>
        <w:t>/</w:t>
      </w:r>
      <w:r w:rsidR="00E462FD" w:rsidRPr="008E7E82">
        <w:rPr>
          <w:rFonts w:ascii="Calibri" w:hAnsi="Calibri" w:cs="Calibri"/>
        </w:rPr>
        <w:t xml:space="preserve"> </w:t>
      </w:r>
      <w:r w:rsidRPr="008E7E82">
        <w:rPr>
          <w:rFonts w:ascii="Calibri" w:hAnsi="Calibri" w:cs="Calibri"/>
        </w:rPr>
        <w:t>įmonių, veikiančių energetikos srityje, energijos ar kuro, kurių reikia elektros ir šilumos energijai gaminti, pirkimas</w:t>
      </w:r>
      <w:r w:rsidR="006C030C" w:rsidRPr="008E7E82">
        <w:rPr>
          <w:rFonts w:ascii="Calibri" w:hAnsi="Calibri" w:cs="Calibri"/>
        </w:rPr>
        <w:t xml:space="preserve"> </w:t>
      </w:r>
      <w:r w:rsidRPr="008E7E82">
        <w:rPr>
          <w:rFonts w:ascii="Calibri" w:hAnsi="Calibri" w:cs="Calibri"/>
        </w:rPr>
        <w:t>/</w:t>
      </w:r>
      <w:r w:rsidR="006C030C" w:rsidRPr="008E7E82">
        <w:rPr>
          <w:rFonts w:ascii="Calibri" w:hAnsi="Calibri" w:cs="Calibri"/>
        </w:rPr>
        <w:t xml:space="preserve"> </w:t>
      </w:r>
      <w:r w:rsidRPr="008E7E82">
        <w:rPr>
          <w:rFonts w:ascii="Calibri" w:hAnsi="Calibri" w:cs="Calibri"/>
        </w:rPr>
        <w:t>koncesija.</w:t>
      </w:r>
    </w:p>
    <w:p w14:paraId="71B66214" w14:textId="77777777" w:rsidR="004211B8" w:rsidRPr="00E16230" w:rsidRDefault="004211B8" w:rsidP="0038269B">
      <w:pPr>
        <w:spacing w:line="360" w:lineRule="auto"/>
        <w:rPr>
          <w:rFonts w:ascii="Calibri" w:hAnsi="Calibri" w:cs="Calibri"/>
          <w:b/>
          <w:sz w:val="24"/>
          <w:szCs w:val="24"/>
        </w:rPr>
      </w:pPr>
    </w:p>
    <w:p w14:paraId="1D47AF09" w14:textId="46B3905F" w:rsidR="00653E01" w:rsidRPr="00E16230" w:rsidRDefault="00653E01" w:rsidP="0038269B">
      <w:pPr>
        <w:spacing w:line="360" w:lineRule="auto"/>
        <w:rPr>
          <w:rFonts w:ascii="Calibri" w:hAnsi="Calibri" w:cs="Calibri"/>
          <w:b/>
          <w:sz w:val="24"/>
          <w:szCs w:val="24"/>
        </w:rPr>
      </w:pPr>
      <w:r w:rsidRPr="00E16230">
        <w:rPr>
          <w:rFonts w:ascii="Calibri" w:hAnsi="Calibri" w:cs="Calibri"/>
          <w:b/>
          <w:sz w:val="24"/>
          <w:szCs w:val="24"/>
        </w:rPr>
        <w:lastRenderedPageBreak/>
        <w:t>II dalis. Vertinimo apimtyje nustatyti pažeidimai</w:t>
      </w:r>
    </w:p>
    <w:p w14:paraId="65A1B830" w14:textId="77777777" w:rsidR="003D21C5" w:rsidRPr="00E16230" w:rsidRDefault="003D21C5" w:rsidP="001A6949">
      <w:pPr>
        <w:spacing w:line="276" w:lineRule="auto"/>
        <w:ind w:left="132" w:right="74"/>
        <w:rPr>
          <w:rFonts w:ascii="Calibri" w:hAnsi="Calibri" w:cs="Calibri"/>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9071"/>
      </w:tblGrid>
      <w:tr w:rsidR="003D21C5" w:rsidRPr="00E16230" w14:paraId="4F01E9C5" w14:textId="77777777" w:rsidTr="00AE39E1">
        <w:tc>
          <w:tcPr>
            <w:tcW w:w="568" w:type="dxa"/>
            <w:shd w:val="clear" w:color="auto" w:fill="auto"/>
            <w:vAlign w:val="center"/>
          </w:tcPr>
          <w:p w14:paraId="50715084" w14:textId="105F9994" w:rsidR="003D21C5" w:rsidRPr="00E16230" w:rsidRDefault="00CF4F72" w:rsidP="0038269B">
            <w:pPr>
              <w:spacing w:before="120" w:after="120" w:line="276" w:lineRule="auto"/>
              <w:ind w:left="171" w:hanging="142"/>
              <w:rPr>
                <w:rFonts w:ascii="Calibri" w:hAnsi="Calibri" w:cs="Calibri"/>
                <w:sz w:val="24"/>
                <w:szCs w:val="24"/>
              </w:rPr>
            </w:pPr>
            <w:r w:rsidRPr="00E16230">
              <w:rPr>
                <w:rFonts w:ascii="Calibri" w:hAnsi="Calibri" w:cs="Calibri"/>
                <w:sz w:val="24"/>
                <w:szCs w:val="24"/>
              </w:rPr>
              <w:t>1.</w:t>
            </w:r>
          </w:p>
        </w:tc>
        <w:tc>
          <w:tcPr>
            <w:tcW w:w="9071" w:type="dxa"/>
            <w:shd w:val="clear" w:color="auto" w:fill="auto"/>
            <w:vAlign w:val="center"/>
          </w:tcPr>
          <w:p w14:paraId="262AB22B" w14:textId="5F07EADF" w:rsidR="003D21C5" w:rsidRPr="00ED1272" w:rsidRDefault="00174003" w:rsidP="0038269B">
            <w:pPr>
              <w:widowControl w:val="0"/>
              <w:spacing w:line="276" w:lineRule="auto"/>
              <w:rPr>
                <w:rFonts w:asciiTheme="minorHAnsi" w:hAnsiTheme="minorHAnsi" w:cstheme="minorHAnsi"/>
                <w:sz w:val="24"/>
                <w:szCs w:val="24"/>
              </w:rPr>
            </w:pPr>
            <w:r w:rsidRPr="00ED1272">
              <w:rPr>
                <w:rFonts w:asciiTheme="minorHAnsi" w:hAnsiTheme="minorHAnsi" w:cstheme="minorHAnsi"/>
                <w:bCs/>
                <w:iCs/>
                <w:sz w:val="24"/>
                <w:szCs w:val="24"/>
                <w:lang w:eastAsia="lt-LT"/>
              </w:rPr>
              <w:t>Įstatymo 17 straipsnio 1 dalis</w:t>
            </w:r>
            <w:r w:rsidRPr="009C7DB1">
              <w:rPr>
                <w:rStyle w:val="FootnoteReference"/>
                <w:rFonts w:asciiTheme="minorHAnsi" w:hAnsiTheme="minorHAnsi" w:cstheme="minorHAnsi"/>
                <w:bCs/>
                <w:iCs/>
                <w:sz w:val="24"/>
                <w:szCs w:val="24"/>
                <w:lang w:eastAsia="lt-LT"/>
              </w:rPr>
              <w:footnoteReference w:id="1"/>
            </w:r>
            <w:r w:rsidRPr="009C7DB1">
              <w:rPr>
                <w:rFonts w:asciiTheme="minorHAnsi" w:hAnsiTheme="minorHAnsi" w:cstheme="minorHAnsi"/>
                <w:bCs/>
                <w:iCs/>
                <w:sz w:val="24"/>
                <w:szCs w:val="24"/>
                <w:lang w:eastAsia="lt-LT"/>
              </w:rPr>
              <w:t xml:space="preserve">, </w:t>
            </w:r>
            <w:r w:rsidRPr="00ED1272">
              <w:rPr>
                <w:rFonts w:asciiTheme="minorHAnsi" w:hAnsiTheme="minorHAnsi" w:cstheme="minorHAnsi"/>
                <w:bCs/>
                <w:iCs/>
                <w:sz w:val="24"/>
                <w:szCs w:val="24"/>
                <w:lang w:eastAsia="lt-LT"/>
              </w:rPr>
              <w:t>17 straipsnio 2 dalies 1 punktas</w:t>
            </w:r>
            <w:r w:rsidRPr="009C7DB1">
              <w:rPr>
                <w:rStyle w:val="FootnoteReference"/>
                <w:rFonts w:asciiTheme="minorHAnsi" w:hAnsiTheme="minorHAnsi" w:cstheme="minorHAnsi"/>
                <w:bCs/>
                <w:iCs/>
                <w:sz w:val="24"/>
                <w:szCs w:val="24"/>
                <w:lang w:eastAsia="lt-LT"/>
              </w:rPr>
              <w:footnoteReference w:id="2"/>
            </w:r>
            <w:r w:rsidRPr="009C7DB1">
              <w:rPr>
                <w:rFonts w:asciiTheme="minorHAnsi" w:hAnsiTheme="minorHAnsi" w:cstheme="minorHAnsi"/>
                <w:bCs/>
                <w:iCs/>
                <w:sz w:val="24"/>
                <w:szCs w:val="24"/>
                <w:lang w:eastAsia="lt-LT"/>
              </w:rPr>
              <w:t xml:space="preserve">, </w:t>
            </w:r>
            <w:r w:rsidRPr="00ED1272">
              <w:rPr>
                <w:rFonts w:asciiTheme="minorHAnsi" w:hAnsiTheme="minorHAnsi" w:cstheme="minorHAnsi"/>
                <w:bCs/>
                <w:iCs/>
                <w:sz w:val="24"/>
                <w:szCs w:val="24"/>
                <w:lang w:eastAsia="lt-LT"/>
              </w:rPr>
              <w:t>89 straipsnio 1 dalies 3</w:t>
            </w:r>
            <w:r w:rsidRPr="009C7DB1">
              <w:rPr>
                <w:rStyle w:val="FootnoteReference"/>
                <w:rFonts w:asciiTheme="minorHAnsi" w:hAnsiTheme="minorHAnsi" w:cstheme="minorHAnsi"/>
                <w:bCs/>
                <w:iCs/>
                <w:sz w:val="24"/>
                <w:szCs w:val="24"/>
                <w:lang w:eastAsia="lt-LT"/>
              </w:rPr>
              <w:footnoteReference w:id="3"/>
            </w:r>
            <w:r w:rsidR="00550824" w:rsidRPr="00ED1272">
              <w:rPr>
                <w:rFonts w:asciiTheme="minorHAnsi" w:hAnsiTheme="minorHAnsi" w:cstheme="minorHAnsi"/>
                <w:bCs/>
                <w:iCs/>
                <w:sz w:val="24"/>
                <w:szCs w:val="24"/>
                <w:lang w:eastAsia="lt-LT"/>
              </w:rPr>
              <w:t xml:space="preserve"> ir</w:t>
            </w:r>
            <w:r w:rsidR="00FD3050" w:rsidRPr="00ED1272">
              <w:rPr>
                <w:rFonts w:asciiTheme="minorHAnsi" w:hAnsiTheme="minorHAnsi" w:cstheme="minorHAnsi"/>
                <w:bCs/>
                <w:iCs/>
                <w:sz w:val="24"/>
                <w:szCs w:val="24"/>
                <w:lang w:eastAsia="lt-LT"/>
              </w:rPr>
              <w:t xml:space="preserve"> 5</w:t>
            </w:r>
            <w:r w:rsidR="00210E14" w:rsidRPr="009C7DB1">
              <w:rPr>
                <w:rStyle w:val="FootnoteReference"/>
                <w:rFonts w:asciiTheme="minorHAnsi" w:hAnsiTheme="minorHAnsi" w:cstheme="minorHAnsi"/>
                <w:bCs/>
                <w:iCs/>
                <w:sz w:val="24"/>
                <w:szCs w:val="24"/>
                <w:lang w:eastAsia="lt-LT"/>
              </w:rPr>
              <w:footnoteReference w:id="4"/>
            </w:r>
            <w:r w:rsidR="00FD3050" w:rsidRPr="00ED1272">
              <w:rPr>
                <w:rFonts w:asciiTheme="minorHAnsi" w:hAnsiTheme="minorHAnsi" w:cstheme="minorHAnsi"/>
                <w:bCs/>
                <w:iCs/>
                <w:sz w:val="24"/>
                <w:szCs w:val="24"/>
                <w:lang w:eastAsia="lt-LT"/>
              </w:rPr>
              <w:t xml:space="preserve"> punkta</w:t>
            </w:r>
            <w:r w:rsidR="00210E14" w:rsidRPr="00ED1272">
              <w:rPr>
                <w:rFonts w:asciiTheme="minorHAnsi" w:hAnsiTheme="minorHAnsi" w:cstheme="minorHAnsi"/>
                <w:bCs/>
                <w:iCs/>
                <w:sz w:val="24"/>
                <w:szCs w:val="24"/>
                <w:lang w:eastAsia="lt-LT"/>
              </w:rPr>
              <w:t>i</w:t>
            </w:r>
            <w:r w:rsidR="0094293E">
              <w:rPr>
                <w:rFonts w:asciiTheme="minorHAnsi" w:hAnsiTheme="minorHAnsi" w:cstheme="minorHAnsi"/>
                <w:bCs/>
                <w:iCs/>
                <w:sz w:val="24"/>
                <w:szCs w:val="24"/>
                <w:lang w:eastAsia="lt-LT"/>
              </w:rPr>
              <w:t>, 5</w:t>
            </w:r>
            <w:r w:rsidR="000A2B8C">
              <w:rPr>
                <w:rFonts w:asciiTheme="minorHAnsi" w:hAnsiTheme="minorHAnsi" w:cstheme="minorHAnsi"/>
                <w:bCs/>
                <w:iCs/>
                <w:sz w:val="24"/>
                <w:szCs w:val="24"/>
                <w:lang w:eastAsia="lt-LT"/>
              </w:rPr>
              <w:t xml:space="preserve"> dalis</w:t>
            </w:r>
            <w:r w:rsidR="009673C6" w:rsidRPr="003C38D1">
              <w:rPr>
                <w:rStyle w:val="FootnoteReference"/>
                <w:rFonts w:asciiTheme="minorHAnsi" w:hAnsiTheme="minorHAnsi" w:cstheme="minorHAnsi"/>
                <w:bCs/>
                <w:iCs/>
                <w:sz w:val="24"/>
                <w:szCs w:val="24"/>
                <w:lang w:eastAsia="lt-LT"/>
              </w:rPr>
              <w:footnoteReference w:id="5"/>
            </w:r>
          </w:p>
        </w:tc>
      </w:tr>
      <w:tr w:rsidR="00FD3E92" w:rsidRPr="00BE7CEE" w14:paraId="293276B7" w14:textId="77777777" w:rsidTr="00AE39E1">
        <w:tc>
          <w:tcPr>
            <w:tcW w:w="9639" w:type="dxa"/>
            <w:gridSpan w:val="2"/>
            <w:shd w:val="clear" w:color="auto" w:fill="auto"/>
            <w:vAlign w:val="center"/>
          </w:tcPr>
          <w:p w14:paraId="270F5A69" w14:textId="77777777" w:rsidR="00F71335" w:rsidRDefault="00C7162D" w:rsidP="00F71335">
            <w:pPr>
              <w:widowControl w:val="0"/>
              <w:spacing w:line="276" w:lineRule="auto"/>
              <w:ind w:left="34" w:firstLine="567"/>
              <w:rPr>
                <w:rFonts w:ascii="Calibri" w:hAnsi="Calibri" w:cs="Calibri"/>
                <w:sz w:val="24"/>
                <w:szCs w:val="24"/>
              </w:rPr>
            </w:pPr>
            <w:r w:rsidRPr="00BE7CEE">
              <w:rPr>
                <w:rFonts w:ascii="Calibri" w:hAnsi="Calibri" w:cs="Calibri"/>
                <w:sz w:val="24"/>
                <w:szCs w:val="24"/>
              </w:rPr>
              <w:t>Pirkimą vykdė Perkančio</w:t>
            </w:r>
            <w:r w:rsidR="00C9300E" w:rsidRPr="00BE7CEE">
              <w:rPr>
                <w:rFonts w:ascii="Calibri" w:hAnsi="Calibri" w:cs="Calibri"/>
                <w:sz w:val="24"/>
                <w:szCs w:val="24"/>
              </w:rPr>
              <w:t>sios organizacijos</w:t>
            </w:r>
            <w:r w:rsidR="00774C28">
              <w:rPr>
                <w:rFonts w:ascii="Calibri" w:hAnsi="Calibri" w:cs="Calibri"/>
                <w:sz w:val="24"/>
                <w:szCs w:val="24"/>
              </w:rPr>
              <w:t xml:space="preserve"> generalinio</w:t>
            </w:r>
            <w:r w:rsidR="00C9300E" w:rsidRPr="00BE7CEE">
              <w:rPr>
                <w:rFonts w:ascii="Calibri" w:hAnsi="Calibri" w:cs="Calibri"/>
                <w:sz w:val="24"/>
                <w:szCs w:val="24"/>
              </w:rPr>
              <w:t xml:space="preserve"> </w:t>
            </w:r>
            <w:r w:rsidRPr="00BE7CEE">
              <w:rPr>
                <w:rFonts w:ascii="Calibri" w:hAnsi="Calibri" w:cs="Calibri"/>
                <w:sz w:val="24"/>
                <w:szCs w:val="24"/>
              </w:rPr>
              <w:t xml:space="preserve">direktoriaus </w:t>
            </w:r>
            <w:r w:rsidR="00774C28" w:rsidRPr="00774C28">
              <w:rPr>
                <w:rFonts w:ascii="Calibri" w:hAnsi="Calibri" w:cs="Calibri"/>
                <w:sz w:val="24"/>
                <w:szCs w:val="24"/>
              </w:rPr>
              <w:t>2021</w:t>
            </w:r>
            <w:r w:rsidR="00774C28">
              <w:rPr>
                <w:rFonts w:ascii="Calibri" w:hAnsi="Calibri" w:cs="Calibri"/>
                <w:sz w:val="24"/>
                <w:szCs w:val="24"/>
              </w:rPr>
              <w:t xml:space="preserve"> m. birželio 15 d.</w:t>
            </w:r>
            <w:r w:rsidR="00774C28" w:rsidRPr="00774C28">
              <w:rPr>
                <w:rFonts w:ascii="Calibri" w:hAnsi="Calibri" w:cs="Calibri"/>
                <w:sz w:val="24"/>
                <w:szCs w:val="24"/>
              </w:rPr>
              <w:t xml:space="preserve"> įsakymu Nr. P1-219 </w:t>
            </w:r>
            <w:r w:rsidRPr="00774C28">
              <w:rPr>
                <w:rFonts w:ascii="Calibri" w:hAnsi="Calibri" w:cs="Calibri"/>
                <w:sz w:val="24"/>
                <w:szCs w:val="24"/>
              </w:rPr>
              <w:t>sudaryta</w:t>
            </w:r>
            <w:r w:rsidRPr="00BE7CEE">
              <w:rPr>
                <w:rFonts w:ascii="Calibri" w:hAnsi="Calibri" w:cs="Calibri"/>
                <w:sz w:val="24"/>
                <w:szCs w:val="24"/>
              </w:rPr>
              <w:t xml:space="preserve"> </w:t>
            </w:r>
            <w:r w:rsidR="001F080C">
              <w:rPr>
                <w:rFonts w:ascii="Calibri" w:hAnsi="Calibri" w:cs="Calibri"/>
                <w:sz w:val="24"/>
                <w:szCs w:val="24"/>
              </w:rPr>
              <w:t>Administracinio pastato Sietyno g. 24, Vilniuje statybos darbų v</w:t>
            </w:r>
            <w:r w:rsidR="00C9300E" w:rsidRPr="00774C28">
              <w:rPr>
                <w:rFonts w:ascii="Calibri" w:hAnsi="Calibri" w:cs="Calibri"/>
                <w:sz w:val="24"/>
                <w:szCs w:val="24"/>
              </w:rPr>
              <w:t>iešojo</w:t>
            </w:r>
            <w:r w:rsidR="00C9300E" w:rsidRPr="001F080C">
              <w:rPr>
                <w:rFonts w:ascii="Calibri" w:hAnsi="Calibri" w:cs="Calibri"/>
                <w:sz w:val="24"/>
                <w:szCs w:val="24"/>
              </w:rPr>
              <w:t xml:space="preserve"> pirkimo komisija </w:t>
            </w:r>
            <w:r w:rsidRPr="00BE7CEE">
              <w:rPr>
                <w:rFonts w:ascii="Calibri" w:hAnsi="Calibri" w:cs="Calibri"/>
                <w:sz w:val="24"/>
                <w:szCs w:val="24"/>
              </w:rPr>
              <w:t xml:space="preserve">(toliau – </w:t>
            </w:r>
            <w:r w:rsidR="00D92F06" w:rsidRPr="00BE7CEE">
              <w:rPr>
                <w:rFonts w:ascii="Calibri" w:hAnsi="Calibri" w:cs="Calibri"/>
                <w:sz w:val="24"/>
                <w:szCs w:val="24"/>
              </w:rPr>
              <w:t>K</w:t>
            </w:r>
            <w:r w:rsidRPr="00BE7CEE">
              <w:rPr>
                <w:rFonts w:ascii="Calibri" w:hAnsi="Calibri" w:cs="Calibri"/>
                <w:sz w:val="24"/>
                <w:szCs w:val="24"/>
              </w:rPr>
              <w:t xml:space="preserve">omisija). </w:t>
            </w:r>
            <w:r w:rsidR="007A2B6D" w:rsidRPr="00BE7CEE">
              <w:rPr>
                <w:rFonts w:ascii="Calibri" w:hAnsi="Calibri" w:cs="Calibri"/>
                <w:sz w:val="24"/>
                <w:szCs w:val="24"/>
              </w:rPr>
              <w:t>Komisija Pirkimą vykdė vadovaudamasi Pirkimo sąlygomis, patvirtintomis 202</w:t>
            </w:r>
            <w:r w:rsidR="005A1A2A">
              <w:rPr>
                <w:rFonts w:ascii="Calibri" w:hAnsi="Calibri" w:cs="Calibri"/>
                <w:sz w:val="24"/>
                <w:szCs w:val="24"/>
              </w:rPr>
              <w:t>1</w:t>
            </w:r>
            <w:r w:rsidR="007A2B6D" w:rsidRPr="00BE7CEE">
              <w:rPr>
                <w:rFonts w:ascii="Calibri" w:hAnsi="Calibri" w:cs="Calibri"/>
                <w:sz w:val="24"/>
                <w:szCs w:val="24"/>
              </w:rPr>
              <w:t xml:space="preserve"> m. </w:t>
            </w:r>
            <w:r w:rsidR="0016436C">
              <w:rPr>
                <w:rFonts w:ascii="Calibri" w:hAnsi="Calibri" w:cs="Calibri"/>
                <w:sz w:val="24"/>
                <w:szCs w:val="24"/>
              </w:rPr>
              <w:t>liepos 13</w:t>
            </w:r>
            <w:r w:rsidR="00C9300E" w:rsidRPr="00BE7CEE">
              <w:rPr>
                <w:rFonts w:ascii="Calibri" w:hAnsi="Calibri" w:cs="Calibri"/>
                <w:sz w:val="24"/>
                <w:szCs w:val="24"/>
              </w:rPr>
              <w:t xml:space="preserve"> </w:t>
            </w:r>
            <w:r w:rsidR="007A2B6D" w:rsidRPr="00BE7CEE">
              <w:rPr>
                <w:rFonts w:ascii="Calibri" w:hAnsi="Calibri" w:cs="Calibri"/>
                <w:sz w:val="24"/>
                <w:szCs w:val="24"/>
              </w:rPr>
              <w:t xml:space="preserve">d. Komisijos protokolu Nr. </w:t>
            </w:r>
            <w:r w:rsidR="0016436C">
              <w:rPr>
                <w:rFonts w:ascii="Calibri" w:hAnsi="Calibri" w:cs="Calibri"/>
                <w:sz w:val="24"/>
                <w:szCs w:val="24"/>
              </w:rPr>
              <w:t>575-</w:t>
            </w:r>
            <w:r w:rsidR="007A2B6D" w:rsidRPr="00BE7CEE">
              <w:rPr>
                <w:rFonts w:ascii="Calibri" w:hAnsi="Calibri" w:cs="Calibri"/>
                <w:sz w:val="24"/>
                <w:szCs w:val="24"/>
              </w:rPr>
              <w:t>1.</w:t>
            </w:r>
          </w:p>
          <w:p w14:paraId="4BDEB511" w14:textId="77777777" w:rsidR="00F71335" w:rsidRDefault="00174003" w:rsidP="00F71335">
            <w:pPr>
              <w:widowControl w:val="0"/>
              <w:spacing w:line="276" w:lineRule="auto"/>
              <w:ind w:left="34" w:firstLine="567"/>
              <w:rPr>
                <w:rFonts w:ascii="Calibri" w:hAnsi="Calibri" w:cs="Calibri"/>
                <w:sz w:val="24"/>
                <w:szCs w:val="24"/>
              </w:rPr>
            </w:pPr>
            <w:r>
              <w:rPr>
                <w:rFonts w:ascii="Calibri" w:hAnsi="Calibri" w:cs="Calibri"/>
                <w:sz w:val="24"/>
                <w:szCs w:val="24"/>
              </w:rPr>
              <w:t>Įvertinus Perkančiosios organizacijos pateiktus</w:t>
            </w:r>
            <w:r w:rsidR="00DE0EA8" w:rsidRPr="008B17E6">
              <w:rPr>
                <w:rFonts w:ascii="Calibri" w:hAnsi="Calibri" w:cs="Calibri"/>
                <w:bCs/>
                <w:sz w:val="24"/>
                <w:szCs w:val="24"/>
                <w:vertAlign w:val="superscript"/>
              </w:rPr>
              <w:footnoteReference w:id="6"/>
            </w:r>
            <w:r>
              <w:rPr>
                <w:rFonts w:ascii="Calibri" w:hAnsi="Calibri" w:cs="Calibri"/>
                <w:sz w:val="24"/>
                <w:szCs w:val="24"/>
              </w:rPr>
              <w:t xml:space="preserve"> dokumentus bei paaiškinimus,</w:t>
            </w:r>
            <w:r w:rsidR="007E716D">
              <w:rPr>
                <w:rFonts w:ascii="Calibri" w:hAnsi="Calibri" w:cs="Calibri"/>
                <w:sz w:val="24"/>
                <w:szCs w:val="24"/>
              </w:rPr>
              <w:t xml:space="preserve"> taip pat CVP IS skelbiamą informaciją,</w:t>
            </w:r>
            <w:r>
              <w:rPr>
                <w:rFonts w:ascii="Calibri" w:hAnsi="Calibri" w:cs="Calibri"/>
                <w:sz w:val="24"/>
                <w:szCs w:val="24"/>
              </w:rPr>
              <w:t xml:space="preserve"> matyti, </w:t>
            </w:r>
            <w:r w:rsidR="007E716D">
              <w:rPr>
                <w:rFonts w:ascii="Calibri" w:hAnsi="Calibri" w:cs="Calibri"/>
                <w:sz w:val="24"/>
                <w:szCs w:val="24"/>
              </w:rPr>
              <w:t xml:space="preserve">jog </w:t>
            </w:r>
            <w:r w:rsidR="007E716D" w:rsidRPr="00174003">
              <w:rPr>
                <w:rFonts w:ascii="Calibri" w:hAnsi="Calibri" w:cs="Calibri"/>
                <w:sz w:val="24"/>
                <w:szCs w:val="24"/>
              </w:rPr>
              <w:t>Konkrečiųjų Sutarties sąlygų 13.8 papunktyj</w:t>
            </w:r>
            <w:r w:rsidR="007E716D">
              <w:rPr>
                <w:rFonts w:ascii="Calibri" w:hAnsi="Calibri" w:cs="Calibri"/>
                <w:sz w:val="24"/>
                <w:szCs w:val="24"/>
              </w:rPr>
              <w:t>e buvo nustatyta, kad: „</w:t>
            </w:r>
            <w:r w:rsidR="007E716D" w:rsidRPr="007E716D">
              <w:rPr>
                <w:rFonts w:ascii="Calibri" w:hAnsi="Calibri" w:cs="Calibri"/>
                <w:sz w:val="24"/>
                <w:szCs w:val="24"/>
              </w:rPr>
              <w:t>Darbų kaina (įkainiai) dėl kainų indekso pasikeitimo perskaičiuojama nebus</w:t>
            </w:r>
            <w:r w:rsidR="007E716D">
              <w:rPr>
                <w:rFonts w:ascii="Calibri" w:hAnsi="Calibri" w:cs="Calibri"/>
                <w:sz w:val="24"/>
                <w:szCs w:val="24"/>
              </w:rPr>
              <w:t>“</w:t>
            </w:r>
            <w:r w:rsidR="007E716D" w:rsidRPr="007E716D">
              <w:rPr>
                <w:rFonts w:ascii="Calibri" w:hAnsi="Calibri" w:cs="Calibri"/>
                <w:sz w:val="24"/>
                <w:szCs w:val="24"/>
              </w:rPr>
              <w:t>.</w:t>
            </w:r>
          </w:p>
          <w:p w14:paraId="1661FA1D" w14:textId="77777777" w:rsidR="00F71335" w:rsidRDefault="00A64F1A" w:rsidP="00F71335">
            <w:pPr>
              <w:widowControl w:val="0"/>
              <w:spacing w:line="276" w:lineRule="auto"/>
              <w:ind w:left="34" w:firstLine="567"/>
              <w:rPr>
                <w:rFonts w:ascii="Calibri" w:hAnsi="Calibri" w:cs="Calibri"/>
                <w:sz w:val="24"/>
                <w:szCs w:val="24"/>
              </w:rPr>
            </w:pPr>
            <w:r w:rsidRPr="00A64F1A">
              <w:rPr>
                <w:rFonts w:asciiTheme="minorHAnsi" w:hAnsiTheme="minorHAnsi" w:cstheme="minorHAnsi"/>
                <w:b/>
                <w:bCs/>
                <w:sz w:val="24"/>
                <w:szCs w:val="24"/>
              </w:rPr>
              <w:t>Dėl Sutarties pakeitimo ir Perkančiosios organizacijos nurodytų aplinkybių</w:t>
            </w:r>
            <w:r>
              <w:rPr>
                <w:rFonts w:asciiTheme="minorHAnsi" w:hAnsiTheme="minorHAnsi" w:cstheme="minorHAnsi"/>
                <w:b/>
                <w:bCs/>
                <w:sz w:val="24"/>
                <w:szCs w:val="24"/>
              </w:rPr>
              <w:t>.</w:t>
            </w:r>
          </w:p>
          <w:p w14:paraId="2413CC05" w14:textId="0D2326AD" w:rsidR="00F71335" w:rsidRDefault="00A64F1A" w:rsidP="00F71335">
            <w:pPr>
              <w:widowControl w:val="0"/>
              <w:spacing w:line="276" w:lineRule="auto"/>
              <w:ind w:left="34" w:firstLine="567"/>
              <w:rPr>
                <w:rFonts w:ascii="Calibri" w:hAnsi="Calibri" w:cs="Calibri"/>
                <w:sz w:val="24"/>
                <w:szCs w:val="24"/>
              </w:rPr>
            </w:pPr>
            <w:r>
              <w:rPr>
                <w:rFonts w:ascii="Calibri" w:hAnsi="Calibri" w:cs="Calibri"/>
                <w:sz w:val="24"/>
                <w:szCs w:val="24"/>
              </w:rPr>
              <w:t>Į</w:t>
            </w:r>
            <w:r w:rsidR="007E716D">
              <w:rPr>
                <w:rFonts w:ascii="Calibri" w:hAnsi="Calibri" w:cs="Calibri"/>
                <w:sz w:val="24"/>
                <w:szCs w:val="24"/>
              </w:rPr>
              <w:t>vertinus Perkančiosios organizacijos pateiktus</w:t>
            </w:r>
            <w:r w:rsidR="007E716D" w:rsidRPr="008B17E6">
              <w:rPr>
                <w:rFonts w:ascii="Calibri" w:hAnsi="Calibri" w:cs="Calibri"/>
                <w:bCs/>
                <w:sz w:val="24"/>
                <w:szCs w:val="24"/>
                <w:vertAlign w:val="superscript"/>
              </w:rPr>
              <w:footnoteReference w:id="7"/>
            </w:r>
            <w:r w:rsidR="007E716D">
              <w:rPr>
                <w:rFonts w:ascii="Calibri" w:hAnsi="Calibri" w:cs="Calibri"/>
                <w:sz w:val="24"/>
                <w:szCs w:val="24"/>
              </w:rPr>
              <w:t xml:space="preserve"> dokumentus bei paaiškinimus, matyti, </w:t>
            </w:r>
            <w:r w:rsidR="00174003">
              <w:rPr>
                <w:rFonts w:ascii="Calibri" w:hAnsi="Calibri" w:cs="Calibri"/>
                <w:sz w:val="24"/>
                <w:szCs w:val="24"/>
              </w:rPr>
              <w:t xml:space="preserve">kad Tiekėjas </w:t>
            </w:r>
            <w:r w:rsidR="00174003" w:rsidRPr="00174003">
              <w:rPr>
                <w:rFonts w:ascii="Calibri" w:hAnsi="Calibri" w:cs="Calibri"/>
                <w:sz w:val="24"/>
                <w:szCs w:val="24"/>
              </w:rPr>
              <w:t>2022 m. rugsėjo 7 d. rašt</w:t>
            </w:r>
            <w:r w:rsidR="00174003">
              <w:rPr>
                <w:rFonts w:ascii="Calibri" w:hAnsi="Calibri" w:cs="Calibri"/>
                <w:sz w:val="24"/>
                <w:szCs w:val="24"/>
              </w:rPr>
              <w:t>u</w:t>
            </w:r>
            <w:r w:rsidR="00174003" w:rsidRPr="00174003">
              <w:rPr>
                <w:rFonts w:ascii="Calibri" w:hAnsi="Calibri" w:cs="Calibri"/>
                <w:sz w:val="24"/>
                <w:szCs w:val="24"/>
              </w:rPr>
              <w:t xml:space="preserve"> Nr. SR-220907-01MA</w:t>
            </w:r>
            <w:r w:rsidR="00174003">
              <w:rPr>
                <w:rFonts w:ascii="Calibri" w:hAnsi="Calibri" w:cs="Calibri"/>
                <w:sz w:val="24"/>
                <w:szCs w:val="24"/>
              </w:rPr>
              <w:t xml:space="preserve"> (toliau – Raštas)</w:t>
            </w:r>
            <w:r w:rsidR="00196CBF">
              <w:rPr>
                <w:rFonts w:ascii="Calibri" w:hAnsi="Calibri" w:cs="Calibri"/>
                <w:sz w:val="24"/>
                <w:szCs w:val="24"/>
              </w:rPr>
              <w:t xml:space="preserve"> kreipėsi į </w:t>
            </w:r>
            <w:r w:rsidR="003644D2">
              <w:rPr>
                <w:rFonts w:ascii="Calibri" w:hAnsi="Calibri" w:cs="Calibri"/>
                <w:sz w:val="24"/>
                <w:szCs w:val="24"/>
              </w:rPr>
              <w:t>Perkančiąją organizaciją</w:t>
            </w:r>
            <w:r w:rsidR="000939FA">
              <w:rPr>
                <w:rFonts w:ascii="Calibri" w:hAnsi="Calibri" w:cs="Calibri"/>
                <w:sz w:val="24"/>
                <w:szCs w:val="24"/>
              </w:rPr>
              <w:t>,</w:t>
            </w:r>
            <w:r w:rsidR="003644D2">
              <w:rPr>
                <w:rFonts w:ascii="Calibri" w:hAnsi="Calibri" w:cs="Calibri"/>
                <w:sz w:val="24"/>
                <w:szCs w:val="24"/>
              </w:rPr>
              <w:t xml:space="preserve"> prašydamas </w:t>
            </w:r>
            <w:r w:rsidR="003644D2" w:rsidRPr="003644D2">
              <w:rPr>
                <w:rFonts w:ascii="Calibri" w:hAnsi="Calibri" w:cs="Calibri"/>
                <w:sz w:val="24"/>
                <w:szCs w:val="24"/>
              </w:rPr>
              <w:t>perskaičiuoti Sutarties neatliktų darbų kainą, t. y., atlikti Sutarties kainos indeksavimą.</w:t>
            </w:r>
            <w:r w:rsidR="009771E9">
              <w:rPr>
                <w:rFonts w:ascii="Calibri" w:hAnsi="Calibri" w:cs="Calibri"/>
                <w:sz w:val="24"/>
                <w:szCs w:val="24"/>
              </w:rPr>
              <w:t xml:space="preserve"> Tiekėjas </w:t>
            </w:r>
            <w:r w:rsidR="00E9494D">
              <w:rPr>
                <w:rFonts w:ascii="Calibri" w:hAnsi="Calibri" w:cs="Calibri"/>
                <w:sz w:val="24"/>
                <w:szCs w:val="24"/>
              </w:rPr>
              <w:t xml:space="preserve">Rašte </w:t>
            </w:r>
            <w:r w:rsidR="009771E9">
              <w:rPr>
                <w:rFonts w:ascii="Calibri" w:hAnsi="Calibri" w:cs="Calibri"/>
                <w:sz w:val="24"/>
                <w:szCs w:val="24"/>
              </w:rPr>
              <w:t xml:space="preserve">prašymą dėl kainos indeksavimo grindė </w:t>
            </w:r>
            <w:r w:rsidR="003C5611">
              <w:rPr>
                <w:rFonts w:ascii="Calibri" w:hAnsi="Calibri" w:cs="Calibri"/>
                <w:sz w:val="24"/>
                <w:szCs w:val="24"/>
              </w:rPr>
              <w:t>paskiau</w:t>
            </w:r>
            <w:r w:rsidR="009771E9">
              <w:rPr>
                <w:rFonts w:ascii="Calibri" w:hAnsi="Calibri" w:cs="Calibri"/>
                <w:sz w:val="24"/>
                <w:szCs w:val="24"/>
              </w:rPr>
              <w:t xml:space="preserve"> </w:t>
            </w:r>
            <w:r w:rsidR="003C5611">
              <w:rPr>
                <w:rFonts w:ascii="Calibri" w:hAnsi="Calibri" w:cs="Calibri"/>
                <w:sz w:val="24"/>
                <w:szCs w:val="24"/>
              </w:rPr>
              <w:t>n</w:t>
            </w:r>
            <w:r w:rsidR="009771E9">
              <w:rPr>
                <w:rFonts w:ascii="Calibri" w:hAnsi="Calibri" w:cs="Calibri"/>
                <w:sz w:val="24"/>
                <w:szCs w:val="24"/>
              </w:rPr>
              <w:t>urodytomis aplinkybėmis:</w:t>
            </w:r>
            <w:r w:rsidR="00900BEE">
              <w:rPr>
                <w:rFonts w:ascii="Calibri" w:hAnsi="Calibri" w:cs="Calibri"/>
                <w:sz w:val="24"/>
                <w:szCs w:val="24"/>
              </w:rPr>
              <w:t xml:space="preserve"> </w:t>
            </w:r>
            <w:r w:rsidR="009771E9">
              <w:rPr>
                <w:rFonts w:ascii="Calibri" w:hAnsi="Calibri" w:cs="Calibri"/>
                <w:sz w:val="24"/>
                <w:szCs w:val="24"/>
              </w:rPr>
              <w:t>„</w:t>
            </w:r>
            <w:r w:rsidR="009771E9" w:rsidRPr="009771E9">
              <w:rPr>
                <w:rFonts w:ascii="Calibri" w:hAnsi="Calibri" w:cs="Calibri"/>
                <w:sz w:val="24"/>
                <w:szCs w:val="24"/>
              </w:rPr>
              <w:t xml:space="preserve">2022 m. vasario mėn. prasidėjus Rusijos Federacijos karinei invazijai Ukrainoje, statybų kainos drastiškai pakilo. </w:t>
            </w:r>
            <w:r w:rsidR="0081462C">
              <w:rPr>
                <w:rFonts w:ascii="Calibri" w:hAnsi="Calibri" w:cs="Calibri"/>
                <w:sz w:val="24"/>
                <w:szCs w:val="24"/>
              </w:rPr>
              <w:t>&lt;...&gt;</w:t>
            </w:r>
            <w:r w:rsidR="009771E9" w:rsidRPr="009771E9">
              <w:rPr>
                <w:rFonts w:ascii="Calibri" w:hAnsi="Calibri" w:cs="Calibri"/>
                <w:sz w:val="24"/>
                <w:szCs w:val="24"/>
              </w:rPr>
              <w:t xml:space="preserve">. Teikdamas pasiūlymą viešajam pirkimui ir taip fiksuodamas kainą, Rangovas vertino statybos kainų tendencijas, pokyčius, tame tarpe ir tai, kad pasiūlymo rengimo metu (2021 m. rugsėjo mėn.) paskelbtas 2020 m. vidutinis metinis statybos sąnaudų elementų kainų pokytis Administracinių pastatų grupėje buvo 1,4 proc. (pateikiame Statistikos departamento skelbiamus Vidutinių metinių statybos sąnaudų elementų kainų pokyčių duomenis (ekrano kopija pridedama). Dėl itin ženkliai išdidėjusių statybos sąnaudų elementų kainų, Rangovas neturės galimybės atlikti Darbų, jei sutartinė kaina nebus padidinta ir nebus atkurta šalių įsipareigojimų pusiausvyra. Toks didelis (18,2368 proc.) statybos sąnaudų elementų kainų pokytis Rangovui nebuvo žinomas skaičiuojant pasiūlymo kainą ir teikiant pasiūlymą, Rangovas negalėjo jo prognozuoti ir prisiimti rizikos dėl tokio pabrangimo. Šiuo metu Statistikos departamento skelbiamas Statybos sąnaudų elementų kainų indeksas administracinių pastatų kategorijoje keitėsi nuo 128,2963 (2021 m. rugsėjo mėn. indeksas) iki 151,6935 (2022 m. liepos mėn. indeksas), o procentine išraiška tai reiškia statybų kainų pokyti 18,2368 proc. Rangovo ir Užsakovo sudaryta Sutartis nenumato kainos peržiūros, tačiau dėl </w:t>
            </w:r>
            <w:r w:rsidR="009771E9" w:rsidRPr="009771E9">
              <w:rPr>
                <w:rFonts w:ascii="Calibri" w:hAnsi="Calibri" w:cs="Calibri"/>
                <w:sz w:val="24"/>
                <w:szCs w:val="24"/>
              </w:rPr>
              <w:lastRenderedPageBreak/>
              <w:t xml:space="preserve">statybų rinkoje susiklosčiusios situacijos šalių įsipareigojimų pusiausvyra yra pažeista ir ją būtina atstatyti. Tokia situacija, kai būtina peržiūrėti viešojo pirkimo būdu sudarytos sutarties kainą, nėra nauja – medžiagų ir darbų kainos augo drastiškai visiems, todėl Viešųjų pirkimų tarnyba yra konstatavusi, kad tokiose situacijose galima peržiūrėti ir viešųjų pirkimų būdu sudarytas sutartis (sutarčių nuostatas). Civilinio kodekso 6.685 str. 2 dalyje yra numatyta: „Rangovas turi teisę reikalauti perskaičiuoti sutarties kainą, jeigu dėl ne nuo jo priklausančių aplinkybių faktiška statybos darbų kaina padidėjo daugiau kaip penkiolika procentų.“ </w:t>
            </w:r>
            <w:r w:rsidR="0081462C">
              <w:rPr>
                <w:rFonts w:ascii="Calibri" w:hAnsi="Calibri" w:cs="Calibri"/>
                <w:sz w:val="24"/>
                <w:szCs w:val="24"/>
              </w:rPr>
              <w:t>&lt;...&gt;</w:t>
            </w:r>
            <w:r w:rsidR="004E039F">
              <w:rPr>
                <w:rFonts w:ascii="Calibri" w:hAnsi="Calibri" w:cs="Calibri"/>
                <w:sz w:val="24"/>
                <w:szCs w:val="24"/>
              </w:rPr>
              <w:t>“.</w:t>
            </w:r>
            <w:r w:rsidR="00E9494D">
              <w:rPr>
                <w:rFonts w:ascii="Calibri" w:hAnsi="Calibri" w:cs="Calibri"/>
                <w:sz w:val="24"/>
                <w:szCs w:val="24"/>
              </w:rPr>
              <w:t xml:space="preserve"> Tiekėjas kartu su Raštu pateikė </w:t>
            </w:r>
            <w:r w:rsidR="00F277FF" w:rsidRPr="00F277FF">
              <w:rPr>
                <w:rFonts w:ascii="Calibri" w:hAnsi="Calibri" w:cs="Calibri"/>
                <w:sz w:val="24"/>
                <w:szCs w:val="24"/>
              </w:rPr>
              <w:t>Valstybės duomenų agentūr</w:t>
            </w:r>
            <w:r w:rsidR="00F277FF">
              <w:rPr>
                <w:rFonts w:ascii="Calibri" w:hAnsi="Calibri" w:cs="Calibri"/>
                <w:sz w:val="24"/>
                <w:szCs w:val="24"/>
              </w:rPr>
              <w:t xml:space="preserve">os </w:t>
            </w:r>
            <w:r w:rsidR="004E5DB4">
              <w:rPr>
                <w:rFonts w:ascii="Calibri" w:hAnsi="Calibri" w:cs="Calibri"/>
                <w:sz w:val="24"/>
                <w:szCs w:val="24"/>
              </w:rPr>
              <w:t>v</w:t>
            </w:r>
            <w:r w:rsidR="00F277FF" w:rsidRPr="00F277FF">
              <w:rPr>
                <w:rFonts w:ascii="Calibri" w:hAnsi="Calibri" w:cs="Calibri"/>
                <w:sz w:val="24"/>
                <w:szCs w:val="24"/>
              </w:rPr>
              <w:t xml:space="preserve">idutinių metinių statybos sąnaudų elementų kainų pokyčių </w:t>
            </w:r>
            <w:r w:rsidR="00F277FF">
              <w:rPr>
                <w:rFonts w:ascii="Calibri" w:hAnsi="Calibri" w:cs="Calibri"/>
                <w:sz w:val="24"/>
                <w:szCs w:val="24"/>
              </w:rPr>
              <w:t>bei</w:t>
            </w:r>
            <w:r w:rsidR="00F277FF" w:rsidRPr="00F277FF">
              <w:rPr>
                <w:rFonts w:ascii="Calibri" w:hAnsi="Calibri" w:cs="Calibri"/>
                <w:sz w:val="24"/>
                <w:szCs w:val="24"/>
              </w:rPr>
              <w:t xml:space="preserve"> </w:t>
            </w:r>
            <w:r w:rsidR="004E5DB4">
              <w:rPr>
                <w:rFonts w:ascii="Calibri" w:hAnsi="Calibri" w:cs="Calibri"/>
                <w:sz w:val="24"/>
                <w:szCs w:val="24"/>
              </w:rPr>
              <w:t>s</w:t>
            </w:r>
            <w:r w:rsidR="00F277FF" w:rsidRPr="00F277FF">
              <w:rPr>
                <w:rFonts w:ascii="Calibri" w:hAnsi="Calibri" w:cs="Calibri"/>
                <w:sz w:val="24"/>
                <w:szCs w:val="24"/>
              </w:rPr>
              <w:t>tatybos sąnaudų elementų kainų indeks</w:t>
            </w:r>
            <w:r w:rsidR="00F277FF">
              <w:rPr>
                <w:rFonts w:ascii="Calibri" w:hAnsi="Calibri" w:cs="Calibri"/>
                <w:sz w:val="24"/>
                <w:szCs w:val="24"/>
              </w:rPr>
              <w:t>ų pokyčių duomen</w:t>
            </w:r>
            <w:r w:rsidR="00EE708A">
              <w:rPr>
                <w:rFonts w:ascii="Calibri" w:hAnsi="Calibri" w:cs="Calibri"/>
                <w:sz w:val="24"/>
                <w:szCs w:val="24"/>
              </w:rPr>
              <w:t>is.</w:t>
            </w:r>
          </w:p>
          <w:p w14:paraId="1A5DF251" w14:textId="633C5C68" w:rsidR="00F71335" w:rsidRDefault="007E716D" w:rsidP="00F71335">
            <w:pPr>
              <w:widowControl w:val="0"/>
              <w:spacing w:line="276" w:lineRule="auto"/>
              <w:ind w:left="34" w:firstLine="567"/>
              <w:rPr>
                <w:rFonts w:ascii="Calibri" w:hAnsi="Calibri" w:cs="Calibri"/>
                <w:sz w:val="24"/>
                <w:szCs w:val="24"/>
              </w:rPr>
            </w:pPr>
            <w:r>
              <w:rPr>
                <w:rFonts w:ascii="Calibri" w:hAnsi="Calibri" w:cs="Calibri"/>
                <w:sz w:val="24"/>
                <w:szCs w:val="24"/>
              </w:rPr>
              <w:t xml:space="preserve">Tarnyba vertinimo metu nustatė, kad </w:t>
            </w:r>
            <w:r w:rsidR="006B29D6" w:rsidRPr="00174003">
              <w:rPr>
                <w:rFonts w:ascii="Calibri" w:hAnsi="Calibri" w:cs="Calibri"/>
                <w:sz w:val="24"/>
                <w:szCs w:val="24"/>
              </w:rPr>
              <w:t xml:space="preserve">Perkančioji </w:t>
            </w:r>
            <w:r w:rsidR="00174003" w:rsidRPr="00174003">
              <w:rPr>
                <w:rFonts w:ascii="Calibri" w:hAnsi="Calibri" w:cs="Calibri"/>
                <w:sz w:val="24"/>
                <w:szCs w:val="24"/>
              </w:rPr>
              <w:t xml:space="preserve">organizacija su Tiekėju 2022 m. gruodžio 15 d. sudarė Susitarimą Nr. 1, kuriuo </w:t>
            </w:r>
            <w:r w:rsidR="00BB41F0">
              <w:rPr>
                <w:rFonts w:ascii="Calibri" w:hAnsi="Calibri" w:cs="Calibri"/>
                <w:sz w:val="24"/>
                <w:szCs w:val="24"/>
              </w:rPr>
              <w:t xml:space="preserve">buvo </w:t>
            </w:r>
            <w:r w:rsidR="00E93CE7" w:rsidRPr="007D2E7F">
              <w:rPr>
                <w:rFonts w:ascii="Calibri" w:hAnsi="Calibri" w:cs="Calibri"/>
                <w:sz w:val="24"/>
                <w:szCs w:val="24"/>
              </w:rPr>
              <w:t xml:space="preserve">pakeistas </w:t>
            </w:r>
            <w:r w:rsidR="00927AF1" w:rsidRPr="00174003">
              <w:rPr>
                <w:rFonts w:ascii="Calibri" w:hAnsi="Calibri" w:cs="Calibri"/>
                <w:sz w:val="24"/>
                <w:szCs w:val="24"/>
              </w:rPr>
              <w:t>Konkrečiųjų Sutarties sąlygų 13.8 papunkt</w:t>
            </w:r>
            <w:r w:rsidR="007337DC">
              <w:rPr>
                <w:rFonts w:ascii="Calibri" w:hAnsi="Calibri" w:cs="Calibri"/>
                <w:sz w:val="24"/>
                <w:szCs w:val="24"/>
              </w:rPr>
              <w:t>is,</w:t>
            </w:r>
            <w:r w:rsidR="00927AF1" w:rsidRPr="00174003">
              <w:rPr>
                <w:rFonts w:ascii="Calibri" w:hAnsi="Calibri" w:cs="Calibri"/>
                <w:sz w:val="24"/>
                <w:szCs w:val="24"/>
              </w:rPr>
              <w:t xml:space="preserve"> </w:t>
            </w:r>
            <w:r w:rsidR="00E93CE7" w:rsidRPr="007D2E7F">
              <w:rPr>
                <w:rFonts w:ascii="Calibri" w:hAnsi="Calibri" w:cs="Calibri"/>
                <w:sz w:val="24"/>
                <w:szCs w:val="24"/>
              </w:rPr>
              <w:t>nenumat</w:t>
            </w:r>
            <w:r w:rsidR="00CD6213">
              <w:rPr>
                <w:rFonts w:ascii="Calibri" w:hAnsi="Calibri" w:cs="Calibri"/>
                <w:sz w:val="24"/>
                <w:szCs w:val="24"/>
              </w:rPr>
              <w:t>ę</w:t>
            </w:r>
            <w:r w:rsidR="00E93CE7" w:rsidRPr="007D2E7F">
              <w:rPr>
                <w:rFonts w:ascii="Calibri" w:hAnsi="Calibri" w:cs="Calibri"/>
                <w:sz w:val="24"/>
                <w:szCs w:val="24"/>
              </w:rPr>
              <w:t>s kainos perskaičiavim</w:t>
            </w:r>
            <w:r w:rsidR="00D01D06">
              <w:rPr>
                <w:rFonts w:ascii="Calibri" w:hAnsi="Calibri" w:cs="Calibri"/>
                <w:sz w:val="24"/>
                <w:szCs w:val="24"/>
              </w:rPr>
              <w:t>o</w:t>
            </w:r>
            <w:r w:rsidR="00E93CE7" w:rsidRPr="007D2E7F">
              <w:rPr>
                <w:rFonts w:ascii="Calibri" w:hAnsi="Calibri" w:cs="Calibri"/>
                <w:sz w:val="24"/>
                <w:szCs w:val="24"/>
              </w:rPr>
              <w:t xml:space="preserve"> </w:t>
            </w:r>
            <w:r w:rsidR="007337DC">
              <w:rPr>
                <w:rFonts w:ascii="Calibri" w:hAnsi="Calibri" w:cs="Calibri"/>
                <w:sz w:val="24"/>
                <w:szCs w:val="24"/>
              </w:rPr>
              <w:t>S</w:t>
            </w:r>
            <w:r w:rsidR="00E93CE7" w:rsidRPr="007D2E7F">
              <w:rPr>
                <w:rFonts w:ascii="Calibri" w:hAnsi="Calibri" w:cs="Calibri"/>
                <w:sz w:val="24"/>
                <w:szCs w:val="24"/>
              </w:rPr>
              <w:t>utarties vykdymo metu</w:t>
            </w:r>
            <w:r w:rsidR="00D01D06">
              <w:rPr>
                <w:rFonts w:ascii="Calibri" w:hAnsi="Calibri" w:cs="Calibri"/>
                <w:sz w:val="24"/>
                <w:szCs w:val="24"/>
              </w:rPr>
              <w:t>,</w:t>
            </w:r>
            <w:r w:rsidR="00E93CE7" w:rsidRPr="007D2E7F">
              <w:rPr>
                <w:rFonts w:ascii="Calibri" w:hAnsi="Calibri" w:cs="Calibri"/>
                <w:sz w:val="24"/>
                <w:szCs w:val="24"/>
              </w:rPr>
              <w:t xml:space="preserve"> įrašant</w:t>
            </w:r>
            <w:r w:rsidR="007337DC">
              <w:rPr>
                <w:rFonts w:ascii="Calibri" w:hAnsi="Calibri" w:cs="Calibri"/>
                <w:sz w:val="24"/>
                <w:szCs w:val="24"/>
              </w:rPr>
              <w:t xml:space="preserve">, </w:t>
            </w:r>
            <w:r w:rsidR="00FE0319">
              <w:rPr>
                <w:rFonts w:ascii="Calibri" w:hAnsi="Calibri" w:cs="Calibri"/>
                <w:sz w:val="24"/>
                <w:szCs w:val="24"/>
              </w:rPr>
              <w:t xml:space="preserve">kad </w:t>
            </w:r>
            <w:r w:rsidR="00FE0319" w:rsidRPr="00FE0319">
              <w:rPr>
                <w:rFonts w:ascii="Calibri" w:hAnsi="Calibri" w:cs="Calibri"/>
                <w:sz w:val="24"/>
                <w:szCs w:val="24"/>
              </w:rPr>
              <w:t>Sutarties kaina gali būti peržiūrima dėl kainų lygio pokyčio bet kurios iš Sutarties šalių rašytiniu prašymu</w:t>
            </w:r>
            <w:r w:rsidR="00B52D00">
              <w:rPr>
                <w:rFonts w:ascii="Calibri" w:hAnsi="Calibri" w:cs="Calibri"/>
                <w:sz w:val="24"/>
                <w:szCs w:val="24"/>
              </w:rPr>
              <w:t xml:space="preserve">. </w:t>
            </w:r>
            <w:r w:rsidR="00B52D00" w:rsidRPr="00174003">
              <w:rPr>
                <w:rFonts w:ascii="Calibri" w:hAnsi="Calibri" w:cs="Calibri"/>
                <w:sz w:val="24"/>
                <w:szCs w:val="24"/>
              </w:rPr>
              <w:t>Konkrečiųjų Sutarties sąlygų 13.8 papunkt</w:t>
            </w:r>
            <w:r w:rsidR="00B52D00">
              <w:rPr>
                <w:rFonts w:ascii="Calibri" w:hAnsi="Calibri" w:cs="Calibri"/>
                <w:sz w:val="24"/>
                <w:szCs w:val="24"/>
              </w:rPr>
              <w:t>is buvo išdėstytas taip:</w:t>
            </w:r>
            <w:r w:rsidR="00767B63">
              <w:rPr>
                <w:rFonts w:ascii="Calibri" w:hAnsi="Calibri" w:cs="Calibri"/>
                <w:sz w:val="24"/>
                <w:szCs w:val="24"/>
              </w:rPr>
              <w:t xml:space="preserve"> </w:t>
            </w:r>
            <w:r w:rsidR="00B52D00">
              <w:rPr>
                <w:rFonts w:ascii="Calibri" w:hAnsi="Calibri" w:cs="Calibri"/>
                <w:sz w:val="24"/>
                <w:szCs w:val="24"/>
              </w:rPr>
              <w:t>„</w:t>
            </w:r>
            <w:r w:rsidR="00B52D00" w:rsidRPr="00B52D00">
              <w:rPr>
                <w:rFonts w:ascii="Calibri" w:hAnsi="Calibri" w:cs="Calibri"/>
                <w:sz w:val="24"/>
                <w:szCs w:val="24"/>
              </w:rPr>
              <w:t xml:space="preserve">Sutarties kainos perskaičiavimas dėl kainų lygio pokyčio. Sutarties kaina gali būti peržiūrima dėl kainų lygio pokyčio bet kurios iš Šalių rašytiniu prašymu. Peržiūros momentas yra Šalies prašymo kitai Šaliai peržiūrėti Sutarties kainą gavimo diena. Gali būti perskaičiuojamos Rangovui mokėtinos sumos tik už statybos darbus, o už kitus, nei statybos darbai, darbus ar paslaugas (Darbo projekto parengimą ir pan.) mokėtinos sumos negali būti perskaičiuojamos. Statybos darbai pagal šio punkto nuostatas turi būti suprantami kaip statybos darbai, atliekami statant (montuojant, tiesiant) naują, rekonstruojant, remontuojant ar griaunant esamą statinį, kuriuos Rangovas privalo atlikti pagal Sutartį. Rangovui mokėtinos sumos už statybos darbus gali būti perskaičiuojamos, jeigu Lietuvos Respublikos statistikos departamento (www.stat.gov.lt) kas mėnesį skelbiamo Statybos sąnaudų elementų kainų 3 (4) indekso (statinių tipas – Administraciniai pastatai) reikšmė pakinta daugiau kaip 0,05 per bet kurį Darbų vykdymo laikotarpį. Šiame punkte nurodytas indeksas toliau vadinamas Indeksu. Sutarties kaina perskaičiuojama dėl Indekso pokyčio, pagal Sutartį neišpirktų Statybos darbų vertę padauginant iš Indekso pokyčio koeficiento, kuris apskaičiuojamas pagal toliau nurodytą formulę: K = IPb / IPr , kur K – Indekso pokyčio koeficientas, IPr – Indekso reikšmė laikotarpio pradžioje; IPb – Indekso reikšmė laikotarpio pabaigoje; Laikotarpis yra bet koks laikotarpis, kurio pradžia yra ne ankstesnė, negu pasiūlymų pateikimo Pirkime termino pabaigos diena, pabaiga ne vėlesnė, negu paskutiniojo Atliktų darbų akto pagal Sutartį sudarymo diena.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perskaičiuotą Pradinės sutarties vertę.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w:t>
            </w:r>
            <w:r w:rsidR="00B52D00" w:rsidRPr="00B52D00">
              <w:rPr>
                <w:rFonts w:ascii="Calibri" w:hAnsi="Calibri" w:cs="Calibri"/>
                <w:sz w:val="24"/>
                <w:szCs w:val="24"/>
              </w:rPr>
              <w:lastRenderedPageBreak/>
              <w:t>iki bus perskaičiuotos kainos (įkainiai). Sutarties kaina gali būti peržiūrima ne dažniau negu kas 6 (šešis) mėnesius. Vėlesnis kainų arba įkainių perskaičiavimas negali apimti laikotarpio, už kurį jau buvo atliktas perskaičiavimas. 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r w:rsidR="00924439">
              <w:rPr>
                <w:rFonts w:ascii="Calibri" w:hAnsi="Calibri" w:cs="Calibri"/>
                <w:sz w:val="24"/>
                <w:szCs w:val="24"/>
              </w:rPr>
              <w:t>.</w:t>
            </w:r>
          </w:p>
          <w:p w14:paraId="5942FBF2" w14:textId="6AF3D2BB" w:rsidR="00F71335" w:rsidRDefault="000902D1" w:rsidP="00F71335">
            <w:pPr>
              <w:widowControl w:val="0"/>
              <w:spacing w:line="276" w:lineRule="auto"/>
              <w:ind w:left="34" w:firstLine="567"/>
              <w:rPr>
                <w:rFonts w:ascii="Calibri" w:hAnsi="Calibri" w:cs="Calibri"/>
                <w:sz w:val="24"/>
                <w:szCs w:val="24"/>
              </w:rPr>
            </w:pPr>
            <w:r>
              <w:rPr>
                <w:rFonts w:ascii="Calibri" w:hAnsi="Calibri" w:cs="Calibri"/>
                <w:sz w:val="24"/>
                <w:szCs w:val="24"/>
              </w:rPr>
              <w:t>T</w:t>
            </w:r>
            <w:r w:rsidR="0032032E">
              <w:rPr>
                <w:rFonts w:ascii="Calibri" w:hAnsi="Calibri" w:cs="Calibri"/>
                <w:sz w:val="24"/>
                <w:szCs w:val="24"/>
              </w:rPr>
              <w:t xml:space="preserve">aip pat Susitarimu Nr. 1 buvo </w:t>
            </w:r>
            <w:r w:rsidR="0032032E" w:rsidRPr="0032032E">
              <w:rPr>
                <w:rFonts w:ascii="Calibri" w:hAnsi="Calibri" w:cs="Calibri"/>
                <w:sz w:val="24"/>
                <w:szCs w:val="24"/>
              </w:rPr>
              <w:t>atliktas pirmasis Sutartyje numatytų įkainių ir pradinės sutarties vertės (priimtos Sutarties kainos be PVM), nurodytos Tiekėjo pasiūlyme ir Sutarties 7 punkte (11</w:t>
            </w:r>
            <w:r w:rsidR="006E191E">
              <w:rPr>
                <w:rFonts w:ascii="Calibri" w:hAnsi="Calibri" w:cs="Calibri"/>
                <w:sz w:val="24"/>
                <w:szCs w:val="24"/>
              </w:rPr>
              <w:t xml:space="preserve"> </w:t>
            </w:r>
            <w:r w:rsidR="0032032E" w:rsidRPr="0032032E">
              <w:rPr>
                <w:rFonts w:ascii="Calibri" w:hAnsi="Calibri" w:cs="Calibri"/>
                <w:sz w:val="24"/>
                <w:szCs w:val="24"/>
              </w:rPr>
              <w:t>850</w:t>
            </w:r>
            <w:r w:rsidR="006E191E">
              <w:rPr>
                <w:rFonts w:ascii="Calibri" w:hAnsi="Calibri" w:cs="Calibri"/>
                <w:sz w:val="24"/>
                <w:szCs w:val="24"/>
              </w:rPr>
              <w:t xml:space="preserve"> </w:t>
            </w:r>
            <w:r w:rsidR="0032032E" w:rsidRPr="0032032E">
              <w:rPr>
                <w:rFonts w:ascii="Calibri" w:hAnsi="Calibri" w:cs="Calibri"/>
                <w:sz w:val="24"/>
                <w:szCs w:val="24"/>
              </w:rPr>
              <w:t>000,00 Eur be PVM), perskaičiavimas</w:t>
            </w:r>
            <w:r>
              <w:rPr>
                <w:rFonts w:ascii="Calibri" w:hAnsi="Calibri" w:cs="Calibri"/>
                <w:sz w:val="24"/>
                <w:szCs w:val="24"/>
              </w:rPr>
              <w:t>:</w:t>
            </w:r>
            <w:r w:rsidR="00767B63">
              <w:rPr>
                <w:rFonts w:ascii="Calibri" w:hAnsi="Calibri" w:cs="Calibri"/>
                <w:sz w:val="24"/>
                <w:szCs w:val="24"/>
              </w:rPr>
              <w:t xml:space="preserve"> </w:t>
            </w:r>
            <w:r w:rsidRPr="000902D1">
              <w:rPr>
                <w:rFonts w:ascii="Calibri" w:hAnsi="Calibri" w:cs="Calibri"/>
                <w:bCs/>
                <w:sz w:val="24"/>
                <w:szCs w:val="24"/>
              </w:rPr>
              <w:t xml:space="preserve">„Šalys, atsižvelgdamos į Susitarimo 1 punkte nurodytas kainos peržiūros taisykles, taip pat į Susitarimo preambulėje nurodytas aplinkybes, Susitarimu atlieka pirmąjį Sutartyje numatytų įkainių ir pradinės sutarties vertės (priimtos Sutarties kainos be PVM), nurodytos Rangovo pasiūlyme ir Rangos sutarties 7 punkte (11.850.000,00 Eur be PVM), perskaičiavimą, taikant iki 2022-08-31 neatliktų, nepriimtų bei neapmokėtų statybos darbų vertei be PVM Indekso pokyčio koeficientą už laikotarpį nuo Rangovo pasiūlymo pateikimo (2021-09-30) iki 2022-08-31 (antrajam kainos perskaičiavimui bus taikoma 2022-09 laikotarpio IPr). Indekso reikšmę laikotarpio pradžioje (IPr) – 128,2963 (2021-09), Indekso reikšmę laikotarpio pabaigoje (IPb) – 154,5252 (2022-08), taikytinas peržiūrai Indekso pokyčio koeficientas (sumažinus jį pagal Susitarimo preambulės (e) punkto nuostatas) yra 1,1310 [ (154,5252 / 128,2963 x 100 – 7,34) / 100 = 1,1310 ]. Pirmasis Sutarties kainos (įkainių) perskaičiavimas atliekamas atsižvelgiant į neišpirktų statybos darbų vertę, kuri, įvertinant atliktų statybos darbų (priimtų ir apmokėtų statybos darbų vertė be atliktų projektavimo paslaugų vertės – 655.638,42 Eur be PVM) ir neindeksuojamų projektavimo paslaugų vertę (pasiūlyme nurodyta projektavimo paslaugų suma – 355.299,17 Eur be PVM), yra 10.839.062,41 Eur be PVM (11.850.000,00 – 355.299,17 – 655.638,42). Pritaikius Indekso pokyčio koeficientą (K = 1,1310), Sutarties kaina (pradinės sutarties vertė) po peržiūros yra 13.269.917,18 Eur be PVM (10.839.062,41 * 1,1310 + 355.299,17 + 655.638,42). Šalys susitaria pakeisti Rangos sutarties 7 punktą ir nustato, kad nuo 2022-09-01 Sutarties kaina (pradinės sutarties vertė) yra 13.269.917,18 Eur be PVM (trylika milijonų du šimtai šešiasdešimt devyni tūkstančiai devyni šimtai septyniolika eurų 18 ct be PVM); PVM suma 2.786.682,61 Eur; Sutarties kaina su PVM – 16.056.599,78 Eur su PVM. </w:t>
            </w:r>
            <w:r w:rsidR="0022372C">
              <w:rPr>
                <w:rFonts w:ascii="Calibri" w:hAnsi="Calibri" w:cs="Calibri"/>
                <w:bCs/>
                <w:sz w:val="24"/>
                <w:szCs w:val="24"/>
              </w:rPr>
              <w:t>&lt;...&gt;</w:t>
            </w:r>
            <w:r w:rsidR="00CE41FE">
              <w:rPr>
                <w:rFonts w:ascii="Calibri" w:hAnsi="Calibri" w:cs="Calibri"/>
                <w:bCs/>
                <w:sz w:val="24"/>
                <w:szCs w:val="24"/>
              </w:rPr>
              <w:t xml:space="preserve">. </w:t>
            </w:r>
            <w:r w:rsidRPr="000902D1">
              <w:rPr>
                <w:rFonts w:ascii="Calibri" w:hAnsi="Calibri" w:cs="Calibri"/>
                <w:bCs/>
                <w:sz w:val="24"/>
                <w:szCs w:val="24"/>
              </w:rPr>
              <w:t>Kiekvienas statybos darbų įkainis, nurodytas Rangovo pasiūlymo Darbų ir medžiagų žiniaraščio stulpelyje „Įkainis“ (išskyrus Darbo projekto rengimo kainą – 355.218,99 Eur be PVM), perskaičiuojamas pritaikius Indekso pokyčio koeficientą (K = 1,1310), t. y. kiekvieno įkainio suma dauginama iš koeficiento sumos (1,1310). Perskaičiuoti statybos darbų įkainiai taikomi statybos darbams, atliktiems ir nurodytiems Atliktų darbų aktuose nuo 2022-09-01. Perskaičiuotų įkainių žiniaraštis prie Susitarimo nepridedamas. Perskaičiuoti įkainiai nurodomi Atliktų darbų aktuose už laikotarpius nuo 2022-09-01. Atliktų darbų aktuose gali būti atskirai nurodomas kiekvienas perskaičiuotas atlikto darbo įkainis arba nurodoma bendra perskaičiuota įkainių suma, apskaičiuota sudauginus ankstesnio (pirminio) įkainio suma, atliktų darbų kiekius ir koeficientą (1,1310) (pirminis įkainis * kiekiai * 1,1310)“.</w:t>
            </w:r>
          </w:p>
          <w:p w14:paraId="10AAD481" w14:textId="77777777" w:rsidR="00F71335" w:rsidRDefault="00E14483" w:rsidP="00F71335">
            <w:pPr>
              <w:widowControl w:val="0"/>
              <w:spacing w:line="276" w:lineRule="auto"/>
              <w:ind w:left="34" w:firstLine="567"/>
              <w:rPr>
                <w:rFonts w:ascii="Calibri" w:hAnsi="Calibri" w:cs="Calibri"/>
                <w:sz w:val="24"/>
                <w:szCs w:val="24"/>
              </w:rPr>
            </w:pPr>
            <w:r w:rsidRPr="008B17E6">
              <w:rPr>
                <w:rFonts w:ascii="Calibri" w:hAnsi="Calibri" w:cs="Calibri"/>
                <w:bCs/>
                <w:sz w:val="24"/>
                <w:szCs w:val="24"/>
              </w:rPr>
              <w:t>Tarnyba kreipėsi</w:t>
            </w:r>
            <w:r w:rsidRPr="008B17E6">
              <w:rPr>
                <w:rFonts w:ascii="Calibri" w:hAnsi="Calibri" w:cs="Calibri"/>
                <w:bCs/>
                <w:sz w:val="24"/>
                <w:szCs w:val="24"/>
                <w:vertAlign w:val="superscript"/>
              </w:rPr>
              <w:footnoteReference w:id="8"/>
            </w:r>
            <w:r w:rsidRPr="008B17E6">
              <w:rPr>
                <w:rFonts w:ascii="Calibri" w:hAnsi="Calibri" w:cs="Calibri"/>
                <w:bCs/>
                <w:sz w:val="24"/>
                <w:szCs w:val="24"/>
              </w:rPr>
              <w:t xml:space="preserve"> į Perkančiąją organizaciją, prašydama </w:t>
            </w:r>
            <w:r w:rsidR="00A61B5A" w:rsidRPr="00A61B5A">
              <w:rPr>
                <w:rFonts w:ascii="Calibri" w:hAnsi="Calibri" w:cs="Calibri"/>
                <w:bCs/>
                <w:sz w:val="24"/>
                <w:szCs w:val="24"/>
              </w:rPr>
              <w:t xml:space="preserve">teisiškai ir faktiškai (dokumentais) </w:t>
            </w:r>
            <w:r w:rsidR="00A61B5A" w:rsidRPr="00A61B5A">
              <w:rPr>
                <w:rFonts w:ascii="Calibri" w:hAnsi="Calibri" w:cs="Calibri"/>
                <w:bCs/>
                <w:sz w:val="24"/>
                <w:szCs w:val="24"/>
              </w:rPr>
              <w:lastRenderedPageBreak/>
              <w:t xml:space="preserve">pagrįsti sudarytą </w:t>
            </w:r>
            <w:r w:rsidR="00A61B5A">
              <w:rPr>
                <w:rFonts w:ascii="Calibri" w:hAnsi="Calibri" w:cs="Calibri"/>
                <w:bCs/>
                <w:sz w:val="24"/>
                <w:szCs w:val="24"/>
              </w:rPr>
              <w:t>S</w:t>
            </w:r>
            <w:r w:rsidR="00A61B5A" w:rsidRPr="00A61B5A">
              <w:rPr>
                <w:rFonts w:ascii="Calibri" w:hAnsi="Calibri" w:cs="Calibri"/>
                <w:bCs/>
                <w:sz w:val="24"/>
                <w:szCs w:val="24"/>
              </w:rPr>
              <w:t>usitarimą</w:t>
            </w:r>
            <w:r w:rsidR="00A61B5A">
              <w:rPr>
                <w:rFonts w:ascii="Calibri" w:hAnsi="Calibri" w:cs="Calibri"/>
                <w:bCs/>
                <w:sz w:val="24"/>
                <w:szCs w:val="24"/>
              </w:rPr>
              <w:t xml:space="preserve"> Nr. 1.</w:t>
            </w:r>
            <w:r w:rsidR="00A679F1">
              <w:rPr>
                <w:rFonts w:ascii="Calibri" w:hAnsi="Calibri" w:cs="Calibri"/>
                <w:bCs/>
                <w:sz w:val="24"/>
                <w:szCs w:val="24"/>
              </w:rPr>
              <w:t xml:space="preserve"> </w:t>
            </w:r>
            <w:r w:rsidRPr="008B17E6">
              <w:rPr>
                <w:rFonts w:ascii="Calibri" w:hAnsi="Calibri" w:cs="Calibri"/>
                <w:bCs/>
                <w:sz w:val="24"/>
                <w:szCs w:val="24"/>
              </w:rPr>
              <w:t>Perkančioji organizacija nurodė</w:t>
            </w:r>
            <w:r w:rsidRPr="008B17E6">
              <w:rPr>
                <w:rFonts w:ascii="Calibri" w:hAnsi="Calibri" w:cs="Calibri"/>
                <w:bCs/>
                <w:sz w:val="24"/>
                <w:szCs w:val="24"/>
                <w:vertAlign w:val="superscript"/>
              </w:rPr>
              <w:footnoteReference w:id="9"/>
            </w:r>
            <w:r w:rsidRPr="008B17E6">
              <w:rPr>
                <w:rFonts w:ascii="Calibri" w:hAnsi="Calibri" w:cs="Calibri"/>
                <w:bCs/>
                <w:sz w:val="24"/>
                <w:szCs w:val="24"/>
              </w:rPr>
              <w:t>, kad</w:t>
            </w:r>
            <w:r>
              <w:rPr>
                <w:rFonts w:ascii="Calibri" w:hAnsi="Calibri" w:cs="Calibri"/>
                <w:bCs/>
                <w:sz w:val="24"/>
                <w:szCs w:val="24"/>
              </w:rPr>
              <w:t xml:space="preserve">: </w:t>
            </w:r>
            <w:r w:rsidRPr="008451A1">
              <w:rPr>
                <w:rFonts w:ascii="Calibri" w:hAnsi="Calibri" w:cs="Calibri"/>
                <w:bCs/>
                <w:sz w:val="24"/>
                <w:szCs w:val="24"/>
              </w:rPr>
              <w:t>„</w:t>
            </w:r>
            <w:r w:rsidR="00B777B1" w:rsidRPr="00B777B1">
              <w:rPr>
                <w:rFonts w:ascii="Calibri" w:hAnsi="Calibri" w:cs="Calibri"/>
                <w:bCs/>
                <w:sz w:val="24"/>
                <w:szCs w:val="24"/>
              </w:rPr>
              <w:t>Turto bankas, atsižvelgdamas į 2022-09-07 Rangovo prašymą ir įvertindamas Rangovo pasiūlymo bei Sutarties sudarymo laiką, Sutarties vykdymo pradžią, Rangovo dokumentaciją, susijusią su medžiagų, įrangos bei mechanizmų užsakymais, taip pat reikšmingas aplinkybes, turėjusias ir iki šiol turinčias esminės (lemiamos) įtakos Sutarties vykdymui (aplinkybes, susijusias su Rusijos Federacijos pradėto karo Ukrainoje bei taikomų sankcijų padariniais (esminiais geopolitiniais, ekonominiais, finansiniais,  energetiniais, gamybiniais, logistiniais ir kt. pokyčiais), sukėlusiais esminį statybos darbų ir medžiagų kainų padidėjimą rinkoje) (toliau taip pat – Reikšmingos aplinkybės) ir kurių atsiradimą Rangovo pasiūlymo teikimo (taip pat ir Pirkimo dokumentų rengimo bei Pirkimo procedūrų vykdymo) bei Sutarties sudarymo metu negalėjo numatyti Sutarties šalys ir prisiimti atitinkamos rizikos, VPĮ 89 straipsnio 1 dalies 3 punkto pagrindu 2022-12-15 sudarė Susitarimą Nr. 1 dėl Sutarties Konkrečiųjų sąlygų 13.8 punkto pakeitimo ir kainos peržiūros (indeksavimo) sąlygų taikymo</w:t>
            </w:r>
            <w:r w:rsidR="00B777B1">
              <w:rPr>
                <w:rFonts w:ascii="Calibri" w:hAnsi="Calibri" w:cs="Calibri"/>
                <w:bCs/>
                <w:sz w:val="24"/>
                <w:szCs w:val="24"/>
              </w:rPr>
              <w:t xml:space="preserve">. &lt;...&gt; </w:t>
            </w:r>
            <w:r w:rsidR="00B777B1" w:rsidRPr="000D0DBB">
              <w:rPr>
                <w:rFonts w:ascii="Calibri" w:hAnsi="Calibri" w:cs="Calibri"/>
                <w:bCs/>
                <w:sz w:val="24"/>
                <w:szCs w:val="24"/>
              </w:rPr>
              <w:t>Sudarydamas Susitarimą Turto bankas laikėsi Tarnybos 2022-03-24 ir 2023-04-26 pranešimuose nurodytų metodinių rekomendacijų ir apibrėžtų Sutarties keitimo kriterijų. &lt;...&gt;</w:t>
            </w:r>
            <w:r w:rsidR="000D0DBB" w:rsidRPr="000D0DBB">
              <w:rPr>
                <w:rFonts w:ascii="Calibri" w:hAnsi="Calibri" w:cs="Calibri"/>
                <w:bCs/>
                <w:sz w:val="24"/>
                <w:szCs w:val="24"/>
              </w:rPr>
              <w:t>. Taigi, tiek visuotinai pripažintos Reikšmingos aplinkybės, susijusios su pradėtu karu, sankcijomis ir esminiu darbų bei medžiagų pabrangimu, tiek individualios aplinkybės, susijusios su Pirkimo pradžia, pasiūlymų pateikimo terminu, Sutarties sudarymu ir jos vykdymo pradžia, su Rangovo dokumentacija, susijusią su medžiagų, įrangos bei mechanizmų užsakymais sudarė pagrindą pakeisti Sutartį ir atitiko nurodytus Tarnybos pranešime kriterijus &lt;...&gt;. Nuo Rangovo pasiūlymo pateikimo (2021-09-30) iki šio Susitarimo pasirašymo dienos įvyko reikšmingi administracinių pastatų, tiek ir visos statybos (visų statinių) statybos sąnaudų elementų kainų pokyčiai, kurie nelaikytini įprastais statybos veikloje (nuo 2021-09-30 iki 2022-08-31 kainų padidėjimas (administracinių pastatų grupės) siekė 20,44 proc.; visos statybos ir visų statinių grupės – 19,28 proc.). Vertinant situaciją Rangovo pasiūlymo teikimo metu ir ankstesnių laikotarpių tendencijas, susijusias su statybos sąnaudų pokyčiais, galima teigti, kad Rangovas negalėjo ir neturėjo numatyti tokio kainų šuolio ir, kaip savo srities profesionalas, turintis bei galintis vertinti tam tikras sutarties vykdymo perspektyvas ir rizikas, galėjo tikėtis tam tikro kainų stabilizavimo: pagal skelbiamus Statistikos departamento duomenis nuo 2019-12 iki 2021-03 užfiksuotas tik nereikšmingas visos statybos ir visų statinių grupės sąnaudų elementų kainų padidėjimas (0,66 proc.), vėliau per pakankamai trumpą laikotarpį nuo 2021-03 iki 2021-07 įvyko kur kas reikšmingesnis kainų padidėjimas (6,57 proc.), kurį lėmė ekonominė situaciją dėl Covid-19 pandemijos, tačiau nuo 2021-07 iki 2021-09 toks kainų didėjimas vėl sumažėjo ir buvo tik 0,68 proc., kas galėjo reikšti tam tikrą kainų stabilizavimąsi ir atitinkamus rangovų bei kitų rinkos dalyvių lūkesčius dėl esminių kainų pokyčių nebuvimo. Kalbant apie Reikšmingų aplinkybių pobūdį, pabrėžtinas jų išskirtinumas ir istoriniame kontekste, tiek karo veiksmų šiame regione požiūriu, tiek pritaikytų sankcijų bei tokio drastiško kainų kilimo požiūriu. Nė vieno iš tokių įvykių bei pasekmių Europos ir kitų regionų valstybės nematė ilgą laiką.</w:t>
            </w:r>
            <w:r w:rsidR="002512F8">
              <w:rPr>
                <w:rFonts w:ascii="Calibri" w:hAnsi="Calibri" w:cs="Calibri"/>
                <w:bCs/>
                <w:sz w:val="24"/>
                <w:szCs w:val="24"/>
              </w:rPr>
              <w:t xml:space="preserve"> </w:t>
            </w:r>
            <w:r w:rsidR="000D0DBB" w:rsidRPr="002512F8">
              <w:rPr>
                <w:rFonts w:ascii="Calibri" w:hAnsi="Calibri" w:cs="Calibri"/>
                <w:bCs/>
                <w:sz w:val="24"/>
                <w:szCs w:val="24"/>
              </w:rPr>
              <w:t xml:space="preserve">Taip pat Sutartyje numatytos Darbų atlikimo trukmės (15 mėnesių) kontekste papildomai buvo atsižvelgta ir į Viešųjų pirkimų tarnybos direktoriaus 2022-05-18 įsakymu Nr. 1S-102 priimtus Kainodaros taisyklių nustatymo metodikos pakeitimus, kuriais įtvirtinta perkančiųjų organizacijų pareiga rangos darbų sutartyse numatyti fiksuotos kainos (ar fiksuotų įkainių) peržiūros sąlygas, jeigu darbų atlikimo laikotarpis kartu su galimais </w:t>
            </w:r>
            <w:r w:rsidR="000D0DBB" w:rsidRPr="002512F8">
              <w:rPr>
                <w:rFonts w:ascii="Calibri" w:hAnsi="Calibri" w:cs="Calibri"/>
                <w:bCs/>
                <w:sz w:val="24"/>
                <w:szCs w:val="24"/>
              </w:rPr>
              <w:lastRenderedPageBreak/>
              <w:t>pratęsimais yra 6 mėnesiai ir ilgesnis</w:t>
            </w:r>
            <w:r w:rsidR="002512F8">
              <w:rPr>
                <w:rFonts w:ascii="Calibri" w:hAnsi="Calibri" w:cs="Calibri"/>
                <w:bCs/>
                <w:sz w:val="24"/>
                <w:szCs w:val="24"/>
              </w:rPr>
              <w:t>“</w:t>
            </w:r>
            <w:r w:rsidR="000D0DBB" w:rsidRPr="002512F8">
              <w:rPr>
                <w:rFonts w:ascii="Calibri" w:hAnsi="Calibri" w:cs="Calibri"/>
                <w:bCs/>
                <w:sz w:val="24"/>
                <w:szCs w:val="24"/>
              </w:rPr>
              <w:t>.</w:t>
            </w:r>
          </w:p>
          <w:p w14:paraId="341770AB" w14:textId="77777777" w:rsidR="00F71335" w:rsidRDefault="00A64F1A" w:rsidP="00F71335">
            <w:pPr>
              <w:widowControl w:val="0"/>
              <w:spacing w:line="276" w:lineRule="auto"/>
              <w:ind w:left="34" w:firstLine="567"/>
              <w:rPr>
                <w:rFonts w:ascii="Calibri" w:hAnsi="Calibri" w:cs="Calibri"/>
                <w:sz w:val="24"/>
                <w:szCs w:val="24"/>
              </w:rPr>
            </w:pPr>
            <w:r w:rsidRPr="0082119E">
              <w:rPr>
                <w:rFonts w:ascii="Calibri" w:hAnsi="Calibri" w:cs="Calibri"/>
                <w:b/>
                <w:sz w:val="24"/>
                <w:szCs w:val="24"/>
              </w:rPr>
              <w:t>Dėl teisinio reglamentavimo</w:t>
            </w:r>
            <w:r w:rsidR="00561948" w:rsidRPr="0082119E">
              <w:rPr>
                <w:rFonts w:ascii="Calibri" w:hAnsi="Calibri" w:cs="Calibri"/>
                <w:b/>
                <w:sz w:val="24"/>
                <w:szCs w:val="24"/>
              </w:rPr>
              <w:t>.</w:t>
            </w:r>
          </w:p>
          <w:p w14:paraId="46F90A6B" w14:textId="77777777" w:rsidR="00F71335" w:rsidRDefault="00A64F1A" w:rsidP="00F71335">
            <w:pPr>
              <w:widowControl w:val="0"/>
              <w:spacing w:line="276" w:lineRule="auto"/>
              <w:ind w:left="34" w:firstLine="567"/>
              <w:rPr>
                <w:rFonts w:ascii="Calibri" w:hAnsi="Calibri" w:cs="Calibri"/>
                <w:sz w:val="24"/>
                <w:szCs w:val="24"/>
              </w:rPr>
            </w:pPr>
            <w:r w:rsidRPr="00A64F1A">
              <w:rPr>
                <w:rFonts w:ascii="Calibri" w:hAnsi="Calibri" w:cs="Calibri"/>
                <w:bCs/>
                <w:sz w:val="24"/>
                <w:szCs w:val="24"/>
              </w:rPr>
              <w:t>Pažymėtina, kad pagal Įstatymo 89 straipsnio 1 dalies 3 punktą pirkimo sutartis jos galiojimo laikotarpiu gali būti keičiama neatliekant naujos pirkimo procedūros, „ &lt;...&gt; kai pakeitimo poreikis atsirado dėl aplinkybių, kurių protinga ir apdairi perkančioji organizacija negalėjo numatyti ir kai kartu yra šios sąlygos: 1) pakeitimas iš esmės nepakeičia pirkimo sutarties &lt;...&gt; pobūdžio 2) atskiro pakeitimo vertė neviršija 50 procentų, o bendra atskirų pakeitimų pagal šį punktą vertė – 100 procentų pradinės pirkimo sutarties &lt;...&gt; vertės &lt;...&gt;“.</w:t>
            </w:r>
          </w:p>
          <w:p w14:paraId="13592881" w14:textId="77777777" w:rsidR="00F71335" w:rsidRDefault="00A64F1A" w:rsidP="00F71335">
            <w:pPr>
              <w:widowControl w:val="0"/>
              <w:spacing w:line="276" w:lineRule="auto"/>
              <w:ind w:left="34" w:firstLine="567"/>
              <w:rPr>
                <w:rFonts w:ascii="Calibri" w:hAnsi="Calibri" w:cs="Calibri"/>
                <w:sz w:val="24"/>
                <w:szCs w:val="24"/>
              </w:rPr>
            </w:pPr>
            <w:r w:rsidRPr="00A64F1A">
              <w:rPr>
                <w:rFonts w:ascii="Calibri" w:hAnsi="Calibri" w:cs="Calibri"/>
                <w:bCs/>
                <w:sz w:val="24"/>
                <w:szCs w:val="24"/>
              </w:rPr>
              <w:t>Atkreiptinas dėmesys, kad Direktyvos 2014/24/ES</w:t>
            </w:r>
            <w:r w:rsidRPr="00693133">
              <w:rPr>
                <w:rFonts w:ascii="Calibri" w:hAnsi="Calibri" w:cs="Calibri"/>
                <w:bCs/>
                <w:sz w:val="24"/>
                <w:szCs w:val="24"/>
                <w:vertAlign w:val="superscript"/>
              </w:rPr>
              <w:footnoteReference w:id="10"/>
            </w:r>
            <w:r w:rsidRPr="001D6F76">
              <w:rPr>
                <w:rFonts w:ascii="Calibri" w:hAnsi="Calibri" w:cs="Calibri"/>
                <w:bCs/>
                <w:sz w:val="24"/>
                <w:szCs w:val="24"/>
                <w:vertAlign w:val="superscript"/>
              </w:rPr>
              <w:t xml:space="preserve"> </w:t>
            </w:r>
            <w:r w:rsidRPr="00A64F1A">
              <w:rPr>
                <w:rFonts w:ascii="Calibri" w:hAnsi="Calibri" w:cs="Calibri"/>
                <w:bCs/>
                <w:sz w:val="24"/>
                <w:szCs w:val="24"/>
              </w:rPr>
              <w:t>preambulėje (109) nurodyta,</w:t>
            </w:r>
            <w:r w:rsidR="001D6F76">
              <w:rPr>
                <w:rFonts w:ascii="Calibri" w:hAnsi="Calibri" w:cs="Calibri"/>
                <w:bCs/>
                <w:sz w:val="24"/>
                <w:szCs w:val="24"/>
              </w:rPr>
              <w:t xml:space="preserve"> </w:t>
            </w:r>
            <w:r w:rsidRPr="00A64F1A">
              <w:rPr>
                <w:rFonts w:ascii="Calibri" w:hAnsi="Calibri" w:cs="Calibri"/>
                <w:bCs/>
                <w:sz w:val="24"/>
                <w:szCs w:val="24"/>
              </w:rPr>
              <w:t>jog nenumatytos aplinkybės reiškia aplinkybes, kurių nebuvo įmanoma nuspėti, nepaisant to, kad Perkančioji organizacija pagrįstai apdairiai rengėsi pradiniam sutarties skyrimui, atsižvelgdama į (i) visas jos turimas priemones, (ii) konkretaus projekto pobūdį ir charakteristikas, (iii) gerąją praktiką atitinkamoje srityje ir (iv) poreikį užtikrinti tinkamą panaudotų išteklių ir numatomos sutarties vertės santykį rengiantis jos skyrimui.</w:t>
            </w:r>
            <w:r w:rsidR="001D6F76">
              <w:rPr>
                <w:rFonts w:ascii="Calibri" w:hAnsi="Calibri" w:cs="Calibri"/>
                <w:bCs/>
                <w:sz w:val="24"/>
                <w:szCs w:val="24"/>
              </w:rPr>
              <w:t xml:space="preserve"> Vadinasi</w:t>
            </w:r>
            <w:r w:rsidRPr="00A64F1A">
              <w:rPr>
                <w:rFonts w:ascii="Calibri" w:hAnsi="Calibri" w:cs="Calibri"/>
                <w:bCs/>
                <w:sz w:val="24"/>
                <w:szCs w:val="24"/>
              </w:rPr>
              <w:t>, jeigu ekonominė situacija pasikeičia (t. y.</w:t>
            </w:r>
            <w:r w:rsidR="001D6F76">
              <w:rPr>
                <w:rFonts w:ascii="Calibri" w:hAnsi="Calibri" w:cs="Calibri"/>
                <w:bCs/>
                <w:sz w:val="24"/>
                <w:szCs w:val="24"/>
              </w:rPr>
              <w:t>,</w:t>
            </w:r>
            <w:r w:rsidRPr="00A64F1A">
              <w:rPr>
                <w:rFonts w:ascii="Calibri" w:hAnsi="Calibri" w:cs="Calibri"/>
                <w:bCs/>
                <w:sz w:val="24"/>
                <w:szCs w:val="24"/>
              </w:rPr>
              <w:t xml:space="preserve"> ženkliai padidėja kainos, tiekėjo sutarties vykdymo kaštai) taip ir dėl tokių aplinkybių, kurių nei pirkimo vykdytojas skelbdamas pirkimą, nei tiekėjas teikdamas pasiūlymą negalėjo numatyti bei prisiimti protingos rizikos, galima būtų atlikti sudarytos sutarties pakeitimą, nustatant (ar pakeičiant nustatytas) kainos peržiūros taisykles, jeigu egzistuoja visos Įstatymo 89 straipsnio 1 dalies 3 punkte nustatytos sąlygos ir jei sutarties keitimą atliekančios šalys gali tai pagrįsti. Nustatomos naujos ar keičiamos nustatytos kainos peržiūros sąlygos ir taisyklės privalo užtikrinti sutarties šalių pusiausvyrą, t. y.</w:t>
            </w:r>
            <w:r w:rsidR="001D6F76">
              <w:rPr>
                <w:rFonts w:ascii="Calibri" w:hAnsi="Calibri" w:cs="Calibri"/>
                <w:bCs/>
                <w:sz w:val="24"/>
                <w:szCs w:val="24"/>
              </w:rPr>
              <w:t>,</w:t>
            </w:r>
            <w:r w:rsidRPr="00A64F1A">
              <w:rPr>
                <w:rFonts w:ascii="Calibri" w:hAnsi="Calibri" w:cs="Calibri"/>
                <w:bCs/>
                <w:sz w:val="24"/>
                <w:szCs w:val="24"/>
              </w:rPr>
              <w:t xml:space="preserve"> numatyti ne tik kainos didinimą rinkoje pakilus medžiagų kainoms, bet ir kainos mažinimą, šioms sumažėjus.</w:t>
            </w:r>
          </w:p>
          <w:p w14:paraId="69C4750F" w14:textId="77777777" w:rsidR="00F71335" w:rsidRDefault="005D75D2" w:rsidP="00F71335">
            <w:pPr>
              <w:widowControl w:val="0"/>
              <w:spacing w:line="276" w:lineRule="auto"/>
              <w:ind w:left="34" w:firstLine="567"/>
              <w:rPr>
                <w:rFonts w:ascii="Calibri" w:hAnsi="Calibri" w:cs="Calibri"/>
                <w:sz w:val="24"/>
                <w:szCs w:val="24"/>
              </w:rPr>
            </w:pPr>
            <w:r w:rsidRPr="005D75D2">
              <w:rPr>
                <w:rFonts w:ascii="Calibri" w:hAnsi="Calibri" w:cs="Calibri"/>
                <w:b/>
                <w:sz w:val="24"/>
                <w:szCs w:val="24"/>
              </w:rPr>
              <w:t>Tarnybos argumentai</w:t>
            </w:r>
            <w:r w:rsidR="00B67661">
              <w:rPr>
                <w:rFonts w:ascii="Calibri" w:hAnsi="Calibri" w:cs="Calibri"/>
                <w:b/>
                <w:sz w:val="24"/>
                <w:szCs w:val="24"/>
              </w:rPr>
              <w:t xml:space="preserve"> d</w:t>
            </w:r>
            <w:r w:rsidR="00B67661" w:rsidRPr="00B67661">
              <w:rPr>
                <w:rFonts w:ascii="Calibri" w:hAnsi="Calibri" w:cs="Calibri"/>
                <w:b/>
                <w:sz w:val="24"/>
                <w:szCs w:val="24"/>
              </w:rPr>
              <w:t xml:space="preserve">ėl Sutarties kainos </w:t>
            </w:r>
            <w:r w:rsidR="00CF06D0">
              <w:rPr>
                <w:rFonts w:ascii="Calibri" w:hAnsi="Calibri" w:cs="Calibri"/>
                <w:b/>
                <w:sz w:val="24"/>
                <w:szCs w:val="24"/>
              </w:rPr>
              <w:t>perskaičiavimo pagrįstumo</w:t>
            </w:r>
            <w:r w:rsidR="00B67661" w:rsidRPr="00B67661">
              <w:rPr>
                <w:rFonts w:ascii="Calibri" w:hAnsi="Calibri" w:cs="Calibri"/>
                <w:b/>
                <w:sz w:val="24"/>
                <w:szCs w:val="24"/>
              </w:rPr>
              <w:t>.</w:t>
            </w:r>
          </w:p>
          <w:p w14:paraId="5FB499AF" w14:textId="6D08D7DE" w:rsidR="00F71335" w:rsidRDefault="00767B63" w:rsidP="00F71335">
            <w:pPr>
              <w:widowControl w:val="0"/>
              <w:spacing w:line="276" w:lineRule="auto"/>
              <w:ind w:left="34" w:firstLine="567"/>
              <w:rPr>
                <w:rFonts w:ascii="Calibri" w:hAnsi="Calibri" w:cs="Calibri"/>
                <w:sz w:val="24"/>
                <w:szCs w:val="24"/>
              </w:rPr>
            </w:pPr>
            <w:r>
              <w:rPr>
                <w:rFonts w:ascii="Calibri" w:hAnsi="Calibri" w:cs="Calibri"/>
                <w:bCs/>
                <w:sz w:val="24"/>
                <w:szCs w:val="24"/>
              </w:rPr>
              <w:t xml:space="preserve">Susitarimo Nr. 1 preambulėje nustatyta, </w:t>
            </w:r>
            <w:r w:rsidR="003A46F2">
              <w:rPr>
                <w:rFonts w:ascii="Calibri" w:hAnsi="Calibri" w:cs="Calibri"/>
                <w:bCs/>
                <w:sz w:val="24"/>
                <w:szCs w:val="24"/>
              </w:rPr>
              <w:t>jog</w:t>
            </w:r>
            <w:r>
              <w:rPr>
                <w:rFonts w:ascii="Calibri" w:hAnsi="Calibri" w:cs="Calibri"/>
                <w:bCs/>
                <w:sz w:val="24"/>
                <w:szCs w:val="24"/>
              </w:rPr>
              <w:t>: „</w:t>
            </w:r>
            <w:r w:rsidRPr="00767B63">
              <w:rPr>
                <w:rFonts w:ascii="Calibri" w:hAnsi="Calibri" w:cs="Calibri"/>
                <w:bCs/>
                <w:sz w:val="24"/>
                <w:szCs w:val="24"/>
              </w:rPr>
              <w:t xml:space="preserve">Šalys sprendžia, kad dėl objektyvių ir nuo Šalių nepriklausančių aplinkybių, susijusių su Rusijos Federacijos pradėto karo Ukrainoje bei taikomų sankcijų padariniais (esminiais geopolitiniais, ekonominiais, finansiniais, energetiniais, gamybiniais, logistiniais ir kt. pokyčiais, sukėlusiais esminį statybos darbų ir medžiagų kainų padidėjimą rinkoje), tikslinga numatyti Sutarties kainos peržiūros sąlygas ir atlikti Sutarties kainos be PVM (pradinės sutarties vertės) peržiūrą (indeksavimą) dėl kainų lygio pokyčio. Poreikį atlikti Sutarties pakeitimą dėl kainos peržiūros lemia šios aplinkybės: [1] Rangovo pasiūlymas viešojo pirkimo metu pateiktas 2021-09-30, Sutartis sudaryta 2021-12-30; [2] Rangovas, teikdamas pasiūlymą ir sudarydamas Sutartį, negalėjo numatyti karo veiksmų ir nurodytų ekonominių bei kitų reikšmingų pokyčių; [3] Sutartyje numatyta Darbų atlikimo trukmė yra 15 mėnesių, tačiau Sutarties vykdymo metu Viešųjų pirkimų tarnybos direktoriaus 2022-05-18 įsakymu Nr. 1S-102 priimti Kainodaros taisyklių nustatymo metodikos pakeitimai, kuriais įtvirtinta perkančiųjų organizacijų pareiga rangos darbų sutartyse numatyti fiksuotos kainos (ar fiksuotų įkainių) peržiūros sąlygas, jeigu darbų atlikimo laikotarpis kartu su galimais pratęsimais yra 6 mėnesiai ir ilgesnis; tokie teisinio reglamentavimo pakeitimai patvirtina poreikį įvertinti pokyčių riziką ir numatyti kainos perskaičiavimą nurodytos trukmės sutartyse; [4] nuo Rangovo pasiūlymo pateikimo (2021-09-30) iki šio Susitarimo pasirašymo dienos įvyko reikšmingi administracinių pastatų, tiek ir visos statybos (visų statinių) statybos sąnaudų elementų kainų pokyčiai, kurie nelaikytini įprastais statybos veikloje (nuo 2021-09-30 iki 2022-08-31 kainų </w:t>
            </w:r>
            <w:r w:rsidRPr="00767B63">
              <w:rPr>
                <w:rFonts w:ascii="Calibri" w:hAnsi="Calibri" w:cs="Calibri"/>
                <w:bCs/>
                <w:sz w:val="24"/>
                <w:szCs w:val="24"/>
              </w:rPr>
              <w:lastRenderedPageBreak/>
              <w:t>padidėjimas (administracinių pastatų grupės) siekė 20,44 proc.; visos statybos ir visų statinių grupės – 19,28 proc.); vertinant situaciją Rangovo pasiūlymo teikimo metu ir ankstesnių laikotarpių tendencijas, susijusias su statybos sąnaudų pokyčiais, galima teigti, kad Rangovas negalėjo ir neturėjo numatyti tokio kainų šuolio ir, kaip savo srities profesionalas, turintis bei galintis vertinti tam tikras sutarties vykdymo perspektyvas ir rizikas, galėjo tikėtis tam tikro kainų stabilizavimo: pagal skelbiamus Statistikos departamento duomenis nuo 2019-12 iki 2021-03 užfiksuotas tik nereikšmingas visos statybos ir visų statinių grupės sąnaudų elementų kainų padidėjimas (0,66 proc.), vėliau per pakankamai trumpą laikotarpį nuo 2021-03 iki 2021-07 įvyko kur kas reikšmingesnis kainų padidėjimas (6,57 proc.), kurį lėmė ekonominė situaciją dėl Covid-19 pandemijos, tačiau nuo 2021-07 iki 2021-09 toks kainų didėjimas vėl sumažėjo ir buvo tik 0,68 proc., kas galėjo reikšti tam tikrą kainų stabilizavimąsi ir atitinkamus rangovų bei kitų rinkos dalyvių lūkesčius dėl esminių kainų pokyčių nebuvimo; [5] taigi, Rangovas negalėjo protingai numatyti esminio statybos sąnaudų pokyčių (padidėjimo) ir prisiimti tokių aplinkybių atsiradimo rizikos, kainų pokytis rinkoje daro esminę įtaką Sutarties kainai ir Rangovo galimybei atlikti darbus pagal Sutartį</w:t>
            </w:r>
            <w:r>
              <w:rPr>
                <w:rFonts w:ascii="Calibri" w:hAnsi="Calibri" w:cs="Calibri"/>
                <w:bCs/>
                <w:sz w:val="24"/>
                <w:szCs w:val="24"/>
              </w:rPr>
              <w:t>“</w:t>
            </w:r>
            <w:r w:rsidRPr="00767B63">
              <w:rPr>
                <w:rFonts w:ascii="Calibri" w:hAnsi="Calibri" w:cs="Calibri"/>
                <w:bCs/>
                <w:sz w:val="24"/>
                <w:szCs w:val="24"/>
              </w:rPr>
              <w:t>.</w:t>
            </w:r>
          </w:p>
          <w:p w14:paraId="0D1DDCE8" w14:textId="216B40D2" w:rsidR="00F71335" w:rsidRDefault="00C02969" w:rsidP="00F71335">
            <w:pPr>
              <w:widowControl w:val="0"/>
              <w:spacing w:line="276" w:lineRule="auto"/>
              <w:ind w:left="34" w:firstLine="567"/>
              <w:rPr>
                <w:rFonts w:ascii="Calibri" w:hAnsi="Calibri" w:cs="Calibri"/>
                <w:sz w:val="24"/>
                <w:szCs w:val="24"/>
              </w:rPr>
            </w:pPr>
            <w:r w:rsidRPr="00C02969">
              <w:rPr>
                <w:rFonts w:ascii="Calibri" w:hAnsi="Calibri" w:cs="Calibri"/>
                <w:bCs/>
                <w:sz w:val="24"/>
                <w:szCs w:val="24"/>
              </w:rPr>
              <w:t xml:space="preserve">Tarnyba neginčija </w:t>
            </w:r>
            <w:r>
              <w:rPr>
                <w:rFonts w:ascii="Calibri" w:hAnsi="Calibri" w:cs="Calibri"/>
                <w:bCs/>
                <w:sz w:val="24"/>
                <w:szCs w:val="24"/>
              </w:rPr>
              <w:t xml:space="preserve">Susitarimo Nr. 1 preambulėje </w:t>
            </w:r>
            <w:r w:rsidRPr="00C02969">
              <w:rPr>
                <w:rFonts w:ascii="Calibri" w:hAnsi="Calibri" w:cs="Calibri"/>
                <w:bCs/>
                <w:sz w:val="24"/>
                <w:szCs w:val="24"/>
              </w:rPr>
              <w:t>nurodytų aplinkybių faktinio egzistavimo, tačiau tai savaime nesudaro pagrindo Sutarties šalims keisti viešojo pirkimo Sutart</w:t>
            </w:r>
            <w:r w:rsidR="00A72C31">
              <w:rPr>
                <w:rFonts w:ascii="Calibri" w:hAnsi="Calibri" w:cs="Calibri"/>
                <w:bCs/>
                <w:sz w:val="24"/>
                <w:szCs w:val="24"/>
              </w:rPr>
              <w:t>į</w:t>
            </w:r>
            <w:r w:rsidRPr="00C02969">
              <w:rPr>
                <w:rFonts w:ascii="Calibri" w:hAnsi="Calibri" w:cs="Calibri"/>
                <w:bCs/>
                <w:sz w:val="24"/>
                <w:szCs w:val="24"/>
              </w:rPr>
              <w:t>.</w:t>
            </w:r>
            <w:r>
              <w:rPr>
                <w:rFonts w:ascii="Calibri" w:hAnsi="Calibri" w:cs="Calibri"/>
                <w:bCs/>
                <w:sz w:val="24"/>
                <w:szCs w:val="24"/>
              </w:rPr>
              <w:t xml:space="preserve"> </w:t>
            </w:r>
            <w:r w:rsidRPr="00C02969">
              <w:rPr>
                <w:rFonts w:ascii="Calibri" w:hAnsi="Calibri" w:cs="Calibri"/>
                <w:bCs/>
                <w:sz w:val="24"/>
                <w:szCs w:val="24"/>
              </w:rPr>
              <w:t xml:space="preserve">Nenumatytos aplinkybės, o kartu ir galimybė keisti viešojo pirkimo sutartį nurodytu pagrindu, turėtų būti aiškinama ir taikoma griežtai (siaurai). Tarnyba pažymi, kad 89 straipsnio 1 dalies 3 punkte minima sąvoka </w:t>
            </w:r>
            <w:r>
              <w:rPr>
                <w:rFonts w:ascii="Calibri" w:hAnsi="Calibri" w:cs="Calibri"/>
                <w:bCs/>
                <w:sz w:val="24"/>
                <w:szCs w:val="24"/>
              </w:rPr>
              <w:t>„</w:t>
            </w:r>
            <w:r w:rsidRPr="00C02969">
              <w:rPr>
                <w:rFonts w:ascii="Calibri" w:hAnsi="Calibri" w:cs="Calibri"/>
                <w:bCs/>
                <w:sz w:val="24"/>
                <w:szCs w:val="24"/>
              </w:rPr>
              <w:t>poreikis</w:t>
            </w:r>
            <w:r>
              <w:rPr>
                <w:rFonts w:ascii="Calibri" w:hAnsi="Calibri" w:cs="Calibri"/>
                <w:bCs/>
                <w:sz w:val="24"/>
                <w:szCs w:val="24"/>
              </w:rPr>
              <w:t>“</w:t>
            </w:r>
            <w:r w:rsidRPr="00C02969">
              <w:rPr>
                <w:rFonts w:ascii="Calibri" w:hAnsi="Calibri" w:cs="Calibri"/>
                <w:bCs/>
                <w:sz w:val="24"/>
                <w:szCs w:val="24"/>
              </w:rPr>
              <w:t xml:space="preserve"> reiškia, kad kiekvienu konkrečiu atveju turi būti sprendžiama ir vertinama, ar poreikis objektyviai egzistuoja būtent dėl nenumatytų aplinkybių, o ne dėl bet kokių kitų priežasčių</w:t>
            </w:r>
            <w:r>
              <w:rPr>
                <w:rFonts w:ascii="Calibri" w:hAnsi="Calibri" w:cs="Calibri"/>
                <w:bCs/>
                <w:sz w:val="24"/>
                <w:szCs w:val="24"/>
              </w:rPr>
              <w:t>.</w:t>
            </w:r>
          </w:p>
          <w:p w14:paraId="0A83061B" w14:textId="77777777" w:rsidR="00F71335" w:rsidRDefault="003E27EF" w:rsidP="00F71335">
            <w:pPr>
              <w:widowControl w:val="0"/>
              <w:spacing w:line="276" w:lineRule="auto"/>
              <w:ind w:left="34" w:firstLine="567"/>
              <w:rPr>
                <w:rFonts w:ascii="Calibri" w:hAnsi="Calibri" w:cs="Calibri"/>
                <w:sz w:val="24"/>
                <w:szCs w:val="24"/>
              </w:rPr>
            </w:pPr>
            <w:r>
              <w:rPr>
                <w:rFonts w:ascii="Calibri" w:hAnsi="Calibri" w:cs="Calibri"/>
                <w:bCs/>
                <w:sz w:val="24"/>
                <w:szCs w:val="24"/>
              </w:rPr>
              <w:t>Pažymėtina, kad Lietuvos Aukščiausiasis Teismas</w:t>
            </w:r>
            <w:r w:rsidR="0082333D">
              <w:rPr>
                <w:rFonts w:ascii="Calibri" w:hAnsi="Calibri" w:cs="Calibri"/>
                <w:bCs/>
                <w:sz w:val="24"/>
                <w:szCs w:val="24"/>
              </w:rPr>
              <w:t xml:space="preserve"> (toliau – LAT)</w:t>
            </w:r>
            <w:r>
              <w:rPr>
                <w:rFonts w:ascii="Calibri" w:hAnsi="Calibri" w:cs="Calibri"/>
                <w:bCs/>
                <w:sz w:val="24"/>
                <w:szCs w:val="24"/>
              </w:rPr>
              <w:t xml:space="preserve"> yra pasisakęs, jog: „&lt;...&gt;</w:t>
            </w:r>
            <w:r w:rsidRPr="003E27EF">
              <w:rPr>
                <w:rFonts w:ascii="Calibri" w:hAnsi="Calibri" w:cs="Calibri"/>
                <w:bCs/>
                <w:sz w:val="24"/>
                <w:szCs w:val="24"/>
              </w:rPr>
              <w:t xml:space="preserve"> tam, kad būtų galima teisėtai pakeisti viešojo pirkimo sutartį</w:t>
            </w:r>
            <w:r>
              <w:rPr>
                <w:rFonts w:ascii="Calibri" w:hAnsi="Calibri" w:cs="Calibri"/>
                <w:bCs/>
                <w:sz w:val="24"/>
                <w:szCs w:val="24"/>
              </w:rPr>
              <w:t xml:space="preserve"> </w:t>
            </w:r>
            <w:r w:rsidRPr="003E27EF">
              <w:rPr>
                <w:rFonts w:ascii="Calibri" w:hAnsi="Calibri" w:cs="Calibri"/>
                <w:bCs/>
                <w:sz w:val="24"/>
                <w:szCs w:val="24"/>
              </w:rPr>
              <w:t>VPĮ 89 straipsnio 1 dalies 3 punkto pagrindu, turi būti tenkinamos trys sąlygos: 1) viešojo pirkimo sutarties pakeitimo poreikis turi būti atsiradęs dėl nenumatytų aplinkybių, kurių protinga ir apdairi perkančioji organizacija negalėjo numatyti sutarties sudarymo metu; 2) viešojo pirkimo sutarties pakeitimas iš esmės nepakeičia viešojo pirkimo sutarties pobūdžio; 3) viešojo pirkimo sutarties pakeitimo vertė neturi viršyti įstatyme nustatytų viršutinių pakeitimo ribų. Be to, kaip nustatyta Viešųjų pirkimų įstatymo 89 straipsnio 4 dalyje, vertinant, ar viešojo pirkimo sutarties pakeitimas yra teisėtas ir leistinas pagal Viešųjų pirkimų įstatymo 89 straipsnio 1 dalies 3 punktą, nėra atsižvelgiama į sąlygas, kurioms esant pakeitimas laikytinas esminiu ir draudžiamu atlikti pagal Viešųjų pirkimų įstatymo nuostatas</w:t>
            </w:r>
            <w:r>
              <w:rPr>
                <w:rFonts w:ascii="Calibri" w:hAnsi="Calibri" w:cs="Calibri"/>
                <w:bCs/>
                <w:sz w:val="24"/>
                <w:szCs w:val="24"/>
              </w:rPr>
              <w:t>“</w:t>
            </w:r>
            <w:r w:rsidRPr="003E27EF">
              <w:rPr>
                <w:rFonts w:ascii="Calibri" w:eastAsia="Calibri" w:hAnsi="Calibri" w:cs="Calibri"/>
                <w:sz w:val="24"/>
                <w:szCs w:val="24"/>
                <w:vertAlign w:val="superscript"/>
              </w:rPr>
              <w:footnoteReference w:id="11"/>
            </w:r>
            <w:r w:rsidRPr="003E27EF">
              <w:rPr>
                <w:rFonts w:ascii="Calibri" w:hAnsi="Calibri" w:cs="Calibri"/>
                <w:bCs/>
                <w:sz w:val="24"/>
                <w:szCs w:val="24"/>
              </w:rPr>
              <w:t>.</w:t>
            </w:r>
            <w:r w:rsidR="00DF225B">
              <w:rPr>
                <w:rFonts w:ascii="Calibri" w:hAnsi="Calibri" w:cs="Calibri"/>
                <w:bCs/>
                <w:sz w:val="24"/>
                <w:szCs w:val="24"/>
              </w:rPr>
              <w:t xml:space="preserve"> LAT </w:t>
            </w:r>
            <w:r w:rsidR="000A408E">
              <w:rPr>
                <w:rFonts w:ascii="Calibri" w:hAnsi="Calibri" w:cs="Calibri"/>
                <w:bCs/>
                <w:sz w:val="24"/>
                <w:szCs w:val="24"/>
              </w:rPr>
              <w:t xml:space="preserve">kitoje byloje </w:t>
            </w:r>
            <w:r w:rsidR="00DF225B">
              <w:rPr>
                <w:rFonts w:ascii="Calibri" w:hAnsi="Calibri" w:cs="Calibri"/>
                <w:bCs/>
                <w:sz w:val="24"/>
                <w:szCs w:val="24"/>
              </w:rPr>
              <w:t>taip</w:t>
            </w:r>
            <w:r w:rsidR="000A408E">
              <w:rPr>
                <w:rFonts w:ascii="Calibri" w:hAnsi="Calibri" w:cs="Calibri"/>
                <w:bCs/>
                <w:sz w:val="24"/>
                <w:szCs w:val="24"/>
              </w:rPr>
              <w:t xml:space="preserve"> pat</w:t>
            </w:r>
            <w:r w:rsidR="00DF225B">
              <w:rPr>
                <w:rFonts w:ascii="Calibri" w:hAnsi="Calibri" w:cs="Calibri"/>
                <w:bCs/>
                <w:sz w:val="24"/>
                <w:szCs w:val="24"/>
              </w:rPr>
              <w:t xml:space="preserve"> pasisakė, </w:t>
            </w:r>
            <w:r w:rsidR="00DF225B" w:rsidRPr="00FB7F3D">
              <w:rPr>
                <w:rFonts w:ascii="Calibri" w:hAnsi="Calibri" w:cs="Calibri"/>
                <w:bCs/>
                <w:sz w:val="24"/>
                <w:szCs w:val="24"/>
              </w:rPr>
              <w:t>kad be pirmųjų trijų sąlygų, turi būti nustatyta</w:t>
            </w:r>
            <w:r w:rsidR="000A408E">
              <w:rPr>
                <w:rFonts w:ascii="Calibri" w:hAnsi="Calibri" w:cs="Calibri"/>
                <w:bCs/>
                <w:sz w:val="24"/>
                <w:szCs w:val="24"/>
              </w:rPr>
              <w:t>,</w:t>
            </w:r>
            <w:r w:rsidR="00DF225B" w:rsidRPr="00FB7F3D">
              <w:rPr>
                <w:rFonts w:ascii="Calibri" w:hAnsi="Calibri" w:cs="Calibri"/>
                <w:bCs/>
                <w:sz w:val="24"/>
                <w:szCs w:val="24"/>
              </w:rPr>
              <w:t xml:space="preserve"> ar dydis,</w:t>
            </w:r>
            <w:r w:rsidR="00FB7F3D">
              <w:rPr>
                <w:rFonts w:ascii="Calibri" w:hAnsi="Calibri" w:cs="Calibri"/>
                <w:bCs/>
                <w:sz w:val="24"/>
                <w:szCs w:val="24"/>
              </w:rPr>
              <w:t xml:space="preserve"> </w:t>
            </w:r>
            <w:r w:rsidR="00DF225B" w:rsidRPr="00FB7F3D">
              <w:rPr>
                <w:rFonts w:ascii="Calibri" w:hAnsi="Calibri" w:cs="Calibri"/>
                <w:bCs/>
                <w:sz w:val="24"/>
                <w:szCs w:val="24"/>
              </w:rPr>
              <w:t>kuriuo ieškovas prašo padidinti sutarties kainą, yra objektyviai pagrįstas</w:t>
            </w:r>
            <w:r w:rsidR="00DF225B" w:rsidRPr="003E27EF">
              <w:rPr>
                <w:rFonts w:ascii="Calibri" w:eastAsia="Calibri" w:hAnsi="Calibri" w:cs="Calibri"/>
                <w:sz w:val="24"/>
                <w:szCs w:val="24"/>
                <w:vertAlign w:val="superscript"/>
              </w:rPr>
              <w:footnoteReference w:id="12"/>
            </w:r>
            <w:r w:rsidR="00DF225B" w:rsidRPr="003E27EF">
              <w:rPr>
                <w:rFonts w:ascii="Calibri" w:hAnsi="Calibri" w:cs="Calibri"/>
                <w:bCs/>
                <w:sz w:val="24"/>
                <w:szCs w:val="24"/>
              </w:rPr>
              <w:t>.</w:t>
            </w:r>
          </w:p>
          <w:p w14:paraId="1C61C286" w14:textId="77777777" w:rsidR="00F71335" w:rsidRDefault="00C02969" w:rsidP="00F71335">
            <w:pPr>
              <w:widowControl w:val="0"/>
              <w:spacing w:line="276" w:lineRule="auto"/>
              <w:ind w:left="34" w:firstLine="567"/>
              <w:rPr>
                <w:rFonts w:ascii="Calibri" w:hAnsi="Calibri" w:cs="Calibri"/>
                <w:sz w:val="24"/>
                <w:szCs w:val="24"/>
              </w:rPr>
            </w:pPr>
            <w:r w:rsidRPr="00C02969">
              <w:rPr>
                <w:rFonts w:ascii="Calibri" w:hAnsi="Calibri" w:cs="Calibri"/>
                <w:bCs/>
                <w:sz w:val="24"/>
                <w:szCs w:val="24"/>
              </w:rPr>
              <w:t xml:space="preserve">Atkreiptinas dėmesys, kad Tarnyba yra pateikusi viešąsias konsultacijas dėl </w:t>
            </w:r>
            <w:r w:rsidR="00D02247">
              <w:rPr>
                <w:rFonts w:ascii="Calibri" w:hAnsi="Calibri" w:cs="Calibri"/>
                <w:bCs/>
                <w:sz w:val="24"/>
                <w:szCs w:val="24"/>
              </w:rPr>
              <w:t xml:space="preserve">viešojo pirkimo – pardavimo sutarčių kainų ir kitų sąlygų </w:t>
            </w:r>
            <w:r w:rsidRPr="00C02969">
              <w:rPr>
                <w:rFonts w:ascii="Calibri" w:hAnsi="Calibri" w:cs="Calibri"/>
                <w:bCs/>
                <w:sz w:val="24"/>
                <w:szCs w:val="24"/>
              </w:rPr>
              <w:t>peržiūrėjimo</w:t>
            </w:r>
            <w:r w:rsidRPr="00C02969">
              <w:rPr>
                <w:rFonts w:ascii="Calibri" w:hAnsi="Calibri" w:cs="Calibri"/>
                <w:bCs/>
                <w:sz w:val="24"/>
                <w:vertAlign w:val="superscript"/>
              </w:rPr>
              <w:footnoteReference w:id="13"/>
            </w:r>
            <w:r w:rsidRPr="00C02969">
              <w:rPr>
                <w:rFonts w:ascii="Calibri" w:hAnsi="Calibri" w:cs="Calibri"/>
                <w:bCs/>
                <w:sz w:val="24"/>
                <w:szCs w:val="24"/>
              </w:rPr>
              <w:t>, susidūrus su sunkumais vykdant sudarytas viešojo pirkimo</w:t>
            </w:r>
            <w:r w:rsidR="00D02247">
              <w:rPr>
                <w:rFonts w:ascii="Calibri" w:hAnsi="Calibri" w:cs="Calibri"/>
                <w:bCs/>
                <w:sz w:val="24"/>
                <w:szCs w:val="24"/>
              </w:rPr>
              <w:t xml:space="preserve"> – pardavimo</w:t>
            </w:r>
            <w:r w:rsidRPr="00C02969">
              <w:rPr>
                <w:rFonts w:ascii="Calibri" w:hAnsi="Calibri" w:cs="Calibri"/>
                <w:bCs/>
                <w:sz w:val="24"/>
                <w:szCs w:val="24"/>
              </w:rPr>
              <w:t xml:space="preserve"> sutartis dėl Rusijos Federacijos pradėto karo prieš Ukrainos Respubliką, ir pažymėjo, kad </w:t>
            </w:r>
            <w:r w:rsidR="00D02247">
              <w:rPr>
                <w:rFonts w:ascii="Calibri" w:hAnsi="Calibri" w:cs="Calibri"/>
                <w:bCs/>
                <w:sz w:val="24"/>
                <w:szCs w:val="24"/>
              </w:rPr>
              <w:t xml:space="preserve">„&lt;...&gt; </w:t>
            </w:r>
            <w:r w:rsidRPr="00C02969">
              <w:rPr>
                <w:rFonts w:ascii="Calibri" w:hAnsi="Calibri" w:cs="Calibri"/>
                <w:bCs/>
                <w:sz w:val="24"/>
                <w:szCs w:val="24"/>
              </w:rPr>
              <w:t xml:space="preserve">pirmiausia reikia įvertinti jau galiojančias sutarčių nuostatas ir taikyti jose nustatytą kainų perskaičiavimo tvarką. </w:t>
            </w:r>
            <w:r w:rsidR="00D02247" w:rsidRPr="00D02247">
              <w:rPr>
                <w:rFonts w:ascii="Calibri" w:hAnsi="Calibri" w:cs="Calibri"/>
                <w:bCs/>
                <w:sz w:val="24"/>
                <w:szCs w:val="24"/>
              </w:rPr>
              <w:t xml:space="preserve">Vis dėlto, jei tokios taisyklės nėra </w:t>
            </w:r>
            <w:r w:rsidR="00D02247" w:rsidRPr="00D02247">
              <w:rPr>
                <w:rFonts w:ascii="Calibri" w:hAnsi="Calibri" w:cs="Calibri"/>
                <w:bCs/>
                <w:sz w:val="24"/>
                <w:szCs w:val="24"/>
              </w:rPr>
              <w:lastRenderedPageBreak/>
              <w:t>įtvirtintos, reikėtų svarstyti, esant būtinybei, apie sutarčių keitimo galimybę, papildant sutartis nuostatomis dėl kainos (įkainių) perskaičiavimo</w:t>
            </w:r>
            <w:r w:rsidRPr="00C02969">
              <w:rPr>
                <w:rFonts w:ascii="Calibri" w:hAnsi="Calibri" w:cs="Calibri"/>
                <w:bCs/>
                <w:sz w:val="24"/>
                <w:szCs w:val="24"/>
              </w:rPr>
              <w:t>“.</w:t>
            </w:r>
          </w:p>
          <w:p w14:paraId="25D3E4D1" w14:textId="77777777" w:rsidR="00F71335" w:rsidRDefault="004B5DC6" w:rsidP="00F71335">
            <w:pPr>
              <w:widowControl w:val="0"/>
              <w:spacing w:line="276" w:lineRule="auto"/>
              <w:ind w:left="34" w:firstLine="567"/>
              <w:rPr>
                <w:rFonts w:ascii="Calibri" w:hAnsi="Calibri" w:cs="Calibri"/>
                <w:sz w:val="24"/>
                <w:szCs w:val="24"/>
              </w:rPr>
            </w:pPr>
            <w:r>
              <w:rPr>
                <w:rFonts w:ascii="Calibri" w:hAnsi="Calibri" w:cs="Calibri"/>
                <w:bCs/>
                <w:sz w:val="24"/>
                <w:szCs w:val="24"/>
              </w:rPr>
              <w:t xml:space="preserve">LAT </w:t>
            </w:r>
            <w:r w:rsidR="00C02969" w:rsidRPr="00C02969">
              <w:rPr>
                <w:rFonts w:ascii="Calibri" w:hAnsi="Calibri" w:cs="Calibri"/>
                <w:bCs/>
                <w:sz w:val="24"/>
                <w:szCs w:val="24"/>
              </w:rPr>
              <w:t>nurodyta, kad „&lt;...&gt; tiek esminis vykdymo išlaidų padidėjimas, tiek esminis vykdymo vertės sumažėjimas turi būti pagrindžiami objektyviais kriterijais, patvirtinančiais, jog atitinkamas pasikeitimas tikrai įvyko. Šalis kuri prašo keisti sutarties sąlygą, turi pateikti įrodymus, pagrindžiančius, kaip jos nurodytos aplinkybės iš esmės pakeitė šalių sutartinių prievolių pusiausvyrą“</w:t>
            </w:r>
            <w:r w:rsidR="00C02969" w:rsidRPr="00C02969">
              <w:rPr>
                <w:rFonts w:ascii="Calibri" w:hAnsi="Calibri" w:cs="Calibri"/>
                <w:bCs/>
                <w:sz w:val="24"/>
                <w:vertAlign w:val="superscript"/>
              </w:rPr>
              <w:footnoteReference w:id="14"/>
            </w:r>
            <w:r w:rsidR="00C02969" w:rsidRPr="00C02969">
              <w:rPr>
                <w:rFonts w:ascii="Calibri" w:hAnsi="Calibri" w:cs="Calibri"/>
                <w:bCs/>
                <w:sz w:val="24"/>
                <w:szCs w:val="24"/>
              </w:rPr>
              <w:t>. Tokiu būdu, kai dėl tam tikrų atsiradusių aplinkybių iš esmės padidėja sutarties įvykdymo kaina arba iš esmės sumažėja nauda, gaunama iš jos vykdymo, galime laikyti, jog iš esmės pakito šalių sutartinių prievolių pusiausvyra.</w:t>
            </w:r>
          </w:p>
          <w:p w14:paraId="235BB1D5" w14:textId="77777777" w:rsidR="00F71335" w:rsidRDefault="00F328C3" w:rsidP="00F71335">
            <w:pPr>
              <w:widowControl w:val="0"/>
              <w:spacing w:line="276" w:lineRule="auto"/>
              <w:ind w:left="34" w:firstLine="567"/>
              <w:rPr>
                <w:rFonts w:ascii="Calibri" w:hAnsi="Calibri" w:cs="Calibri"/>
                <w:sz w:val="24"/>
                <w:szCs w:val="24"/>
              </w:rPr>
            </w:pPr>
            <w:r w:rsidRPr="00F328C3">
              <w:rPr>
                <w:rFonts w:ascii="Calibri" w:hAnsi="Calibri" w:cs="Calibri"/>
                <w:bCs/>
                <w:sz w:val="24"/>
                <w:szCs w:val="24"/>
              </w:rPr>
              <w:t>Taigi pirmoji</w:t>
            </w:r>
            <w:r>
              <w:rPr>
                <w:rFonts w:ascii="Calibri" w:hAnsi="Calibri" w:cs="Calibri"/>
                <w:bCs/>
                <w:sz w:val="24"/>
                <w:szCs w:val="24"/>
              </w:rPr>
              <w:t xml:space="preserve"> </w:t>
            </w:r>
            <w:r w:rsidRPr="00F328C3">
              <w:rPr>
                <w:rFonts w:ascii="Calibri" w:hAnsi="Calibri" w:cs="Calibri"/>
                <w:bCs/>
                <w:sz w:val="24"/>
                <w:szCs w:val="24"/>
              </w:rPr>
              <w:t>būtina sąlyga</w:t>
            </w:r>
            <w:r>
              <w:rPr>
                <w:rFonts w:ascii="Calibri" w:hAnsi="Calibri" w:cs="Calibri"/>
                <w:bCs/>
                <w:sz w:val="24"/>
                <w:szCs w:val="24"/>
              </w:rPr>
              <w:t xml:space="preserve"> </w:t>
            </w:r>
            <w:r w:rsidR="00B809FA">
              <w:rPr>
                <w:rFonts w:ascii="Calibri" w:hAnsi="Calibri" w:cs="Calibri"/>
                <w:bCs/>
                <w:sz w:val="24"/>
                <w:szCs w:val="24"/>
              </w:rPr>
              <w:t>S</w:t>
            </w:r>
            <w:r w:rsidRPr="00F328C3">
              <w:rPr>
                <w:rFonts w:ascii="Calibri" w:hAnsi="Calibri" w:cs="Calibri"/>
                <w:bCs/>
                <w:sz w:val="24"/>
                <w:szCs w:val="24"/>
              </w:rPr>
              <w:t>utarties kainai</w:t>
            </w:r>
            <w:r w:rsidR="000F2081">
              <w:rPr>
                <w:rFonts w:ascii="Calibri" w:hAnsi="Calibri" w:cs="Calibri"/>
                <w:bCs/>
                <w:sz w:val="24"/>
                <w:szCs w:val="24"/>
              </w:rPr>
              <w:t xml:space="preserve"> </w:t>
            </w:r>
            <w:r w:rsidRPr="00F328C3">
              <w:rPr>
                <w:rFonts w:ascii="Calibri" w:hAnsi="Calibri" w:cs="Calibri"/>
                <w:bCs/>
                <w:sz w:val="24"/>
                <w:szCs w:val="24"/>
              </w:rPr>
              <w:t>Į</w:t>
            </w:r>
            <w:r w:rsidR="000F2081">
              <w:rPr>
                <w:rFonts w:ascii="Calibri" w:hAnsi="Calibri" w:cs="Calibri"/>
                <w:bCs/>
                <w:sz w:val="24"/>
                <w:szCs w:val="24"/>
              </w:rPr>
              <w:t>statymo</w:t>
            </w:r>
            <w:r w:rsidRPr="00F328C3">
              <w:rPr>
                <w:rFonts w:ascii="Calibri" w:hAnsi="Calibri" w:cs="Calibri"/>
                <w:bCs/>
                <w:sz w:val="24"/>
                <w:szCs w:val="24"/>
              </w:rPr>
              <w:t xml:space="preserve"> 89 straipsnio 1 dalies 3 punkto pagrindu</w:t>
            </w:r>
            <w:r w:rsidR="0040236B">
              <w:rPr>
                <w:rFonts w:ascii="Calibri" w:hAnsi="Calibri" w:cs="Calibri"/>
                <w:bCs/>
                <w:sz w:val="24"/>
                <w:szCs w:val="24"/>
              </w:rPr>
              <w:t xml:space="preserve"> </w:t>
            </w:r>
            <w:r w:rsidRPr="00F328C3">
              <w:rPr>
                <w:rFonts w:ascii="Calibri" w:hAnsi="Calibri" w:cs="Calibri"/>
                <w:bCs/>
                <w:sz w:val="24"/>
                <w:szCs w:val="24"/>
              </w:rPr>
              <w:t>pakeisti yra ta, kad toks poreikis</w:t>
            </w:r>
            <w:r w:rsidR="0040236B">
              <w:rPr>
                <w:rFonts w:ascii="Calibri" w:hAnsi="Calibri" w:cs="Calibri"/>
                <w:bCs/>
                <w:sz w:val="24"/>
                <w:szCs w:val="24"/>
              </w:rPr>
              <w:t xml:space="preserve"> </w:t>
            </w:r>
            <w:r w:rsidRPr="00F328C3">
              <w:rPr>
                <w:rFonts w:ascii="Calibri" w:hAnsi="Calibri" w:cs="Calibri"/>
                <w:bCs/>
                <w:sz w:val="24"/>
                <w:szCs w:val="24"/>
              </w:rPr>
              <w:t>turi būti atsiradęs dėl nenumatytų aplinkybių, kurių protinga ir apdairi perkančioji organizacija negalėjo numatyti.</w:t>
            </w:r>
            <w:r>
              <w:rPr>
                <w:rFonts w:ascii="Calibri" w:hAnsi="Calibri" w:cs="Calibri"/>
                <w:bCs/>
                <w:sz w:val="24"/>
                <w:szCs w:val="24"/>
              </w:rPr>
              <w:t xml:space="preserve"> Perkančioji organizacija </w:t>
            </w:r>
            <w:r w:rsidRPr="00CD1A0B">
              <w:rPr>
                <w:rFonts w:ascii="Calibri" w:hAnsi="Calibri" w:cs="Calibri"/>
                <w:bCs/>
                <w:sz w:val="24"/>
                <w:szCs w:val="24"/>
              </w:rPr>
              <w:t xml:space="preserve">šios sąlygos buvimą grindžia tuo, kad </w:t>
            </w:r>
            <w:r w:rsidR="000F2081" w:rsidRPr="00CD1A0B">
              <w:rPr>
                <w:rFonts w:ascii="Calibri" w:hAnsi="Calibri" w:cs="Calibri"/>
                <w:bCs/>
                <w:sz w:val="24"/>
                <w:szCs w:val="24"/>
              </w:rPr>
              <w:t>nei Tiekėjo pasiūlymo pateikimo metu (</w:t>
            </w:r>
            <w:r w:rsidR="000F2081" w:rsidRPr="00767B63">
              <w:rPr>
                <w:rFonts w:ascii="Calibri" w:hAnsi="Calibri" w:cs="Calibri"/>
                <w:bCs/>
                <w:sz w:val="24"/>
                <w:szCs w:val="24"/>
              </w:rPr>
              <w:t>2021</w:t>
            </w:r>
            <w:r w:rsidR="000F2081">
              <w:rPr>
                <w:rFonts w:ascii="Calibri" w:hAnsi="Calibri" w:cs="Calibri"/>
                <w:bCs/>
                <w:sz w:val="24"/>
                <w:szCs w:val="24"/>
              </w:rPr>
              <w:t xml:space="preserve"> m. rugsėjo 30 d.), nei Sutarties sudarymo metu (</w:t>
            </w:r>
            <w:r w:rsidR="000F2081" w:rsidRPr="00767B63">
              <w:rPr>
                <w:rFonts w:ascii="Calibri" w:hAnsi="Calibri" w:cs="Calibri"/>
                <w:bCs/>
                <w:sz w:val="24"/>
                <w:szCs w:val="24"/>
              </w:rPr>
              <w:t>2021</w:t>
            </w:r>
            <w:r w:rsidR="000F2081">
              <w:rPr>
                <w:rFonts w:ascii="Calibri" w:hAnsi="Calibri" w:cs="Calibri"/>
                <w:bCs/>
                <w:sz w:val="24"/>
                <w:szCs w:val="24"/>
              </w:rPr>
              <w:t xml:space="preserve"> m. gruodžio 30 d.</w:t>
            </w:r>
            <w:r w:rsidR="00CD1A0B">
              <w:rPr>
                <w:rFonts w:ascii="Calibri" w:hAnsi="Calibri" w:cs="Calibri"/>
                <w:bCs/>
                <w:sz w:val="24"/>
                <w:szCs w:val="24"/>
              </w:rPr>
              <w:t>)</w:t>
            </w:r>
            <w:r w:rsidR="000F2081">
              <w:rPr>
                <w:rFonts w:ascii="Calibri" w:hAnsi="Calibri" w:cs="Calibri"/>
                <w:bCs/>
                <w:sz w:val="24"/>
                <w:szCs w:val="24"/>
              </w:rPr>
              <w:t xml:space="preserve"> </w:t>
            </w:r>
            <w:r w:rsidRPr="00CD1A0B">
              <w:rPr>
                <w:rFonts w:ascii="Calibri" w:hAnsi="Calibri" w:cs="Calibri"/>
                <w:bCs/>
                <w:sz w:val="24"/>
                <w:szCs w:val="24"/>
              </w:rPr>
              <w:t> buvo neįmanoma numatyti Rusijos Federacijos 2022 m. vasario 24 d. pradėto karo Ukrainos Respublikoje ir jo neigiamų padarinių statybos sektoriui, t. y.</w:t>
            </w:r>
            <w:r w:rsidR="0040236B">
              <w:rPr>
                <w:rFonts w:ascii="Calibri" w:hAnsi="Calibri" w:cs="Calibri"/>
                <w:bCs/>
                <w:sz w:val="24"/>
                <w:szCs w:val="24"/>
              </w:rPr>
              <w:t>, buvo neįmanoma numatyti</w:t>
            </w:r>
            <w:r w:rsidR="00CD1A0B" w:rsidRPr="00CD1A0B">
              <w:rPr>
                <w:rFonts w:ascii="Calibri" w:hAnsi="Calibri" w:cs="Calibri"/>
                <w:bCs/>
                <w:sz w:val="24"/>
                <w:szCs w:val="24"/>
              </w:rPr>
              <w:t xml:space="preserve"> esmini</w:t>
            </w:r>
            <w:r w:rsidR="00CD1A0B">
              <w:rPr>
                <w:rFonts w:ascii="Calibri" w:hAnsi="Calibri" w:cs="Calibri"/>
                <w:bCs/>
                <w:sz w:val="24"/>
                <w:szCs w:val="24"/>
              </w:rPr>
              <w:t>ų</w:t>
            </w:r>
            <w:r w:rsidR="00CD1A0B" w:rsidRPr="00CD1A0B">
              <w:rPr>
                <w:rFonts w:ascii="Calibri" w:hAnsi="Calibri" w:cs="Calibri"/>
                <w:bCs/>
                <w:sz w:val="24"/>
                <w:szCs w:val="24"/>
              </w:rPr>
              <w:t xml:space="preserve"> geopolitini</w:t>
            </w:r>
            <w:r w:rsidR="00CD1A0B">
              <w:rPr>
                <w:rFonts w:ascii="Calibri" w:hAnsi="Calibri" w:cs="Calibri"/>
                <w:bCs/>
                <w:sz w:val="24"/>
                <w:szCs w:val="24"/>
              </w:rPr>
              <w:t>ų</w:t>
            </w:r>
            <w:r w:rsidR="00CD1A0B" w:rsidRPr="00CD1A0B">
              <w:rPr>
                <w:rFonts w:ascii="Calibri" w:hAnsi="Calibri" w:cs="Calibri"/>
                <w:bCs/>
                <w:sz w:val="24"/>
                <w:szCs w:val="24"/>
              </w:rPr>
              <w:t>, ekonomini</w:t>
            </w:r>
            <w:r w:rsidR="00CD1A0B">
              <w:rPr>
                <w:rFonts w:ascii="Calibri" w:hAnsi="Calibri" w:cs="Calibri"/>
                <w:bCs/>
                <w:sz w:val="24"/>
                <w:szCs w:val="24"/>
              </w:rPr>
              <w:t>ų</w:t>
            </w:r>
            <w:r w:rsidR="00CD1A0B" w:rsidRPr="00CD1A0B">
              <w:rPr>
                <w:rFonts w:ascii="Calibri" w:hAnsi="Calibri" w:cs="Calibri"/>
                <w:bCs/>
                <w:sz w:val="24"/>
                <w:szCs w:val="24"/>
              </w:rPr>
              <w:t>, finansini</w:t>
            </w:r>
            <w:r w:rsidR="00CD1A0B">
              <w:rPr>
                <w:rFonts w:ascii="Calibri" w:hAnsi="Calibri" w:cs="Calibri"/>
                <w:bCs/>
                <w:sz w:val="24"/>
                <w:szCs w:val="24"/>
              </w:rPr>
              <w:t>ų</w:t>
            </w:r>
            <w:r w:rsidR="00CD1A0B" w:rsidRPr="00CD1A0B">
              <w:rPr>
                <w:rFonts w:ascii="Calibri" w:hAnsi="Calibri" w:cs="Calibri"/>
                <w:bCs/>
                <w:sz w:val="24"/>
                <w:szCs w:val="24"/>
              </w:rPr>
              <w:t>, energetini</w:t>
            </w:r>
            <w:r w:rsidR="00CD1A0B">
              <w:rPr>
                <w:rFonts w:ascii="Calibri" w:hAnsi="Calibri" w:cs="Calibri"/>
                <w:bCs/>
                <w:sz w:val="24"/>
                <w:szCs w:val="24"/>
              </w:rPr>
              <w:t>ų</w:t>
            </w:r>
            <w:r w:rsidR="00CD1A0B" w:rsidRPr="00CD1A0B">
              <w:rPr>
                <w:rFonts w:ascii="Calibri" w:hAnsi="Calibri" w:cs="Calibri"/>
                <w:bCs/>
                <w:sz w:val="24"/>
                <w:szCs w:val="24"/>
              </w:rPr>
              <w:t>, gamybini</w:t>
            </w:r>
            <w:r w:rsidR="00CD1A0B">
              <w:rPr>
                <w:rFonts w:ascii="Calibri" w:hAnsi="Calibri" w:cs="Calibri"/>
                <w:bCs/>
                <w:sz w:val="24"/>
                <w:szCs w:val="24"/>
              </w:rPr>
              <w:t>ų</w:t>
            </w:r>
            <w:r w:rsidR="00CD1A0B" w:rsidRPr="00CD1A0B">
              <w:rPr>
                <w:rFonts w:ascii="Calibri" w:hAnsi="Calibri" w:cs="Calibri"/>
                <w:bCs/>
                <w:sz w:val="24"/>
                <w:szCs w:val="24"/>
              </w:rPr>
              <w:t>, logistini</w:t>
            </w:r>
            <w:r w:rsidR="00CD1A0B">
              <w:rPr>
                <w:rFonts w:ascii="Calibri" w:hAnsi="Calibri" w:cs="Calibri"/>
                <w:bCs/>
                <w:sz w:val="24"/>
                <w:szCs w:val="24"/>
              </w:rPr>
              <w:t xml:space="preserve">ų </w:t>
            </w:r>
            <w:r w:rsidR="00CD1A0B" w:rsidRPr="00CD1A0B">
              <w:rPr>
                <w:rFonts w:ascii="Calibri" w:hAnsi="Calibri" w:cs="Calibri"/>
                <w:bCs/>
                <w:sz w:val="24"/>
                <w:szCs w:val="24"/>
              </w:rPr>
              <w:t>ir kt. pokyči</w:t>
            </w:r>
            <w:r w:rsidR="00CD1A0B">
              <w:rPr>
                <w:rFonts w:ascii="Calibri" w:hAnsi="Calibri" w:cs="Calibri"/>
                <w:bCs/>
                <w:sz w:val="24"/>
                <w:szCs w:val="24"/>
              </w:rPr>
              <w:t>ų</w:t>
            </w:r>
            <w:r w:rsidR="00CD1A0B" w:rsidRPr="00CD1A0B">
              <w:rPr>
                <w:rFonts w:ascii="Calibri" w:hAnsi="Calibri" w:cs="Calibri"/>
                <w:bCs/>
                <w:sz w:val="24"/>
                <w:szCs w:val="24"/>
              </w:rPr>
              <w:t>, sukėlusi</w:t>
            </w:r>
            <w:r w:rsidR="00CD1A0B">
              <w:rPr>
                <w:rFonts w:ascii="Calibri" w:hAnsi="Calibri" w:cs="Calibri"/>
                <w:bCs/>
                <w:sz w:val="24"/>
                <w:szCs w:val="24"/>
              </w:rPr>
              <w:t>ų</w:t>
            </w:r>
            <w:r w:rsidR="00CD1A0B" w:rsidRPr="00CD1A0B">
              <w:rPr>
                <w:rFonts w:ascii="Calibri" w:hAnsi="Calibri" w:cs="Calibri"/>
                <w:bCs/>
                <w:sz w:val="24"/>
                <w:szCs w:val="24"/>
              </w:rPr>
              <w:t xml:space="preserve"> esminį statybos darbų ir medžiagų kainų padidėjimą rinkoje</w:t>
            </w:r>
            <w:r w:rsidR="00CD1A0B">
              <w:rPr>
                <w:rFonts w:ascii="Calibri" w:hAnsi="Calibri" w:cs="Calibri"/>
                <w:bCs/>
                <w:sz w:val="24"/>
                <w:szCs w:val="24"/>
              </w:rPr>
              <w:t>.</w:t>
            </w:r>
            <w:r w:rsidR="0040236B">
              <w:rPr>
                <w:rFonts w:ascii="Calibri" w:hAnsi="Calibri" w:cs="Calibri"/>
                <w:bCs/>
                <w:sz w:val="24"/>
                <w:szCs w:val="24"/>
              </w:rPr>
              <w:t xml:space="preserve"> Tarnyba</w:t>
            </w:r>
            <w:r w:rsidRPr="0040236B">
              <w:rPr>
                <w:rFonts w:ascii="Calibri" w:hAnsi="Calibri" w:cs="Calibri"/>
                <w:bCs/>
                <w:sz w:val="24"/>
                <w:szCs w:val="24"/>
              </w:rPr>
              <w:t>, įvertin</w:t>
            </w:r>
            <w:r w:rsidR="00DC3EA2">
              <w:rPr>
                <w:rFonts w:ascii="Calibri" w:hAnsi="Calibri" w:cs="Calibri"/>
                <w:bCs/>
                <w:sz w:val="24"/>
                <w:szCs w:val="24"/>
              </w:rPr>
              <w:t>usi</w:t>
            </w:r>
            <w:r w:rsidRPr="0040236B">
              <w:rPr>
                <w:rFonts w:ascii="Calibri" w:hAnsi="Calibri" w:cs="Calibri"/>
                <w:bCs/>
                <w:sz w:val="24"/>
                <w:szCs w:val="24"/>
              </w:rPr>
              <w:t xml:space="preserve"> </w:t>
            </w:r>
            <w:r w:rsidR="00DC3EA2">
              <w:rPr>
                <w:rFonts w:ascii="Calibri" w:hAnsi="Calibri" w:cs="Calibri"/>
                <w:bCs/>
                <w:sz w:val="24"/>
                <w:szCs w:val="24"/>
              </w:rPr>
              <w:t>aplinkybę, jog</w:t>
            </w:r>
            <w:r w:rsidRPr="0040236B">
              <w:rPr>
                <w:rFonts w:ascii="Calibri" w:hAnsi="Calibri" w:cs="Calibri"/>
                <w:bCs/>
                <w:sz w:val="24"/>
                <w:szCs w:val="24"/>
              </w:rPr>
              <w:t xml:space="preserve"> </w:t>
            </w:r>
            <w:r w:rsidR="0040236B" w:rsidRPr="0040236B">
              <w:rPr>
                <w:rFonts w:ascii="Calibri" w:hAnsi="Calibri" w:cs="Calibri"/>
                <w:bCs/>
                <w:sz w:val="24"/>
                <w:szCs w:val="24"/>
              </w:rPr>
              <w:t>Sutartis buvo</w:t>
            </w:r>
            <w:r w:rsidRPr="0040236B">
              <w:rPr>
                <w:rFonts w:ascii="Calibri" w:hAnsi="Calibri" w:cs="Calibri"/>
                <w:bCs/>
                <w:sz w:val="24"/>
                <w:szCs w:val="24"/>
              </w:rPr>
              <w:t> sudar</w:t>
            </w:r>
            <w:r w:rsidR="0040236B" w:rsidRPr="0040236B">
              <w:rPr>
                <w:rFonts w:ascii="Calibri" w:hAnsi="Calibri" w:cs="Calibri"/>
                <w:bCs/>
                <w:sz w:val="24"/>
                <w:szCs w:val="24"/>
              </w:rPr>
              <w:t>yta</w:t>
            </w:r>
            <w:r w:rsidRPr="0040236B">
              <w:rPr>
                <w:rFonts w:ascii="Calibri" w:hAnsi="Calibri" w:cs="Calibri"/>
                <w:bCs/>
                <w:sz w:val="24"/>
                <w:szCs w:val="24"/>
              </w:rPr>
              <w:t xml:space="preserve"> </w:t>
            </w:r>
            <w:r w:rsidR="0040236B" w:rsidRPr="00767B63">
              <w:rPr>
                <w:rFonts w:ascii="Calibri" w:hAnsi="Calibri" w:cs="Calibri"/>
                <w:bCs/>
                <w:sz w:val="24"/>
                <w:szCs w:val="24"/>
              </w:rPr>
              <w:t>2021</w:t>
            </w:r>
            <w:r w:rsidR="0040236B">
              <w:rPr>
                <w:rFonts w:ascii="Calibri" w:hAnsi="Calibri" w:cs="Calibri"/>
                <w:bCs/>
                <w:sz w:val="24"/>
                <w:szCs w:val="24"/>
              </w:rPr>
              <w:t xml:space="preserve"> m. gruodžio 30 d.</w:t>
            </w:r>
            <w:r w:rsidRPr="0040236B">
              <w:rPr>
                <w:rFonts w:ascii="Calibri" w:hAnsi="Calibri" w:cs="Calibri"/>
                <w:bCs/>
                <w:sz w:val="24"/>
                <w:szCs w:val="24"/>
              </w:rPr>
              <w:t xml:space="preserve">, sutinka su </w:t>
            </w:r>
            <w:r w:rsidR="00DC3EA2">
              <w:rPr>
                <w:rFonts w:ascii="Calibri" w:hAnsi="Calibri" w:cs="Calibri"/>
                <w:bCs/>
                <w:sz w:val="24"/>
                <w:szCs w:val="24"/>
              </w:rPr>
              <w:t>P</w:t>
            </w:r>
            <w:r w:rsidR="0040236B" w:rsidRPr="0040236B">
              <w:rPr>
                <w:rFonts w:ascii="Calibri" w:hAnsi="Calibri" w:cs="Calibri"/>
                <w:bCs/>
                <w:sz w:val="24"/>
                <w:szCs w:val="24"/>
              </w:rPr>
              <w:t>erkančiosios organizacijos argumentais</w:t>
            </w:r>
            <w:r w:rsidRPr="0040236B">
              <w:rPr>
                <w:rFonts w:ascii="Calibri" w:hAnsi="Calibri" w:cs="Calibri"/>
                <w:bCs/>
                <w:sz w:val="24"/>
                <w:szCs w:val="24"/>
              </w:rPr>
              <w:t xml:space="preserve">, kad </w:t>
            </w:r>
            <w:r w:rsidR="0040236B" w:rsidRPr="0040236B">
              <w:rPr>
                <w:rFonts w:ascii="Calibri" w:hAnsi="Calibri" w:cs="Calibri"/>
                <w:bCs/>
                <w:sz w:val="24"/>
                <w:szCs w:val="24"/>
              </w:rPr>
              <w:t>S</w:t>
            </w:r>
            <w:r w:rsidRPr="0040236B">
              <w:rPr>
                <w:rFonts w:ascii="Calibri" w:hAnsi="Calibri" w:cs="Calibri"/>
                <w:bCs/>
                <w:sz w:val="24"/>
                <w:szCs w:val="24"/>
              </w:rPr>
              <w:t xml:space="preserve">utarties sudarymo metu nė viena iš </w:t>
            </w:r>
            <w:r w:rsidR="0040236B" w:rsidRPr="0040236B">
              <w:rPr>
                <w:rFonts w:ascii="Calibri" w:hAnsi="Calibri" w:cs="Calibri"/>
                <w:bCs/>
                <w:sz w:val="24"/>
                <w:szCs w:val="24"/>
              </w:rPr>
              <w:t xml:space="preserve">Sutarties </w:t>
            </w:r>
            <w:r w:rsidRPr="0040236B">
              <w:rPr>
                <w:rFonts w:ascii="Calibri" w:hAnsi="Calibri" w:cs="Calibri"/>
                <w:bCs/>
                <w:sz w:val="24"/>
                <w:szCs w:val="24"/>
              </w:rPr>
              <w:t>šalių negalėjo numatyti, jog Rusijos Federacija 2022 m. vasario 24 d. pradės karinę invaziją į</w:t>
            </w:r>
            <w:r w:rsidR="0018586E">
              <w:rPr>
                <w:rFonts w:ascii="Calibri" w:hAnsi="Calibri" w:cs="Calibri"/>
                <w:bCs/>
                <w:sz w:val="24"/>
                <w:szCs w:val="24"/>
              </w:rPr>
              <w:t xml:space="preserve"> </w:t>
            </w:r>
            <w:r w:rsidRPr="0040236B">
              <w:rPr>
                <w:rFonts w:ascii="Calibri" w:hAnsi="Calibri" w:cs="Calibri"/>
                <w:bCs/>
                <w:sz w:val="24"/>
                <w:szCs w:val="24"/>
              </w:rPr>
              <w:t>Ukrainos Respubliką ir dėl</w:t>
            </w:r>
            <w:r w:rsidR="0018586E">
              <w:rPr>
                <w:rFonts w:ascii="Calibri" w:hAnsi="Calibri" w:cs="Calibri"/>
                <w:bCs/>
                <w:sz w:val="24"/>
                <w:szCs w:val="24"/>
              </w:rPr>
              <w:t xml:space="preserve"> </w:t>
            </w:r>
            <w:r w:rsidRPr="0040236B">
              <w:rPr>
                <w:rFonts w:ascii="Calibri" w:hAnsi="Calibri" w:cs="Calibri"/>
                <w:bCs/>
                <w:sz w:val="24"/>
                <w:szCs w:val="24"/>
              </w:rPr>
              <w:t>karo sutriks</w:t>
            </w:r>
            <w:r w:rsidR="0018586E">
              <w:rPr>
                <w:rFonts w:ascii="Calibri" w:hAnsi="Calibri" w:cs="Calibri"/>
                <w:bCs/>
                <w:sz w:val="24"/>
                <w:szCs w:val="24"/>
              </w:rPr>
              <w:t xml:space="preserve"> </w:t>
            </w:r>
            <w:r w:rsidRPr="0040236B">
              <w:rPr>
                <w:rFonts w:ascii="Calibri" w:hAnsi="Calibri" w:cs="Calibri"/>
                <w:bCs/>
                <w:sz w:val="24"/>
                <w:szCs w:val="24"/>
              </w:rPr>
              <w:t>prekių judėjimas bei atsiras kitokių neigiamų padarinių statybos sektoriuje. Dėl to Rusijos Federacijos 2022 m. vasario 24 d. pradėtas</w:t>
            </w:r>
            <w:r w:rsidR="0018586E">
              <w:rPr>
                <w:rFonts w:ascii="Calibri" w:hAnsi="Calibri" w:cs="Calibri"/>
                <w:bCs/>
                <w:sz w:val="24"/>
                <w:szCs w:val="24"/>
              </w:rPr>
              <w:t xml:space="preserve"> </w:t>
            </w:r>
            <w:r w:rsidRPr="0040236B">
              <w:rPr>
                <w:rFonts w:ascii="Calibri" w:hAnsi="Calibri" w:cs="Calibri"/>
                <w:bCs/>
                <w:sz w:val="24"/>
                <w:szCs w:val="24"/>
              </w:rPr>
              <w:t>karas Ukrainoje ir šio karo sukelti neigiami</w:t>
            </w:r>
            <w:r w:rsidR="00DC3EA2">
              <w:rPr>
                <w:rFonts w:ascii="Calibri" w:hAnsi="Calibri" w:cs="Calibri"/>
                <w:bCs/>
                <w:sz w:val="24"/>
                <w:szCs w:val="24"/>
              </w:rPr>
              <w:t xml:space="preserve"> </w:t>
            </w:r>
            <w:r w:rsidRPr="0040236B">
              <w:rPr>
                <w:rFonts w:ascii="Calibri" w:hAnsi="Calibri" w:cs="Calibri"/>
                <w:bCs/>
                <w:sz w:val="24"/>
                <w:szCs w:val="24"/>
              </w:rPr>
              <w:t>padariniai</w:t>
            </w:r>
            <w:r w:rsidR="0018586E">
              <w:rPr>
                <w:rFonts w:ascii="Calibri" w:hAnsi="Calibri" w:cs="Calibri"/>
                <w:bCs/>
                <w:sz w:val="24"/>
                <w:szCs w:val="24"/>
              </w:rPr>
              <w:t xml:space="preserve"> </w:t>
            </w:r>
            <w:r w:rsidRPr="0040236B">
              <w:rPr>
                <w:rFonts w:ascii="Calibri" w:hAnsi="Calibri" w:cs="Calibri"/>
                <w:bCs/>
                <w:sz w:val="24"/>
                <w:szCs w:val="24"/>
              </w:rPr>
              <w:t>statybos</w:t>
            </w:r>
            <w:r w:rsidR="0018586E">
              <w:rPr>
                <w:rFonts w:ascii="Calibri" w:hAnsi="Calibri" w:cs="Calibri"/>
                <w:bCs/>
                <w:sz w:val="24"/>
                <w:szCs w:val="24"/>
              </w:rPr>
              <w:t xml:space="preserve"> </w:t>
            </w:r>
            <w:r w:rsidRPr="0040236B">
              <w:rPr>
                <w:rFonts w:ascii="Calibri" w:hAnsi="Calibri" w:cs="Calibri"/>
                <w:bCs/>
                <w:sz w:val="24"/>
                <w:szCs w:val="24"/>
              </w:rPr>
              <w:t>sektoriuje</w:t>
            </w:r>
            <w:r w:rsidR="0018586E">
              <w:rPr>
                <w:rFonts w:ascii="Calibri" w:hAnsi="Calibri" w:cs="Calibri"/>
                <w:bCs/>
                <w:sz w:val="24"/>
                <w:szCs w:val="24"/>
              </w:rPr>
              <w:t xml:space="preserve"> </w:t>
            </w:r>
            <w:r w:rsidRPr="0040236B">
              <w:rPr>
                <w:rFonts w:ascii="Calibri" w:hAnsi="Calibri" w:cs="Calibri"/>
                <w:bCs/>
                <w:sz w:val="24"/>
                <w:szCs w:val="24"/>
              </w:rPr>
              <w:t>vertintini</w:t>
            </w:r>
            <w:r w:rsidR="0018586E">
              <w:rPr>
                <w:rFonts w:ascii="Calibri" w:hAnsi="Calibri" w:cs="Calibri"/>
                <w:bCs/>
                <w:sz w:val="24"/>
                <w:szCs w:val="24"/>
              </w:rPr>
              <w:t xml:space="preserve"> </w:t>
            </w:r>
            <w:r w:rsidRPr="0040236B">
              <w:rPr>
                <w:rFonts w:ascii="Calibri" w:hAnsi="Calibri" w:cs="Calibri"/>
                <w:bCs/>
                <w:sz w:val="24"/>
                <w:szCs w:val="24"/>
              </w:rPr>
              <w:t>kaip</w:t>
            </w:r>
            <w:r w:rsidR="0018586E">
              <w:rPr>
                <w:rFonts w:ascii="Calibri" w:hAnsi="Calibri" w:cs="Calibri"/>
                <w:bCs/>
                <w:sz w:val="24"/>
                <w:szCs w:val="24"/>
              </w:rPr>
              <w:t xml:space="preserve"> </w:t>
            </w:r>
            <w:r w:rsidRPr="0040236B">
              <w:rPr>
                <w:rFonts w:ascii="Calibri" w:hAnsi="Calibri" w:cs="Calibri"/>
                <w:bCs/>
                <w:sz w:val="24"/>
                <w:szCs w:val="24"/>
              </w:rPr>
              <w:t>aplinkybės,</w:t>
            </w:r>
            <w:r w:rsidR="0018586E">
              <w:rPr>
                <w:rFonts w:ascii="Calibri" w:hAnsi="Calibri" w:cs="Calibri"/>
                <w:bCs/>
                <w:sz w:val="24"/>
                <w:szCs w:val="24"/>
              </w:rPr>
              <w:t xml:space="preserve"> </w:t>
            </w:r>
            <w:r w:rsidRPr="0040236B">
              <w:rPr>
                <w:rFonts w:ascii="Calibri" w:hAnsi="Calibri" w:cs="Calibri"/>
                <w:bCs/>
                <w:sz w:val="24"/>
                <w:szCs w:val="24"/>
              </w:rPr>
              <w:t>kurių protingai</w:t>
            </w:r>
            <w:r w:rsidR="0018586E">
              <w:rPr>
                <w:rFonts w:ascii="Calibri" w:hAnsi="Calibri" w:cs="Calibri"/>
                <w:bCs/>
                <w:sz w:val="24"/>
                <w:szCs w:val="24"/>
              </w:rPr>
              <w:t xml:space="preserve"> </w:t>
            </w:r>
            <w:r w:rsidRPr="0040236B">
              <w:rPr>
                <w:rFonts w:ascii="Calibri" w:hAnsi="Calibri" w:cs="Calibri"/>
                <w:bCs/>
                <w:sz w:val="24"/>
                <w:szCs w:val="24"/>
              </w:rPr>
              <w:t>negalėjo</w:t>
            </w:r>
            <w:r w:rsidR="0018586E">
              <w:rPr>
                <w:rFonts w:ascii="Calibri" w:hAnsi="Calibri" w:cs="Calibri"/>
                <w:bCs/>
                <w:sz w:val="24"/>
                <w:szCs w:val="24"/>
              </w:rPr>
              <w:t xml:space="preserve"> </w:t>
            </w:r>
            <w:r w:rsidRPr="0040236B">
              <w:rPr>
                <w:rFonts w:ascii="Calibri" w:hAnsi="Calibri" w:cs="Calibri"/>
                <w:bCs/>
                <w:sz w:val="24"/>
                <w:szCs w:val="24"/>
              </w:rPr>
              <w:t>numatyti bei įvertini nė</w:t>
            </w:r>
            <w:r w:rsidR="0018586E">
              <w:rPr>
                <w:rFonts w:ascii="Calibri" w:hAnsi="Calibri" w:cs="Calibri"/>
                <w:bCs/>
                <w:sz w:val="24"/>
                <w:szCs w:val="24"/>
              </w:rPr>
              <w:t xml:space="preserve"> </w:t>
            </w:r>
            <w:r w:rsidRPr="0040236B">
              <w:rPr>
                <w:rFonts w:ascii="Calibri" w:hAnsi="Calibri" w:cs="Calibri"/>
                <w:bCs/>
                <w:sz w:val="24"/>
                <w:szCs w:val="24"/>
              </w:rPr>
              <w:t xml:space="preserve">viena </w:t>
            </w:r>
            <w:r w:rsidR="0040236B" w:rsidRPr="0040236B">
              <w:rPr>
                <w:rFonts w:ascii="Calibri" w:hAnsi="Calibri" w:cs="Calibri"/>
                <w:bCs/>
                <w:sz w:val="24"/>
                <w:szCs w:val="24"/>
              </w:rPr>
              <w:t>S</w:t>
            </w:r>
            <w:r w:rsidRPr="0040236B">
              <w:rPr>
                <w:rFonts w:ascii="Calibri" w:hAnsi="Calibri" w:cs="Calibri"/>
                <w:bCs/>
                <w:sz w:val="24"/>
                <w:szCs w:val="24"/>
              </w:rPr>
              <w:t>utarties šalis.</w:t>
            </w:r>
          </w:p>
          <w:p w14:paraId="1E40B4BC" w14:textId="12D35901" w:rsidR="00F71335" w:rsidRDefault="0018586E" w:rsidP="00F71335">
            <w:pPr>
              <w:widowControl w:val="0"/>
              <w:spacing w:line="276" w:lineRule="auto"/>
              <w:ind w:left="34" w:firstLine="567"/>
              <w:rPr>
                <w:rFonts w:ascii="Calibri" w:hAnsi="Calibri" w:cs="Calibri"/>
                <w:sz w:val="24"/>
                <w:szCs w:val="24"/>
              </w:rPr>
            </w:pPr>
            <w:r w:rsidRPr="0018586E">
              <w:rPr>
                <w:rFonts w:ascii="Calibri" w:hAnsi="Calibri" w:cs="Calibri"/>
                <w:bCs/>
                <w:sz w:val="24"/>
                <w:szCs w:val="24"/>
              </w:rPr>
              <w:t xml:space="preserve">Antroji </w:t>
            </w:r>
            <w:r w:rsidRPr="007E1C75">
              <w:rPr>
                <w:rFonts w:ascii="Calibri" w:hAnsi="Calibri" w:cs="Calibri"/>
                <w:bCs/>
                <w:sz w:val="24"/>
                <w:szCs w:val="24"/>
              </w:rPr>
              <w:t xml:space="preserve">sąlyga </w:t>
            </w:r>
            <w:r w:rsidR="00B809FA">
              <w:rPr>
                <w:rFonts w:ascii="Calibri" w:hAnsi="Calibri" w:cs="Calibri"/>
                <w:bCs/>
                <w:sz w:val="24"/>
                <w:szCs w:val="24"/>
              </w:rPr>
              <w:t>S</w:t>
            </w:r>
            <w:r w:rsidRPr="0018586E">
              <w:rPr>
                <w:rFonts w:ascii="Calibri" w:hAnsi="Calibri" w:cs="Calibri"/>
                <w:bCs/>
                <w:sz w:val="24"/>
                <w:szCs w:val="24"/>
              </w:rPr>
              <w:t>utarties kainai aptariamu pagrindu pagal</w:t>
            </w:r>
            <w:r>
              <w:rPr>
                <w:rFonts w:ascii="Calibri" w:hAnsi="Calibri" w:cs="Calibri"/>
                <w:bCs/>
                <w:sz w:val="24"/>
                <w:szCs w:val="24"/>
              </w:rPr>
              <w:t xml:space="preserve"> Įstatymo </w:t>
            </w:r>
            <w:r w:rsidRPr="0018586E">
              <w:rPr>
                <w:rFonts w:ascii="Calibri" w:hAnsi="Calibri" w:cs="Calibri"/>
                <w:bCs/>
                <w:sz w:val="24"/>
                <w:szCs w:val="24"/>
              </w:rPr>
              <w:t>89 straipsnio 1 dalies 3 punktą pakeisti yra ta, kad </w:t>
            </w:r>
            <w:r w:rsidR="00B809FA">
              <w:rPr>
                <w:rFonts w:ascii="Calibri" w:hAnsi="Calibri" w:cs="Calibri"/>
                <w:bCs/>
                <w:sz w:val="24"/>
                <w:szCs w:val="24"/>
              </w:rPr>
              <w:t>S</w:t>
            </w:r>
            <w:r w:rsidRPr="0018586E">
              <w:rPr>
                <w:rFonts w:ascii="Calibri" w:hAnsi="Calibri" w:cs="Calibri"/>
                <w:bCs/>
                <w:sz w:val="24"/>
                <w:szCs w:val="24"/>
              </w:rPr>
              <w:t>utarties pakeitimas </w:t>
            </w:r>
            <w:r w:rsidR="00B12662">
              <w:rPr>
                <w:rFonts w:ascii="Calibri" w:hAnsi="Calibri" w:cs="Calibri"/>
                <w:bCs/>
                <w:sz w:val="24"/>
                <w:szCs w:val="24"/>
              </w:rPr>
              <w:t xml:space="preserve">negali </w:t>
            </w:r>
            <w:r w:rsidRPr="0018586E">
              <w:rPr>
                <w:rFonts w:ascii="Calibri" w:hAnsi="Calibri" w:cs="Calibri"/>
                <w:bCs/>
                <w:sz w:val="24"/>
                <w:szCs w:val="24"/>
              </w:rPr>
              <w:t>pakei</w:t>
            </w:r>
            <w:r w:rsidR="00B12662">
              <w:rPr>
                <w:rFonts w:ascii="Calibri" w:hAnsi="Calibri" w:cs="Calibri"/>
                <w:bCs/>
                <w:sz w:val="24"/>
                <w:szCs w:val="24"/>
              </w:rPr>
              <w:t>sti</w:t>
            </w:r>
            <w:r w:rsidRPr="0018586E">
              <w:rPr>
                <w:rFonts w:ascii="Calibri" w:hAnsi="Calibri" w:cs="Calibri"/>
                <w:bCs/>
                <w:sz w:val="24"/>
                <w:szCs w:val="24"/>
              </w:rPr>
              <w:t xml:space="preserve"> pirkimo </w:t>
            </w:r>
            <w:r w:rsidR="00B809FA">
              <w:rPr>
                <w:rFonts w:ascii="Calibri" w:hAnsi="Calibri" w:cs="Calibri"/>
                <w:bCs/>
                <w:sz w:val="24"/>
                <w:szCs w:val="24"/>
              </w:rPr>
              <w:t>S</w:t>
            </w:r>
            <w:r w:rsidRPr="0018586E">
              <w:rPr>
                <w:rFonts w:ascii="Calibri" w:hAnsi="Calibri" w:cs="Calibri"/>
                <w:bCs/>
                <w:sz w:val="24"/>
                <w:szCs w:val="24"/>
              </w:rPr>
              <w:t>utarties pobūdžio. </w:t>
            </w:r>
            <w:r>
              <w:rPr>
                <w:rFonts w:ascii="Calibri" w:hAnsi="Calibri" w:cs="Calibri"/>
                <w:bCs/>
                <w:sz w:val="24"/>
                <w:szCs w:val="24"/>
              </w:rPr>
              <w:t>Šiame kontekste Tarnyba konstatuoja</w:t>
            </w:r>
            <w:r w:rsidRPr="0018586E">
              <w:rPr>
                <w:rFonts w:ascii="Calibri" w:hAnsi="Calibri" w:cs="Calibri"/>
                <w:bCs/>
                <w:sz w:val="24"/>
                <w:szCs w:val="24"/>
              </w:rPr>
              <w:t>, kad</w:t>
            </w:r>
            <w:r w:rsidR="00B809FA">
              <w:rPr>
                <w:rFonts w:ascii="Calibri" w:hAnsi="Calibri" w:cs="Calibri"/>
                <w:bCs/>
                <w:sz w:val="24"/>
                <w:szCs w:val="24"/>
              </w:rPr>
              <w:t xml:space="preserve"> Susitarimu Nr. 1 įtvirtintos Sutarties kainos perskaičiavimo </w:t>
            </w:r>
            <w:r w:rsidR="00B12662">
              <w:rPr>
                <w:rFonts w:ascii="Calibri" w:hAnsi="Calibri" w:cs="Calibri"/>
                <w:bCs/>
                <w:sz w:val="24"/>
                <w:szCs w:val="24"/>
              </w:rPr>
              <w:t>sąlyg</w:t>
            </w:r>
            <w:r w:rsidR="00B809FA">
              <w:rPr>
                <w:rFonts w:ascii="Calibri" w:hAnsi="Calibri" w:cs="Calibri"/>
                <w:bCs/>
                <w:sz w:val="24"/>
                <w:szCs w:val="24"/>
              </w:rPr>
              <w:t xml:space="preserve">os bei atliktas </w:t>
            </w:r>
            <w:r w:rsidR="00B809FA" w:rsidRPr="0032032E">
              <w:rPr>
                <w:rFonts w:ascii="Calibri" w:hAnsi="Calibri" w:cs="Calibri"/>
                <w:sz w:val="24"/>
                <w:szCs w:val="24"/>
              </w:rPr>
              <w:t xml:space="preserve">pirmasis Sutartyje numatytų įkainių ir pradinės </w:t>
            </w:r>
            <w:r w:rsidR="00790780">
              <w:rPr>
                <w:rFonts w:ascii="Calibri" w:hAnsi="Calibri" w:cs="Calibri"/>
                <w:sz w:val="24"/>
                <w:szCs w:val="24"/>
              </w:rPr>
              <w:t>S</w:t>
            </w:r>
            <w:r w:rsidR="00B809FA" w:rsidRPr="0032032E">
              <w:rPr>
                <w:rFonts w:ascii="Calibri" w:hAnsi="Calibri" w:cs="Calibri"/>
                <w:sz w:val="24"/>
                <w:szCs w:val="24"/>
              </w:rPr>
              <w:t>utarties vertės perskaičiavimas</w:t>
            </w:r>
            <w:r w:rsidR="00B809FA" w:rsidRPr="0018586E">
              <w:rPr>
                <w:rFonts w:ascii="Calibri" w:hAnsi="Calibri" w:cs="Calibri"/>
                <w:bCs/>
                <w:sz w:val="24"/>
                <w:szCs w:val="24"/>
              </w:rPr>
              <w:t xml:space="preserve"> </w:t>
            </w:r>
            <w:r w:rsidRPr="0018586E">
              <w:rPr>
                <w:rFonts w:ascii="Calibri" w:hAnsi="Calibri" w:cs="Calibri"/>
                <w:bCs/>
                <w:sz w:val="24"/>
                <w:szCs w:val="24"/>
              </w:rPr>
              <w:t>ne</w:t>
            </w:r>
            <w:r w:rsidR="006E27F2">
              <w:rPr>
                <w:rFonts w:ascii="Calibri" w:hAnsi="Calibri" w:cs="Calibri"/>
                <w:bCs/>
                <w:sz w:val="24"/>
                <w:szCs w:val="24"/>
              </w:rPr>
              <w:t>pakeitė</w:t>
            </w:r>
            <w:r w:rsidRPr="0018586E">
              <w:rPr>
                <w:rFonts w:ascii="Calibri" w:hAnsi="Calibri" w:cs="Calibri"/>
                <w:bCs/>
                <w:sz w:val="24"/>
                <w:szCs w:val="24"/>
              </w:rPr>
              <w:t xml:space="preserve">  </w:t>
            </w:r>
            <w:r>
              <w:rPr>
                <w:rFonts w:ascii="Calibri" w:hAnsi="Calibri" w:cs="Calibri"/>
                <w:bCs/>
                <w:sz w:val="24"/>
                <w:szCs w:val="24"/>
              </w:rPr>
              <w:t>S</w:t>
            </w:r>
            <w:r w:rsidRPr="0018586E">
              <w:rPr>
                <w:rFonts w:ascii="Calibri" w:hAnsi="Calibri" w:cs="Calibri"/>
                <w:bCs/>
                <w:sz w:val="24"/>
                <w:szCs w:val="24"/>
              </w:rPr>
              <w:t>utarties pobūdžio, joje numatytų darbų apimties, šalių teisių ir pareigų turinio.</w:t>
            </w:r>
          </w:p>
          <w:p w14:paraId="220FF34C" w14:textId="77777777" w:rsidR="00E842E9" w:rsidRDefault="0018586E" w:rsidP="00E842E9">
            <w:pPr>
              <w:widowControl w:val="0"/>
              <w:spacing w:line="276" w:lineRule="auto"/>
              <w:ind w:left="34" w:firstLine="567"/>
              <w:rPr>
                <w:rFonts w:ascii="Calibri" w:hAnsi="Calibri" w:cs="Calibri"/>
                <w:bCs/>
                <w:sz w:val="24"/>
                <w:szCs w:val="24"/>
              </w:rPr>
            </w:pPr>
            <w:r w:rsidRPr="006E27F2">
              <w:rPr>
                <w:rFonts w:ascii="Calibri" w:hAnsi="Calibri" w:cs="Calibri"/>
                <w:bCs/>
                <w:sz w:val="24"/>
                <w:szCs w:val="24"/>
              </w:rPr>
              <w:t xml:space="preserve">Trečioji sąlyga </w:t>
            </w:r>
            <w:r w:rsidR="007E1C75">
              <w:rPr>
                <w:rFonts w:ascii="Calibri" w:hAnsi="Calibri" w:cs="Calibri"/>
                <w:bCs/>
                <w:sz w:val="24"/>
                <w:szCs w:val="24"/>
              </w:rPr>
              <w:t>S</w:t>
            </w:r>
            <w:r w:rsidRPr="006E27F2">
              <w:rPr>
                <w:rFonts w:ascii="Calibri" w:hAnsi="Calibri" w:cs="Calibri"/>
                <w:bCs/>
                <w:sz w:val="24"/>
                <w:szCs w:val="24"/>
              </w:rPr>
              <w:t>utarties kainai Į</w:t>
            </w:r>
            <w:r w:rsidR="006E27F2">
              <w:rPr>
                <w:rFonts w:ascii="Calibri" w:hAnsi="Calibri" w:cs="Calibri"/>
                <w:bCs/>
                <w:sz w:val="24"/>
                <w:szCs w:val="24"/>
              </w:rPr>
              <w:t>statymo</w:t>
            </w:r>
            <w:r w:rsidRPr="006E27F2">
              <w:rPr>
                <w:rFonts w:ascii="Calibri" w:hAnsi="Calibri" w:cs="Calibri"/>
                <w:bCs/>
                <w:sz w:val="24"/>
                <w:szCs w:val="24"/>
              </w:rPr>
              <w:t xml:space="preserve"> 89 straipsnio 1 dalies 3 punkto pagrindu pakeisti reikalauja, kad atskiro pakeitimo vertė neviršytų 50 proc. pradinės </w:t>
            </w:r>
            <w:r w:rsidR="007E1C75">
              <w:rPr>
                <w:rFonts w:ascii="Calibri" w:hAnsi="Calibri" w:cs="Calibri"/>
                <w:bCs/>
                <w:sz w:val="24"/>
                <w:szCs w:val="24"/>
              </w:rPr>
              <w:t>S</w:t>
            </w:r>
            <w:r w:rsidRPr="006E27F2">
              <w:rPr>
                <w:rFonts w:ascii="Calibri" w:hAnsi="Calibri" w:cs="Calibri"/>
                <w:bCs/>
                <w:sz w:val="24"/>
                <w:szCs w:val="24"/>
              </w:rPr>
              <w:t xml:space="preserve">utarties vertės, o bendra atskirų pakeitimų pagal šį punktą vertė – 100 proc. pradinės </w:t>
            </w:r>
            <w:r w:rsidR="007E1C75">
              <w:rPr>
                <w:rFonts w:ascii="Calibri" w:hAnsi="Calibri" w:cs="Calibri"/>
                <w:bCs/>
                <w:sz w:val="24"/>
                <w:szCs w:val="24"/>
              </w:rPr>
              <w:t>S</w:t>
            </w:r>
            <w:r w:rsidRPr="006E27F2">
              <w:rPr>
                <w:rFonts w:ascii="Calibri" w:hAnsi="Calibri" w:cs="Calibri"/>
                <w:bCs/>
                <w:sz w:val="24"/>
                <w:szCs w:val="24"/>
              </w:rPr>
              <w:t>utarties vertės</w:t>
            </w:r>
            <w:r w:rsidR="00320C6B">
              <w:rPr>
                <w:rFonts w:ascii="Calibri" w:hAnsi="Calibri" w:cs="Calibri"/>
                <w:bCs/>
                <w:sz w:val="24"/>
                <w:szCs w:val="24"/>
              </w:rPr>
              <w:t xml:space="preserve">. </w:t>
            </w:r>
            <w:r w:rsidR="004E0622" w:rsidRPr="004E0622">
              <w:rPr>
                <w:rFonts w:ascii="Calibri" w:eastAsiaTheme="minorEastAsia" w:hAnsi="Calibri" w:cs="Calibri"/>
                <w:color w:val="000000" w:themeColor="text1"/>
                <w:sz w:val="24"/>
                <w:szCs w:val="24"/>
              </w:rPr>
              <w:t>Pažymėtina, kad d</w:t>
            </w:r>
            <w:r w:rsidR="00320C6B" w:rsidRPr="004E0622">
              <w:rPr>
                <w:rFonts w:ascii="Calibri" w:eastAsiaTheme="minorEastAsia" w:hAnsi="Calibri" w:cs="Calibri"/>
                <w:color w:val="000000" w:themeColor="text1"/>
                <w:sz w:val="24"/>
                <w:szCs w:val="24"/>
              </w:rPr>
              <w:t>ėl atlikto kainos indeksavimo</w:t>
            </w:r>
            <w:r w:rsidR="00867423" w:rsidRPr="004E0622">
              <w:rPr>
                <w:rFonts w:ascii="Calibri" w:eastAsia="Calibri" w:hAnsi="Calibri" w:cs="Calibri"/>
                <w:sz w:val="24"/>
                <w:szCs w:val="24"/>
                <w:vertAlign w:val="superscript"/>
              </w:rPr>
              <w:footnoteReference w:id="15"/>
            </w:r>
            <w:r w:rsidR="00320C6B" w:rsidRPr="004E0622">
              <w:rPr>
                <w:rFonts w:ascii="Calibri" w:eastAsiaTheme="minorEastAsia" w:hAnsi="Calibri" w:cs="Calibri"/>
                <w:color w:val="000000" w:themeColor="text1"/>
                <w:sz w:val="24"/>
                <w:szCs w:val="24"/>
              </w:rPr>
              <w:t xml:space="preserve"> pagal Susitarimą Nr. 1 pradinė Sutarties vertė padidėjo 11,98 proc. (13</w:t>
            </w:r>
            <w:r w:rsidR="00867423">
              <w:rPr>
                <w:rFonts w:ascii="Calibri" w:eastAsiaTheme="minorEastAsia" w:hAnsi="Calibri" w:cs="Calibri"/>
                <w:color w:val="000000" w:themeColor="text1"/>
                <w:sz w:val="24"/>
                <w:szCs w:val="24"/>
              </w:rPr>
              <w:t xml:space="preserve"> </w:t>
            </w:r>
            <w:r w:rsidR="00320C6B" w:rsidRPr="004E0622">
              <w:rPr>
                <w:rFonts w:ascii="Calibri" w:eastAsiaTheme="minorEastAsia" w:hAnsi="Calibri" w:cs="Calibri"/>
                <w:color w:val="000000" w:themeColor="text1"/>
                <w:sz w:val="24"/>
                <w:szCs w:val="24"/>
              </w:rPr>
              <w:t>269</w:t>
            </w:r>
            <w:r w:rsidR="00867423">
              <w:rPr>
                <w:rFonts w:ascii="Calibri" w:eastAsiaTheme="minorEastAsia" w:hAnsi="Calibri" w:cs="Calibri"/>
                <w:color w:val="000000" w:themeColor="text1"/>
                <w:sz w:val="24"/>
                <w:szCs w:val="24"/>
              </w:rPr>
              <w:t xml:space="preserve"> </w:t>
            </w:r>
            <w:r w:rsidR="00320C6B" w:rsidRPr="004E0622">
              <w:rPr>
                <w:rFonts w:ascii="Calibri" w:eastAsiaTheme="minorEastAsia" w:hAnsi="Calibri" w:cs="Calibri"/>
                <w:color w:val="000000" w:themeColor="text1"/>
                <w:sz w:val="24"/>
                <w:szCs w:val="24"/>
              </w:rPr>
              <w:t>917,18 – 11</w:t>
            </w:r>
            <w:r w:rsidR="00867423">
              <w:rPr>
                <w:rFonts w:ascii="Calibri" w:eastAsiaTheme="minorEastAsia" w:hAnsi="Calibri" w:cs="Calibri"/>
                <w:color w:val="000000" w:themeColor="text1"/>
                <w:sz w:val="24"/>
                <w:szCs w:val="24"/>
              </w:rPr>
              <w:t xml:space="preserve"> </w:t>
            </w:r>
            <w:r w:rsidR="00320C6B" w:rsidRPr="004E0622">
              <w:rPr>
                <w:rFonts w:ascii="Calibri" w:eastAsiaTheme="minorEastAsia" w:hAnsi="Calibri" w:cs="Calibri"/>
                <w:color w:val="000000" w:themeColor="text1"/>
                <w:sz w:val="24"/>
                <w:szCs w:val="24"/>
              </w:rPr>
              <w:t>850</w:t>
            </w:r>
            <w:r w:rsidR="00867423">
              <w:rPr>
                <w:rFonts w:ascii="Calibri" w:eastAsiaTheme="minorEastAsia" w:hAnsi="Calibri" w:cs="Calibri"/>
                <w:color w:val="000000" w:themeColor="text1"/>
                <w:sz w:val="24"/>
                <w:szCs w:val="24"/>
              </w:rPr>
              <w:t xml:space="preserve"> </w:t>
            </w:r>
            <w:r w:rsidR="00320C6B" w:rsidRPr="004E0622">
              <w:rPr>
                <w:rFonts w:ascii="Calibri" w:eastAsiaTheme="minorEastAsia" w:hAnsi="Calibri" w:cs="Calibri"/>
                <w:color w:val="000000" w:themeColor="text1"/>
                <w:sz w:val="24"/>
                <w:szCs w:val="24"/>
              </w:rPr>
              <w:t>000)</w:t>
            </w:r>
            <w:r w:rsidR="007B42AD" w:rsidRPr="008B17E6">
              <w:rPr>
                <w:rFonts w:ascii="Calibri" w:hAnsi="Calibri" w:cs="Calibri"/>
                <w:bCs/>
                <w:sz w:val="24"/>
                <w:szCs w:val="24"/>
                <w:vertAlign w:val="superscript"/>
              </w:rPr>
              <w:footnoteReference w:id="16"/>
            </w:r>
            <w:r w:rsidR="00320C6B" w:rsidRPr="004E0622">
              <w:rPr>
                <w:rFonts w:ascii="Calibri" w:eastAsiaTheme="minorEastAsia" w:hAnsi="Calibri" w:cs="Calibri"/>
                <w:color w:val="000000" w:themeColor="text1"/>
                <w:sz w:val="24"/>
                <w:szCs w:val="24"/>
              </w:rPr>
              <w:t>.</w:t>
            </w:r>
            <w:r w:rsidR="00320C6B" w:rsidRPr="004E0622">
              <w:rPr>
                <w:rFonts w:ascii="Calibri" w:hAnsi="Calibri" w:cs="Calibri"/>
                <w:bCs/>
                <w:sz w:val="24"/>
                <w:szCs w:val="24"/>
              </w:rPr>
              <w:t xml:space="preserve"> </w:t>
            </w:r>
            <w:r w:rsidRPr="004E0622">
              <w:rPr>
                <w:rFonts w:ascii="Calibri" w:hAnsi="Calibri" w:cs="Calibri"/>
                <w:bCs/>
                <w:sz w:val="24"/>
                <w:szCs w:val="24"/>
              </w:rPr>
              <w:t xml:space="preserve">Taigi </w:t>
            </w:r>
            <w:r w:rsidR="00BC08B2">
              <w:rPr>
                <w:rFonts w:ascii="Calibri" w:hAnsi="Calibri" w:cs="Calibri"/>
                <w:bCs/>
                <w:sz w:val="24"/>
                <w:szCs w:val="24"/>
              </w:rPr>
              <w:t>Susitarimas Nr. 1</w:t>
            </w:r>
            <w:r w:rsidRPr="004E0622">
              <w:rPr>
                <w:rFonts w:ascii="Calibri" w:hAnsi="Calibri" w:cs="Calibri"/>
                <w:bCs/>
                <w:sz w:val="24"/>
                <w:szCs w:val="24"/>
              </w:rPr>
              <w:t>,</w:t>
            </w:r>
            <w:r w:rsidR="00BC08B2">
              <w:rPr>
                <w:rFonts w:ascii="Calibri" w:hAnsi="Calibri" w:cs="Calibri"/>
                <w:bCs/>
                <w:sz w:val="24"/>
                <w:szCs w:val="24"/>
              </w:rPr>
              <w:t xml:space="preserve"> kuriuo buvo padidinta</w:t>
            </w:r>
            <w:r w:rsidRPr="004E0622">
              <w:rPr>
                <w:rFonts w:ascii="Calibri" w:hAnsi="Calibri" w:cs="Calibri"/>
                <w:bCs/>
                <w:sz w:val="24"/>
                <w:szCs w:val="24"/>
              </w:rPr>
              <w:t xml:space="preserve"> </w:t>
            </w:r>
            <w:r w:rsidR="006E27F2" w:rsidRPr="004E0622">
              <w:rPr>
                <w:rFonts w:ascii="Calibri" w:hAnsi="Calibri" w:cs="Calibri"/>
                <w:bCs/>
                <w:sz w:val="24"/>
                <w:szCs w:val="24"/>
              </w:rPr>
              <w:t>S</w:t>
            </w:r>
            <w:r w:rsidRPr="004E0622">
              <w:rPr>
                <w:rFonts w:ascii="Calibri" w:hAnsi="Calibri" w:cs="Calibri"/>
                <w:bCs/>
                <w:sz w:val="24"/>
                <w:szCs w:val="24"/>
              </w:rPr>
              <w:t>utarties kain</w:t>
            </w:r>
            <w:r w:rsidR="00BC08B2">
              <w:rPr>
                <w:rFonts w:ascii="Calibri" w:hAnsi="Calibri" w:cs="Calibri"/>
                <w:bCs/>
                <w:sz w:val="24"/>
                <w:szCs w:val="24"/>
              </w:rPr>
              <w:t>a</w:t>
            </w:r>
            <w:r w:rsidRPr="004E0622">
              <w:rPr>
                <w:rFonts w:ascii="Calibri" w:hAnsi="Calibri" w:cs="Calibri"/>
                <w:bCs/>
                <w:sz w:val="24"/>
                <w:szCs w:val="24"/>
              </w:rPr>
              <w:t>, atiti</w:t>
            </w:r>
            <w:r w:rsidR="006E27F2" w:rsidRPr="004E0622">
              <w:rPr>
                <w:rFonts w:ascii="Calibri" w:hAnsi="Calibri" w:cs="Calibri"/>
                <w:bCs/>
                <w:sz w:val="24"/>
                <w:szCs w:val="24"/>
              </w:rPr>
              <w:t>ko</w:t>
            </w:r>
            <w:r w:rsidRPr="004E0622">
              <w:rPr>
                <w:rFonts w:ascii="Calibri" w:hAnsi="Calibri" w:cs="Calibri"/>
                <w:bCs/>
                <w:sz w:val="24"/>
                <w:szCs w:val="24"/>
              </w:rPr>
              <w:t xml:space="preserve"> </w:t>
            </w:r>
            <w:r w:rsidR="007E1C75">
              <w:rPr>
                <w:rFonts w:ascii="Calibri" w:hAnsi="Calibri" w:cs="Calibri"/>
                <w:bCs/>
                <w:sz w:val="24"/>
                <w:szCs w:val="24"/>
              </w:rPr>
              <w:t xml:space="preserve">ir </w:t>
            </w:r>
            <w:r w:rsidRPr="004E0622">
              <w:rPr>
                <w:rFonts w:ascii="Calibri" w:hAnsi="Calibri" w:cs="Calibri"/>
                <w:bCs/>
                <w:sz w:val="24"/>
                <w:szCs w:val="24"/>
              </w:rPr>
              <w:t xml:space="preserve">trečiąją </w:t>
            </w:r>
            <w:r w:rsidR="006E27F2" w:rsidRPr="004E0622">
              <w:rPr>
                <w:rFonts w:ascii="Calibri" w:hAnsi="Calibri" w:cs="Calibri"/>
                <w:bCs/>
                <w:sz w:val="24"/>
                <w:szCs w:val="24"/>
              </w:rPr>
              <w:t>Į</w:t>
            </w:r>
            <w:r w:rsidRPr="004E0622">
              <w:rPr>
                <w:rFonts w:ascii="Calibri" w:hAnsi="Calibri" w:cs="Calibri"/>
                <w:bCs/>
                <w:sz w:val="24"/>
                <w:szCs w:val="24"/>
              </w:rPr>
              <w:t>statymo nustatytą sąlygą.</w:t>
            </w:r>
          </w:p>
          <w:p w14:paraId="169D1BDE" w14:textId="1D3D2EED" w:rsidR="00E842E9" w:rsidRPr="00E842E9" w:rsidRDefault="00CC5685" w:rsidP="00E734B6">
            <w:pPr>
              <w:widowControl w:val="0"/>
              <w:spacing w:line="276" w:lineRule="auto"/>
              <w:ind w:left="34" w:firstLine="567"/>
              <w:rPr>
                <w:rFonts w:ascii="Calibri" w:hAnsi="Calibri" w:cs="Calibri"/>
                <w:bCs/>
                <w:sz w:val="24"/>
                <w:szCs w:val="24"/>
              </w:rPr>
            </w:pPr>
            <w:r>
              <w:rPr>
                <w:rFonts w:ascii="Calibri" w:hAnsi="Calibri" w:cs="Calibri"/>
                <w:bCs/>
                <w:sz w:val="24"/>
                <w:szCs w:val="24"/>
              </w:rPr>
              <w:t xml:space="preserve">Šiame kontekste Tarnyba pažymi, </w:t>
            </w:r>
            <w:r w:rsidR="00E842E9" w:rsidRPr="009C7DB1">
              <w:rPr>
                <w:rFonts w:ascii="Calibri" w:hAnsi="Calibri" w:cs="Calibri"/>
                <w:bCs/>
                <w:sz w:val="24"/>
                <w:szCs w:val="24"/>
              </w:rPr>
              <w:t xml:space="preserve">kad nors formaliai </w:t>
            </w:r>
            <w:r>
              <w:rPr>
                <w:rFonts w:ascii="Calibri" w:hAnsi="Calibri" w:cs="Calibri"/>
                <w:bCs/>
                <w:sz w:val="24"/>
                <w:szCs w:val="24"/>
              </w:rPr>
              <w:t xml:space="preserve">pirmiau nurodytos Įstatymo </w:t>
            </w:r>
            <w:r w:rsidR="00CC7FB3" w:rsidRPr="003E27EF">
              <w:rPr>
                <w:rFonts w:ascii="Calibri" w:hAnsi="Calibri" w:cs="Calibri"/>
                <w:bCs/>
                <w:sz w:val="24"/>
                <w:szCs w:val="24"/>
              </w:rPr>
              <w:t>89 straipsnio 1 dalies</w:t>
            </w:r>
            <w:r w:rsidR="00CC7FB3">
              <w:rPr>
                <w:rFonts w:ascii="Calibri" w:hAnsi="Calibri" w:cs="Calibri"/>
                <w:bCs/>
                <w:sz w:val="24"/>
                <w:szCs w:val="24"/>
              </w:rPr>
              <w:t xml:space="preserve"> 3 </w:t>
            </w:r>
            <w:r w:rsidR="00CC7FB3" w:rsidRPr="003E27EF">
              <w:rPr>
                <w:rFonts w:ascii="Calibri" w:hAnsi="Calibri" w:cs="Calibri"/>
                <w:bCs/>
                <w:sz w:val="24"/>
                <w:szCs w:val="24"/>
              </w:rPr>
              <w:t>punkt</w:t>
            </w:r>
            <w:r w:rsidR="00CC7FB3">
              <w:rPr>
                <w:rFonts w:ascii="Calibri" w:hAnsi="Calibri" w:cs="Calibri"/>
                <w:bCs/>
                <w:sz w:val="24"/>
                <w:szCs w:val="24"/>
              </w:rPr>
              <w:t xml:space="preserve">e nurodytos </w:t>
            </w:r>
            <w:r w:rsidR="00CC7FB3" w:rsidRPr="003E27EF">
              <w:rPr>
                <w:rFonts w:ascii="Calibri" w:hAnsi="Calibri" w:cs="Calibri"/>
                <w:bCs/>
                <w:sz w:val="24"/>
                <w:szCs w:val="24"/>
              </w:rPr>
              <w:t>sąlygos</w:t>
            </w:r>
            <w:r>
              <w:rPr>
                <w:rFonts w:ascii="Calibri" w:hAnsi="Calibri" w:cs="Calibri"/>
                <w:bCs/>
                <w:sz w:val="24"/>
                <w:szCs w:val="24"/>
              </w:rPr>
              <w:t xml:space="preserve"> </w:t>
            </w:r>
            <w:r w:rsidR="009A4785">
              <w:rPr>
                <w:rFonts w:ascii="Calibri" w:hAnsi="Calibri" w:cs="Calibri"/>
                <w:bCs/>
                <w:sz w:val="24"/>
                <w:szCs w:val="24"/>
              </w:rPr>
              <w:t xml:space="preserve">yra </w:t>
            </w:r>
            <w:r w:rsidR="00E842E9" w:rsidRPr="009C7DB1">
              <w:rPr>
                <w:rFonts w:ascii="Calibri" w:hAnsi="Calibri" w:cs="Calibri"/>
                <w:bCs/>
                <w:sz w:val="24"/>
                <w:szCs w:val="24"/>
              </w:rPr>
              <w:t xml:space="preserve">išpildomos, </w:t>
            </w:r>
            <w:r w:rsidR="00B214D3">
              <w:rPr>
                <w:rFonts w:ascii="Calibri" w:hAnsi="Calibri" w:cs="Calibri"/>
                <w:bCs/>
                <w:sz w:val="24"/>
                <w:szCs w:val="24"/>
              </w:rPr>
              <w:t>tačiau atkreiptinas dėmesys, jog</w:t>
            </w:r>
            <w:r w:rsidR="00E842E9" w:rsidRPr="009C7DB1">
              <w:rPr>
                <w:rFonts w:ascii="Calibri" w:hAnsi="Calibri" w:cs="Calibri"/>
                <w:bCs/>
                <w:sz w:val="24"/>
                <w:szCs w:val="24"/>
              </w:rPr>
              <w:t xml:space="preserve"> LAT yra pažymėjęs, kad turi būti vertinama tų nenumatytų aplinkybių įtaka konkrečios sutarties vykdymo kontekste ir tai turi būti grindžiama objektyviais, būtent su tos sutarties vykdymu </w:t>
            </w:r>
            <w:r w:rsidR="00E842E9" w:rsidRPr="009C7DB1">
              <w:rPr>
                <w:rFonts w:ascii="Calibri" w:hAnsi="Calibri" w:cs="Calibri"/>
                <w:bCs/>
                <w:sz w:val="24"/>
                <w:szCs w:val="24"/>
              </w:rPr>
              <w:lastRenderedPageBreak/>
              <w:t xml:space="preserve">susijusiais, o ne bendro pobūdžio įrodymais. </w:t>
            </w:r>
            <w:r w:rsidR="003C6FAB">
              <w:rPr>
                <w:rFonts w:ascii="Calibri" w:hAnsi="Calibri" w:cs="Calibri"/>
                <w:bCs/>
                <w:sz w:val="24"/>
                <w:szCs w:val="24"/>
              </w:rPr>
              <w:t>Nagrinėjamu atveju, svarbu pažymėti, kad nors</w:t>
            </w:r>
            <w:r w:rsidR="009A39BD">
              <w:rPr>
                <w:rFonts w:ascii="Calibri" w:hAnsi="Calibri" w:cs="Calibri"/>
                <w:bCs/>
                <w:sz w:val="24"/>
                <w:szCs w:val="24"/>
              </w:rPr>
              <w:t xml:space="preserve"> </w:t>
            </w:r>
            <w:r w:rsidR="00E35C94">
              <w:rPr>
                <w:rFonts w:ascii="Calibri" w:hAnsi="Calibri" w:cs="Calibri"/>
                <w:bCs/>
                <w:sz w:val="24"/>
                <w:szCs w:val="24"/>
              </w:rPr>
              <w:t>nenumatytos aplinkybės egzistavo (</w:t>
            </w:r>
            <w:r w:rsidR="009A39BD" w:rsidRPr="001F275F">
              <w:rPr>
                <w:rFonts w:ascii="Calibri" w:hAnsi="Calibri" w:cs="Calibri"/>
                <w:bCs/>
                <w:sz w:val="24"/>
                <w:szCs w:val="24"/>
              </w:rPr>
              <w:t>Rusijos Federacijos 2022 m. vasario 24 d. pradėt</w:t>
            </w:r>
            <w:r w:rsidR="00E35C94">
              <w:rPr>
                <w:rFonts w:ascii="Calibri" w:hAnsi="Calibri" w:cs="Calibri"/>
                <w:bCs/>
                <w:sz w:val="24"/>
                <w:szCs w:val="24"/>
              </w:rPr>
              <w:t>as</w:t>
            </w:r>
            <w:r w:rsidR="009A39BD" w:rsidRPr="001F275F">
              <w:rPr>
                <w:rFonts w:ascii="Calibri" w:hAnsi="Calibri" w:cs="Calibri"/>
                <w:bCs/>
                <w:sz w:val="24"/>
                <w:szCs w:val="24"/>
              </w:rPr>
              <w:t xml:space="preserve"> kar</w:t>
            </w:r>
            <w:r w:rsidR="009A39BD">
              <w:rPr>
                <w:rFonts w:ascii="Calibri" w:hAnsi="Calibri" w:cs="Calibri"/>
                <w:bCs/>
                <w:sz w:val="24"/>
                <w:szCs w:val="24"/>
              </w:rPr>
              <w:t>as</w:t>
            </w:r>
            <w:r w:rsidR="00E35C94">
              <w:rPr>
                <w:rFonts w:ascii="Calibri" w:hAnsi="Calibri" w:cs="Calibri"/>
                <w:bCs/>
                <w:sz w:val="24"/>
                <w:szCs w:val="24"/>
              </w:rPr>
              <w:t>), tačiau</w:t>
            </w:r>
            <w:r w:rsidR="003C6FAB">
              <w:rPr>
                <w:rFonts w:ascii="Calibri" w:hAnsi="Calibri" w:cs="Calibri"/>
                <w:bCs/>
                <w:sz w:val="24"/>
                <w:szCs w:val="24"/>
              </w:rPr>
              <w:t xml:space="preserve"> </w:t>
            </w:r>
            <w:r w:rsidR="00B15071">
              <w:rPr>
                <w:rFonts w:ascii="Calibri" w:hAnsi="Calibri" w:cs="Calibri"/>
                <w:bCs/>
                <w:sz w:val="24"/>
                <w:szCs w:val="24"/>
              </w:rPr>
              <w:t>T</w:t>
            </w:r>
            <w:r w:rsidR="00E842E9" w:rsidRPr="009C7DB1">
              <w:rPr>
                <w:rFonts w:ascii="Calibri" w:hAnsi="Calibri" w:cs="Calibri"/>
                <w:bCs/>
                <w:sz w:val="24"/>
                <w:szCs w:val="24"/>
              </w:rPr>
              <w:t xml:space="preserve">iekėjas nepateikė </w:t>
            </w:r>
            <w:r w:rsidR="00B15071">
              <w:rPr>
                <w:rFonts w:ascii="Calibri" w:hAnsi="Calibri" w:cs="Calibri"/>
                <w:bCs/>
                <w:sz w:val="24"/>
                <w:szCs w:val="24"/>
              </w:rPr>
              <w:t xml:space="preserve">jokių objektyvių </w:t>
            </w:r>
            <w:r w:rsidR="00E842E9" w:rsidRPr="009C7DB1">
              <w:rPr>
                <w:rFonts w:ascii="Calibri" w:hAnsi="Calibri" w:cs="Calibri"/>
                <w:bCs/>
                <w:sz w:val="24"/>
                <w:szCs w:val="24"/>
              </w:rPr>
              <w:t xml:space="preserve">įrodymų, </w:t>
            </w:r>
            <w:r w:rsidR="000D6D57">
              <w:rPr>
                <w:rFonts w:ascii="Calibri" w:hAnsi="Calibri" w:cs="Calibri"/>
                <w:bCs/>
                <w:sz w:val="24"/>
                <w:szCs w:val="24"/>
              </w:rPr>
              <w:t>o</w:t>
            </w:r>
            <w:r w:rsidR="00E842E9" w:rsidRPr="009C7DB1">
              <w:rPr>
                <w:rFonts w:ascii="Calibri" w:hAnsi="Calibri" w:cs="Calibri"/>
                <w:bCs/>
                <w:sz w:val="24"/>
                <w:szCs w:val="24"/>
              </w:rPr>
              <w:t xml:space="preserve"> P</w:t>
            </w:r>
            <w:r w:rsidR="00B15071">
              <w:rPr>
                <w:rFonts w:ascii="Calibri" w:hAnsi="Calibri" w:cs="Calibri"/>
                <w:bCs/>
                <w:sz w:val="24"/>
                <w:szCs w:val="24"/>
              </w:rPr>
              <w:t>erkančioji organizacija</w:t>
            </w:r>
            <w:r w:rsidR="00DD5658">
              <w:rPr>
                <w:rFonts w:ascii="Calibri" w:hAnsi="Calibri" w:cs="Calibri"/>
                <w:bCs/>
                <w:sz w:val="24"/>
                <w:szCs w:val="24"/>
              </w:rPr>
              <w:t xml:space="preserve"> jų</w:t>
            </w:r>
            <w:r w:rsidR="00E842E9" w:rsidRPr="009C7DB1">
              <w:rPr>
                <w:rFonts w:ascii="Calibri" w:hAnsi="Calibri" w:cs="Calibri"/>
                <w:bCs/>
                <w:sz w:val="24"/>
                <w:szCs w:val="24"/>
              </w:rPr>
              <w:t xml:space="preserve"> neišsireikalavo, kaip</w:t>
            </w:r>
            <w:r w:rsidR="000D6D57">
              <w:rPr>
                <w:rFonts w:ascii="Calibri" w:hAnsi="Calibri" w:cs="Calibri"/>
                <w:bCs/>
                <w:sz w:val="24"/>
                <w:szCs w:val="24"/>
              </w:rPr>
              <w:t xml:space="preserve"> </w:t>
            </w:r>
            <w:r w:rsidR="00E842E9" w:rsidRPr="009C7DB1">
              <w:rPr>
                <w:rFonts w:ascii="Calibri" w:hAnsi="Calibri" w:cs="Calibri"/>
                <w:bCs/>
                <w:sz w:val="24"/>
                <w:szCs w:val="24"/>
              </w:rPr>
              <w:t>ši</w:t>
            </w:r>
            <w:r w:rsidR="00C2102C">
              <w:rPr>
                <w:rFonts w:ascii="Calibri" w:hAnsi="Calibri" w:cs="Calibri"/>
                <w:bCs/>
                <w:sz w:val="24"/>
                <w:szCs w:val="24"/>
              </w:rPr>
              <w:t xml:space="preserve"> nenumatyt</w:t>
            </w:r>
            <w:r w:rsidR="00934D16">
              <w:rPr>
                <w:rFonts w:ascii="Calibri" w:hAnsi="Calibri" w:cs="Calibri"/>
                <w:bCs/>
                <w:sz w:val="24"/>
                <w:szCs w:val="24"/>
              </w:rPr>
              <w:t>a</w:t>
            </w:r>
            <w:r w:rsidR="00E842E9" w:rsidRPr="009C7DB1">
              <w:rPr>
                <w:rFonts w:ascii="Calibri" w:hAnsi="Calibri" w:cs="Calibri"/>
                <w:bCs/>
                <w:sz w:val="24"/>
                <w:szCs w:val="24"/>
              </w:rPr>
              <w:t xml:space="preserve"> aplinkybė</w:t>
            </w:r>
            <w:r w:rsidR="00934D16">
              <w:rPr>
                <w:rFonts w:ascii="Calibri" w:hAnsi="Calibri" w:cs="Calibri"/>
                <w:bCs/>
                <w:sz w:val="24"/>
                <w:szCs w:val="24"/>
              </w:rPr>
              <w:t xml:space="preserve"> </w:t>
            </w:r>
            <w:r w:rsidR="00E842E9" w:rsidRPr="009C7DB1">
              <w:rPr>
                <w:rFonts w:ascii="Calibri" w:hAnsi="Calibri" w:cs="Calibri"/>
                <w:bCs/>
                <w:sz w:val="24"/>
                <w:szCs w:val="24"/>
              </w:rPr>
              <w:t xml:space="preserve">konkrečiai įtakojo </w:t>
            </w:r>
            <w:r w:rsidR="00C2102C">
              <w:rPr>
                <w:rFonts w:ascii="Calibri" w:hAnsi="Calibri" w:cs="Calibri"/>
                <w:bCs/>
                <w:sz w:val="24"/>
                <w:szCs w:val="24"/>
              </w:rPr>
              <w:t>S</w:t>
            </w:r>
            <w:r w:rsidR="00E842E9" w:rsidRPr="009C7DB1">
              <w:rPr>
                <w:rFonts w:ascii="Calibri" w:hAnsi="Calibri" w:cs="Calibri"/>
                <w:bCs/>
                <w:sz w:val="24"/>
                <w:szCs w:val="24"/>
              </w:rPr>
              <w:t xml:space="preserve">utarties vykdymą ir kiek būtent dėl </w:t>
            </w:r>
            <w:r w:rsidR="00C2102C">
              <w:rPr>
                <w:rFonts w:ascii="Calibri" w:hAnsi="Calibri" w:cs="Calibri"/>
                <w:bCs/>
                <w:sz w:val="24"/>
                <w:szCs w:val="24"/>
              </w:rPr>
              <w:t>pirmiau nurodytos</w:t>
            </w:r>
            <w:r w:rsidR="00E842E9" w:rsidRPr="009C7DB1">
              <w:rPr>
                <w:rFonts w:ascii="Calibri" w:hAnsi="Calibri" w:cs="Calibri"/>
                <w:bCs/>
                <w:sz w:val="24"/>
                <w:szCs w:val="24"/>
              </w:rPr>
              <w:t xml:space="preserve"> aplinkybės išaugo </w:t>
            </w:r>
            <w:r w:rsidR="00C2102C">
              <w:rPr>
                <w:rFonts w:ascii="Calibri" w:hAnsi="Calibri" w:cs="Calibri"/>
                <w:bCs/>
                <w:sz w:val="24"/>
                <w:szCs w:val="24"/>
              </w:rPr>
              <w:t>S</w:t>
            </w:r>
            <w:r w:rsidR="00E842E9" w:rsidRPr="009C7DB1">
              <w:rPr>
                <w:rFonts w:ascii="Calibri" w:hAnsi="Calibri" w:cs="Calibri"/>
                <w:bCs/>
                <w:sz w:val="24"/>
                <w:szCs w:val="24"/>
              </w:rPr>
              <w:t>utarties vykdymo kaštai.</w:t>
            </w:r>
          </w:p>
          <w:p w14:paraId="0DBEC22F" w14:textId="2C7C7AB0" w:rsidR="00F71335" w:rsidRDefault="001F275F" w:rsidP="00F71335">
            <w:pPr>
              <w:widowControl w:val="0"/>
              <w:spacing w:line="276" w:lineRule="auto"/>
              <w:ind w:left="34" w:firstLine="567"/>
              <w:rPr>
                <w:rFonts w:ascii="Calibri" w:hAnsi="Calibri" w:cs="Calibri"/>
                <w:sz w:val="24"/>
                <w:szCs w:val="24"/>
              </w:rPr>
            </w:pPr>
            <w:r w:rsidRPr="00192643">
              <w:rPr>
                <w:rFonts w:ascii="Calibri" w:hAnsi="Calibri" w:cs="Calibri"/>
                <w:bCs/>
                <w:sz w:val="24"/>
                <w:szCs w:val="24"/>
              </w:rPr>
              <w:t xml:space="preserve">Tarnyba atkreipia dėmesį, kad </w:t>
            </w:r>
            <w:r w:rsidR="0082119E" w:rsidRPr="00192643">
              <w:rPr>
                <w:rFonts w:ascii="Calibri" w:hAnsi="Calibri" w:cs="Calibri"/>
                <w:bCs/>
                <w:sz w:val="24"/>
                <w:szCs w:val="24"/>
              </w:rPr>
              <w:t xml:space="preserve">kaip jau buvo nurodyta </w:t>
            </w:r>
            <w:r w:rsidRPr="00192643">
              <w:rPr>
                <w:rFonts w:ascii="Calibri" w:hAnsi="Calibri" w:cs="Calibri"/>
                <w:bCs/>
                <w:sz w:val="24"/>
                <w:szCs w:val="24"/>
              </w:rPr>
              <w:t>pirmiau</w:t>
            </w:r>
            <w:r w:rsidR="0082119E" w:rsidRPr="00192643">
              <w:rPr>
                <w:rFonts w:ascii="Calibri" w:hAnsi="Calibri" w:cs="Calibri"/>
                <w:bCs/>
                <w:sz w:val="24"/>
                <w:szCs w:val="24"/>
              </w:rPr>
              <w:t>,</w:t>
            </w:r>
            <w:r w:rsidRPr="00192643">
              <w:rPr>
                <w:rFonts w:ascii="Calibri" w:hAnsi="Calibri" w:cs="Calibri"/>
                <w:bCs/>
                <w:sz w:val="24"/>
                <w:szCs w:val="24"/>
              </w:rPr>
              <w:t xml:space="preserve"> nenumatytos aplinkybės savaime nepatvirtina</w:t>
            </w:r>
            <w:r w:rsidRPr="001F275F">
              <w:rPr>
                <w:rFonts w:ascii="Calibri" w:hAnsi="Calibri" w:cs="Calibri"/>
                <w:bCs/>
                <w:sz w:val="24"/>
                <w:szCs w:val="24"/>
              </w:rPr>
              <w:t>, jog dėl Rusijos Federacijos 2022 m. vasario 24 d. pradėto karo sukeltų neigiamų padarinių statybos sektoriuje buvo pagrindas perskaičiuoti Sutarties kainą pagal Įstatymo 89 straipsnio 1 dalies 3 punktą.</w:t>
            </w:r>
            <w:r w:rsidR="00AC1E15">
              <w:rPr>
                <w:rFonts w:ascii="Calibri" w:hAnsi="Calibri" w:cs="Calibri"/>
                <w:bCs/>
                <w:sz w:val="24"/>
                <w:szCs w:val="24"/>
              </w:rPr>
              <w:t xml:space="preserve"> </w:t>
            </w:r>
            <w:r w:rsidR="005044FA">
              <w:rPr>
                <w:rFonts w:ascii="Calibri" w:hAnsi="Calibri" w:cs="Calibri"/>
                <w:bCs/>
                <w:sz w:val="24"/>
                <w:szCs w:val="24"/>
              </w:rPr>
              <w:t xml:space="preserve">Tarnyba pažymi, kad tiekėjui </w:t>
            </w:r>
            <w:r w:rsidR="005044FA" w:rsidRPr="00AE39E1">
              <w:rPr>
                <w:rFonts w:ascii="Calibri" w:hAnsi="Calibri" w:cs="Calibri"/>
                <w:bCs/>
                <w:sz w:val="24"/>
                <w:szCs w:val="24"/>
              </w:rPr>
              <w:t>inicijuojant sutarties keitimą</w:t>
            </w:r>
            <w:r w:rsidR="005044FA">
              <w:rPr>
                <w:rFonts w:ascii="Calibri" w:hAnsi="Calibri" w:cs="Calibri"/>
                <w:bCs/>
                <w:sz w:val="24"/>
                <w:szCs w:val="24"/>
              </w:rPr>
              <w:t xml:space="preserve"> Įstatymo 89 straipsnio 1 dalies 3 punkto pagrindu,</w:t>
            </w:r>
            <w:r w:rsidR="005044FA" w:rsidRPr="00AE39E1">
              <w:rPr>
                <w:rFonts w:ascii="Calibri" w:hAnsi="Calibri" w:cs="Calibri"/>
                <w:bCs/>
                <w:sz w:val="24"/>
                <w:szCs w:val="24"/>
              </w:rPr>
              <w:t xml:space="preserve"> privaloma </w:t>
            </w:r>
            <w:r w:rsidR="005044FA">
              <w:rPr>
                <w:rFonts w:ascii="Calibri" w:hAnsi="Calibri" w:cs="Calibri"/>
                <w:bCs/>
                <w:sz w:val="24"/>
                <w:szCs w:val="24"/>
              </w:rPr>
              <w:t xml:space="preserve">jį </w:t>
            </w:r>
            <w:r w:rsidR="005044FA" w:rsidRPr="00AE39E1">
              <w:rPr>
                <w:rFonts w:ascii="Calibri" w:hAnsi="Calibri" w:cs="Calibri"/>
                <w:bCs/>
                <w:sz w:val="24"/>
                <w:szCs w:val="24"/>
              </w:rPr>
              <w:t xml:space="preserve">grįsti objektyviais </w:t>
            </w:r>
            <w:r w:rsidR="005044FA">
              <w:rPr>
                <w:rFonts w:ascii="Calibri" w:hAnsi="Calibri" w:cs="Calibri"/>
                <w:bCs/>
                <w:sz w:val="24"/>
                <w:szCs w:val="24"/>
              </w:rPr>
              <w:t>įrodymais</w:t>
            </w:r>
            <w:r w:rsidR="005044FA" w:rsidRPr="00AE39E1">
              <w:rPr>
                <w:rFonts w:ascii="Calibri" w:hAnsi="Calibri" w:cs="Calibri"/>
                <w:bCs/>
                <w:sz w:val="24"/>
                <w:szCs w:val="24"/>
              </w:rPr>
              <w:t xml:space="preserve">, </w:t>
            </w:r>
            <w:r w:rsidR="005044FA">
              <w:rPr>
                <w:rFonts w:ascii="Calibri" w:hAnsi="Calibri" w:cs="Calibri"/>
                <w:bCs/>
                <w:sz w:val="24"/>
                <w:szCs w:val="24"/>
              </w:rPr>
              <w:t>t. y.,</w:t>
            </w:r>
            <w:r w:rsidR="00EF56BC">
              <w:rPr>
                <w:rFonts w:ascii="Calibri" w:hAnsi="Calibri" w:cs="Calibri"/>
                <w:bCs/>
                <w:sz w:val="24"/>
                <w:szCs w:val="24"/>
              </w:rPr>
              <w:t xml:space="preserve"> </w:t>
            </w:r>
            <w:r w:rsidR="00DA7774">
              <w:rPr>
                <w:rFonts w:ascii="Calibri" w:hAnsi="Calibri" w:cs="Calibri"/>
                <w:bCs/>
                <w:sz w:val="24"/>
                <w:szCs w:val="24"/>
              </w:rPr>
              <w:t>t</w:t>
            </w:r>
            <w:r w:rsidR="00EF56BC">
              <w:rPr>
                <w:rFonts w:ascii="Calibri" w:hAnsi="Calibri" w:cs="Calibri"/>
                <w:bCs/>
                <w:sz w:val="24"/>
                <w:szCs w:val="24"/>
              </w:rPr>
              <w:t>iekėjui</w:t>
            </w:r>
            <w:r w:rsidR="005044FA">
              <w:rPr>
                <w:rFonts w:ascii="Calibri" w:hAnsi="Calibri" w:cs="Calibri"/>
                <w:bCs/>
                <w:sz w:val="24"/>
                <w:szCs w:val="24"/>
              </w:rPr>
              <w:t xml:space="preserve"> </w:t>
            </w:r>
            <w:r w:rsidR="005044FA" w:rsidRPr="00AE39E1">
              <w:rPr>
                <w:rFonts w:ascii="Calibri" w:hAnsi="Calibri" w:cs="Calibri"/>
                <w:bCs/>
                <w:sz w:val="24"/>
                <w:szCs w:val="24"/>
              </w:rPr>
              <w:t>būtina pateikti pagrindžiančius dokumentus, kurių pagrindu būt</w:t>
            </w:r>
            <w:r w:rsidR="005044FA">
              <w:rPr>
                <w:rFonts w:ascii="Calibri" w:hAnsi="Calibri" w:cs="Calibri"/>
                <w:bCs/>
                <w:sz w:val="24"/>
                <w:szCs w:val="24"/>
              </w:rPr>
              <w:t>ų</w:t>
            </w:r>
            <w:r w:rsidR="005044FA" w:rsidRPr="00AE39E1">
              <w:rPr>
                <w:rFonts w:ascii="Calibri" w:hAnsi="Calibri" w:cs="Calibri"/>
                <w:bCs/>
                <w:sz w:val="24"/>
                <w:szCs w:val="24"/>
              </w:rPr>
              <w:t xml:space="preserve"> galima objektyviai įvertinti ir pagrįsti sutarties keitimo būtinybę dėl kainos</w:t>
            </w:r>
            <w:r w:rsidR="005706E9">
              <w:rPr>
                <w:rFonts w:ascii="Calibri" w:hAnsi="Calibri" w:cs="Calibri"/>
                <w:bCs/>
                <w:sz w:val="24"/>
                <w:szCs w:val="24"/>
              </w:rPr>
              <w:t xml:space="preserve"> </w:t>
            </w:r>
            <w:r w:rsidR="005044FA" w:rsidRPr="00AE39E1">
              <w:rPr>
                <w:rFonts w:ascii="Calibri" w:hAnsi="Calibri" w:cs="Calibri"/>
                <w:bCs/>
                <w:sz w:val="24"/>
                <w:szCs w:val="24"/>
              </w:rPr>
              <w:t>indeksavimo įtraukimo į sutartį</w:t>
            </w:r>
            <w:r w:rsidR="00D16694">
              <w:rPr>
                <w:rFonts w:ascii="Calibri" w:hAnsi="Calibri" w:cs="Calibri"/>
                <w:bCs/>
                <w:sz w:val="24"/>
                <w:szCs w:val="24"/>
              </w:rPr>
              <w:t xml:space="preserve"> dėl nenumatytų aplinkybių</w:t>
            </w:r>
            <w:r w:rsidR="005044FA" w:rsidRPr="00AE39E1">
              <w:rPr>
                <w:rFonts w:ascii="Calibri" w:hAnsi="Calibri" w:cs="Calibri"/>
                <w:bCs/>
                <w:sz w:val="24"/>
                <w:szCs w:val="24"/>
              </w:rPr>
              <w:t xml:space="preserve">, jei jis </w:t>
            </w:r>
            <w:r w:rsidR="005044FA">
              <w:rPr>
                <w:rFonts w:ascii="Calibri" w:hAnsi="Calibri" w:cs="Calibri"/>
                <w:bCs/>
                <w:sz w:val="24"/>
                <w:szCs w:val="24"/>
              </w:rPr>
              <w:t>sutartyje</w:t>
            </w:r>
            <w:r w:rsidR="005044FA" w:rsidRPr="00AE39E1">
              <w:rPr>
                <w:rFonts w:ascii="Calibri" w:hAnsi="Calibri" w:cs="Calibri"/>
                <w:bCs/>
                <w:sz w:val="24"/>
                <w:szCs w:val="24"/>
              </w:rPr>
              <w:t xml:space="preserve"> nebuvo numatytas</w:t>
            </w:r>
            <w:r w:rsidR="005044FA">
              <w:rPr>
                <w:rFonts w:ascii="Calibri" w:hAnsi="Calibri" w:cs="Calibri"/>
                <w:bCs/>
                <w:sz w:val="24"/>
                <w:szCs w:val="24"/>
              </w:rPr>
              <w:t xml:space="preserve">, o perkančiajai organizacijai atitinkamai kyla pareiga </w:t>
            </w:r>
            <w:r w:rsidR="005044FA" w:rsidRPr="004E2167">
              <w:rPr>
                <w:rFonts w:ascii="Calibri" w:hAnsi="Calibri" w:cs="Calibri"/>
                <w:bCs/>
                <w:sz w:val="24"/>
                <w:szCs w:val="24"/>
              </w:rPr>
              <w:t xml:space="preserve">patikrinti, kiek </w:t>
            </w:r>
            <w:r w:rsidR="005044FA">
              <w:rPr>
                <w:rFonts w:ascii="Calibri" w:hAnsi="Calibri" w:cs="Calibri"/>
                <w:bCs/>
                <w:sz w:val="24"/>
                <w:szCs w:val="24"/>
              </w:rPr>
              <w:t>t</w:t>
            </w:r>
            <w:r w:rsidR="005044FA" w:rsidRPr="004E2167">
              <w:rPr>
                <w:rFonts w:ascii="Calibri" w:hAnsi="Calibri" w:cs="Calibri"/>
                <w:bCs/>
                <w:sz w:val="24"/>
                <w:szCs w:val="24"/>
              </w:rPr>
              <w:t>iekėjo pateikti įrodymai yra objektyvūs bei pagrįsti.</w:t>
            </w:r>
          </w:p>
          <w:p w14:paraId="1434A5D5" w14:textId="0F015C4A" w:rsidR="00F71335" w:rsidRDefault="005044FA" w:rsidP="00F71335">
            <w:pPr>
              <w:widowControl w:val="0"/>
              <w:spacing w:line="276" w:lineRule="auto"/>
              <w:ind w:left="34" w:firstLine="567"/>
              <w:rPr>
                <w:rFonts w:ascii="Calibri" w:hAnsi="Calibri" w:cs="Calibri"/>
                <w:sz w:val="24"/>
                <w:szCs w:val="24"/>
              </w:rPr>
            </w:pPr>
            <w:r>
              <w:rPr>
                <w:rFonts w:ascii="Calibri" w:hAnsi="Calibri" w:cs="Calibri"/>
                <w:bCs/>
                <w:sz w:val="24"/>
                <w:szCs w:val="24"/>
              </w:rPr>
              <w:t xml:space="preserve">Nagrinėjamu atveju, </w:t>
            </w:r>
            <w:r w:rsidR="001F275F" w:rsidRPr="001F275F">
              <w:rPr>
                <w:rFonts w:ascii="Calibri" w:hAnsi="Calibri" w:cs="Calibri"/>
                <w:bCs/>
                <w:sz w:val="24"/>
                <w:szCs w:val="24"/>
              </w:rPr>
              <w:t>Tiekėjas,</w:t>
            </w:r>
            <w:r w:rsidR="00AC1E15">
              <w:rPr>
                <w:rFonts w:ascii="Calibri" w:hAnsi="Calibri" w:cs="Calibri"/>
                <w:bCs/>
                <w:sz w:val="24"/>
                <w:szCs w:val="24"/>
              </w:rPr>
              <w:t xml:space="preserve"> </w:t>
            </w:r>
            <w:r w:rsidR="001F275F" w:rsidRPr="001F275F">
              <w:rPr>
                <w:rFonts w:ascii="Calibri" w:hAnsi="Calibri" w:cs="Calibri"/>
                <w:bCs/>
                <w:sz w:val="24"/>
                <w:szCs w:val="24"/>
              </w:rPr>
              <w:t>siekdama</w:t>
            </w:r>
            <w:r w:rsidR="00974040">
              <w:rPr>
                <w:rFonts w:ascii="Calibri" w:hAnsi="Calibri" w:cs="Calibri"/>
                <w:bCs/>
                <w:sz w:val="24"/>
                <w:szCs w:val="24"/>
              </w:rPr>
              <w:t>s</w:t>
            </w:r>
            <w:r w:rsidR="001F275F" w:rsidRPr="001F275F">
              <w:rPr>
                <w:rFonts w:ascii="Calibri" w:hAnsi="Calibri" w:cs="Calibri"/>
                <w:bCs/>
                <w:sz w:val="24"/>
                <w:szCs w:val="24"/>
              </w:rPr>
              <w:t xml:space="preserve"> Sutarties kainos pakeitimo pirmiau nurodytu Įstatymo pagrindu, tur</w:t>
            </w:r>
            <w:r>
              <w:rPr>
                <w:rFonts w:ascii="Calibri" w:hAnsi="Calibri" w:cs="Calibri"/>
                <w:bCs/>
                <w:sz w:val="24"/>
                <w:szCs w:val="24"/>
              </w:rPr>
              <w:t>ėjo</w:t>
            </w:r>
            <w:r w:rsidR="001F275F" w:rsidRPr="001F275F">
              <w:rPr>
                <w:rFonts w:ascii="Calibri" w:hAnsi="Calibri" w:cs="Calibri"/>
                <w:bCs/>
                <w:sz w:val="24"/>
                <w:szCs w:val="24"/>
              </w:rPr>
              <w:t xml:space="preserve"> pareigą įrodyti,</w:t>
            </w:r>
            <w:r w:rsidR="00AC1E15">
              <w:rPr>
                <w:rFonts w:ascii="Calibri" w:hAnsi="Calibri" w:cs="Calibri"/>
                <w:bCs/>
                <w:sz w:val="24"/>
                <w:szCs w:val="24"/>
              </w:rPr>
              <w:t xml:space="preserve"> </w:t>
            </w:r>
            <w:r w:rsidR="001F275F" w:rsidRPr="001F275F">
              <w:rPr>
                <w:rFonts w:ascii="Calibri" w:hAnsi="Calibri" w:cs="Calibri"/>
                <w:bCs/>
                <w:sz w:val="24"/>
                <w:szCs w:val="24"/>
              </w:rPr>
              <w:t>jog nurodytos nenumatytos aplinkybės</w:t>
            </w:r>
            <w:r w:rsidR="00AC1E15">
              <w:rPr>
                <w:rFonts w:ascii="Calibri" w:hAnsi="Calibri" w:cs="Calibri"/>
                <w:bCs/>
                <w:sz w:val="24"/>
                <w:szCs w:val="24"/>
              </w:rPr>
              <w:t xml:space="preserve"> </w:t>
            </w:r>
            <w:r w:rsidR="001F275F" w:rsidRPr="001F275F">
              <w:rPr>
                <w:rFonts w:ascii="Calibri" w:hAnsi="Calibri" w:cs="Calibri"/>
                <w:bCs/>
                <w:sz w:val="24"/>
                <w:szCs w:val="24"/>
              </w:rPr>
              <w:t>konkrečiai</w:t>
            </w:r>
            <w:r w:rsidR="00AC1E15">
              <w:rPr>
                <w:rFonts w:ascii="Calibri" w:hAnsi="Calibri" w:cs="Calibri"/>
                <w:bCs/>
                <w:sz w:val="24"/>
                <w:szCs w:val="24"/>
              </w:rPr>
              <w:t xml:space="preserve"> </w:t>
            </w:r>
            <w:r w:rsidR="001F275F" w:rsidRPr="001F275F">
              <w:rPr>
                <w:rFonts w:ascii="Calibri" w:hAnsi="Calibri" w:cs="Calibri"/>
                <w:bCs/>
                <w:sz w:val="24"/>
                <w:szCs w:val="24"/>
              </w:rPr>
              <w:t>paveikė</w:t>
            </w:r>
            <w:r w:rsidR="00AC1E15">
              <w:rPr>
                <w:rFonts w:ascii="Calibri" w:hAnsi="Calibri" w:cs="Calibri"/>
                <w:bCs/>
                <w:sz w:val="24"/>
                <w:szCs w:val="24"/>
              </w:rPr>
              <w:t xml:space="preserve"> </w:t>
            </w:r>
            <w:r w:rsidR="001F275F" w:rsidRPr="001F275F">
              <w:rPr>
                <w:rFonts w:ascii="Calibri" w:hAnsi="Calibri" w:cs="Calibri"/>
                <w:bCs/>
                <w:sz w:val="24"/>
                <w:szCs w:val="24"/>
              </w:rPr>
              <w:t>Tiekėjo sutartinių įsipareigojimų Perkančiajai organizacijai įvykdymą (sutrikdė konkrečių</w:t>
            </w:r>
            <w:r w:rsidR="00B12662">
              <w:rPr>
                <w:rFonts w:ascii="Calibri" w:hAnsi="Calibri" w:cs="Calibri"/>
                <w:bCs/>
                <w:sz w:val="24"/>
                <w:szCs w:val="24"/>
              </w:rPr>
              <w:t>, pagal Sutartį statomam objektui reikalingų,</w:t>
            </w:r>
            <w:r w:rsidR="001F275F" w:rsidRPr="001F275F">
              <w:rPr>
                <w:rFonts w:ascii="Calibri" w:hAnsi="Calibri" w:cs="Calibri"/>
                <w:bCs/>
                <w:sz w:val="24"/>
                <w:szCs w:val="24"/>
              </w:rPr>
              <w:t xml:space="preserve"> medžiagų tiekimą, nulėmė </w:t>
            </w:r>
            <w:r w:rsidR="00B12662">
              <w:rPr>
                <w:rFonts w:ascii="Calibri" w:hAnsi="Calibri" w:cs="Calibri"/>
                <w:bCs/>
                <w:sz w:val="24"/>
                <w:szCs w:val="24"/>
              </w:rPr>
              <w:t>šių</w:t>
            </w:r>
            <w:r w:rsidR="001F275F" w:rsidRPr="001F275F">
              <w:rPr>
                <w:rFonts w:ascii="Calibri" w:hAnsi="Calibri" w:cs="Calibri"/>
                <w:bCs/>
                <w:sz w:val="24"/>
                <w:szCs w:val="24"/>
              </w:rPr>
              <w:t xml:space="preserve"> statybinių medžiagų pabrangimą</w:t>
            </w:r>
            <w:r w:rsidR="00B12662">
              <w:rPr>
                <w:rFonts w:ascii="Calibri" w:hAnsi="Calibri" w:cs="Calibri"/>
                <w:bCs/>
                <w:sz w:val="24"/>
                <w:szCs w:val="24"/>
              </w:rPr>
              <w:t>, kitaip tiesiogiai įtakojo tiekėjo išlaidų išaugimą</w:t>
            </w:r>
            <w:r w:rsidR="001F275F" w:rsidRPr="001F275F">
              <w:rPr>
                <w:rFonts w:ascii="Calibri" w:hAnsi="Calibri" w:cs="Calibri"/>
                <w:bCs/>
                <w:sz w:val="24"/>
                <w:szCs w:val="24"/>
              </w:rPr>
              <w:t xml:space="preserve">) ir </w:t>
            </w:r>
            <w:r w:rsidR="00731542">
              <w:rPr>
                <w:rFonts w:ascii="Calibri" w:hAnsi="Calibri" w:cs="Calibri"/>
                <w:bCs/>
                <w:sz w:val="24"/>
                <w:szCs w:val="24"/>
              </w:rPr>
              <w:t xml:space="preserve">taip </w:t>
            </w:r>
            <w:r w:rsidR="001F275F" w:rsidRPr="001F275F">
              <w:rPr>
                <w:rFonts w:ascii="Calibri" w:hAnsi="Calibri" w:cs="Calibri"/>
                <w:bCs/>
                <w:sz w:val="24"/>
                <w:szCs w:val="24"/>
              </w:rPr>
              <w:t>iškreipė Sutarties šalių ekonominę pusiausvyrą</w:t>
            </w:r>
            <w:r w:rsidR="00AC1E15">
              <w:rPr>
                <w:rFonts w:ascii="Calibri" w:hAnsi="Calibri" w:cs="Calibri"/>
                <w:bCs/>
                <w:sz w:val="24"/>
                <w:szCs w:val="24"/>
              </w:rPr>
              <w:t xml:space="preserve"> </w:t>
            </w:r>
            <w:r w:rsidR="001F275F" w:rsidRPr="001F275F">
              <w:rPr>
                <w:rFonts w:ascii="Calibri" w:hAnsi="Calibri" w:cs="Calibri"/>
                <w:bCs/>
                <w:sz w:val="24"/>
                <w:szCs w:val="24"/>
              </w:rPr>
              <w:t>vykdant sutartį.</w:t>
            </w:r>
            <w:r w:rsidR="00AC1E15">
              <w:rPr>
                <w:rFonts w:ascii="Calibri" w:hAnsi="Calibri" w:cs="Calibri"/>
                <w:bCs/>
                <w:sz w:val="24"/>
                <w:szCs w:val="24"/>
              </w:rPr>
              <w:t xml:space="preserve"> </w:t>
            </w:r>
            <w:r w:rsidR="0082119E">
              <w:rPr>
                <w:rFonts w:ascii="Calibri" w:hAnsi="Calibri" w:cs="Calibri"/>
                <w:bCs/>
                <w:sz w:val="24"/>
                <w:szCs w:val="24"/>
              </w:rPr>
              <w:t>T</w:t>
            </w:r>
            <w:r w:rsidR="00AC1E15">
              <w:rPr>
                <w:rFonts w:ascii="Calibri" w:hAnsi="Calibri" w:cs="Calibri"/>
                <w:bCs/>
                <w:sz w:val="24"/>
                <w:szCs w:val="24"/>
              </w:rPr>
              <w:t>arnyba pažymi, kad</w:t>
            </w:r>
            <w:r w:rsidR="00731542">
              <w:rPr>
                <w:rFonts w:ascii="Calibri" w:hAnsi="Calibri" w:cs="Calibri"/>
                <w:bCs/>
                <w:sz w:val="24"/>
                <w:szCs w:val="24"/>
              </w:rPr>
              <w:t>,</w:t>
            </w:r>
            <w:r w:rsidR="00AC1E15">
              <w:rPr>
                <w:rFonts w:ascii="Calibri" w:hAnsi="Calibri" w:cs="Calibri"/>
                <w:bCs/>
                <w:sz w:val="24"/>
                <w:szCs w:val="24"/>
              </w:rPr>
              <w:t xml:space="preserve"> </w:t>
            </w:r>
            <w:r w:rsidR="0082119E">
              <w:rPr>
                <w:rFonts w:ascii="Calibri" w:hAnsi="Calibri" w:cs="Calibri"/>
                <w:bCs/>
                <w:sz w:val="24"/>
                <w:szCs w:val="24"/>
              </w:rPr>
              <w:t xml:space="preserve">kaip matyti iš Perkančiosios organizacijos pateiktų </w:t>
            </w:r>
            <w:r w:rsidR="0082119E" w:rsidRPr="00767235">
              <w:rPr>
                <w:rFonts w:ascii="Calibri" w:hAnsi="Calibri" w:cs="Calibri"/>
                <w:bCs/>
                <w:sz w:val="24"/>
                <w:szCs w:val="24"/>
              </w:rPr>
              <w:t>dokument</w:t>
            </w:r>
            <w:r w:rsidR="0082119E">
              <w:rPr>
                <w:rFonts w:ascii="Calibri" w:hAnsi="Calibri" w:cs="Calibri"/>
                <w:bCs/>
                <w:sz w:val="24"/>
                <w:szCs w:val="24"/>
              </w:rPr>
              <w:t>ų</w:t>
            </w:r>
            <w:r w:rsidR="0082119E" w:rsidRPr="008B17E6">
              <w:rPr>
                <w:rFonts w:ascii="Calibri" w:hAnsi="Calibri" w:cs="Calibri"/>
                <w:bCs/>
                <w:sz w:val="24"/>
                <w:szCs w:val="24"/>
                <w:vertAlign w:val="superscript"/>
              </w:rPr>
              <w:footnoteReference w:id="17"/>
            </w:r>
            <w:r w:rsidR="0082119E">
              <w:rPr>
                <w:rFonts w:ascii="Calibri" w:hAnsi="Calibri" w:cs="Calibri"/>
                <w:bCs/>
                <w:sz w:val="24"/>
                <w:szCs w:val="24"/>
              </w:rPr>
              <w:t xml:space="preserve">, </w:t>
            </w:r>
            <w:r w:rsidR="00AC1E15">
              <w:rPr>
                <w:rFonts w:ascii="Calibri" w:hAnsi="Calibri" w:cs="Calibri"/>
                <w:bCs/>
                <w:sz w:val="24"/>
                <w:szCs w:val="24"/>
              </w:rPr>
              <w:t xml:space="preserve">Tiekėjas </w:t>
            </w:r>
            <w:r w:rsidR="00AC1E15" w:rsidRPr="0082119E">
              <w:rPr>
                <w:rFonts w:ascii="Calibri" w:hAnsi="Calibri" w:cs="Calibri"/>
                <w:bCs/>
                <w:sz w:val="24"/>
                <w:szCs w:val="24"/>
              </w:rPr>
              <w:t>Sutarties įvykdymo kainos išaugimą ir šalių ekonominės pusiausvyros išbalansavimą</w:t>
            </w:r>
            <w:r w:rsidR="00014A41">
              <w:rPr>
                <w:rFonts w:ascii="Calibri" w:hAnsi="Calibri" w:cs="Calibri"/>
                <w:bCs/>
                <w:sz w:val="24"/>
                <w:szCs w:val="24"/>
              </w:rPr>
              <w:t xml:space="preserve"> Rašte</w:t>
            </w:r>
            <w:r w:rsidR="00AC1E15" w:rsidRPr="0082119E">
              <w:rPr>
                <w:rFonts w:ascii="Calibri" w:hAnsi="Calibri" w:cs="Calibri"/>
                <w:bCs/>
                <w:sz w:val="24"/>
                <w:szCs w:val="24"/>
              </w:rPr>
              <w:t xml:space="preserve"> </w:t>
            </w:r>
            <w:r w:rsidR="00974040">
              <w:rPr>
                <w:rFonts w:ascii="Calibri" w:hAnsi="Calibri" w:cs="Calibri"/>
                <w:bCs/>
                <w:sz w:val="24"/>
                <w:szCs w:val="24"/>
              </w:rPr>
              <w:t xml:space="preserve">iš esmės </w:t>
            </w:r>
            <w:r w:rsidR="00AC1E15" w:rsidRPr="0082119E">
              <w:rPr>
                <w:rFonts w:ascii="Calibri" w:hAnsi="Calibri" w:cs="Calibri"/>
                <w:bCs/>
                <w:sz w:val="24"/>
                <w:szCs w:val="24"/>
              </w:rPr>
              <w:t xml:space="preserve">grindė tik Valstybės duomenų agentūros skelbiamais </w:t>
            </w:r>
            <w:r w:rsidR="004E5DB4">
              <w:rPr>
                <w:rFonts w:ascii="Calibri" w:hAnsi="Calibri" w:cs="Calibri"/>
                <w:bCs/>
                <w:sz w:val="24"/>
                <w:szCs w:val="24"/>
              </w:rPr>
              <w:t>v</w:t>
            </w:r>
            <w:r w:rsidR="00974040" w:rsidRPr="00974040">
              <w:rPr>
                <w:rFonts w:ascii="Calibri" w:hAnsi="Calibri" w:cs="Calibri"/>
                <w:bCs/>
                <w:sz w:val="24"/>
                <w:szCs w:val="24"/>
              </w:rPr>
              <w:t>idutinių metinių statybos sąnaudų elementų kainų pokyčių d</w:t>
            </w:r>
            <w:r w:rsidR="00974040">
              <w:rPr>
                <w:rFonts w:ascii="Calibri" w:hAnsi="Calibri" w:cs="Calibri"/>
                <w:bCs/>
                <w:sz w:val="24"/>
                <w:szCs w:val="24"/>
              </w:rPr>
              <w:t>u</w:t>
            </w:r>
            <w:r w:rsidR="00974040" w:rsidRPr="00974040">
              <w:rPr>
                <w:rFonts w:ascii="Calibri" w:hAnsi="Calibri" w:cs="Calibri"/>
                <w:bCs/>
                <w:sz w:val="24"/>
                <w:szCs w:val="24"/>
              </w:rPr>
              <w:t xml:space="preserve">omenimis bei </w:t>
            </w:r>
            <w:r w:rsidR="004E5DB4">
              <w:rPr>
                <w:rFonts w:ascii="Calibri" w:hAnsi="Calibri" w:cs="Calibri"/>
                <w:bCs/>
                <w:sz w:val="24"/>
                <w:szCs w:val="24"/>
              </w:rPr>
              <w:t>s</w:t>
            </w:r>
            <w:r w:rsidR="00974040" w:rsidRPr="00974040">
              <w:rPr>
                <w:rFonts w:ascii="Calibri" w:hAnsi="Calibri" w:cs="Calibri"/>
                <w:bCs/>
                <w:sz w:val="24"/>
                <w:szCs w:val="24"/>
              </w:rPr>
              <w:t>tatybos sąnaudų elementų kainų indeksų pokyčiais</w:t>
            </w:r>
            <w:r w:rsidR="00014A41" w:rsidRPr="00CC3567">
              <w:rPr>
                <w:rFonts w:ascii="Calibri" w:hAnsi="Calibri" w:cs="Calibri"/>
                <w:bCs/>
                <w:sz w:val="24"/>
                <w:szCs w:val="24"/>
              </w:rPr>
              <w:t>,</w:t>
            </w:r>
            <w:r w:rsidR="00014A41">
              <w:rPr>
                <w:rFonts w:ascii="Calibri" w:hAnsi="Calibri" w:cs="Calibri"/>
                <w:bCs/>
                <w:sz w:val="24"/>
                <w:szCs w:val="24"/>
              </w:rPr>
              <w:t xml:space="preserve"> </w:t>
            </w:r>
            <w:r w:rsidR="00014A41" w:rsidRPr="00CC3567">
              <w:rPr>
                <w:rFonts w:ascii="Calibri" w:hAnsi="Calibri" w:cs="Calibri"/>
                <w:bCs/>
                <w:sz w:val="24"/>
                <w:szCs w:val="24"/>
              </w:rPr>
              <w:t>o ne konkrečiais duomenimis, dėl kokių statybinių medžiagų ir (ar) paslaugų, reikalingų būtent su Perkančiąja organizacija sudarytai Sutarčiai įvykdyti, ir kiek išaugo Tiekėjo sutartinių įsipareigojimų įvykdymo kaštai</w:t>
            </w:r>
            <w:r w:rsidR="00B4678A">
              <w:rPr>
                <w:rFonts w:ascii="Calibri" w:hAnsi="Calibri" w:cs="Calibri"/>
                <w:bCs/>
                <w:sz w:val="24"/>
                <w:szCs w:val="24"/>
              </w:rPr>
              <w:t xml:space="preserve">, be kita ko, ir </w:t>
            </w:r>
            <w:r w:rsidR="00450B43">
              <w:rPr>
                <w:rFonts w:ascii="Calibri" w:hAnsi="Calibri" w:cs="Calibri"/>
                <w:bCs/>
                <w:sz w:val="24"/>
                <w:szCs w:val="24"/>
              </w:rPr>
              <w:t>aplinkybę,</w:t>
            </w:r>
            <w:r w:rsidR="00415C3D">
              <w:rPr>
                <w:rFonts w:ascii="Calibri" w:hAnsi="Calibri" w:cs="Calibri"/>
                <w:bCs/>
                <w:sz w:val="24"/>
                <w:szCs w:val="24"/>
              </w:rPr>
              <w:t xml:space="preserve"> kad tie kaštai susiję su</w:t>
            </w:r>
            <w:r w:rsidR="0050317B">
              <w:rPr>
                <w:rFonts w:ascii="Calibri" w:hAnsi="Calibri" w:cs="Calibri"/>
                <w:bCs/>
                <w:sz w:val="24"/>
                <w:szCs w:val="24"/>
              </w:rPr>
              <w:t xml:space="preserve"> </w:t>
            </w:r>
            <w:r w:rsidR="0050317B" w:rsidRPr="004E5DB4">
              <w:rPr>
                <w:rFonts w:ascii="Calibri" w:hAnsi="Calibri" w:cs="Calibri"/>
                <w:bCs/>
                <w:sz w:val="24"/>
                <w:szCs w:val="24"/>
              </w:rPr>
              <w:t>Rusijos Federacijos 2022</w:t>
            </w:r>
            <w:r w:rsidR="0050317B">
              <w:rPr>
                <w:rFonts w:ascii="Calibri" w:hAnsi="Calibri" w:cs="Calibri"/>
                <w:bCs/>
                <w:sz w:val="24"/>
                <w:szCs w:val="24"/>
              </w:rPr>
              <w:t xml:space="preserve"> </w:t>
            </w:r>
            <w:r w:rsidR="0050317B" w:rsidRPr="004E5DB4">
              <w:rPr>
                <w:rFonts w:ascii="Calibri" w:hAnsi="Calibri" w:cs="Calibri"/>
                <w:bCs/>
                <w:sz w:val="24"/>
                <w:szCs w:val="24"/>
              </w:rPr>
              <w:t>m. vasario 24 d. pradėt</w:t>
            </w:r>
            <w:r w:rsidR="0050317B">
              <w:rPr>
                <w:rFonts w:ascii="Calibri" w:hAnsi="Calibri" w:cs="Calibri"/>
                <w:bCs/>
                <w:sz w:val="24"/>
                <w:szCs w:val="24"/>
              </w:rPr>
              <w:t>u</w:t>
            </w:r>
            <w:r w:rsidR="0050317B" w:rsidRPr="004E5DB4">
              <w:rPr>
                <w:rFonts w:ascii="Calibri" w:hAnsi="Calibri" w:cs="Calibri"/>
                <w:bCs/>
                <w:sz w:val="24"/>
                <w:szCs w:val="24"/>
              </w:rPr>
              <w:t xml:space="preserve"> kar</w:t>
            </w:r>
            <w:r w:rsidR="0050317B">
              <w:rPr>
                <w:rFonts w:ascii="Calibri" w:hAnsi="Calibri" w:cs="Calibri"/>
                <w:bCs/>
                <w:sz w:val="24"/>
                <w:szCs w:val="24"/>
              </w:rPr>
              <w:t>u</w:t>
            </w:r>
            <w:r w:rsidR="0050317B" w:rsidRPr="004E5DB4">
              <w:rPr>
                <w:rFonts w:ascii="Calibri" w:hAnsi="Calibri" w:cs="Calibri"/>
                <w:bCs/>
                <w:sz w:val="24"/>
                <w:szCs w:val="24"/>
              </w:rPr>
              <w:t xml:space="preserve"> Ukrainoje</w:t>
            </w:r>
            <w:r w:rsidR="00974040" w:rsidRPr="00974040">
              <w:rPr>
                <w:rFonts w:ascii="Calibri" w:hAnsi="Calibri" w:cs="Calibri"/>
                <w:bCs/>
                <w:sz w:val="24"/>
                <w:szCs w:val="24"/>
              </w:rPr>
              <w:t xml:space="preserve">. </w:t>
            </w:r>
            <w:r w:rsidR="00974040">
              <w:rPr>
                <w:rFonts w:ascii="Calibri" w:hAnsi="Calibri" w:cs="Calibri"/>
                <w:bCs/>
                <w:sz w:val="24"/>
                <w:szCs w:val="24"/>
              </w:rPr>
              <w:t>Šiame kontekste Tarnyba papildomai pažymi, kad Perkančioji organizacija</w:t>
            </w:r>
            <w:r w:rsidR="00731542">
              <w:rPr>
                <w:rFonts w:ascii="Calibri" w:hAnsi="Calibri" w:cs="Calibri"/>
                <w:bCs/>
                <w:sz w:val="24"/>
                <w:szCs w:val="24"/>
              </w:rPr>
              <w:t>,</w:t>
            </w:r>
            <w:r w:rsidR="00974040">
              <w:rPr>
                <w:rFonts w:ascii="Calibri" w:hAnsi="Calibri" w:cs="Calibri"/>
                <w:bCs/>
                <w:sz w:val="24"/>
                <w:szCs w:val="24"/>
              </w:rPr>
              <w:t xml:space="preserve"> </w:t>
            </w:r>
            <w:r w:rsidR="00CE293F">
              <w:rPr>
                <w:rFonts w:ascii="Calibri" w:hAnsi="Calibri" w:cs="Calibri"/>
                <w:bCs/>
                <w:sz w:val="24"/>
                <w:szCs w:val="24"/>
              </w:rPr>
              <w:t>teikdama paaiškinimus</w:t>
            </w:r>
            <w:r w:rsidR="00731542">
              <w:rPr>
                <w:rFonts w:ascii="Calibri" w:hAnsi="Calibri" w:cs="Calibri"/>
                <w:bCs/>
                <w:sz w:val="24"/>
                <w:szCs w:val="24"/>
              </w:rPr>
              <w:t>,</w:t>
            </w:r>
            <w:r w:rsidR="00CE293F">
              <w:rPr>
                <w:rFonts w:ascii="Calibri" w:hAnsi="Calibri" w:cs="Calibri"/>
                <w:bCs/>
                <w:sz w:val="24"/>
                <w:szCs w:val="24"/>
              </w:rPr>
              <w:t xml:space="preserve"> </w:t>
            </w:r>
            <w:r w:rsidR="00974040">
              <w:rPr>
                <w:rFonts w:ascii="Calibri" w:hAnsi="Calibri" w:cs="Calibri"/>
                <w:bCs/>
                <w:sz w:val="24"/>
                <w:szCs w:val="24"/>
              </w:rPr>
              <w:t>nurodė</w:t>
            </w:r>
            <w:r w:rsidR="00CC3567" w:rsidRPr="008B17E6">
              <w:rPr>
                <w:rFonts w:ascii="Calibri" w:hAnsi="Calibri" w:cs="Calibri"/>
                <w:bCs/>
                <w:sz w:val="24"/>
                <w:szCs w:val="24"/>
                <w:vertAlign w:val="superscript"/>
              </w:rPr>
              <w:footnoteReference w:id="18"/>
            </w:r>
            <w:r w:rsidR="00974040">
              <w:rPr>
                <w:rFonts w:ascii="Calibri" w:hAnsi="Calibri" w:cs="Calibri"/>
                <w:bCs/>
                <w:sz w:val="24"/>
                <w:szCs w:val="24"/>
              </w:rPr>
              <w:t xml:space="preserve">, jog </w:t>
            </w:r>
            <w:r w:rsidR="00CE293F">
              <w:rPr>
                <w:rFonts w:ascii="Calibri" w:hAnsi="Calibri" w:cs="Calibri"/>
                <w:bCs/>
                <w:sz w:val="24"/>
                <w:szCs w:val="24"/>
              </w:rPr>
              <w:t xml:space="preserve">„&lt;...&gt; </w:t>
            </w:r>
            <w:r w:rsidR="00CE293F" w:rsidRPr="00CE293F">
              <w:rPr>
                <w:rFonts w:ascii="Calibri" w:hAnsi="Calibri" w:cs="Calibri"/>
                <w:bCs/>
                <w:sz w:val="24"/>
                <w:szCs w:val="24"/>
              </w:rPr>
              <w:t>tiek visuotinai pripažintos Reikšmingos aplinkybės, susijusios su pradėtu karu, sankcijomis ir esminiu darbų bei medžiagų pabrangimu, tiek individualios aplinkybės, susijusios su Pirkimo pradžia, pasiūlymų pateikimo terminu, Sutarties sudarymu ir jos vykdymo pradžia, su Rangovo dokumentacija, susijusią su medžiagų, įrangos bei mechanizmų užsakymais sudarė pagrindą pakeisti Sutartį ir atitiko nurodytus Tarnybos pranešime kriterijus, apie ką pakankamai išsamiai nurodyta Susitarimo Nr. 1 preambulėje</w:t>
            </w:r>
            <w:r w:rsidR="00CE293F">
              <w:rPr>
                <w:rFonts w:ascii="Calibri" w:hAnsi="Calibri" w:cs="Calibri"/>
                <w:bCs/>
                <w:sz w:val="24"/>
                <w:szCs w:val="24"/>
              </w:rPr>
              <w:t>“</w:t>
            </w:r>
            <w:r w:rsidR="002C143C">
              <w:rPr>
                <w:rFonts w:ascii="Calibri" w:hAnsi="Calibri" w:cs="Calibri"/>
                <w:bCs/>
                <w:sz w:val="24"/>
                <w:szCs w:val="24"/>
              </w:rPr>
              <w:t>, tačiau Tarnybai nepateikė jokių objektyvių įrodymų apie tai, kaip</w:t>
            </w:r>
            <w:r w:rsidR="002C143C" w:rsidRPr="001F275F">
              <w:rPr>
                <w:rFonts w:ascii="Calibri" w:hAnsi="Calibri" w:cs="Calibri"/>
                <w:bCs/>
                <w:sz w:val="24"/>
                <w:szCs w:val="24"/>
              </w:rPr>
              <w:t xml:space="preserve"> nenumatytos aplinkybės</w:t>
            </w:r>
            <w:r w:rsidR="002C143C">
              <w:rPr>
                <w:rFonts w:ascii="Calibri" w:hAnsi="Calibri" w:cs="Calibri"/>
                <w:bCs/>
                <w:sz w:val="24"/>
                <w:szCs w:val="24"/>
              </w:rPr>
              <w:t xml:space="preserve"> </w:t>
            </w:r>
            <w:r w:rsidR="002C143C" w:rsidRPr="001F275F">
              <w:rPr>
                <w:rFonts w:ascii="Calibri" w:hAnsi="Calibri" w:cs="Calibri"/>
                <w:bCs/>
                <w:sz w:val="24"/>
                <w:szCs w:val="24"/>
              </w:rPr>
              <w:t>konkrečiai</w:t>
            </w:r>
            <w:r w:rsidR="002C143C">
              <w:rPr>
                <w:rFonts w:ascii="Calibri" w:hAnsi="Calibri" w:cs="Calibri"/>
                <w:bCs/>
                <w:sz w:val="24"/>
                <w:szCs w:val="24"/>
              </w:rPr>
              <w:t xml:space="preserve"> </w:t>
            </w:r>
            <w:r w:rsidR="002C143C" w:rsidRPr="001F275F">
              <w:rPr>
                <w:rFonts w:ascii="Calibri" w:hAnsi="Calibri" w:cs="Calibri"/>
                <w:bCs/>
                <w:sz w:val="24"/>
                <w:szCs w:val="24"/>
              </w:rPr>
              <w:t>paveikė</w:t>
            </w:r>
            <w:r w:rsidR="002C143C">
              <w:rPr>
                <w:rFonts w:ascii="Calibri" w:hAnsi="Calibri" w:cs="Calibri"/>
                <w:bCs/>
                <w:sz w:val="24"/>
                <w:szCs w:val="24"/>
              </w:rPr>
              <w:t xml:space="preserve"> </w:t>
            </w:r>
            <w:r w:rsidR="002C143C" w:rsidRPr="001F275F">
              <w:rPr>
                <w:rFonts w:ascii="Calibri" w:hAnsi="Calibri" w:cs="Calibri"/>
                <w:bCs/>
                <w:sz w:val="24"/>
                <w:szCs w:val="24"/>
              </w:rPr>
              <w:t>Tiekėjo sutartinių įsipareigojimų Perkančiajai organizacijai įvykdymą</w:t>
            </w:r>
            <w:r w:rsidR="002C143C">
              <w:rPr>
                <w:rFonts w:ascii="Calibri" w:hAnsi="Calibri" w:cs="Calibri"/>
                <w:bCs/>
                <w:sz w:val="24"/>
                <w:szCs w:val="24"/>
              </w:rPr>
              <w:t>.</w:t>
            </w:r>
          </w:p>
          <w:p w14:paraId="084B3157" w14:textId="77777777" w:rsidR="00F71335" w:rsidRDefault="004E5DB4" w:rsidP="00F71335">
            <w:pPr>
              <w:widowControl w:val="0"/>
              <w:spacing w:line="276" w:lineRule="auto"/>
              <w:ind w:left="34" w:firstLine="567"/>
              <w:rPr>
                <w:rFonts w:ascii="Calibri" w:hAnsi="Calibri" w:cs="Calibri"/>
                <w:sz w:val="24"/>
                <w:szCs w:val="24"/>
              </w:rPr>
            </w:pPr>
            <w:r>
              <w:rPr>
                <w:rFonts w:ascii="Calibri" w:hAnsi="Calibri" w:cs="Calibri"/>
                <w:bCs/>
                <w:sz w:val="24"/>
                <w:szCs w:val="24"/>
              </w:rPr>
              <w:t>Tarnybos vertinimu</w:t>
            </w:r>
            <w:r w:rsidR="00AC1E15" w:rsidRPr="004E5DB4">
              <w:rPr>
                <w:rFonts w:ascii="Calibri" w:hAnsi="Calibri" w:cs="Calibri"/>
                <w:bCs/>
                <w:sz w:val="24"/>
                <w:szCs w:val="24"/>
              </w:rPr>
              <w:t>, Valstybės duomenų agentūros</w:t>
            </w:r>
            <w:r>
              <w:rPr>
                <w:rFonts w:ascii="Calibri" w:hAnsi="Calibri" w:cs="Calibri"/>
                <w:bCs/>
                <w:sz w:val="24"/>
                <w:szCs w:val="24"/>
              </w:rPr>
              <w:t xml:space="preserve"> </w:t>
            </w:r>
            <w:r w:rsidR="00AC1E15" w:rsidRPr="004E5DB4">
              <w:rPr>
                <w:rFonts w:ascii="Calibri" w:hAnsi="Calibri" w:cs="Calibri"/>
                <w:bCs/>
                <w:sz w:val="24"/>
                <w:szCs w:val="24"/>
              </w:rPr>
              <w:t xml:space="preserve">skelbiami duomenys apie </w:t>
            </w:r>
            <w:r>
              <w:rPr>
                <w:rFonts w:ascii="Calibri" w:hAnsi="Calibri" w:cs="Calibri"/>
                <w:bCs/>
                <w:sz w:val="24"/>
                <w:szCs w:val="24"/>
              </w:rPr>
              <w:t>v</w:t>
            </w:r>
            <w:r w:rsidRPr="00974040">
              <w:rPr>
                <w:rFonts w:ascii="Calibri" w:hAnsi="Calibri" w:cs="Calibri"/>
                <w:bCs/>
                <w:sz w:val="24"/>
                <w:szCs w:val="24"/>
              </w:rPr>
              <w:t>idutinių metinių statybos sąnaudų elementų kainų pokyči</w:t>
            </w:r>
            <w:r>
              <w:rPr>
                <w:rFonts w:ascii="Calibri" w:hAnsi="Calibri" w:cs="Calibri"/>
                <w:bCs/>
                <w:sz w:val="24"/>
                <w:szCs w:val="24"/>
              </w:rPr>
              <w:t xml:space="preserve">us </w:t>
            </w:r>
            <w:r w:rsidRPr="00974040">
              <w:rPr>
                <w:rFonts w:ascii="Calibri" w:hAnsi="Calibri" w:cs="Calibri"/>
                <w:bCs/>
                <w:sz w:val="24"/>
                <w:szCs w:val="24"/>
              </w:rPr>
              <w:t xml:space="preserve">bei </w:t>
            </w:r>
            <w:r>
              <w:rPr>
                <w:rFonts w:ascii="Calibri" w:hAnsi="Calibri" w:cs="Calibri"/>
                <w:bCs/>
                <w:sz w:val="24"/>
                <w:szCs w:val="24"/>
              </w:rPr>
              <w:t>s</w:t>
            </w:r>
            <w:r w:rsidRPr="00974040">
              <w:rPr>
                <w:rFonts w:ascii="Calibri" w:hAnsi="Calibri" w:cs="Calibri"/>
                <w:bCs/>
                <w:sz w:val="24"/>
                <w:szCs w:val="24"/>
              </w:rPr>
              <w:t>tatybos sąnaudų elementų kainų indeksų pokyči</w:t>
            </w:r>
            <w:r>
              <w:rPr>
                <w:rFonts w:ascii="Calibri" w:hAnsi="Calibri" w:cs="Calibri"/>
                <w:bCs/>
                <w:sz w:val="24"/>
                <w:szCs w:val="24"/>
              </w:rPr>
              <w:t xml:space="preserve">us </w:t>
            </w:r>
            <w:r w:rsidR="00AC1E15" w:rsidRPr="004E5DB4">
              <w:rPr>
                <w:rFonts w:ascii="Calibri" w:hAnsi="Calibri" w:cs="Calibri"/>
                <w:bCs/>
                <w:sz w:val="24"/>
                <w:szCs w:val="24"/>
              </w:rPr>
              <w:t xml:space="preserve">nėra pakankami įrodymai poreikiui pakeisti </w:t>
            </w:r>
            <w:r>
              <w:rPr>
                <w:rFonts w:ascii="Calibri" w:hAnsi="Calibri" w:cs="Calibri"/>
                <w:bCs/>
                <w:sz w:val="24"/>
                <w:szCs w:val="24"/>
              </w:rPr>
              <w:t>S</w:t>
            </w:r>
            <w:r w:rsidR="00AC1E15" w:rsidRPr="004E5DB4">
              <w:rPr>
                <w:rFonts w:ascii="Calibri" w:hAnsi="Calibri" w:cs="Calibri"/>
                <w:bCs/>
                <w:sz w:val="24"/>
                <w:szCs w:val="24"/>
              </w:rPr>
              <w:t>utarties kainą pagal</w:t>
            </w:r>
            <w:r>
              <w:rPr>
                <w:rFonts w:ascii="Calibri" w:hAnsi="Calibri" w:cs="Calibri"/>
                <w:bCs/>
                <w:sz w:val="24"/>
                <w:szCs w:val="24"/>
              </w:rPr>
              <w:t xml:space="preserve"> Įstatymo </w:t>
            </w:r>
            <w:r w:rsidR="00AC1E15" w:rsidRPr="004E5DB4">
              <w:rPr>
                <w:rFonts w:ascii="Calibri" w:hAnsi="Calibri" w:cs="Calibri"/>
                <w:bCs/>
                <w:sz w:val="24"/>
                <w:szCs w:val="24"/>
              </w:rPr>
              <w:t>89 straipsnio 1 dalies 3 punktą pagrįsti</w:t>
            </w:r>
            <w:r>
              <w:rPr>
                <w:rFonts w:ascii="Calibri" w:hAnsi="Calibri" w:cs="Calibri"/>
                <w:bCs/>
                <w:sz w:val="24"/>
                <w:szCs w:val="24"/>
              </w:rPr>
              <w:t>.</w:t>
            </w:r>
          </w:p>
          <w:p w14:paraId="5EFBE00B" w14:textId="77777777" w:rsidR="00F71335" w:rsidRDefault="00AC1E15" w:rsidP="00F71335">
            <w:pPr>
              <w:widowControl w:val="0"/>
              <w:spacing w:line="276" w:lineRule="auto"/>
              <w:ind w:left="34" w:firstLine="567"/>
              <w:rPr>
                <w:rFonts w:ascii="Calibri" w:hAnsi="Calibri" w:cs="Calibri"/>
                <w:sz w:val="24"/>
                <w:szCs w:val="24"/>
              </w:rPr>
            </w:pPr>
            <w:r w:rsidRPr="004E5DB4">
              <w:rPr>
                <w:rFonts w:ascii="Calibri" w:hAnsi="Calibri" w:cs="Calibri"/>
                <w:bCs/>
                <w:sz w:val="24"/>
                <w:szCs w:val="24"/>
              </w:rPr>
              <w:lastRenderedPageBreak/>
              <w:t>Atkreiptinas dėmesys į tai, kad</w:t>
            </w:r>
            <w:r w:rsidR="004E5DB4">
              <w:rPr>
                <w:rFonts w:ascii="Calibri" w:hAnsi="Calibri" w:cs="Calibri"/>
                <w:bCs/>
                <w:sz w:val="24"/>
                <w:szCs w:val="24"/>
              </w:rPr>
              <w:t xml:space="preserve"> </w:t>
            </w:r>
            <w:r w:rsidRPr="004E5DB4">
              <w:rPr>
                <w:rFonts w:ascii="Calibri" w:hAnsi="Calibri" w:cs="Calibri"/>
                <w:bCs/>
                <w:sz w:val="24"/>
                <w:szCs w:val="24"/>
              </w:rPr>
              <w:t>statybos sąnaudų</w:t>
            </w:r>
            <w:r w:rsidR="004E5DB4">
              <w:rPr>
                <w:rFonts w:ascii="Calibri" w:hAnsi="Calibri" w:cs="Calibri"/>
                <w:bCs/>
                <w:sz w:val="24"/>
                <w:szCs w:val="24"/>
              </w:rPr>
              <w:t xml:space="preserve"> </w:t>
            </w:r>
            <w:r w:rsidRPr="004E5DB4">
              <w:rPr>
                <w:rFonts w:ascii="Calibri" w:hAnsi="Calibri" w:cs="Calibri"/>
                <w:bCs/>
                <w:sz w:val="24"/>
                <w:szCs w:val="24"/>
              </w:rPr>
              <w:t>elementų</w:t>
            </w:r>
            <w:r w:rsidR="004E5DB4">
              <w:rPr>
                <w:rFonts w:ascii="Calibri" w:hAnsi="Calibri" w:cs="Calibri"/>
                <w:bCs/>
                <w:sz w:val="24"/>
                <w:szCs w:val="24"/>
              </w:rPr>
              <w:t xml:space="preserve"> </w:t>
            </w:r>
            <w:r w:rsidRPr="004E5DB4">
              <w:rPr>
                <w:rFonts w:ascii="Calibri" w:hAnsi="Calibri" w:cs="Calibri"/>
                <w:bCs/>
                <w:sz w:val="24"/>
                <w:szCs w:val="24"/>
              </w:rPr>
              <w:t>kainų indekso pokytį lemia ne vien statybinių medžiagų kainų pokytis, tačiau ir kiti reikšmingi rodikliai, tokie, kaip darbo</w:t>
            </w:r>
            <w:r w:rsidR="00C41AD6">
              <w:rPr>
                <w:rFonts w:ascii="Calibri" w:hAnsi="Calibri" w:cs="Calibri"/>
                <w:bCs/>
                <w:sz w:val="24"/>
                <w:szCs w:val="24"/>
              </w:rPr>
              <w:t xml:space="preserve"> </w:t>
            </w:r>
            <w:r w:rsidRPr="004E5DB4">
              <w:rPr>
                <w:rFonts w:ascii="Calibri" w:hAnsi="Calibri" w:cs="Calibri"/>
                <w:bCs/>
                <w:sz w:val="24"/>
                <w:szCs w:val="24"/>
              </w:rPr>
              <w:t>užmokesčio augimas,</w:t>
            </w:r>
            <w:r w:rsidR="00C41AD6">
              <w:rPr>
                <w:rFonts w:ascii="Calibri" w:hAnsi="Calibri" w:cs="Calibri"/>
                <w:bCs/>
                <w:sz w:val="24"/>
                <w:szCs w:val="24"/>
              </w:rPr>
              <w:t xml:space="preserve"> </w:t>
            </w:r>
            <w:r w:rsidRPr="004E5DB4">
              <w:rPr>
                <w:rFonts w:ascii="Calibri" w:hAnsi="Calibri" w:cs="Calibri"/>
                <w:bCs/>
                <w:sz w:val="24"/>
                <w:szCs w:val="24"/>
              </w:rPr>
              <w:t>energetinių išteklių kainos, kiti rodikliai, kurie gali būti nesusiję su Rusijos Federacijos 2022</w:t>
            </w:r>
            <w:r w:rsidR="00C41AD6">
              <w:rPr>
                <w:rFonts w:ascii="Calibri" w:hAnsi="Calibri" w:cs="Calibri"/>
                <w:bCs/>
                <w:sz w:val="24"/>
                <w:szCs w:val="24"/>
              </w:rPr>
              <w:t xml:space="preserve"> </w:t>
            </w:r>
            <w:r w:rsidRPr="004E5DB4">
              <w:rPr>
                <w:rFonts w:ascii="Calibri" w:hAnsi="Calibri" w:cs="Calibri"/>
                <w:bCs/>
                <w:sz w:val="24"/>
                <w:szCs w:val="24"/>
              </w:rPr>
              <w:t>m. vasario 24 d. pradėto karo Ukrainoje neigiamais padariniais.</w:t>
            </w:r>
          </w:p>
          <w:p w14:paraId="5A2E9D26" w14:textId="4AE95B02" w:rsidR="00354F04" w:rsidRDefault="002D6AA9" w:rsidP="00354F04">
            <w:pPr>
              <w:widowControl w:val="0"/>
              <w:spacing w:line="276" w:lineRule="auto"/>
              <w:ind w:left="34" w:firstLine="567"/>
              <w:rPr>
                <w:rFonts w:ascii="Calibri" w:hAnsi="Calibri" w:cs="Calibri"/>
                <w:bCs/>
                <w:sz w:val="24"/>
                <w:szCs w:val="24"/>
              </w:rPr>
            </w:pPr>
            <w:r>
              <w:rPr>
                <w:rFonts w:ascii="Calibri" w:hAnsi="Calibri" w:cs="Calibri"/>
                <w:bCs/>
                <w:sz w:val="24"/>
                <w:szCs w:val="24"/>
              </w:rPr>
              <w:t xml:space="preserve">Papildomai </w:t>
            </w:r>
            <w:r w:rsidR="00AC1E15" w:rsidRPr="002D6AA9">
              <w:rPr>
                <w:rFonts w:ascii="Calibri" w:hAnsi="Calibri" w:cs="Calibri"/>
                <w:bCs/>
                <w:sz w:val="24"/>
                <w:szCs w:val="24"/>
              </w:rPr>
              <w:t>pažymėtina ir tai, kad </w:t>
            </w:r>
            <w:r w:rsidR="00A537D4" w:rsidRPr="002D6AA9">
              <w:rPr>
                <w:rFonts w:ascii="Calibri" w:hAnsi="Calibri" w:cs="Calibri"/>
                <w:bCs/>
                <w:sz w:val="24"/>
                <w:szCs w:val="24"/>
              </w:rPr>
              <w:t xml:space="preserve">Sutartis buvo sudaryta </w:t>
            </w:r>
            <w:r w:rsidR="00AC1E15" w:rsidRPr="002D6AA9">
              <w:rPr>
                <w:rFonts w:ascii="Calibri" w:hAnsi="Calibri" w:cs="Calibri"/>
                <w:bCs/>
                <w:sz w:val="24"/>
                <w:szCs w:val="24"/>
              </w:rPr>
              <w:t> 202</w:t>
            </w:r>
            <w:r w:rsidR="00A537D4" w:rsidRPr="002D6AA9">
              <w:rPr>
                <w:rFonts w:ascii="Calibri" w:hAnsi="Calibri" w:cs="Calibri"/>
                <w:bCs/>
                <w:sz w:val="24"/>
                <w:szCs w:val="24"/>
              </w:rPr>
              <w:t xml:space="preserve">1 </w:t>
            </w:r>
            <w:r w:rsidR="00AC1E15" w:rsidRPr="002D6AA9">
              <w:rPr>
                <w:rFonts w:ascii="Calibri" w:hAnsi="Calibri" w:cs="Calibri"/>
                <w:bCs/>
                <w:sz w:val="24"/>
                <w:szCs w:val="24"/>
              </w:rPr>
              <w:t xml:space="preserve">m. gruodžio </w:t>
            </w:r>
            <w:r w:rsidR="00A537D4" w:rsidRPr="002D6AA9">
              <w:rPr>
                <w:rFonts w:ascii="Calibri" w:hAnsi="Calibri" w:cs="Calibri"/>
                <w:bCs/>
                <w:sz w:val="24"/>
                <w:szCs w:val="24"/>
              </w:rPr>
              <w:t>30</w:t>
            </w:r>
            <w:r w:rsidR="00AC1E15" w:rsidRPr="002D6AA9">
              <w:rPr>
                <w:rFonts w:ascii="Calibri" w:hAnsi="Calibri" w:cs="Calibri"/>
                <w:bCs/>
                <w:sz w:val="24"/>
                <w:szCs w:val="24"/>
              </w:rPr>
              <w:t xml:space="preserve"> d., šia sutartimi sulygti darbai turėjo būti užbaigti </w:t>
            </w:r>
            <w:r w:rsidRPr="002D6AA9">
              <w:rPr>
                <w:rFonts w:ascii="Calibri" w:hAnsi="Calibri" w:cs="Calibri"/>
                <w:bCs/>
                <w:sz w:val="24"/>
                <w:szCs w:val="24"/>
              </w:rPr>
              <w:t>per 15 (penkiolik</w:t>
            </w:r>
            <w:r>
              <w:rPr>
                <w:rFonts w:ascii="Calibri" w:hAnsi="Calibri" w:cs="Calibri"/>
                <w:bCs/>
                <w:sz w:val="24"/>
                <w:szCs w:val="24"/>
              </w:rPr>
              <w:t>os</w:t>
            </w:r>
            <w:r w:rsidRPr="002D6AA9">
              <w:rPr>
                <w:rFonts w:ascii="Calibri" w:hAnsi="Calibri" w:cs="Calibri"/>
                <w:bCs/>
                <w:sz w:val="24"/>
                <w:szCs w:val="24"/>
              </w:rPr>
              <w:t xml:space="preserve">) mėnesių laikotarpį nuo </w:t>
            </w:r>
            <w:r>
              <w:rPr>
                <w:rFonts w:ascii="Calibri" w:hAnsi="Calibri" w:cs="Calibri"/>
                <w:bCs/>
                <w:sz w:val="24"/>
                <w:szCs w:val="24"/>
              </w:rPr>
              <w:t>d</w:t>
            </w:r>
            <w:r w:rsidRPr="002D6AA9">
              <w:rPr>
                <w:rFonts w:ascii="Calibri" w:hAnsi="Calibri" w:cs="Calibri"/>
                <w:bCs/>
                <w:sz w:val="24"/>
                <w:szCs w:val="24"/>
              </w:rPr>
              <w:t>arb</w:t>
            </w:r>
            <w:r>
              <w:rPr>
                <w:rFonts w:ascii="Calibri" w:hAnsi="Calibri" w:cs="Calibri"/>
                <w:bCs/>
                <w:sz w:val="24"/>
                <w:szCs w:val="24"/>
              </w:rPr>
              <w:t>ų</w:t>
            </w:r>
            <w:r w:rsidRPr="002D6AA9">
              <w:rPr>
                <w:rFonts w:ascii="Calibri" w:hAnsi="Calibri" w:cs="Calibri"/>
                <w:bCs/>
                <w:sz w:val="24"/>
                <w:szCs w:val="24"/>
              </w:rPr>
              <w:t xml:space="preserve"> pradžios datos</w:t>
            </w:r>
            <w:r>
              <w:rPr>
                <w:rFonts w:ascii="Calibri" w:hAnsi="Calibri" w:cs="Calibri"/>
                <w:bCs/>
                <w:sz w:val="24"/>
                <w:szCs w:val="24"/>
              </w:rPr>
              <w:t>, t. y., Sutarties įvykdymo terminas objektyviai vertinant yra pakankamai trumpas, dėl ko darbai tur</w:t>
            </w:r>
            <w:r w:rsidR="00991905">
              <w:rPr>
                <w:rFonts w:ascii="Calibri" w:hAnsi="Calibri" w:cs="Calibri"/>
                <w:bCs/>
                <w:sz w:val="24"/>
                <w:szCs w:val="24"/>
              </w:rPr>
              <w:t>ėjo</w:t>
            </w:r>
            <w:r>
              <w:rPr>
                <w:rFonts w:ascii="Calibri" w:hAnsi="Calibri" w:cs="Calibri"/>
                <w:bCs/>
                <w:sz w:val="24"/>
                <w:szCs w:val="24"/>
              </w:rPr>
              <w:t xml:space="preserve"> būti vykdomi pakankamai intensyviai</w:t>
            </w:r>
            <w:r w:rsidR="00AC1E15" w:rsidRPr="002D6AA9">
              <w:rPr>
                <w:rFonts w:ascii="Calibri" w:hAnsi="Calibri" w:cs="Calibri"/>
                <w:bCs/>
                <w:sz w:val="24"/>
                <w:szCs w:val="24"/>
              </w:rPr>
              <w:t xml:space="preserve">, todėl yra pagrįsta manyti, jog </w:t>
            </w:r>
            <w:r>
              <w:rPr>
                <w:rFonts w:ascii="Calibri" w:hAnsi="Calibri" w:cs="Calibri"/>
                <w:bCs/>
                <w:sz w:val="24"/>
                <w:szCs w:val="24"/>
              </w:rPr>
              <w:t>Tiekėjas</w:t>
            </w:r>
            <w:r w:rsidR="00AC1E15" w:rsidRPr="002D6AA9">
              <w:rPr>
                <w:rFonts w:ascii="Calibri" w:hAnsi="Calibri" w:cs="Calibri"/>
                <w:bCs/>
                <w:sz w:val="24"/>
                <w:szCs w:val="24"/>
              </w:rPr>
              <w:t>, būdama</w:t>
            </w:r>
            <w:r>
              <w:rPr>
                <w:rFonts w:ascii="Calibri" w:hAnsi="Calibri" w:cs="Calibri"/>
                <w:bCs/>
                <w:sz w:val="24"/>
                <w:szCs w:val="24"/>
              </w:rPr>
              <w:t>s</w:t>
            </w:r>
            <w:r w:rsidR="00AC1E15" w:rsidRPr="002D6AA9">
              <w:rPr>
                <w:rFonts w:ascii="Calibri" w:hAnsi="Calibri" w:cs="Calibri"/>
                <w:bCs/>
                <w:sz w:val="24"/>
                <w:szCs w:val="24"/>
              </w:rPr>
              <w:t xml:space="preserve"> viešojo pirkimo būdu sudarytos </w:t>
            </w:r>
            <w:r w:rsidR="00F66A69">
              <w:rPr>
                <w:rFonts w:ascii="Calibri" w:hAnsi="Calibri" w:cs="Calibri"/>
                <w:bCs/>
                <w:sz w:val="24"/>
                <w:szCs w:val="24"/>
              </w:rPr>
              <w:t>S</w:t>
            </w:r>
            <w:r w:rsidR="00AC1E15" w:rsidRPr="002D6AA9">
              <w:rPr>
                <w:rFonts w:ascii="Calibri" w:hAnsi="Calibri" w:cs="Calibri"/>
                <w:bCs/>
                <w:sz w:val="24"/>
                <w:szCs w:val="24"/>
              </w:rPr>
              <w:t>utarties vykdytoj</w:t>
            </w:r>
            <w:r>
              <w:rPr>
                <w:rFonts w:ascii="Calibri" w:hAnsi="Calibri" w:cs="Calibri"/>
                <w:bCs/>
                <w:sz w:val="24"/>
                <w:szCs w:val="24"/>
              </w:rPr>
              <w:t>u</w:t>
            </w:r>
            <w:r w:rsidR="00AC1E15" w:rsidRPr="002D6AA9">
              <w:rPr>
                <w:rFonts w:ascii="Calibri" w:hAnsi="Calibri" w:cs="Calibri"/>
                <w:bCs/>
                <w:sz w:val="24"/>
                <w:szCs w:val="24"/>
              </w:rPr>
              <w:t>, žinodama</w:t>
            </w:r>
            <w:r>
              <w:rPr>
                <w:rFonts w:ascii="Calibri" w:hAnsi="Calibri" w:cs="Calibri"/>
                <w:bCs/>
                <w:sz w:val="24"/>
                <w:szCs w:val="24"/>
              </w:rPr>
              <w:t>s</w:t>
            </w:r>
            <w:r w:rsidR="00AC1E15" w:rsidRPr="002D6AA9">
              <w:rPr>
                <w:rFonts w:ascii="Calibri" w:hAnsi="Calibri" w:cs="Calibri"/>
                <w:bCs/>
                <w:sz w:val="24"/>
                <w:szCs w:val="24"/>
              </w:rPr>
              <w:t xml:space="preserve"> </w:t>
            </w:r>
            <w:r w:rsidR="009B4328">
              <w:rPr>
                <w:rFonts w:ascii="Calibri" w:hAnsi="Calibri" w:cs="Calibri"/>
                <w:bCs/>
                <w:sz w:val="24"/>
                <w:szCs w:val="24"/>
              </w:rPr>
              <w:t>S</w:t>
            </w:r>
            <w:r w:rsidR="00AC1E15" w:rsidRPr="002D6AA9">
              <w:rPr>
                <w:rFonts w:ascii="Calibri" w:hAnsi="Calibri" w:cs="Calibri"/>
                <w:bCs/>
                <w:sz w:val="24"/>
                <w:szCs w:val="24"/>
              </w:rPr>
              <w:t xml:space="preserve">utartyje nustatytų darbų atlikimo terminų laikymosi svarbą, </w:t>
            </w:r>
            <w:r w:rsidR="009B4328">
              <w:rPr>
                <w:rFonts w:ascii="Calibri" w:hAnsi="Calibri" w:cs="Calibri"/>
                <w:bCs/>
                <w:sz w:val="24"/>
                <w:szCs w:val="24"/>
              </w:rPr>
              <w:t xml:space="preserve">galimai </w:t>
            </w:r>
            <w:r w:rsidR="00AC1E15" w:rsidRPr="002D6AA9">
              <w:rPr>
                <w:rFonts w:ascii="Calibri" w:hAnsi="Calibri" w:cs="Calibri"/>
                <w:bCs/>
                <w:sz w:val="24"/>
                <w:szCs w:val="24"/>
              </w:rPr>
              <w:t>jau iki karo pradžios buvo nusipirk</w:t>
            </w:r>
            <w:r w:rsidR="009B4328">
              <w:rPr>
                <w:rFonts w:ascii="Calibri" w:hAnsi="Calibri" w:cs="Calibri"/>
                <w:bCs/>
                <w:sz w:val="24"/>
                <w:szCs w:val="24"/>
              </w:rPr>
              <w:t>ęs</w:t>
            </w:r>
            <w:r w:rsidR="00AC1E15" w:rsidRPr="002D6AA9">
              <w:rPr>
                <w:rFonts w:ascii="Calibri" w:hAnsi="Calibri" w:cs="Calibri"/>
                <w:bCs/>
                <w:sz w:val="24"/>
                <w:szCs w:val="24"/>
              </w:rPr>
              <w:t xml:space="preserve"> reikalingų </w:t>
            </w:r>
            <w:r w:rsidR="009B4328">
              <w:rPr>
                <w:rFonts w:ascii="Calibri" w:hAnsi="Calibri" w:cs="Calibri"/>
                <w:bCs/>
                <w:sz w:val="24"/>
                <w:szCs w:val="24"/>
              </w:rPr>
              <w:t>S</w:t>
            </w:r>
            <w:r w:rsidR="00AC1E15" w:rsidRPr="002D6AA9">
              <w:rPr>
                <w:rFonts w:ascii="Calibri" w:hAnsi="Calibri" w:cs="Calibri"/>
                <w:bCs/>
                <w:sz w:val="24"/>
                <w:szCs w:val="24"/>
              </w:rPr>
              <w:t>utarčiai įvykdyti medžiagų arba sudar</w:t>
            </w:r>
            <w:r w:rsidR="009B4328">
              <w:rPr>
                <w:rFonts w:ascii="Calibri" w:hAnsi="Calibri" w:cs="Calibri"/>
                <w:bCs/>
                <w:sz w:val="24"/>
                <w:szCs w:val="24"/>
              </w:rPr>
              <w:t>ęs</w:t>
            </w:r>
            <w:r w:rsidR="00AC1E15" w:rsidRPr="002D6AA9">
              <w:rPr>
                <w:rFonts w:ascii="Calibri" w:hAnsi="Calibri" w:cs="Calibri"/>
                <w:bCs/>
                <w:sz w:val="24"/>
                <w:szCs w:val="24"/>
              </w:rPr>
              <w:t xml:space="preserve"> įpareigojančias sutartis dėl medžiagų įsigijimo už rinkos kainas, buvusias iki</w:t>
            </w:r>
            <w:r w:rsidR="009B4328">
              <w:rPr>
                <w:rFonts w:ascii="Calibri" w:hAnsi="Calibri" w:cs="Calibri"/>
                <w:bCs/>
                <w:sz w:val="24"/>
                <w:szCs w:val="24"/>
              </w:rPr>
              <w:t xml:space="preserve"> </w:t>
            </w:r>
            <w:r w:rsidR="009B4328" w:rsidRPr="004E5DB4">
              <w:rPr>
                <w:rFonts w:ascii="Calibri" w:hAnsi="Calibri" w:cs="Calibri"/>
                <w:bCs/>
                <w:sz w:val="24"/>
                <w:szCs w:val="24"/>
              </w:rPr>
              <w:t>Rusijos Federacijos 2022</w:t>
            </w:r>
            <w:r w:rsidR="009B4328">
              <w:rPr>
                <w:rFonts w:ascii="Calibri" w:hAnsi="Calibri" w:cs="Calibri"/>
                <w:bCs/>
                <w:sz w:val="24"/>
                <w:szCs w:val="24"/>
              </w:rPr>
              <w:t xml:space="preserve"> </w:t>
            </w:r>
            <w:r w:rsidR="009B4328" w:rsidRPr="004E5DB4">
              <w:rPr>
                <w:rFonts w:ascii="Calibri" w:hAnsi="Calibri" w:cs="Calibri"/>
                <w:bCs/>
                <w:sz w:val="24"/>
                <w:szCs w:val="24"/>
              </w:rPr>
              <w:t>m. vasario 24 d. pradėto karo Ukrainoje</w:t>
            </w:r>
            <w:r w:rsidR="009D1CFE">
              <w:rPr>
                <w:rFonts w:ascii="Calibri" w:hAnsi="Calibri" w:cs="Calibri"/>
                <w:bCs/>
                <w:sz w:val="24"/>
                <w:szCs w:val="24"/>
              </w:rPr>
              <w:t xml:space="preserve"> (š</w:t>
            </w:r>
            <w:r w:rsidR="00DC2B89">
              <w:rPr>
                <w:rFonts w:ascii="Calibri" w:hAnsi="Calibri" w:cs="Calibri"/>
                <w:bCs/>
                <w:sz w:val="24"/>
                <w:szCs w:val="24"/>
              </w:rPr>
              <w:t>iame kontekste</w:t>
            </w:r>
            <w:r w:rsidR="00807EB9">
              <w:rPr>
                <w:rFonts w:ascii="Calibri" w:hAnsi="Calibri" w:cs="Calibri"/>
                <w:bCs/>
                <w:sz w:val="24"/>
                <w:szCs w:val="24"/>
              </w:rPr>
              <w:t xml:space="preserve">, </w:t>
            </w:r>
            <w:r w:rsidR="00DC2B89">
              <w:rPr>
                <w:rFonts w:ascii="Calibri" w:hAnsi="Calibri" w:cs="Calibri"/>
                <w:bCs/>
                <w:sz w:val="24"/>
                <w:szCs w:val="24"/>
              </w:rPr>
              <w:t>Tarnyb</w:t>
            </w:r>
            <w:r w:rsidR="00807EB9">
              <w:rPr>
                <w:rFonts w:ascii="Calibri" w:hAnsi="Calibri" w:cs="Calibri"/>
                <w:bCs/>
                <w:sz w:val="24"/>
                <w:szCs w:val="24"/>
              </w:rPr>
              <w:t>a pažymi</w:t>
            </w:r>
            <w:r w:rsidR="00DC2B89">
              <w:rPr>
                <w:rFonts w:ascii="Calibri" w:hAnsi="Calibri" w:cs="Calibri"/>
                <w:bCs/>
                <w:sz w:val="24"/>
                <w:szCs w:val="24"/>
              </w:rPr>
              <w:t xml:space="preserve">, </w:t>
            </w:r>
            <w:r w:rsidR="00807EB9">
              <w:rPr>
                <w:rFonts w:ascii="Calibri" w:hAnsi="Calibri" w:cs="Calibri"/>
                <w:bCs/>
                <w:sz w:val="24"/>
                <w:szCs w:val="24"/>
              </w:rPr>
              <w:t>kad P</w:t>
            </w:r>
            <w:r w:rsidR="00DC2B89">
              <w:rPr>
                <w:rFonts w:ascii="Calibri" w:hAnsi="Calibri" w:cs="Calibri"/>
                <w:bCs/>
                <w:sz w:val="24"/>
                <w:szCs w:val="24"/>
              </w:rPr>
              <w:t>erkančioji organizacija</w:t>
            </w:r>
            <w:r w:rsidR="00057226" w:rsidRPr="009C7DB1">
              <w:rPr>
                <w:rFonts w:ascii="Calibri" w:hAnsi="Calibri" w:cs="Calibri"/>
                <w:bCs/>
                <w:sz w:val="24"/>
                <w:szCs w:val="24"/>
              </w:rPr>
              <w:t xml:space="preserve">, </w:t>
            </w:r>
            <w:r w:rsidR="009D1CFE">
              <w:rPr>
                <w:rFonts w:ascii="Calibri" w:hAnsi="Calibri" w:cs="Calibri"/>
                <w:bCs/>
                <w:sz w:val="24"/>
                <w:szCs w:val="24"/>
              </w:rPr>
              <w:t>priim</w:t>
            </w:r>
            <w:r w:rsidR="007A3B9C">
              <w:rPr>
                <w:rFonts w:ascii="Calibri" w:hAnsi="Calibri" w:cs="Calibri"/>
                <w:bCs/>
                <w:sz w:val="24"/>
                <w:szCs w:val="24"/>
              </w:rPr>
              <w:t>dama</w:t>
            </w:r>
            <w:r w:rsidR="009D1CFE">
              <w:rPr>
                <w:rFonts w:ascii="Calibri" w:hAnsi="Calibri" w:cs="Calibri"/>
                <w:bCs/>
                <w:sz w:val="24"/>
                <w:szCs w:val="24"/>
              </w:rPr>
              <w:t xml:space="preserve"> sprendimą dėl Sutarties kainos perskaičiavimo</w:t>
            </w:r>
            <w:r w:rsidR="007A3B9C">
              <w:rPr>
                <w:rFonts w:ascii="Calibri" w:hAnsi="Calibri" w:cs="Calibri"/>
                <w:bCs/>
                <w:sz w:val="24"/>
                <w:szCs w:val="24"/>
              </w:rPr>
              <w:t xml:space="preserve"> ir </w:t>
            </w:r>
            <w:r w:rsidR="00057226" w:rsidRPr="009C7DB1">
              <w:rPr>
                <w:rFonts w:ascii="Calibri" w:hAnsi="Calibri" w:cs="Calibri"/>
                <w:bCs/>
                <w:sz w:val="24"/>
                <w:szCs w:val="24"/>
              </w:rPr>
              <w:t xml:space="preserve">spręsdama klausimą dėl </w:t>
            </w:r>
            <w:r w:rsidR="007A3B9C">
              <w:rPr>
                <w:rFonts w:ascii="Calibri" w:hAnsi="Calibri" w:cs="Calibri"/>
                <w:bCs/>
                <w:sz w:val="24"/>
                <w:szCs w:val="24"/>
              </w:rPr>
              <w:t xml:space="preserve">Sutarties </w:t>
            </w:r>
            <w:r w:rsidR="00057226" w:rsidRPr="009C7DB1">
              <w:rPr>
                <w:rFonts w:ascii="Calibri" w:hAnsi="Calibri" w:cs="Calibri"/>
                <w:bCs/>
                <w:sz w:val="24"/>
                <w:szCs w:val="24"/>
              </w:rPr>
              <w:t>šalių ekonominės pusiausvyros disbalanso (ne)</w:t>
            </w:r>
            <w:r w:rsidR="00807EB9">
              <w:rPr>
                <w:rFonts w:ascii="Calibri" w:hAnsi="Calibri" w:cs="Calibri"/>
                <w:bCs/>
                <w:sz w:val="24"/>
                <w:szCs w:val="24"/>
              </w:rPr>
              <w:t xml:space="preserve"> </w:t>
            </w:r>
            <w:r w:rsidR="00057226" w:rsidRPr="009C7DB1">
              <w:rPr>
                <w:rFonts w:ascii="Calibri" w:hAnsi="Calibri" w:cs="Calibri"/>
                <w:bCs/>
                <w:sz w:val="24"/>
                <w:szCs w:val="24"/>
              </w:rPr>
              <w:t>egzistavimo</w:t>
            </w:r>
            <w:r w:rsidR="00923954">
              <w:rPr>
                <w:rFonts w:ascii="Calibri" w:hAnsi="Calibri" w:cs="Calibri"/>
                <w:bCs/>
                <w:sz w:val="24"/>
                <w:szCs w:val="24"/>
              </w:rPr>
              <w:t>, kaip vieną iš vertinamų aspektų</w:t>
            </w:r>
            <w:r w:rsidR="00583769">
              <w:rPr>
                <w:rFonts w:ascii="Calibri" w:hAnsi="Calibri" w:cs="Calibri"/>
                <w:bCs/>
                <w:sz w:val="24"/>
                <w:szCs w:val="24"/>
              </w:rPr>
              <w:t xml:space="preserve">, </w:t>
            </w:r>
            <w:r w:rsidR="0044196D" w:rsidRPr="003C38D1">
              <w:rPr>
                <w:rFonts w:ascii="Calibri" w:hAnsi="Calibri" w:cs="Calibri"/>
                <w:bCs/>
                <w:sz w:val="24"/>
                <w:szCs w:val="24"/>
              </w:rPr>
              <w:t>turėjo pasitikrinti</w:t>
            </w:r>
            <w:r w:rsidR="0044196D">
              <w:rPr>
                <w:rFonts w:ascii="Calibri" w:hAnsi="Calibri" w:cs="Calibri"/>
                <w:bCs/>
                <w:sz w:val="24"/>
                <w:szCs w:val="24"/>
              </w:rPr>
              <w:t xml:space="preserve"> pirmiau nurodyt</w:t>
            </w:r>
            <w:r w:rsidR="00583769">
              <w:rPr>
                <w:rFonts w:ascii="Calibri" w:hAnsi="Calibri" w:cs="Calibri"/>
                <w:bCs/>
                <w:sz w:val="24"/>
                <w:szCs w:val="24"/>
              </w:rPr>
              <w:t>ų</w:t>
            </w:r>
            <w:r w:rsidR="0044196D">
              <w:rPr>
                <w:rFonts w:ascii="Calibri" w:hAnsi="Calibri" w:cs="Calibri"/>
                <w:bCs/>
                <w:sz w:val="24"/>
                <w:szCs w:val="24"/>
              </w:rPr>
              <w:t xml:space="preserve"> aplinkyb</w:t>
            </w:r>
            <w:r w:rsidR="00583769">
              <w:rPr>
                <w:rFonts w:ascii="Calibri" w:hAnsi="Calibri" w:cs="Calibri"/>
                <w:bCs/>
                <w:sz w:val="24"/>
                <w:szCs w:val="24"/>
              </w:rPr>
              <w:t>ių</w:t>
            </w:r>
            <w:r w:rsidR="00CA55C9">
              <w:rPr>
                <w:rFonts w:ascii="Calibri" w:hAnsi="Calibri" w:cs="Calibri"/>
                <w:bCs/>
                <w:sz w:val="24"/>
                <w:szCs w:val="24"/>
              </w:rPr>
              <w:t xml:space="preserve"> galimą egzistavimą)</w:t>
            </w:r>
            <w:r w:rsidR="009B4328">
              <w:rPr>
                <w:rFonts w:ascii="Calibri" w:hAnsi="Calibri" w:cs="Calibri"/>
                <w:bCs/>
                <w:sz w:val="24"/>
                <w:szCs w:val="24"/>
              </w:rPr>
              <w:t>.</w:t>
            </w:r>
          </w:p>
          <w:p w14:paraId="1CE49737" w14:textId="6DD154B7" w:rsidR="004B6888" w:rsidRPr="00354F04" w:rsidRDefault="009B4328" w:rsidP="00DB75BA">
            <w:pPr>
              <w:widowControl w:val="0"/>
              <w:spacing w:line="276" w:lineRule="auto"/>
              <w:ind w:left="34" w:firstLine="567"/>
              <w:rPr>
                <w:rFonts w:ascii="Calibri" w:hAnsi="Calibri" w:cs="Calibri"/>
                <w:bCs/>
                <w:sz w:val="24"/>
                <w:szCs w:val="24"/>
              </w:rPr>
            </w:pPr>
            <w:r>
              <w:rPr>
                <w:rFonts w:ascii="Calibri" w:hAnsi="Calibri" w:cs="Calibri"/>
                <w:bCs/>
                <w:sz w:val="24"/>
                <w:szCs w:val="24"/>
              </w:rPr>
              <w:t xml:space="preserve">Atsižvelgiant į pirmiau išdėstytą, Tarnyba konstatuoja, kad </w:t>
            </w:r>
            <w:r w:rsidR="002261BA" w:rsidRPr="002261BA">
              <w:rPr>
                <w:rFonts w:ascii="Calibri" w:hAnsi="Calibri" w:cs="Calibri"/>
                <w:bCs/>
                <w:sz w:val="24"/>
                <w:szCs w:val="24"/>
              </w:rPr>
              <w:t xml:space="preserve">Perkančioji organizacija, </w:t>
            </w:r>
            <w:r w:rsidR="002261BA">
              <w:rPr>
                <w:rFonts w:ascii="Calibri" w:hAnsi="Calibri" w:cs="Calibri"/>
                <w:bCs/>
                <w:sz w:val="24"/>
                <w:szCs w:val="24"/>
              </w:rPr>
              <w:t xml:space="preserve">Susitarimu Nr. 1 </w:t>
            </w:r>
            <w:r w:rsidR="002261BA" w:rsidRPr="002261BA">
              <w:rPr>
                <w:rFonts w:ascii="Calibri" w:hAnsi="Calibri" w:cs="Calibri"/>
                <w:bCs/>
                <w:sz w:val="24"/>
                <w:szCs w:val="24"/>
              </w:rPr>
              <w:t>iš esmės pakeitusi</w:t>
            </w:r>
            <w:r w:rsidR="002261BA">
              <w:rPr>
                <w:rFonts w:ascii="Calibri" w:hAnsi="Calibri" w:cs="Calibri"/>
                <w:bCs/>
                <w:sz w:val="24"/>
                <w:szCs w:val="24"/>
              </w:rPr>
              <w:t xml:space="preserve"> </w:t>
            </w:r>
            <w:r w:rsidR="002261BA" w:rsidRPr="002261BA">
              <w:rPr>
                <w:rFonts w:ascii="Calibri" w:hAnsi="Calibri" w:cs="Calibri"/>
                <w:bCs/>
                <w:sz w:val="24"/>
                <w:szCs w:val="24"/>
              </w:rPr>
              <w:t>Sutarties Konkrečiųjų sąlygų 13.8 papunktyje nustatyt</w:t>
            </w:r>
            <w:r w:rsidR="002261BA">
              <w:rPr>
                <w:rFonts w:ascii="Calibri" w:hAnsi="Calibri" w:cs="Calibri"/>
                <w:bCs/>
                <w:sz w:val="24"/>
                <w:szCs w:val="24"/>
              </w:rPr>
              <w:t>ą</w:t>
            </w:r>
            <w:r w:rsidR="002261BA" w:rsidRPr="002261BA">
              <w:rPr>
                <w:rFonts w:ascii="Calibri" w:hAnsi="Calibri" w:cs="Calibri"/>
                <w:bCs/>
                <w:sz w:val="24"/>
                <w:szCs w:val="24"/>
              </w:rPr>
              <w:t xml:space="preserve"> kainos keitimo tvark</w:t>
            </w:r>
            <w:r w:rsidR="002261BA">
              <w:rPr>
                <w:rFonts w:ascii="Calibri" w:hAnsi="Calibri" w:cs="Calibri"/>
                <w:bCs/>
                <w:sz w:val="24"/>
                <w:szCs w:val="24"/>
              </w:rPr>
              <w:t>ą bei indeksavusi Sutarties kainą</w:t>
            </w:r>
            <w:r w:rsidR="002261BA" w:rsidRPr="002261BA">
              <w:rPr>
                <w:rFonts w:ascii="Calibri" w:hAnsi="Calibri" w:cs="Calibri"/>
                <w:bCs/>
                <w:sz w:val="24"/>
                <w:szCs w:val="24"/>
              </w:rPr>
              <w:t>,</w:t>
            </w:r>
            <w:r w:rsidR="00173FF2">
              <w:rPr>
                <w:rFonts w:ascii="Calibri" w:hAnsi="Calibri" w:cs="Calibri"/>
                <w:bCs/>
                <w:sz w:val="24"/>
                <w:szCs w:val="24"/>
              </w:rPr>
              <w:t xml:space="preserve"> </w:t>
            </w:r>
            <w:r w:rsidR="002261BA" w:rsidRPr="002261BA">
              <w:rPr>
                <w:rFonts w:ascii="Calibri" w:hAnsi="Calibri" w:cs="Calibri"/>
                <w:bCs/>
                <w:sz w:val="24"/>
                <w:szCs w:val="24"/>
              </w:rPr>
              <w:t xml:space="preserve">pažeidė </w:t>
            </w:r>
            <w:r w:rsidR="00FE0279" w:rsidRPr="002261BA">
              <w:rPr>
                <w:rFonts w:ascii="Calibri" w:hAnsi="Calibri" w:cs="Calibri"/>
                <w:bCs/>
                <w:sz w:val="24"/>
                <w:szCs w:val="24"/>
              </w:rPr>
              <w:t>Įstatymo 17 straipsnio 1 dalyje įtvirtint</w:t>
            </w:r>
            <w:r w:rsidR="007E5D71">
              <w:rPr>
                <w:rFonts w:ascii="Calibri" w:hAnsi="Calibri" w:cs="Calibri"/>
                <w:bCs/>
                <w:sz w:val="24"/>
                <w:szCs w:val="24"/>
              </w:rPr>
              <w:t>us</w:t>
            </w:r>
            <w:r w:rsidR="00FE0279" w:rsidRPr="002261BA">
              <w:rPr>
                <w:rFonts w:ascii="Calibri" w:hAnsi="Calibri" w:cs="Calibri"/>
                <w:bCs/>
                <w:sz w:val="24"/>
                <w:szCs w:val="24"/>
              </w:rPr>
              <w:t xml:space="preserve"> lygiateisiškumo ir skaidrumo princip</w:t>
            </w:r>
            <w:r w:rsidR="007E5D71">
              <w:rPr>
                <w:rFonts w:ascii="Calibri" w:hAnsi="Calibri" w:cs="Calibri"/>
                <w:bCs/>
                <w:sz w:val="24"/>
                <w:szCs w:val="24"/>
              </w:rPr>
              <w:t>us</w:t>
            </w:r>
            <w:r w:rsidR="00FE0279" w:rsidRPr="002261BA">
              <w:rPr>
                <w:rFonts w:ascii="Calibri" w:hAnsi="Calibri" w:cs="Calibri"/>
                <w:bCs/>
                <w:sz w:val="24"/>
                <w:szCs w:val="24"/>
              </w:rPr>
              <w:t xml:space="preserve"> bei neužtikrin</w:t>
            </w:r>
            <w:r w:rsidR="007E5D71">
              <w:rPr>
                <w:rFonts w:ascii="Calibri" w:hAnsi="Calibri" w:cs="Calibri"/>
                <w:bCs/>
                <w:sz w:val="24"/>
                <w:szCs w:val="24"/>
              </w:rPr>
              <w:t>o</w:t>
            </w:r>
            <w:r w:rsidR="00FE0279" w:rsidRPr="002261BA">
              <w:rPr>
                <w:rFonts w:ascii="Calibri" w:hAnsi="Calibri" w:cs="Calibri"/>
                <w:bCs/>
                <w:sz w:val="24"/>
                <w:szCs w:val="24"/>
              </w:rPr>
              <w:t xml:space="preserve"> racionalaus lėšų panaudojimo</w:t>
            </w:r>
            <w:r w:rsidR="00FF5F2F">
              <w:rPr>
                <w:rFonts w:ascii="Calibri" w:hAnsi="Calibri" w:cs="Calibri"/>
                <w:bCs/>
                <w:sz w:val="24"/>
                <w:szCs w:val="24"/>
              </w:rPr>
              <w:t xml:space="preserve"> tikslo</w:t>
            </w:r>
            <w:r w:rsidR="007E5D71">
              <w:rPr>
                <w:rFonts w:ascii="Calibri" w:hAnsi="Calibri" w:cs="Calibri"/>
                <w:bCs/>
                <w:sz w:val="24"/>
                <w:szCs w:val="24"/>
              </w:rPr>
              <w:t xml:space="preserve">, </w:t>
            </w:r>
            <w:r w:rsidR="00092C11">
              <w:rPr>
                <w:rFonts w:ascii="Calibri" w:hAnsi="Calibri" w:cs="Calibri"/>
                <w:bCs/>
                <w:sz w:val="24"/>
                <w:szCs w:val="24"/>
              </w:rPr>
              <w:t xml:space="preserve">numatyto Įstatymo </w:t>
            </w:r>
            <w:r w:rsidR="00092C11" w:rsidRPr="00174003">
              <w:rPr>
                <w:rFonts w:asciiTheme="minorHAnsi" w:hAnsiTheme="minorHAnsi" w:cstheme="minorHAnsi"/>
                <w:bCs/>
                <w:iCs/>
                <w:sz w:val="24"/>
                <w:szCs w:val="24"/>
                <w:lang w:eastAsia="lt-LT"/>
              </w:rPr>
              <w:t>17 straipsnio 2 dalies 1 punkt</w:t>
            </w:r>
            <w:r w:rsidR="00092C11">
              <w:rPr>
                <w:rFonts w:asciiTheme="minorHAnsi" w:hAnsiTheme="minorHAnsi" w:cstheme="minorHAnsi"/>
                <w:bCs/>
                <w:iCs/>
                <w:sz w:val="24"/>
                <w:szCs w:val="24"/>
                <w:lang w:eastAsia="lt-LT"/>
              </w:rPr>
              <w:t>e,</w:t>
            </w:r>
            <w:r w:rsidR="00092C11">
              <w:rPr>
                <w:rFonts w:ascii="Calibri" w:hAnsi="Calibri" w:cs="Calibri"/>
                <w:bCs/>
                <w:sz w:val="24"/>
                <w:szCs w:val="24"/>
              </w:rPr>
              <w:t xml:space="preserve"> </w:t>
            </w:r>
            <w:r w:rsidR="007E5D71">
              <w:rPr>
                <w:rFonts w:ascii="Calibri" w:hAnsi="Calibri" w:cs="Calibri"/>
                <w:bCs/>
                <w:sz w:val="24"/>
                <w:szCs w:val="24"/>
              </w:rPr>
              <w:t>t</w:t>
            </w:r>
            <w:r w:rsidR="00C71701">
              <w:rPr>
                <w:rFonts w:ascii="Calibri" w:hAnsi="Calibri" w:cs="Calibri"/>
                <w:bCs/>
                <w:sz w:val="24"/>
                <w:szCs w:val="24"/>
              </w:rPr>
              <w:t xml:space="preserve">aip pat pažeidė </w:t>
            </w:r>
            <w:r w:rsidR="002261BA" w:rsidRPr="00092C11">
              <w:rPr>
                <w:rFonts w:ascii="Calibri" w:hAnsi="Calibri" w:cs="Calibri"/>
                <w:bCs/>
                <w:sz w:val="24"/>
                <w:szCs w:val="24"/>
              </w:rPr>
              <w:t>Įstatymo 89</w:t>
            </w:r>
            <w:r w:rsidR="002261BA" w:rsidRPr="002261BA">
              <w:rPr>
                <w:rFonts w:ascii="Calibri" w:hAnsi="Calibri" w:cs="Calibri"/>
                <w:bCs/>
                <w:sz w:val="24"/>
                <w:szCs w:val="24"/>
              </w:rPr>
              <w:t xml:space="preserve"> straipsnio 1 dalies 3</w:t>
            </w:r>
            <w:r w:rsidR="0074018B">
              <w:rPr>
                <w:rFonts w:ascii="Calibri" w:hAnsi="Calibri" w:cs="Calibri"/>
                <w:bCs/>
                <w:sz w:val="24"/>
                <w:szCs w:val="24"/>
              </w:rPr>
              <w:t xml:space="preserve"> punktą</w:t>
            </w:r>
            <w:r w:rsidR="00855477">
              <w:rPr>
                <w:rFonts w:ascii="Calibri" w:hAnsi="Calibri" w:cs="Calibri"/>
                <w:bCs/>
                <w:sz w:val="24"/>
                <w:szCs w:val="24"/>
              </w:rPr>
              <w:t xml:space="preserve"> bei 5 dalį</w:t>
            </w:r>
            <w:r w:rsidR="0074018B">
              <w:rPr>
                <w:rFonts w:ascii="Calibri" w:hAnsi="Calibri" w:cs="Calibri"/>
                <w:bCs/>
                <w:sz w:val="24"/>
                <w:szCs w:val="24"/>
              </w:rPr>
              <w:t>,</w:t>
            </w:r>
            <w:r w:rsidR="00A03E6B">
              <w:rPr>
                <w:rFonts w:ascii="Calibri" w:hAnsi="Calibri" w:cs="Calibri"/>
                <w:bCs/>
                <w:sz w:val="24"/>
                <w:szCs w:val="24"/>
              </w:rPr>
              <w:t xml:space="preserve"> be kita ko, </w:t>
            </w:r>
            <w:r w:rsidR="00AC5F12">
              <w:rPr>
                <w:rFonts w:asciiTheme="minorHAnsi" w:hAnsiTheme="minorHAnsi" w:cstheme="minorHAnsi"/>
                <w:bCs/>
                <w:iCs/>
                <w:sz w:val="24"/>
                <w:szCs w:val="24"/>
                <w:lang w:eastAsia="lt-LT"/>
              </w:rPr>
              <w:t>Tarnybos</w:t>
            </w:r>
            <w:r w:rsidR="004B6888" w:rsidRPr="009C7DB1">
              <w:rPr>
                <w:rFonts w:asciiTheme="minorHAnsi" w:hAnsiTheme="minorHAnsi" w:cstheme="minorHAnsi"/>
                <w:bCs/>
                <w:iCs/>
                <w:sz w:val="24"/>
                <w:szCs w:val="24"/>
                <w:lang w:eastAsia="lt-LT"/>
              </w:rPr>
              <w:t xml:space="preserve"> vertinimu</w:t>
            </w:r>
            <w:r w:rsidR="00AC5F12">
              <w:rPr>
                <w:rFonts w:asciiTheme="minorHAnsi" w:hAnsiTheme="minorHAnsi" w:cstheme="minorHAnsi"/>
                <w:bCs/>
                <w:iCs/>
                <w:sz w:val="24"/>
                <w:szCs w:val="24"/>
                <w:lang w:eastAsia="lt-LT"/>
              </w:rPr>
              <w:t>,</w:t>
            </w:r>
            <w:r w:rsidR="004B6888" w:rsidRPr="009C7DB1">
              <w:rPr>
                <w:rFonts w:asciiTheme="minorHAnsi" w:hAnsiTheme="minorHAnsi" w:cstheme="minorHAnsi"/>
                <w:bCs/>
                <w:iCs/>
                <w:sz w:val="24"/>
                <w:szCs w:val="24"/>
                <w:lang w:eastAsia="lt-LT"/>
              </w:rPr>
              <w:t xml:space="preserve"> atliktas Sutarties pakeitimas neatitinka ir nei vieno kito Į</w:t>
            </w:r>
            <w:r w:rsidR="00A03E6B">
              <w:rPr>
                <w:rFonts w:asciiTheme="minorHAnsi" w:hAnsiTheme="minorHAnsi" w:cstheme="minorHAnsi"/>
                <w:bCs/>
                <w:iCs/>
                <w:sz w:val="24"/>
                <w:szCs w:val="24"/>
                <w:lang w:eastAsia="lt-LT"/>
              </w:rPr>
              <w:t>statymo</w:t>
            </w:r>
            <w:r w:rsidR="004B6888" w:rsidRPr="009C7DB1">
              <w:rPr>
                <w:rFonts w:asciiTheme="minorHAnsi" w:hAnsiTheme="minorHAnsi" w:cstheme="minorHAnsi"/>
                <w:bCs/>
                <w:iCs/>
                <w:sz w:val="24"/>
                <w:szCs w:val="24"/>
                <w:lang w:eastAsia="lt-LT"/>
              </w:rPr>
              <w:t xml:space="preserve"> 89 str</w:t>
            </w:r>
            <w:r w:rsidR="00A03E6B">
              <w:rPr>
                <w:rFonts w:asciiTheme="minorHAnsi" w:hAnsiTheme="minorHAnsi" w:cstheme="minorHAnsi"/>
                <w:bCs/>
                <w:iCs/>
                <w:sz w:val="24"/>
                <w:szCs w:val="24"/>
                <w:lang w:eastAsia="lt-LT"/>
              </w:rPr>
              <w:t>aip</w:t>
            </w:r>
            <w:r w:rsidR="0076416A">
              <w:rPr>
                <w:rFonts w:asciiTheme="minorHAnsi" w:hAnsiTheme="minorHAnsi" w:cstheme="minorHAnsi"/>
                <w:bCs/>
                <w:iCs/>
                <w:sz w:val="24"/>
                <w:szCs w:val="24"/>
                <w:lang w:eastAsia="lt-LT"/>
              </w:rPr>
              <w:t>snio</w:t>
            </w:r>
            <w:r w:rsidR="004B6888" w:rsidRPr="009C7DB1">
              <w:rPr>
                <w:rFonts w:asciiTheme="minorHAnsi" w:hAnsiTheme="minorHAnsi" w:cstheme="minorHAnsi"/>
                <w:bCs/>
                <w:iCs/>
                <w:sz w:val="24"/>
                <w:szCs w:val="24"/>
                <w:lang w:eastAsia="lt-LT"/>
              </w:rPr>
              <w:t xml:space="preserve"> 1 ir 2 dalyse įtvirtinto keitimo pagrindo.</w:t>
            </w:r>
          </w:p>
          <w:p w14:paraId="135F04F5" w14:textId="69619AF7" w:rsidR="00F71335" w:rsidRDefault="00A24D14" w:rsidP="00F71335">
            <w:pPr>
              <w:widowControl w:val="0"/>
              <w:spacing w:line="276" w:lineRule="auto"/>
              <w:ind w:left="34" w:firstLine="567"/>
              <w:rPr>
                <w:rFonts w:ascii="Calibri" w:hAnsi="Calibri" w:cs="Calibri"/>
                <w:sz w:val="24"/>
                <w:szCs w:val="24"/>
              </w:rPr>
            </w:pPr>
            <w:r w:rsidRPr="00A24D14">
              <w:rPr>
                <w:rFonts w:asciiTheme="minorHAnsi" w:hAnsiTheme="minorHAnsi" w:cstheme="minorHAnsi"/>
                <w:b/>
                <w:sz w:val="24"/>
                <w:szCs w:val="24"/>
              </w:rPr>
              <w:t xml:space="preserve">Tarnybos argumentai dėl Sutarties kainos </w:t>
            </w:r>
            <w:r w:rsidRPr="008D404A">
              <w:rPr>
                <w:rFonts w:asciiTheme="minorHAnsi" w:hAnsiTheme="minorHAnsi" w:cstheme="minorHAnsi"/>
                <w:b/>
                <w:sz w:val="24"/>
                <w:szCs w:val="24"/>
              </w:rPr>
              <w:t>perskaičiavimui naudojamų indeksų atskaitos laikotarpio.</w:t>
            </w:r>
          </w:p>
          <w:p w14:paraId="192771F0" w14:textId="77777777" w:rsidR="00F71335" w:rsidRDefault="00A24D14" w:rsidP="00F71335">
            <w:pPr>
              <w:widowControl w:val="0"/>
              <w:spacing w:line="276" w:lineRule="auto"/>
              <w:ind w:left="34" w:firstLine="567"/>
              <w:rPr>
                <w:rFonts w:ascii="Calibri" w:hAnsi="Calibri" w:cs="Calibri"/>
                <w:sz w:val="24"/>
                <w:szCs w:val="24"/>
              </w:rPr>
            </w:pPr>
            <w:r w:rsidRPr="00984E9D">
              <w:rPr>
                <w:rFonts w:asciiTheme="minorHAnsi" w:hAnsiTheme="minorHAnsi" w:cstheme="minorHAnsi"/>
                <w:sz w:val="24"/>
                <w:szCs w:val="24"/>
              </w:rPr>
              <w:t>Perkančioji organizacija Tarnybai nurodė</w:t>
            </w:r>
            <w:r w:rsidRPr="00984E9D">
              <w:rPr>
                <w:rStyle w:val="FootnoteReference"/>
                <w:rFonts w:asciiTheme="minorHAnsi" w:hAnsiTheme="minorHAnsi" w:cstheme="minorHAnsi"/>
                <w:sz w:val="24"/>
                <w:szCs w:val="24"/>
              </w:rPr>
              <w:footnoteReference w:id="19"/>
            </w:r>
            <w:r w:rsidRPr="00984E9D">
              <w:rPr>
                <w:rFonts w:asciiTheme="minorHAnsi" w:hAnsiTheme="minorHAnsi" w:cstheme="minorHAnsi"/>
                <w:sz w:val="24"/>
                <w:szCs w:val="24"/>
              </w:rPr>
              <w:t xml:space="preserve">, kad: „Vertinant statybos rūšį, Sutarties kainos perskaičiavimui pritaikyta </w:t>
            </w:r>
            <w:r w:rsidRPr="00C62B02">
              <w:rPr>
                <w:rFonts w:asciiTheme="minorHAnsi" w:hAnsiTheme="minorHAnsi" w:cstheme="minorHAnsi"/>
                <w:sz w:val="24"/>
                <w:szCs w:val="24"/>
              </w:rPr>
              <w:t>administracinių pastatų statybos sąnaudų elementų kainų indekso</w:t>
            </w:r>
            <w:r w:rsidRPr="00984E9D">
              <w:rPr>
                <w:rFonts w:asciiTheme="minorHAnsi" w:hAnsiTheme="minorHAnsi" w:cstheme="minorHAnsi"/>
                <w:sz w:val="24"/>
                <w:szCs w:val="24"/>
              </w:rPr>
              <w:t xml:space="preserve"> (toliau – Indekso) pokyčių taisyklė &lt;...&gt;. &lt;...&gt; Šalys susitarė, kad taikytinas kainos (įkainių) </w:t>
            </w:r>
            <w:r w:rsidRPr="00C62B02">
              <w:rPr>
                <w:rFonts w:asciiTheme="minorHAnsi" w:hAnsiTheme="minorHAnsi" w:cstheme="minorHAnsi"/>
                <w:sz w:val="24"/>
                <w:szCs w:val="24"/>
              </w:rPr>
              <w:t>perskaičiavimui Indekso pokyčio koeficientas (K) – 1,2044 [154,5252 (2022-08) / 128,2963 (2021-09)]</w:t>
            </w:r>
            <w:r w:rsidRPr="00984E9D">
              <w:rPr>
                <w:rFonts w:asciiTheme="minorHAnsi" w:hAnsiTheme="minorHAnsi" w:cstheme="minorHAnsi"/>
                <w:sz w:val="24"/>
                <w:szCs w:val="24"/>
              </w:rPr>
              <w:t xml:space="preserve">, kuris reiškia atitinkamą kainos padidėjimą 20,44 proc., turi būti mažinimas iki 1,1310 reikšmės, kuomet nurodytas kainos padidėjimas (20,44 proc.) mažinamas 7,34 proc. dydžiu iki 13,10 proc. (13,10 = 20,44 – 7,34) </w:t>
            </w:r>
            <w:r w:rsidRPr="00C62B02">
              <w:rPr>
                <w:rFonts w:asciiTheme="minorHAnsi" w:hAnsiTheme="minorHAnsi" w:cstheme="minorHAnsi"/>
                <w:sz w:val="24"/>
                <w:szCs w:val="24"/>
              </w:rPr>
              <w:t>dėl neigiamų padarinių (kainų kilimo) numatymo rizikos, kurios dydis apskaičiuotas taikant visos statybos (visų statinių) sąnaudų elementų kainų pokyčius nuo 2020-12 iki 2021-08</w:t>
            </w:r>
            <w:r w:rsidRPr="00984E9D">
              <w:rPr>
                <w:rFonts w:asciiTheme="minorHAnsi" w:hAnsiTheme="minorHAnsi" w:cstheme="minorHAnsi"/>
                <w:b/>
                <w:bCs/>
                <w:sz w:val="24"/>
                <w:szCs w:val="24"/>
              </w:rPr>
              <w:t xml:space="preserve"> </w:t>
            </w:r>
            <w:r w:rsidRPr="00984E9D">
              <w:rPr>
                <w:rFonts w:asciiTheme="minorHAnsi" w:hAnsiTheme="minorHAnsi" w:cstheme="minorHAnsi"/>
                <w:sz w:val="24"/>
                <w:szCs w:val="24"/>
              </w:rPr>
              <w:t xml:space="preserve">(7,34 proc. padidėjimą)“. </w:t>
            </w:r>
            <w:r>
              <w:rPr>
                <w:rFonts w:asciiTheme="minorHAnsi" w:hAnsiTheme="minorHAnsi" w:cstheme="minorHAnsi"/>
                <w:sz w:val="24"/>
                <w:szCs w:val="24"/>
              </w:rPr>
              <w:t>Perkančioji organizacija taip pat nurodė</w:t>
            </w:r>
            <w:r w:rsidRPr="00984E9D">
              <w:rPr>
                <w:rStyle w:val="FootnoteReference"/>
                <w:rFonts w:asciiTheme="minorHAnsi" w:hAnsiTheme="minorHAnsi" w:cstheme="minorHAnsi"/>
                <w:sz w:val="24"/>
                <w:szCs w:val="24"/>
              </w:rPr>
              <w:footnoteReference w:id="20"/>
            </w:r>
            <w:r>
              <w:rPr>
                <w:rFonts w:asciiTheme="minorHAnsi" w:hAnsiTheme="minorHAnsi" w:cstheme="minorHAnsi"/>
                <w:sz w:val="24"/>
                <w:szCs w:val="24"/>
              </w:rPr>
              <w:t xml:space="preserve">, kad: </w:t>
            </w:r>
            <w:r w:rsidRPr="006B026A">
              <w:rPr>
                <w:rFonts w:ascii="Calibri" w:hAnsi="Calibri" w:cs="Calibri"/>
                <w:sz w:val="24"/>
                <w:szCs w:val="24"/>
              </w:rPr>
              <w:t>„</w:t>
            </w:r>
            <w:r w:rsidRPr="00F8422C">
              <w:rPr>
                <w:rFonts w:ascii="Calibri" w:hAnsi="Calibri" w:cs="Calibri"/>
                <w:sz w:val="24"/>
                <w:szCs w:val="24"/>
              </w:rPr>
              <w:t>Atsižvelgiant į nustatytas kainos peržiūros sąlygas dėl laikotarpio, kurios atitinka ir Pavyzdines statybos rangos sutarties sąlygas (</w:t>
            </w:r>
            <w:r w:rsidRPr="00F8422C">
              <w:rPr>
                <w:rFonts w:ascii="Calibri" w:hAnsi="Calibri" w:cs="Calibri"/>
                <w:i/>
                <w:iCs/>
                <w:sz w:val="24"/>
                <w:szCs w:val="24"/>
              </w:rPr>
              <w:t>Laikotarpis yra bet koks laikotarpis, kurio pradžia yra ne ankstesnė, negu pasiūlymų pateikimo Pirkime termino pabaigos diena, pabaiga ne vėlesnė, negu paskutiniojo Atliktų darbų akto pagal Sutartį sudarymo diena</w:t>
            </w:r>
            <w:r w:rsidRPr="00F8422C">
              <w:rPr>
                <w:rFonts w:ascii="Calibri" w:hAnsi="Calibri" w:cs="Calibri"/>
                <w:sz w:val="24"/>
                <w:szCs w:val="24"/>
              </w:rPr>
              <w:t xml:space="preserve">), Susitarime Nr. 1 įtvirtintos atitinkamos pirmosios kainos peržiūros sąlygos. Pirmosios peržiūros laikotarpio pradžia siejama su pasiūlymų pateikimo termino pabaiga (2021-09-30) ir konkrečiu indeksu </w:t>
            </w:r>
            <w:r w:rsidRPr="00F8422C">
              <w:rPr>
                <w:rFonts w:ascii="Calibri" w:hAnsi="Calibri" w:cs="Calibri"/>
                <w:sz w:val="24"/>
                <w:szCs w:val="24"/>
              </w:rPr>
              <w:lastRenderedPageBreak/>
              <w:t>(2022-09)</w:t>
            </w:r>
            <w:r w:rsidRPr="00F8422C">
              <w:rPr>
                <w:rStyle w:val="FootnoteReference"/>
                <w:rFonts w:asciiTheme="minorHAnsi" w:hAnsiTheme="minorHAnsi" w:cstheme="minorHAnsi"/>
                <w:sz w:val="24"/>
                <w:szCs w:val="24"/>
              </w:rPr>
              <w:footnoteReference w:id="21"/>
            </w:r>
            <w:r w:rsidRPr="00F8422C">
              <w:rPr>
                <w:rFonts w:ascii="Calibri" w:hAnsi="Calibri" w:cs="Calibri"/>
                <w:sz w:val="24"/>
                <w:szCs w:val="24"/>
              </w:rPr>
              <w:t>, taikytinu šio laikotarpio pabaigai. Šiuo atveju yra svarbūs pokyčiai, įvykę nuo 2022-10-01</w:t>
            </w:r>
            <w:r w:rsidRPr="00F8422C">
              <w:rPr>
                <w:rStyle w:val="FootnoteReference"/>
                <w:rFonts w:asciiTheme="minorHAnsi" w:hAnsiTheme="minorHAnsi" w:cstheme="minorHAnsi"/>
                <w:sz w:val="24"/>
                <w:szCs w:val="24"/>
              </w:rPr>
              <w:footnoteReference w:id="22"/>
            </w:r>
            <w:r w:rsidRPr="00F8422C">
              <w:rPr>
                <w:rFonts w:ascii="Calibri" w:hAnsi="Calibri" w:cs="Calibri"/>
                <w:sz w:val="24"/>
                <w:szCs w:val="24"/>
              </w:rPr>
              <w:t xml:space="preserve"> (t. y. po 2022</w:t>
            </w:r>
            <w:r w:rsidRPr="00F8422C">
              <w:rPr>
                <w:rStyle w:val="FootnoteReference"/>
                <w:rFonts w:asciiTheme="minorHAnsi" w:hAnsiTheme="minorHAnsi" w:cstheme="minorHAnsi"/>
                <w:sz w:val="24"/>
                <w:szCs w:val="24"/>
              </w:rPr>
              <w:footnoteReference w:id="23"/>
            </w:r>
            <w:r w:rsidRPr="00F8422C">
              <w:rPr>
                <w:rFonts w:ascii="Calibri" w:hAnsi="Calibri" w:cs="Calibri"/>
                <w:sz w:val="24"/>
                <w:szCs w:val="24"/>
              </w:rPr>
              <w:t>-09-30) ir tai, kaip keitėsi santykiams aktuali situacija lyginant su 2022</w:t>
            </w:r>
            <w:r w:rsidRPr="00F8422C">
              <w:rPr>
                <w:rStyle w:val="FootnoteReference"/>
                <w:rFonts w:asciiTheme="minorHAnsi" w:hAnsiTheme="minorHAnsi" w:cstheme="minorHAnsi"/>
                <w:sz w:val="24"/>
                <w:szCs w:val="24"/>
              </w:rPr>
              <w:footnoteReference w:id="24"/>
            </w:r>
            <w:r w:rsidRPr="00F8422C">
              <w:rPr>
                <w:rFonts w:ascii="Calibri" w:hAnsi="Calibri" w:cs="Calibri"/>
                <w:sz w:val="24"/>
                <w:szCs w:val="24"/>
              </w:rPr>
              <w:t>-09-30 indekso reikšme. Taigi, pirmosios peržiūros laikotarpio pradžia nėra ankstesnė nei pasiūlymų pateikimo termino pabaiga. Kitas aspektas, susijęs su pradžios laikotarpio nustatymu, yra tas, kad po 2022</w:t>
            </w:r>
            <w:r w:rsidRPr="00F8422C">
              <w:rPr>
                <w:rStyle w:val="FootnoteReference"/>
                <w:rFonts w:asciiTheme="minorHAnsi" w:hAnsiTheme="minorHAnsi" w:cstheme="minorHAnsi"/>
                <w:sz w:val="24"/>
                <w:szCs w:val="24"/>
              </w:rPr>
              <w:footnoteReference w:id="25"/>
            </w:r>
            <w:r w:rsidRPr="00F8422C">
              <w:rPr>
                <w:rFonts w:ascii="Calibri" w:hAnsi="Calibri" w:cs="Calibri"/>
                <w:sz w:val="24"/>
                <w:szCs w:val="24"/>
              </w:rPr>
              <w:t>-09-30 Rangovas negalėjo daryti jokios įtakos savo pasiūlymui, negalėjo keisti kainos ir neturėjo galimybės atsisakyti pirkimo sutarties be neigiamų pasekmių ir sankcijų taikymo. Sutarties sudarymo metu (2022</w:t>
            </w:r>
            <w:r w:rsidRPr="00F8422C">
              <w:rPr>
                <w:rStyle w:val="FootnoteReference"/>
                <w:rFonts w:asciiTheme="minorHAnsi" w:hAnsiTheme="minorHAnsi" w:cstheme="minorHAnsi"/>
                <w:sz w:val="24"/>
                <w:szCs w:val="24"/>
              </w:rPr>
              <w:footnoteReference w:id="26"/>
            </w:r>
            <w:r w:rsidRPr="00F8422C">
              <w:rPr>
                <w:rFonts w:ascii="Calibri" w:hAnsi="Calibri" w:cs="Calibri"/>
                <w:sz w:val="24"/>
                <w:szCs w:val="24"/>
              </w:rPr>
              <w:t>-12-30) taip pat dar nebuvo žinomos Reikšmingos aplinkybės, apie kurias kalbama 2024-03-01 Turto banko rašte.</w:t>
            </w:r>
            <w:r w:rsidRPr="00F8422C">
              <w:rPr>
                <w:rFonts w:ascii="Calibri" w:hAnsi="Calibri" w:cs="Calibri"/>
                <w:iCs/>
                <w:sz w:val="24"/>
                <w:szCs w:val="24"/>
              </w:rPr>
              <w:t xml:space="preserve"> </w:t>
            </w:r>
            <w:r w:rsidRPr="00F8422C">
              <w:rPr>
                <w:rFonts w:ascii="Calibri" w:hAnsi="Calibri" w:cs="Calibri"/>
                <w:sz w:val="24"/>
                <w:szCs w:val="24"/>
              </w:rPr>
              <w:t xml:space="preserve">Pirmosios peržiūros laikotarpio pabaiga siejama su Rangovo 2022-09-07 prašymu dėl kainos indeksavimo. Šiuo atveju pasirinktas indeksas (2022-08), kurio reikšmė rodo situaciją statybos srityje šio laikotarpio pabaigai (2022-08-31) ir atitinkamai Rangovo rašto pateikimo dienai (2022-09-07). Turto banko nuomone, toks pirmosios peržiūros laikotarpio pasirinkimas ir indeksų taikymas yra teisingas, objektyvus, teisėtas bei atitinkantis Tarnybos </w:t>
            </w:r>
            <w:r w:rsidRPr="00F8422C">
              <w:rPr>
                <w:rFonts w:ascii="Calibri" w:hAnsi="Calibri" w:cs="Calibri"/>
                <w:iCs/>
                <w:sz w:val="24"/>
                <w:szCs w:val="24"/>
              </w:rPr>
              <w:t xml:space="preserve">metodines rekomendacijas. &lt;...&gt; </w:t>
            </w:r>
            <w:r w:rsidRPr="00F8422C">
              <w:rPr>
                <w:rFonts w:ascii="Calibri" w:hAnsi="Calibri" w:cs="Calibri"/>
                <w:sz w:val="24"/>
                <w:szCs w:val="24"/>
              </w:rPr>
              <w:t xml:space="preserve">Pasisakydami apie rizikos numatymo sumos įvertinimą, pažymime, kad tokiai rizikai apskaičiuoti buvo pasirinkti </w:t>
            </w:r>
            <w:r w:rsidRPr="00F8422C">
              <w:rPr>
                <w:rFonts w:ascii="Calibri" w:hAnsi="Calibri" w:cs="Calibri"/>
                <w:i/>
                <w:iCs/>
                <w:sz w:val="24"/>
                <w:szCs w:val="24"/>
              </w:rPr>
              <w:t>Visos statybos (ir visų statinių) sąnaudų</w:t>
            </w:r>
            <w:r w:rsidRPr="00F8422C">
              <w:rPr>
                <w:rFonts w:ascii="Calibri" w:hAnsi="Calibri" w:cs="Calibri"/>
                <w:sz w:val="24"/>
                <w:szCs w:val="24"/>
              </w:rPr>
              <w:t xml:space="preserve"> elementų kainų pokyčiai nuo 2020-12 iki 2021-08. Būtent tokios rūšies kainų pokyčiais, Turto banko nuomone, konkrečioje situacijoje, kuomet Sutarties projekte nebuvo numatytos jokios kainos peržiūros sąlygos, galėjo vadovautis bet kuris statybos srities profesionalas, apskaičiuodamas pasiūlymo kainą bei galimą jos didėjimo riziką statybos rangos sutarties vykdymo metu</w:t>
            </w:r>
            <w:r w:rsidRPr="00F8422C">
              <w:rPr>
                <w:rFonts w:ascii="Calibri" w:hAnsi="Calibri" w:cs="Calibri"/>
                <w:iCs/>
                <w:sz w:val="24"/>
                <w:szCs w:val="24"/>
              </w:rPr>
              <w:t>“</w:t>
            </w:r>
            <w:r w:rsidRPr="00F8422C">
              <w:rPr>
                <w:rFonts w:ascii="Calibri" w:hAnsi="Calibri" w:cs="Calibri"/>
                <w:sz w:val="24"/>
                <w:szCs w:val="24"/>
              </w:rPr>
              <w:t>.</w:t>
            </w:r>
          </w:p>
          <w:p w14:paraId="55CF936E" w14:textId="77777777" w:rsidR="00F71335" w:rsidRDefault="00F250DC" w:rsidP="00F71335">
            <w:pPr>
              <w:widowControl w:val="0"/>
              <w:spacing w:line="276" w:lineRule="auto"/>
              <w:ind w:left="34" w:firstLine="567"/>
              <w:rPr>
                <w:rFonts w:ascii="Calibri" w:hAnsi="Calibri" w:cs="Calibri"/>
                <w:sz w:val="24"/>
                <w:szCs w:val="24"/>
              </w:rPr>
            </w:pPr>
            <w:r w:rsidRPr="00F250DC">
              <w:rPr>
                <w:rFonts w:ascii="Calibri" w:eastAsia="Calibri" w:hAnsi="Calibri" w:cs="Calibri"/>
                <w:sz w:val="24"/>
                <w:szCs w:val="24"/>
              </w:rPr>
              <w:t>Tarnyba pažymi, kad Įstatymo 89 straipsnio 1 dalies 3 punkte nustatytas viešojo pirkimo sutarčių keitimo pagrindas sietinas su aplinkybėmis, kurių „&lt;...&gt;</w:t>
            </w:r>
            <w:r w:rsidRPr="00F250DC">
              <w:rPr>
                <w:rFonts w:ascii="Calibri" w:eastAsia="Calibri" w:hAnsi="Calibri" w:cs="Calibri"/>
                <w:color w:val="000000" w:themeColor="text1"/>
                <w:sz w:val="24"/>
                <w:szCs w:val="24"/>
              </w:rPr>
              <w:t xml:space="preserve"> protinga ir apdairi perkančioji organizacija negalėjo numatyti &lt;...&gt;“.</w:t>
            </w:r>
          </w:p>
          <w:p w14:paraId="04951192" w14:textId="4DE1CE10" w:rsidR="00F71335" w:rsidRDefault="00F250DC" w:rsidP="00F71335">
            <w:pPr>
              <w:widowControl w:val="0"/>
              <w:spacing w:line="276" w:lineRule="auto"/>
              <w:ind w:left="34" w:firstLine="567"/>
              <w:rPr>
                <w:rFonts w:ascii="Calibri" w:hAnsi="Calibri" w:cs="Calibri"/>
                <w:sz w:val="24"/>
                <w:szCs w:val="24"/>
              </w:rPr>
            </w:pPr>
            <w:r w:rsidRPr="00F250DC">
              <w:rPr>
                <w:rFonts w:ascii="Calibri" w:eastAsia="Calibri" w:hAnsi="Calibri" w:cs="Calibri"/>
                <w:sz w:val="24"/>
                <w:szCs w:val="24"/>
              </w:rPr>
              <w:t xml:space="preserve">Tarnyba pastebi, kad ženkliai padidėjus kainoms ir sutarties vykdymo kaštams, </w:t>
            </w:r>
            <w:r w:rsidR="005D3E5A">
              <w:rPr>
                <w:rFonts w:ascii="Calibri" w:eastAsia="Calibri" w:hAnsi="Calibri" w:cs="Calibri"/>
                <w:sz w:val="24"/>
                <w:szCs w:val="24"/>
              </w:rPr>
              <w:t>k</w:t>
            </w:r>
            <w:r w:rsidRPr="00F250DC">
              <w:rPr>
                <w:rFonts w:ascii="Calibri" w:eastAsia="Calibri" w:hAnsi="Calibri" w:cs="Calibri"/>
                <w:sz w:val="24"/>
                <w:szCs w:val="24"/>
              </w:rPr>
              <w:t>aip ir dėl tokių aplinkybių, kurių nei pirkimo vykdytojas, skelbdamas pirkimą, nei tiekėjas, teikdamas pasiūlymą, negalėjo numatyti bei prisiimti protingą riziką, sudarytos sutarties pakeitimas yra galimas. T</w:t>
            </w:r>
            <w:r w:rsidR="008F3EFB">
              <w:rPr>
                <w:rFonts w:ascii="Calibri" w:eastAsia="Calibri" w:hAnsi="Calibri" w:cs="Calibri"/>
                <w:sz w:val="24"/>
                <w:szCs w:val="24"/>
              </w:rPr>
              <w:t>okiu atveju</w:t>
            </w:r>
            <w:r w:rsidRPr="00F250DC">
              <w:rPr>
                <w:rFonts w:ascii="Calibri" w:eastAsia="Calibri" w:hAnsi="Calibri" w:cs="Calibri"/>
                <w:sz w:val="24"/>
                <w:szCs w:val="24"/>
              </w:rPr>
              <w:t>, svarbu įvertinti, jog aplinkybės, sąlygojusios sutarties šalių teisių ir pareigų pusiausvyros pasikeitimą, atsirado po sutarties sudarymo, kad jų nebuvo galima numatyti ir kad tiekėjas nebuvo prisiėmęs tokių aplinkybių atsiradimo rizikos, būtų galima vertinti, kad egzistuoja sutartį keisti leidžiančios sąlygos. Pažymėtina, kad aplinkybės, kurios atsirado iki sutarties sudarymo jau neturėtų būti vertinamos kaip nepriklausančios tiekėjui tenkančiai rizikai</w:t>
            </w:r>
            <w:r w:rsidR="004C374E" w:rsidRPr="00F8422C">
              <w:rPr>
                <w:rStyle w:val="FootnoteReference"/>
                <w:rFonts w:asciiTheme="minorHAnsi" w:hAnsiTheme="minorHAnsi" w:cstheme="minorHAnsi"/>
                <w:sz w:val="24"/>
                <w:szCs w:val="24"/>
              </w:rPr>
              <w:footnoteReference w:id="27"/>
            </w:r>
            <w:r w:rsidRPr="00F250DC">
              <w:rPr>
                <w:rFonts w:ascii="Calibri" w:eastAsia="Calibri" w:hAnsi="Calibri" w:cs="Calibri"/>
                <w:sz w:val="24"/>
                <w:szCs w:val="24"/>
              </w:rPr>
              <w:t>. Kiekvienas tiekėjas, nuspręsdamas, kad siūlomos sudaryti sutarties sąlygos jam yra priimtinos, tuo pat metu prisiima riziką dėl sutarties sudarymo metu egzistavusių ar numatytinų aplinkybių įtakos sutarties įvykdymui.</w:t>
            </w:r>
          </w:p>
          <w:p w14:paraId="49F7DA03" w14:textId="77777777" w:rsidR="00F71335" w:rsidRDefault="00F250DC" w:rsidP="00F71335">
            <w:pPr>
              <w:widowControl w:val="0"/>
              <w:spacing w:line="276" w:lineRule="auto"/>
              <w:ind w:left="34" w:firstLine="567"/>
              <w:rPr>
                <w:rFonts w:ascii="Calibri" w:hAnsi="Calibri" w:cs="Calibri"/>
                <w:sz w:val="24"/>
                <w:szCs w:val="24"/>
              </w:rPr>
            </w:pPr>
            <w:r>
              <w:rPr>
                <w:rFonts w:ascii="Calibri" w:eastAsia="Calibri" w:hAnsi="Calibri" w:cs="Calibri"/>
                <w:sz w:val="24"/>
                <w:szCs w:val="24"/>
              </w:rPr>
              <w:t xml:space="preserve">Nagrinėjamu atveju, </w:t>
            </w:r>
            <w:r w:rsidRPr="00984E9D">
              <w:rPr>
                <w:rFonts w:asciiTheme="minorHAnsi" w:hAnsiTheme="minorHAnsi" w:cstheme="minorHAnsi"/>
                <w:sz w:val="24"/>
                <w:szCs w:val="24"/>
              </w:rPr>
              <w:t>Sutarties kainos indeksavimui buvo pasirinktas administracinių pastatų statybos sąnaudų elementų kainų indeksas laikotarpiu nuo 2021 m. rugsėjo iki 2022 m. rugpjūčio</w:t>
            </w:r>
            <w:r>
              <w:rPr>
                <w:rFonts w:asciiTheme="minorHAnsi" w:hAnsiTheme="minorHAnsi" w:cstheme="minorHAnsi"/>
                <w:sz w:val="24"/>
                <w:szCs w:val="24"/>
              </w:rPr>
              <w:t>, t. y., dalis pasirinkto laikotarpio buvo iki Sutarties sudarymo</w:t>
            </w:r>
            <w:r w:rsidRPr="00984E9D">
              <w:rPr>
                <w:rFonts w:asciiTheme="minorHAnsi" w:hAnsiTheme="minorHAnsi" w:cstheme="minorHAnsi"/>
                <w:sz w:val="24"/>
                <w:szCs w:val="24"/>
              </w:rPr>
              <w:t xml:space="preserve">, </w:t>
            </w:r>
            <w:r>
              <w:rPr>
                <w:rFonts w:asciiTheme="minorHAnsi" w:hAnsiTheme="minorHAnsi" w:cstheme="minorHAnsi"/>
                <w:sz w:val="24"/>
                <w:szCs w:val="24"/>
              </w:rPr>
              <w:t>o</w:t>
            </w:r>
            <w:r w:rsidRPr="00984E9D">
              <w:rPr>
                <w:rFonts w:asciiTheme="minorHAnsi" w:hAnsiTheme="minorHAnsi" w:cstheme="minorHAnsi"/>
                <w:sz w:val="24"/>
                <w:szCs w:val="24"/>
              </w:rPr>
              <w:t xml:space="preserve"> neigiamų padarinių numatymo rizikai apskaičiuoti, buvo taikom</w:t>
            </w:r>
            <w:r>
              <w:rPr>
                <w:rFonts w:asciiTheme="minorHAnsi" w:hAnsiTheme="minorHAnsi" w:cstheme="minorHAnsi"/>
                <w:sz w:val="24"/>
                <w:szCs w:val="24"/>
              </w:rPr>
              <w:t xml:space="preserve">i </w:t>
            </w:r>
            <w:r w:rsidRPr="00984E9D">
              <w:rPr>
                <w:rFonts w:asciiTheme="minorHAnsi" w:hAnsiTheme="minorHAnsi" w:cstheme="minorHAnsi"/>
                <w:sz w:val="24"/>
                <w:szCs w:val="24"/>
              </w:rPr>
              <w:t xml:space="preserve">visos statybos (visų statinių) sąnaudų elementų </w:t>
            </w:r>
            <w:r w:rsidRPr="00984E9D">
              <w:rPr>
                <w:rFonts w:asciiTheme="minorHAnsi" w:hAnsiTheme="minorHAnsi" w:cstheme="minorHAnsi"/>
                <w:sz w:val="24"/>
                <w:szCs w:val="24"/>
              </w:rPr>
              <w:lastRenderedPageBreak/>
              <w:t xml:space="preserve">kainų </w:t>
            </w:r>
            <w:r w:rsidR="008F3EFB">
              <w:rPr>
                <w:rFonts w:asciiTheme="minorHAnsi" w:hAnsiTheme="minorHAnsi" w:cstheme="minorHAnsi"/>
                <w:sz w:val="24"/>
                <w:szCs w:val="24"/>
              </w:rPr>
              <w:t xml:space="preserve">pokyčiai </w:t>
            </w:r>
            <w:r w:rsidRPr="00984E9D">
              <w:rPr>
                <w:rFonts w:asciiTheme="minorHAnsi" w:hAnsiTheme="minorHAnsi" w:cstheme="minorHAnsi"/>
                <w:sz w:val="24"/>
                <w:szCs w:val="24"/>
              </w:rPr>
              <w:t>už laikotarpį nuo 2020 m. gruodžio iki 2021 m. rugpjūčio</w:t>
            </w:r>
            <w:r>
              <w:rPr>
                <w:rFonts w:asciiTheme="minorHAnsi" w:hAnsiTheme="minorHAnsi" w:cstheme="minorHAnsi"/>
                <w:sz w:val="24"/>
                <w:szCs w:val="24"/>
              </w:rPr>
              <w:t xml:space="preserve">, t. y., </w:t>
            </w:r>
            <w:r w:rsidR="00C05A06">
              <w:rPr>
                <w:rFonts w:asciiTheme="minorHAnsi" w:hAnsiTheme="minorHAnsi" w:cstheme="minorHAnsi"/>
                <w:sz w:val="24"/>
                <w:szCs w:val="24"/>
              </w:rPr>
              <w:t xml:space="preserve">visas pasirinktas </w:t>
            </w:r>
            <w:r>
              <w:rPr>
                <w:rFonts w:asciiTheme="minorHAnsi" w:hAnsiTheme="minorHAnsi" w:cstheme="minorHAnsi"/>
                <w:sz w:val="24"/>
                <w:szCs w:val="24"/>
              </w:rPr>
              <w:t xml:space="preserve">laikotarpis </w:t>
            </w:r>
            <w:r w:rsidR="00C05A06">
              <w:rPr>
                <w:rFonts w:asciiTheme="minorHAnsi" w:hAnsiTheme="minorHAnsi" w:cstheme="minorHAnsi"/>
                <w:sz w:val="24"/>
                <w:szCs w:val="24"/>
              </w:rPr>
              <w:t xml:space="preserve">buvo </w:t>
            </w:r>
            <w:r>
              <w:rPr>
                <w:rFonts w:asciiTheme="minorHAnsi" w:hAnsiTheme="minorHAnsi" w:cstheme="minorHAnsi"/>
                <w:sz w:val="24"/>
                <w:szCs w:val="24"/>
              </w:rPr>
              <w:t>iki Sutarties sudarymo</w:t>
            </w:r>
            <w:r w:rsidRPr="00984E9D">
              <w:rPr>
                <w:rFonts w:asciiTheme="minorHAnsi" w:hAnsiTheme="minorHAnsi" w:cstheme="minorHAnsi"/>
                <w:sz w:val="24"/>
                <w:szCs w:val="24"/>
              </w:rPr>
              <w:t>.</w:t>
            </w:r>
          </w:p>
          <w:p w14:paraId="423EA99F" w14:textId="7D037EDE" w:rsidR="00F71335" w:rsidRDefault="00F250DC" w:rsidP="00F71335">
            <w:pPr>
              <w:widowControl w:val="0"/>
              <w:spacing w:line="276" w:lineRule="auto"/>
              <w:ind w:left="34" w:firstLine="567"/>
              <w:rPr>
                <w:rFonts w:ascii="Calibri" w:hAnsi="Calibri" w:cs="Calibri"/>
                <w:sz w:val="24"/>
                <w:szCs w:val="24"/>
              </w:rPr>
            </w:pPr>
            <w:r>
              <w:rPr>
                <w:rFonts w:ascii="Calibri" w:hAnsi="Calibri" w:cs="Calibri"/>
                <w:sz w:val="24"/>
                <w:szCs w:val="24"/>
              </w:rPr>
              <w:t xml:space="preserve">Atsižvelgiant į pirmiau išdėstytą, </w:t>
            </w:r>
            <w:r w:rsidR="00C05A06">
              <w:rPr>
                <w:rFonts w:ascii="Calibri" w:hAnsi="Calibri" w:cs="Calibri"/>
                <w:sz w:val="24"/>
                <w:szCs w:val="24"/>
              </w:rPr>
              <w:t>Tarnybos vertinimu, siekiant perskaičiuoti kainą Įstatymo 89 straipsnio 1 dalies 3 punkte nustatytu pagrindu</w:t>
            </w:r>
            <w:r w:rsidR="001C4EDE">
              <w:rPr>
                <w:rFonts w:ascii="Calibri" w:hAnsi="Calibri" w:cs="Calibri"/>
                <w:sz w:val="24"/>
                <w:szCs w:val="24"/>
              </w:rPr>
              <w:t xml:space="preserve"> kainos perskaičiavimui naudojamų indeksų</w:t>
            </w:r>
            <w:r w:rsidR="008F3EFB">
              <w:rPr>
                <w:rFonts w:ascii="Calibri" w:hAnsi="Calibri" w:cs="Calibri"/>
                <w:sz w:val="24"/>
                <w:szCs w:val="24"/>
              </w:rPr>
              <w:t xml:space="preserve"> / kainų pokyčių</w:t>
            </w:r>
            <w:r w:rsidR="001C4EDE">
              <w:rPr>
                <w:rFonts w:ascii="Calibri" w:hAnsi="Calibri" w:cs="Calibri"/>
                <w:sz w:val="24"/>
                <w:szCs w:val="24"/>
              </w:rPr>
              <w:t xml:space="preserve"> laikotarpi</w:t>
            </w:r>
            <w:r w:rsidR="00A7295D">
              <w:rPr>
                <w:rFonts w:ascii="Calibri" w:hAnsi="Calibri" w:cs="Calibri"/>
                <w:sz w:val="24"/>
                <w:szCs w:val="24"/>
              </w:rPr>
              <w:t xml:space="preserve">o pradžia negali būti siejama su laikotarpiais iki sutarties sudarymo, o turi būti siejami </w:t>
            </w:r>
            <w:r w:rsidR="00592A33" w:rsidRPr="009C7DB1">
              <w:rPr>
                <w:rFonts w:ascii="Calibri" w:hAnsi="Calibri" w:cs="Calibri"/>
                <w:sz w:val="24"/>
                <w:szCs w:val="24"/>
              </w:rPr>
              <w:t>sutarties pasirašymo data (su sąlyga, kad nenumatytos aplinkybės atsirado jau po sutarties sudarymo).</w:t>
            </w:r>
          </w:p>
          <w:p w14:paraId="17476676" w14:textId="0232C854" w:rsidR="008F3EFB" w:rsidRPr="00F71335" w:rsidRDefault="00C05A06" w:rsidP="00AA42EA">
            <w:pPr>
              <w:widowControl w:val="0"/>
              <w:spacing w:line="276" w:lineRule="auto"/>
              <w:ind w:left="34" w:firstLine="567"/>
              <w:rPr>
                <w:rFonts w:ascii="Calibri" w:hAnsi="Calibri" w:cs="Calibri"/>
                <w:sz w:val="24"/>
                <w:szCs w:val="24"/>
              </w:rPr>
            </w:pPr>
            <w:r>
              <w:rPr>
                <w:rFonts w:ascii="Calibri" w:hAnsi="Calibri" w:cs="Calibri"/>
                <w:sz w:val="24"/>
                <w:szCs w:val="24"/>
              </w:rPr>
              <w:t>Šiame kontekste Tarnyba papildomai pažymi, kad pavyzdinė</w:t>
            </w:r>
            <w:r w:rsidR="00950900">
              <w:rPr>
                <w:rFonts w:ascii="Calibri" w:hAnsi="Calibri" w:cs="Calibri"/>
                <w:sz w:val="24"/>
                <w:szCs w:val="24"/>
              </w:rPr>
              <w:t>je</w:t>
            </w:r>
            <w:r>
              <w:rPr>
                <w:rFonts w:ascii="Calibri" w:hAnsi="Calibri" w:cs="Calibri"/>
                <w:sz w:val="24"/>
                <w:szCs w:val="24"/>
              </w:rPr>
              <w:t xml:space="preserve"> </w:t>
            </w:r>
            <w:r w:rsidR="00950900">
              <w:rPr>
                <w:rFonts w:ascii="Calibri" w:hAnsi="Calibri" w:cs="Calibri"/>
                <w:sz w:val="24"/>
                <w:szCs w:val="24"/>
              </w:rPr>
              <w:t>R</w:t>
            </w:r>
            <w:r>
              <w:rPr>
                <w:rFonts w:ascii="Calibri" w:hAnsi="Calibri" w:cs="Calibri"/>
                <w:sz w:val="24"/>
                <w:szCs w:val="24"/>
              </w:rPr>
              <w:t xml:space="preserve">angos darbų sutartyje </w:t>
            </w:r>
            <w:r w:rsidR="00950900" w:rsidRPr="00950900">
              <w:rPr>
                <w:rFonts w:ascii="Calibri" w:hAnsi="Calibri" w:cs="Calibri"/>
                <w:sz w:val="24"/>
                <w:szCs w:val="24"/>
              </w:rPr>
              <w:t xml:space="preserve">nustatytos kainų perskaičiavimo </w:t>
            </w:r>
            <w:r w:rsidR="00084B55">
              <w:rPr>
                <w:rFonts w:ascii="Calibri" w:hAnsi="Calibri" w:cs="Calibri"/>
                <w:sz w:val="24"/>
                <w:szCs w:val="24"/>
              </w:rPr>
              <w:t>sąlyg</w:t>
            </w:r>
            <w:r w:rsidR="00950900" w:rsidRPr="00950900">
              <w:rPr>
                <w:rFonts w:ascii="Calibri" w:hAnsi="Calibri" w:cs="Calibri"/>
                <w:sz w:val="24"/>
                <w:szCs w:val="24"/>
              </w:rPr>
              <w:t xml:space="preserve">os </w:t>
            </w:r>
            <w:r>
              <w:rPr>
                <w:rFonts w:ascii="Calibri" w:hAnsi="Calibri" w:cs="Calibri"/>
                <w:sz w:val="24"/>
                <w:szCs w:val="24"/>
              </w:rPr>
              <w:t>naudojamas, kai viešojo pirkimo sutarties šalys</w:t>
            </w:r>
            <w:r w:rsidR="00084B55">
              <w:rPr>
                <w:rFonts w:ascii="Calibri" w:hAnsi="Calibri" w:cs="Calibri"/>
                <w:sz w:val="24"/>
                <w:szCs w:val="24"/>
              </w:rPr>
              <w:t>,</w:t>
            </w:r>
            <w:r w:rsidR="00950900">
              <w:rPr>
                <w:rFonts w:ascii="Calibri" w:hAnsi="Calibri" w:cs="Calibri"/>
                <w:sz w:val="24"/>
                <w:szCs w:val="24"/>
              </w:rPr>
              <w:t xml:space="preserve"> sudarydamos viešojo pirkimo sutartį</w:t>
            </w:r>
            <w:r w:rsidR="00084B55">
              <w:rPr>
                <w:rFonts w:ascii="Calibri" w:hAnsi="Calibri" w:cs="Calibri"/>
                <w:sz w:val="24"/>
                <w:szCs w:val="24"/>
              </w:rPr>
              <w:t>,</w:t>
            </w:r>
            <w:r>
              <w:rPr>
                <w:rFonts w:ascii="Calibri" w:hAnsi="Calibri" w:cs="Calibri"/>
                <w:sz w:val="24"/>
                <w:szCs w:val="24"/>
              </w:rPr>
              <w:t xml:space="preserve"> iš anksto sutaria dėl sutarties kainos perskaičiavimo</w:t>
            </w:r>
            <w:r w:rsidR="00950900">
              <w:rPr>
                <w:rFonts w:ascii="Calibri" w:hAnsi="Calibri" w:cs="Calibri"/>
                <w:sz w:val="24"/>
                <w:szCs w:val="24"/>
              </w:rPr>
              <w:t xml:space="preserve">, minėtos </w:t>
            </w:r>
            <w:r w:rsidR="00084B55">
              <w:rPr>
                <w:rFonts w:ascii="Calibri" w:hAnsi="Calibri" w:cs="Calibri"/>
                <w:sz w:val="24"/>
                <w:szCs w:val="24"/>
              </w:rPr>
              <w:t>sąlyg</w:t>
            </w:r>
            <w:r w:rsidR="00950900">
              <w:rPr>
                <w:rFonts w:ascii="Calibri" w:hAnsi="Calibri" w:cs="Calibri"/>
                <w:sz w:val="24"/>
                <w:szCs w:val="24"/>
              </w:rPr>
              <w:t xml:space="preserve">os </w:t>
            </w:r>
            <w:r w:rsidR="00950900" w:rsidRPr="00950900">
              <w:rPr>
                <w:rFonts w:ascii="Calibri" w:hAnsi="Calibri" w:cs="Calibri"/>
                <w:sz w:val="24"/>
                <w:szCs w:val="24"/>
              </w:rPr>
              <w:t xml:space="preserve">nėra skirtos </w:t>
            </w:r>
            <w:r w:rsidR="00084B55">
              <w:rPr>
                <w:rFonts w:ascii="Calibri" w:hAnsi="Calibri" w:cs="Calibri"/>
                <w:sz w:val="24"/>
                <w:szCs w:val="24"/>
              </w:rPr>
              <w:t>spręsti situacijoms, susidariusioms</w:t>
            </w:r>
            <w:r w:rsidR="00950900" w:rsidRPr="00950900">
              <w:rPr>
                <w:rFonts w:ascii="Calibri" w:hAnsi="Calibri" w:cs="Calibri"/>
                <w:sz w:val="24"/>
                <w:szCs w:val="24"/>
              </w:rPr>
              <w:t xml:space="preserve"> dėl nenumatytų </w:t>
            </w:r>
            <w:r w:rsidR="008D0B1C">
              <w:rPr>
                <w:rFonts w:ascii="Calibri" w:hAnsi="Calibri" w:cs="Calibri"/>
                <w:sz w:val="24"/>
                <w:szCs w:val="24"/>
              </w:rPr>
              <w:t>aplinkybių</w:t>
            </w:r>
            <w:r w:rsidR="00084B55">
              <w:rPr>
                <w:rFonts w:ascii="Calibri" w:hAnsi="Calibri" w:cs="Calibri"/>
                <w:sz w:val="24"/>
                <w:szCs w:val="24"/>
              </w:rPr>
              <w:t>, kai prireikia</w:t>
            </w:r>
            <w:r w:rsidR="00950900" w:rsidRPr="00950900">
              <w:rPr>
                <w:rFonts w:ascii="Calibri" w:hAnsi="Calibri" w:cs="Calibri"/>
                <w:sz w:val="24"/>
                <w:szCs w:val="24"/>
              </w:rPr>
              <w:t xml:space="preserve"> kei</w:t>
            </w:r>
            <w:r w:rsidR="00084B55">
              <w:rPr>
                <w:rFonts w:ascii="Calibri" w:hAnsi="Calibri" w:cs="Calibri"/>
                <w:sz w:val="24"/>
                <w:szCs w:val="24"/>
              </w:rPr>
              <w:t>sti</w:t>
            </w:r>
            <w:r w:rsidR="00950900" w:rsidRPr="00950900">
              <w:rPr>
                <w:rFonts w:ascii="Calibri" w:hAnsi="Calibri" w:cs="Calibri"/>
                <w:sz w:val="24"/>
                <w:szCs w:val="24"/>
              </w:rPr>
              <w:t xml:space="preserve"> jau sudarytas sutartis</w:t>
            </w:r>
            <w:r w:rsidRPr="00950900">
              <w:rPr>
                <w:rFonts w:ascii="Calibri" w:hAnsi="Calibri" w:cs="Calibri"/>
                <w:sz w:val="24"/>
                <w:szCs w:val="24"/>
              </w:rPr>
              <w:t>. Nagrinėjamu</w:t>
            </w:r>
            <w:r>
              <w:rPr>
                <w:rFonts w:ascii="Calibri" w:hAnsi="Calibri" w:cs="Calibri"/>
                <w:sz w:val="24"/>
                <w:szCs w:val="24"/>
              </w:rPr>
              <w:t xml:space="preserve"> atveju</w:t>
            </w:r>
            <w:r w:rsidR="00950900">
              <w:rPr>
                <w:rFonts w:ascii="Calibri" w:hAnsi="Calibri" w:cs="Calibri"/>
                <w:sz w:val="24"/>
                <w:szCs w:val="24"/>
              </w:rPr>
              <w:t xml:space="preserve"> </w:t>
            </w:r>
            <w:r>
              <w:rPr>
                <w:rFonts w:ascii="Calibri" w:hAnsi="Calibri" w:cs="Calibri"/>
                <w:sz w:val="24"/>
                <w:szCs w:val="24"/>
              </w:rPr>
              <w:t>Sutartis pasiraš</w:t>
            </w:r>
            <w:r w:rsidR="00084B55">
              <w:rPr>
                <w:rFonts w:ascii="Calibri" w:hAnsi="Calibri" w:cs="Calibri"/>
                <w:sz w:val="24"/>
                <w:szCs w:val="24"/>
              </w:rPr>
              <w:t>yta</w:t>
            </w:r>
            <w:r>
              <w:rPr>
                <w:rFonts w:ascii="Calibri" w:hAnsi="Calibri" w:cs="Calibri"/>
                <w:sz w:val="24"/>
                <w:szCs w:val="24"/>
              </w:rPr>
              <w:t xml:space="preserve"> ne pavyzdin</w:t>
            </w:r>
            <w:r w:rsidR="00084B55">
              <w:rPr>
                <w:rFonts w:ascii="Calibri" w:hAnsi="Calibri" w:cs="Calibri"/>
                <w:sz w:val="24"/>
                <w:szCs w:val="24"/>
              </w:rPr>
              <w:t>ės</w:t>
            </w:r>
            <w:r>
              <w:rPr>
                <w:rFonts w:ascii="Calibri" w:hAnsi="Calibri" w:cs="Calibri"/>
                <w:sz w:val="24"/>
                <w:szCs w:val="24"/>
              </w:rPr>
              <w:t xml:space="preserve"> </w:t>
            </w:r>
            <w:r w:rsidR="00950900">
              <w:rPr>
                <w:rFonts w:ascii="Calibri" w:hAnsi="Calibri" w:cs="Calibri"/>
                <w:sz w:val="24"/>
                <w:szCs w:val="24"/>
              </w:rPr>
              <w:t>R</w:t>
            </w:r>
            <w:r>
              <w:rPr>
                <w:rFonts w:ascii="Calibri" w:hAnsi="Calibri" w:cs="Calibri"/>
                <w:sz w:val="24"/>
                <w:szCs w:val="24"/>
              </w:rPr>
              <w:t>angos darbų sutart</w:t>
            </w:r>
            <w:r w:rsidR="00084B55">
              <w:rPr>
                <w:rFonts w:ascii="Calibri" w:hAnsi="Calibri" w:cs="Calibri"/>
                <w:sz w:val="24"/>
                <w:szCs w:val="24"/>
              </w:rPr>
              <w:t>ies pagrindu</w:t>
            </w:r>
            <w:r>
              <w:rPr>
                <w:rFonts w:ascii="Calibri" w:hAnsi="Calibri" w:cs="Calibri"/>
                <w:sz w:val="24"/>
                <w:szCs w:val="24"/>
              </w:rPr>
              <w:t>, be kita ko, Sutartyje nenumat</w:t>
            </w:r>
            <w:r w:rsidR="00084B55">
              <w:rPr>
                <w:rFonts w:ascii="Calibri" w:hAnsi="Calibri" w:cs="Calibri"/>
                <w:sz w:val="24"/>
                <w:szCs w:val="24"/>
              </w:rPr>
              <w:t>yta</w:t>
            </w:r>
            <w:r>
              <w:rPr>
                <w:rFonts w:ascii="Calibri" w:hAnsi="Calibri" w:cs="Calibri"/>
                <w:sz w:val="24"/>
                <w:szCs w:val="24"/>
              </w:rPr>
              <w:t xml:space="preserve"> galimybė perskaičiuoti Sutarties kainą</w:t>
            </w:r>
            <w:r w:rsidR="00950900">
              <w:rPr>
                <w:rFonts w:ascii="Calibri" w:hAnsi="Calibri" w:cs="Calibri"/>
                <w:sz w:val="24"/>
                <w:szCs w:val="24"/>
              </w:rPr>
              <w:t xml:space="preserve">, </w:t>
            </w:r>
            <w:r w:rsidR="00585063">
              <w:rPr>
                <w:rFonts w:ascii="Calibri" w:hAnsi="Calibri" w:cs="Calibri"/>
                <w:sz w:val="24"/>
                <w:szCs w:val="24"/>
              </w:rPr>
              <w:t>todėl</w:t>
            </w:r>
            <w:r w:rsidR="00950900">
              <w:rPr>
                <w:rFonts w:ascii="Calibri" w:hAnsi="Calibri" w:cs="Calibri"/>
                <w:sz w:val="24"/>
                <w:szCs w:val="24"/>
              </w:rPr>
              <w:t xml:space="preserve"> pirmiau nurodyt</w:t>
            </w:r>
            <w:r w:rsidR="00585063">
              <w:rPr>
                <w:rFonts w:ascii="Calibri" w:hAnsi="Calibri" w:cs="Calibri"/>
                <w:sz w:val="24"/>
                <w:szCs w:val="24"/>
              </w:rPr>
              <w:t>omis pavyzdinės Rangos darbų sutarties sąlygomis</w:t>
            </w:r>
            <w:r w:rsidR="00950900">
              <w:rPr>
                <w:rFonts w:ascii="Calibri" w:hAnsi="Calibri" w:cs="Calibri"/>
                <w:sz w:val="24"/>
                <w:szCs w:val="24"/>
              </w:rPr>
              <w:t xml:space="preserve"> negalėjo</w:t>
            </w:r>
            <w:r w:rsidR="00585063">
              <w:rPr>
                <w:rFonts w:ascii="Calibri" w:hAnsi="Calibri" w:cs="Calibri"/>
                <w:sz w:val="24"/>
                <w:szCs w:val="24"/>
              </w:rPr>
              <w:t xml:space="preserve"> būti remiamasi</w:t>
            </w:r>
            <w:r>
              <w:rPr>
                <w:rFonts w:ascii="Calibri" w:hAnsi="Calibri" w:cs="Calibri"/>
                <w:sz w:val="24"/>
                <w:szCs w:val="24"/>
              </w:rPr>
              <w:t>.</w:t>
            </w:r>
          </w:p>
        </w:tc>
      </w:tr>
      <w:tr w:rsidR="00AE39E1" w:rsidRPr="00E16230" w14:paraId="03698EFD" w14:textId="77777777" w:rsidTr="00AE39E1">
        <w:tc>
          <w:tcPr>
            <w:tcW w:w="568" w:type="dxa"/>
            <w:shd w:val="clear" w:color="auto" w:fill="auto"/>
            <w:vAlign w:val="center"/>
          </w:tcPr>
          <w:p w14:paraId="7D706230" w14:textId="685B1EE8" w:rsidR="00AE39E1" w:rsidRPr="00E16230" w:rsidRDefault="00AE39E1" w:rsidP="00A725D9">
            <w:pPr>
              <w:spacing w:before="120" w:after="120" w:line="276" w:lineRule="auto"/>
              <w:ind w:left="171" w:hanging="142"/>
              <w:rPr>
                <w:rFonts w:ascii="Calibri" w:hAnsi="Calibri" w:cs="Calibri"/>
                <w:sz w:val="24"/>
                <w:szCs w:val="24"/>
              </w:rPr>
            </w:pPr>
            <w:r>
              <w:rPr>
                <w:rFonts w:ascii="Calibri" w:hAnsi="Calibri" w:cs="Calibri"/>
                <w:sz w:val="24"/>
                <w:szCs w:val="24"/>
              </w:rPr>
              <w:lastRenderedPageBreak/>
              <w:t>2</w:t>
            </w:r>
            <w:r w:rsidRPr="00E16230">
              <w:rPr>
                <w:rFonts w:ascii="Calibri" w:hAnsi="Calibri" w:cs="Calibri"/>
                <w:sz w:val="24"/>
                <w:szCs w:val="24"/>
              </w:rPr>
              <w:t>.</w:t>
            </w:r>
          </w:p>
        </w:tc>
        <w:tc>
          <w:tcPr>
            <w:tcW w:w="9071" w:type="dxa"/>
            <w:shd w:val="clear" w:color="auto" w:fill="auto"/>
            <w:vAlign w:val="center"/>
          </w:tcPr>
          <w:p w14:paraId="5B73C56B" w14:textId="320A6201" w:rsidR="00AE39E1" w:rsidRPr="00E16230" w:rsidRDefault="007708D6" w:rsidP="00A725D9">
            <w:pPr>
              <w:widowControl w:val="0"/>
              <w:spacing w:line="276" w:lineRule="auto"/>
              <w:rPr>
                <w:rFonts w:ascii="Calibri" w:hAnsi="Calibri" w:cs="Calibri"/>
                <w:sz w:val="24"/>
                <w:szCs w:val="24"/>
              </w:rPr>
            </w:pPr>
            <w:r w:rsidRPr="00B30ABB">
              <w:rPr>
                <w:rFonts w:asciiTheme="minorHAnsi" w:hAnsiTheme="minorHAnsi" w:cstheme="minorHAnsi"/>
                <w:bCs/>
                <w:iCs/>
                <w:sz w:val="24"/>
                <w:szCs w:val="24"/>
                <w:lang w:eastAsia="lt-LT"/>
              </w:rPr>
              <w:t>Įstatymo 17 straipsnio 1 dalis</w:t>
            </w:r>
            <w:r w:rsidRPr="00B30ABB">
              <w:rPr>
                <w:rStyle w:val="FootnoteReference"/>
                <w:rFonts w:asciiTheme="minorHAnsi" w:hAnsiTheme="minorHAnsi" w:cstheme="minorHAnsi"/>
                <w:bCs/>
                <w:iCs/>
                <w:szCs w:val="24"/>
                <w:lang w:eastAsia="lt-LT"/>
              </w:rPr>
              <w:footnoteReference w:id="28"/>
            </w:r>
            <w:r w:rsidR="00B30ABB">
              <w:rPr>
                <w:rFonts w:asciiTheme="minorHAnsi" w:hAnsiTheme="minorHAnsi" w:cstheme="minorHAnsi"/>
                <w:bCs/>
                <w:iCs/>
                <w:sz w:val="24"/>
                <w:szCs w:val="24"/>
                <w:lang w:eastAsia="lt-LT"/>
              </w:rPr>
              <w:t xml:space="preserve">, </w:t>
            </w:r>
            <w:r w:rsidR="00A84971" w:rsidRPr="007D2E7F">
              <w:rPr>
                <w:rFonts w:asciiTheme="minorHAnsi" w:hAnsiTheme="minorHAnsi" w:cstheme="minorHAnsi"/>
                <w:bCs/>
                <w:iCs/>
                <w:sz w:val="24"/>
                <w:szCs w:val="24"/>
                <w:lang w:eastAsia="lt-LT"/>
              </w:rPr>
              <w:t>89 straipsnio 1 dalies 5 punktas</w:t>
            </w:r>
            <w:r w:rsidR="00A84971">
              <w:rPr>
                <w:rStyle w:val="FootnoteReference"/>
                <w:bCs/>
                <w:iCs/>
                <w:sz w:val="24"/>
                <w:szCs w:val="24"/>
                <w:lang w:eastAsia="lt-LT"/>
              </w:rPr>
              <w:footnoteReference w:id="29"/>
            </w:r>
            <w:r w:rsidR="003348D4">
              <w:rPr>
                <w:rFonts w:asciiTheme="minorHAnsi" w:hAnsiTheme="minorHAnsi" w:cstheme="minorHAnsi"/>
                <w:bCs/>
                <w:iCs/>
                <w:sz w:val="24"/>
                <w:szCs w:val="24"/>
                <w:lang w:eastAsia="lt-LT"/>
              </w:rPr>
              <w:t xml:space="preserve"> ir</w:t>
            </w:r>
            <w:r w:rsidR="00CF172D">
              <w:rPr>
                <w:rFonts w:asciiTheme="minorHAnsi" w:hAnsiTheme="minorHAnsi" w:cstheme="minorHAnsi"/>
                <w:bCs/>
                <w:iCs/>
                <w:sz w:val="24"/>
                <w:szCs w:val="24"/>
                <w:lang w:eastAsia="lt-LT"/>
              </w:rPr>
              <w:t xml:space="preserve"> </w:t>
            </w:r>
            <w:r w:rsidR="007F7439">
              <w:rPr>
                <w:rFonts w:asciiTheme="minorHAnsi" w:hAnsiTheme="minorHAnsi" w:cstheme="minorHAnsi"/>
                <w:bCs/>
                <w:iCs/>
                <w:sz w:val="24"/>
                <w:szCs w:val="24"/>
                <w:lang w:eastAsia="lt-LT"/>
              </w:rPr>
              <w:t>5 dalis</w:t>
            </w:r>
            <w:r w:rsidR="007F7439" w:rsidRPr="00B30ABB">
              <w:rPr>
                <w:rStyle w:val="FootnoteReference"/>
                <w:rFonts w:asciiTheme="minorHAnsi" w:hAnsiTheme="minorHAnsi" w:cstheme="minorHAnsi"/>
                <w:bCs/>
                <w:iCs/>
                <w:szCs w:val="24"/>
                <w:lang w:eastAsia="lt-LT"/>
              </w:rPr>
              <w:footnoteReference w:id="30"/>
            </w:r>
          </w:p>
        </w:tc>
      </w:tr>
      <w:tr w:rsidR="00AE39E1" w:rsidRPr="00A93F7F" w14:paraId="05E06D1E" w14:textId="77777777" w:rsidTr="00AE39E1">
        <w:tc>
          <w:tcPr>
            <w:tcW w:w="9639" w:type="dxa"/>
            <w:gridSpan w:val="2"/>
            <w:shd w:val="clear" w:color="auto" w:fill="auto"/>
            <w:vAlign w:val="center"/>
          </w:tcPr>
          <w:p w14:paraId="523F15C7" w14:textId="44267CBF" w:rsidR="00A17787" w:rsidRDefault="00BB6973" w:rsidP="00BB6973">
            <w:pPr>
              <w:widowControl w:val="0"/>
              <w:spacing w:line="276" w:lineRule="auto"/>
              <w:ind w:left="34" w:firstLine="567"/>
              <w:rPr>
                <w:rFonts w:asciiTheme="minorHAnsi" w:hAnsiTheme="minorHAnsi" w:cstheme="minorHAnsi"/>
                <w:sz w:val="24"/>
                <w:szCs w:val="24"/>
              </w:rPr>
            </w:pPr>
            <w:r>
              <w:rPr>
                <w:rFonts w:ascii="Calibri" w:hAnsi="Calibri" w:cs="Calibri"/>
                <w:sz w:val="24"/>
                <w:szCs w:val="24"/>
              </w:rPr>
              <w:t xml:space="preserve">Tarnyba pažymi, jog </w:t>
            </w:r>
            <w:r w:rsidRPr="00BB6973">
              <w:rPr>
                <w:rFonts w:asciiTheme="minorHAnsi" w:hAnsiTheme="minorHAnsi" w:cstheme="minorHAnsi"/>
                <w:sz w:val="24"/>
                <w:szCs w:val="24"/>
              </w:rPr>
              <w:t>Sutarties 5 punkte nustatyta, kad</w:t>
            </w:r>
            <w:r w:rsidR="00816F54">
              <w:rPr>
                <w:rFonts w:asciiTheme="minorHAnsi" w:hAnsiTheme="minorHAnsi" w:cstheme="minorHAnsi"/>
                <w:sz w:val="24"/>
                <w:szCs w:val="24"/>
              </w:rPr>
              <w:t>:</w:t>
            </w:r>
            <w:r w:rsidRPr="00BB6973">
              <w:rPr>
                <w:rFonts w:asciiTheme="minorHAnsi" w:hAnsiTheme="minorHAnsi" w:cstheme="minorHAnsi"/>
                <w:sz w:val="24"/>
                <w:szCs w:val="24"/>
              </w:rPr>
              <w:t xml:space="preserve"> „Rangovas įsipareigoja, laikydamasis Sutarties sąlygų, per 15 (penkiolika) mėnesių laikotarpį nuo Darbo pradžios datos, kurią raštu nustato Inžinierius arba Užsakovas Sutarties sąlygose nustatyta tvarka, įvykdyti ir užbaigti Darbus pagal Sutartį ir per 4 (keturių) mėnesių laikotarpį nuo Perėmimo pažymos išdavimo ištaisyti visus defektus ir gauti statybos užbaigimą patvirtinančius dokumentus“, o Pasiūlymo priedo skiltyje 8.4 papunktyje „Baigimo laiko pratęsimas“ įtvirtinta, kad „Ne daugiau kaip 4 mėnesiai“.</w:t>
            </w:r>
          </w:p>
          <w:p w14:paraId="41F834D0" w14:textId="71F74E4B" w:rsidR="00A17787" w:rsidRDefault="00A17787" w:rsidP="00BB6973">
            <w:pPr>
              <w:widowControl w:val="0"/>
              <w:spacing w:line="276" w:lineRule="auto"/>
              <w:ind w:left="34" w:firstLine="567"/>
              <w:rPr>
                <w:rFonts w:asciiTheme="minorHAnsi" w:hAnsiTheme="minorHAnsi" w:cstheme="minorHAnsi"/>
                <w:sz w:val="24"/>
                <w:szCs w:val="24"/>
              </w:rPr>
            </w:pPr>
            <w:r>
              <w:rPr>
                <w:rFonts w:asciiTheme="minorHAnsi" w:hAnsiTheme="minorHAnsi" w:cstheme="minorHAnsi"/>
                <w:sz w:val="24"/>
                <w:szCs w:val="24"/>
              </w:rPr>
              <w:t xml:space="preserve">Tarnyba papildomai pažymi, kad </w:t>
            </w:r>
            <w:r w:rsidRPr="00C72479">
              <w:rPr>
                <w:rFonts w:ascii="Calibri" w:eastAsia="Calibri" w:hAnsi="Calibri" w:cs="Calibri"/>
                <w:bCs/>
                <w:sz w:val="24"/>
                <w:szCs w:val="24"/>
              </w:rPr>
              <w:t>Susitarim</w:t>
            </w:r>
            <w:r w:rsidR="00400E2A">
              <w:rPr>
                <w:rFonts w:ascii="Calibri" w:eastAsia="Calibri" w:hAnsi="Calibri" w:cs="Calibri"/>
                <w:bCs/>
                <w:sz w:val="24"/>
                <w:szCs w:val="24"/>
              </w:rPr>
              <w:t>o</w:t>
            </w:r>
            <w:r>
              <w:rPr>
                <w:rFonts w:ascii="Calibri" w:eastAsia="Calibri" w:hAnsi="Calibri" w:cs="Calibri"/>
                <w:bCs/>
                <w:sz w:val="24"/>
                <w:szCs w:val="24"/>
              </w:rPr>
              <w:t xml:space="preserve"> Nr. 2 </w:t>
            </w:r>
            <w:r w:rsidR="00BB6973" w:rsidRPr="00BB6973">
              <w:rPr>
                <w:rFonts w:asciiTheme="minorHAnsi" w:hAnsiTheme="minorHAnsi" w:cstheme="minorHAnsi"/>
                <w:sz w:val="24"/>
                <w:szCs w:val="24"/>
              </w:rPr>
              <w:t xml:space="preserve">c punkte nustatyta, kad darbų atlikimo terminas pratęsiamas 2 mėnesiams, o </w:t>
            </w:r>
            <w:r w:rsidRPr="00C72479">
              <w:rPr>
                <w:rFonts w:ascii="Calibri" w:eastAsia="Calibri" w:hAnsi="Calibri" w:cs="Calibri"/>
                <w:bCs/>
                <w:sz w:val="24"/>
                <w:szCs w:val="24"/>
              </w:rPr>
              <w:t>Susitarim</w:t>
            </w:r>
            <w:r w:rsidR="00400E2A">
              <w:rPr>
                <w:rFonts w:ascii="Calibri" w:eastAsia="Calibri" w:hAnsi="Calibri" w:cs="Calibri"/>
                <w:bCs/>
                <w:sz w:val="24"/>
                <w:szCs w:val="24"/>
              </w:rPr>
              <w:t>o</w:t>
            </w:r>
            <w:r>
              <w:rPr>
                <w:rFonts w:ascii="Calibri" w:eastAsia="Calibri" w:hAnsi="Calibri" w:cs="Calibri"/>
                <w:bCs/>
                <w:sz w:val="24"/>
                <w:szCs w:val="24"/>
              </w:rPr>
              <w:t xml:space="preserve"> Nr. 4 </w:t>
            </w:r>
            <w:r w:rsidR="00BB6973" w:rsidRPr="00BB6973">
              <w:rPr>
                <w:rFonts w:asciiTheme="minorHAnsi" w:hAnsiTheme="minorHAnsi" w:cstheme="minorHAnsi"/>
                <w:sz w:val="24"/>
                <w:szCs w:val="24"/>
              </w:rPr>
              <w:t>c punkte nustatyta, jog darbų atlikimo terminas pratęsiamas 4 mėnesiams.</w:t>
            </w:r>
          </w:p>
          <w:p w14:paraId="03EBC8FA" w14:textId="5DBDB15D" w:rsidR="008631FA" w:rsidRDefault="00A17787" w:rsidP="008631FA">
            <w:pPr>
              <w:widowControl w:val="0"/>
              <w:spacing w:line="276" w:lineRule="auto"/>
              <w:ind w:left="34" w:firstLine="567"/>
              <w:rPr>
                <w:rFonts w:asciiTheme="minorHAnsi" w:hAnsiTheme="minorHAnsi" w:cstheme="minorHAnsi"/>
                <w:sz w:val="24"/>
                <w:szCs w:val="24"/>
              </w:rPr>
            </w:pPr>
            <w:r w:rsidRPr="008B17E6">
              <w:rPr>
                <w:rFonts w:ascii="Calibri" w:hAnsi="Calibri" w:cs="Calibri"/>
                <w:bCs/>
                <w:sz w:val="24"/>
                <w:szCs w:val="24"/>
              </w:rPr>
              <w:t>Tarnyba kreipėsi</w:t>
            </w:r>
            <w:r w:rsidRPr="008B17E6">
              <w:rPr>
                <w:rFonts w:ascii="Calibri" w:hAnsi="Calibri" w:cs="Calibri"/>
                <w:bCs/>
                <w:sz w:val="24"/>
                <w:szCs w:val="24"/>
                <w:vertAlign w:val="superscript"/>
              </w:rPr>
              <w:footnoteReference w:id="31"/>
            </w:r>
            <w:r w:rsidRPr="008B17E6">
              <w:rPr>
                <w:rFonts w:ascii="Calibri" w:hAnsi="Calibri" w:cs="Calibri"/>
                <w:bCs/>
                <w:sz w:val="24"/>
                <w:szCs w:val="24"/>
              </w:rPr>
              <w:t xml:space="preserve"> į Perkančiąją organizaciją, prašydama </w:t>
            </w:r>
            <w:r w:rsidRPr="00BB6973">
              <w:rPr>
                <w:rFonts w:asciiTheme="minorHAnsi" w:hAnsiTheme="minorHAnsi" w:cstheme="minorHAnsi"/>
                <w:sz w:val="24"/>
                <w:szCs w:val="24"/>
              </w:rPr>
              <w:t>paaiškinti ir pagrįsti, kokia Sutarties sąlyga yra pagrįstas pirmiau nurodytas darbų atlikimo termino pratęsimas 6 mėnesi</w:t>
            </w:r>
            <w:r w:rsidR="00D65DBD">
              <w:rPr>
                <w:rFonts w:asciiTheme="minorHAnsi" w:hAnsiTheme="minorHAnsi" w:cstheme="minorHAnsi"/>
                <w:sz w:val="24"/>
                <w:szCs w:val="24"/>
              </w:rPr>
              <w:t>am</w:t>
            </w:r>
            <w:r w:rsidRPr="00BB6973">
              <w:rPr>
                <w:rFonts w:asciiTheme="minorHAnsi" w:hAnsiTheme="minorHAnsi" w:cstheme="minorHAnsi"/>
                <w:sz w:val="24"/>
                <w:szCs w:val="24"/>
              </w:rPr>
              <w:t>s</w:t>
            </w:r>
            <w:r w:rsidR="001277AB" w:rsidRPr="008B17E6">
              <w:rPr>
                <w:rFonts w:ascii="Calibri" w:hAnsi="Calibri" w:cs="Calibri"/>
                <w:bCs/>
                <w:sz w:val="24"/>
                <w:szCs w:val="24"/>
                <w:vertAlign w:val="superscript"/>
              </w:rPr>
              <w:footnoteReference w:id="32"/>
            </w:r>
            <w:r w:rsidR="008631FA">
              <w:rPr>
                <w:rFonts w:asciiTheme="minorHAnsi" w:hAnsiTheme="minorHAnsi" w:cstheme="minorHAnsi"/>
                <w:sz w:val="24"/>
                <w:szCs w:val="24"/>
              </w:rPr>
              <w:t>.</w:t>
            </w:r>
            <w:r w:rsidRPr="008B17E6">
              <w:rPr>
                <w:rFonts w:ascii="Calibri" w:hAnsi="Calibri" w:cs="Calibri"/>
                <w:bCs/>
                <w:sz w:val="24"/>
                <w:szCs w:val="24"/>
              </w:rPr>
              <w:t xml:space="preserve"> Perkančioji organizacija nurodė</w:t>
            </w:r>
            <w:r w:rsidRPr="008B17E6">
              <w:rPr>
                <w:rFonts w:ascii="Calibri" w:hAnsi="Calibri" w:cs="Calibri"/>
                <w:bCs/>
                <w:sz w:val="24"/>
                <w:szCs w:val="24"/>
                <w:vertAlign w:val="superscript"/>
              </w:rPr>
              <w:footnoteReference w:id="33"/>
            </w:r>
            <w:r w:rsidRPr="008B17E6">
              <w:rPr>
                <w:rFonts w:ascii="Calibri" w:hAnsi="Calibri" w:cs="Calibri"/>
                <w:bCs/>
                <w:sz w:val="24"/>
                <w:szCs w:val="24"/>
              </w:rPr>
              <w:t>, kad</w:t>
            </w:r>
            <w:r>
              <w:rPr>
                <w:rFonts w:ascii="Calibri" w:hAnsi="Calibri" w:cs="Calibri"/>
                <w:bCs/>
                <w:sz w:val="24"/>
                <w:szCs w:val="24"/>
              </w:rPr>
              <w:t xml:space="preserve">: </w:t>
            </w:r>
            <w:r w:rsidR="008631FA">
              <w:rPr>
                <w:rFonts w:ascii="Calibri" w:hAnsi="Calibri" w:cs="Calibri"/>
                <w:bCs/>
                <w:sz w:val="24"/>
                <w:szCs w:val="24"/>
              </w:rPr>
              <w:t>„</w:t>
            </w:r>
            <w:r w:rsidR="008631FA" w:rsidRPr="008631FA">
              <w:rPr>
                <w:rFonts w:asciiTheme="minorHAnsi" w:hAnsiTheme="minorHAnsi" w:cstheme="minorHAnsi"/>
                <w:sz w:val="24"/>
                <w:szCs w:val="24"/>
              </w:rPr>
              <w:t xml:space="preserve">Kaip minėta, darbų atlikimo terminas pratęstas atsižvelgiant į atsakymuose į 4 ir 6 punktus nurodytus darbų pakeitimus ir susijusias aplinkybes, vadovaujantis Konkrečiųjų sąlygų 8.4 punkto [Baigimo laiko pratęsimas] pirmos pastraipos a) punkto nuostatomis. Šalys negalėjo numatyti aplinkybių, dėl kurių iškilo būtinybę pratęsti terminą papildomam 2 mėnesių terminui. Tokios aplinkybės taip pat vertintinos kaip pagrindas pakeisti Sutartį (pratęsti terminą) pagal VPĮ 89 str. 1 d. 3 p. Tiek Turto bankas, </w:t>
            </w:r>
            <w:r w:rsidR="008631FA" w:rsidRPr="008631FA">
              <w:rPr>
                <w:rFonts w:asciiTheme="minorHAnsi" w:hAnsiTheme="minorHAnsi" w:cstheme="minorHAnsi"/>
                <w:sz w:val="24"/>
                <w:szCs w:val="24"/>
              </w:rPr>
              <w:lastRenderedPageBreak/>
              <w:t>rengdamas Pirkimo dokumentus (pasiūlymo priedo formą), tiek Rangovas, teikdamas pasiūlymą ir sudarydamas Sutartį, negalėjo numatyti Darbų keitimo poreikio ir aplinkybių, nurodytų Susitarimo Nr. 4 dokumentacijoje ir Rangovo 2023-08-25 rašte (pridedamas), kuriame detaliai pagrindžiama konkrečių aplinkybių (įskaitant projektinės dokumentacijos keitimus) ir darbų įtaka Baigimo laikui</w:t>
            </w:r>
            <w:r w:rsidR="008631FA">
              <w:rPr>
                <w:rFonts w:asciiTheme="minorHAnsi" w:hAnsiTheme="minorHAnsi" w:cstheme="minorHAnsi"/>
                <w:sz w:val="24"/>
                <w:szCs w:val="24"/>
              </w:rPr>
              <w:t>“.</w:t>
            </w:r>
          </w:p>
          <w:p w14:paraId="431A2E93" w14:textId="42700420" w:rsidR="008631FA" w:rsidRDefault="008631FA" w:rsidP="008631FA">
            <w:pPr>
              <w:widowControl w:val="0"/>
              <w:spacing w:line="276" w:lineRule="auto"/>
              <w:ind w:left="34" w:firstLine="567"/>
              <w:rPr>
                <w:rFonts w:ascii="Calibri" w:hAnsi="Calibri" w:cs="Calibri"/>
                <w:bCs/>
                <w:sz w:val="24"/>
                <w:szCs w:val="24"/>
              </w:rPr>
            </w:pPr>
            <w:r>
              <w:rPr>
                <w:rFonts w:ascii="Calibri" w:hAnsi="Calibri" w:cs="Calibri"/>
                <w:bCs/>
                <w:sz w:val="24"/>
                <w:szCs w:val="24"/>
              </w:rPr>
              <w:t>Pažymėtina, kad Konkrečiųjų Sutarties sąlygų 8.4 papunkčio a papunktyje nustatyta sąlyga leidžianti pratęsti darbų baigimo laiką: „</w:t>
            </w:r>
            <w:r w:rsidRPr="008631FA">
              <w:rPr>
                <w:rFonts w:ascii="Calibri" w:hAnsi="Calibri" w:cs="Calibri"/>
                <w:bCs/>
                <w:sz w:val="24"/>
                <w:szCs w:val="24"/>
              </w:rPr>
              <w:t>Rangovui turi būti suteikiama teisė į Baigimo laiko pratęsimą pagal 20.1 punktą [Rangovo pretenzijos], jeigu Darbų baigimas su tikslu perimti pagal 10.1 punktą [Darbų ir Grupių perėmimas] yra ar gali būti uždelsiamas dėl bet kurios iš šių priežasčių: a) Sutarties pakeitimas arba Darbų apimties/kiekio pokyčiai</w:t>
            </w:r>
            <w:r>
              <w:rPr>
                <w:rFonts w:ascii="Calibri" w:hAnsi="Calibri" w:cs="Calibri"/>
                <w:bCs/>
                <w:sz w:val="24"/>
                <w:szCs w:val="24"/>
              </w:rPr>
              <w:t>“. Tačiau atkreiptinas dėmesys, kad paskutinėje Konkrečiųjų Sutarties sąlygų 8.4 papunkčio pastraipoje aiškiai nustatyta, kad</w:t>
            </w:r>
            <w:r w:rsidR="00481CAF">
              <w:rPr>
                <w:rFonts w:ascii="Calibri" w:hAnsi="Calibri" w:cs="Calibri"/>
                <w:bCs/>
                <w:sz w:val="24"/>
                <w:szCs w:val="24"/>
              </w:rPr>
              <w:t>:</w:t>
            </w:r>
            <w:r>
              <w:rPr>
                <w:rFonts w:ascii="Calibri" w:hAnsi="Calibri" w:cs="Calibri"/>
                <w:bCs/>
                <w:sz w:val="24"/>
                <w:szCs w:val="24"/>
              </w:rPr>
              <w:t xml:space="preserve"> „</w:t>
            </w:r>
            <w:r w:rsidRPr="008631FA">
              <w:rPr>
                <w:rFonts w:ascii="Calibri" w:hAnsi="Calibri" w:cs="Calibri"/>
                <w:bCs/>
                <w:sz w:val="24"/>
                <w:szCs w:val="24"/>
              </w:rPr>
              <w:t>Baigimo laikas gali būti pratęstas ne ilgiau kaip Pasiūlymo priede nurodytam terminui</w:t>
            </w:r>
            <w:r>
              <w:rPr>
                <w:rFonts w:ascii="Calibri" w:hAnsi="Calibri" w:cs="Calibri"/>
                <w:bCs/>
                <w:sz w:val="24"/>
                <w:szCs w:val="24"/>
              </w:rPr>
              <w:t>“, t. y., ne ilgiau nei 4 mėnesiams.</w:t>
            </w:r>
          </w:p>
          <w:p w14:paraId="49B619A1" w14:textId="3C22A8F5" w:rsidR="00F86DAA" w:rsidRDefault="00302F5F" w:rsidP="00F86DAA">
            <w:pPr>
              <w:widowControl w:val="0"/>
              <w:spacing w:line="276" w:lineRule="auto"/>
              <w:ind w:left="34" w:firstLine="567"/>
              <w:rPr>
                <w:rFonts w:asciiTheme="minorHAnsi" w:hAnsiTheme="minorHAnsi" w:cstheme="minorHAnsi"/>
                <w:sz w:val="24"/>
                <w:szCs w:val="24"/>
              </w:rPr>
            </w:pPr>
            <w:r>
              <w:rPr>
                <w:rFonts w:ascii="Calibri" w:hAnsi="Calibri" w:cs="Calibri"/>
                <w:bCs/>
                <w:sz w:val="24"/>
                <w:szCs w:val="24"/>
              </w:rPr>
              <w:t xml:space="preserve">Tarnyba pažymi, kad Perkančiosios organizacijos nurodytas </w:t>
            </w:r>
            <w:r w:rsidR="00B65058">
              <w:rPr>
                <w:rFonts w:ascii="Calibri" w:hAnsi="Calibri" w:cs="Calibri"/>
                <w:bCs/>
                <w:sz w:val="24"/>
                <w:szCs w:val="24"/>
              </w:rPr>
              <w:t>argumentas</w:t>
            </w:r>
            <w:r>
              <w:rPr>
                <w:rFonts w:ascii="Calibri" w:hAnsi="Calibri" w:cs="Calibri"/>
                <w:bCs/>
                <w:sz w:val="24"/>
                <w:szCs w:val="24"/>
              </w:rPr>
              <w:t xml:space="preserve">, jog </w:t>
            </w:r>
            <w:r w:rsidR="00B65058">
              <w:rPr>
                <w:rFonts w:ascii="Calibri" w:hAnsi="Calibri" w:cs="Calibri"/>
                <w:bCs/>
                <w:sz w:val="24"/>
                <w:szCs w:val="24"/>
              </w:rPr>
              <w:t xml:space="preserve">darbų baigimo termino pratęsimą </w:t>
            </w:r>
            <w:r w:rsidR="00B65058" w:rsidRPr="008631FA">
              <w:rPr>
                <w:rFonts w:asciiTheme="minorHAnsi" w:hAnsiTheme="minorHAnsi" w:cstheme="minorHAnsi"/>
                <w:sz w:val="24"/>
                <w:szCs w:val="24"/>
              </w:rPr>
              <w:t>papildomam 2 mėnesių terminui</w:t>
            </w:r>
            <w:r w:rsidR="00B65058">
              <w:rPr>
                <w:rFonts w:asciiTheme="minorHAnsi" w:hAnsiTheme="minorHAnsi" w:cstheme="minorHAnsi"/>
                <w:sz w:val="24"/>
                <w:szCs w:val="24"/>
              </w:rPr>
              <w:t xml:space="preserve"> galima pagrįsti kaip </w:t>
            </w:r>
            <w:r w:rsidR="00B65058" w:rsidRPr="008631FA">
              <w:rPr>
                <w:rFonts w:asciiTheme="minorHAnsi" w:hAnsiTheme="minorHAnsi" w:cstheme="minorHAnsi"/>
                <w:sz w:val="24"/>
                <w:szCs w:val="24"/>
              </w:rPr>
              <w:t>Sutart</w:t>
            </w:r>
            <w:r w:rsidR="00B65058">
              <w:rPr>
                <w:rFonts w:asciiTheme="minorHAnsi" w:hAnsiTheme="minorHAnsi" w:cstheme="minorHAnsi"/>
                <w:sz w:val="24"/>
                <w:szCs w:val="24"/>
              </w:rPr>
              <w:t xml:space="preserve">ies pakeitimą </w:t>
            </w:r>
            <w:r w:rsidR="00B65058" w:rsidRPr="008631FA">
              <w:rPr>
                <w:rFonts w:asciiTheme="minorHAnsi" w:hAnsiTheme="minorHAnsi" w:cstheme="minorHAnsi"/>
                <w:sz w:val="24"/>
                <w:szCs w:val="24"/>
              </w:rPr>
              <w:t>(pratęs</w:t>
            </w:r>
            <w:r w:rsidR="00B65058">
              <w:rPr>
                <w:rFonts w:asciiTheme="minorHAnsi" w:hAnsiTheme="minorHAnsi" w:cstheme="minorHAnsi"/>
                <w:sz w:val="24"/>
                <w:szCs w:val="24"/>
              </w:rPr>
              <w:t xml:space="preserve">iant </w:t>
            </w:r>
            <w:r w:rsidR="00B65058" w:rsidRPr="008631FA">
              <w:rPr>
                <w:rFonts w:asciiTheme="minorHAnsi" w:hAnsiTheme="minorHAnsi" w:cstheme="minorHAnsi"/>
                <w:sz w:val="24"/>
                <w:szCs w:val="24"/>
              </w:rPr>
              <w:t xml:space="preserve">terminą) </w:t>
            </w:r>
            <w:r w:rsidR="00B65058">
              <w:rPr>
                <w:rFonts w:asciiTheme="minorHAnsi" w:hAnsiTheme="minorHAnsi" w:cstheme="minorHAnsi"/>
                <w:sz w:val="24"/>
                <w:szCs w:val="24"/>
              </w:rPr>
              <w:t>remiantis</w:t>
            </w:r>
            <w:r w:rsidR="00B65058" w:rsidRPr="008631FA">
              <w:rPr>
                <w:rFonts w:asciiTheme="minorHAnsi" w:hAnsiTheme="minorHAnsi" w:cstheme="minorHAnsi"/>
                <w:sz w:val="24"/>
                <w:szCs w:val="24"/>
              </w:rPr>
              <w:t xml:space="preserve"> Į</w:t>
            </w:r>
            <w:r w:rsidR="00B65058">
              <w:rPr>
                <w:rFonts w:asciiTheme="minorHAnsi" w:hAnsiTheme="minorHAnsi" w:cstheme="minorHAnsi"/>
                <w:sz w:val="24"/>
                <w:szCs w:val="24"/>
              </w:rPr>
              <w:t>statymo</w:t>
            </w:r>
            <w:r w:rsidR="00B65058" w:rsidRPr="008631FA">
              <w:rPr>
                <w:rFonts w:asciiTheme="minorHAnsi" w:hAnsiTheme="minorHAnsi" w:cstheme="minorHAnsi"/>
                <w:sz w:val="24"/>
                <w:szCs w:val="24"/>
              </w:rPr>
              <w:t xml:space="preserve"> 89 str</w:t>
            </w:r>
            <w:r w:rsidR="00B65058">
              <w:rPr>
                <w:rFonts w:asciiTheme="minorHAnsi" w:hAnsiTheme="minorHAnsi" w:cstheme="minorHAnsi"/>
                <w:sz w:val="24"/>
                <w:szCs w:val="24"/>
              </w:rPr>
              <w:t>aipsnio</w:t>
            </w:r>
            <w:r w:rsidR="00B65058" w:rsidRPr="008631FA">
              <w:rPr>
                <w:rFonts w:asciiTheme="minorHAnsi" w:hAnsiTheme="minorHAnsi" w:cstheme="minorHAnsi"/>
                <w:sz w:val="24"/>
                <w:szCs w:val="24"/>
              </w:rPr>
              <w:t xml:space="preserve"> 1 d</w:t>
            </w:r>
            <w:r w:rsidR="00B65058">
              <w:rPr>
                <w:rFonts w:asciiTheme="minorHAnsi" w:hAnsiTheme="minorHAnsi" w:cstheme="minorHAnsi"/>
                <w:sz w:val="24"/>
                <w:szCs w:val="24"/>
              </w:rPr>
              <w:t>alies</w:t>
            </w:r>
            <w:r w:rsidR="00B65058" w:rsidRPr="008631FA">
              <w:rPr>
                <w:rFonts w:asciiTheme="minorHAnsi" w:hAnsiTheme="minorHAnsi" w:cstheme="minorHAnsi"/>
                <w:sz w:val="24"/>
                <w:szCs w:val="24"/>
              </w:rPr>
              <w:t xml:space="preserve"> 3 p</w:t>
            </w:r>
            <w:r w:rsidR="00B65058">
              <w:rPr>
                <w:rFonts w:asciiTheme="minorHAnsi" w:hAnsiTheme="minorHAnsi" w:cstheme="minorHAnsi"/>
                <w:sz w:val="24"/>
                <w:szCs w:val="24"/>
              </w:rPr>
              <w:t xml:space="preserve">unkto nuostata, yra nepagrįstas. Šiame kontekste papildomai pažymėtina, kad tiek </w:t>
            </w:r>
            <w:r w:rsidR="00B65058" w:rsidRPr="00C72479">
              <w:rPr>
                <w:rFonts w:ascii="Calibri" w:eastAsia="Calibri" w:hAnsi="Calibri" w:cs="Calibri"/>
                <w:bCs/>
                <w:sz w:val="24"/>
                <w:szCs w:val="24"/>
              </w:rPr>
              <w:t>Susitarim</w:t>
            </w:r>
            <w:r w:rsidR="0019557C">
              <w:rPr>
                <w:rFonts w:ascii="Calibri" w:eastAsia="Calibri" w:hAnsi="Calibri" w:cs="Calibri"/>
                <w:bCs/>
                <w:sz w:val="24"/>
                <w:szCs w:val="24"/>
              </w:rPr>
              <w:t>o</w:t>
            </w:r>
            <w:r w:rsidR="00B65058">
              <w:rPr>
                <w:rFonts w:ascii="Calibri" w:eastAsia="Calibri" w:hAnsi="Calibri" w:cs="Calibri"/>
                <w:bCs/>
                <w:sz w:val="24"/>
                <w:szCs w:val="24"/>
              </w:rPr>
              <w:t xml:space="preserve"> Nr. 2 </w:t>
            </w:r>
            <w:r w:rsidR="00B65058" w:rsidRPr="00BB6973">
              <w:rPr>
                <w:rFonts w:asciiTheme="minorHAnsi" w:hAnsiTheme="minorHAnsi" w:cstheme="minorHAnsi"/>
                <w:sz w:val="24"/>
                <w:szCs w:val="24"/>
              </w:rPr>
              <w:t xml:space="preserve">c punkte, </w:t>
            </w:r>
            <w:r w:rsidR="00B65058">
              <w:rPr>
                <w:rFonts w:asciiTheme="minorHAnsi" w:hAnsiTheme="minorHAnsi" w:cstheme="minorHAnsi"/>
                <w:sz w:val="24"/>
                <w:szCs w:val="24"/>
              </w:rPr>
              <w:t>tiek ir</w:t>
            </w:r>
            <w:r w:rsidR="00B65058" w:rsidRPr="00BB6973">
              <w:rPr>
                <w:rFonts w:asciiTheme="minorHAnsi" w:hAnsiTheme="minorHAnsi" w:cstheme="minorHAnsi"/>
                <w:sz w:val="24"/>
                <w:szCs w:val="24"/>
              </w:rPr>
              <w:t xml:space="preserve"> </w:t>
            </w:r>
            <w:r w:rsidR="00B65058" w:rsidRPr="00C72479">
              <w:rPr>
                <w:rFonts w:ascii="Calibri" w:eastAsia="Calibri" w:hAnsi="Calibri" w:cs="Calibri"/>
                <w:bCs/>
                <w:sz w:val="24"/>
                <w:szCs w:val="24"/>
              </w:rPr>
              <w:t>Susitarim</w:t>
            </w:r>
            <w:r w:rsidR="00B65058">
              <w:rPr>
                <w:rFonts w:ascii="Calibri" w:eastAsia="Calibri" w:hAnsi="Calibri" w:cs="Calibri"/>
                <w:bCs/>
                <w:sz w:val="24"/>
                <w:szCs w:val="24"/>
              </w:rPr>
              <w:t xml:space="preserve">o Nr. 4 </w:t>
            </w:r>
            <w:r w:rsidR="00B65058" w:rsidRPr="00BB6973">
              <w:rPr>
                <w:rFonts w:asciiTheme="minorHAnsi" w:hAnsiTheme="minorHAnsi" w:cstheme="minorHAnsi"/>
                <w:sz w:val="24"/>
                <w:szCs w:val="24"/>
              </w:rPr>
              <w:t>c punkte</w:t>
            </w:r>
            <w:r w:rsidR="00B65058">
              <w:rPr>
                <w:rFonts w:asciiTheme="minorHAnsi" w:hAnsiTheme="minorHAnsi" w:cstheme="minorHAnsi"/>
                <w:sz w:val="24"/>
                <w:szCs w:val="24"/>
              </w:rPr>
              <w:t xml:space="preserve"> darbų pabaigimo termino pratęsimą šalys grindžia būtent </w:t>
            </w:r>
            <w:r w:rsidR="00B65058">
              <w:rPr>
                <w:rFonts w:ascii="Calibri" w:hAnsi="Calibri" w:cs="Calibri"/>
                <w:bCs/>
                <w:sz w:val="24"/>
                <w:szCs w:val="24"/>
              </w:rPr>
              <w:t>Konkrečiųjų Sutarties sąlygų 8.4 papunkčio a papunkčiu</w:t>
            </w:r>
            <w:r w:rsidR="00A93F45">
              <w:rPr>
                <w:rFonts w:ascii="Calibri" w:hAnsi="Calibri" w:cs="Calibri"/>
                <w:bCs/>
                <w:sz w:val="24"/>
                <w:szCs w:val="24"/>
              </w:rPr>
              <w:t>,</w:t>
            </w:r>
            <w:r w:rsidR="003C6B6C">
              <w:rPr>
                <w:rFonts w:ascii="Calibri" w:hAnsi="Calibri" w:cs="Calibri"/>
                <w:bCs/>
                <w:sz w:val="24"/>
                <w:szCs w:val="24"/>
              </w:rPr>
              <w:t xml:space="preserve"> </w:t>
            </w:r>
            <w:r w:rsidR="00C24FE3">
              <w:rPr>
                <w:rFonts w:ascii="Calibri" w:hAnsi="Calibri" w:cs="Calibri"/>
                <w:bCs/>
                <w:sz w:val="24"/>
                <w:szCs w:val="24"/>
              </w:rPr>
              <w:t>Susitarime Nr. 4</w:t>
            </w:r>
            <w:r w:rsidR="003C6B6C">
              <w:rPr>
                <w:rFonts w:ascii="Calibri" w:hAnsi="Calibri" w:cs="Calibri"/>
                <w:bCs/>
                <w:sz w:val="24"/>
                <w:szCs w:val="24"/>
              </w:rPr>
              <w:t xml:space="preserve"> nėra pateikiamas </w:t>
            </w:r>
            <w:r w:rsidR="003C6B6C" w:rsidRPr="003C6B6C">
              <w:rPr>
                <w:rFonts w:asciiTheme="minorHAnsi" w:hAnsiTheme="minorHAnsi" w:cstheme="minorHAnsi"/>
                <w:sz w:val="24"/>
                <w:szCs w:val="24"/>
              </w:rPr>
              <w:t>sprendimo</w:t>
            </w:r>
            <w:r w:rsidR="003C6B6C">
              <w:rPr>
                <w:rFonts w:asciiTheme="minorHAnsi" w:hAnsiTheme="minorHAnsi" w:cstheme="minorHAnsi"/>
                <w:sz w:val="24"/>
                <w:szCs w:val="24"/>
              </w:rPr>
              <w:t xml:space="preserve"> pratęsti darbų atlikimo terminą</w:t>
            </w:r>
            <w:r w:rsidR="003C6B6C" w:rsidRPr="003C6B6C">
              <w:rPr>
                <w:rFonts w:asciiTheme="minorHAnsi" w:hAnsiTheme="minorHAnsi" w:cstheme="minorHAnsi"/>
                <w:sz w:val="24"/>
                <w:szCs w:val="24"/>
              </w:rPr>
              <w:t xml:space="preserve"> </w:t>
            </w:r>
            <w:r w:rsidR="003C6B6C">
              <w:rPr>
                <w:rFonts w:asciiTheme="minorHAnsi" w:hAnsiTheme="minorHAnsi" w:cstheme="minorHAnsi"/>
                <w:sz w:val="24"/>
                <w:szCs w:val="24"/>
              </w:rPr>
              <w:t>pagrindimas</w:t>
            </w:r>
            <w:r w:rsidR="003C6B6C" w:rsidRPr="003C6B6C">
              <w:rPr>
                <w:rFonts w:asciiTheme="minorHAnsi" w:hAnsiTheme="minorHAnsi" w:cstheme="minorHAnsi"/>
                <w:sz w:val="24"/>
                <w:szCs w:val="24"/>
              </w:rPr>
              <w:t xml:space="preserve"> Įstatymo </w:t>
            </w:r>
            <w:r w:rsidR="003C6B6C">
              <w:rPr>
                <w:rFonts w:asciiTheme="minorHAnsi" w:hAnsiTheme="minorHAnsi" w:cstheme="minorHAnsi"/>
                <w:sz w:val="24"/>
                <w:szCs w:val="24"/>
              </w:rPr>
              <w:t>89 straipsnio 1 dalies 3 punkte</w:t>
            </w:r>
            <w:r w:rsidR="003C6B6C" w:rsidRPr="003C6B6C">
              <w:rPr>
                <w:rFonts w:asciiTheme="minorHAnsi" w:hAnsiTheme="minorHAnsi" w:cstheme="minorHAnsi"/>
                <w:sz w:val="24"/>
                <w:szCs w:val="24"/>
              </w:rPr>
              <w:t xml:space="preserve"> nustatytomis sąlygomis</w:t>
            </w:r>
            <w:r w:rsidR="003C6B6C">
              <w:rPr>
                <w:rFonts w:asciiTheme="minorHAnsi" w:hAnsiTheme="minorHAnsi" w:cstheme="minorHAnsi"/>
                <w:sz w:val="24"/>
                <w:szCs w:val="24"/>
              </w:rPr>
              <w:t>.</w:t>
            </w:r>
          </w:p>
          <w:p w14:paraId="3582A79C" w14:textId="25D4BD7D" w:rsidR="00C97DCD" w:rsidRDefault="008F01F7" w:rsidP="00F86DAA">
            <w:pPr>
              <w:widowControl w:val="0"/>
              <w:spacing w:line="276" w:lineRule="auto"/>
              <w:ind w:left="34" w:firstLine="567"/>
              <w:rPr>
                <w:rFonts w:ascii="Calibri" w:hAnsi="Calibri" w:cs="Calibri"/>
                <w:bCs/>
                <w:sz w:val="24"/>
                <w:szCs w:val="24"/>
              </w:rPr>
            </w:pPr>
            <w:r w:rsidRPr="000104DE">
              <w:rPr>
                <w:rFonts w:ascii="Calibri" w:hAnsi="Calibri" w:cs="Calibri"/>
                <w:bCs/>
                <w:sz w:val="24"/>
                <w:szCs w:val="24"/>
              </w:rPr>
              <w:t>Tarnyba</w:t>
            </w:r>
            <w:r w:rsidR="00816F54">
              <w:rPr>
                <w:rFonts w:ascii="Calibri" w:hAnsi="Calibri" w:cs="Calibri"/>
                <w:bCs/>
                <w:sz w:val="24"/>
                <w:szCs w:val="24"/>
              </w:rPr>
              <w:t>,</w:t>
            </w:r>
            <w:r>
              <w:rPr>
                <w:rFonts w:ascii="Calibri" w:hAnsi="Calibri" w:cs="Calibri"/>
                <w:bCs/>
                <w:sz w:val="24"/>
                <w:szCs w:val="24"/>
              </w:rPr>
              <w:t xml:space="preserve"> įvertinusi Perkančiosios organizacijos pateiktus</w:t>
            </w:r>
            <w:r w:rsidRPr="008B17E6">
              <w:rPr>
                <w:rFonts w:ascii="Calibri" w:hAnsi="Calibri" w:cs="Calibri"/>
                <w:bCs/>
                <w:sz w:val="24"/>
                <w:szCs w:val="24"/>
                <w:vertAlign w:val="superscript"/>
              </w:rPr>
              <w:footnoteReference w:id="34"/>
            </w:r>
            <w:r>
              <w:rPr>
                <w:rFonts w:ascii="Calibri" w:hAnsi="Calibri" w:cs="Calibri"/>
                <w:bCs/>
                <w:sz w:val="24"/>
                <w:szCs w:val="24"/>
              </w:rPr>
              <w:t xml:space="preserve"> paaiškinimus bei dokumentus</w:t>
            </w:r>
            <w:r w:rsidR="00C97DCD">
              <w:rPr>
                <w:rFonts w:ascii="Calibri" w:hAnsi="Calibri" w:cs="Calibri"/>
                <w:bCs/>
                <w:sz w:val="24"/>
                <w:szCs w:val="24"/>
              </w:rPr>
              <w:t xml:space="preserve">, </w:t>
            </w:r>
            <w:r w:rsidR="00F775D1">
              <w:rPr>
                <w:rFonts w:ascii="Calibri" w:hAnsi="Calibri" w:cs="Calibri"/>
                <w:bCs/>
                <w:sz w:val="24"/>
                <w:szCs w:val="24"/>
              </w:rPr>
              <w:t xml:space="preserve">taip pat </w:t>
            </w:r>
            <w:r w:rsidR="00C97DCD">
              <w:rPr>
                <w:rFonts w:ascii="Calibri" w:hAnsi="Calibri" w:cs="Calibri"/>
                <w:bCs/>
                <w:sz w:val="24"/>
                <w:szCs w:val="24"/>
              </w:rPr>
              <w:t>nustatė, kad:</w:t>
            </w:r>
          </w:p>
          <w:p w14:paraId="4E448EEF" w14:textId="61A45EC0" w:rsidR="00C97DCD" w:rsidRDefault="00C97DCD" w:rsidP="00F86DAA">
            <w:pPr>
              <w:widowControl w:val="0"/>
              <w:spacing w:line="276" w:lineRule="auto"/>
              <w:ind w:left="34" w:firstLine="567"/>
              <w:rPr>
                <w:rFonts w:ascii="Calibri" w:hAnsi="Calibri" w:cs="Calibri"/>
                <w:bCs/>
                <w:sz w:val="24"/>
                <w:szCs w:val="24"/>
              </w:rPr>
            </w:pPr>
            <w:r>
              <w:rPr>
                <w:rFonts w:ascii="Calibri" w:hAnsi="Calibri" w:cs="Calibri"/>
                <w:bCs/>
                <w:sz w:val="24"/>
                <w:szCs w:val="24"/>
              </w:rPr>
              <w:t>1. Sutartis sudaryta 2021 m. gruodžio 30 d.;</w:t>
            </w:r>
          </w:p>
          <w:p w14:paraId="797AF9DE" w14:textId="77777777" w:rsidR="0063677D" w:rsidRDefault="00C97DCD" w:rsidP="00F86DAA">
            <w:pPr>
              <w:widowControl w:val="0"/>
              <w:spacing w:line="276" w:lineRule="auto"/>
              <w:ind w:left="34" w:firstLine="567"/>
              <w:rPr>
                <w:rFonts w:ascii="Calibri" w:hAnsi="Calibri" w:cs="Calibri"/>
                <w:bCs/>
                <w:sz w:val="24"/>
                <w:szCs w:val="24"/>
              </w:rPr>
            </w:pPr>
            <w:r w:rsidRPr="00C97DCD">
              <w:rPr>
                <w:rFonts w:ascii="Calibri" w:hAnsi="Calibri" w:cs="Calibri"/>
                <w:bCs/>
                <w:sz w:val="24"/>
                <w:szCs w:val="24"/>
              </w:rPr>
              <w:t>2. Sutartis įsigaliojo 2022 m. sausio 5 d. Tiekėjui pateikus Atlikimo laidavimo draudimo raštą;</w:t>
            </w:r>
          </w:p>
          <w:p w14:paraId="7AD43BD7" w14:textId="77777777" w:rsidR="00C97DCD" w:rsidRDefault="008F146C" w:rsidP="008F146C">
            <w:pPr>
              <w:widowControl w:val="0"/>
              <w:spacing w:line="276" w:lineRule="auto"/>
              <w:ind w:left="34" w:firstLine="567"/>
              <w:rPr>
                <w:rFonts w:ascii="Calibri" w:hAnsi="Calibri" w:cs="Calibri"/>
                <w:bCs/>
                <w:sz w:val="24"/>
                <w:szCs w:val="24"/>
              </w:rPr>
            </w:pPr>
            <w:r w:rsidRPr="008F146C">
              <w:rPr>
                <w:rFonts w:ascii="Calibri" w:hAnsi="Calibri" w:cs="Calibri"/>
                <w:bCs/>
                <w:sz w:val="24"/>
                <w:szCs w:val="24"/>
              </w:rPr>
              <w:t>3. Darbų pradži</w:t>
            </w:r>
            <w:r>
              <w:rPr>
                <w:rFonts w:ascii="Calibri" w:hAnsi="Calibri" w:cs="Calibri"/>
                <w:bCs/>
                <w:sz w:val="24"/>
                <w:szCs w:val="24"/>
              </w:rPr>
              <w:t>os data –</w:t>
            </w:r>
            <w:r w:rsidRPr="008F146C">
              <w:rPr>
                <w:rFonts w:ascii="Calibri" w:hAnsi="Calibri" w:cs="Calibri"/>
                <w:bCs/>
                <w:sz w:val="24"/>
                <w:szCs w:val="24"/>
              </w:rPr>
              <w:t xml:space="preserve"> 2022</w:t>
            </w:r>
            <w:r>
              <w:rPr>
                <w:rFonts w:ascii="Calibri" w:hAnsi="Calibri" w:cs="Calibri"/>
                <w:bCs/>
                <w:sz w:val="24"/>
                <w:szCs w:val="24"/>
              </w:rPr>
              <w:t xml:space="preserve"> m. sausio 19 d.;</w:t>
            </w:r>
          </w:p>
          <w:p w14:paraId="324582CF" w14:textId="3EDD0271" w:rsidR="008F146C" w:rsidRDefault="008F146C" w:rsidP="00B504F2">
            <w:pPr>
              <w:widowControl w:val="0"/>
              <w:spacing w:line="276" w:lineRule="auto"/>
              <w:ind w:left="34" w:firstLine="567"/>
              <w:rPr>
                <w:rFonts w:ascii="Calibri" w:hAnsi="Calibri" w:cs="Calibri"/>
                <w:bCs/>
                <w:sz w:val="24"/>
                <w:szCs w:val="24"/>
              </w:rPr>
            </w:pPr>
            <w:r>
              <w:rPr>
                <w:rFonts w:ascii="Calibri" w:hAnsi="Calibri" w:cs="Calibri"/>
                <w:bCs/>
                <w:sz w:val="24"/>
                <w:szCs w:val="24"/>
              </w:rPr>
              <w:t>4. Sutarties vykdymo 14</w:t>
            </w:r>
            <w:r w:rsidR="00C978E2">
              <w:rPr>
                <w:rFonts w:ascii="Calibri" w:hAnsi="Calibri" w:cs="Calibri"/>
                <w:bCs/>
                <w:sz w:val="24"/>
                <w:szCs w:val="24"/>
              </w:rPr>
              <w:t xml:space="preserve"> </w:t>
            </w:r>
            <w:r>
              <w:rPr>
                <w:rFonts w:ascii="Calibri" w:hAnsi="Calibri" w:cs="Calibri"/>
                <w:bCs/>
                <w:sz w:val="24"/>
                <w:szCs w:val="24"/>
              </w:rPr>
              <w:t xml:space="preserve">mėnesį (likus mėnesiui iki darbų termino atlikimo pabaigos) – 2023 m. kovo 16 d. buvo sudarytas Susitarimas Nr. 2, kuriuo </w:t>
            </w:r>
            <w:r w:rsidR="004E7B94">
              <w:rPr>
                <w:rFonts w:ascii="Calibri" w:hAnsi="Calibri" w:cs="Calibri"/>
                <w:bCs/>
                <w:sz w:val="24"/>
                <w:szCs w:val="24"/>
              </w:rPr>
              <w:t>darbų atlikimo</w:t>
            </w:r>
            <w:r>
              <w:rPr>
                <w:rFonts w:ascii="Calibri" w:hAnsi="Calibri" w:cs="Calibri"/>
                <w:bCs/>
                <w:sz w:val="24"/>
                <w:szCs w:val="24"/>
              </w:rPr>
              <w:t xml:space="preserve"> terminas buvo pratęstas 2 mėnesiams</w:t>
            </w:r>
            <w:r w:rsidR="00560856">
              <w:rPr>
                <w:rFonts w:ascii="Calibri" w:hAnsi="Calibri" w:cs="Calibri"/>
                <w:bCs/>
                <w:sz w:val="24"/>
                <w:szCs w:val="24"/>
              </w:rPr>
              <w:t>;</w:t>
            </w:r>
          </w:p>
          <w:p w14:paraId="1390AB79" w14:textId="285C7F97" w:rsidR="00560856" w:rsidRDefault="00560856" w:rsidP="008F146C">
            <w:pPr>
              <w:widowControl w:val="0"/>
              <w:spacing w:line="276" w:lineRule="auto"/>
              <w:ind w:left="34" w:firstLine="567"/>
              <w:rPr>
                <w:rFonts w:ascii="Calibri" w:hAnsi="Calibri" w:cs="Calibri"/>
                <w:bCs/>
                <w:sz w:val="24"/>
                <w:szCs w:val="24"/>
              </w:rPr>
            </w:pPr>
            <w:r>
              <w:rPr>
                <w:rFonts w:ascii="Calibri" w:hAnsi="Calibri" w:cs="Calibri"/>
                <w:bCs/>
                <w:sz w:val="24"/>
                <w:szCs w:val="24"/>
              </w:rPr>
              <w:t>5. 2023 m. biržel</w:t>
            </w:r>
            <w:r w:rsidR="00204CD8">
              <w:rPr>
                <w:rFonts w:ascii="Calibri" w:hAnsi="Calibri" w:cs="Calibri"/>
                <w:bCs/>
                <w:sz w:val="24"/>
                <w:szCs w:val="24"/>
              </w:rPr>
              <w:t>io</w:t>
            </w:r>
            <w:r w:rsidR="00B57380">
              <w:rPr>
                <w:rFonts w:ascii="Calibri" w:hAnsi="Calibri" w:cs="Calibri"/>
                <w:bCs/>
                <w:sz w:val="24"/>
                <w:szCs w:val="24"/>
              </w:rPr>
              <w:t xml:space="preserve"> 19 d. (skaičiuojant mėnesiais nuo 2022 m. sausio 19 d.</w:t>
            </w:r>
            <w:r w:rsidR="003647EA">
              <w:rPr>
                <w:rFonts w:ascii="Calibri" w:hAnsi="Calibri" w:cs="Calibri"/>
                <w:bCs/>
                <w:sz w:val="24"/>
                <w:szCs w:val="24"/>
              </w:rPr>
              <w:t xml:space="preserve"> darbų pradžios datos</w:t>
            </w:r>
            <w:r w:rsidR="00B57380">
              <w:rPr>
                <w:rFonts w:ascii="Calibri" w:hAnsi="Calibri" w:cs="Calibri"/>
                <w:bCs/>
                <w:sz w:val="24"/>
                <w:szCs w:val="24"/>
              </w:rPr>
              <w:t>)</w:t>
            </w:r>
            <w:r w:rsidR="003647EA">
              <w:rPr>
                <w:rFonts w:ascii="Calibri" w:hAnsi="Calibri" w:cs="Calibri"/>
                <w:bCs/>
                <w:sz w:val="24"/>
                <w:szCs w:val="24"/>
              </w:rPr>
              <w:t xml:space="preserve">, t. y., </w:t>
            </w:r>
            <w:r>
              <w:rPr>
                <w:rFonts w:ascii="Calibri" w:hAnsi="Calibri" w:cs="Calibri"/>
                <w:bCs/>
                <w:sz w:val="24"/>
                <w:szCs w:val="24"/>
              </w:rPr>
              <w:t>17 Sutarties vykdymo mėn</w:t>
            </w:r>
            <w:r w:rsidR="003647EA">
              <w:rPr>
                <w:rFonts w:ascii="Calibri" w:hAnsi="Calibri" w:cs="Calibri"/>
                <w:bCs/>
                <w:sz w:val="24"/>
                <w:szCs w:val="24"/>
              </w:rPr>
              <w:t>esį,</w:t>
            </w:r>
            <w:r>
              <w:rPr>
                <w:rFonts w:ascii="Calibri" w:hAnsi="Calibri" w:cs="Calibri"/>
                <w:bCs/>
                <w:sz w:val="24"/>
                <w:szCs w:val="24"/>
              </w:rPr>
              <w:t xml:space="preserve"> baig</w:t>
            </w:r>
            <w:r w:rsidR="00B14474">
              <w:rPr>
                <w:rFonts w:ascii="Calibri" w:hAnsi="Calibri" w:cs="Calibri"/>
                <w:bCs/>
                <w:sz w:val="24"/>
                <w:szCs w:val="24"/>
              </w:rPr>
              <w:t>ė</w:t>
            </w:r>
            <w:r>
              <w:rPr>
                <w:rFonts w:ascii="Calibri" w:hAnsi="Calibri" w:cs="Calibri"/>
                <w:bCs/>
                <w:sz w:val="24"/>
                <w:szCs w:val="24"/>
              </w:rPr>
              <w:t xml:space="preserve">si </w:t>
            </w:r>
            <w:r w:rsidR="008360DD">
              <w:rPr>
                <w:rFonts w:ascii="Calibri" w:hAnsi="Calibri" w:cs="Calibri"/>
                <w:bCs/>
                <w:sz w:val="24"/>
                <w:szCs w:val="24"/>
              </w:rPr>
              <w:t>darbų atlikimo termino</w:t>
            </w:r>
            <w:r>
              <w:rPr>
                <w:rFonts w:ascii="Calibri" w:hAnsi="Calibri" w:cs="Calibri"/>
                <w:bCs/>
                <w:sz w:val="24"/>
                <w:szCs w:val="24"/>
              </w:rPr>
              <w:t xml:space="preserve"> pratęsimas, tačiau </w:t>
            </w:r>
            <w:r w:rsidR="00C80295">
              <w:rPr>
                <w:rFonts w:ascii="Calibri" w:hAnsi="Calibri" w:cs="Calibri"/>
                <w:bCs/>
                <w:sz w:val="24"/>
                <w:szCs w:val="24"/>
              </w:rPr>
              <w:t>darbai buvo vykdomi</w:t>
            </w:r>
            <w:r>
              <w:rPr>
                <w:rFonts w:ascii="Calibri" w:hAnsi="Calibri" w:cs="Calibri"/>
                <w:bCs/>
                <w:sz w:val="24"/>
                <w:szCs w:val="24"/>
              </w:rPr>
              <w:t xml:space="preserve"> toliau;</w:t>
            </w:r>
          </w:p>
          <w:p w14:paraId="5A83D5D4" w14:textId="514A34BF" w:rsidR="00560856" w:rsidRDefault="00A56B1E" w:rsidP="008F146C">
            <w:pPr>
              <w:widowControl w:val="0"/>
              <w:spacing w:line="276" w:lineRule="auto"/>
              <w:ind w:left="34" w:firstLine="567"/>
              <w:rPr>
                <w:rFonts w:ascii="Calibri" w:hAnsi="Calibri" w:cs="Calibri"/>
                <w:bCs/>
                <w:sz w:val="24"/>
                <w:szCs w:val="24"/>
              </w:rPr>
            </w:pPr>
            <w:r>
              <w:rPr>
                <w:rFonts w:ascii="Calibri" w:hAnsi="Calibri" w:cs="Calibri"/>
                <w:bCs/>
                <w:sz w:val="24"/>
                <w:szCs w:val="24"/>
              </w:rPr>
              <w:t>6</w:t>
            </w:r>
            <w:r w:rsidR="00560856">
              <w:rPr>
                <w:rFonts w:ascii="Calibri" w:hAnsi="Calibri" w:cs="Calibri"/>
                <w:bCs/>
                <w:sz w:val="24"/>
                <w:szCs w:val="24"/>
              </w:rPr>
              <w:t xml:space="preserve">. </w:t>
            </w:r>
            <w:r w:rsidR="00560856" w:rsidRPr="00C72479">
              <w:rPr>
                <w:rFonts w:ascii="Calibri" w:eastAsia="Calibri" w:hAnsi="Calibri" w:cs="Calibri"/>
                <w:bCs/>
                <w:sz w:val="24"/>
                <w:szCs w:val="24"/>
              </w:rPr>
              <w:t>2023 m. rugsėjo</w:t>
            </w:r>
            <w:r w:rsidR="00560856">
              <w:rPr>
                <w:rFonts w:ascii="Calibri" w:eastAsia="Calibri" w:hAnsi="Calibri" w:cs="Calibri"/>
                <w:bCs/>
                <w:sz w:val="24"/>
                <w:szCs w:val="24"/>
              </w:rPr>
              <w:t xml:space="preserve"> </w:t>
            </w:r>
            <w:r w:rsidR="00C14827" w:rsidRPr="00C72479">
              <w:rPr>
                <w:rFonts w:ascii="Calibri" w:eastAsia="Calibri" w:hAnsi="Calibri" w:cs="Calibri"/>
                <w:bCs/>
                <w:sz w:val="24"/>
                <w:szCs w:val="24"/>
              </w:rPr>
              <w:t xml:space="preserve">14 d. </w:t>
            </w:r>
            <w:r w:rsidR="00560856">
              <w:rPr>
                <w:rFonts w:ascii="Calibri" w:eastAsia="Calibri" w:hAnsi="Calibri" w:cs="Calibri"/>
                <w:bCs/>
                <w:sz w:val="24"/>
                <w:szCs w:val="24"/>
              </w:rPr>
              <w:t>(20</w:t>
            </w:r>
            <w:r w:rsidR="00560856">
              <w:rPr>
                <w:rFonts w:ascii="Calibri" w:hAnsi="Calibri" w:cs="Calibri"/>
                <w:bCs/>
                <w:sz w:val="24"/>
                <w:szCs w:val="24"/>
              </w:rPr>
              <w:t xml:space="preserve"> Sutarties vykdymo mėn</w:t>
            </w:r>
            <w:r w:rsidR="008F3679">
              <w:rPr>
                <w:rFonts w:ascii="Calibri" w:hAnsi="Calibri" w:cs="Calibri"/>
                <w:bCs/>
                <w:sz w:val="24"/>
                <w:szCs w:val="24"/>
              </w:rPr>
              <w:t>esį</w:t>
            </w:r>
            <w:r w:rsidR="00560856">
              <w:rPr>
                <w:rFonts w:ascii="Calibri" w:hAnsi="Calibri" w:cs="Calibri"/>
                <w:bCs/>
                <w:sz w:val="24"/>
                <w:szCs w:val="24"/>
              </w:rPr>
              <w:t xml:space="preserve">) </w:t>
            </w:r>
            <w:r w:rsidR="00560856">
              <w:rPr>
                <w:rFonts w:ascii="Calibri" w:eastAsia="Calibri" w:hAnsi="Calibri" w:cs="Calibri"/>
                <w:bCs/>
                <w:sz w:val="24"/>
                <w:szCs w:val="24"/>
              </w:rPr>
              <w:t xml:space="preserve">buvo sudarytas </w:t>
            </w:r>
            <w:r w:rsidR="00560856" w:rsidRPr="00C72479">
              <w:rPr>
                <w:rFonts w:ascii="Calibri" w:eastAsia="Calibri" w:hAnsi="Calibri" w:cs="Calibri"/>
                <w:bCs/>
                <w:sz w:val="24"/>
                <w:szCs w:val="24"/>
              </w:rPr>
              <w:t>Susitarima</w:t>
            </w:r>
            <w:r w:rsidR="00560856">
              <w:rPr>
                <w:rFonts w:ascii="Calibri" w:eastAsia="Calibri" w:hAnsi="Calibri" w:cs="Calibri"/>
                <w:bCs/>
                <w:sz w:val="24"/>
                <w:szCs w:val="24"/>
              </w:rPr>
              <w:t>s Nr. 4</w:t>
            </w:r>
            <w:r>
              <w:rPr>
                <w:rFonts w:ascii="Calibri" w:eastAsia="Calibri" w:hAnsi="Calibri" w:cs="Calibri"/>
                <w:bCs/>
                <w:sz w:val="24"/>
                <w:szCs w:val="24"/>
              </w:rPr>
              <w:t xml:space="preserve">, </w:t>
            </w:r>
            <w:r>
              <w:rPr>
                <w:rFonts w:ascii="Calibri" w:hAnsi="Calibri" w:cs="Calibri"/>
                <w:bCs/>
                <w:sz w:val="24"/>
                <w:szCs w:val="24"/>
              </w:rPr>
              <w:t xml:space="preserve">kuriuo </w:t>
            </w:r>
            <w:r w:rsidR="00FB7838">
              <w:rPr>
                <w:rFonts w:ascii="Calibri" w:hAnsi="Calibri" w:cs="Calibri"/>
                <w:bCs/>
                <w:sz w:val="24"/>
                <w:szCs w:val="24"/>
              </w:rPr>
              <w:t xml:space="preserve">darbų atlikimo </w:t>
            </w:r>
            <w:r>
              <w:rPr>
                <w:rFonts w:ascii="Calibri" w:hAnsi="Calibri" w:cs="Calibri"/>
                <w:bCs/>
                <w:sz w:val="24"/>
                <w:szCs w:val="24"/>
              </w:rPr>
              <w:t xml:space="preserve">terminas buvo pratęstas </w:t>
            </w:r>
            <w:r w:rsidR="00D614F1">
              <w:rPr>
                <w:rFonts w:ascii="Calibri" w:hAnsi="Calibri" w:cs="Calibri"/>
                <w:bCs/>
                <w:sz w:val="24"/>
                <w:szCs w:val="24"/>
              </w:rPr>
              <w:t xml:space="preserve">dar </w:t>
            </w:r>
            <w:r>
              <w:rPr>
                <w:rFonts w:ascii="Calibri" w:hAnsi="Calibri" w:cs="Calibri"/>
                <w:bCs/>
                <w:sz w:val="24"/>
                <w:szCs w:val="24"/>
              </w:rPr>
              <w:t>4 mėnesiams</w:t>
            </w:r>
            <w:r w:rsidR="00694579">
              <w:rPr>
                <w:rFonts w:ascii="Calibri" w:hAnsi="Calibri" w:cs="Calibri"/>
                <w:bCs/>
                <w:sz w:val="24"/>
                <w:szCs w:val="24"/>
              </w:rPr>
              <w:t>, taip</w:t>
            </w:r>
            <w:r w:rsidR="002D74AF">
              <w:rPr>
                <w:rFonts w:ascii="Calibri" w:hAnsi="Calibri" w:cs="Calibri"/>
                <w:bCs/>
                <w:sz w:val="24"/>
                <w:szCs w:val="24"/>
              </w:rPr>
              <w:t xml:space="preserve"> pat</w:t>
            </w:r>
            <w:r w:rsidR="00694579">
              <w:rPr>
                <w:rFonts w:ascii="Calibri" w:hAnsi="Calibri" w:cs="Calibri"/>
                <w:bCs/>
                <w:sz w:val="24"/>
                <w:szCs w:val="24"/>
              </w:rPr>
              <w:t xml:space="preserve"> buvo susitarta dėl papildomų darbų atlikimo ir darbų pakeitimų</w:t>
            </w:r>
            <w:r>
              <w:rPr>
                <w:rFonts w:ascii="Calibri" w:hAnsi="Calibri" w:cs="Calibri"/>
                <w:bCs/>
                <w:sz w:val="24"/>
                <w:szCs w:val="24"/>
              </w:rPr>
              <w:t>;</w:t>
            </w:r>
          </w:p>
          <w:p w14:paraId="4D08F0F9" w14:textId="26D655CF" w:rsidR="00A56B1E" w:rsidRDefault="00A56B1E" w:rsidP="008F146C">
            <w:pPr>
              <w:widowControl w:val="0"/>
              <w:spacing w:line="276" w:lineRule="auto"/>
              <w:ind w:left="34" w:firstLine="567"/>
              <w:rPr>
                <w:rFonts w:ascii="Calibri" w:hAnsi="Calibri" w:cs="Calibri"/>
                <w:bCs/>
                <w:sz w:val="24"/>
                <w:szCs w:val="24"/>
              </w:rPr>
            </w:pPr>
            <w:r>
              <w:rPr>
                <w:rFonts w:ascii="Calibri" w:hAnsi="Calibri" w:cs="Calibri"/>
                <w:bCs/>
                <w:sz w:val="24"/>
                <w:szCs w:val="24"/>
              </w:rPr>
              <w:t>7. 2023 m. lapkričio</w:t>
            </w:r>
            <w:r w:rsidR="005B4AC8">
              <w:rPr>
                <w:rFonts w:ascii="Calibri" w:hAnsi="Calibri" w:cs="Calibri"/>
                <w:bCs/>
                <w:sz w:val="24"/>
                <w:szCs w:val="24"/>
              </w:rPr>
              <w:t xml:space="preserve"> 23 d.</w:t>
            </w:r>
            <w:r>
              <w:rPr>
                <w:rFonts w:ascii="Calibri" w:hAnsi="Calibri" w:cs="Calibri"/>
                <w:bCs/>
                <w:sz w:val="24"/>
                <w:szCs w:val="24"/>
              </w:rPr>
              <w:t xml:space="preserve"> </w:t>
            </w:r>
            <w:r>
              <w:rPr>
                <w:rFonts w:ascii="Calibri" w:eastAsia="Calibri" w:hAnsi="Calibri" w:cs="Calibri"/>
                <w:bCs/>
                <w:sz w:val="24"/>
                <w:szCs w:val="24"/>
              </w:rPr>
              <w:t xml:space="preserve">(22 </w:t>
            </w:r>
            <w:r>
              <w:rPr>
                <w:rFonts w:ascii="Calibri" w:hAnsi="Calibri" w:cs="Calibri"/>
                <w:bCs/>
                <w:sz w:val="24"/>
                <w:szCs w:val="24"/>
              </w:rPr>
              <w:t xml:space="preserve">Sutarties vykdymo mėnuo) išduota darbų </w:t>
            </w:r>
            <w:r w:rsidR="008360DD">
              <w:rPr>
                <w:rFonts w:ascii="Calibri" w:hAnsi="Calibri" w:cs="Calibri"/>
                <w:bCs/>
                <w:sz w:val="24"/>
                <w:szCs w:val="24"/>
              </w:rPr>
              <w:t>P</w:t>
            </w:r>
            <w:r>
              <w:rPr>
                <w:rFonts w:ascii="Calibri" w:hAnsi="Calibri" w:cs="Calibri"/>
                <w:bCs/>
                <w:sz w:val="24"/>
                <w:szCs w:val="24"/>
              </w:rPr>
              <w:t>erėmimo pažyma;</w:t>
            </w:r>
          </w:p>
          <w:p w14:paraId="4882F613" w14:textId="77777777" w:rsidR="00A56B1E" w:rsidRDefault="00A56B1E" w:rsidP="008F146C">
            <w:pPr>
              <w:widowControl w:val="0"/>
              <w:spacing w:line="276" w:lineRule="auto"/>
              <w:ind w:left="34" w:firstLine="567"/>
              <w:rPr>
                <w:rFonts w:ascii="Calibri" w:hAnsi="Calibri" w:cs="Calibri"/>
                <w:bCs/>
                <w:sz w:val="24"/>
                <w:szCs w:val="24"/>
              </w:rPr>
            </w:pPr>
            <w:r w:rsidRPr="00A56B1E">
              <w:rPr>
                <w:rFonts w:ascii="Calibri" w:hAnsi="Calibri" w:cs="Calibri"/>
                <w:bCs/>
                <w:sz w:val="24"/>
                <w:szCs w:val="24"/>
              </w:rPr>
              <w:t>8. 2024 m. kovo 16 d. gautas Statybų užbaigimo aktas</w:t>
            </w:r>
            <w:r>
              <w:rPr>
                <w:rFonts w:ascii="Calibri" w:hAnsi="Calibri" w:cs="Calibri"/>
                <w:bCs/>
                <w:sz w:val="24"/>
                <w:szCs w:val="24"/>
              </w:rPr>
              <w:t>.</w:t>
            </w:r>
          </w:p>
          <w:p w14:paraId="2F80E27B" w14:textId="74CE5E37" w:rsidR="00B43758" w:rsidRDefault="00B43758" w:rsidP="00C25625">
            <w:pPr>
              <w:widowControl w:val="0"/>
              <w:spacing w:line="276" w:lineRule="auto"/>
              <w:ind w:left="34" w:firstLine="567"/>
              <w:rPr>
                <w:rFonts w:ascii="Calibri" w:hAnsi="Calibri" w:cs="Calibri"/>
                <w:bCs/>
                <w:sz w:val="24"/>
                <w:szCs w:val="24"/>
              </w:rPr>
            </w:pPr>
            <w:r w:rsidRPr="00493322">
              <w:rPr>
                <w:rFonts w:ascii="Calibri" w:hAnsi="Calibri" w:cs="Calibri"/>
                <w:bCs/>
                <w:sz w:val="24"/>
                <w:szCs w:val="24"/>
              </w:rPr>
              <w:t xml:space="preserve">Įvertinus tai, kas pirmiau išdėstyta, matyti, jog </w:t>
            </w:r>
            <w:r>
              <w:rPr>
                <w:rFonts w:ascii="Calibri" w:hAnsi="Calibri" w:cs="Calibri"/>
                <w:bCs/>
                <w:sz w:val="24"/>
                <w:szCs w:val="24"/>
              </w:rPr>
              <w:t xml:space="preserve">Sutartyje numatytų darbų vykdymo terminas viso buvo pakeistas 3 kartus, 2 kartus </w:t>
            </w:r>
            <w:r w:rsidR="00C25625">
              <w:rPr>
                <w:rFonts w:ascii="Calibri" w:hAnsi="Calibri" w:cs="Calibri"/>
                <w:bCs/>
                <w:sz w:val="24"/>
                <w:szCs w:val="24"/>
              </w:rPr>
              <w:t xml:space="preserve">šalims </w:t>
            </w:r>
            <w:r>
              <w:rPr>
                <w:rFonts w:ascii="Calibri" w:hAnsi="Calibri" w:cs="Calibri"/>
                <w:bCs/>
                <w:sz w:val="24"/>
                <w:szCs w:val="24"/>
              </w:rPr>
              <w:t>pasirašant Susitarimus Nr. 2 ir Nr. 4 bei vieną kartą</w:t>
            </w:r>
            <w:r w:rsidR="00C25625">
              <w:rPr>
                <w:rFonts w:ascii="Calibri" w:hAnsi="Calibri" w:cs="Calibri"/>
                <w:bCs/>
                <w:sz w:val="24"/>
                <w:szCs w:val="24"/>
              </w:rPr>
              <w:t xml:space="preserve"> </w:t>
            </w:r>
            <w:r w:rsidR="00ED2801">
              <w:rPr>
                <w:rFonts w:ascii="Calibri" w:hAnsi="Calibri" w:cs="Calibri"/>
                <w:bCs/>
                <w:sz w:val="24"/>
                <w:szCs w:val="24"/>
              </w:rPr>
              <w:t>be Sutarties šalių rašytinio susitarimo</w:t>
            </w:r>
            <w:r>
              <w:rPr>
                <w:rFonts w:ascii="Calibri" w:hAnsi="Calibri" w:cs="Calibri"/>
                <w:bCs/>
                <w:sz w:val="24"/>
                <w:szCs w:val="24"/>
              </w:rPr>
              <w:t xml:space="preserve">. Viso darbų atlikimo terminas buvo pratęstas </w:t>
            </w:r>
            <w:r>
              <w:rPr>
                <w:rFonts w:ascii="Calibri" w:hAnsi="Calibri" w:cs="Calibri"/>
                <w:bCs/>
                <w:sz w:val="24"/>
                <w:szCs w:val="24"/>
              </w:rPr>
              <w:lastRenderedPageBreak/>
              <w:t>net 9 mėnesių laikotarpiui, kai Pirkimo dokumentuose buvo numatyta galimybė terminą pratęsti tik 4 mėnesius</w:t>
            </w:r>
            <w:r w:rsidR="0061380A">
              <w:rPr>
                <w:rFonts w:ascii="Calibri" w:hAnsi="Calibri" w:cs="Calibri"/>
                <w:bCs/>
                <w:sz w:val="24"/>
                <w:szCs w:val="24"/>
              </w:rPr>
              <w:t xml:space="preserve">, t. y., </w:t>
            </w:r>
            <w:r w:rsidR="0061380A" w:rsidRPr="009C7DB1">
              <w:rPr>
                <w:rFonts w:ascii="Calibri" w:hAnsi="Calibri" w:cs="Calibri"/>
                <w:bCs/>
                <w:sz w:val="24"/>
                <w:szCs w:val="24"/>
              </w:rPr>
              <w:t>darbai atlikti per 22 mėn</w:t>
            </w:r>
            <w:r w:rsidR="0061380A">
              <w:rPr>
                <w:rFonts w:ascii="Calibri" w:hAnsi="Calibri" w:cs="Calibri"/>
                <w:bCs/>
                <w:sz w:val="24"/>
                <w:szCs w:val="24"/>
              </w:rPr>
              <w:t>esius</w:t>
            </w:r>
            <w:r w:rsidR="0061380A" w:rsidRPr="009C7DB1">
              <w:rPr>
                <w:rFonts w:ascii="Calibri" w:hAnsi="Calibri" w:cs="Calibri"/>
                <w:bCs/>
                <w:sz w:val="24"/>
                <w:szCs w:val="24"/>
              </w:rPr>
              <w:t xml:space="preserve">, nors </w:t>
            </w:r>
            <w:r w:rsidR="0061380A">
              <w:rPr>
                <w:rFonts w:ascii="Calibri" w:hAnsi="Calibri" w:cs="Calibri"/>
                <w:bCs/>
                <w:sz w:val="24"/>
                <w:szCs w:val="24"/>
              </w:rPr>
              <w:t>S</w:t>
            </w:r>
            <w:r w:rsidR="0061380A" w:rsidRPr="009C7DB1">
              <w:rPr>
                <w:rFonts w:ascii="Calibri" w:hAnsi="Calibri" w:cs="Calibri"/>
                <w:bCs/>
                <w:sz w:val="24"/>
                <w:szCs w:val="24"/>
              </w:rPr>
              <w:t xml:space="preserve">utartyje buvo numatyta </w:t>
            </w:r>
            <w:r w:rsidR="0061380A">
              <w:rPr>
                <w:rFonts w:ascii="Calibri" w:hAnsi="Calibri" w:cs="Calibri"/>
                <w:bCs/>
                <w:sz w:val="24"/>
                <w:szCs w:val="24"/>
              </w:rPr>
              <w:t xml:space="preserve">juos atlikti per </w:t>
            </w:r>
            <w:r w:rsidR="0061380A" w:rsidRPr="009C7DB1">
              <w:rPr>
                <w:rFonts w:ascii="Calibri" w:hAnsi="Calibri" w:cs="Calibri"/>
                <w:bCs/>
                <w:sz w:val="24"/>
                <w:szCs w:val="24"/>
              </w:rPr>
              <w:t>15 mėn</w:t>
            </w:r>
            <w:r w:rsidR="0061380A">
              <w:rPr>
                <w:rFonts w:ascii="Calibri" w:hAnsi="Calibri" w:cs="Calibri"/>
                <w:bCs/>
                <w:sz w:val="24"/>
                <w:szCs w:val="24"/>
              </w:rPr>
              <w:t>esių</w:t>
            </w:r>
            <w:r w:rsidR="005B5FD9">
              <w:rPr>
                <w:rFonts w:ascii="Calibri" w:hAnsi="Calibri" w:cs="Calibri"/>
                <w:bCs/>
                <w:sz w:val="24"/>
                <w:szCs w:val="24"/>
              </w:rPr>
              <w:t xml:space="preserve"> su galimybę darbų atlikimo terminą pratęsti 4 mėnesiais</w:t>
            </w:r>
            <w:r>
              <w:rPr>
                <w:rFonts w:ascii="Calibri" w:hAnsi="Calibri" w:cs="Calibri"/>
                <w:bCs/>
                <w:sz w:val="24"/>
                <w:szCs w:val="24"/>
              </w:rPr>
              <w:t>. Šiame kontekste svarbu pažymėti, kad Susitarimu Nr. 4 nustatytas 4 mėnesių darbų atlikimo pratęsimo laikotarpis nebuvo išnaudotas ir darbai buvo baigti per 2 mėnesius.</w:t>
            </w:r>
          </w:p>
          <w:p w14:paraId="70B3C63F" w14:textId="79B834A2" w:rsidR="00AC479D" w:rsidRDefault="00AC479D" w:rsidP="008F146C">
            <w:pPr>
              <w:widowControl w:val="0"/>
              <w:spacing w:line="276" w:lineRule="auto"/>
              <w:ind w:left="34" w:firstLine="567"/>
              <w:rPr>
                <w:rFonts w:ascii="Calibri" w:hAnsi="Calibri" w:cs="Calibri"/>
                <w:b/>
                <w:sz w:val="24"/>
                <w:szCs w:val="24"/>
              </w:rPr>
            </w:pPr>
            <w:r w:rsidRPr="007D2E7F">
              <w:rPr>
                <w:rFonts w:ascii="Calibri" w:hAnsi="Calibri" w:cs="Calibri"/>
                <w:b/>
                <w:sz w:val="24"/>
                <w:szCs w:val="24"/>
              </w:rPr>
              <w:t xml:space="preserve">Dėl </w:t>
            </w:r>
            <w:r w:rsidR="00BE42ED" w:rsidRPr="007D2E7F">
              <w:rPr>
                <w:rFonts w:ascii="Calibri" w:hAnsi="Calibri" w:cs="Calibri"/>
                <w:b/>
                <w:sz w:val="24"/>
                <w:szCs w:val="24"/>
              </w:rPr>
              <w:t>2023 m. birželio mėnesio Sutarties pakeitimo</w:t>
            </w:r>
            <w:r w:rsidR="00E10574">
              <w:rPr>
                <w:rFonts w:ascii="Calibri" w:hAnsi="Calibri" w:cs="Calibri"/>
                <w:b/>
                <w:sz w:val="24"/>
                <w:szCs w:val="24"/>
              </w:rPr>
              <w:t>, kuris nebuvo įformintas</w:t>
            </w:r>
            <w:r w:rsidR="00653286">
              <w:rPr>
                <w:rFonts w:ascii="Calibri" w:hAnsi="Calibri" w:cs="Calibri"/>
                <w:b/>
                <w:sz w:val="24"/>
                <w:szCs w:val="24"/>
              </w:rPr>
              <w:t>.</w:t>
            </w:r>
          </w:p>
          <w:p w14:paraId="14F0C519" w14:textId="5BAD6BB9" w:rsidR="00F079C4" w:rsidRDefault="000D0D38" w:rsidP="00CD075D">
            <w:pPr>
              <w:widowControl w:val="0"/>
              <w:spacing w:line="276" w:lineRule="auto"/>
              <w:ind w:left="34" w:firstLine="567"/>
              <w:rPr>
                <w:rFonts w:ascii="Calibri" w:hAnsi="Calibri" w:cs="Calibri"/>
                <w:bCs/>
                <w:sz w:val="24"/>
                <w:szCs w:val="24"/>
              </w:rPr>
            </w:pPr>
            <w:r>
              <w:rPr>
                <w:rFonts w:ascii="Calibri" w:hAnsi="Calibri" w:cs="Calibri"/>
                <w:bCs/>
                <w:sz w:val="24"/>
                <w:szCs w:val="24"/>
              </w:rPr>
              <w:t>Įvertinus pirmiau nurodytas aplinkybes</w:t>
            </w:r>
            <w:r w:rsidR="00D82377">
              <w:rPr>
                <w:rFonts w:ascii="Calibri" w:hAnsi="Calibri" w:cs="Calibri"/>
                <w:bCs/>
                <w:sz w:val="24"/>
                <w:szCs w:val="24"/>
              </w:rPr>
              <w:t xml:space="preserve">, Tarnyba konstatuoja, </w:t>
            </w:r>
            <w:r w:rsidR="00372047" w:rsidRPr="007D2E7F">
              <w:rPr>
                <w:rFonts w:ascii="Calibri" w:hAnsi="Calibri" w:cs="Calibri"/>
                <w:bCs/>
                <w:sz w:val="24"/>
                <w:szCs w:val="24"/>
              </w:rPr>
              <w:t xml:space="preserve">kad </w:t>
            </w:r>
            <w:r w:rsidR="00F27EEE">
              <w:rPr>
                <w:rFonts w:ascii="Calibri" w:hAnsi="Calibri" w:cs="Calibri"/>
                <w:bCs/>
                <w:sz w:val="24"/>
                <w:szCs w:val="24"/>
              </w:rPr>
              <w:t xml:space="preserve">2023 m. birželio 19 d. baigėsi Sutartyje nustatytas </w:t>
            </w:r>
            <w:r w:rsidR="002B5FBA">
              <w:rPr>
                <w:rFonts w:ascii="Calibri" w:hAnsi="Calibri" w:cs="Calibri"/>
                <w:bCs/>
                <w:sz w:val="24"/>
                <w:szCs w:val="24"/>
              </w:rPr>
              <w:t>ir Susitarimu Nr. 2 pratęstas darbų atlikimo terminas</w:t>
            </w:r>
            <w:r w:rsidR="00EF0048">
              <w:rPr>
                <w:rFonts w:ascii="Calibri" w:hAnsi="Calibri" w:cs="Calibri"/>
                <w:bCs/>
                <w:sz w:val="24"/>
                <w:szCs w:val="24"/>
              </w:rPr>
              <w:t xml:space="preserve">: </w:t>
            </w:r>
            <w:r w:rsidR="00894C84">
              <w:rPr>
                <w:rFonts w:ascii="Calibri" w:hAnsi="Calibri" w:cs="Calibri"/>
                <w:bCs/>
                <w:sz w:val="24"/>
                <w:szCs w:val="24"/>
              </w:rPr>
              <w:t xml:space="preserve">nuo 2022 m. sausio 19 d. </w:t>
            </w:r>
            <w:r w:rsidR="00EF0048">
              <w:rPr>
                <w:rFonts w:ascii="Calibri" w:hAnsi="Calibri" w:cs="Calibri"/>
                <w:bCs/>
                <w:sz w:val="24"/>
                <w:szCs w:val="24"/>
              </w:rPr>
              <w:t xml:space="preserve">iki 2023m. </w:t>
            </w:r>
            <w:r w:rsidR="0062696F">
              <w:rPr>
                <w:rFonts w:ascii="Calibri" w:hAnsi="Calibri" w:cs="Calibri"/>
                <w:bCs/>
                <w:sz w:val="24"/>
                <w:szCs w:val="24"/>
              </w:rPr>
              <w:t xml:space="preserve">balandžio 19 d. </w:t>
            </w:r>
            <w:r w:rsidR="00F833AB">
              <w:rPr>
                <w:rFonts w:ascii="Calibri" w:hAnsi="Calibri" w:cs="Calibri"/>
                <w:bCs/>
                <w:sz w:val="24"/>
                <w:szCs w:val="24"/>
              </w:rPr>
              <w:t>tęsėsi Sutartyje nustatytas</w:t>
            </w:r>
            <w:r w:rsidR="0062696F">
              <w:rPr>
                <w:rFonts w:ascii="Calibri" w:hAnsi="Calibri" w:cs="Calibri"/>
                <w:bCs/>
                <w:sz w:val="24"/>
                <w:szCs w:val="24"/>
              </w:rPr>
              <w:t xml:space="preserve"> 15 mėnesių darbų atlikimo laikota</w:t>
            </w:r>
            <w:r w:rsidR="00F833AB">
              <w:rPr>
                <w:rFonts w:ascii="Calibri" w:hAnsi="Calibri" w:cs="Calibri"/>
                <w:bCs/>
                <w:sz w:val="24"/>
                <w:szCs w:val="24"/>
              </w:rPr>
              <w:t>r</w:t>
            </w:r>
            <w:r w:rsidR="0062696F">
              <w:rPr>
                <w:rFonts w:ascii="Calibri" w:hAnsi="Calibri" w:cs="Calibri"/>
                <w:bCs/>
                <w:sz w:val="24"/>
                <w:szCs w:val="24"/>
              </w:rPr>
              <w:t>pis</w:t>
            </w:r>
            <w:r w:rsidR="00F833AB">
              <w:rPr>
                <w:rFonts w:ascii="Calibri" w:hAnsi="Calibri" w:cs="Calibri"/>
                <w:bCs/>
                <w:sz w:val="24"/>
                <w:szCs w:val="24"/>
              </w:rPr>
              <w:t xml:space="preserve">, </w:t>
            </w:r>
            <w:r w:rsidR="00D7035A">
              <w:rPr>
                <w:rFonts w:ascii="Calibri" w:hAnsi="Calibri" w:cs="Calibri"/>
                <w:bCs/>
                <w:sz w:val="24"/>
                <w:szCs w:val="24"/>
              </w:rPr>
              <w:t>nuo 2023 m. balandžio 19 d. iki 2023 m. birželio 19 d. tęsėsi</w:t>
            </w:r>
            <w:r w:rsidR="00F833AB">
              <w:rPr>
                <w:rFonts w:ascii="Calibri" w:hAnsi="Calibri" w:cs="Calibri"/>
                <w:bCs/>
                <w:sz w:val="24"/>
                <w:szCs w:val="24"/>
              </w:rPr>
              <w:t xml:space="preserve"> 2 mėnesių pratęsimo laikotarpis</w:t>
            </w:r>
            <w:r w:rsidR="002B5FBA">
              <w:rPr>
                <w:rFonts w:ascii="Calibri" w:hAnsi="Calibri" w:cs="Calibri"/>
                <w:bCs/>
                <w:sz w:val="24"/>
                <w:szCs w:val="24"/>
              </w:rPr>
              <w:t>.</w:t>
            </w:r>
            <w:r w:rsidR="00C21712">
              <w:rPr>
                <w:rFonts w:ascii="Calibri" w:hAnsi="Calibri" w:cs="Calibri"/>
                <w:bCs/>
                <w:sz w:val="24"/>
                <w:szCs w:val="24"/>
              </w:rPr>
              <w:t xml:space="preserve"> Šiame kontekste svarbu paminėti, kad</w:t>
            </w:r>
            <w:r w:rsidR="00ED0C3F">
              <w:rPr>
                <w:rFonts w:ascii="Calibri" w:hAnsi="Calibri" w:cs="Calibri"/>
                <w:bCs/>
                <w:sz w:val="24"/>
                <w:szCs w:val="24"/>
              </w:rPr>
              <w:t xml:space="preserve"> nors Sutartyje nustatytų darbų atlikimo laikotarpis baigėsi, tačiau darbai nebuvo atlikti, Perėmimo pažyma bei Statybų užbaigimo aktas nebuvo išduoti.</w:t>
            </w:r>
          </w:p>
          <w:p w14:paraId="25C99D86" w14:textId="5E87CD44" w:rsidR="00AF6A20" w:rsidRDefault="00D573D1" w:rsidP="00CD075D">
            <w:pPr>
              <w:widowControl w:val="0"/>
              <w:spacing w:line="276" w:lineRule="auto"/>
              <w:ind w:left="34" w:firstLine="567"/>
              <w:rPr>
                <w:rFonts w:ascii="Calibri" w:hAnsi="Calibri" w:cs="Calibri"/>
                <w:bCs/>
                <w:sz w:val="24"/>
                <w:szCs w:val="24"/>
              </w:rPr>
            </w:pPr>
            <w:r>
              <w:rPr>
                <w:rFonts w:ascii="Calibri" w:hAnsi="Calibri" w:cs="Calibri"/>
                <w:bCs/>
                <w:sz w:val="24"/>
                <w:szCs w:val="24"/>
              </w:rPr>
              <w:t xml:space="preserve">Pažymėtina, kad nors Perkančioji organizacija </w:t>
            </w:r>
            <w:r w:rsidR="00531FCD">
              <w:rPr>
                <w:rFonts w:ascii="Calibri" w:hAnsi="Calibri" w:cs="Calibri"/>
                <w:bCs/>
                <w:sz w:val="24"/>
                <w:szCs w:val="24"/>
              </w:rPr>
              <w:t>vadovaujantis</w:t>
            </w:r>
            <w:r w:rsidR="009300F4">
              <w:rPr>
                <w:rFonts w:ascii="Calibri" w:hAnsi="Calibri" w:cs="Calibri"/>
                <w:bCs/>
                <w:sz w:val="24"/>
                <w:szCs w:val="24"/>
              </w:rPr>
              <w:t xml:space="preserve"> </w:t>
            </w:r>
            <w:r w:rsidR="00531FCD">
              <w:rPr>
                <w:rFonts w:ascii="Calibri" w:hAnsi="Calibri" w:cs="Calibri"/>
                <w:bCs/>
                <w:sz w:val="24"/>
                <w:szCs w:val="24"/>
              </w:rPr>
              <w:t xml:space="preserve">Sutarties 5 punkto, Pasiūlymo </w:t>
            </w:r>
            <w:r w:rsidR="007364F7">
              <w:rPr>
                <w:rFonts w:ascii="Calibri" w:hAnsi="Calibri" w:cs="Calibri"/>
                <w:bCs/>
                <w:sz w:val="24"/>
                <w:szCs w:val="24"/>
              </w:rPr>
              <w:t xml:space="preserve">priedo 8.4 papunkčio bei Konkrečiųjų Sutarties </w:t>
            </w:r>
            <w:r w:rsidR="00F079C4">
              <w:rPr>
                <w:rFonts w:ascii="Calibri" w:hAnsi="Calibri" w:cs="Calibri"/>
                <w:bCs/>
                <w:sz w:val="24"/>
                <w:szCs w:val="24"/>
              </w:rPr>
              <w:t>sąlygų</w:t>
            </w:r>
            <w:r w:rsidR="007364F7">
              <w:rPr>
                <w:rFonts w:ascii="Calibri" w:hAnsi="Calibri" w:cs="Calibri"/>
                <w:bCs/>
                <w:sz w:val="24"/>
                <w:szCs w:val="24"/>
              </w:rPr>
              <w:t xml:space="preserve"> 8.4 papunkčio paskutinės pastraipos nuostatomis dar galėjo </w:t>
            </w:r>
            <w:r w:rsidR="00AF6A20">
              <w:rPr>
                <w:rFonts w:ascii="Calibri" w:hAnsi="Calibri" w:cs="Calibri"/>
                <w:bCs/>
                <w:sz w:val="24"/>
                <w:szCs w:val="24"/>
              </w:rPr>
              <w:t xml:space="preserve">pratęsti </w:t>
            </w:r>
            <w:r w:rsidR="007364F7">
              <w:rPr>
                <w:rFonts w:ascii="Calibri" w:hAnsi="Calibri" w:cs="Calibri"/>
                <w:bCs/>
                <w:sz w:val="24"/>
                <w:szCs w:val="24"/>
              </w:rPr>
              <w:t>darbų</w:t>
            </w:r>
            <w:r w:rsidR="00F079C4">
              <w:rPr>
                <w:rFonts w:ascii="Calibri" w:hAnsi="Calibri" w:cs="Calibri"/>
                <w:bCs/>
                <w:sz w:val="24"/>
                <w:szCs w:val="24"/>
              </w:rPr>
              <w:t xml:space="preserve"> </w:t>
            </w:r>
            <w:r w:rsidR="007364F7">
              <w:rPr>
                <w:rFonts w:ascii="Calibri" w:hAnsi="Calibri" w:cs="Calibri"/>
                <w:bCs/>
                <w:sz w:val="24"/>
                <w:szCs w:val="24"/>
              </w:rPr>
              <w:t>atlikimo terminą 2 mėnesiams</w:t>
            </w:r>
            <w:r w:rsidR="00B00F27">
              <w:rPr>
                <w:rFonts w:ascii="Calibri" w:hAnsi="Calibri" w:cs="Calibri"/>
                <w:bCs/>
                <w:sz w:val="24"/>
                <w:szCs w:val="24"/>
              </w:rPr>
              <w:t xml:space="preserve">, </w:t>
            </w:r>
            <w:r w:rsidR="001C0322">
              <w:rPr>
                <w:rFonts w:ascii="Calibri" w:hAnsi="Calibri" w:cs="Calibri"/>
                <w:bCs/>
                <w:sz w:val="24"/>
                <w:szCs w:val="24"/>
              </w:rPr>
              <w:t>raštiškai</w:t>
            </w:r>
            <w:r w:rsidR="00B00F27">
              <w:rPr>
                <w:rFonts w:ascii="Calibri" w:hAnsi="Calibri" w:cs="Calibri"/>
                <w:bCs/>
                <w:sz w:val="24"/>
                <w:szCs w:val="24"/>
              </w:rPr>
              <w:t xml:space="preserve"> to nepadarė, t. y., su </w:t>
            </w:r>
            <w:r w:rsidR="00AF6A20">
              <w:rPr>
                <w:rFonts w:ascii="Calibri" w:hAnsi="Calibri" w:cs="Calibri"/>
                <w:bCs/>
                <w:sz w:val="24"/>
                <w:szCs w:val="24"/>
              </w:rPr>
              <w:t>T</w:t>
            </w:r>
            <w:r w:rsidR="00B00F27">
              <w:rPr>
                <w:rFonts w:ascii="Calibri" w:hAnsi="Calibri" w:cs="Calibri"/>
                <w:bCs/>
                <w:sz w:val="24"/>
                <w:szCs w:val="24"/>
              </w:rPr>
              <w:t>iekėju</w:t>
            </w:r>
            <w:r w:rsidR="0029710B">
              <w:rPr>
                <w:rFonts w:ascii="Calibri" w:hAnsi="Calibri" w:cs="Calibri"/>
                <w:bCs/>
                <w:sz w:val="24"/>
                <w:szCs w:val="24"/>
              </w:rPr>
              <w:t xml:space="preserve"> raštu</w:t>
            </w:r>
            <w:r w:rsidR="00B00F27">
              <w:rPr>
                <w:rFonts w:ascii="Calibri" w:hAnsi="Calibri" w:cs="Calibri"/>
                <w:bCs/>
                <w:sz w:val="24"/>
                <w:szCs w:val="24"/>
              </w:rPr>
              <w:t xml:space="preserve"> nesudarė susitarimo dėl Sutarties pakeitimo.</w:t>
            </w:r>
          </w:p>
          <w:p w14:paraId="723BA260" w14:textId="07A6B88D" w:rsidR="00727DDC" w:rsidRDefault="00AF6A20" w:rsidP="000716F6">
            <w:pPr>
              <w:widowControl w:val="0"/>
              <w:spacing w:line="276" w:lineRule="auto"/>
              <w:ind w:left="34" w:firstLine="567"/>
              <w:rPr>
                <w:rFonts w:ascii="Calibri" w:hAnsi="Calibri" w:cs="Calibri"/>
                <w:bCs/>
                <w:sz w:val="24"/>
                <w:szCs w:val="24"/>
              </w:rPr>
            </w:pPr>
            <w:r>
              <w:rPr>
                <w:rFonts w:ascii="Calibri" w:hAnsi="Calibri" w:cs="Calibri"/>
                <w:bCs/>
                <w:sz w:val="24"/>
                <w:szCs w:val="24"/>
              </w:rPr>
              <w:t>Papildomai p</w:t>
            </w:r>
            <w:r w:rsidR="00B00F27">
              <w:rPr>
                <w:rFonts w:ascii="Calibri" w:hAnsi="Calibri" w:cs="Calibri"/>
                <w:bCs/>
                <w:sz w:val="24"/>
                <w:szCs w:val="24"/>
              </w:rPr>
              <w:t xml:space="preserve">ažymėtina, kad nors </w:t>
            </w:r>
            <w:r w:rsidR="003560D6">
              <w:rPr>
                <w:rFonts w:ascii="Calibri" w:hAnsi="Calibri" w:cs="Calibri"/>
                <w:bCs/>
                <w:sz w:val="24"/>
                <w:szCs w:val="24"/>
              </w:rPr>
              <w:t>s</w:t>
            </w:r>
            <w:r w:rsidR="00B00F27">
              <w:rPr>
                <w:rFonts w:ascii="Calibri" w:hAnsi="Calibri" w:cs="Calibri"/>
                <w:bCs/>
                <w:sz w:val="24"/>
                <w:szCs w:val="24"/>
              </w:rPr>
              <w:t xml:space="preserve">usitarimas dėl Sutarties pakeitimo nebuvo sudarytas, kaip matyti iš </w:t>
            </w:r>
            <w:r w:rsidR="003D07DA">
              <w:rPr>
                <w:rFonts w:ascii="Calibri" w:hAnsi="Calibri" w:cs="Calibri"/>
                <w:bCs/>
                <w:sz w:val="24"/>
                <w:szCs w:val="24"/>
              </w:rPr>
              <w:t xml:space="preserve">pateiktų Atliktų darbų aktų (pvz., </w:t>
            </w:r>
            <w:r w:rsidR="00AB2BD7">
              <w:rPr>
                <w:rFonts w:ascii="Calibri" w:hAnsi="Calibri" w:cs="Calibri"/>
                <w:bCs/>
                <w:sz w:val="24"/>
                <w:szCs w:val="24"/>
              </w:rPr>
              <w:t xml:space="preserve">2023 m. liepos 26 d. aktai </w:t>
            </w:r>
            <w:r w:rsidR="00684EBA">
              <w:rPr>
                <w:rFonts w:ascii="Calibri" w:hAnsi="Calibri" w:cs="Calibri"/>
                <w:bCs/>
                <w:sz w:val="24"/>
                <w:szCs w:val="24"/>
              </w:rPr>
              <w:t xml:space="preserve">Nr. </w:t>
            </w:r>
            <w:r w:rsidR="00E44422">
              <w:rPr>
                <w:rFonts w:ascii="Calibri" w:hAnsi="Calibri" w:cs="Calibri"/>
                <w:bCs/>
                <w:sz w:val="24"/>
                <w:szCs w:val="24"/>
              </w:rPr>
              <w:t xml:space="preserve">14.28, 14.30, </w:t>
            </w:r>
            <w:r w:rsidR="00F15805">
              <w:rPr>
                <w:rFonts w:ascii="Calibri" w:hAnsi="Calibri" w:cs="Calibri"/>
                <w:bCs/>
                <w:sz w:val="24"/>
                <w:szCs w:val="24"/>
              </w:rPr>
              <w:t>2023</w:t>
            </w:r>
            <w:r w:rsidR="00816F54">
              <w:rPr>
                <w:rFonts w:ascii="Calibri" w:hAnsi="Calibri" w:cs="Calibri"/>
                <w:bCs/>
                <w:sz w:val="24"/>
                <w:szCs w:val="24"/>
              </w:rPr>
              <w:t> </w:t>
            </w:r>
            <w:r w:rsidR="00F15805">
              <w:rPr>
                <w:rFonts w:ascii="Calibri" w:hAnsi="Calibri" w:cs="Calibri"/>
                <w:bCs/>
                <w:sz w:val="24"/>
                <w:szCs w:val="24"/>
              </w:rPr>
              <w:t xml:space="preserve">m. rugpjūčio 26 d. aktas Nr. </w:t>
            </w:r>
            <w:r w:rsidR="00684EBA">
              <w:rPr>
                <w:rFonts w:ascii="Calibri" w:hAnsi="Calibri" w:cs="Calibri"/>
                <w:bCs/>
                <w:sz w:val="24"/>
                <w:szCs w:val="24"/>
              </w:rPr>
              <w:t>15.1</w:t>
            </w:r>
            <w:r w:rsidR="00F15805">
              <w:rPr>
                <w:rFonts w:ascii="Calibri" w:hAnsi="Calibri" w:cs="Calibri"/>
                <w:bCs/>
                <w:sz w:val="24"/>
                <w:szCs w:val="24"/>
              </w:rPr>
              <w:t>6</w:t>
            </w:r>
            <w:r w:rsidR="00684EBA">
              <w:rPr>
                <w:rFonts w:ascii="Calibri" w:hAnsi="Calibri" w:cs="Calibri"/>
                <w:bCs/>
                <w:sz w:val="24"/>
                <w:szCs w:val="24"/>
              </w:rPr>
              <w:t xml:space="preserve"> ir kt.) bei sąskaitų faktūrų (pvz., </w:t>
            </w:r>
            <w:r w:rsidR="00AD01A2">
              <w:rPr>
                <w:rFonts w:ascii="Calibri" w:hAnsi="Calibri" w:cs="Calibri"/>
                <w:bCs/>
                <w:sz w:val="24"/>
                <w:szCs w:val="24"/>
              </w:rPr>
              <w:t>2023 m. rugpjūčio 4 d.</w:t>
            </w:r>
            <w:r w:rsidR="002F4779">
              <w:rPr>
                <w:rFonts w:ascii="Calibri" w:hAnsi="Calibri" w:cs="Calibri"/>
                <w:bCs/>
                <w:sz w:val="24"/>
                <w:szCs w:val="24"/>
              </w:rPr>
              <w:t xml:space="preserve"> sąskaita </w:t>
            </w:r>
            <w:r w:rsidR="00684EBA">
              <w:rPr>
                <w:rFonts w:ascii="Calibri" w:hAnsi="Calibri" w:cs="Calibri"/>
                <w:bCs/>
                <w:sz w:val="24"/>
                <w:szCs w:val="24"/>
              </w:rPr>
              <w:t>Nr.</w:t>
            </w:r>
            <w:r w:rsidR="00AD01A2" w:rsidRPr="007D2E7F">
              <w:rPr>
                <w:rFonts w:ascii="Calibri" w:hAnsi="Calibri" w:cs="Calibri"/>
                <w:bCs/>
                <w:sz w:val="24"/>
                <w:szCs w:val="24"/>
              </w:rPr>
              <w:t xml:space="preserve"> 2301192</w:t>
            </w:r>
            <w:r w:rsidR="002F4779">
              <w:rPr>
                <w:rFonts w:ascii="Calibri" w:hAnsi="Calibri" w:cs="Calibri"/>
                <w:bCs/>
                <w:sz w:val="24"/>
                <w:szCs w:val="24"/>
              </w:rPr>
              <w:t xml:space="preserve">, </w:t>
            </w:r>
            <w:r w:rsidR="00CD075D">
              <w:rPr>
                <w:rFonts w:ascii="Calibri" w:hAnsi="Calibri" w:cs="Calibri"/>
                <w:bCs/>
                <w:sz w:val="24"/>
                <w:szCs w:val="24"/>
              </w:rPr>
              <w:t xml:space="preserve">2023 m. </w:t>
            </w:r>
            <w:r w:rsidR="008F019D">
              <w:rPr>
                <w:rFonts w:ascii="Calibri" w:hAnsi="Calibri" w:cs="Calibri"/>
                <w:bCs/>
                <w:sz w:val="24"/>
                <w:szCs w:val="24"/>
              </w:rPr>
              <w:t>rugsėjo 11 d. sąskaita ir kt.)</w:t>
            </w:r>
            <w:r w:rsidR="00C21712">
              <w:rPr>
                <w:rFonts w:ascii="Calibri" w:hAnsi="Calibri" w:cs="Calibri"/>
                <w:bCs/>
                <w:sz w:val="24"/>
                <w:szCs w:val="24"/>
              </w:rPr>
              <w:t xml:space="preserve">, Tiekėjas </w:t>
            </w:r>
            <w:r w:rsidR="00CB7F7A">
              <w:rPr>
                <w:rFonts w:ascii="Calibri" w:hAnsi="Calibri" w:cs="Calibri"/>
                <w:bCs/>
                <w:sz w:val="24"/>
                <w:szCs w:val="24"/>
              </w:rPr>
              <w:t>darbus vykdė</w:t>
            </w:r>
            <w:r w:rsidR="000716F6">
              <w:rPr>
                <w:rFonts w:ascii="Calibri" w:hAnsi="Calibri" w:cs="Calibri"/>
                <w:bCs/>
                <w:sz w:val="24"/>
                <w:szCs w:val="24"/>
              </w:rPr>
              <w:t xml:space="preserve"> toliau, </w:t>
            </w:r>
            <w:r w:rsidR="00727DDC">
              <w:rPr>
                <w:rFonts w:ascii="Calibri" w:hAnsi="Calibri" w:cs="Calibri"/>
                <w:bCs/>
                <w:sz w:val="24"/>
                <w:szCs w:val="24"/>
              </w:rPr>
              <w:t>t. y., faktiškai darbai nuo 2023 m. birželio 19 d. iki 2023 m. rugsėjo 14 d. buvo vykdomi, nors jų atlikimo terminas jau buvo pasibaigęs.</w:t>
            </w:r>
            <w:r w:rsidR="00D75747">
              <w:rPr>
                <w:rFonts w:ascii="Calibri" w:hAnsi="Calibri" w:cs="Calibri"/>
                <w:bCs/>
                <w:sz w:val="24"/>
                <w:szCs w:val="24"/>
              </w:rPr>
              <w:t xml:space="preserve"> </w:t>
            </w:r>
            <w:r w:rsidR="001C5297">
              <w:rPr>
                <w:rFonts w:ascii="Calibri" w:hAnsi="Calibri" w:cs="Calibri"/>
                <w:bCs/>
                <w:sz w:val="24"/>
                <w:szCs w:val="24"/>
              </w:rPr>
              <w:t xml:space="preserve">Įvertinus tai, kas pirmiau išdėstyta, </w:t>
            </w:r>
            <w:r w:rsidR="003845C3">
              <w:rPr>
                <w:rFonts w:ascii="Calibri" w:hAnsi="Calibri" w:cs="Calibri"/>
                <w:bCs/>
                <w:sz w:val="24"/>
                <w:szCs w:val="24"/>
              </w:rPr>
              <w:t>matyti</w:t>
            </w:r>
            <w:r w:rsidR="00D75747">
              <w:rPr>
                <w:rFonts w:ascii="Calibri" w:hAnsi="Calibri" w:cs="Calibri"/>
                <w:bCs/>
                <w:sz w:val="24"/>
                <w:szCs w:val="24"/>
              </w:rPr>
              <w:t xml:space="preserve">, kad šiuo atveju </w:t>
            </w:r>
            <w:r w:rsidR="00D75747" w:rsidRPr="00493322">
              <w:rPr>
                <w:rFonts w:ascii="Calibri" w:hAnsi="Calibri" w:cs="Calibri"/>
                <w:bCs/>
                <w:sz w:val="24"/>
                <w:szCs w:val="24"/>
              </w:rPr>
              <w:t xml:space="preserve">Perkančioji organizacija konkliudentiniais veiksmais pratęsė </w:t>
            </w:r>
            <w:r w:rsidR="00D75747">
              <w:rPr>
                <w:rFonts w:ascii="Calibri" w:hAnsi="Calibri" w:cs="Calibri"/>
                <w:bCs/>
                <w:sz w:val="24"/>
                <w:szCs w:val="24"/>
              </w:rPr>
              <w:t>d</w:t>
            </w:r>
            <w:r w:rsidR="00D75747" w:rsidRPr="00493322">
              <w:rPr>
                <w:rFonts w:ascii="Calibri" w:hAnsi="Calibri" w:cs="Calibri"/>
                <w:bCs/>
                <w:sz w:val="24"/>
                <w:szCs w:val="24"/>
              </w:rPr>
              <w:t>arbų atlikimo terminą</w:t>
            </w:r>
            <w:r w:rsidR="001C5297">
              <w:rPr>
                <w:rFonts w:ascii="Calibri" w:hAnsi="Calibri" w:cs="Calibri"/>
                <w:bCs/>
                <w:sz w:val="24"/>
                <w:szCs w:val="24"/>
              </w:rPr>
              <w:t>.</w:t>
            </w:r>
            <w:r w:rsidR="00994ACC">
              <w:rPr>
                <w:rFonts w:ascii="Calibri" w:hAnsi="Calibri" w:cs="Calibri"/>
                <w:bCs/>
                <w:sz w:val="24"/>
                <w:szCs w:val="24"/>
              </w:rPr>
              <w:t xml:space="preserve"> Svarbu pabrėžti, kad </w:t>
            </w:r>
            <w:r w:rsidR="00087F25">
              <w:rPr>
                <w:rFonts w:ascii="Calibri" w:hAnsi="Calibri" w:cs="Calibri"/>
                <w:bCs/>
                <w:sz w:val="24"/>
                <w:szCs w:val="24"/>
              </w:rPr>
              <w:t xml:space="preserve">tuo atveju, jeigu </w:t>
            </w:r>
            <w:r w:rsidR="00B6628C">
              <w:rPr>
                <w:rFonts w:ascii="Calibri" w:hAnsi="Calibri" w:cs="Calibri"/>
                <w:bCs/>
                <w:sz w:val="24"/>
                <w:szCs w:val="24"/>
              </w:rPr>
              <w:t>P</w:t>
            </w:r>
            <w:r w:rsidR="00087F25">
              <w:rPr>
                <w:rFonts w:ascii="Calibri" w:hAnsi="Calibri" w:cs="Calibri"/>
                <w:bCs/>
                <w:sz w:val="24"/>
                <w:szCs w:val="24"/>
              </w:rPr>
              <w:t xml:space="preserve">erkančioji organizacija būtų pasivadovavusi pirmiau nurodytomis </w:t>
            </w:r>
            <w:r w:rsidR="00263201">
              <w:rPr>
                <w:rFonts w:ascii="Calibri" w:hAnsi="Calibri" w:cs="Calibri"/>
                <w:bCs/>
                <w:sz w:val="24"/>
                <w:szCs w:val="24"/>
              </w:rPr>
              <w:t xml:space="preserve">Pirkimo dokumentų sąlygomis dėl </w:t>
            </w:r>
            <w:r w:rsidR="006C4980">
              <w:rPr>
                <w:rFonts w:ascii="Calibri" w:hAnsi="Calibri" w:cs="Calibri"/>
                <w:bCs/>
                <w:sz w:val="24"/>
                <w:szCs w:val="24"/>
              </w:rPr>
              <w:t>S</w:t>
            </w:r>
            <w:r w:rsidR="00263201">
              <w:rPr>
                <w:rFonts w:ascii="Calibri" w:hAnsi="Calibri" w:cs="Calibri"/>
                <w:bCs/>
                <w:sz w:val="24"/>
                <w:szCs w:val="24"/>
              </w:rPr>
              <w:t xml:space="preserve">utartyje numatytų darbų termino pratęsimo, ji darbų atlikimo terminą būtų galėjusi pratęsti tik iki 2023 m. </w:t>
            </w:r>
            <w:r w:rsidR="007B6DA6">
              <w:rPr>
                <w:rFonts w:ascii="Calibri" w:hAnsi="Calibri" w:cs="Calibri"/>
                <w:bCs/>
                <w:sz w:val="24"/>
                <w:szCs w:val="24"/>
              </w:rPr>
              <w:t>rugpjūčio 19 d.</w:t>
            </w:r>
            <w:r w:rsidR="00F04F6F">
              <w:rPr>
                <w:rFonts w:ascii="Calibri" w:hAnsi="Calibri" w:cs="Calibri"/>
                <w:bCs/>
                <w:sz w:val="24"/>
                <w:szCs w:val="24"/>
              </w:rPr>
              <w:t xml:space="preserve">, </w:t>
            </w:r>
            <w:r w:rsidR="00380548">
              <w:rPr>
                <w:rFonts w:ascii="Calibri" w:hAnsi="Calibri" w:cs="Calibri"/>
                <w:bCs/>
                <w:sz w:val="24"/>
                <w:szCs w:val="24"/>
              </w:rPr>
              <w:t xml:space="preserve">o ne iki </w:t>
            </w:r>
            <w:r w:rsidR="004031FF">
              <w:rPr>
                <w:rFonts w:ascii="Calibri" w:hAnsi="Calibri" w:cs="Calibri"/>
                <w:bCs/>
                <w:sz w:val="24"/>
                <w:szCs w:val="24"/>
              </w:rPr>
              <w:t>2023 m. rugsėjo 14 d.</w:t>
            </w:r>
          </w:p>
          <w:p w14:paraId="3593597E" w14:textId="3662DD98" w:rsidR="00BB06A9" w:rsidRDefault="00BB06A9" w:rsidP="00BB06A9">
            <w:pPr>
              <w:widowControl w:val="0"/>
              <w:spacing w:line="276" w:lineRule="auto"/>
              <w:ind w:left="34" w:firstLine="567"/>
              <w:rPr>
                <w:rFonts w:asciiTheme="minorHAnsi" w:hAnsiTheme="minorHAnsi" w:cstheme="minorHAnsi"/>
                <w:bCs/>
                <w:sz w:val="24"/>
                <w:szCs w:val="24"/>
              </w:rPr>
            </w:pPr>
            <w:r w:rsidRPr="00881E89">
              <w:rPr>
                <w:rFonts w:asciiTheme="minorHAnsi" w:hAnsiTheme="minorHAnsi" w:cstheme="minorHAnsi"/>
                <w:bCs/>
                <w:sz w:val="24"/>
                <w:szCs w:val="24"/>
              </w:rPr>
              <w:t>Nuosekliai formuojamoje teismų praktikoje pripažįstama, kad perkančiosios organizacijos privalo tiksliai laikytis paskelbtų pirkimo dokumentų</w:t>
            </w:r>
            <w:r w:rsidR="00816F54">
              <w:rPr>
                <w:rFonts w:asciiTheme="minorHAnsi" w:hAnsiTheme="minorHAnsi" w:cstheme="minorHAnsi"/>
                <w:bCs/>
                <w:sz w:val="24"/>
                <w:szCs w:val="24"/>
              </w:rPr>
              <w:t xml:space="preserve"> sąlygų</w:t>
            </w:r>
            <w:r w:rsidRPr="00881E89">
              <w:rPr>
                <w:rStyle w:val="FootnoteReference"/>
                <w:rFonts w:asciiTheme="minorHAnsi" w:hAnsiTheme="minorHAnsi" w:cstheme="minorHAnsi"/>
                <w:bCs/>
                <w:sz w:val="24"/>
                <w:szCs w:val="24"/>
              </w:rPr>
              <w:footnoteReference w:id="35"/>
            </w:r>
            <w:r w:rsidRPr="00881E89">
              <w:rPr>
                <w:rFonts w:asciiTheme="minorHAnsi" w:hAnsiTheme="minorHAnsi" w:cstheme="minorHAnsi"/>
                <w:bCs/>
                <w:sz w:val="24"/>
                <w:szCs w:val="24"/>
              </w:rPr>
              <w:t>. Tikslus paskelbtų viešojo pirkimo dokumentų (sąlygų) laikymasis reiškia, jog perkančiosioms organizacijoms neleidžiama, įskaitant, bet neapsiribojant, itin laisvai interpretuoti savo suformuluotas aiškias viešojo pirkimo sąlygas, nes taip iš esmės gali būti pakeistas sąlygų turinys</w:t>
            </w:r>
            <w:r w:rsidRPr="00881E89">
              <w:rPr>
                <w:rStyle w:val="FootnoteReference"/>
                <w:rFonts w:asciiTheme="minorHAnsi" w:hAnsiTheme="minorHAnsi" w:cstheme="minorHAnsi"/>
                <w:bCs/>
                <w:sz w:val="24"/>
                <w:szCs w:val="24"/>
              </w:rPr>
              <w:footnoteReference w:id="36"/>
            </w:r>
            <w:r w:rsidRPr="00881E89">
              <w:rPr>
                <w:rFonts w:asciiTheme="minorHAnsi" w:hAnsiTheme="minorHAnsi" w:cstheme="minorHAnsi"/>
                <w:bCs/>
                <w:sz w:val="24"/>
                <w:szCs w:val="24"/>
              </w:rPr>
              <w:t>.</w:t>
            </w:r>
          </w:p>
          <w:p w14:paraId="70DD103C" w14:textId="737C57D0" w:rsidR="00BB06A9" w:rsidRDefault="00BB06A9" w:rsidP="00BB06A9">
            <w:pPr>
              <w:widowControl w:val="0"/>
              <w:spacing w:line="276" w:lineRule="auto"/>
              <w:ind w:left="34" w:firstLine="567"/>
              <w:rPr>
                <w:rFonts w:asciiTheme="minorHAnsi" w:hAnsiTheme="minorHAnsi" w:cstheme="minorHAnsi"/>
                <w:bCs/>
                <w:sz w:val="24"/>
                <w:szCs w:val="24"/>
              </w:rPr>
            </w:pPr>
            <w:r>
              <w:rPr>
                <w:rFonts w:asciiTheme="minorHAnsi" w:hAnsiTheme="minorHAnsi" w:cstheme="minorHAnsi"/>
                <w:bCs/>
                <w:sz w:val="24"/>
                <w:szCs w:val="24"/>
              </w:rPr>
              <w:t>Nagrinėjamu atveju, Sutarties šalys</w:t>
            </w:r>
            <w:r w:rsidRPr="00881E89">
              <w:rPr>
                <w:rFonts w:asciiTheme="minorHAnsi" w:hAnsiTheme="minorHAnsi" w:cstheme="minorHAnsi"/>
                <w:bCs/>
                <w:sz w:val="24"/>
                <w:szCs w:val="24"/>
              </w:rPr>
              <w:t xml:space="preserve">, pratęsdamos </w:t>
            </w:r>
            <w:r>
              <w:rPr>
                <w:rFonts w:asciiTheme="minorHAnsi" w:hAnsiTheme="minorHAnsi" w:cstheme="minorHAnsi"/>
                <w:bCs/>
                <w:sz w:val="24"/>
                <w:szCs w:val="24"/>
              </w:rPr>
              <w:t>d</w:t>
            </w:r>
            <w:r w:rsidRPr="00881E89">
              <w:rPr>
                <w:rFonts w:asciiTheme="minorHAnsi" w:hAnsiTheme="minorHAnsi" w:cstheme="minorHAnsi"/>
                <w:bCs/>
                <w:sz w:val="24"/>
                <w:szCs w:val="24"/>
              </w:rPr>
              <w:t>arbų atlikimo terminą</w:t>
            </w:r>
            <w:r>
              <w:rPr>
                <w:rFonts w:asciiTheme="minorHAnsi" w:hAnsiTheme="minorHAnsi" w:cstheme="minorHAnsi"/>
                <w:bCs/>
                <w:sz w:val="24"/>
                <w:szCs w:val="24"/>
              </w:rPr>
              <w:t xml:space="preserve"> </w:t>
            </w:r>
            <w:r w:rsidR="00697F9A">
              <w:rPr>
                <w:rFonts w:ascii="Calibri" w:hAnsi="Calibri" w:cs="Calibri"/>
                <w:bCs/>
                <w:sz w:val="24"/>
                <w:szCs w:val="24"/>
              </w:rPr>
              <w:t xml:space="preserve">nuo </w:t>
            </w:r>
            <w:r>
              <w:rPr>
                <w:rFonts w:ascii="Calibri" w:hAnsi="Calibri" w:cs="Calibri"/>
                <w:bCs/>
                <w:sz w:val="24"/>
                <w:szCs w:val="24"/>
              </w:rPr>
              <w:t>2023 m. biržel</w:t>
            </w:r>
            <w:r w:rsidR="00697F9A">
              <w:rPr>
                <w:rFonts w:ascii="Calibri" w:hAnsi="Calibri" w:cs="Calibri"/>
                <w:bCs/>
                <w:sz w:val="24"/>
                <w:szCs w:val="24"/>
              </w:rPr>
              <w:t>io 19 d. iki rug</w:t>
            </w:r>
            <w:r w:rsidR="0097224B">
              <w:rPr>
                <w:rFonts w:ascii="Calibri" w:hAnsi="Calibri" w:cs="Calibri"/>
                <w:bCs/>
                <w:sz w:val="24"/>
                <w:szCs w:val="24"/>
              </w:rPr>
              <w:t>sėjo 14 d.</w:t>
            </w:r>
            <w:r w:rsidRPr="00881E89">
              <w:rPr>
                <w:rFonts w:asciiTheme="minorHAnsi" w:hAnsiTheme="minorHAnsi" w:cstheme="minorHAnsi"/>
                <w:bCs/>
                <w:sz w:val="24"/>
                <w:szCs w:val="24"/>
              </w:rPr>
              <w:t>, faktiškai pakeitė Sutartį</w:t>
            </w:r>
            <w:r w:rsidR="00F12798">
              <w:rPr>
                <w:rFonts w:asciiTheme="minorHAnsi" w:hAnsiTheme="minorHAnsi" w:cstheme="minorHAnsi"/>
                <w:bCs/>
                <w:sz w:val="24"/>
                <w:szCs w:val="24"/>
              </w:rPr>
              <w:t xml:space="preserve"> ir nors remiantis </w:t>
            </w:r>
            <w:r w:rsidR="00146ED3" w:rsidRPr="00881E89">
              <w:rPr>
                <w:rFonts w:asciiTheme="minorHAnsi" w:hAnsiTheme="minorHAnsi" w:cstheme="minorHAnsi"/>
                <w:bCs/>
                <w:sz w:val="24"/>
                <w:szCs w:val="24"/>
              </w:rPr>
              <w:t>Sutarties</w:t>
            </w:r>
            <w:r w:rsidR="00146ED3">
              <w:rPr>
                <w:rFonts w:asciiTheme="minorHAnsi" w:hAnsiTheme="minorHAnsi" w:cstheme="minorHAnsi"/>
                <w:bCs/>
                <w:sz w:val="24"/>
                <w:szCs w:val="24"/>
              </w:rPr>
              <w:t xml:space="preserve"> 5 punktu, Pasiūlymo priedu bei Konkrečiųjų Sutarties sąlygų 8.4 papunkčio paskutine pastraipa</w:t>
            </w:r>
            <w:r w:rsidRPr="00881E89">
              <w:rPr>
                <w:rFonts w:asciiTheme="minorHAnsi" w:hAnsiTheme="minorHAnsi" w:cstheme="minorHAnsi"/>
                <w:bCs/>
                <w:sz w:val="24"/>
                <w:szCs w:val="24"/>
              </w:rPr>
              <w:t>,</w:t>
            </w:r>
            <w:r w:rsidR="00DF62BA">
              <w:rPr>
                <w:rFonts w:asciiTheme="minorHAnsi" w:hAnsiTheme="minorHAnsi" w:cstheme="minorHAnsi"/>
                <w:bCs/>
                <w:sz w:val="24"/>
                <w:szCs w:val="24"/>
              </w:rPr>
              <w:t xml:space="preserve"> formaliai dar galėjo darbų atlikimo terminą pratęsti 2 mėnesių laikotarpiui, jį pratęsė </w:t>
            </w:r>
            <w:r w:rsidR="00C84981">
              <w:rPr>
                <w:rFonts w:asciiTheme="minorHAnsi" w:hAnsiTheme="minorHAnsi" w:cstheme="minorHAnsi"/>
                <w:bCs/>
                <w:sz w:val="24"/>
                <w:szCs w:val="24"/>
              </w:rPr>
              <w:t xml:space="preserve">3 mėnesiams. Pažymėtina, kad pirmiau nurodytas Sutarties </w:t>
            </w:r>
            <w:r w:rsidRPr="00881E89">
              <w:rPr>
                <w:rFonts w:asciiTheme="minorHAnsi" w:hAnsiTheme="minorHAnsi" w:cstheme="minorHAnsi"/>
                <w:bCs/>
                <w:sz w:val="24"/>
                <w:szCs w:val="24"/>
              </w:rPr>
              <w:t>pakeitimas nepatenka į Sutarties</w:t>
            </w:r>
            <w:r>
              <w:rPr>
                <w:rFonts w:asciiTheme="minorHAnsi" w:hAnsiTheme="minorHAnsi" w:cstheme="minorHAnsi"/>
                <w:bCs/>
                <w:sz w:val="24"/>
                <w:szCs w:val="24"/>
              </w:rPr>
              <w:t xml:space="preserve"> 5 punkte, Pasiūlymo priede bei Konkrečiųjų Sutarties sąlygų 8.4 papunkčio paskutinėje pastraipoje nustatytą terminą</w:t>
            </w:r>
            <w:r w:rsidRPr="00881E89">
              <w:rPr>
                <w:rFonts w:asciiTheme="minorHAnsi" w:hAnsiTheme="minorHAnsi" w:cstheme="minorHAnsi"/>
                <w:bCs/>
                <w:sz w:val="24"/>
                <w:szCs w:val="24"/>
              </w:rPr>
              <w:t>,</w:t>
            </w:r>
            <w:r>
              <w:rPr>
                <w:rFonts w:asciiTheme="minorHAnsi" w:hAnsiTheme="minorHAnsi" w:cstheme="minorHAnsi"/>
                <w:bCs/>
                <w:sz w:val="24"/>
                <w:szCs w:val="24"/>
              </w:rPr>
              <w:t xml:space="preserve"> dėl ko darytina išvada</w:t>
            </w:r>
            <w:r w:rsidRPr="00881E89">
              <w:rPr>
                <w:rFonts w:asciiTheme="minorHAnsi" w:hAnsiTheme="minorHAnsi" w:cstheme="minorHAnsi"/>
                <w:bCs/>
                <w:sz w:val="24"/>
                <w:szCs w:val="24"/>
              </w:rPr>
              <w:t xml:space="preserve">, kad toks pakeitimas neatitinka ir Įstatymo 89 </w:t>
            </w:r>
            <w:r w:rsidRPr="00881E89">
              <w:rPr>
                <w:rFonts w:asciiTheme="minorHAnsi" w:hAnsiTheme="minorHAnsi" w:cstheme="minorHAnsi"/>
                <w:bCs/>
                <w:sz w:val="24"/>
                <w:szCs w:val="24"/>
              </w:rPr>
              <w:lastRenderedPageBreak/>
              <w:t>straipsnio 1 dalies 1 punkte įtvirtintų viešojo pirkimo sutarties keitimo atvejų, kuriame nustatyta, kad „Pirkimo sutartis &lt;...&gt; gali būti keičiama &lt;...&gt; kai pakeitimas, neatsižvelgiant į jo piniginę vertę, iš anksto buvo aiškiai, tiksliai ir nedviprasmiškai suformuluotas pirkimo dokumentuose &lt;...&gt;.</w:t>
            </w:r>
          </w:p>
          <w:p w14:paraId="0EC2B345" w14:textId="5626FBF6" w:rsidR="003C536A" w:rsidRDefault="00BB06A9" w:rsidP="007D2E7F">
            <w:pPr>
              <w:spacing w:line="276" w:lineRule="auto"/>
              <w:ind w:firstLine="556"/>
              <w:rPr>
                <w:rFonts w:asciiTheme="minorHAnsi" w:hAnsiTheme="minorHAnsi" w:cstheme="minorHAnsi"/>
                <w:bCs/>
                <w:sz w:val="24"/>
                <w:szCs w:val="24"/>
              </w:rPr>
            </w:pPr>
            <w:r w:rsidRPr="00881E89">
              <w:rPr>
                <w:rFonts w:asciiTheme="minorHAnsi" w:hAnsiTheme="minorHAnsi" w:cstheme="minorHAnsi"/>
                <w:bCs/>
                <w:sz w:val="24"/>
                <w:szCs w:val="24"/>
              </w:rPr>
              <w:t xml:space="preserve">Atkreiptinas dėmesys, kad </w:t>
            </w:r>
            <w:r>
              <w:rPr>
                <w:rFonts w:asciiTheme="minorHAnsi" w:hAnsiTheme="minorHAnsi" w:cstheme="minorHAnsi"/>
                <w:bCs/>
                <w:sz w:val="24"/>
                <w:szCs w:val="24"/>
              </w:rPr>
              <w:t>pirmiau nurodyt</w:t>
            </w:r>
            <w:r w:rsidR="00381F2C">
              <w:rPr>
                <w:rFonts w:asciiTheme="minorHAnsi" w:hAnsiTheme="minorHAnsi" w:cstheme="minorHAnsi"/>
                <w:bCs/>
                <w:sz w:val="24"/>
                <w:szCs w:val="24"/>
              </w:rPr>
              <w:t>as</w:t>
            </w:r>
            <w:r w:rsidRPr="00881E89">
              <w:rPr>
                <w:rFonts w:asciiTheme="minorHAnsi" w:hAnsiTheme="minorHAnsi" w:cstheme="minorHAnsi"/>
                <w:bCs/>
                <w:sz w:val="24"/>
                <w:szCs w:val="24"/>
              </w:rPr>
              <w:t xml:space="preserve"> </w:t>
            </w:r>
            <w:r>
              <w:rPr>
                <w:rFonts w:asciiTheme="minorHAnsi" w:hAnsiTheme="minorHAnsi" w:cstheme="minorHAnsi"/>
                <w:bCs/>
                <w:sz w:val="24"/>
                <w:szCs w:val="24"/>
              </w:rPr>
              <w:t>d</w:t>
            </w:r>
            <w:r w:rsidRPr="00881E89">
              <w:rPr>
                <w:rFonts w:asciiTheme="minorHAnsi" w:hAnsiTheme="minorHAnsi" w:cstheme="minorHAnsi"/>
                <w:bCs/>
                <w:sz w:val="24"/>
                <w:szCs w:val="24"/>
              </w:rPr>
              <w:t>arbų atlikimo termino pakeitima</w:t>
            </w:r>
            <w:r w:rsidR="00381F2C">
              <w:rPr>
                <w:rFonts w:asciiTheme="minorHAnsi" w:hAnsiTheme="minorHAnsi" w:cstheme="minorHAnsi"/>
                <w:bCs/>
                <w:sz w:val="24"/>
                <w:szCs w:val="24"/>
              </w:rPr>
              <w:t>s</w:t>
            </w:r>
            <w:r w:rsidRPr="00881E89">
              <w:rPr>
                <w:rFonts w:asciiTheme="minorHAnsi" w:hAnsiTheme="minorHAnsi" w:cstheme="minorHAnsi"/>
                <w:bCs/>
                <w:sz w:val="24"/>
                <w:szCs w:val="24"/>
              </w:rPr>
              <w:t xml:space="preserve"> nėra galim</w:t>
            </w:r>
            <w:r w:rsidR="00381F2C">
              <w:rPr>
                <w:rFonts w:asciiTheme="minorHAnsi" w:hAnsiTheme="minorHAnsi" w:cstheme="minorHAnsi"/>
                <w:bCs/>
                <w:sz w:val="24"/>
                <w:szCs w:val="24"/>
              </w:rPr>
              <w:t>as</w:t>
            </w:r>
            <w:r w:rsidRPr="00881E89">
              <w:rPr>
                <w:rFonts w:asciiTheme="minorHAnsi" w:hAnsiTheme="minorHAnsi" w:cstheme="minorHAnsi"/>
                <w:bCs/>
                <w:sz w:val="24"/>
                <w:szCs w:val="24"/>
              </w:rPr>
              <w:t xml:space="preserve"> pagal Įstatymo 89 straipsnio 1 dalies 5 punkto</w:t>
            </w:r>
            <w:r w:rsidRPr="00881E89">
              <w:rPr>
                <w:rStyle w:val="FootnoteReference"/>
                <w:rFonts w:asciiTheme="minorHAnsi" w:hAnsiTheme="minorHAnsi" w:cstheme="minorHAnsi"/>
                <w:bCs/>
                <w:sz w:val="24"/>
                <w:szCs w:val="24"/>
              </w:rPr>
              <w:footnoteReference w:id="37"/>
            </w:r>
            <w:r w:rsidRPr="00881E89">
              <w:rPr>
                <w:rFonts w:asciiTheme="minorHAnsi" w:hAnsiTheme="minorHAnsi" w:cstheme="minorHAnsi"/>
                <w:bCs/>
                <w:sz w:val="24"/>
                <w:szCs w:val="24"/>
              </w:rPr>
              <w:t xml:space="preserve"> reguliavimą, kuris nedraudžia atlikti neesminių Sutarties pakeitimų, </w:t>
            </w:r>
            <w:r w:rsidR="00287A81">
              <w:rPr>
                <w:rFonts w:asciiTheme="minorHAnsi" w:hAnsiTheme="minorHAnsi" w:cstheme="minorHAnsi"/>
                <w:bCs/>
                <w:sz w:val="24"/>
                <w:szCs w:val="24"/>
              </w:rPr>
              <w:t>kadangi jis</w:t>
            </w:r>
            <w:r w:rsidRPr="00881E89">
              <w:rPr>
                <w:rFonts w:asciiTheme="minorHAnsi" w:hAnsiTheme="minorHAnsi" w:cstheme="minorHAnsi"/>
                <w:bCs/>
                <w:sz w:val="24"/>
                <w:szCs w:val="24"/>
              </w:rPr>
              <w:t xml:space="preserve"> atitinka Įstatymo 89 straipsnio 4 dalies 1 punkte aptarto esminio pakeitimo požymius. </w:t>
            </w:r>
            <w:r w:rsidR="00BD6171" w:rsidRPr="007D2E7F">
              <w:rPr>
                <w:rFonts w:asciiTheme="minorHAnsi" w:hAnsiTheme="minorHAnsi" w:cstheme="minorHAnsi"/>
                <w:bCs/>
                <w:sz w:val="24"/>
                <w:szCs w:val="24"/>
              </w:rPr>
              <w:t xml:space="preserve">Pažymėtina, kad Įstatymo </w:t>
            </w:r>
            <w:r w:rsidR="005574CF">
              <w:rPr>
                <w:rFonts w:asciiTheme="minorHAnsi" w:hAnsiTheme="minorHAnsi" w:cstheme="minorHAnsi"/>
                <w:bCs/>
                <w:sz w:val="24"/>
                <w:szCs w:val="24"/>
              </w:rPr>
              <w:t>89</w:t>
            </w:r>
            <w:r w:rsidR="00BD6171" w:rsidRPr="007D2E7F">
              <w:rPr>
                <w:rFonts w:asciiTheme="minorHAnsi" w:hAnsiTheme="minorHAnsi" w:cstheme="minorHAnsi"/>
                <w:bCs/>
                <w:sz w:val="24"/>
                <w:szCs w:val="24"/>
              </w:rPr>
              <w:t xml:space="preserve"> straipsnio 4 dalies 1 punkte nustatyta esminė pirkimo sutarties pakeitimo sąlyga – „pakeitimu nustatoma nauja sąlyga, kurią įtraukus į pradinį pirkimą būtų galima priimti kitų kandidatų paraiškų, dalyvių pasiūlymų ar pirkimas sudomintų daugiau tiekėjų“.</w:t>
            </w:r>
            <w:r w:rsidR="003C536A">
              <w:rPr>
                <w:rFonts w:asciiTheme="minorHAnsi" w:hAnsiTheme="minorHAnsi" w:cstheme="minorHAnsi"/>
                <w:bCs/>
                <w:sz w:val="24"/>
                <w:szCs w:val="24"/>
              </w:rPr>
              <w:t xml:space="preserve"> </w:t>
            </w:r>
            <w:r w:rsidRPr="00881E89">
              <w:rPr>
                <w:rFonts w:asciiTheme="minorHAnsi" w:hAnsiTheme="minorHAnsi" w:cstheme="minorHAnsi"/>
                <w:bCs/>
                <w:sz w:val="24"/>
                <w:szCs w:val="24"/>
              </w:rPr>
              <w:t>LAT viešojo pirkimo sutarčių nuostatų keitimo praktikoje, pagrįstoje Teisingumo Teismo jurisprudencija, išaiškinta, kad</w:t>
            </w:r>
            <w:r w:rsidR="00700818">
              <w:rPr>
                <w:rFonts w:asciiTheme="minorHAnsi" w:hAnsiTheme="minorHAnsi" w:cstheme="minorHAnsi"/>
                <w:bCs/>
                <w:sz w:val="24"/>
                <w:szCs w:val="24"/>
              </w:rPr>
              <w:t xml:space="preserve"> </w:t>
            </w:r>
            <w:r w:rsidRPr="00881E89">
              <w:rPr>
                <w:rFonts w:asciiTheme="minorHAnsi" w:hAnsiTheme="minorHAnsi" w:cstheme="minorHAnsi"/>
                <w:bCs/>
                <w:sz w:val="24"/>
                <w:szCs w:val="24"/>
              </w:rPr>
              <w:t>„&lt;...&gt; siekiant užtikrinti procedūrų skaidrumą ir vienodą požiūrį į konkurso dalyvius (lygiateisiškumą), sutarties nuostatų pakeitimai yra naujos sutarties sudarymas Europos Sąjungos viešųjų pirkimų nuostatų prasme, jei nustatomos iš esmės skirtingos sąlygos nei pradinėje sutartyje ir taip parodoma šalių valia sudaryti naują susitarimą dėl esminių tokios sutarties sąlygų“</w:t>
            </w:r>
            <w:r w:rsidRPr="00881E89">
              <w:rPr>
                <w:rStyle w:val="FootnoteReference"/>
                <w:rFonts w:asciiTheme="minorHAnsi" w:hAnsiTheme="minorHAnsi" w:cstheme="minorHAnsi"/>
                <w:bCs/>
                <w:sz w:val="24"/>
                <w:szCs w:val="24"/>
              </w:rPr>
              <w:footnoteReference w:id="38"/>
            </w:r>
            <w:r w:rsidRPr="00881E89">
              <w:rPr>
                <w:rFonts w:asciiTheme="minorHAnsi" w:hAnsiTheme="minorHAnsi" w:cstheme="minorHAnsi"/>
                <w:bCs/>
                <w:sz w:val="24"/>
                <w:szCs w:val="24"/>
              </w:rPr>
              <w:t>.</w:t>
            </w:r>
          </w:p>
          <w:p w14:paraId="5539B8A3" w14:textId="2432C853" w:rsidR="00A50D0A" w:rsidRDefault="003C536A" w:rsidP="00A50D0A">
            <w:pPr>
              <w:spacing w:line="276" w:lineRule="auto"/>
              <w:ind w:firstLine="558"/>
              <w:rPr>
                <w:rFonts w:asciiTheme="minorHAnsi" w:hAnsiTheme="minorHAnsi" w:cstheme="minorHAnsi"/>
                <w:sz w:val="24"/>
                <w:szCs w:val="24"/>
              </w:rPr>
            </w:pPr>
            <w:r>
              <w:rPr>
                <w:rFonts w:asciiTheme="minorHAnsi" w:hAnsiTheme="minorHAnsi" w:cstheme="minorHAnsi"/>
                <w:bCs/>
                <w:sz w:val="24"/>
                <w:szCs w:val="24"/>
              </w:rPr>
              <w:t>Nagrinėjamu</w:t>
            </w:r>
            <w:r w:rsidRPr="007D2E7F">
              <w:rPr>
                <w:rFonts w:asciiTheme="minorHAnsi" w:hAnsiTheme="minorHAnsi" w:cstheme="minorHAnsi"/>
                <w:bCs/>
                <w:sz w:val="24"/>
                <w:szCs w:val="24"/>
              </w:rPr>
              <w:t xml:space="preserve"> atveju, Perkan</w:t>
            </w:r>
            <w:r>
              <w:rPr>
                <w:rFonts w:asciiTheme="minorHAnsi" w:hAnsiTheme="minorHAnsi" w:cstheme="minorHAnsi"/>
                <w:bCs/>
                <w:sz w:val="24"/>
                <w:szCs w:val="24"/>
              </w:rPr>
              <w:t xml:space="preserve">čioji organizacija </w:t>
            </w:r>
            <w:r w:rsidRPr="007D2E7F">
              <w:rPr>
                <w:rFonts w:asciiTheme="minorHAnsi" w:hAnsiTheme="minorHAnsi" w:cstheme="minorHAnsi"/>
                <w:bCs/>
                <w:sz w:val="24"/>
                <w:szCs w:val="24"/>
              </w:rPr>
              <w:t xml:space="preserve">konkliudentiniais veiksmais sudarė </w:t>
            </w:r>
            <w:r w:rsidR="003E5697">
              <w:rPr>
                <w:rFonts w:asciiTheme="minorHAnsi" w:hAnsiTheme="minorHAnsi" w:cstheme="minorHAnsi"/>
                <w:bCs/>
                <w:sz w:val="24"/>
                <w:szCs w:val="24"/>
              </w:rPr>
              <w:t>s</w:t>
            </w:r>
            <w:r w:rsidRPr="007D2E7F">
              <w:rPr>
                <w:rFonts w:asciiTheme="minorHAnsi" w:hAnsiTheme="minorHAnsi" w:cstheme="minorHAnsi"/>
                <w:bCs/>
                <w:sz w:val="24"/>
                <w:szCs w:val="24"/>
              </w:rPr>
              <w:t xml:space="preserve">usitarimą su Tiekėju dėl </w:t>
            </w:r>
            <w:r w:rsidR="003E5697">
              <w:rPr>
                <w:rFonts w:asciiTheme="minorHAnsi" w:hAnsiTheme="minorHAnsi" w:cstheme="minorHAnsi"/>
                <w:bCs/>
                <w:sz w:val="24"/>
                <w:szCs w:val="24"/>
              </w:rPr>
              <w:t>darbų atlikimo termino pratęsimo</w:t>
            </w:r>
            <w:r w:rsidRPr="007D2E7F">
              <w:rPr>
                <w:rFonts w:asciiTheme="minorHAnsi" w:hAnsiTheme="minorHAnsi" w:cstheme="minorHAnsi"/>
                <w:bCs/>
                <w:sz w:val="24"/>
                <w:szCs w:val="24"/>
              </w:rPr>
              <w:t>, neatitinkanči</w:t>
            </w:r>
            <w:r w:rsidR="00694E51">
              <w:rPr>
                <w:rFonts w:asciiTheme="minorHAnsi" w:hAnsiTheme="minorHAnsi" w:cstheme="minorHAnsi"/>
                <w:bCs/>
                <w:sz w:val="24"/>
                <w:szCs w:val="24"/>
              </w:rPr>
              <w:t xml:space="preserve">o </w:t>
            </w:r>
            <w:r w:rsidR="00694E51" w:rsidRPr="00881E89">
              <w:rPr>
                <w:rFonts w:asciiTheme="minorHAnsi" w:hAnsiTheme="minorHAnsi" w:cstheme="minorHAnsi"/>
                <w:bCs/>
                <w:sz w:val="24"/>
                <w:szCs w:val="24"/>
              </w:rPr>
              <w:t>Sutarties</w:t>
            </w:r>
            <w:r w:rsidR="00694E51">
              <w:rPr>
                <w:rFonts w:asciiTheme="minorHAnsi" w:hAnsiTheme="minorHAnsi" w:cstheme="minorHAnsi"/>
                <w:bCs/>
                <w:sz w:val="24"/>
                <w:szCs w:val="24"/>
              </w:rPr>
              <w:t xml:space="preserve"> 5 punkt</w:t>
            </w:r>
            <w:r w:rsidR="002045F1">
              <w:rPr>
                <w:rFonts w:asciiTheme="minorHAnsi" w:hAnsiTheme="minorHAnsi" w:cstheme="minorHAnsi"/>
                <w:bCs/>
                <w:sz w:val="24"/>
                <w:szCs w:val="24"/>
              </w:rPr>
              <w:t>o</w:t>
            </w:r>
            <w:r w:rsidR="00694E51">
              <w:rPr>
                <w:rFonts w:asciiTheme="minorHAnsi" w:hAnsiTheme="minorHAnsi" w:cstheme="minorHAnsi"/>
                <w:bCs/>
                <w:sz w:val="24"/>
                <w:szCs w:val="24"/>
              </w:rPr>
              <w:t>, Pasiūlymo pried</w:t>
            </w:r>
            <w:r w:rsidR="002045F1">
              <w:rPr>
                <w:rFonts w:asciiTheme="minorHAnsi" w:hAnsiTheme="minorHAnsi" w:cstheme="minorHAnsi"/>
                <w:bCs/>
                <w:sz w:val="24"/>
                <w:szCs w:val="24"/>
              </w:rPr>
              <w:t>o</w:t>
            </w:r>
            <w:r w:rsidR="00694E51">
              <w:rPr>
                <w:rFonts w:asciiTheme="minorHAnsi" w:hAnsiTheme="minorHAnsi" w:cstheme="minorHAnsi"/>
                <w:bCs/>
                <w:sz w:val="24"/>
                <w:szCs w:val="24"/>
              </w:rPr>
              <w:t xml:space="preserve"> bei Konkrečiųjų Sutarties sąlygų 8.4 papunkčio </w:t>
            </w:r>
            <w:r w:rsidR="002045F1">
              <w:rPr>
                <w:rFonts w:asciiTheme="minorHAnsi" w:hAnsiTheme="minorHAnsi" w:cstheme="minorHAnsi"/>
                <w:bCs/>
                <w:sz w:val="24"/>
                <w:szCs w:val="24"/>
              </w:rPr>
              <w:t xml:space="preserve">nuostatų </w:t>
            </w:r>
            <w:r w:rsidRPr="007D2E7F">
              <w:rPr>
                <w:rFonts w:asciiTheme="minorHAnsi" w:hAnsiTheme="minorHAnsi" w:cstheme="minorHAnsi"/>
                <w:bCs/>
                <w:sz w:val="24"/>
                <w:szCs w:val="24"/>
              </w:rPr>
              <w:t>ir tokiais veiksmais – leidžiant vykdyti Sutart</w:t>
            </w:r>
            <w:r w:rsidR="00871E2F">
              <w:rPr>
                <w:rFonts w:asciiTheme="minorHAnsi" w:hAnsiTheme="minorHAnsi" w:cstheme="minorHAnsi"/>
                <w:bCs/>
                <w:sz w:val="24"/>
                <w:szCs w:val="24"/>
              </w:rPr>
              <w:t>yje nustatytus darbus ilgiau</w:t>
            </w:r>
            <w:r w:rsidR="00EF7394">
              <w:rPr>
                <w:rFonts w:asciiTheme="minorHAnsi" w:hAnsiTheme="minorHAnsi" w:cstheme="minorHAnsi"/>
                <w:bCs/>
                <w:sz w:val="24"/>
                <w:szCs w:val="24"/>
              </w:rPr>
              <w:t xml:space="preserve"> nei pirmiau išvardintuose Pirkimo dokumentuose nustatytas terminas</w:t>
            </w:r>
            <w:r w:rsidRPr="007D2E7F">
              <w:rPr>
                <w:rFonts w:asciiTheme="minorHAnsi" w:hAnsiTheme="minorHAnsi" w:cstheme="minorHAnsi"/>
                <w:bCs/>
                <w:sz w:val="24"/>
                <w:szCs w:val="24"/>
              </w:rPr>
              <w:t>, nustatė naują sąlygą ir faktiškai pakeitė Sutartį, t</w:t>
            </w:r>
            <w:r w:rsidR="004C5B56">
              <w:rPr>
                <w:rFonts w:asciiTheme="minorHAnsi" w:hAnsiTheme="minorHAnsi" w:cstheme="minorHAnsi"/>
                <w:bCs/>
                <w:sz w:val="24"/>
                <w:szCs w:val="24"/>
              </w:rPr>
              <w:t>oks</w:t>
            </w:r>
            <w:r w:rsidRPr="007D2E7F">
              <w:rPr>
                <w:rFonts w:asciiTheme="minorHAnsi" w:hAnsiTheme="minorHAnsi" w:cstheme="minorHAnsi"/>
                <w:bCs/>
                <w:sz w:val="24"/>
                <w:szCs w:val="24"/>
              </w:rPr>
              <w:t xml:space="preserve"> pakeitima</w:t>
            </w:r>
            <w:r w:rsidR="004C5B56">
              <w:rPr>
                <w:rFonts w:asciiTheme="minorHAnsi" w:hAnsiTheme="minorHAnsi" w:cstheme="minorHAnsi"/>
                <w:bCs/>
                <w:sz w:val="24"/>
                <w:szCs w:val="24"/>
              </w:rPr>
              <w:t>s</w:t>
            </w:r>
            <w:r w:rsidRPr="007D2E7F">
              <w:rPr>
                <w:rFonts w:asciiTheme="minorHAnsi" w:hAnsiTheme="minorHAnsi" w:cstheme="minorHAnsi"/>
                <w:bCs/>
                <w:sz w:val="24"/>
                <w:szCs w:val="24"/>
              </w:rPr>
              <w:t xml:space="preserve"> neatitinka </w:t>
            </w:r>
            <w:r w:rsidR="004C5B56">
              <w:rPr>
                <w:rFonts w:asciiTheme="minorHAnsi" w:hAnsiTheme="minorHAnsi" w:cstheme="minorHAnsi"/>
                <w:bCs/>
                <w:sz w:val="24"/>
                <w:szCs w:val="24"/>
              </w:rPr>
              <w:t xml:space="preserve">pirmiau nurodytų </w:t>
            </w:r>
            <w:r w:rsidRPr="007D2E7F">
              <w:rPr>
                <w:rFonts w:asciiTheme="minorHAnsi" w:hAnsiTheme="minorHAnsi" w:cstheme="minorHAnsi"/>
                <w:bCs/>
                <w:sz w:val="24"/>
                <w:szCs w:val="24"/>
              </w:rPr>
              <w:t>Pirkimo dokumentų</w:t>
            </w:r>
            <w:r w:rsidR="004C5B56">
              <w:rPr>
                <w:rFonts w:asciiTheme="minorHAnsi" w:hAnsiTheme="minorHAnsi" w:cstheme="minorHAnsi"/>
                <w:bCs/>
                <w:sz w:val="24"/>
                <w:szCs w:val="24"/>
              </w:rPr>
              <w:t xml:space="preserve"> sąlygų</w:t>
            </w:r>
            <w:r w:rsidRPr="007D2E7F">
              <w:rPr>
                <w:rFonts w:asciiTheme="minorHAnsi" w:hAnsiTheme="minorHAnsi" w:cstheme="minorHAnsi"/>
                <w:bCs/>
                <w:sz w:val="24"/>
                <w:szCs w:val="24"/>
              </w:rPr>
              <w:t xml:space="preserve">, todėl neatmestina, kad pakeistos sąlygos, jei jos būtų nurodytos pradiniame Pirkimo procedūrų etape, būtų suteikusios galimybę dalyvauti kitiems, nei dalyvavo, Pirkimo dalyviams </w:t>
            </w:r>
            <w:r w:rsidR="00906EE8">
              <w:rPr>
                <w:rFonts w:asciiTheme="minorHAnsi" w:hAnsiTheme="minorHAnsi" w:cstheme="minorHAnsi"/>
                <w:bCs/>
                <w:sz w:val="24"/>
                <w:szCs w:val="24"/>
              </w:rPr>
              <w:t>arba</w:t>
            </w:r>
            <w:r w:rsidRPr="007D2E7F">
              <w:rPr>
                <w:rFonts w:asciiTheme="minorHAnsi" w:hAnsiTheme="minorHAnsi" w:cstheme="minorHAnsi"/>
                <w:bCs/>
                <w:sz w:val="24"/>
                <w:szCs w:val="24"/>
              </w:rPr>
              <w:t xml:space="preserve"> </w:t>
            </w:r>
            <w:r w:rsidR="00906EE8">
              <w:rPr>
                <w:rFonts w:asciiTheme="minorHAnsi" w:hAnsiTheme="minorHAnsi" w:cstheme="minorHAnsi"/>
                <w:bCs/>
                <w:sz w:val="24"/>
                <w:szCs w:val="24"/>
              </w:rPr>
              <w:t>P</w:t>
            </w:r>
            <w:r w:rsidRPr="007D2E7F">
              <w:rPr>
                <w:rFonts w:asciiTheme="minorHAnsi" w:hAnsiTheme="minorHAnsi" w:cstheme="minorHAnsi"/>
                <w:bCs/>
                <w:sz w:val="24"/>
                <w:szCs w:val="24"/>
              </w:rPr>
              <w:t>irkimo laimėtoju galėjo būti pripažintas kitas tiekėjas.</w:t>
            </w:r>
            <w:r w:rsidR="009D1A15">
              <w:rPr>
                <w:rFonts w:asciiTheme="minorHAnsi" w:hAnsiTheme="minorHAnsi" w:cstheme="minorHAnsi"/>
                <w:bCs/>
                <w:sz w:val="24"/>
                <w:szCs w:val="24"/>
              </w:rPr>
              <w:t xml:space="preserve"> Be kita ko, </w:t>
            </w:r>
            <w:r w:rsidR="009D1A15" w:rsidRPr="007D2E7F">
              <w:rPr>
                <w:rFonts w:asciiTheme="minorHAnsi" w:hAnsiTheme="minorHAnsi" w:cstheme="minorHAnsi"/>
                <w:sz w:val="24"/>
                <w:szCs w:val="24"/>
              </w:rPr>
              <w:t xml:space="preserve">Perkančioji organizacija </w:t>
            </w:r>
            <w:r w:rsidR="009D1A15" w:rsidRPr="009C7DB1">
              <w:rPr>
                <w:rFonts w:asciiTheme="minorHAnsi" w:hAnsiTheme="minorHAnsi" w:cstheme="minorHAnsi"/>
                <w:sz w:val="24"/>
                <w:szCs w:val="24"/>
              </w:rPr>
              <w:t xml:space="preserve">atliko esminės Sutarties sąlygos keitimą Sutarties vykdymo metu, dėl kurio </w:t>
            </w:r>
            <w:r w:rsidR="00666EF4" w:rsidRPr="009C7DB1">
              <w:rPr>
                <w:rFonts w:asciiTheme="minorHAnsi" w:hAnsiTheme="minorHAnsi" w:cstheme="minorHAnsi"/>
                <w:sz w:val="24"/>
                <w:szCs w:val="24"/>
              </w:rPr>
              <w:t>Tiekėjui</w:t>
            </w:r>
            <w:r w:rsidR="009D1A15" w:rsidRPr="009C7DB1">
              <w:rPr>
                <w:rFonts w:asciiTheme="minorHAnsi" w:hAnsiTheme="minorHAnsi" w:cstheme="minorHAnsi"/>
                <w:sz w:val="24"/>
                <w:szCs w:val="24"/>
              </w:rPr>
              <w:t xml:space="preserve"> buvo sudarytos išskirtinės sąlygos, kurios nebuvo išviešintos ir žinomos Pirkimo </w:t>
            </w:r>
            <w:r w:rsidR="00666EF4" w:rsidRPr="009C7DB1">
              <w:rPr>
                <w:rFonts w:asciiTheme="minorHAnsi" w:hAnsiTheme="minorHAnsi" w:cstheme="minorHAnsi"/>
                <w:sz w:val="24"/>
                <w:szCs w:val="24"/>
              </w:rPr>
              <w:t xml:space="preserve">vykdymo </w:t>
            </w:r>
            <w:r w:rsidR="009D1A15" w:rsidRPr="009C7DB1">
              <w:rPr>
                <w:rFonts w:asciiTheme="minorHAnsi" w:hAnsiTheme="minorHAnsi" w:cstheme="minorHAnsi"/>
                <w:sz w:val="24"/>
                <w:szCs w:val="24"/>
              </w:rPr>
              <w:t>metu visiems dalyviams</w:t>
            </w:r>
            <w:r w:rsidR="00666EF4" w:rsidRPr="009C7DB1">
              <w:rPr>
                <w:rFonts w:asciiTheme="minorHAnsi" w:hAnsiTheme="minorHAnsi" w:cstheme="minorHAnsi"/>
                <w:sz w:val="24"/>
                <w:szCs w:val="24"/>
              </w:rPr>
              <w:t xml:space="preserve"> (remiantis CVP IS</w:t>
            </w:r>
            <w:r w:rsidR="00E733AD" w:rsidRPr="009C7DB1">
              <w:rPr>
                <w:rFonts w:asciiTheme="minorHAnsi" w:hAnsiTheme="minorHAnsi" w:cstheme="minorHAnsi"/>
                <w:sz w:val="24"/>
                <w:szCs w:val="24"/>
              </w:rPr>
              <w:t xml:space="preserve"> duomenimis, Pirkimu susidomėjo</w:t>
            </w:r>
            <w:r w:rsidR="00287A81">
              <w:rPr>
                <w:rFonts w:asciiTheme="minorHAnsi" w:hAnsiTheme="minorHAnsi" w:cstheme="minorHAnsi"/>
                <w:sz w:val="24"/>
                <w:szCs w:val="24"/>
              </w:rPr>
              <w:t xml:space="preserve"> </w:t>
            </w:r>
            <w:r w:rsidR="00E733AD" w:rsidRPr="009C7DB1">
              <w:rPr>
                <w:rFonts w:asciiTheme="minorHAnsi" w:hAnsiTheme="minorHAnsi" w:cstheme="minorHAnsi"/>
                <w:sz w:val="24"/>
                <w:szCs w:val="24"/>
              </w:rPr>
              <w:t>31 tiekėjas, o pasiūlymus pateikė 6 tiekėjai)</w:t>
            </w:r>
            <w:r w:rsidR="00BB74FD">
              <w:rPr>
                <w:rFonts w:asciiTheme="minorHAnsi" w:hAnsiTheme="minorHAnsi" w:cstheme="minorHAnsi"/>
                <w:sz w:val="24"/>
                <w:szCs w:val="24"/>
              </w:rPr>
              <w:t>.</w:t>
            </w:r>
          </w:p>
          <w:p w14:paraId="00E33C8D" w14:textId="4297EE57" w:rsidR="00A50D0A" w:rsidRPr="007D2E7F" w:rsidRDefault="00A50D0A" w:rsidP="00A27607">
            <w:pPr>
              <w:spacing w:line="276" w:lineRule="auto"/>
              <w:ind w:firstLine="558"/>
              <w:rPr>
                <w:rFonts w:asciiTheme="minorHAnsi" w:hAnsiTheme="minorHAnsi" w:cstheme="minorHAnsi"/>
                <w:sz w:val="24"/>
                <w:szCs w:val="24"/>
              </w:rPr>
            </w:pPr>
            <w:r>
              <w:rPr>
                <w:rFonts w:asciiTheme="minorHAnsi" w:hAnsiTheme="minorHAnsi" w:cstheme="minorHAnsi"/>
                <w:sz w:val="24"/>
                <w:szCs w:val="24"/>
              </w:rPr>
              <w:t>LAT yra pasisakęs</w:t>
            </w:r>
            <w:r w:rsidR="00082004" w:rsidRPr="00881E89">
              <w:rPr>
                <w:rStyle w:val="FootnoteReference"/>
                <w:rFonts w:asciiTheme="minorHAnsi" w:hAnsiTheme="minorHAnsi" w:cstheme="minorHAnsi"/>
                <w:bCs/>
                <w:sz w:val="24"/>
                <w:szCs w:val="24"/>
              </w:rPr>
              <w:footnoteReference w:id="39"/>
            </w:r>
            <w:r>
              <w:rPr>
                <w:rFonts w:asciiTheme="minorHAnsi" w:hAnsiTheme="minorHAnsi" w:cstheme="minorHAnsi"/>
                <w:sz w:val="24"/>
                <w:szCs w:val="24"/>
              </w:rPr>
              <w:t>, kad</w:t>
            </w:r>
            <w:r w:rsidR="00082004">
              <w:rPr>
                <w:rFonts w:asciiTheme="minorHAnsi" w:hAnsiTheme="minorHAnsi" w:cstheme="minorHAnsi"/>
                <w:sz w:val="24"/>
                <w:szCs w:val="24"/>
              </w:rPr>
              <w:t>:</w:t>
            </w:r>
            <w:r>
              <w:rPr>
                <w:rFonts w:asciiTheme="minorHAnsi" w:hAnsiTheme="minorHAnsi" w:cstheme="minorHAnsi"/>
                <w:sz w:val="24"/>
                <w:szCs w:val="24"/>
              </w:rPr>
              <w:t xml:space="preserve"> </w:t>
            </w:r>
            <w:r w:rsidR="00082004">
              <w:rPr>
                <w:rFonts w:asciiTheme="minorHAnsi" w:hAnsiTheme="minorHAnsi" w:cstheme="minorHAnsi"/>
                <w:sz w:val="24"/>
                <w:szCs w:val="24"/>
              </w:rPr>
              <w:t>„</w:t>
            </w:r>
            <w:r w:rsidRPr="00A50D0A">
              <w:rPr>
                <w:rFonts w:asciiTheme="minorHAnsi" w:hAnsiTheme="minorHAnsi" w:cstheme="minorHAnsi"/>
                <w:sz w:val="24"/>
                <w:szCs w:val="24"/>
              </w:rPr>
              <w:t xml:space="preserve">Jei darbų atlikimas dėl papildomų sankasos stiprinimo darbų būtų </w:t>
            </w:r>
            <w:r w:rsidRPr="00841403">
              <w:rPr>
                <w:rFonts w:asciiTheme="minorHAnsi" w:hAnsiTheme="minorHAnsi" w:cstheme="minorHAnsi"/>
                <w:sz w:val="24"/>
                <w:szCs w:val="24"/>
              </w:rPr>
              <w:t>sustabdytas</w:t>
            </w:r>
            <w:r w:rsidRPr="007D2E7F">
              <w:rPr>
                <w:rFonts w:asciiTheme="minorHAnsi" w:hAnsiTheme="minorHAnsi" w:cstheme="minorHAnsi"/>
                <w:sz w:val="24"/>
                <w:szCs w:val="24"/>
              </w:rPr>
              <w:t xml:space="preserve">, neišvengiamai pailgėtų galutinis Sutarties įgyvendinimo terminas, tačiau, sustabdžius darbų atlikimą, o vėliau jį atnaujinus, rangovas turėtų Sutartį įvykdyti per likusį terminą. </w:t>
            </w:r>
            <w:r w:rsidRPr="00841403">
              <w:rPr>
                <w:rFonts w:asciiTheme="minorHAnsi" w:hAnsiTheme="minorHAnsi" w:cstheme="minorHAnsi"/>
                <w:sz w:val="24"/>
                <w:szCs w:val="24"/>
              </w:rPr>
              <w:t xml:space="preserve">Dėl Pasitarimo protokolu sulygtų sąlygų Sutarties rangovas tos </w:t>
            </w:r>
            <w:r w:rsidRPr="007D2E7F">
              <w:rPr>
                <w:rFonts w:asciiTheme="minorHAnsi" w:hAnsiTheme="minorHAnsi" w:cstheme="minorHAnsi"/>
                <w:sz w:val="24"/>
                <w:szCs w:val="24"/>
              </w:rPr>
              <w:t>pačios apimties darbus gali vykdyti ne taip koncentruotai, taip jam palengvinama Sutarties vykdymo našta ir iškreipiama ekonominė Sutarties šalių pusiausvyra jo naudai (galimai taupomi jo resursai, išlaidos, neperkeliama rizika, kad po darbų sustabdymo pabrangs sąnaudos, ir pan.). Jei tokios sąlygos, dėl kokių šalys susitarė Pasitarimo protokole, būtų buvusios visiems išviešintos iš anksto, galimai būtų atsiradę daugiau tiekėjų, siekusių sudaryti Sutartį, arba dalyvavusių Konkurse tiekėjų pasiūlymų turinys ir pranašumas būtų buvęs kokybiškai kitoks</w:t>
            </w:r>
            <w:r w:rsidR="00841403" w:rsidRPr="007D2E7F">
              <w:rPr>
                <w:rFonts w:asciiTheme="minorHAnsi" w:hAnsiTheme="minorHAnsi" w:cstheme="minorHAnsi"/>
                <w:sz w:val="24"/>
                <w:szCs w:val="24"/>
              </w:rPr>
              <w:t>“</w:t>
            </w:r>
            <w:r w:rsidRPr="007D2E7F">
              <w:rPr>
                <w:rFonts w:asciiTheme="minorHAnsi" w:hAnsiTheme="minorHAnsi" w:cstheme="minorHAnsi"/>
                <w:sz w:val="24"/>
                <w:szCs w:val="24"/>
              </w:rPr>
              <w:t>.</w:t>
            </w:r>
          </w:p>
          <w:p w14:paraId="7DC92586" w14:textId="3A81D1CF" w:rsidR="009F7CF4" w:rsidRPr="004F671F" w:rsidRDefault="003C536A" w:rsidP="004F671F">
            <w:pPr>
              <w:widowControl w:val="0"/>
              <w:spacing w:line="276" w:lineRule="auto"/>
              <w:ind w:left="34" w:firstLine="567"/>
              <w:rPr>
                <w:rFonts w:asciiTheme="minorHAnsi" w:hAnsiTheme="minorHAnsi" w:cstheme="minorHAnsi"/>
                <w:bCs/>
                <w:sz w:val="24"/>
                <w:szCs w:val="24"/>
              </w:rPr>
            </w:pPr>
            <w:r w:rsidRPr="007D2E7F">
              <w:rPr>
                <w:rFonts w:asciiTheme="minorHAnsi" w:hAnsiTheme="minorHAnsi" w:cstheme="minorHAnsi"/>
                <w:bCs/>
                <w:sz w:val="24"/>
                <w:szCs w:val="24"/>
              </w:rPr>
              <w:t xml:space="preserve">Apibendrinus pirmiau išdėstytą, Tarnyba konstatuoja, kad </w:t>
            </w:r>
            <w:r w:rsidR="00331F9E">
              <w:rPr>
                <w:rFonts w:asciiTheme="minorHAnsi" w:hAnsiTheme="minorHAnsi" w:cstheme="minorHAnsi"/>
                <w:bCs/>
                <w:sz w:val="24"/>
                <w:szCs w:val="24"/>
              </w:rPr>
              <w:t xml:space="preserve">2023 m. birželio 19 d. </w:t>
            </w:r>
            <w:r w:rsidR="00331F9E">
              <w:rPr>
                <w:rFonts w:asciiTheme="minorHAnsi" w:hAnsiTheme="minorHAnsi" w:cstheme="minorHAnsi"/>
                <w:bCs/>
                <w:sz w:val="24"/>
                <w:szCs w:val="24"/>
              </w:rPr>
              <w:lastRenderedPageBreak/>
              <w:t>susitarim</w:t>
            </w:r>
            <w:r w:rsidR="00F47B30">
              <w:rPr>
                <w:rFonts w:asciiTheme="minorHAnsi" w:hAnsiTheme="minorHAnsi" w:cstheme="minorHAnsi"/>
                <w:bCs/>
                <w:sz w:val="24"/>
                <w:szCs w:val="24"/>
              </w:rPr>
              <w:t>as</w:t>
            </w:r>
            <w:r w:rsidR="00331F9E">
              <w:rPr>
                <w:rFonts w:asciiTheme="minorHAnsi" w:hAnsiTheme="minorHAnsi" w:cstheme="minorHAnsi"/>
                <w:bCs/>
                <w:sz w:val="24"/>
                <w:szCs w:val="24"/>
              </w:rPr>
              <w:t xml:space="preserve"> konkliudentiniais veiksmais dėl darbų atlikimo termino pratęsimo 3 mėnesiams</w:t>
            </w:r>
            <w:r w:rsidRPr="007D2E7F">
              <w:rPr>
                <w:rFonts w:asciiTheme="minorHAnsi" w:hAnsiTheme="minorHAnsi" w:cstheme="minorHAnsi"/>
                <w:bCs/>
                <w:sz w:val="24"/>
                <w:szCs w:val="24"/>
              </w:rPr>
              <w:t xml:space="preserve">, neatitinkantis </w:t>
            </w:r>
            <w:r w:rsidR="00CF286D">
              <w:rPr>
                <w:rFonts w:asciiTheme="minorHAnsi" w:hAnsiTheme="minorHAnsi" w:cstheme="minorHAnsi"/>
                <w:bCs/>
                <w:sz w:val="24"/>
                <w:szCs w:val="24"/>
              </w:rPr>
              <w:t>Sutartyje nustatytų darbų atlikimo termino bei jo pratęsimo tvarkos</w:t>
            </w:r>
            <w:r w:rsidRPr="007D2E7F">
              <w:rPr>
                <w:rFonts w:asciiTheme="minorHAnsi" w:hAnsiTheme="minorHAnsi" w:cstheme="minorHAnsi"/>
                <w:bCs/>
                <w:sz w:val="24"/>
                <w:szCs w:val="24"/>
              </w:rPr>
              <w:t xml:space="preserve">, yra laikomas esminiu </w:t>
            </w:r>
            <w:r w:rsidR="008E0850">
              <w:rPr>
                <w:rFonts w:asciiTheme="minorHAnsi" w:hAnsiTheme="minorHAnsi" w:cstheme="minorHAnsi"/>
                <w:bCs/>
                <w:sz w:val="24"/>
                <w:szCs w:val="24"/>
              </w:rPr>
              <w:t>S</w:t>
            </w:r>
            <w:r w:rsidRPr="007D2E7F">
              <w:rPr>
                <w:rFonts w:asciiTheme="minorHAnsi" w:hAnsiTheme="minorHAnsi" w:cstheme="minorHAnsi"/>
                <w:bCs/>
                <w:sz w:val="24"/>
                <w:szCs w:val="24"/>
              </w:rPr>
              <w:t xml:space="preserve">utarties pakeitimu, kuris negalėjo būti atliekamas, tokiu būdu </w:t>
            </w:r>
            <w:r w:rsidR="008E0850">
              <w:rPr>
                <w:rFonts w:asciiTheme="minorHAnsi" w:hAnsiTheme="minorHAnsi" w:cstheme="minorHAnsi"/>
                <w:bCs/>
                <w:sz w:val="24"/>
                <w:szCs w:val="24"/>
              </w:rPr>
              <w:t>Perkančioji organizacija</w:t>
            </w:r>
            <w:r w:rsidRPr="007D2E7F">
              <w:rPr>
                <w:rFonts w:asciiTheme="minorHAnsi" w:hAnsiTheme="minorHAnsi" w:cstheme="minorHAnsi"/>
                <w:bCs/>
                <w:sz w:val="24"/>
                <w:szCs w:val="24"/>
              </w:rPr>
              <w:t xml:space="preserve"> savo veiksmais pažeidė </w:t>
            </w:r>
            <w:r w:rsidR="00866985" w:rsidRPr="003C6B6C">
              <w:rPr>
                <w:rFonts w:asciiTheme="minorHAnsi" w:hAnsiTheme="minorHAnsi" w:cstheme="minorHAnsi"/>
                <w:sz w:val="24"/>
                <w:szCs w:val="24"/>
              </w:rPr>
              <w:t xml:space="preserve">Įstatymo </w:t>
            </w:r>
            <w:r w:rsidR="00866985">
              <w:rPr>
                <w:rFonts w:asciiTheme="minorHAnsi" w:hAnsiTheme="minorHAnsi" w:cstheme="minorHAnsi"/>
                <w:sz w:val="24"/>
                <w:szCs w:val="24"/>
              </w:rPr>
              <w:t>17</w:t>
            </w:r>
            <w:r w:rsidR="00866985" w:rsidRPr="003C6B6C">
              <w:rPr>
                <w:rFonts w:asciiTheme="minorHAnsi" w:hAnsiTheme="minorHAnsi" w:cstheme="minorHAnsi"/>
                <w:sz w:val="24"/>
                <w:szCs w:val="24"/>
              </w:rPr>
              <w:t xml:space="preserve"> straipsnio 1 dalyje </w:t>
            </w:r>
            <w:r w:rsidRPr="007D2E7F">
              <w:rPr>
                <w:rFonts w:asciiTheme="minorHAnsi" w:hAnsiTheme="minorHAnsi" w:cstheme="minorHAnsi"/>
                <w:bCs/>
                <w:sz w:val="24"/>
                <w:szCs w:val="24"/>
              </w:rPr>
              <w:t>nustatytus lygiateisiškumo, nediskriminavimo ir skaidrumo principus</w:t>
            </w:r>
            <w:r w:rsidR="002326B2">
              <w:rPr>
                <w:rFonts w:asciiTheme="minorHAnsi" w:hAnsiTheme="minorHAnsi" w:cstheme="minorHAnsi"/>
                <w:bCs/>
                <w:sz w:val="24"/>
                <w:szCs w:val="24"/>
              </w:rPr>
              <w:t xml:space="preserve"> bei </w:t>
            </w:r>
            <w:r w:rsidR="00412335">
              <w:rPr>
                <w:rFonts w:asciiTheme="minorHAnsi" w:hAnsiTheme="minorHAnsi" w:cstheme="minorHAnsi"/>
                <w:bCs/>
                <w:sz w:val="24"/>
                <w:szCs w:val="24"/>
              </w:rPr>
              <w:t xml:space="preserve">Įstatymo </w:t>
            </w:r>
            <w:r w:rsidR="00711C3F" w:rsidRPr="00881E89">
              <w:rPr>
                <w:rFonts w:asciiTheme="minorHAnsi" w:eastAsia="Calibri" w:hAnsiTheme="minorHAnsi" w:cstheme="minorHAnsi"/>
                <w:color w:val="000000"/>
                <w:spacing w:val="2"/>
                <w:kern w:val="2"/>
                <w:sz w:val="24"/>
                <w:szCs w:val="24"/>
                <w:shd w:val="clear" w:color="auto" w:fill="FFFFFF"/>
                <w14:ligatures w14:val="standardContextual"/>
              </w:rPr>
              <w:t>89 straipsnio</w:t>
            </w:r>
            <w:r w:rsidR="001C0322">
              <w:rPr>
                <w:rFonts w:asciiTheme="minorHAnsi" w:eastAsia="Calibri" w:hAnsiTheme="minorHAnsi" w:cstheme="minorHAnsi"/>
                <w:color w:val="000000"/>
                <w:spacing w:val="2"/>
                <w:kern w:val="2"/>
                <w:sz w:val="24"/>
                <w:szCs w:val="24"/>
                <w:shd w:val="clear" w:color="auto" w:fill="FFFFFF"/>
                <w14:ligatures w14:val="standardContextual"/>
              </w:rPr>
              <w:t xml:space="preserve"> 1 dalies 5 punktą ir</w:t>
            </w:r>
            <w:r w:rsidR="00711C3F" w:rsidRPr="00881E89">
              <w:rPr>
                <w:rFonts w:asciiTheme="minorHAnsi" w:eastAsia="Calibri" w:hAnsiTheme="minorHAnsi" w:cstheme="minorHAnsi"/>
                <w:color w:val="000000"/>
                <w:spacing w:val="2"/>
                <w:kern w:val="2"/>
                <w:sz w:val="24"/>
                <w:szCs w:val="24"/>
                <w:shd w:val="clear" w:color="auto" w:fill="FFFFFF"/>
                <w14:ligatures w14:val="standardContextual"/>
              </w:rPr>
              <w:t xml:space="preserve"> 5 dal</w:t>
            </w:r>
            <w:r w:rsidR="00711C3F">
              <w:rPr>
                <w:rFonts w:asciiTheme="minorHAnsi" w:eastAsia="Calibri" w:hAnsiTheme="minorHAnsi" w:cstheme="minorHAnsi"/>
                <w:color w:val="000000"/>
                <w:spacing w:val="2"/>
                <w:kern w:val="2"/>
                <w:sz w:val="24"/>
                <w:szCs w:val="24"/>
                <w:shd w:val="clear" w:color="auto" w:fill="FFFFFF"/>
                <w14:ligatures w14:val="standardContextual"/>
              </w:rPr>
              <w:t>į</w:t>
            </w:r>
            <w:r w:rsidRPr="007D2E7F">
              <w:rPr>
                <w:rFonts w:asciiTheme="minorHAnsi" w:hAnsiTheme="minorHAnsi" w:cstheme="minorHAnsi"/>
                <w:bCs/>
                <w:sz w:val="24"/>
                <w:szCs w:val="24"/>
              </w:rPr>
              <w:t>.</w:t>
            </w:r>
          </w:p>
          <w:p w14:paraId="17A60510" w14:textId="2AC8151A" w:rsidR="005C42C0" w:rsidRDefault="005C42C0" w:rsidP="005C42C0">
            <w:pPr>
              <w:widowControl w:val="0"/>
              <w:spacing w:line="276" w:lineRule="auto"/>
              <w:ind w:left="34" w:firstLine="567"/>
              <w:rPr>
                <w:rFonts w:ascii="Calibri" w:hAnsi="Calibri" w:cs="Calibri"/>
                <w:b/>
                <w:sz w:val="24"/>
                <w:szCs w:val="24"/>
              </w:rPr>
            </w:pPr>
            <w:r w:rsidRPr="007D2E7F">
              <w:rPr>
                <w:rFonts w:ascii="Calibri" w:hAnsi="Calibri" w:cs="Calibri"/>
                <w:b/>
                <w:sz w:val="24"/>
                <w:szCs w:val="24"/>
              </w:rPr>
              <w:t xml:space="preserve">Dėl 2023 m. </w:t>
            </w:r>
            <w:r w:rsidR="00F52BE0" w:rsidRPr="007D2E7F">
              <w:rPr>
                <w:rFonts w:ascii="Calibri" w:hAnsi="Calibri" w:cs="Calibri"/>
                <w:b/>
                <w:sz w:val="24"/>
                <w:szCs w:val="24"/>
              </w:rPr>
              <w:t xml:space="preserve">rugpjūčio, </w:t>
            </w:r>
            <w:r w:rsidRPr="007D2E7F">
              <w:rPr>
                <w:rFonts w:ascii="Calibri" w:hAnsi="Calibri" w:cs="Calibri"/>
                <w:b/>
                <w:sz w:val="24"/>
                <w:szCs w:val="24"/>
              </w:rPr>
              <w:t>rugsėjo</w:t>
            </w:r>
            <w:r w:rsidR="00F52BE0" w:rsidRPr="007D2E7F">
              <w:rPr>
                <w:rFonts w:ascii="Calibri" w:hAnsi="Calibri" w:cs="Calibri"/>
                <w:b/>
                <w:sz w:val="24"/>
                <w:szCs w:val="24"/>
              </w:rPr>
              <w:t xml:space="preserve">, lapkričio </w:t>
            </w:r>
            <w:r w:rsidRPr="007D2E7F">
              <w:rPr>
                <w:rFonts w:ascii="Calibri" w:hAnsi="Calibri" w:cs="Calibri"/>
                <w:b/>
                <w:sz w:val="24"/>
                <w:szCs w:val="24"/>
              </w:rPr>
              <w:t>mėnesi</w:t>
            </w:r>
            <w:r w:rsidR="00287A81">
              <w:rPr>
                <w:rFonts w:ascii="Calibri" w:hAnsi="Calibri" w:cs="Calibri"/>
                <w:b/>
                <w:sz w:val="24"/>
                <w:szCs w:val="24"/>
              </w:rPr>
              <w:t>ais atliktų</w:t>
            </w:r>
            <w:r w:rsidRPr="007D2E7F">
              <w:rPr>
                <w:rFonts w:ascii="Calibri" w:hAnsi="Calibri" w:cs="Calibri"/>
                <w:b/>
                <w:sz w:val="24"/>
                <w:szCs w:val="24"/>
              </w:rPr>
              <w:t xml:space="preserve"> Sutarties pakeitim</w:t>
            </w:r>
            <w:r w:rsidR="00F52BE0" w:rsidRPr="007D2E7F">
              <w:rPr>
                <w:rFonts w:ascii="Calibri" w:hAnsi="Calibri" w:cs="Calibri"/>
                <w:b/>
                <w:sz w:val="24"/>
                <w:szCs w:val="24"/>
              </w:rPr>
              <w:t>ų</w:t>
            </w:r>
            <w:r w:rsidR="00653286">
              <w:rPr>
                <w:rFonts w:ascii="Calibri" w:hAnsi="Calibri" w:cs="Calibri"/>
                <w:b/>
                <w:sz w:val="24"/>
                <w:szCs w:val="24"/>
              </w:rPr>
              <w:t>.</w:t>
            </w:r>
          </w:p>
          <w:p w14:paraId="6F4701B2" w14:textId="3EA90071" w:rsidR="00C57744" w:rsidRDefault="00C67F94" w:rsidP="008F146C">
            <w:pPr>
              <w:widowControl w:val="0"/>
              <w:spacing w:line="276" w:lineRule="auto"/>
              <w:ind w:left="34" w:firstLine="567"/>
              <w:rPr>
                <w:rFonts w:ascii="Calibri" w:hAnsi="Calibri" w:cs="Calibri"/>
                <w:bCs/>
                <w:sz w:val="24"/>
                <w:szCs w:val="24"/>
              </w:rPr>
            </w:pPr>
            <w:r>
              <w:rPr>
                <w:rFonts w:ascii="Calibri" w:hAnsi="Calibri" w:cs="Calibri"/>
                <w:bCs/>
                <w:sz w:val="24"/>
                <w:szCs w:val="24"/>
              </w:rPr>
              <w:t xml:space="preserve">Pažymėtina, kad </w:t>
            </w:r>
            <w:r w:rsidR="00097DDA">
              <w:rPr>
                <w:rFonts w:ascii="Calibri" w:hAnsi="Calibri" w:cs="Calibri"/>
                <w:bCs/>
                <w:sz w:val="24"/>
                <w:szCs w:val="24"/>
              </w:rPr>
              <w:t>Perkančioji organizacija</w:t>
            </w:r>
            <w:r w:rsidR="007B6B12">
              <w:rPr>
                <w:rFonts w:ascii="Calibri" w:hAnsi="Calibri" w:cs="Calibri"/>
                <w:bCs/>
                <w:sz w:val="24"/>
                <w:szCs w:val="24"/>
              </w:rPr>
              <w:t xml:space="preserve"> </w:t>
            </w:r>
            <w:r w:rsidR="00097DDA">
              <w:rPr>
                <w:rFonts w:ascii="Calibri" w:hAnsi="Calibri" w:cs="Calibri"/>
                <w:bCs/>
                <w:sz w:val="24"/>
                <w:szCs w:val="24"/>
              </w:rPr>
              <w:t>su Tiekėju:</w:t>
            </w:r>
          </w:p>
          <w:p w14:paraId="74464113" w14:textId="06DC31A6" w:rsidR="003E7AE1" w:rsidRDefault="00097DDA" w:rsidP="003E7AE1">
            <w:pPr>
              <w:widowControl w:val="0"/>
              <w:spacing w:line="276" w:lineRule="auto"/>
              <w:ind w:left="34" w:firstLine="567"/>
              <w:rPr>
                <w:rFonts w:ascii="Calibri" w:eastAsia="Calibri" w:hAnsi="Calibri" w:cs="Calibri"/>
                <w:bCs/>
                <w:sz w:val="24"/>
                <w:szCs w:val="24"/>
              </w:rPr>
            </w:pPr>
            <w:r>
              <w:rPr>
                <w:rFonts w:ascii="Calibri" w:eastAsia="Calibri" w:hAnsi="Calibri" w:cs="Calibri"/>
                <w:bCs/>
                <w:sz w:val="24"/>
                <w:szCs w:val="24"/>
              </w:rPr>
              <w:t xml:space="preserve">1. </w:t>
            </w:r>
            <w:r w:rsidRPr="00C72479">
              <w:rPr>
                <w:rFonts w:ascii="Calibri" w:eastAsia="Calibri" w:hAnsi="Calibri" w:cs="Calibri"/>
                <w:bCs/>
                <w:sz w:val="24"/>
                <w:szCs w:val="24"/>
              </w:rPr>
              <w:t>2023 m. rugpjūčio 30 d.</w:t>
            </w:r>
            <w:r>
              <w:rPr>
                <w:rFonts w:ascii="Calibri" w:eastAsia="Calibri" w:hAnsi="Calibri" w:cs="Calibri"/>
                <w:bCs/>
                <w:sz w:val="24"/>
                <w:szCs w:val="24"/>
              </w:rPr>
              <w:t xml:space="preserve"> sudarė</w:t>
            </w:r>
            <w:r w:rsidRPr="00C72479">
              <w:rPr>
                <w:rFonts w:ascii="Calibri" w:eastAsia="Calibri" w:hAnsi="Calibri" w:cs="Calibri"/>
                <w:bCs/>
                <w:sz w:val="24"/>
                <w:szCs w:val="24"/>
              </w:rPr>
              <w:t xml:space="preserve"> Susitarim</w:t>
            </w:r>
            <w:r>
              <w:rPr>
                <w:rFonts w:ascii="Calibri" w:eastAsia="Calibri" w:hAnsi="Calibri" w:cs="Calibri"/>
                <w:bCs/>
                <w:sz w:val="24"/>
                <w:szCs w:val="24"/>
              </w:rPr>
              <w:t>ą Nr. 3</w:t>
            </w:r>
            <w:r w:rsidR="003E7AE1">
              <w:rPr>
                <w:rFonts w:ascii="Calibri" w:eastAsia="Calibri" w:hAnsi="Calibri" w:cs="Calibri"/>
                <w:bCs/>
                <w:sz w:val="24"/>
                <w:szCs w:val="24"/>
              </w:rPr>
              <w:t xml:space="preserve">, kuriuo susitarė dėl </w:t>
            </w:r>
            <w:r w:rsidR="003E7AE1" w:rsidRPr="007D2E7F">
              <w:rPr>
                <w:rFonts w:ascii="Calibri" w:eastAsia="Calibri" w:hAnsi="Calibri" w:cs="Calibri"/>
                <w:bCs/>
                <w:sz w:val="24"/>
                <w:szCs w:val="24"/>
              </w:rPr>
              <w:t xml:space="preserve">Sutartyje numatytų </w:t>
            </w:r>
            <w:r w:rsidR="001733FC">
              <w:rPr>
                <w:rFonts w:ascii="Calibri" w:eastAsia="Calibri" w:hAnsi="Calibri" w:cs="Calibri"/>
                <w:bCs/>
                <w:sz w:val="24"/>
                <w:szCs w:val="24"/>
              </w:rPr>
              <w:t xml:space="preserve">darbų </w:t>
            </w:r>
            <w:r w:rsidR="003E7AE1" w:rsidRPr="007D2E7F">
              <w:rPr>
                <w:rFonts w:ascii="Calibri" w:eastAsia="Calibri" w:hAnsi="Calibri" w:cs="Calibri"/>
                <w:bCs/>
                <w:sz w:val="24"/>
                <w:szCs w:val="24"/>
              </w:rPr>
              <w:t>pakeitimų, susijusių su stogo dangos, fasado šiltinimo bei perdangos atsparumo ugniai priemonės įrengimu;</w:t>
            </w:r>
          </w:p>
          <w:p w14:paraId="2C56240C" w14:textId="646BBEB4" w:rsidR="003E7AE1" w:rsidRDefault="003E7AE1" w:rsidP="003E7AE1">
            <w:pPr>
              <w:widowControl w:val="0"/>
              <w:spacing w:line="276" w:lineRule="auto"/>
              <w:ind w:left="34" w:firstLine="567"/>
              <w:rPr>
                <w:rFonts w:ascii="Calibri" w:eastAsia="Calibri" w:hAnsi="Calibri" w:cs="Calibri"/>
                <w:bCs/>
                <w:sz w:val="24"/>
                <w:szCs w:val="24"/>
              </w:rPr>
            </w:pPr>
            <w:r>
              <w:rPr>
                <w:rFonts w:ascii="Calibri" w:eastAsia="Calibri" w:hAnsi="Calibri" w:cs="Calibri"/>
                <w:bCs/>
                <w:sz w:val="24"/>
                <w:szCs w:val="24"/>
              </w:rPr>
              <w:t xml:space="preserve">2. </w:t>
            </w:r>
            <w:r w:rsidR="00097DDA" w:rsidRPr="00C72479">
              <w:rPr>
                <w:rFonts w:ascii="Calibri" w:eastAsia="Calibri" w:hAnsi="Calibri" w:cs="Calibri"/>
                <w:bCs/>
                <w:sz w:val="24"/>
                <w:szCs w:val="24"/>
              </w:rPr>
              <w:t xml:space="preserve">2023 m. rugsėjo 14 d. </w:t>
            </w:r>
            <w:r>
              <w:rPr>
                <w:rFonts w:ascii="Calibri" w:eastAsia="Calibri" w:hAnsi="Calibri" w:cs="Calibri"/>
                <w:bCs/>
                <w:sz w:val="24"/>
                <w:szCs w:val="24"/>
              </w:rPr>
              <w:t xml:space="preserve">sudarė </w:t>
            </w:r>
            <w:r w:rsidR="00097DDA" w:rsidRPr="00C72479">
              <w:rPr>
                <w:rFonts w:ascii="Calibri" w:eastAsia="Calibri" w:hAnsi="Calibri" w:cs="Calibri"/>
                <w:bCs/>
                <w:sz w:val="24"/>
                <w:szCs w:val="24"/>
              </w:rPr>
              <w:t>Susitarim</w:t>
            </w:r>
            <w:r>
              <w:rPr>
                <w:rFonts w:ascii="Calibri" w:eastAsia="Calibri" w:hAnsi="Calibri" w:cs="Calibri"/>
                <w:bCs/>
                <w:sz w:val="24"/>
                <w:szCs w:val="24"/>
              </w:rPr>
              <w:t>ą</w:t>
            </w:r>
            <w:r w:rsidR="00097DDA">
              <w:rPr>
                <w:rFonts w:ascii="Calibri" w:eastAsia="Calibri" w:hAnsi="Calibri" w:cs="Calibri"/>
                <w:bCs/>
                <w:sz w:val="24"/>
                <w:szCs w:val="24"/>
              </w:rPr>
              <w:t xml:space="preserve"> Nr. 4</w:t>
            </w:r>
            <w:r>
              <w:rPr>
                <w:rFonts w:ascii="Calibri" w:eastAsia="Calibri" w:hAnsi="Calibri" w:cs="Calibri"/>
                <w:bCs/>
                <w:sz w:val="24"/>
                <w:szCs w:val="24"/>
              </w:rPr>
              <w:t>,</w:t>
            </w:r>
            <w:r w:rsidR="00BD4898">
              <w:rPr>
                <w:rFonts w:ascii="Calibri" w:eastAsia="Calibri" w:hAnsi="Calibri" w:cs="Calibri"/>
                <w:bCs/>
                <w:sz w:val="24"/>
                <w:szCs w:val="24"/>
              </w:rPr>
              <w:t xml:space="preserve"> kuriuo susitarė dėl </w:t>
            </w:r>
            <w:r w:rsidR="00BD4898" w:rsidRPr="00881E89">
              <w:rPr>
                <w:rFonts w:ascii="Calibri" w:eastAsia="Calibri" w:hAnsi="Calibri" w:cs="Calibri"/>
                <w:bCs/>
                <w:sz w:val="24"/>
                <w:szCs w:val="24"/>
              </w:rPr>
              <w:t xml:space="preserve">Sutartyje numatytų </w:t>
            </w:r>
            <w:r w:rsidR="00AE24E8">
              <w:rPr>
                <w:rFonts w:ascii="Calibri" w:eastAsia="Calibri" w:hAnsi="Calibri" w:cs="Calibri"/>
                <w:bCs/>
                <w:sz w:val="24"/>
                <w:szCs w:val="24"/>
              </w:rPr>
              <w:t>d</w:t>
            </w:r>
            <w:r w:rsidR="00AE24E8" w:rsidRPr="00881E89">
              <w:rPr>
                <w:rFonts w:ascii="Calibri" w:eastAsia="Calibri" w:hAnsi="Calibri" w:cs="Calibri"/>
                <w:bCs/>
                <w:sz w:val="24"/>
                <w:szCs w:val="24"/>
              </w:rPr>
              <w:t xml:space="preserve">arbų </w:t>
            </w:r>
            <w:r w:rsidR="00BD4898" w:rsidRPr="00881E89">
              <w:rPr>
                <w:rFonts w:ascii="Calibri" w:eastAsia="Calibri" w:hAnsi="Calibri" w:cs="Calibri"/>
                <w:bCs/>
                <w:sz w:val="24"/>
                <w:szCs w:val="24"/>
              </w:rPr>
              <w:t>pakeitimų</w:t>
            </w:r>
            <w:r w:rsidR="00EC5FCE">
              <w:rPr>
                <w:rFonts w:ascii="Calibri" w:eastAsia="Calibri" w:hAnsi="Calibri" w:cs="Calibri"/>
                <w:bCs/>
                <w:sz w:val="24"/>
                <w:szCs w:val="24"/>
              </w:rPr>
              <w:t xml:space="preserve"> ir papildomų darbų atlikimo</w:t>
            </w:r>
            <w:r w:rsidR="004E68D0">
              <w:rPr>
                <w:rFonts w:ascii="Calibri" w:eastAsia="Calibri" w:hAnsi="Calibri" w:cs="Calibri"/>
                <w:bCs/>
                <w:sz w:val="24"/>
                <w:szCs w:val="24"/>
              </w:rPr>
              <w:t xml:space="preserve"> bei dar</w:t>
            </w:r>
            <w:r w:rsidR="00131C88">
              <w:rPr>
                <w:rFonts w:ascii="Calibri" w:eastAsia="Calibri" w:hAnsi="Calibri" w:cs="Calibri"/>
                <w:bCs/>
                <w:sz w:val="24"/>
                <w:szCs w:val="24"/>
              </w:rPr>
              <w:t>bų atlikimo termino pratęsimo 4 mėnesiams;</w:t>
            </w:r>
          </w:p>
          <w:p w14:paraId="68B1324A" w14:textId="78577647" w:rsidR="00097DDA" w:rsidRDefault="008441D8" w:rsidP="003E7AE1">
            <w:pPr>
              <w:widowControl w:val="0"/>
              <w:spacing w:line="276" w:lineRule="auto"/>
              <w:ind w:left="34" w:firstLine="567"/>
              <w:rPr>
                <w:rFonts w:ascii="Calibri" w:eastAsia="Calibri" w:hAnsi="Calibri" w:cs="Calibri"/>
                <w:bCs/>
                <w:sz w:val="24"/>
                <w:szCs w:val="24"/>
              </w:rPr>
            </w:pPr>
            <w:r>
              <w:rPr>
                <w:rFonts w:ascii="Calibri" w:eastAsia="Calibri" w:hAnsi="Calibri" w:cs="Calibri"/>
                <w:bCs/>
                <w:sz w:val="24"/>
                <w:szCs w:val="24"/>
              </w:rPr>
              <w:t>3.</w:t>
            </w:r>
            <w:r w:rsidR="00097DDA" w:rsidRPr="00C72479">
              <w:rPr>
                <w:rFonts w:ascii="Calibri" w:eastAsia="Calibri" w:hAnsi="Calibri" w:cs="Calibri"/>
                <w:bCs/>
                <w:sz w:val="24"/>
                <w:szCs w:val="24"/>
              </w:rPr>
              <w:t xml:space="preserve"> 2023 m. lapkričio 15 d. </w:t>
            </w:r>
            <w:r>
              <w:rPr>
                <w:rFonts w:ascii="Calibri" w:eastAsia="Calibri" w:hAnsi="Calibri" w:cs="Calibri"/>
                <w:bCs/>
                <w:sz w:val="24"/>
                <w:szCs w:val="24"/>
              </w:rPr>
              <w:t xml:space="preserve">sudarė </w:t>
            </w:r>
            <w:r w:rsidR="00097DDA" w:rsidRPr="00C72479">
              <w:rPr>
                <w:rFonts w:ascii="Calibri" w:eastAsia="Calibri" w:hAnsi="Calibri" w:cs="Calibri"/>
                <w:bCs/>
                <w:sz w:val="24"/>
                <w:szCs w:val="24"/>
              </w:rPr>
              <w:t>Susitarim</w:t>
            </w:r>
            <w:r>
              <w:rPr>
                <w:rFonts w:ascii="Calibri" w:eastAsia="Calibri" w:hAnsi="Calibri" w:cs="Calibri"/>
                <w:bCs/>
                <w:sz w:val="24"/>
                <w:szCs w:val="24"/>
              </w:rPr>
              <w:t>ą</w:t>
            </w:r>
            <w:r w:rsidR="00097DDA">
              <w:rPr>
                <w:rFonts w:ascii="Calibri" w:eastAsia="Calibri" w:hAnsi="Calibri" w:cs="Calibri"/>
                <w:bCs/>
                <w:sz w:val="24"/>
                <w:szCs w:val="24"/>
              </w:rPr>
              <w:t xml:space="preserve"> Nr. 5</w:t>
            </w:r>
            <w:r>
              <w:rPr>
                <w:rFonts w:ascii="Calibri" w:eastAsia="Calibri" w:hAnsi="Calibri" w:cs="Calibri"/>
                <w:bCs/>
                <w:sz w:val="24"/>
                <w:szCs w:val="24"/>
              </w:rPr>
              <w:t xml:space="preserve">, kuriuo susitarė dėl </w:t>
            </w:r>
            <w:r w:rsidR="004A288D">
              <w:rPr>
                <w:rFonts w:ascii="Calibri" w:eastAsia="Calibri" w:hAnsi="Calibri" w:cs="Calibri"/>
                <w:bCs/>
                <w:sz w:val="24"/>
                <w:szCs w:val="24"/>
              </w:rPr>
              <w:t>S</w:t>
            </w:r>
            <w:r w:rsidRPr="00881E89">
              <w:rPr>
                <w:rFonts w:ascii="Calibri" w:eastAsia="Calibri" w:hAnsi="Calibri" w:cs="Calibri"/>
                <w:bCs/>
                <w:sz w:val="24"/>
                <w:szCs w:val="24"/>
              </w:rPr>
              <w:t xml:space="preserve">utartyje numatytų </w:t>
            </w:r>
            <w:r w:rsidR="00AE24E8">
              <w:rPr>
                <w:rFonts w:ascii="Calibri" w:eastAsia="Calibri" w:hAnsi="Calibri" w:cs="Calibri"/>
                <w:bCs/>
                <w:sz w:val="24"/>
                <w:szCs w:val="24"/>
              </w:rPr>
              <w:t>d</w:t>
            </w:r>
            <w:r w:rsidR="00AE24E8" w:rsidRPr="00881E89">
              <w:rPr>
                <w:rFonts w:ascii="Calibri" w:eastAsia="Calibri" w:hAnsi="Calibri" w:cs="Calibri"/>
                <w:bCs/>
                <w:sz w:val="24"/>
                <w:szCs w:val="24"/>
              </w:rPr>
              <w:t xml:space="preserve">arbų </w:t>
            </w:r>
            <w:r w:rsidRPr="00881E89">
              <w:rPr>
                <w:rFonts w:ascii="Calibri" w:eastAsia="Calibri" w:hAnsi="Calibri" w:cs="Calibri"/>
                <w:bCs/>
                <w:sz w:val="24"/>
                <w:szCs w:val="24"/>
              </w:rPr>
              <w:t>pakeitimų</w:t>
            </w:r>
            <w:r>
              <w:rPr>
                <w:rFonts w:ascii="Calibri" w:eastAsia="Calibri" w:hAnsi="Calibri" w:cs="Calibri"/>
                <w:bCs/>
                <w:sz w:val="24"/>
                <w:szCs w:val="24"/>
              </w:rPr>
              <w:t>.</w:t>
            </w:r>
          </w:p>
          <w:p w14:paraId="68F12334" w14:textId="430796B6" w:rsidR="00F775D1" w:rsidRPr="00A56B1E" w:rsidRDefault="00910766" w:rsidP="00D512C3">
            <w:pPr>
              <w:widowControl w:val="0"/>
              <w:spacing w:line="276" w:lineRule="auto"/>
              <w:ind w:left="34" w:firstLine="567"/>
              <w:rPr>
                <w:rFonts w:ascii="Calibri" w:hAnsi="Calibri" w:cs="Calibri"/>
                <w:bCs/>
                <w:sz w:val="24"/>
                <w:szCs w:val="24"/>
              </w:rPr>
            </w:pPr>
            <w:r>
              <w:rPr>
                <w:rFonts w:ascii="Calibri" w:eastAsia="Calibri" w:hAnsi="Calibri" w:cs="Calibri"/>
                <w:bCs/>
                <w:sz w:val="24"/>
                <w:szCs w:val="24"/>
              </w:rPr>
              <w:t>Įvertinus</w:t>
            </w:r>
            <w:r w:rsidR="00EF2F16">
              <w:rPr>
                <w:rFonts w:ascii="Calibri" w:eastAsia="Calibri" w:hAnsi="Calibri" w:cs="Calibri"/>
                <w:bCs/>
                <w:sz w:val="24"/>
                <w:szCs w:val="24"/>
              </w:rPr>
              <w:t xml:space="preserve"> į tai, kas išdėstyta pirmiau (žr. šios vertinimo išvados dalį „</w:t>
            </w:r>
            <w:r w:rsidR="00EF2F16" w:rsidRPr="007D2E7F">
              <w:rPr>
                <w:rFonts w:ascii="Calibri" w:eastAsia="Calibri" w:hAnsi="Calibri" w:cs="Calibri"/>
                <w:bCs/>
                <w:sz w:val="24"/>
                <w:szCs w:val="24"/>
              </w:rPr>
              <w:t>Dėl 2023 m. birželio mėnesio Sutarties pakeitimo</w:t>
            </w:r>
            <w:r w:rsidR="0004150E">
              <w:rPr>
                <w:rFonts w:ascii="Calibri" w:eastAsia="Calibri" w:hAnsi="Calibri" w:cs="Calibri"/>
                <w:bCs/>
                <w:sz w:val="24"/>
                <w:szCs w:val="24"/>
              </w:rPr>
              <w:t>, kuris nebuvo įformintas</w:t>
            </w:r>
            <w:r w:rsidR="00EF2F16" w:rsidRPr="007D2E7F">
              <w:rPr>
                <w:rFonts w:ascii="Calibri" w:eastAsia="Calibri" w:hAnsi="Calibri" w:cs="Calibri"/>
                <w:bCs/>
                <w:sz w:val="24"/>
                <w:szCs w:val="24"/>
              </w:rPr>
              <w:t>“)</w:t>
            </w:r>
            <w:r w:rsidR="003C2ACA" w:rsidRPr="007D2E7F">
              <w:rPr>
                <w:rFonts w:ascii="Calibri" w:eastAsia="Calibri" w:hAnsi="Calibri" w:cs="Calibri"/>
                <w:bCs/>
                <w:sz w:val="24"/>
                <w:szCs w:val="24"/>
              </w:rPr>
              <w:t xml:space="preserve">, </w:t>
            </w:r>
            <w:r w:rsidRPr="007D2E7F">
              <w:rPr>
                <w:rFonts w:ascii="Calibri" w:eastAsia="Calibri" w:hAnsi="Calibri" w:cs="Calibri"/>
                <w:bCs/>
                <w:sz w:val="24"/>
                <w:szCs w:val="24"/>
              </w:rPr>
              <w:t>T</w:t>
            </w:r>
            <w:r w:rsidR="003C2ACA" w:rsidRPr="007D2E7F">
              <w:rPr>
                <w:rFonts w:ascii="Calibri" w:eastAsia="Calibri" w:hAnsi="Calibri" w:cs="Calibri"/>
                <w:bCs/>
                <w:sz w:val="24"/>
                <w:szCs w:val="24"/>
              </w:rPr>
              <w:t>arnyba konstatuoja, kad</w:t>
            </w:r>
            <w:r w:rsidRPr="007D2E7F">
              <w:rPr>
                <w:rFonts w:ascii="Calibri" w:eastAsia="Calibri" w:hAnsi="Calibri" w:cs="Calibri"/>
                <w:bCs/>
                <w:sz w:val="24"/>
                <w:szCs w:val="24"/>
              </w:rPr>
              <w:t xml:space="preserve"> </w:t>
            </w:r>
            <w:r w:rsidR="00F46127">
              <w:rPr>
                <w:rFonts w:ascii="Calibri" w:eastAsia="Calibri" w:hAnsi="Calibri" w:cs="Calibri"/>
                <w:bCs/>
                <w:sz w:val="24"/>
                <w:szCs w:val="24"/>
              </w:rPr>
              <w:t>po</w:t>
            </w:r>
            <w:r w:rsidRPr="007D2E7F">
              <w:rPr>
                <w:rFonts w:ascii="Calibri" w:eastAsia="Calibri" w:hAnsi="Calibri" w:cs="Calibri"/>
                <w:bCs/>
                <w:sz w:val="24"/>
                <w:szCs w:val="24"/>
              </w:rPr>
              <w:t xml:space="preserve"> 2023 m. birželio 19 d. </w:t>
            </w:r>
            <w:r w:rsidR="001E6777" w:rsidRPr="007D2E7F">
              <w:rPr>
                <w:rFonts w:ascii="Calibri" w:eastAsia="Calibri" w:hAnsi="Calibri" w:cs="Calibri"/>
                <w:bCs/>
                <w:sz w:val="24"/>
                <w:szCs w:val="24"/>
              </w:rPr>
              <w:t xml:space="preserve">atlikto esminio </w:t>
            </w:r>
            <w:r w:rsidRPr="007D2E7F">
              <w:rPr>
                <w:rFonts w:ascii="Calibri" w:eastAsia="Calibri" w:hAnsi="Calibri" w:cs="Calibri"/>
                <w:bCs/>
                <w:sz w:val="24"/>
                <w:szCs w:val="24"/>
              </w:rPr>
              <w:t>Sutarti</w:t>
            </w:r>
            <w:r w:rsidR="00CC25A6" w:rsidRPr="007D2E7F">
              <w:rPr>
                <w:rFonts w:ascii="Calibri" w:eastAsia="Calibri" w:hAnsi="Calibri" w:cs="Calibri"/>
                <w:bCs/>
                <w:sz w:val="24"/>
                <w:szCs w:val="24"/>
              </w:rPr>
              <w:t>es pakeitim</w:t>
            </w:r>
            <w:r w:rsidR="001E6777" w:rsidRPr="007D2E7F">
              <w:rPr>
                <w:rFonts w:ascii="Calibri" w:eastAsia="Calibri" w:hAnsi="Calibri" w:cs="Calibri"/>
                <w:bCs/>
                <w:sz w:val="24"/>
                <w:szCs w:val="24"/>
              </w:rPr>
              <w:t>o paskesni Sutarties pakeitimai</w:t>
            </w:r>
            <w:r w:rsidR="0019376F" w:rsidRPr="007D2E7F">
              <w:rPr>
                <w:rFonts w:ascii="Calibri" w:eastAsia="Calibri" w:hAnsi="Calibri" w:cs="Calibri"/>
                <w:bCs/>
                <w:sz w:val="24"/>
                <w:szCs w:val="24"/>
              </w:rPr>
              <w:t xml:space="preserve"> negalėjo b</w:t>
            </w:r>
            <w:r w:rsidR="00D034D5">
              <w:rPr>
                <w:rFonts w:ascii="Calibri" w:eastAsia="Calibri" w:hAnsi="Calibri" w:cs="Calibri"/>
                <w:bCs/>
                <w:sz w:val="24"/>
                <w:szCs w:val="24"/>
              </w:rPr>
              <w:t>ū</w:t>
            </w:r>
            <w:r w:rsidR="00FA5C74">
              <w:rPr>
                <w:rFonts w:ascii="Calibri" w:eastAsia="Calibri" w:hAnsi="Calibri" w:cs="Calibri"/>
                <w:bCs/>
                <w:sz w:val="24"/>
                <w:szCs w:val="24"/>
              </w:rPr>
              <w:t>ti</w:t>
            </w:r>
            <w:r w:rsidR="0019376F" w:rsidRPr="007D2E7F">
              <w:rPr>
                <w:rFonts w:ascii="Calibri" w:eastAsia="Calibri" w:hAnsi="Calibri" w:cs="Calibri"/>
                <w:bCs/>
                <w:sz w:val="24"/>
                <w:szCs w:val="24"/>
              </w:rPr>
              <w:t xml:space="preserve"> sudaryti, </w:t>
            </w:r>
            <w:r w:rsidR="00127A24" w:rsidRPr="007D2E7F">
              <w:rPr>
                <w:rFonts w:ascii="Calibri" w:eastAsia="Calibri" w:hAnsi="Calibri" w:cs="Calibri"/>
                <w:bCs/>
                <w:sz w:val="24"/>
                <w:szCs w:val="24"/>
              </w:rPr>
              <w:t>o turėjo būti organizuojam</w:t>
            </w:r>
            <w:r w:rsidR="00287A81">
              <w:rPr>
                <w:rFonts w:ascii="Calibri" w:eastAsia="Calibri" w:hAnsi="Calibri" w:cs="Calibri"/>
                <w:bCs/>
                <w:sz w:val="24"/>
                <w:szCs w:val="24"/>
              </w:rPr>
              <w:t>as</w:t>
            </w:r>
            <w:r w:rsidR="00127A24" w:rsidRPr="007D2E7F">
              <w:rPr>
                <w:rFonts w:ascii="Calibri" w:eastAsia="Calibri" w:hAnsi="Calibri" w:cs="Calibri"/>
                <w:bCs/>
                <w:sz w:val="24"/>
                <w:szCs w:val="24"/>
              </w:rPr>
              <w:t xml:space="preserve"> nauj</w:t>
            </w:r>
            <w:r w:rsidR="00287A81">
              <w:rPr>
                <w:rFonts w:ascii="Calibri" w:eastAsia="Calibri" w:hAnsi="Calibri" w:cs="Calibri"/>
                <w:bCs/>
                <w:sz w:val="24"/>
                <w:szCs w:val="24"/>
              </w:rPr>
              <w:t>as</w:t>
            </w:r>
            <w:r w:rsidR="00127A24" w:rsidRPr="007D2E7F">
              <w:rPr>
                <w:rFonts w:ascii="Calibri" w:eastAsia="Calibri" w:hAnsi="Calibri" w:cs="Calibri"/>
                <w:bCs/>
                <w:sz w:val="24"/>
                <w:szCs w:val="24"/>
              </w:rPr>
              <w:t xml:space="preserve"> pirkima</w:t>
            </w:r>
            <w:r w:rsidR="00287A81">
              <w:rPr>
                <w:rFonts w:ascii="Calibri" w:eastAsia="Calibri" w:hAnsi="Calibri" w:cs="Calibri"/>
                <w:bCs/>
                <w:sz w:val="24"/>
                <w:szCs w:val="24"/>
              </w:rPr>
              <w:t>s</w:t>
            </w:r>
            <w:r w:rsidR="00127A24" w:rsidRPr="007D2E7F">
              <w:rPr>
                <w:rFonts w:ascii="Calibri" w:eastAsia="Calibri" w:hAnsi="Calibri" w:cs="Calibri"/>
                <w:bCs/>
                <w:sz w:val="24"/>
                <w:szCs w:val="24"/>
              </w:rPr>
              <w:t>, kaip tai nustatyta Įstatymo 89 straipsnio 5 dalyje, tačiau Perkančioji organizacija, to nepadarė ir tuo pažeidė Įstatymo</w:t>
            </w:r>
            <w:r w:rsidR="0015346D">
              <w:rPr>
                <w:rFonts w:ascii="Calibri" w:eastAsia="Calibri" w:hAnsi="Calibri" w:cs="Calibri"/>
                <w:bCs/>
                <w:sz w:val="24"/>
                <w:szCs w:val="24"/>
              </w:rPr>
              <w:t xml:space="preserve"> 17 straipsnyje įtvirtintus </w:t>
            </w:r>
            <w:r w:rsidR="0015346D" w:rsidRPr="00881E89">
              <w:rPr>
                <w:rFonts w:asciiTheme="minorHAnsi" w:hAnsiTheme="minorHAnsi" w:cstheme="minorHAnsi"/>
                <w:bCs/>
                <w:sz w:val="24"/>
                <w:szCs w:val="24"/>
              </w:rPr>
              <w:t>lygiateisiškumo, nediskriminavimo ir skaidrumo principus</w:t>
            </w:r>
            <w:r w:rsidR="00564D4A">
              <w:rPr>
                <w:rFonts w:ascii="Calibri" w:eastAsia="Calibri" w:hAnsi="Calibri" w:cs="Calibri"/>
                <w:bCs/>
                <w:sz w:val="24"/>
                <w:szCs w:val="24"/>
              </w:rPr>
              <w:t xml:space="preserve"> bei</w:t>
            </w:r>
            <w:r w:rsidR="00127A24" w:rsidRPr="007D2E7F">
              <w:rPr>
                <w:rFonts w:ascii="Calibri" w:eastAsia="Calibri" w:hAnsi="Calibri" w:cs="Calibri"/>
                <w:bCs/>
                <w:sz w:val="24"/>
                <w:szCs w:val="24"/>
              </w:rPr>
              <w:t xml:space="preserve"> </w:t>
            </w:r>
            <w:r w:rsidR="00C86122">
              <w:rPr>
                <w:rFonts w:ascii="Calibri" w:eastAsia="Calibri" w:hAnsi="Calibri" w:cs="Calibri"/>
                <w:bCs/>
                <w:sz w:val="24"/>
                <w:szCs w:val="24"/>
              </w:rPr>
              <w:t xml:space="preserve">Įstatymo </w:t>
            </w:r>
            <w:r w:rsidR="00C86122" w:rsidRPr="007D2E7F">
              <w:rPr>
                <w:rFonts w:asciiTheme="minorHAnsi" w:hAnsiTheme="minorHAnsi" w:cstheme="minorHAnsi"/>
                <w:bCs/>
                <w:iCs/>
                <w:sz w:val="24"/>
                <w:szCs w:val="24"/>
                <w:lang w:eastAsia="lt-LT"/>
              </w:rPr>
              <w:t>89 straipsnio 1 dalies 5 punkt</w:t>
            </w:r>
            <w:r w:rsidR="00C86122">
              <w:rPr>
                <w:rFonts w:asciiTheme="minorHAnsi" w:hAnsiTheme="minorHAnsi" w:cstheme="minorHAnsi"/>
                <w:bCs/>
                <w:iCs/>
                <w:sz w:val="24"/>
                <w:szCs w:val="24"/>
                <w:lang w:eastAsia="lt-LT"/>
              </w:rPr>
              <w:t>ą ir 5 dalį.</w:t>
            </w:r>
          </w:p>
        </w:tc>
      </w:tr>
    </w:tbl>
    <w:p w14:paraId="2303E629" w14:textId="77777777" w:rsidR="0038269B" w:rsidRPr="00BE7CEE" w:rsidRDefault="0038269B" w:rsidP="001719DF">
      <w:pPr>
        <w:spacing w:line="360" w:lineRule="auto"/>
        <w:rPr>
          <w:rFonts w:ascii="Calibri" w:hAnsi="Calibri" w:cs="Calibri"/>
          <w:b/>
          <w:bCs/>
          <w:sz w:val="24"/>
          <w:szCs w:val="24"/>
        </w:rPr>
      </w:pPr>
    </w:p>
    <w:p w14:paraId="081CC8AD" w14:textId="4002167E" w:rsidR="003D21C5" w:rsidRPr="0038269B" w:rsidRDefault="003D21C5" w:rsidP="0038269B">
      <w:pPr>
        <w:spacing w:line="360" w:lineRule="auto"/>
        <w:rPr>
          <w:rFonts w:ascii="Calibri" w:hAnsi="Calibri" w:cs="Calibri"/>
          <w:b/>
          <w:bCs/>
          <w:sz w:val="24"/>
          <w:szCs w:val="24"/>
        </w:rPr>
      </w:pPr>
      <w:r w:rsidRPr="00E16230">
        <w:rPr>
          <w:rFonts w:ascii="Calibri" w:hAnsi="Calibri" w:cs="Calibri"/>
          <w:b/>
          <w:bCs/>
          <w:sz w:val="24"/>
          <w:szCs w:val="24"/>
        </w:rPr>
        <w:t>III dalis. Kiti nustatyti pažeidimai</w:t>
      </w:r>
    </w:p>
    <w:p w14:paraId="5915EB81" w14:textId="77777777" w:rsidR="00300B44" w:rsidRPr="00E16230" w:rsidRDefault="00300B44" w:rsidP="00300B44">
      <w:pPr>
        <w:spacing w:line="276" w:lineRule="auto"/>
        <w:ind w:left="132" w:right="74"/>
        <w:rPr>
          <w:rFonts w:ascii="Calibri" w:hAnsi="Calibri" w:cs="Calibri"/>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9071"/>
      </w:tblGrid>
      <w:tr w:rsidR="00300B44" w:rsidRPr="00E16230" w14:paraId="1B80B7D5" w14:textId="77777777" w:rsidTr="007C07D1">
        <w:tc>
          <w:tcPr>
            <w:tcW w:w="568" w:type="dxa"/>
            <w:shd w:val="clear" w:color="auto" w:fill="auto"/>
            <w:vAlign w:val="center"/>
          </w:tcPr>
          <w:p w14:paraId="38F8957F" w14:textId="77777777" w:rsidR="00300B44" w:rsidRPr="00E16230" w:rsidRDefault="00300B44" w:rsidP="00F80D4A">
            <w:pPr>
              <w:spacing w:before="120" w:after="120" w:line="276" w:lineRule="auto"/>
              <w:ind w:left="171" w:hanging="142"/>
              <w:rPr>
                <w:rFonts w:ascii="Calibri" w:hAnsi="Calibri" w:cs="Calibri"/>
                <w:sz w:val="24"/>
                <w:szCs w:val="24"/>
              </w:rPr>
            </w:pPr>
            <w:r w:rsidRPr="00E16230">
              <w:rPr>
                <w:rFonts w:ascii="Calibri" w:hAnsi="Calibri" w:cs="Calibri"/>
                <w:sz w:val="24"/>
                <w:szCs w:val="24"/>
              </w:rPr>
              <w:t>1.</w:t>
            </w:r>
          </w:p>
        </w:tc>
        <w:tc>
          <w:tcPr>
            <w:tcW w:w="9071" w:type="dxa"/>
            <w:shd w:val="clear" w:color="auto" w:fill="auto"/>
            <w:vAlign w:val="center"/>
          </w:tcPr>
          <w:p w14:paraId="338BF69D" w14:textId="4D9314C0" w:rsidR="00300B44" w:rsidRPr="00E16230" w:rsidRDefault="00300B44" w:rsidP="00F80D4A">
            <w:pPr>
              <w:widowControl w:val="0"/>
              <w:spacing w:line="276" w:lineRule="auto"/>
              <w:rPr>
                <w:rFonts w:ascii="Calibri" w:hAnsi="Calibri" w:cs="Calibri"/>
                <w:sz w:val="24"/>
                <w:szCs w:val="24"/>
              </w:rPr>
            </w:pPr>
            <w:r w:rsidRPr="002137ED">
              <w:rPr>
                <w:rFonts w:ascii="Calibri" w:hAnsi="Calibri" w:cs="Calibri"/>
                <w:sz w:val="24"/>
                <w:szCs w:val="24"/>
              </w:rPr>
              <w:t xml:space="preserve">Įstatymo </w:t>
            </w:r>
            <w:r w:rsidR="00995BD0" w:rsidRPr="002137ED">
              <w:rPr>
                <w:rFonts w:asciiTheme="minorHAnsi" w:hAnsiTheme="minorHAnsi" w:cstheme="minorHAnsi"/>
                <w:bCs/>
                <w:sz w:val="24"/>
                <w:szCs w:val="24"/>
              </w:rPr>
              <w:t>86 straipsnio 9 dalis</w:t>
            </w:r>
            <w:r w:rsidR="00995BD0" w:rsidRPr="002137ED">
              <w:rPr>
                <w:rFonts w:asciiTheme="minorHAnsi" w:hAnsiTheme="minorHAnsi" w:cstheme="minorHAnsi"/>
                <w:bCs/>
                <w:sz w:val="24"/>
                <w:szCs w:val="24"/>
                <w:vertAlign w:val="superscript"/>
              </w:rPr>
              <w:footnoteReference w:id="40"/>
            </w:r>
          </w:p>
        </w:tc>
      </w:tr>
      <w:tr w:rsidR="00300B44" w:rsidRPr="00BE7CEE" w14:paraId="03D9008C" w14:textId="77777777" w:rsidTr="007C07D1">
        <w:tc>
          <w:tcPr>
            <w:tcW w:w="9639" w:type="dxa"/>
            <w:gridSpan w:val="2"/>
            <w:shd w:val="clear" w:color="auto" w:fill="auto"/>
            <w:vAlign w:val="center"/>
          </w:tcPr>
          <w:p w14:paraId="7E470678" w14:textId="77777777" w:rsidR="00F71335" w:rsidRDefault="00600CB5" w:rsidP="00F71335">
            <w:pPr>
              <w:widowControl w:val="0"/>
              <w:spacing w:line="276" w:lineRule="auto"/>
              <w:ind w:left="34" w:firstLine="567"/>
              <w:rPr>
                <w:rFonts w:asciiTheme="minorHAnsi" w:hAnsiTheme="minorHAnsi" w:cstheme="minorHAnsi"/>
                <w:sz w:val="24"/>
                <w:szCs w:val="24"/>
              </w:rPr>
            </w:pPr>
            <w:r>
              <w:rPr>
                <w:rFonts w:asciiTheme="minorHAnsi" w:hAnsiTheme="minorHAnsi" w:cstheme="minorHAnsi"/>
                <w:sz w:val="24"/>
                <w:szCs w:val="24"/>
              </w:rPr>
              <w:t xml:space="preserve">1.1. </w:t>
            </w:r>
            <w:r w:rsidR="00D04B99">
              <w:rPr>
                <w:rFonts w:asciiTheme="minorHAnsi" w:hAnsiTheme="minorHAnsi" w:cstheme="minorHAnsi"/>
                <w:sz w:val="24"/>
                <w:szCs w:val="24"/>
              </w:rPr>
              <w:t>Tarnyba, įvertinusi paskelbtą informaciją CVP IS</w:t>
            </w:r>
            <w:r w:rsidR="00D04B99" w:rsidRPr="00BE7CEE">
              <w:rPr>
                <w:rFonts w:ascii="Calibri" w:hAnsi="Calibri" w:cs="Calibri"/>
                <w:bCs/>
                <w:sz w:val="24"/>
                <w:szCs w:val="24"/>
                <w:vertAlign w:val="superscript"/>
              </w:rPr>
              <w:footnoteReference w:id="41"/>
            </w:r>
            <w:r w:rsidR="00D04B99">
              <w:rPr>
                <w:rFonts w:asciiTheme="minorHAnsi" w:hAnsiTheme="minorHAnsi" w:cstheme="minorHAnsi"/>
                <w:sz w:val="24"/>
                <w:szCs w:val="24"/>
              </w:rPr>
              <w:t>, nustatė, kad Sutartis paviešinta kartu</w:t>
            </w:r>
            <w:r w:rsidR="00A94FA2">
              <w:rPr>
                <w:rFonts w:asciiTheme="minorHAnsi" w:hAnsiTheme="minorHAnsi" w:cstheme="minorHAnsi"/>
                <w:sz w:val="24"/>
                <w:szCs w:val="24"/>
              </w:rPr>
              <w:t xml:space="preserve"> su:</w:t>
            </w:r>
          </w:p>
          <w:p w14:paraId="421CC101" w14:textId="77777777" w:rsidR="00F71335" w:rsidRDefault="00A94FA2" w:rsidP="00F71335">
            <w:pPr>
              <w:widowControl w:val="0"/>
              <w:spacing w:line="276" w:lineRule="auto"/>
              <w:ind w:left="34" w:firstLine="567"/>
              <w:rPr>
                <w:rFonts w:asciiTheme="minorHAnsi" w:hAnsiTheme="minorHAnsi" w:cstheme="minorHAnsi"/>
                <w:sz w:val="24"/>
                <w:szCs w:val="24"/>
              </w:rPr>
            </w:pPr>
            <w:r>
              <w:rPr>
                <w:rFonts w:asciiTheme="minorHAnsi" w:hAnsiTheme="minorHAnsi" w:cstheme="minorHAnsi"/>
                <w:sz w:val="24"/>
                <w:szCs w:val="24"/>
              </w:rPr>
              <w:t>1. Bendrosiomis Sutarties sąlygomis;</w:t>
            </w:r>
          </w:p>
          <w:p w14:paraId="15D86793" w14:textId="77777777" w:rsidR="00F71335" w:rsidRDefault="00A94FA2" w:rsidP="00F71335">
            <w:pPr>
              <w:widowControl w:val="0"/>
              <w:spacing w:line="276" w:lineRule="auto"/>
              <w:ind w:left="34" w:firstLine="567"/>
              <w:rPr>
                <w:rFonts w:asciiTheme="minorHAnsi" w:hAnsiTheme="minorHAnsi" w:cstheme="minorHAnsi"/>
                <w:sz w:val="24"/>
                <w:szCs w:val="24"/>
              </w:rPr>
            </w:pPr>
            <w:r>
              <w:rPr>
                <w:rFonts w:asciiTheme="minorHAnsi" w:hAnsiTheme="minorHAnsi" w:cstheme="minorHAnsi"/>
                <w:sz w:val="24"/>
                <w:szCs w:val="24"/>
              </w:rPr>
              <w:t>2. Konkrečiosiomis Sutarties sąlygomis;</w:t>
            </w:r>
          </w:p>
          <w:p w14:paraId="65D6CDE9" w14:textId="77777777" w:rsidR="00F71335" w:rsidRDefault="00A94FA2" w:rsidP="00F71335">
            <w:pPr>
              <w:widowControl w:val="0"/>
              <w:spacing w:line="276" w:lineRule="auto"/>
              <w:ind w:left="34" w:firstLine="567"/>
              <w:rPr>
                <w:rFonts w:asciiTheme="minorHAnsi" w:hAnsiTheme="minorHAnsi" w:cstheme="minorHAnsi"/>
                <w:sz w:val="24"/>
                <w:szCs w:val="24"/>
              </w:rPr>
            </w:pPr>
            <w:r>
              <w:rPr>
                <w:rFonts w:asciiTheme="minorHAnsi" w:hAnsiTheme="minorHAnsi" w:cstheme="minorHAnsi"/>
                <w:sz w:val="24"/>
                <w:szCs w:val="24"/>
              </w:rPr>
              <w:t>3. Tiekėjo pasiūlymu;</w:t>
            </w:r>
          </w:p>
          <w:p w14:paraId="7FA74225" w14:textId="77777777" w:rsidR="00F71335" w:rsidRDefault="00A94FA2" w:rsidP="00F71335">
            <w:pPr>
              <w:widowControl w:val="0"/>
              <w:spacing w:line="276" w:lineRule="auto"/>
              <w:ind w:left="34" w:firstLine="567"/>
              <w:rPr>
                <w:rFonts w:asciiTheme="minorHAnsi" w:hAnsiTheme="minorHAnsi" w:cstheme="minorHAnsi"/>
                <w:sz w:val="24"/>
                <w:szCs w:val="24"/>
              </w:rPr>
            </w:pPr>
            <w:r>
              <w:rPr>
                <w:rFonts w:asciiTheme="minorHAnsi" w:hAnsiTheme="minorHAnsi" w:cstheme="minorHAnsi"/>
                <w:sz w:val="24"/>
                <w:szCs w:val="24"/>
              </w:rPr>
              <w:t>4. Tiekėjo pasiūlymo priedu;</w:t>
            </w:r>
          </w:p>
          <w:p w14:paraId="3BDC7D15" w14:textId="77777777" w:rsidR="00F71335" w:rsidRDefault="00A94FA2" w:rsidP="00F71335">
            <w:pPr>
              <w:widowControl w:val="0"/>
              <w:spacing w:line="276" w:lineRule="auto"/>
              <w:ind w:left="34" w:firstLine="567"/>
              <w:rPr>
                <w:rFonts w:asciiTheme="minorHAnsi" w:hAnsiTheme="minorHAnsi" w:cstheme="minorHAnsi"/>
                <w:sz w:val="24"/>
                <w:szCs w:val="24"/>
              </w:rPr>
            </w:pPr>
            <w:r>
              <w:rPr>
                <w:rFonts w:asciiTheme="minorHAnsi" w:hAnsiTheme="minorHAnsi" w:cstheme="minorHAnsi"/>
                <w:sz w:val="24"/>
                <w:szCs w:val="24"/>
              </w:rPr>
              <w:t>5. Pažymos apie atliktų darbų vertę forma;</w:t>
            </w:r>
          </w:p>
          <w:p w14:paraId="225652AF" w14:textId="77777777" w:rsidR="00F71335" w:rsidRDefault="00A94FA2" w:rsidP="00F71335">
            <w:pPr>
              <w:widowControl w:val="0"/>
              <w:spacing w:line="276" w:lineRule="auto"/>
              <w:ind w:left="34" w:firstLine="567"/>
              <w:rPr>
                <w:rFonts w:asciiTheme="minorHAnsi" w:hAnsiTheme="minorHAnsi" w:cstheme="minorHAnsi"/>
                <w:sz w:val="24"/>
                <w:szCs w:val="24"/>
              </w:rPr>
            </w:pPr>
            <w:r>
              <w:rPr>
                <w:rFonts w:asciiTheme="minorHAnsi" w:hAnsiTheme="minorHAnsi" w:cstheme="minorHAnsi"/>
                <w:sz w:val="24"/>
                <w:szCs w:val="24"/>
              </w:rPr>
              <w:t>6. Atliktų darbų akto forma</w:t>
            </w:r>
            <w:r w:rsidR="00A81FB6">
              <w:rPr>
                <w:rFonts w:asciiTheme="minorHAnsi" w:hAnsiTheme="minorHAnsi" w:cstheme="minorHAnsi"/>
                <w:sz w:val="24"/>
                <w:szCs w:val="24"/>
              </w:rPr>
              <w:t>;</w:t>
            </w:r>
          </w:p>
          <w:p w14:paraId="696B2AB1" w14:textId="77777777" w:rsidR="00F71335" w:rsidRDefault="00A81FB6" w:rsidP="00F71335">
            <w:pPr>
              <w:widowControl w:val="0"/>
              <w:spacing w:line="276" w:lineRule="auto"/>
              <w:ind w:left="34" w:firstLine="567"/>
              <w:rPr>
                <w:rFonts w:asciiTheme="minorHAnsi" w:hAnsiTheme="minorHAnsi" w:cstheme="minorHAnsi"/>
                <w:sz w:val="24"/>
                <w:szCs w:val="24"/>
              </w:rPr>
            </w:pPr>
            <w:r>
              <w:rPr>
                <w:rFonts w:asciiTheme="minorHAnsi" w:hAnsiTheme="minorHAnsi" w:cstheme="minorHAnsi"/>
                <w:sz w:val="24"/>
                <w:szCs w:val="24"/>
              </w:rPr>
              <w:t>7. Darbų ir medžiagų žiniaraščiu.</w:t>
            </w:r>
          </w:p>
          <w:p w14:paraId="70B43592" w14:textId="7C8F279D" w:rsidR="00F71335" w:rsidRDefault="003517FE" w:rsidP="00F71335">
            <w:pPr>
              <w:widowControl w:val="0"/>
              <w:spacing w:line="276" w:lineRule="auto"/>
              <w:ind w:left="34" w:firstLine="567"/>
              <w:rPr>
                <w:rFonts w:asciiTheme="minorHAnsi" w:hAnsiTheme="minorHAnsi" w:cstheme="minorHAnsi"/>
                <w:sz w:val="24"/>
                <w:szCs w:val="24"/>
              </w:rPr>
            </w:pPr>
            <w:r>
              <w:rPr>
                <w:rFonts w:asciiTheme="minorHAnsi" w:hAnsiTheme="minorHAnsi" w:cstheme="minorHAnsi"/>
                <w:sz w:val="24"/>
                <w:szCs w:val="24"/>
              </w:rPr>
              <w:lastRenderedPageBreak/>
              <w:t>Pažymėtina, kad Tiekėjo pasiūlyme nurodyta, jog: „K</w:t>
            </w:r>
            <w:r w:rsidRPr="003517FE">
              <w:rPr>
                <w:rFonts w:asciiTheme="minorHAnsi" w:hAnsiTheme="minorHAnsi" w:cstheme="minorHAnsi"/>
                <w:sz w:val="24"/>
                <w:szCs w:val="24"/>
              </w:rPr>
              <w:t>artu su pasiūlymu pateikiami šie dokumentai:</w:t>
            </w:r>
            <w:r>
              <w:rPr>
                <w:rFonts w:asciiTheme="minorHAnsi" w:hAnsiTheme="minorHAnsi" w:cstheme="minorHAnsi"/>
                <w:sz w:val="24"/>
                <w:szCs w:val="24"/>
              </w:rPr>
              <w:t xml:space="preserve"> </w:t>
            </w:r>
            <w:r w:rsidRPr="003517FE">
              <w:rPr>
                <w:rFonts w:asciiTheme="minorHAnsi" w:hAnsiTheme="minorHAnsi" w:cstheme="minorHAnsi"/>
                <w:sz w:val="24"/>
                <w:szCs w:val="24"/>
              </w:rPr>
              <w:t>1 Įgaliojimai</w:t>
            </w:r>
            <w:r>
              <w:rPr>
                <w:rFonts w:asciiTheme="minorHAnsi" w:hAnsiTheme="minorHAnsi" w:cstheme="minorHAnsi"/>
                <w:sz w:val="24"/>
                <w:szCs w:val="24"/>
              </w:rPr>
              <w:t xml:space="preserve"> </w:t>
            </w:r>
            <w:r w:rsidRPr="003517FE">
              <w:rPr>
                <w:rFonts w:asciiTheme="minorHAnsi" w:hAnsiTheme="minorHAnsi" w:cstheme="minorHAnsi"/>
                <w:sz w:val="24"/>
                <w:szCs w:val="24"/>
              </w:rPr>
              <w:t>2 EBVPD</w:t>
            </w:r>
            <w:r>
              <w:rPr>
                <w:rFonts w:asciiTheme="minorHAnsi" w:hAnsiTheme="minorHAnsi" w:cstheme="minorHAnsi"/>
                <w:sz w:val="24"/>
                <w:szCs w:val="24"/>
              </w:rPr>
              <w:t xml:space="preserve"> </w:t>
            </w:r>
            <w:r w:rsidRPr="003517FE">
              <w:rPr>
                <w:rFonts w:asciiTheme="minorHAnsi" w:hAnsiTheme="minorHAnsi" w:cstheme="minorHAnsi"/>
                <w:sz w:val="24"/>
                <w:szCs w:val="24"/>
              </w:rPr>
              <w:t>3 Pasiūlymo galiojimo užtikrinimas ir draudimo apmokėjimą patvirtinantis dokumentas</w:t>
            </w:r>
            <w:r>
              <w:rPr>
                <w:rFonts w:asciiTheme="minorHAnsi" w:hAnsiTheme="minorHAnsi" w:cstheme="minorHAnsi"/>
                <w:sz w:val="24"/>
                <w:szCs w:val="24"/>
              </w:rPr>
              <w:t xml:space="preserve"> </w:t>
            </w:r>
            <w:r w:rsidRPr="003517FE">
              <w:rPr>
                <w:rFonts w:asciiTheme="minorHAnsi" w:hAnsiTheme="minorHAnsi" w:cstheme="minorHAnsi"/>
                <w:sz w:val="24"/>
                <w:szCs w:val="24"/>
              </w:rPr>
              <w:t>4 Informacija apie BIM koordinatorių (priedas Nr.9)</w:t>
            </w:r>
            <w:r>
              <w:rPr>
                <w:rFonts w:asciiTheme="minorHAnsi" w:hAnsiTheme="minorHAnsi" w:cstheme="minorHAnsi"/>
                <w:sz w:val="24"/>
                <w:szCs w:val="24"/>
              </w:rPr>
              <w:t xml:space="preserve"> </w:t>
            </w:r>
            <w:r w:rsidRPr="003517FE">
              <w:rPr>
                <w:rFonts w:asciiTheme="minorHAnsi" w:hAnsiTheme="minorHAnsi" w:cstheme="minorHAnsi"/>
                <w:sz w:val="24"/>
                <w:szCs w:val="24"/>
              </w:rPr>
              <w:t>5 Tinkamai įvykdytų objektų sąrašas (priedas Nr.7)</w:t>
            </w:r>
            <w:r>
              <w:rPr>
                <w:rFonts w:asciiTheme="minorHAnsi" w:hAnsiTheme="minorHAnsi" w:cstheme="minorHAnsi"/>
                <w:sz w:val="24"/>
                <w:szCs w:val="24"/>
              </w:rPr>
              <w:t xml:space="preserve"> </w:t>
            </w:r>
            <w:r w:rsidRPr="003517FE">
              <w:rPr>
                <w:rFonts w:asciiTheme="minorHAnsi" w:hAnsiTheme="minorHAnsi" w:cstheme="minorHAnsi"/>
                <w:sz w:val="24"/>
                <w:szCs w:val="24"/>
              </w:rPr>
              <w:t>6 Informacija apie statybos vadovą (priedas Nr.8)</w:t>
            </w:r>
            <w:r>
              <w:rPr>
                <w:rFonts w:asciiTheme="minorHAnsi" w:hAnsiTheme="minorHAnsi" w:cstheme="minorHAnsi"/>
                <w:sz w:val="24"/>
                <w:szCs w:val="24"/>
              </w:rPr>
              <w:t xml:space="preserve"> </w:t>
            </w:r>
            <w:r w:rsidRPr="003517FE">
              <w:rPr>
                <w:rFonts w:asciiTheme="minorHAnsi" w:hAnsiTheme="minorHAnsi" w:cstheme="minorHAnsi"/>
                <w:sz w:val="24"/>
                <w:szCs w:val="24"/>
              </w:rPr>
              <w:t>7 Ketinimų sutartys</w:t>
            </w:r>
            <w:r>
              <w:rPr>
                <w:rFonts w:asciiTheme="minorHAnsi" w:hAnsiTheme="minorHAnsi" w:cstheme="minorHAnsi"/>
                <w:sz w:val="24"/>
                <w:szCs w:val="24"/>
              </w:rPr>
              <w:t xml:space="preserve"> </w:t>
            </w:r>
            <w:r w:rsidRPr="003517FE">
              <w:rPr>
                <w:rFonts w:asciiTheme="minorHAnsi" w:hAnsiTheme="minorHAnsi" w:cstheme="minorHAnsi"/>
                <w:sz w:val="24"/>
                <w:szCs w:val="24"/>
              </w:rPr>
              <w:t>8 Darbų kiekių žiniaraščiai“.</w:t>
            </w:r>
          </w:p>
          <w:p w14:paraId="540E1FFE" w14:textId="1D1BB8D8" w:rsidR="00F71335" w:rsidRDefault="003517FE" w:rsidP="00F71335">
            <w:pPr>
              <w:widowControl w:val="0"/>
              <w:spacing w:line="276" w:lineRule="auto"/>
              <w:ind w:left="34" w:firstLine="567"/>
              <w:rPr>
                <w:rFonts w:asciiTheme="minorHAnsi" w:hAnsiTheme="minorHAnsi" w:cstheme="minorHAnsi"/>
                <w:sz w:val="24"/>
                <w:szCs w:val="24"/>
              </w:rPr>
            </w:pPr>
            <w:r>
              <w:rPr>
                <w:rFonts w:asciiTheme="minorHAnsi" w:hAnsiTheme="minorHAnsi" w:cstheme="minorHAnsi"/>
                <w:sz w:val="24"/>
                <w:szCs w:val="24"/>
              </w:rPr>
              <w:t>Tiekėjo pasiūlyme taip pat nurodyta, jog: „</w:t>
            </w:r>
            <w:r w:rsidRPr="003517FE">
              <w:rPr>
                <w:rFonts w:asciiTheme="minorHAnsi" w:hAnsiTheme="minorHAnsi" w:cstheme="minorHAnsi"/>
                <w:sz w:val="24"/>
                <w:szCs w:val="24"/>
              </w:rPr>
              <w:t xml:space="preserve">Mūsų pasiūlyme </w:t>
            </w:r>
            <w:r w:rsidRPr="001E212D">
              <w:rPr>
                <w:rFonts w:asciiTheme="minorHAnsi" w:hAnsiTheme="minorHAnsi" w:cstheme="minorHAnsi"/>
                <w:sz w:val="24"/>
                <w:szCs w:val="24"/>
              </w:rPr>
              <w:t>konfidencialią informaciją sudaro: 1. Įgaliojimas Asmens duomenų apsauga 2. Ketinimų sutartys Remiantis įmonėje patvirtintu komercinių (gamybiniu) paslapčių sąrašu 3. Tinkamai įvykdytų objektų sąrašas (priedas Nr.7) Remiantis įmonėje patvirtintu komercinių (gamybiniu) paslapčių sąrašu</w:t>
            </w:r>
            <w:r w:rsidRPr="003517FE">
              <w:rPr>
                <w:rFonts w:asciiTheme="minorHAnsi" w:hAnsiTheme="minorHAnsi" w:cstheme="minorHAnsi"/>
                <w:sz w:val="24"/>
                <w:szCs w:val="24"/>
              </w:rPr>
              <w:t xml:space="preserve"> 4. Informacija apie statybos vadovą (priedas Nr.8) Remiantis įmonėje patvirtintu komercinių (gamybiniu) paslapčių sąrašu 5. Informacija apie BIM koordinatorių (priedas Nr.9) Remiantis įmonėje patvirtintu komercinių (gamybiniu) paslapčių sąrašu“</w:t>
            </w:r>
            <w:r w:rsidR="00C96A92">
              <w:rPr>
                <w:rFonts w:asciiTheme="minorHAnsi" w:hAnsiTheme="minorHAnsi" w:cstheme="minorHAnsi"/>
                <w:sz w:val="24"/>
                <w:szCs w:val="24"/>
              </w:rPr>
              <w:t>.</w:t>
            </w:r>
          </w:p>
          <w:p w14:paraId="310FE13F" w14:textId="77777777" w:rsidR="009021FC" w:rsidRDefault="00C96A92" w:rsidP="009021FC">
            <w:pPr>
              <w:widowControl w:val="0"/>
              <w:spacing w:line="276" w:lineRule="auto"/>
              <w:ind w:left="34" w:firstLine="567"/>
              <w:rPr>
                <w:rFonts w:asciiTheme="minorHAnsi" w:hAnsiTheme="minorHAnsi" w:cstheme="minorHAnsi"/>
                <w:sz w:val="24"/>
                <w:szCs w:val="24"/>
              </w:rPr>
            </w:pPr>
            <w:r>
              <w:rPr>
                <w:rFonts w:asciiTheme="minorHAnsi" w:hAnsiTheme="minorHAnsi" w:cstheme="minorHAnsi"/>
                <w:sz w:val="24"/>
                <w:szCs w:val="24"/>
              </w:rPr>
              <w:t xml:space="preserve">Atkreiptinas dėmesys, kad nors Tiekėjas ir nenurodęs, </w:t>
            </w:r>
            <w:r w:rsidR="001E212D">
              <w:rPr>
                <w:rFonts w:asciiTheme="minorHAnsi" w:hAnsiTheme="minorHAnsi" w:cstheme="minorHAnsi"/>
                <w:sz w:val="24"/>
                <w:szCs w:val="24"/>
              </w:rPr>
              <w:t>jog</w:t>
            </w:r>
            <w:r>
              <w:rPr>
                <w:rFonts w:asciiTheme="minorHAnsi" w:hAnsiTheme="minorHAnsi" w:cstheme="minorHAnsi"/>
                <w:sz w:val="24"/>
                <w:szCs w:val="24"/>
              </w:rPr>
              <w:t xml:space="preserve"> </w:t>
            </w:r>
            <w:r w:rsidR="001E212D">
              <w:rPr>
                <w:rFonts w:asciiTheme="minorHAnsi" w:hAnsiTheme="minorHAnsi" w:cstheme="minorHAnsi"/>
                <w:sz w:val="24"/>
                <w:szCs w:val="24"/>
              </w:rPr>
              <w:t xml:space="preserve">kartu su Tiekėjo pasiūlymu pateikiami </w:t>
            </w:r>
            <w:r w:rsidR="001E212D" w:rsidRPr="003517FE">
              <w:rPr>
                <w:rFonts w:asciiTheme="minorHAnsi" w:hAnsiTheme="minorHAnsi" w:cstheme="minorHAnsi"/>
                <w:sz w:val="24"/>
                <w:szCs w:val="24"/>
              </w:rPr>
              <w:t>EBVPD</w:t>
            </w:r>
            <w:r w:rsidR="001E212D">
              <w:rPr>
                <w:rFonts w:asciiTheme="minorHAnsi" w:hAnsiTheme="minorHAnsi" w:cstheme="minorHAnsi"/>
                <w:sz w:val="24"/>
                <w:szCs w:val="24"/>
              </w:rPr>
              <w:t xml:space="preserve">, </w:t>
            </w:r>
            <w:r w:rsidR="001E212D" w:rsidRPr="003517FE">
              <w:rPr>
                <w:rFonts w:asciiTheme="minorHAnsi" w:hAnsiTheme="minorHAnsi" w:cstheme="minorHAnsi"/>
                <w:sz w:val="24"/>
                <w:szCs w:val="24"/>
              </w:rPr>
              <w:t>Pasiūlymo galiojimo užtikrinimas ir draudimo apmokėjimą patvirtinantis dokumentas</w:t>
            </w:r>
            <w:r w:rsidR="001E212D">
              <w:rPr>
                <w:rFonts w:asciiTheme="minorHAnsi" w:hAnsiTheme="minorHAnsi" w:cstheme="minorHAnsi"/>
                <w:sz w:val="24"/>
                <w:szCs w:val="24"/>
              </w:rPr>
              <w:t xml:space="preserve"> </w:t>
            </w:r>
            <w:r>
              <w:rPr>
                <w:rFonts w:asciiTheme="minorHAnsi" w:hAnsiTheme="minorHAnsi" w:cstheme="minorHAnsi"/>
                <w:sz w:val="24"/>
                <w:szCs w:val="24"/>
              </w:rPr>
              <w:t>laikom</w:t>
            </w:r>
            <w:r w:rsidR="001E212D">
              <w:rPr>
                <w:rFonts w:asciiTheme="minorHAnsi" w:hAnsiTheme="minorHAnsi" w:cstheme="minorHAnsi"/>
                <w:sz w:val="24"/>
                <w:szCs w:val="24"/>
              </w:rPr>
              <w:t>i</w:t>
            </w:r>
            <w:r>
              <w:rPr>
                <w:rFonts w:asciiTheme="minorHAnsi" w:hAnsiTheme="minorHAnsi" w:cstheme="minorHAnsi"/>
                <w:sz w:val="24"/>
                <w:szCs w:val="24"/>
              </w:rPr>
              <w:t xml:space="preserve"> konfidencialia informacija, </w:t>
            </w:r>
            <w:r w:rsidR="001E212D">
              <w:rPr>
                <w:rFonts w:asciiTheme="minorHAnsi" w:hAnsiTheme="minorHAnsi" w:cstheme="minorHAnsi"/>
                <w:sz w:val="24"/>
                <w:szCs w:val="24"/>
              </w:rPr>
              <w:t>pirmiau nurodyti dokumentai nėra paviešinti kartu su Sutartimi.</w:t>
            </w:r>
            <w:r w:rsidR="00E5310E">
              <w:rPr>
                <w:rFonts w:asciiTheme="minorHAnsi" w:hAnsiTheme="minorHAnsi" w:cstheme="minorHAnsi"/>
                <w:sz w:val="24"/>
                <w:szCs w:val="24"/>
              </w:rPr>
              <w:t xml:space="preserve"> Šiame kontekste Tarnyba atkreipia dėmesį, kad Įstatymo 2 straipsnio 45 dalyje nustatyta, jog: „</w:t>
            </w:r>
            <w:r w:rsidR="00E5310E" w:rsidRPr="004805E8">
              <w:rPr>
                <w:rFonts w:asciiTheme="minorHAnsi" w:hAnsiTheme="minorHAnsi" w:cstheme="minorHAnsi"/>
                <w:sz w:val="24"/>
                <w:szCs w:val="24"/>
              </w:rPr>
              <w:t xml:space="preserve">Viešojo pirkimo pasiūlymas </w:t>
            </w:r>
            <w:r w:rsidR="00E5310E">
              <w:rPr>
                <w:rFonts w:asciiTheme="minorHAnsi" w:hAnsiTheme="minorHAnsi" w:cstheme="minorHAnsi"/>
                <w:sz w:val="24"/>
                <w:szCs w:val="24"/>
              </w:rPr>
              <w:t>&lt;...&gt;</w:t>
            </w:r>
            <w:r w:rsidR="00E5310E" w:rsidRPr="004805E8">
              <w:rPr>
                <w:rFonts w:asciiTheme="minorHAnsi" w:hAnsiTheme="minorHAnsi" w:cstheme="minorHAnsi"/>
                <w:sz w:val="24"/>
                <w:szCs w:val="24"/>
              </w:rPr>
              <w:t xml:space="preserve"> – </w:t>
            </w:r>
            <w:r w:rsidR="00E5310E" w:rsidRPr="004805E8">
              <w:rPr>
                <w:rFonts w:asciiTheme="minorHAnsi" w:hAnsiTheme="minorHAnsi" w:cstheme="minorHAnsi"/>
                <w:b/>
                <w:bCs/>
                <w:sz w:val="24"/>
                <w:szCs w:val="24"/>
              </w:rPr>
              <w:t>tiekėjo raštu pateikiamų dokumentų ir duomenų visuma</w:t>
            </w:r>
            <w:r w:rsidR="00E5310E" w:rsidRPr="004805E8">
              <w:rPr>
                <w:rFonts w:asciiTheme="minorHAnsi" w:hAnsiTheme="minorHAnsi" w:cstheme="minorHAnsi"/>
                <w:sz w:val="24"/>
                <w:szCs w:val="24"/>
              </w:rPr>
              <w:t xml:space="preserve"> ar žodžiu pateiktas siūlymas tiekti prekes, teikti paslaugas ar atlikti darbus pagal perkančiosios organizacijos pirkimo dokumentuose nustatytas sąlygas</w:t>
            </w:r>
            <w:r w:rsidR="00E5310E">
              <w:rPr>
                <w:rFonts w:asciiTheme="minorHAnsi" w:hAnsiTheme="minorHAnsi" w:cstheme="minorHAnsi"/>
                <w:sz w:val="24"/>
                <w:szCs w:val="24"/>
              </w:rPr>
              <w:t>“</w:t>
            </w:r>
            <w:r w:rsidR="00E5310E" w:rsidRPr="004805E8">
              <w:rPr>
                <w:rFonts w:asciiTheme="minorHAnsi" w:hAnsiTheme="minorHAnsi" w:cstheme="minorHAnsi"/>
                <w:sz w:val="24"/>
                <w:szCs w:val="24"/>
              </w:rPr>
              <w:t>.</w:t>
            </w:r>
            <w:r w:rsidR="00E5310E">
              <w:rPr>
                <w:rFonts w:asciiTheme="minorHAnsi" w:hAnsiTheme="minorHAnsi" w:cstheme="minorHAnsi"/>
                <w:sz w:val="24"/>
                <w:szCs w:val="24"/>
              </w:rPr>
              <w:t xml:space="preserve"> Įstatymo 86 straipsnio 9 dalyje įtvirtina pareiga perkančiajai organizacijai: „&lt;...&gt;</w:t>
            </w:r>
            <w:r w:rsidR="00E5310E" w:rsidRPr="00AB5730">
              <w:rPr>
                <w:rFonts w:asciiTheme="minorHAnsi" w:hAnsiTheme="minorHAnsi" w:cstheme="minorHAnsi"/>
                <w:sz w:val="24"/>
                <w:szCs w:val="24"/>
              </w:rPr>
              <w:t xml:space="preserve"> </w:t>
            </w:r>
            <w:r w:rsidR="00E5310E" w:rsidRPr="00AB5730">
              <w:rPr>
                <w:rFonts w:asciiTheme="minorHAnsi" w:hAnsiTheme="minorHAnsi" w:cstheme="minorHAnsi"/>
                <w:b/>
                <w:bCs/>
                <w:sz w:val="24"/>
                <w:szCs w:val="24"/>
              </w:rPr>
              <w:t>raštu pateiktą</w:t>
            </w:r>
            <w:r w:rsidR="00E5310E">
              <w:rPr>
                <w:rFonts w:asciiTheme="minorHAnsi" w:hAnsiTheme="minorHAnsi" w:cstheme="minorHAnsi"/>
                <w:b/>
                <w:bCs/>
                <w:sz w:val="24"/>
                <w:szCs w:val="24"/>
              </w:rPr>
              <w:t xml:space="preserve"> </w:t>
            </w:r>
            <w:r w:rsidR="00E5310E" w:rsidRPr="00AB5730">
              <w:rPr>
                <w:rFonts w:asciiTheme="minorHAnsi" w:hAnsiTheme="minorHAnsi" w:cstheme="minorHAnsi"/>
                <w:b/>
                <w:bCs/>
                <w:sz w:val="24"/>
                <w:szCs w:val="24"/>
              </w:rPr>
              <w:t>laimėjusį</w:t>
            </w:r>
            <w:r w:rsidR="00E5310E">
              <w:rPr>
                <w:rFonts w:asciiTheme="minorHAnsi" w:hAnsiTheme="minorHAnsi" w:cstheme="minorHAnsi"/>
                <w:b/>
                <w:bCs/>
                <w:sz w:val="24"/>
                <w:szCs w:val="24"/>
              </w:rPr>
              <w:t xml:space="preserve"> </w:t>
            </w:r>
            <w:r w:rsidR="00E5310E" w:rsidRPr="00AB5730">
              <w:rPr>
                <w:rFonts w:asciiTheme="minorHAnsi" w:hAnsiTheme="minorHAnsi" w:cstheme="minorHAnsi"/>
                <w:b/>
                <w:bCs/>
                <w:sz w:val="24"/>
                <w:szCs w:val="24"/>
              </w:rPr>
              <w:t>pasiūlymą</w:t>
            </w:r>
            <w:r w:rsidR="00E5310E" w:rsidRPr="00AB5730">
              <w:rPr>
                <w:rFonts w:asciiTheme="minorHAnsi" w:hAnsiTheme="minorHAnsi" w:cstheme="minorHAnsi"/>
                <w:sz w:val="24"/>
                <w:szCs w:val="24"/>
              </w:rPr>
              <w:t xml:space="preserve"> </w:t>
            </w:r>
            <w:r w:rsidR="00E5310E">
              <w:rPr>
                <w:rFonts w:asciiTheme="minorHAnsi" w:hAnsiTheme="minorHAnsi" w:cstheme="minorHAnsi"/>
                <w:sz w:val="24"/>
                <w:szCs w:val="24"/>
              </w:rPr>
              <w:t>&lt;...&gt;</w:t>
            </w:r>
            <w:r w:rsidR="00E5310E" w:rsidRPr="00AB5730">
              <w:rPr>
                <w:rFonts w:asciiTheme="minorHAnsi" w:hAnsiTheme="minorHAnsi" w:cstheme="minorHAnsi"/>
                <w:sz w:val="24"/>
                <w:szCs w:val="24"/>
              </w:rPr>
              <w:t>, raštu sudarytą pirkimo sutartį, &lt;...&gt; nustatyta tvarka turi paskelbti Centrinėje viešųjų pirkimų informacinėje sistemoje</w:t>
            </w:r>
            <w:r w:rsidR="00E5310E" w:rsidRPr="004805E8">
              <w:rPr>
                <w:rFonts w:asciiTheme="minorHAnsi" w:hAnsiTheme="minorHAnsi" w:cstheme="minorHAnsi"/>
                <w:sz w:val="24"/>
                <w:szCs w:val="24"/>
              </w:rPr>
              <w:t>“.</w:t>
            </w:r>
            <w:r w:rsidR="00E5310E">
              <w:rPr>
                <w:rFonts w:asciiTheme="minorHAnsi" w:hAnsiTheme="minorHAnsi" w:cstheme="minorHAnsi"/>
                <w:sz w:val="24"/>
                <w:szCs w:val="24"/>
              </w:rPr>
              <w:t xml:space="preserve"> Atsižvelgiant į pirmiau nurodytas Įstatymo nuostatas, darytina išvada, jog</w:t>
            </w:r>
            <w:r w:rsidR="00E5310E" w:rsidRPr="004805E8">
              <w:rPr>
                <w:rFonts w:asciiTheme="minorHAnsi" w:hAnsiTheme="minorHAnsi" w:cstheme="minorHAnsi"/>
                <w:sz w:val="24"/>
                <w:szCs w:val="24"/>
              </w:rPr>
              <w:t xml:space="preserve"> skelbiama CVP IS turi būti ne tik pasiūlymo forma, kurioje pateikiama kaina, o pasiūlymas visa apimtimi (EBVPD, pasiūlymo galiojimo užtikrinimas ir t.t.), išskyrus informaciją, kurios atskleidimas prieštarautų informacijos ir duomenų apsaugą reguliuojantiems teisės aktams arba visuomenės interesams, pažeistų teisėtus konkretaus tiekėjo komercinius interesus arba turėtų neigiamą poveikį tiekėjų konkurencijai</w:t>
            </w:r>
            <w:r w:rsidR="00E5310E">
              <w:rPr>
                <w:rFonts w:asciiTheme="minorHAnsi" w:hAnsiTheme="minorHAnsi" w:cstheme="minorHAnsi"/>
                <w:sz w:val="24"/>
                <w:szCs w:val="24"/>
              </w:rPr>
              <w:t>.</w:t>
            </w:r>
          </w:p>
          <w:p w14:paraId="5949E846" w14:textId="77777777" w:rsidR="009021FC" w:rsidRDefault="00600CB5" w:rsidP="009021FC">
            <w:pPr>
              <w:widowControl w:val="0"/>
              <w:spacing w:line="276" w:lineRule="auto"/>
              <w:ind w:left="34" w:firstLine="567"/>
              <w:rPr>
                <w:rFonts w:ascii="Calibri" w:hAnsi="Calibri" w:cs="Calibri"/>
                <w:sz w:val="24"/>
                <w:szCs w:val="24"/>
              </w:rPr>
            </w:pPr>
            <w:r w:rsidRPr="00B7377D">
              <w:rPr>
                <w:rFonts w:asciiTheme="minorHAnsi" w:hAnsiTheme="minorHAnsi" w:cstheme="minorHAnsi"/>
                <w:sz w:val="24"/>
                <w:szCs w:val="24"/>
              </w:rPr>
              <w:t>Atsižvelgiant į tai, kas išdėstyta, Tarnyba konstatuoja, kad Perkančioji organizacija</w:t>
            </w:r>
            <w:r w:rsidRPr="00B7377D">
              <w:rPr>
                <w:rFonts w:asciiTheme="minorHAnsi" w:hAnsiTheme="minorHAnsi" w:cstheme="minorHAnsi"/>
                <w:bCs/>
                <w:sz w:val="24"/>
                <w:szCs w:val="24"/>
              </w:rPr>
              <w:t xml:space="preserve">, kartu su Tiekėjo pasiūlymu nepaviešinusi pirmiau nurodytų dokumentų, pažeidė Įstatymo </w:t>
            </w:r>
            <w:r w:rsidRPr="00B7377D">
              <w:rPr>
                <w:rFonts w:ascii="Calibri" w:hAnsi="Calibri" w:cs="Calibri"/>
                <w:sz w:val="24"/>
                <w:szCs w:val="24"/>
              </w:rPr>
              <w:t>86 straipsnio 9 dalies reikalavimus</w:t>
            </w:r>
            <w:r w:rsidR="00BA3F47" w:rsidRPr="00B7377D">
              <w:rPr>
                <w:rFonts w:ascii="Calibri" w:hAnsi="Calibri" w:cs="Calibri"/>
                <w:sz w:val="24"/>
                <w:szCs w:val="24"/>
              </w:rPr>
              <w:t>.</w:t>
            </w:r>
          </w:p>
          <w:p w14:paraId="2C26A431" w14:textId="77777777" w:rsidR="009021FC" w:rsidRDefault="00F55CFE" w:rsidP="009021FC">
            <w:pPr>
              <w:widowControl w:val="0"/>
              <w:spacing w:line="276" w:lineRule="auto"/>
              <w:ind w:left="34" w:firstLine="567"/>
              <w:rPr>
                <w:rFonts w:asciiTheme="minorHAnsi" w:hAnsiTheme="minorHAnsi" w:cstheme="minorHAnsi"/>
                <w:sz w:val="24"/>
                <w:szCs w:val="24"/>
              </w:rPr>
            </w:pPr>
            <w:r w:rsidRPr="00B7377D">
              <w:rPr>
                <w:rFonts w:ascii="Calibri" w:hAnsi="Calibri" w:cs="Calibri"/>
                <w:sz w:val="24"/>
                <w:szCs w:val="24"/>
              </w:rPr>
              <w:t>1.2.</w:t>
            </w:r>
            <w:r w:rsidR="00775F62">
              <w:rPr>
                <w:rFonts w:ascii="Calibri" w:hAnsi="Calibri" w:cs="Calibri"/>
                <w:sz w:val="24"/>
                <w:szCs w:val="24"/>
              </w:rPr>
              <w:t xml:space="preserve"> </w:t>
            </w:r>
            <w:r w:rsidR="00775F62">
              <w:rPr>
                <w:rFonts w:asciiTheme="minorHAnsi" w:hAnsiTheme="minorHAnsi" w:cstheme="minorHAnsi"/>
                <w:sz w:val="24"/>
                <w:szCs w:val="24"/>
              </w:rPr>
              <w:t>Tarnyba, įvertinusi paskelbtą informaciją CVP IS</w:t>
            </w:r>
            <w:r w:rsidR="00775F62" w:rsidRPr="00BE7CEE">
              <w:rPr>
                <w:rFonts w:ascii="Calibri" w:hAnsi="Calibri" w:cs="Calibri"/>
                <w:bCs/>
                <w:sz w:val="24"/>
                <w:szCs w:val="24"/>
                <w:vertAlign w:val="superscript"/>
              </w:rPr>
              <w:footnoteReference w:id="42"/>
            </w:r>
            <w:r w:rsidR="00775F62">
              <w:rPr>
                <w:rFonts w:asciiTheme="minorHAnsi" w:hAnsiTheme="minorHAnsi" w:cstheme="minorHAnsi"/>
                <w:sz w:val="24"/>
                <w:szCs w:val="24"/>
              </w:rPr>
              <w:t xml:space="preserve">, nustatė, kad </w:t>
            </w:r>
            <w:r w:rsidR="00C86D53">
              <w:rPr>
                <w:rFonts w:asciiTheme="minorHAnsi" w:hAnsiTheme="minorHAnsi" w:cstheme="minorHAnsi"/>
                <w:sz w:val="24"/>
                <w:szCs w:val="24"/>
              </w:rPr>
              <w:t>Susitarime Nr. 2, nurodoma, kad „</w:t>
            </w:r>
            <w:r w:rsidR="00C86D53" w:rsidRPr="00C86D53">
              <w:rPr>
                <w:rFonts w:asciiTheme="minorHAnsi" w:hAnsiTheme="minorHAnsi" w:cstheme="minorHAnsi"/>
                <w:sz w:val="24"/>
                <w:szCs w:val="24"/>
              </w:rPr>
              <w:t>PRIDEDAMA. Pakeitimo nurodymas Nr. 2“</w:t>
            </w:r>
            <w:r w:rsidR="00C86D53">
              <w:rPr>
                <w:rFonts w:asciiTheme="minorHAnsi" w:hAnsiTheme="minorHAnsi" w:cstheme="minorHAnsi"/>
                <w:sz w:val="24"/>
                <w:szCs w:val="24"/>
              </w:rPr>
              <w:t>; Susitarime Nr. 3, nurodoma, kad „</w:t>
            </w:r>
            <w:r w:rsidR="00C86D53" w:rsidRPr="00C86D53">
              <w:rPr>
                <w:rFonts w:asciiTheme="minorHAnsi" w:hAnsiTheme="minorHAnsi" w:cstheme="minorHAnsi"/>
                <w:sz w:val="24"/>
                <w:szCs w:val="24"/>
              </w:rPr>
              <w:t xml:space="preserve">PRIDEDAMA. Pakeitimo nurodymas Nr. </w:t>
            </w:r>
            <w:r w:rsidR="00C86D53">
              <w:rPr>
                <w:rFonts w:asciiTheme="minorHAnsi" w:hAnsiTheme="minorHAnsi" w:cstheme="minorHAnsi"/>
                <w:sz w:val="24"/>
                <w:szCs w:val="24"/>
              </w:rPr>
              <w:t>3</w:t>
            </w:r>
            <w:r w:rsidR="00C86D53" w:rsidRPr="00C86D53">
              <w:rPr>
                <w:rFonts w:asciiTheme="minorHAnsi" w:hAnsiTheme="minorHAnsi" w:cstheme="minorHAnsi"/>
                <w:sz w:val="24"/>
                <w:szCs w:val="24"/>
              </w:rPr>
              <w:t>“</w:t>
            </w:r>
            <w:r w:rsidR="00C86D53">
              <w:rPr>
                <w:rFonts w:asciiTheme="minorHAnsi" w:hAnsiTheme="minorHAnsi" w:cstheme="minorHAnsi"/>
                <w:sz w:val="24"/>
                <w:szCs w:val="24"/>
              </w:rPr>
              <w:t>; Susitarime Nr. 4, nurodoma, kad „</w:t>
            </w:r>
            <w:r w:rsidR="00C86D53" w:rsidRPr="00C86D53">
              <w:rPr>
                <w:rFonts w:asciiTheme="minorHAnsi" w:hAnsiTheme="minorHAnsi" w:cstheme="minorHAnsi"/>
                <w:sz w:val="24"/>
                <w:szCs w:val="24"/>
              </w:rPr>
              <w:t xml:space="preserve">PRIDEDAMA. Pakeitimo nurodymas Nr. </w:t>
            </w:r>
            <w:r w:rsidR="00C86D53">
              <w:rPr>
                <w:rFonts w:asciiTheme="minorHAnsi" w:hAnsiTheme="minorHAnsi" w:cstheme="minorHAnsi"/>
                <w:sz w:val="24"/>
                <w:szCs w:val="24"/>
              </w:rPr>
              <w:t>4</w:t>
            </w:r>
            <w:r w:rsidR="00C86D53" w:rsidRPr="00C86D53">
              <w:rPr>
                <w:rFonts w:asciiTheme="minorHAnsi" w:hAnsiTheme="minorHAnsi" w:cstheme="minorHAnsi"/>
                <w:sz w:val="24"/>
                <w:szCs w:val="24"/>
              </w:rPr>
              <w:t>“</w:t>
            </w:r>
            <w:r w:rsidR="00C86D53">
              <w:rPr>
                <w:rFonts w:asciiTheme="minorHAnsi" w:hAnsiTheme="minorHAnsi" w:cstheme="minorHAnsi"/>
                <w:sz w:val="24"/>
                <w:szCs w:val="24"/>
              </w:rPr>
              <w:t>; Susitarime Nr. 5, nurodoma, kad „</w:t>
            </w:r>
            <w:r w:rsidR="00C86D53" w:rsidRPr="00C86D53">
              <w:rPr>
                <w:rFonts w:asciiTheme="minorHAnsi" w:hAnsiTheme="minorHAnsi" w:cstheme="minorHAnsi"/>
                <w:sz w:val="24"/>
                <w:szCs w:val="24"/>
              </w:rPr>
              <w:t xml:space="preserve">PRIDEDAMA. Pakeitimo nurodymas Nr. </w:t>
            </w:r>
            <w:r w:rsidR="00C86D53">
              <w:rPr>
                <w:rFonts w:asciiTheme="minorHAnsi" w:hAnsiTheme="minorHAnsi" w:cstheme="minorHAnsi"/>
                <w:sz w:val="24"/>
                <w:szCs w:val="24"/>
              </w:rPr>
              <w:t>5</w:t>
            </w:r>
            <w:r w:rsidR="00C86D53" w:rsidRPr="00C86D53">
              <w:rPr>
                <w:rFonts w:asciiTheme="minorHAnsi" w:hAnsiTheme="minorHAnsi" w:cstheme="minorHAnsi"/>
                <w:sz w:val="24"/>
                <w:szCs w:val="24"/>
              </w:rPr>
              <w:t>“</w:t>
            </w:r>
            <w:r w:rsidR="00C86D53">
              <w:rPr>
                <w:rFonts w:asciiTheme="minorHAnsi" w:hAnsiTheme="minorHAnsi" w:cstheme="minorHAnsi"/>
                <w:sz w:val="24"/>
                <w:szCs w:val="24"/>
              </w:rPr>
              <w:t>, tačiau pirmiau nurodyti pakeitimų nurodymai nėra paviešinti kartu su Susitarimais</w:t>
            </w:r>
            <w:r w:rsidR="0089214E">
              <w:rPr>
                <w:rFonts w:asciiTheme="minorHAnsi" w:hAnsiTheme="minorHAnsi" w:cstheme="minorHAnsi"/>
                <w:sz w:val="24"/>
                <w:szCs w:val="24"/>
              </w:rPr>
              <w:t xml:space="preserve"> Nr. 2, 3, 4, 5</w:t>
            </w:r>
            <w:r w:rsidR="00C86D53">
              <w:rPr>
                <w:rFonts w:asciiTheme="minorHAnsi" w:hAnsiTheme="minorHAnsi" w:cstheme="minorHAnsi"/>
                <w:sz w:val="24"/>
                <w:szCs w:val="24"/>
              </w:rPr>
              <w:t>.</w:t>
            </w:r>
          </w:p>
          <w:p w14:paraId="2F03CC5A" w14:textId="77777777" w:rsidR="009021FC" w:rsidRDefault="00C86D53" w:rsidP="009021FC">
            <w:pPr>
              <w:widowControl w:val="0"/>
              <w:spacing w:line="276" w:lineRule="auto"/>
              <w:ind w:left="34" w:firstLine="567"/>
              <w:rPr>
                <w:rFonts w:asciiTheme="minorHAnsi" w:hAnsiTheme="minorHAnsi" w:cstheme="minorHAnsi"/>
                <w:bCs/>
                <w:sz w:val="24"/>
                <w:szCs w:val="24"/>
              </w:rPr>
            </w:pPr>
            <w:r>
              <w:rPr>
                <w:rFonts w:asciiTheme="minorHAnsi" w:hAnsiTheme="minorHAnsi" w:cstheme="minorHAnsi"/>
                <w:sz w:val="24"/>
                <w:szCs w:val="24"/>
              </w:rPr>
              <w:t xml:space="preserve">Atsižvelgiant į išdėstytą, </w:t>
            </w:r>
            <w:r w:rsidR="00B7377D">
              <w:rPr>
                <w:rFonts w:asciiTheme="minorHAnsi" w:hAnsiTheme="minorHAnsi" w:cstheme="minorHAnsi"/>
                <w:sz w:val="24"/>
                <w:szCs w:val="24"/>
              </w:rPr>
              <w:t xml:space="preserve">Tarnyba konstatuoja, kad Perkančioji organizacija kartu su pirmiau nurodytais Susitarimais nepaviešinusi </w:t>
            </w:r>
            <w:r w:rsidR="00B7377D" w:rsidRPr="00C86D53">
              <w:rPr>
                <w:rFonts w:asciiTheme="minorHAnsi" w:hAnsiTheme="minorHAnsi" w:cstheme="minorHAnsi"/>
                <w:sz w:val="24"/>
                <w:szCs w:val="24"/>
              </w:rPr>
              <w:t>Pakeitim</w:t>
            </w:r>
            <w:r w:rsidR="00B7377D">
              <w:rPr>
                <w:rFonts w:asciiTheme="minorHAnsi" w:hAnsiTheme="minorHAnsi" w:cstheme="minorHAnsi"/>
                <w:sz w:val="24"/>
                <w:szCs w:val="24"/>
              </w:rPr>
              <w:t>ų</w:t>
            </w:r>
            <w:r w:rsidR="00B7377D" w:rsidRPr="00C86D53">
              <w:rPr>
                <w:rFonts w:asciiTheme="minorHAnsi" w:hAnsiTheme="minorHAnsi" w:cstheme="minorHAnsi"/>
                <w:sz w:val="24"/>
                <w:szCs w:val="24"/>
              </w:rPr>
              <w:t xml:space="preserve"> nurodym</w:t>
            </w:r>
            <w:r w:rsidR="00B7377D">
              <w:rPr>
                <w:rFonts w:asciiTheme="minorHAnsi" w:hAnsiTheme="minorHAnsi" w:cstheme="minorHAnsi"/>
                <w:sz w:val="24"/>
                <w:szCs w:val="24"/>
              </w:rPr>
              <w:t xml:space="preserve">ų </w:t>
            </w:r>
            <w:r w:rsidR="00B7377D" w:rsidRPr="00C86D53">
              <w:rPr>
                <w:rFonts w:asciiTheme="minorHAnsi" w:hAnsiTheme="minorHAnsi" w:cstheme="minorHAnsi"/>
                <w:sz w:val="24"/>
                <w:szCs w:val="24"/>
              </w:rPr>
              <w:t xml:space="preserve">Nr. </w:t>
            </w:r>
            <w:r w:rsidR="00B7377D">
              <w:rPr>
                <w:rFonts w:asciiTheme="minorHAnsi" w:hAnsiTheme="minorHAnsi" w:cstheme="minorHAnsi"/>
                <w:sz w:val="24"/>
                <w:szCs w:val="24"/>
              </w:rPr>
              <w:t>2, 3, 4, 5</w:t>
            </w:r>
            <w:r w:rsidR="000210DB">
              <w:rPr>
                <w:rFonts w:asciiTheme="minorHAnsi" w:hAnsiTheme="minorHAnsi" w:cstheme="minorHAnsi"/>
                <w:sz w:val="24"/>
                <w:szCs w:val="24"/>
              </w:rPr>
              <w:t>, kurie yra neatskiriama Susitarimų dalis (priedai),</w:t>
            </w:r>
            <w:r w:rsidR="00B7377D">
              <w:rPr>
                <w:rFonts w:asciiTheme="minorHAnsi" w:hAnsiTheme="minorHAnsi" w:cstheme="minorHAnsi"/>
                <w:sz w:val="24"/>
                <w:szCs w:val="24"/>
              </w:rPr>
              <w:t xml:space="preserve"> pažeidė Įstatymo </w:t>
            </w:r>
            <w:r w:rsidR="00B7377D" w:rsidRPr="00B7377D">
              <w:rPr>
                <w:rFonts w:asciiTheme="minorHAnsi" w:hAnsiTheme="minorHAnsi" w:cstheme="minorHAnsi"/>
                <w:bCs/>
                <w:sz w:val="24"/>
                <w:szCs w:val="24"/>
              </w:rPr>
              <w:t>86 straipsnio 9 dal</w:t>
            </w:r>
            <w:r w:rsidR="00B7377D">
              <w:rPr>
                <w:rFonts w:asciiTheme="minorHAnsi" w:hAnsiTheme="minorHAnsi" w:cstheme="minorHAnsi"/>
                <w:bCs/>
                <w:sz w:val="24"/>
                <w:szCs w:val="24"/>
              </w:rPr>
              <w:t>į.</w:t>
            </w:r>
          </w:p>
          <w:p w14:paraId="0D6EEB24" w14:textId="77777777" w:rsidR="009021FC" w:rsidRDefault="00BA3F47" w:rsidP="009021FC">
            <w:pPr>
              <w:widowControl w:val="0"/>
              <w:spacing w:line="276" w:lineRule="auto"/>
              <w:ind w:left="34" w:firstLine="567"/>
              <w:rPr>
                <w:rFonts w:asciiTheme="minorHAnsi" w:hAnsiTheme="minorHAnsi" w:cstheme="minorHAnsi"/>
                <w:sz w:val="24"/>
                <w:szCs w:val="24"/>
              </w:rPr>
            </w:pPr>
            <w:r>
              <w:rPr>
                <w:rFonts w:ascii="Calibri" w:hAnsi="Calibri" w:cs="Calibri"/>
                <w:sz w:val="24"/>
                <w:szCs w:val="24"/>
              </w:rPr>
              <w:t>1.</w:t>
            </w:r>
            <w:r w:rsidR="00F55CFE">
              <w:rPr>
                <w:rFonts w:ascii="Calibri" w:hAnsi="Calibri" w:cs="Calibri"/>
                <w:sz w:val="24"/>
                <w:szCs w:val="24"/>
              </w:rPr>
              <w:t>3</w:t>
            </w:r>
            <w:r>
              <w:rPr>
                <w:rFonts w:ascii="Calibri" w:hAnsi="Calibri" w:cs="Calibri"/>
                <w:sz w:val="24"/>
                <w:szCs w:val="24"/>
              </w:rPr>
              <w:t>.</w:t>
            </w:r>
            <w:r w:rsidR="00F55CFE">
              <w:rPr>
                <w:rFonts w:asciiTheme="minorHAnsi" w:hAnsiTheme="minorHAnsi" w:cstheme="minorHAnsi"/>
                <w:sz w:val="24"/>
                <w:szCs w:val="24"/>
              </w:rPr>
              <w:t xml:space="preserve"> Tarnyba, įvertinusi paskelbtą informaciją CVP IS</w:t>
            </w:r>
            <w:r w:rsidR="00F55CFE" w:rsidRPr="00BE7CEE">
              <w:rPr>
                <w:rFonts w:ascii="Calibri" w:hAnsi="Calibri" w:cs="Calibri"/>
                <w:bCs/>
                <w:sz w:val="24"/>
                <w:szCs w:val="24"/>
                <w:vertAlign w:val="superscript"/>
              </w:rPr>
              <w:footnoteReference w:id="43"/>
            </w:r>
            <w:r w:rsidR="00F55CFE">
              <w:rPr>
                <w:rFonts w:asciiTheme="minorHAnsi" w:hAnsiTheme="minorHAnsi" w:cstheme="minorHAnsi"/>
                <w:sz w:val="24"/>
                <w:szCs w:val="24"/>
              </w:rPr>
              <w:t>, nustatė, kad:</w:t>
            </w:r>
          </w:p>
          <w:p w14:paraId="0ACC6087" w14:textId="77777777" w:rsidR="009021FC" w:rsidRDefault="00F55CFE" w:rsidP="009021FC">
            <w:pPr>
              <w:widowControl w:val="0"/>
              <w:spacing w:line="276" w:lineRule="auto"/>
              <w:ind w:left="34" w:firstLine="567"/>
              <w:rPr>
                <w:rFonts w:ascii="Calibri" w:eastAsia="Calibri" w:hAnsi="Calibri" w:cs="Calibri"/>
                <w:bCs/>
                <w:sz w:val="24"/>
                <w:szCs w:val="24"/>
              </w:rPr>
            </w:pPr>
            <w:r>
              <w:rPr>
                <w:rFonts w:asciiTheme="minorHAnsi" w:hAnsiTheme="minorHAnsi" w:cstheme="minorHAnsi"/>
                <w:sz w:val="24"/>
                <w:szCs w:val="24"/>
              </w:rPr>
              <w:lastRenderedPageBreak/>
              <w:t>1.</w:t>
            </w:r>
            <w:r w:rsidR="00BA3F47">
              <w:rPr>
                <w:rFonts w:ascii="Calibri" w:hAnsi="Calibri" w:cs="Calibri"/>
                <w:sz w:val="24"/>
                <w:szCs w:val="24"/>
              </w:rPr>
              <w:t xml:space="preserve"> </w:t>
            </w:r>
            <w:r w:rsidR="00BA3F47" w:rsidRPr="00300B44">
              <w:rPr>
                <w:rFonts w:ascii="Calibri" w:hAnsi="Calibri" w:cs="Calibri"/>
                <w:sz w:val="24"/>
                <w:szCs w:val="24"/>
              </w:rPr>
              <w:t xml:space="preserve">Sutartis su </w:t>
            </w:r>
            <w:r w:rsidR="00BA3F47">
              <w:rPr>
                <w:rFonts w:ascii="Calibri" w:hAnsi="Calibri" w:cs="Calibri"/>
                <w:sz w:val="24"/>
                <w:szCs w:val="24"/>
              </w:rPr>
              <w:t>Tiekėjo</w:t>
            </w:r>
            <w:r w:rsidR="00BA3F47" w:rsidRPr="00300B44">
              <w:rPr>
                <w:rFonts w:ascii="Calibri" w:hAnsi="Calibri" w:cs="Calibri"/>
                <w:sz w:val="24"/>
                <w:szCs w:val="24"/>
              </w:rPr>
              <w:t xml:space="preserve"> pasiūlymu paviešinti 20</w:t>
            </w:r>
            <w:r w:rsidR="00BA3F47">
              <w:rPr>
                <w:rFonts w:ascii="Calibri" w:hAnsi="Calibri" w:cs="Calibri"/>
                <w:sz w:val="24"/>
                <w:szCs w:val="24"/>
              </w:rPr>
              <w:t>23</w:t>
            </w:r>
            <w:r w:rsidR="00BA3F47" w:rsidRPr="00300B44">
              <w:rPr>
                <w:rFonts w:ascii="Calibri" w:hAnsi="Calibri" w:cs="Calibri"/>
                <w:sz w:val="24"/>
                <w:szCs w:val="24"/>
              </w:rPr>
              <w:t xml:space="preserve"> m. </w:t>
            </w:r>
            <w:r w:rsidR="00BA3F47">
              <w:rPr>
                <w:rFonts w:ascii="Calibri" w:hAnsi="Calibri" w:cs="Calibri"/>
                <w:sz w:val="24"/>
                <w:szCs w:val="24"/>
              </w:rPr>
              <w:t>rugsėjo 1</w:t>
            </w:r>
            <w:r w:rsidR="00BA3F47" w:rsidRPr="00300B44">
              <w:rPr>
                <w:rFonts w:ascii="Calibri" w:hAnsi="Calibri" w:cs="Calibri"/>
                <w:sz w:val="24"/>
                <w:szCs w:val="24"/>
              </w:rPr>
              <w:t xml:space="preserve"> d.</w:t>
            </w:r>
            <w:r w:rsidR="00BA3F47" w:rsidRPr="00BE7CEE">
              <w:rPr>
                <w:rFonts w:ascii="Calibri" w:hAnsi="Calibri" w:cs="Calibri"/>
                <w:bCs/>
                <w:sz w:val="24"/>
                <w:szCs w:val="24"/>
                <w:vertAlign w:val="superscript"/>
              </w:rPr>
              <w:footnoteReference w:id="44"/>
            </w:r>
            <w:r w:rsidR="00BA3F47" w:rsidRPr="00300B44">
              <w:rPr>
                <w:rFonts w:ascii="Calibri" w:hAnsi="Calibri" w:cs="Calibri"/>
                <w:sz w:val="24"/>
                <w:szCs w:val="24"/>
              </w:rPr>
              <w:t xml:space="preserve">, nors Sutartis sudaryta </w:t>
            </w:r>
            <w:r w:rsidRPr="00C72479">
              <w:rPr>
                <w:rFonts w:ascii="Calibri" w:eastAsia="Calibri" w:hAnsi="Calibri" w:cs="Calibri"/>
                <w:bCs/>
                <w:sz w:val="24"/>
                <w:szCs w:val="24"/>
              </w:rPr>
              <w:t>2021 m. gruodžio 30 d.</w:t>
            </w:r>
            <w:r>
              <w:rPr>
                <w:rFonts w:ascii="Calibri" w:eastAsia="Calibri" w:hAnsi="Calibri" w:cs="Calibri"/>
                <w:bCs/>
                <w:sz w:val="24"/>
                <w:szCs w:val="24"/>
              </w:rPr>
              <w:t>;</w:t>
            </w:r>
          </w:p>
          <w:p w14:paraId="4A93858F" w14:textId="77777777" w:rsidR="009021FC" w:rsidRDefault="00F55CFE" w:rsidP="009021FC">
            <w:pPr>
              <w:widowControl w:val="0"/>
              <w:spacing w:line="276" w:lineRule="auto"/>
              <w:ind w:left="34" w:firstLine="567"/>
              <w:rPr>
                <w:rFonts w:ascii="Calibri" w:eastAsia="Calibri" w:hAnsi="Calibri" w:cs="Calibri"/>
                <w:bCs/>
                <w:sz w:val="24"/>
                <w:szCs w:val="24"/>
              </w:rPr>
            </w:pPr>
            <w:r>
              <w:rPr>
                <w:rFonts w:ascii="Calibri" w:eastAsia="Calibri" w:hAnsi="Calibri" w:cs="Calibri"/>
                <w:bCs/>
                <w:sz w:val="24"/>
                <w:szCs w:val="24"/>
              </w:rPr>
              <w:t xml:space="preserve">2. </w:t>
            </w:r>
            <w:r>
              <w:rPr>
                <w:rFonts w:ascii="Calibri" w:hAnsi="Calibri" w:cs="Calibri"/>
                <w:sz w:val="24"/>
                <w:szCs w:val="24"/>
              </w:rPr>
              <w:t>Susitarimas Nr. 1 paviešintas 2024 m. vasario 1 d., nors Susitarimas Nr. 1 sudarytas</w:t>
            </w:r>
            <w:r w:rsidRPr="00C72479">
              <w:rPr>
                <w:rFonts w:ascii="Calibri" w:eastAsia="Calibri" w:hAnsi="Calibri" w:cs="Calibri"/>
                <w:bCs/>
                <w:sz w:val="24"/>
                <w:szCs w:val="24"/>
              </w:rPr>
              <w:t xml:space="preserve"> 2022 m. gruodžio 15 d.</w:t>
            </w:r>
            <w:r>
              <w:rPr>
                <w:rFonts w:ascii="Calibri" w:eastAsia="Calibri" w:hAnsi="Calibri" w:cs="Calibri"/>
                <w:bCs/>
                <w:sz w:val="24"/>
                <w:szCs w:val="24"/>
              </w:rPr>
              <w:t>;</w:t>
            </w:r>
          </w:p>
          <w:p w14:paraId="34EBFCEA" w14:textId="77777777" w:rsidR="009021FC" w:rsidRDefault="00F55CFE" w:rsidP="009021FC">
            <w:pPr>
              <w:widowControl w:val="0"/>
              <w:spacing w:line="276" w:lineRule="auto"/>
              <w:ind w:left="34" w:firstLine="567"/>
              <w:rPr>
                <w:rFonts w:ascii="Calibri" w:eastAsia="Calibri" w:hAnsi="Calibri" w:cs="Calibri"/>
                <w:bCs/>
                <w:sz w:val="24"/>
                <w:szCs w:val="24"/>
              </w:rPr>
            </w:pPr>
            <w:r>
              <w:rPr>
                <w:rFonts w:ascii="Calibri" w:eastAsia="Calibri" w:hAnsi="Calibri" w:cs="Calibri"/>
                <w:bCs/>
                <w:sz w:val="24"/>
                <w:szCs w:val="24"/>
              </w:rPr>
              <w:t xml:space="preserve">3. </w:t>
            </w:r>
            <w:r w:rsidRPr="00C72479">
              <w:rPr>
                <w:rFonts w:ascii="Calibri" w:eastAsia="Calibri" w:hAnsi="Calibri" w:cs="Calibri"/>
                <w:bCs/>
                <w:sz w:val="24"/>
                <w:szCs w:val="24"/>
              </w:rPr>
              <w:t>Susitarima</w:t>
            </w:r>
            <w:r>
              <w:rPr>
                <w:rFonts w:ascii="Calibri" w:eastAsia="Calibri" w:hAnsi="Calibri" w:cs="Calibri"/>
                <w:bCs/>
                <w:sz w:val="24"/>
                <w:szCs w:val="24"/>
              </w:rPr>
              <w:t>s Nr. 2</w:t>
            </w:r>
            <w:r w:rsidRPr="00C72479">
              <w:rPr>
                <w:rFonts w:ascii="Calibri" w:eastAsia="Calibri" w:hAnsi="Calibri" w:cs="Calibri"/>
                <w:bCs/>
                <w:sz w:val="24"/>
                <w:szCs w:val="24"/>
              </w:rPr>
              <w:t xml:space="preserve"> </w:t>
            </w:r>
            <w:r>
              <w:rPr>
                <w:rFonts w:ascii="Calibri" w:hAnsi="Calibri" w:cs="Calibri"/>
                <w:sz w:val="24"/>
                <w:szCs w:val="24"/>
              </w:rPr>
              <w:t xml:space="preserve">paviešintas </w:t>
            </w:r>
            <w:r w:rsidR="005308A8">
              <w:rPr>
                <w:rFonts w:ascii="Calibri" w:hAnsi="Calibri" w:cs="Calibri"/>
                <w:sz w:val="24"/>
                <w:szCs w:val="24"/>
              </w:rPr>
              <w:t xml:space="preserve">2023 m. rugsėjo 1 d., nors Susitarimas Nr. 2 sudarytas </w:t>
            </w:r>
            <w:r w:rsidRPr="00C72479">
              <w:rPr>
                <w:rFonts w:ascii="Calibri" w:eastAsia="Calibri" w:hAnsi="Calibri" w:cs="Calibri"/>
                <w:bCs/>
                <w:sz w:val="24"/>
                <w:szCs w:val="24"/>
              </w:rPr>
              <w:t>2023 m. kovo 16 d.</w:t>
            </w:r>
            <w:r>
              <w:rPr>
                <w:rFonts w:ascii="Calibri" w:eastAsia="Calibri" w:hAnsi="Calibri" w:cs="Calibri"/>
                <w:bCs/>
                <w:sz w:val="24"/>
                <w:szCs w:val="24"/>
              </w:rPr>
              <w:t>;</w:t>
            </w:r>
          </w:p>
          <w:p w14:paraId="5DC461F5" w14:textId="77777777" w:rsidR="009021FC" w:rsidRDefault="005308A8" w:rsidP="009021FC">
            <w:pPr>
              <w:widowControl w:val="0"/>
              <w:spacing w:line="276" w:lineRule="auto"/>
              <w:ind w:left="34" w:firstLine="567"/>
              <w:rPr>
                <w:rFonts w:ascii="Calibri" w:eastAsia="Calibri" w:hAnsi="Calibri" w:cs="Calibri"/>
                <w:bCs/>
                <w:sz w:val="24"/>
                <w:szCs w:val="24"/>
              </w:rPr>
            </w:pPr>
            <w:r>
              <w:rPr>
                <w:rFonts w:ascii="Calibri" w:eastAsia="Calibri" w:hAnsi="Calibri" w:cs="Calibri"/>
                <w:bCs/>
                <w:sz w:val="24"/>
                <w:szCs w:val="24"/>
              </w:rPr>
              <w:t xml:space="preserve">4. </w:t>
            </w:r>
            <w:r w:rsidRPr="00C72479">
              <w:rPr>
                <w:rFonts w:ascii="Calibri" w:eastAsia="Calibri" w:hAnsi="Calibri" w:cs="Calibri"/>
                <w:bCs/>
                <w:sz w:val="24"/>
                <w:szCs w:val="24"/>
              </w:rPr>
              <w:t>Susitarima</w:t>
            </w:r>
            <w:r>
              <w:rPr>
                <w:rFonts w:ascii="Calibri" w:eastAsia="Calibri" w:hAnsi="Calibri" w:cs="Calibri"/>
                <w:bCs/>
                <w:sz w:val="24"/>
                <w:szCs w:val="24"/>
              </w:rPr>
              <w:t xml:space="preserve">s Nr. 4 paviešintas 2023 m. lapkričio 22 d., nors </w:t>
            </w:r>
            <w:r>
              <w:rPr>
                <w:rFonts w:ascii="Calibri" w:hAnsi="Calibri" w:cs="Calibri"/>
                <w:sz w:val="24"/>
                <w:szCs w:val="24"/>
              </w:rPr>
              <w:t xml:space="preserve">Susitarimas Nr. 4 sudarytas </w:t>
            </w:r>
            <w:r w:rsidR="00F55CFE" w:rsidRPr="00C72479">
              <w:rPr>
                <w:rFonts w:ascii="Calibri" w:eastAsia="Calibri" w:hAnsi="Calibri" w:cs="Calibri"/>
                <w:bCs/>
                <w:sz w:val="24"/>
                <w:szCs w:val="24"/>
              </w:rPr>
              <w:t>2023 m. rugsėjo 14 d</w:t>
            </w:r>
            <w:r>
              <w:rPr>
                <w:rFonts w:ascii="Calibri" w:eastAsia="Calibri" w:hAnsi="Calibri" w:cs="Calibri"/>
                <w:bCs/>
                <w:sz w:val="24"/>
                <w:szCs w:val="24"/>
              </w:rPr>
              <w:t>.</w:t>
            </w:r>
          </w:p>
          <w:p w14:paraId="60504E4E" w14:textId="34630893" w:rsidR="00300B44" w:rsidRPr="009021FC" w:rsidRDefault="005308A8" w:rsidP="009021FC">
            <w:pPr>
              <w:widowControl w:val="0"/>
              <w:spacing w:line="276" w:lineRule="auto"/>
              <w:ind w:left="34" w:firstLine="567"/>
              <w:rPr>
                <w:rFonts w:asciiTheme="minorHAnsi" w:hAnsiTheme="minorHAnsi" w:cstheme="minorHAnsi"/>
                <w:sz w:val="24"/>
                <w:szCs w:val="24"/>
              </w:rPr>
            </w:pPr>
            <w:r>
              <w:rPr>
                <w:rFonts w:ascii="Calibri" w:hAnsi="Calibri" w:cs="Calibri"/>
                <w:sz w:val="24"/>
                <w:szCs w:val="24"/>
              </w:rPr>
              <w:t xml:space="preserve">Atsižvelgiant į pirmiau išdėstytą, Tarnyba konstatuoja, kad </w:t>
            </w:r>
            <w:r w:rsidRPr="005308A8">
              <w:rPr>
                <w:rFonts w:ascii="Calibri" w:hAnsi="Calibri" w:cs="Calibri"/>
                <w:sz w:val="24"/>
                <w:szCs w:val="24"/>
              </w:rPr>
              <w:t>Perkančioji organizacija</w:t>
            </w:r>
            <w:r w:rsidR="00287A81">
              <w:rPr>
                <w:rFonts w:ascii="Calibri" w:hAnsi="Calibri" w:cs="Calibri"/>
                <w:sz w:val="24"/>
                <w:szCs w:val="24"/>
              </w:rPr>
              <w:t>,</w:t>
            </w:r>
            <w:r w:rsidRPr="005308A8">
              <w:rPr>
                <w:rFonts w:ascii="Calibri" w:hAnsi="Calibri" w:cs="Calibri"/>
                <w:sz w:val="24"/>
                <w:szCs w:val="24"/>
              </w:rPr>
              <w:t xml:space="preserve"> </w:t>
            </w:r>
            <w:r>
              <w:rPr>
                <w:rFonts w:ascii="Calibri" w:hAnsi="Calibri" w:cs="Calibri"/>
                <w:sz w:val="24"/>
                <w:szCs w:val="24"/>
              </w:rPr>
              <w:t>S</w:t>
            </w:r>
            <w:r w:rsidRPr="005308A8">
              <w:rPr>
                <w:rFonts w:ascii="Calibri" w:hAnsi="Calibri" w:cs="Calibri"/>
                <w:sz w:val="24"/>
                <w:szCs w:val="24"/>
              </w:rPr>
              <w:t xml:space="preserve">utarties ir </w:t>
            </w:r>
            <w:r>
              <w:rPr>
                <w:rFonts w:ascii="Calibri" w:hAnsi="Calibri" w:cs="Calibri"/>
                <w:sz w:val="24"/>
                <w:szCs w:val="24"/>
              </w:rPr>
              <w:t xml:space="preserve">pirmiau nurodytų Susitarimų </w:t>
            </w:r>
            <w:r w:rsidRPr="005308A8">
              <w:rPr>
                <w:rFonts w:ascii="Calibri" w:hAnsi="Calibri" w:cs="Calibri"/>
                <w:sz w:val="24"/>
                <w:szCs w:val="24"/>
              </w:rPr>
              <w:t xml:space="preserve">nepaviešinusi CVP IS per 15 dienų nuo </w:t>
            </w:r>
            <w:r>
              <w:rPr>
                <w:rFonts w:ascii="Calibri" w:hAnsi="Calibri" w:cs="Calibri"/>
                <w:sz w:val="24"/>
                <w:szCs w:val="24"/>
              </w:rPr>
              <w:t>jų</w:t>
            </w:r>
            <w:r w:rsidRPr="005308A8">
              <w:rPr>
                <w:rFonts w:ascii="Calibri" w:hAnsi="Calibri" w:cs="Calibri"/>
                <w:sz w:val="24"/>
                <w:szCs w:val="24"/>
              </w:rPr>
              <w:t xml:space="preserve"> sudarymo, pažeidė Įstatymo 86 straipsnio 9 dalį.</w:t>
            </w:r>
          </w:p>
        </w:tc>
      </w:tr>
    </w:tbl>
    <w:p w14:paraId="368D946D" w14:textId="77777777" w:rsidR="0038269B" w:rsidRPr="00E16230" w:rsidRDefault="0038269B" w:rsidP="0038269B">
      <w:pPr>
        <w:tabs>
          <w:tab w:val="left" w:pos="993"/>
        </w:tabs>
        <w:spacing w:line="360" w:lineRule="auto"/>
        <w:rPr>
          <w:rFonts w:ascii="Calibri" w:hAnsi="Calibri" w:cs="Calibri"/>
          <w:b/>
          <w:bCs/>
          <w:sz w:val="24"/>
          <w:szCs w:val="24"/>
        </w:rPr>
      </w:pPr>
    </w:p>
    <w:p w14:paraId="108BD6DA" w14:textId="77777777" w:rsidR="003D21C5" w:rsidRPr="00E16230" w:rsidRDefault="003D21C5" w:rsidP="0038269B">
      <w:pPr>
        <w:tabs>
          <w:tab w:val="left" w:pos="993"/>
        </w:tabs>
        <w:spacing w:line="360" w:lineRule="auto"/>
        <w:rPr>
          <w:rFonts w:ascii="Calibri" w:hAnsi="Calibri" w:cs="Calibri"/>
          <w:b/>
          <w:bCs/>
          <w:sz w:val="24"/>
          <w:szCs w:val="24"/>
        </w:rPr>
      </w:pPr>
      <w:r w:rsidRPr="00E1561A">
        <w:rPr>
          <w:rFonts w:ascii="Calibri" w:hAnsi="Calibri" w:cs="Calibri"/>
          <w:b/>
          <w:bCs/>
          <w:sz w:val="24"/>
          <w:szCs w:val="24"/>
        </w:rPr>
        <w:t>IV dalis. Sprendimas</w:t>
      </w:r>
    </w:p>
    <w:p w14:paraId="26F16B97" w14:textId="77777777" w:rsidR="0038269B" w:rsidRPr="00E16230" w:rsidRDefault="0038269B" w:rsidP="0038269B">
      <w:pPr>
        <w:tabs>
          <w:tab w:val="left" w:pos="993"/>
        </w:tabs>
        <w:spacing w:line="360" w:lineRule="auto"/>
        <w:rPr>
          <w:rFonts w:ascii="Calibri" w:eastAsia="Calibri" w:hAnsi="Calibri" w:cs="Calibri"/>
          <w:bCs/>
          <w:sz w:val="24"/>
          <w:szCs w:val="24"/>
        </w:rPr>
      </w:pPr>
    </w:p>
    <w:tbl>
      <w:tblPr>
        <w:tblStyle w:val="TableGrid"/>
        <w:tblW w:w="9634" w:type="dxa"/>
        <w:tblLook w:val="04A0" w:firstRow="1" w:lastRow="0" w:firstColumn="1" w:lastColumn="0" w:noHBand="0" w:noVBand="1"/>
      </w:tblPr>
      <w:tblGrid>
        <w:gridCol w:w="9634"/>
      </w:tblGrid>
      <w:tr w:rsidR="003D21C5" w:rsidRPr="00E16230" w14:paraId="5C857CC8" w14:textId="77777777" w:rsidTr="000E42F3">
        <w:tc>
          <w:tcPr>
            <w:tcW w:w="9634" w:type="dxa"/>
          </w:tcPr>
          <w:p w14:paraId="329CA232" w14:textId="11A73677" w:rsidR="00047923" w:rsidRDefault="00047923" w:rsidP="0038269B">
            <w:pPr>
              <w:spacing w:line="276" w:lineRule="auto"/>
              <w:ind w:firstLine="567"/>
              <w:rPr>
                <w:rFonts w:ascii="Calibri" w:eastAsia="Calibri" w:hAnsi="Calibri" w:cs="Calibri"/>
                <w:bCs/>
                <w:sz w:val="24"/>
                <w:szCs w:val="24"/>
              </w:rPr>
            </w:pPr>
            <w:r w:rsidRPr="00047923">
              <w:rPr>
                <w:rFonts w:ascii="Calibri" w:eastAsia="Calibri" w:hAnsi="Calibri" w:cs="Calibri"/>
                <w:bCs/>
                <w:sz w:val="24"/>
                <w:szCs w:val="24"/>
              </w:rPr>
              <w:t xml:space="preserve">Tarnyba, atlikusi </w:t>
            </w:r>
            <w:r>
              <w:rPr>
                <w:rFonts w:ascii="Calibri" w:eastAsia="Calibri" w:hAnsi="Calibri" w:cs="Calibri"/>
                <w:bCs/>
                <w:sz w:val="24"/>
                <w:szCs w:val="24"/>
              </w:rPr>
              <w:t>dalinį</w:t>
            </w:r>
            <w:r w:rsidRPr="00047923">
              <w:rPr>
                <w:rFonts w:ascii="Calibri" w:eastAsia="Calibri" w:hAnsi="Calibri" w:cs="Calibri"/>
                <w:bCs/>
                <w:sz w:val="24"/>
                <w:szCs w:val="24"/>
              </w:rPr>
              <w:t xml:space="preserve"> </w:t>
            </w:r>
            <w:r w:rsidR="00B0571D">
              <w:rPr>
                <w:rFonts w:ascii="Calibri" w:eastAsia="Calibri" w:hAnsi="Calibri" w:cs="Calibri"/>
                <w:bCs/>
                <w:sz w:val="24"/>
                <w:szCs w:val="24"/>
              </w:rPr>
              <w:t xml:space="preserve">Sutarties vykdymo </w:t>
            </w:r>
            <w:r>
              <w:rPr>
                <w:rFonts w:ascii="Calibri" w:hAnsi="Calibri" w:cs="Calibri"/>
                <w:sz w:val="24"/>
                <w:szCs w:val="24"/>
              </w:rPr>
              <w:t>vertinimą</w:t>
            </w:r>
            <w:r w:rsidRPr="00047923">
              <w:rPr>
                <w:rFonts w:ascii="Calibri" w:eastAsia="Calibri" w:hAnsi="Calibri" w:cs="Calibri"/>
                <w:bCs/>
                <w:sz w:val="24"/>
                <w:szCs w:val="24"/>
              </w:rPr>
              <w:t xml:space="preserve">, vadovaudamasi protingumo ir teisingumo kriterijais bei atsižvelgdama į tai, kad sudaryta </w:t>
            </w:r>
            <w:r>
              <w:rPr>
                <w:rFonts w:ascii="Calibri" w:eastAsia="Calibri" w:hAnsi="Calibri" w:cs="Calibri"/>
                <w:bCs/>
                <w:sz w:val="24"/>
                <w:szCs w:val="24"/>
              </w:rPr>
              <w:t>S</w:t>
            </w:r>
            <w:r w:rsidRPr="00047923">
              <w:rPr>
                <w:rFonts w:ascii="Calibri" w:eastAsia="Calibri" w:hAnsi="Calibri" w:cs="Calibri"/>
                <w:bCs/>
                <w:sz w:val="24"/>
                <w:szCs w:val="24"/>
              </w:rPr>
              <w:t>utartis įvykdyta</w:t>
            </w:r>
            <w:r w:rsidRPr="00047923">
              <w:rPr>
                <w:rFonts w:ascii="Calibri" w:eastAsia="Calibri" w:hAnsi="Calibri" w:cs="Calibri"/>
                <w:bCs/>
                <w:sz w:val="24"/>
                <w:vertAlign w:val="superscript"/>
              </w:rPr>
              <w:footnoteReference w:id="45"/>
            </w:r>
            <w:r w:rsidRPr="00047923">
              <w:rPr>
                <w:rFonts w:ascii="Calibri" w:eastAsia="Calibri" w:hAnsi="Calibri" w:cs="Calibri"/>
                <w:bCs/>
                <w:sz w:val="24"/>
                <w:szCs w:val="24"/>
              </w:rPr>
              <w:t>, konstatuoja šios išvados II</w:t>
            </w:r>
            <w:r>
              <w:rPr>
                <w:rFonts w:ascii="Calibri" w:eastAsia="Calibri" w:hAnsi="Calibri" w:cs="Calibri"/>
                <w:bCs/>
                <w:sz w:val="24"/>
                <w:szCs w:val="24"/>
              </w:rPr>
              <w:t xml:space="preserve"> ir III</w:t>
            </w:r>
            <w:r w:rsidRPr="00047923">
              <w:rPr>
                <w:rFonts w:ascii="Calibri" w:eastAsia="Calibri" w:hAnsi="Calibri" w:cs="Calibri"/>
                <w:bCs/>
                <w:sz w:val="24"/>
                <w:szCs w:val="24"/>
              </w:rPr>
              <w:t xml:space="preserve"> daly</w:t>
            </w:r>
            <w:r>
              <w:rPr>
                <w:rFonts w:ascii="Calibri" w:eastAsia="Calibri" w:hAnsi="Calibri" w:cs="Calibri"/>
                <w:bCs/>
                <w:sz w:val="24"/>
                <w:szCs w:val="24"/>
              </w:rPr>
              <w:t>s</w:t>
            </w:r>
            <w:r w:rsidRPr="00047923">
              <w:rPr>
                <w:rFonts w:ascii="Calibri" w:eastAsia="Calibri" w:hAnsi="Calibri" w:cs="Calibri"/>
                <w:bCs/>
                <w:sz w:val="24"/>
                <w:szCs w:val="24"/>
              </w:rPr>
              <w:t>e nurodytus pažeidimus.</w:t>
            </w:r>
          </w:p>
          <w:p w14:paraId="41D9BAD5" w14:textId="56E12548" w:rsidR="001C1FF1" w:rsidRPr="00D10BA6" w:rsidRDefault="001C1FF1" w:rsidP="001C1FF1">
            <w:pPr>
              <w:spacing w:line="276" w:lineRule="auto"/>
              <w:ind w:firstLine="567"/>
              <w:rPr>
                <w:rFonts w:ascii="Calibri" w:eastAsia="Calibri" w:hAnsi="Calibri" w:cs="Calibri"/>
                <w:bCs/>
                <w:sz w:val="24"/>
                <w:szCs w:val="24"/>
              </w:rPr>
            </w:pPr>
            <w:r w:rsidRPr="00D10BA6">
              <w:rPr>
                <w:rFonts w:ascii="Calibri" w:eastAsia="Calibri" w:hAnsi="Calibri" w:cs="Calibri"/>
                <w:bCs/>
                <w:sz w:val="24"/>
                <w:szCs w:val="24"/>
              </w:rPr>
              <w:t xml:space="preserve">Atsižvelgusi į tai, kad Perkančioji organizacija, CVP IS </w:t>
            </w:r>
            <w:r>
              <w:rPr>
                <w:rFonts w:ascii="Calibri" w:hAnsi="Calibri" w:cs="Calibri"/>
                <w:sz w:val="24"/>
                <w:szCs w:val="24"/>
              </w:rPr>
              <w:t xml:space="preserve">nepaskelbusi </w:t>
            </w:r>
            <w:r w:rsidR="001C3691">
              <w:rPr>
                <w:rFonts w:ascii="Calibri" w:hAnsi="Calibri" w:cs="Calibri"/>
                <w:sz w:val="24"/>
                <w:szCs w:val="24"/>
              </w:rPr>
              <w:t xml:space="preserve">kartu su </w:t>
            </w:r>
            <w:r w:rsidR="005E6126">
              <w:rPr>
                <w:rFonts w:ascii="Calibri" w:hAnsi="Calibri" w:cs="Calibri"/>
                <w:sz w:val="24"/>
                <w:szCs w:val="24"/>
              </w:rPr>
              <w:t>T</w:t>
            </w:r>
            <w:r w:rsidR="001C3691">
              <w:rPr>
                <w:rFonts w:ascii="Calibri" w:hAnsi="Calibri" w:cs="Calibri"/>
                <w:sz w:val="24"/>
                <w:szCs w:val="24"/>
              </w:rPr>
              <w:t xml:space="preserve">iekėjo Pasiūlymu </w:t>
            </w:r>
            <w:r w:rsidR="005E6126">
              <w:rPr>
                <w:rFonts w:ascii="Calibri" w:hAnsi="Calibri" w:cs="Calibri"/>
                <w:sz w:val="24"/>
                <w:szCs w:val="24"/>
              </w:rPr>
              <w:t>pateikt</w:t>
            </w:r>
            <w:r w:rsidR="00B34CD8">
              <w:rPr>
                <w:rFonts w:ascii="Calibri" w:hAnsi="Calibri" w:cs="Calibri"/>
                <w:sz w:val="24"/>
                <w:szCs w:val="24"/>
              </w:rPr>
              <w:t>ų</w:t>
            </w:r>
            <w:r w:rsidR="005E6126">
              <w:rPr>
                <w:rFonts w:ascii="Calibri" w:hAnsi="Calibri" w:cs="Calibri"/>
                <w:sz w:val="24"/>
                <w:szCs w:val="24"/>
              </w:rPr>
              <w:t xml:space="preserve"> </w:t>
            </w:r>
            <w:r w:rsidR="00B34CD8" w:rsidRPr="003517FE">
              <w:rPr>
                <w:rFonts w:asciiTheme="minorHAnsi" w:hAnsiTheme="minorHAnsi" w:cstheme="minorHAnsi"/>
                <w:sz w:val="24"/>
                <w:szCs w:val="24"/>
              </w:rPr>
              <w:t>EBVPD</w:t>
            </w:r>
            <w:r w:rsidR="00B34CD8">
              <w:rPr>
                <w:rFonts w:asciiTheme="minorHAnsi" w:hAnsiTheme="minorHAnsi" w:cstheme="minorHAnsi"/>
                <w:sz w:val="24"/>
                <w:szCs w:val="24"/>
              </w:rPr>
              <w:t xml:space="preserve">, </w:t>
            </w:r>
            <w:r w:rsidR="00B34CD8" w:rsidRPr="003517FE">
              <w:rPr>
                <w:rFonts w:asciiTheme="minorHAnsi" w:hAnsiTheme="minorHAnsi" w:cstheme="minorHAnsi"/>
                <w:sz w:val="24"/>
                <w:szCs w:val="24"/>
              </w:rPr>
              <w:t>Pasiūlymo galiojimo užtikrinim</w:t>
            </w:r>
            <w:r w:rsidR="00287A81">
              <w:rPr>
                <w:rFonts w:asciiTheme="minorHAnsi" w:hAnsiTheme="minorHAnsi" w:cstheme="minorHAnsi"/>
                <w:sz w:val="24"/>
                <w:szCs w:val="24"/>
              </w:rPr>
              <w:t>o</w:t>
            </w:r>
            <w:r w:rsidR="00B34CD8" w:rsidRPr="003517FE">
              <w:rPr>
                <w:rFonts w:asciiTheme="minorHAnsi" w:hAnsiTheme="minorHAnsi" w:cstheme="minorHAnsi"/>
                <w:sz w:val="24"/>
                <w:szCs w:val="24"/>
              </w:rPr>
              <w:t xml:space="preserve"> ir draudimo apmokėjimą patvirtinan</w:t>
            </w:r>
            <w:r w:rsidR="00B34CD8">
              <w:rPr>
                <w:rFonts w:asciiTheme="minorHAnsi" w:hAnsiTheme="minorHAnsi" w:cstheme="minorHAnsi"/>
                <w:sz w:val="24"/>
                <w:szCs w:val="24"/>
              </w:rPr>
              <w:t>čio</w:t>
            </w:r>
            <w:r w:rsidR="00B34CD8" w:rsidRPr="003517FE">
              <w:rPr>
                <w:rFonts w:asciiTheme="minorHAnsi" w:hAnsiTheme="minorHAnsi" w:cstheme="minorHAnsi"/>
                <w:sz w:val="24"/>
                <w:szCs w:val="24"/>
              </w:rPr>
              <w:t xml:space="preserve"> dokument</w:t>
            </w:r>
            <w:r w:rsidR="00B34CD8">
              <w:rPr>
                <w:rFonts w:asciiTheme="minorHAnsi" w:hAnsiTheme="minorHAnsi" w:cstheme="minorHAnsi"/>
                <w:sz w:val="24"/>
                <w:szCs w:val="24"/>
              </w:rPr>
              <w:t xml:space="preserve">o, taip pat Susitarimų Nr. 2, 3, 4, 5 </w:t>
            </w:r>
            <w:r w:rsidR="00B34CD8" w:rsidRPr="00C86D53">
              <w:rPr>
                <w:rFonts w:asciiTheme="minorHAnsi" w:hAnsiTheme="minorHAnsi" w:cstheme="minorHAnsi"/>
                <w:sz w:val="24"/>
                <w:szCs w:val="24"/>
              </w:rPr>
              <w:t>Pakeitim</w:t>
            </w:r>
            <w:r w:rsidR="00B34CD8">
              <w:rPr>
                <w:rFonts w:asciiTheme="minorHAnsi" w:hAnsiTheme="minorHAnsi" w:cstheme="minorHAnsi"/>
                <w:sz w:val="24"/>
                <w:szCs w:val="24"/>
              </w:rPr>
              <w:t>ų</w:t>
            </w:r>
            <w:r w:rsidR="00B34CD8" w:rsidRPr="00C86D53">
              <w:rPr>
                <w:rFonts w:asciiTheme="minorHAnsi" w:hAnsiTheme="minorHAnsi" w:cstheme="minorHAnsi"/>
                <w:sz w:val="24"/>
                <w:szCs w:val="24"/>
              </w:rPr>
              <w:t xml:space="preserve"> nurodym</w:t>
            </w:r>
            <w:r w:rsidR="00B34CD8">
              <w:rPr>
                <w:rFonts w:asciiTheme="minorHAnsi" w:hAnsiTheme="minorHAnsi" w:cstheme="minorHAnsi"/>
                <w:sz w:val="24"/>
                <w:szCs w:val="24"/>
              </w:rPr>
              <w:t>ų</w:t>
            </w:r>
            <w:r w:rsidR="00B34CD8" w:rsidRPr="00C86D53">
              <w:rPr>
                <w:rFonts w:asciiTheme="minorHAnsi" w:hAnsiTheme="minorHAnsi" w:cstheme="minorHAnsi"/>
                <w:sz w:val="24"/>
                <w:szCs w:val="24"/>
              </w:rPr>
              <w:t xml:space="preserve"> Nr. 2</w:t>
            </w:r>
            <w:r w:rsidR="00B34CD8">
              <w:rPr>
                <w:rFonts w:asciiTheme="minorHAnsi" w:hAnsiTheme="minorHAnsi" w:cstheme="minorHAnsi"/>
                <w:sz w:val="24"/>
                <w:szCs w:val="24"/>
              </w:rPr>
              <w:t>, 3, 4, 5</w:t>
            </w:r>
            <w:r w:rsidRPr="00D10BA6">
              <w:rPr>
                <w:rFonts w:ascii="Calibri" w:eastAsia="Calibri" w:hAnsi="Calibri" w:cs="Calibri"/>
                <w:bCs/>
                <w:sz w:val="24"/>
                <w:szCs w:val="24"/>
              </w:rPr>
              <w:t xml:space="preserve"> pažeidė Įstatymo 86 straipsnio 9 dalies </w:t>
            </w:r>
            <w:r>
              <w:rPr>
                <w:rFonts w:ascii="Calibri" w:eastAsia="Calibri" w:hAnsi="Calibri" w:cs="Calibri"/>
                <w:bCs/>
                <w:sz w:val="24"/>
                <w:szCs w:val="24"/>
              </w:rPr>
              <w:t>reikalavimus</w:t>
            </w:r>
            <w:r w:rsidRPr="00D10BA6">
              <w:rPr>
                <w:rFonts w:ascii="Calibri" w:eastAsia="Calibri" w:hAnsi="Calibri" w:cs="Calibri"/>
                <w:bCs/>
                <w:sz w:val="24"/>
                <w:szCs w:val="24"/>
              </w:rPr>
              <w:t xml:space="preserve">, Tarnyba </w:t>
            </w:r>
            <w:r w:rsidRPr="00D10BA6">
              <w:rPr>
                <w:rFonts w:ascii="Calibri" w:eastAsia="Calibri" w:hAnsi="Calibri" w:cs="Calibri"/>
                <w:b/>
                <w:bCs/>
                <w:sz w:val="24"/>
                <w:szCs w:val="24"/>
              </w:rPr>
              <w:t>įpareigoja</w:t>
            </w:r>
            <w:r w:rsidRPr="00D10BA6">
              <w:rPr>
                <w:rFonts w:ascii="Calibri" w:eastAsia="Calibri" w:hAnsi="Calibri" w:cs="Calibri"/>
                <w:bCs/>
                <w:sz w:val="24"/>
                <w:szCs w:val="24"/>
              </w:rPr>
              <w:t xml:space="preserve"> </w:t>
            </w:r>
            <w:r>
              <w:rPr>
                <w:rFonts w:ascii="Calibri" w:eastAsia="Calibri" w:hAnsi="Calibri" w:cs="Calibri"/>
                <w:bCs/>
                <w:sz w:val="24"/>
                <w:szCs w:val="24"/>
              </w:rPr>
              <w:t>Perkančiąją organizaciją</w:t>
            </w:r>
            <w:r w:rsidRPr="00D10BA6">
              <w:rPr>
                <w:rFonts w:ascii="Calibri" w:eastAsia="Calibri" w:hAnsi="Calibri" w:cs="Calibri"/>
                <w:bCs/>
                <w:sz w:val="24"/>
                <w:szCs w:val="24"/>
              </w:rPr>
              <w:t xml:space="preserve"> </w:t>
            </w:r>
            <w:r>
              <w:rPr>
                <w:rFonts w:ascii="Calibri" w:eastAsia="Calibri" w:hAnsi="Calibri" w:cs="Calibri"/>
                <w:bCs/>
                <w:sz w:val="24"/>
                <w:szCs w:val="24"/>
              </w:rPr>
              <w:t xml:space="preserve">CVP IS </w:t>
            </w:r>
            <w:r>
              <w:rPr>
                <w:rFonts w:ascii="Calibri" w:hAnsi="Calibri" w:cs="Calibri"/>
                <w:sz w:val="24"/>
                <w:szCs w:val="24"/>
              </w:rPr>
              <w:t xml:space="preserve">paskelbti </w:t>
            </w:r>
            <w:r w:rsidR="005E6126">
              <w:rPr>
                <w:rFonts w:ascii="Calibri" w:hAnsi="Calibri" w:cs="Calibri"/>
                <w:sz w:val="24"/>
                <w:szCs w:val="24"/>
              </w:rPr>
              <w:t xml:space="preserve">Tiekėjo </w:t>
            </w:r>
            <w:r w:rsidR="00FF3BFD">
              <w:rPr>
                <w:rFonts w:ascii="Calibri" w:hAnsi="Calibri" w:cs="Calibri"/>
                <w:sz w:val="24"/>
                <w:szCs w:val="24"/>
              </w:rPr>
              <w:t>kartu su Pasiūlymu pateikt</w:t>
            </w:r>
            <w:r w:rsidR="00B34CD8">
              <w:rPr>
                <w:rFonts w:ascii="Calibri" w:hAnsi="Calibri" w:cs="Calibri"/>
                <w:sz w:val="24"/>
                <w:szCs w:val="24"/>
              </w:rPr>
              <w:t>us</w:t>
            </w:r>
            <w:r w:rsidR="00FF3BFD">
              <w:rPr>
                <w:rFonts w:ascii="Calibri" w:hAnsi="Calibri" w:cs="Calibri"/>
                <w:sz w:val="24"/>
                <w:szCs w:val="24"/>
              </w:rPr>
              <w:t xml:space="preserve"> </w:t>
            </w:r>
            <w:r w:rsidR="00B34CD8" w:rsidRPr="003517FE">
              <w:rPr>
                <w:rFonts w:asciiTheme="minorHAnsi" w:hAnsiTheme="minorHAnsi" w:cstheme="minorHAnsi"/>
                <w:sz w:val="24"/>
                <w:szCs w:val="24"/>
              </w:rPr>
              <w:t>EBVPD</w:t>
            </w:r>
            <w:r w:rsidR="00B34CD8">
              <w:rPr>
                <w:rFonts w:asciiTheme="minorHAnsi" w:hAnsiTheme="minorHAnsi" w:cstheme="minorHAnsi"/>
                <w:sz w:val="24"/>
                <w:szCs w:val="24"/>
              </w:rPr>
              <w:t xml:space="preserve">, </w:t>
            </w:r>
            <w:r w:rsidR="00B34CD8" w:rsidRPr="003517FE">
              <w:rPr>
                <w:rFonts w:asciiTheme="minorHAnsi" w:hAnsiTheme="minorHAnsi" w:cstheme="minorHAnsi"/>
                <w:sz w:val="24"/>
                <w:szCs w:val="24"/>
              </w:rPr>
              <w:t>Pasiūlymo galiojimo užtikrinim</w:t>
            </w:r>
            <w:r w:rsidR="00B34CD8">
              <w:rPr>
                <w:rFonts w:asciiTheme="minorHAnsi" w:hAnsiTheme="minorHAnsi" w:cstheme="minorHAnsi"/>
                <w:sz w:val="24"/>
                <w:szCs w:val="24"/>
              </w:rPr>
              <w:t>ą</w:t>
            </w:r>
            <w:r w:rsidR="00B34CD8" w:rsidRPr="003517FE">
              <w:rPr>
                <w:rFonts w:asciiTheme="minorHAnsi" w:hAnsiTheme="minorHAnsi" w:cstheme="minorHAnsi"/>
                <w:sz w:val="24"/>
                <w:szCs w:val="24"/>
              </w:rPr>
              <w:t xml:space="preserve"> ir draudimo apmokėjimą patvirtinant</w:t>
            </w:r>
            <w:r w:rsidR="00B34CD8">
              <w:rPr>
                <w:rFonts w:asciiTheme="minorHAnsi" w:hAnsiTheme="minorHAnsi" w:cstheme="minorHAnsi"/>
                <w:sz w:val="24"/>
                <w:szCs w:val="24"/>
              </w:rPr>
              <w:t>į</w:t>
            </w:r>
            <w:r w:rsidR="00B34CD8" w:rsidRPr="003517FE">
              <w:rPr>
                <w:rFonts w:asciiTheme="minorHAnsi" w:hAnsiTheme="minorHAnsi" w:cstheme="minorHAnsi"/>
                <w:sz w:val="24"/>
                <w:szCs w:val="24"/>
              </w:rPr>
              <w:t xml:space="preserve"> dokument</w:t>
            </w:r>
            <w:r w:rsidR="00B34CD8">
              <w:rPr>
                <w:rFonts w:asciiTheme="minorHAnsi" w:hAnsiTheme="minorHAnsi" w:cstheme="minorHAnsi"/>
                <w:sz w:val="24"/>
                <w:szCs w:val="24"/>
              </w:rPr>
              <w:t xml:space="preserve">ą bei Susitarimų Nr. 2, 3, 4, 5 </w:t>
            </w:r>
            <w:r w:rsidR="00B34CD8" w:rsidRPr="00C86D53">
              <w:rPr>
                <w:rFonts w:asciiTheme="minorHAnsi" w:hAnsiTheme="minorHAnsi" w:cstheme="minorHAnsi"/>
                <w:sz w:val="24"/>
                <w:szCs w:val="24"/>
              </w:rPr>
              <w:t>Pakeitim</w:t>
            </w:r>
            <w:r w:rsidR="00B34CD8">
              <w:rPr>
                <w:rFonts w:asciiTheme="minorHAnsi" w:hAnsiTheme="minorHAnsi" w:cstheme="minorHAnsi"/>
                <w:sz w:val="24"/>
                <w:szCs w:val="24"/>
              </w:rPr>
              <w:t>ų</w:t>
            </w:r>
            <w:r w:rsidR="00B34CD8" w:rsidRPr="00C86D53">
              <w:rPr>
                <w:rFonts w:asciiTheme="minorHAnsi" w:hAnsiTheme="minorHAnsi" w:cstheme="minorHAnsi"/>
                <w:sz w:val="24"/>
                <w:szCs w:val="24"/>
              </w:rPr>
              <w:t xml:space="preserve"> nurodym</w:t>
            </w:r>
            <w:r w:rsidR="00B34CD8">
              <w:rPr>
                <w:rFonts w:asciiTheme="minorHAnsi" w:hAnsiTheme="minorHAnsi" w:cstheme="minorHAnsi"/>
                <w:sz w:val="24"/>
                <w:szCs w:val="24"/>
              </w:rPr>
              <w:t>us</w:t>
            </w:r>
            <w:r w:rsidR="00B34CD8" w:rsidRPr="00C86D53">
              <w:rPr>
                <w:rFonts w:asciiTheme="minorHAnsi" w:hAnsiTheme="minorHAnsi" w:cstheme="minorHAnsi"/>
                <w:sz w:val="24"/>
                <w:szCs w:val="24"/>
              </w:rPr>
              <w:t xml:space="preserve"> Nr. 2</w:t>
            </w:r>
            <w:r w:rsidR="00B34CD8">
              <w:rPr>
                <w:rFonts w:asciiTheme="minorHAnsi" w:hAnsiTheme="minorHAnsi" w:cstheme="minorHAnsi"/>
                <w:sz w:val="24"/>
                <w:szCs w:val="24"/>
              </w:rPr>
              <w:t>, 3, 4, 5</w:t>
            </w:r>
            <w:r w:rsidR="00B34CD8">
              <w:rPr>
                <w:rFonts w:ascii="Calibri" w:hAnsi="Calibri" w:cs="Calibri"/>
                <w:sz w:val="24"/>
                <w:szCs w:val="24"/>
              </w:rPr>
              <w:t xml:space="preserve"> </w:t>
            </w:r>
            <w:r>
              <w:rPr>
                <w:rFonts w:ascii="Calibri" w:hAnsi="Calibri" w:cs="Calibri"/>
                <w:sz w:val="24"/>
                <w:szCs w:val="24"/>
              </w:rPr>
              <w:t>(toliau – Įpareigojimas)</w:t>
            </w:r>
            <w:r w:rsidRPr="00D10BA6">
              <w:rPr>
                <w:rFonts w:ascii="Calibri" w:eastAsia="Calibri" w:hAnsi="Calibri" w:cs="Calibri"/>
                <w:bCs/>
                <w:sz w:val="24"/>
                <w:szCs w:val="24"/>
              </w:rPr>
              <w:t>.</w:t>
            </w:r>
          </w:p>
          <w:p w14:paraId="58E1653A" w14:textId="24BD2E45" w:rsidR="001C1FF1" w:rsidRPr="0053572E" w:rsidRDefault="001C1FF1" w:rsidP="001C1FF1">
            <w:pPr>
              <w:spacing w:line="276" w:lineRule="auto"/>
              <w:ind w:firstLine="567"/>
              <w:rPr>
                <w:rFonts w:ascii="Calibri" w:eastAsia="Calibri" w:hAnsi="Calibri" w:cs="Calibri"/>
                <w:bCs/>
                <w:sz w:val="24"/>
                <w:szCs w:val="24"/>
              </w:rPr>
            </w:pPr>
            <w:r w:rsidRPr="00D10BA6">
              <w:rPr>
                <w:rFonts w:ascii="Calibri" w:eastAsia="Calibri" w:hAnsi="Calibri" w:cs="Calibri"/>
                <w:bCs/>
                <w:sz w:val="24"/>
                <w:szCs w:val="24"/>
              </w:rPr>
              <w:t xml:space="preserve">Prašome </w:t>
            </w:r>
            <w:r w:rsidRPr="00D10BA6">
              <w:rPr>
                <w:rFonts w:ascii="Calibri" w:eastAsia="Calibri" w:hAnsi="Calibri" w:cs="Calibri"/>
                <w:b/>
                <w:bCs/>
                <w:sz w:val="24"/>
                <w:szCs w:val="24"/>
              </w:rPr>
              <w:t xml:space="preserve">ne vėliau kaip per 10 darbo dienų </w:t>
            </w:r>
            <w:r w:rsidRPr="00D10BA6">
              <w:rPr>
                <w:rFonts w:ascii="Calibri" w:eastAsia="Calibri" w:hAnsi="Calibri" w:cs="Calibri"/>
                <w:bCs/>
                <w:sz w:val="24"/>
                <w:szCs w:val="24"/>
              </w:rPr>
              <w:t xml:space="preserve">nuo šios vertinimo išvados gavimo dienos raštu informuoti Tarnybą apie priimtus sprendimus dėl Tarnybos </w:t>
            </w:r>
            <w:r w:rsidR="000C6F4F">
              <w:rPr>
                <w:rFonts w:ascii="Calibri" w:eastAsia="Calibri" w:hAnsi="Calibri" w:cs="Calibri"/>
                <w:bCs/>
                <w:sz w:val="24"/>
                <w:szCs w:val="24"/>
              </w:rPr>
              <w:t>Į</w:t>
            </w:r>
            <w:r w:rsidRPr="00D10BA6">
              <w:rPr>
                <w:rFonts w:ascii="Calibri" w:eastAsia="Calibri" w:hAnsi="Calibri" w:cs="Calibri"/>
                <w:bCs/>
                <w:sz w:val="24"/>
                <w:szCs w:val="24"/>
              </w:rPr>
              <w:t>pareigojimo įvykdymo</w:t>
            </w:r>
            <w:r w:rsidR="00C359EA">
              <w:rPr>
                <w:rFonts w:ascii="Calibri" w:eastAsia="Calibri" w:hAnsi="Calibri" w:cs="Calibri"/>
                <w:bCs/>
                <w:sz w:val="24"/>
                <w:szCs w:val="24"/>
              </w:rPr>
              <w:t>.</w:t>
            </w:r>
          </w:p>
          <w:p w14:paraId="1BE5DE15" w14:textId="345DB966" w:rsidR="001C1FF1" w:rsidRPr="00E16230" w:rsidRDefault="001C1FF1" w:rsidP="001C1FF1">
            <w:pPr>
              <w:spacing w:line="276" w:lineRule="auto"/>
              <w:ind w:firstLine="567"/>
              <w:rPr>
                <w:rFonts w:ascii="Calibri" w:eastAsia="Calibri" w:hAnsi="Calibri" w:cs="Calibri"/>
                <w:bCs/>
                <w:sz w:val="24"/>
                <w:szCs w:val="24"/>
              </w:rPr>
            </w:pPr>
            <w:r w:rsidRPr="00BA7AE2">
              <w:rPr>
                <w:rFonts w:ascii="Calibri" w:eastAsia="Calibri" w:hAnsi="Calibri" w:cs="Calibri"/>
                <w:bCs/>
                <w:sz w:val="24"/>
                <w:szCs w:val="24"/>
              </w:rPr>
              <w:t xml:space="preserve">Perkančioji organizacija, nesutikusi su Tarnybos </w:t>
            </w:r>
            <w:r>
              <w:rPr>
                <w:rFonts w:ascii="Calibri" w:eastAsia="Calibri" w:hAnsi="Calibri" w:cs="Calibri"/>
                <w:bCs/>
                <w:sz w:val="24"/>
                <w:szCs w:val="24"/>
              </w:rPr>
              <w:t>Į</w:t>
            </w:r>
            <w:r w:rsidRPr="00BA7AE2">
              <w:rPr>
                <w:rFonts w:ascii="Calibri" w:eastAsia="Calibri" w:hAnsi="Calibri" w:cs="Calibri"/>
                <w:bCs/>
                <w:sz w:val="24"/>
                <w:szCs w:val="24"/>
              </w:rPr>
              <w:t xml:space="preserve">pareigojimu, gali apskųsti šį administracinį sprendimą per 1 (vieną) mėnesį nuo jo gavimo dienos. Vadovaujantis </w:t>
            </w:r>
            <w:bookmarkStart w:id="2" w:name="_Hlk69577266"/>
            <w:r w:rsidRPr="00BA7AE2">
              <w:rPr>
                <w:rFonts w:ascii="Calibri" w:eastAsia="Calibri" w:hAnsi="Calibri" w:cs="Calibri"/>
                <w:bCs/>
                <w:sz w:val="24"/>
                <w:szCs w:val="24"/>
              </w:rPr>
              <w:t xml:space="preserve">Lietuvos Respublikos administracinių bylų teisenos įstatymu </w:t>
            </w:r>
            <w:bookmarkEnd w:id="2"/>
            <w:r w:rsidRPr="00BA7AE2">
              <w:rPr>
                <w:rFonts w:ascii="Calibri" w:eastAsia="Calibri" w:hAnsi="Calibri" w:cs="Calibri"/>
                <w:bCs/>
                <w:sz w:val="24"/>
                <w:szCs w:val="24"/>
              </w:rPr>
              <w:t xml:space="preserve">ir Lietuvos Respublikos ikiteisminio administracinių ginčų nagrinėjimo tvarkos įstatymu, skundai paduodami </w:t>
            </w:r>
            <w:bookmarkStart w:id="3" w:name="_Hlk69577353"/>
            <w:r w:rsidRPr="00BA7AE2">
              <w:rPr>
                <w:rFonts w:ascii="Calibri" w:eastAsia="Calibri" w:hAnsi="Calibri" w:cs="Calibri"/>
                <w:bCs/>
                <w:sz w:val="24"/>
                <w:szCs w:val="24"/>
              </w:rPr>
              <w:t>Lietuvos administracinių ginčų komisijai (Vilniaus g. 27, 01402 Vilnius) ar Vilniaus apygardos administraciniam teismui</w:t>
            </w:r>
            <w:bookmarkEnd w:id="3"/>
            <w:r w:rsidRPr="00BA7AE2">
              <w:rPr>
                <w:rFonts w:ascii="Calibri" w:eastAsia="Calibri" w:hAnsi="Calibri" w:cs="Calibri"/>
                <w:bCs/>
                <w:sz w:val="24"/>
                <w:szCs w:val="24"/>
              </w:rPr>
              <w:t xml:space="preserve"> (Žygimantų g. 2, 01102 Vilnius).</w:t>
            </w:r>
          </w:p>
        </w:tc>
      </w:tr>
    </w:tbl>
    <w:p w14:paraId="0E7E3FA0" w14:textId="77777777" w:rsidR="0038269B" w:rsidRDefault="0038269B" w:rsidP="0038269B">
      <w:pPr>
        <w:tabs>
          <w:tab w:val="left" w:pos="993"/>
        </w:tabs>
        <w:spacing w:line="360" w:lineRule="auto"/>
        <w:rPr>
          <w:rFonts w:ascii="Calibri" w:eastAsia="Calibri" w:hAnsi="Calibri" w:cs="Calibri"/>
          <w:bCs/>
          <w:sz w:val="24"/>
          <w:szCs w:val="24"/>
        </w:rPr>
      </w:pPr>
    </w:p>
    <w:p w14:paraId="51A61D18" w14:textId="4DFB6297" w:rsidR="003D21C5" w:rsidRPr="00E16230" w:rsidRDefault="003D21C5" w:rsidP="0038269B">
      <w:pPr>
        <w:tabs>
          <w:tab w:val="left" w:pos="-142"/>
          <w:tab w:val="left" w:pos="284"/>
        </w:tabs>
        <w:spacing w:line="360" w:lineRule="auto"/>
        <w:rPr>
          <w:rFonts w:ascii="Calibri" w:hAnsi="Calibri" w:cs="Calibri"/>
          <w:b/>
          <w:bCs/>
          <w:sz w:val="24"/>
          <w:szCs w:val="24"/>
        </w:rPr>
      </w:pPr>
      <w:r w:rsidRPr="00E16230">
        <w:rPr>
          <w:rFonts w:ascii="Calibri" w:hAnsi="Calibri" w:cs="Calibri"/>
          <w:b/>
          <w:bCs/>
          <w:sz w:val="24"/>
          <w:szCs w:val="24"/>
        </w:rPr>
        <w:t>Pastabos</w:t>
      </w:r>
    </w:p>
    <w:p w14:paraId="6CB6FF01" w14:textId="77777777" w:rsidR="003D21C5" w:rsidRDefault="003D21C5" w:rsidP="0038269B">
      <w:pPr>
        <w:tabs>
          <w:tab w:val="left" w:pos="-142"/>
          <w:tab w:val="left" w:pos="284"/>
        </w:tabs>
        <w:spacing w:line="360" w:lineRule="auto"/>
        <w:rPr>
          <w:rFonts w:ascii="Calibri" w:hAnsi="Calibri" w:cs="Calibri"/>
          <w:b/>
          <w:bCs/>
          <w:sz w:val="24"/>
          <w:szCs w:val="24"/>
        </w:rPr>
      </w:pP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3D21C5" w:rsidRPr="00E16230" w14:paraId="67E50399" w14:textId="77777777" w:rsidTr="00126D8C">
        <w:tc>
          <w:tcPr>
            <w:tcW w:w="9638" w:type="dxa"/>
            <w:tcBorders>
              <w:top w:val="single" w:sz="4" w:space="0" w:color="auto"/>
              <w:left w:val="single" w:sz="4" w:space="0" w:color="auto"/>
              <w:bottom w:val="single" w:sz="4" w:space="0" w:color="auto"/>
              <w:right w:val="single" w:sz="4" w:space="0" w:color="auto"/>
            </w:tcBorders>
          </w:tcPr>
          <w:p w14:paraId="015C0560" w14:textId="0BA7A470" w:rsidR="00EB1C4A" w:rsidRDefault="00EB1C4A" w:rsidP="00E13C1E">
            <w:pPr>
              <w:widowControl w:val="0"/>
              <w:spacing w:line="276" w:lineRule="auto"/>
              <w:ind w:left="34" w:firstLine="567"/>
              <w:rPr>
                <w:rFonts w:ascii="Calibri" w:hAnsi="Calibri" w:cs="Calibri"/>
                <w:sz w:val="24"/>
                <w:szCs w:val="24"/>
              </w:rPr>
            </w:pPr>
            <w:r>
              <w:rPr>
                <w:rFonts w:ascii="Calibri" w:hAnsi="Calibri" w:cs="Calibri"/>
                <w:sz w:val="24"/>
                <w:szCs w:val="24"/>
              </w:rPr>
              <w:t xml:space="preserve">1. </w:t>
            </w:r>
            <w:r w:rsidR="000E6159">
              <w:rPr>
                <w:rFonts w:ascii="Calibri" w:hAnsi="Calibri" w:cs="Calibri"/>
                <w:sz w:val="24"/>
                <w:szCs w:val="24"/>
              </w:rPr>
              <w:t>Atkreiptinas dėmesys, kad CVP IS Sutarties viešinimo skelbiamoje informacijoje</w:t>
            </w:r>
            <w:r w:rsidR="000E6159" w:rsidRPr="00BE7CEE">
              <w:rPr>
                <w:rFonts w:ascii="Calibri" w:hAnsi="Calibri" w:cs="Calibri"/>
                <w:bCs/>
                <w:sz w:val="24"/>
                <w:szCs w:val="24"/>
                <w:vertAlign w:val="superscript"/>
              </w:rPr>
              <w:footnoteReference w:id="46"/>
            </w:r>
            <w:r w:rsidR="000E6159">
              <w:rPr>
                <w:rFonts w:ascii="Calibri" w:hAnsi="Calibri" w:cs="Calibri"/>
                <w:sz w:val="24"/>
                <w:szCs w:val="24"/>
              </w:rPr>
              <w:t xml:space="preserve"> nurodyta, kad Sutartis sudaryta 2022 m sausio 5 d., nors Susitarimuose ir Perkančiosios organizacijos teiktuose paaiškinimuose nurodoma, kad Sutartis buvo sudaryta 2021 m. gruodžio </w:t>
            </w:r>
            <w:r w:rsidR="000E6159">
              <w:rPr>
                <w:rFonts w:ascii="Calibri" w:hAnsi="Calibri" w:cs="Calibri"/>
                <w:sz w:val="24"/>
                <w:szCs w:val="24"/>
              </w:rPr>
              <w:lastRenderedPageBreak/>
              <w:t>30 d.</w:t>
            </w:r>
          </w:p>
          <w:p w14:paraId="391B5051" w14:textId="428DCA00" w:rsidR="005A4376" w:rsidRPr="00D6074B" w:rsidRDefault="00CF516F" w:rsidP="00E13C1E">
            <w:pPr>
              <w:widowControl w:val="0"/>
              <w:spacing w:line="276" w:lineRule="auto"/>
              <w:ind w:left="34" w:firstLine="567"/>
              <w:rPr>
                <w:rFonts w:ascii="Calibri" w:hAnsi="Calibri" w:cs="Calibri"/>
                <w:sz w:val="24"/>
                <w:szCs w:val="24"/>
                <w:highlight w:val="yellow"/>
              </w:rPr>
            </w:pPr>
            <w:r w:rsidRPr="00D6074B">
              <w:rPr>
                <w:rFonts w:ascii="Calibri" w:hAnsi="Calibri" w:cs="Calibri"/>
                <w:sz w:val="24"/>
                <w:szCs w:val="24"/>
              </w:rPr>
              <w:t xml:space="preserve">2. </w:t>
            </w:r>
            <w:r w:rsidR="00FD4434" w:rsidRPr="00D6074B">
              <w:rPr>
                <w:rFonts w:ascii="Calibri" w:hAnsi="Calibri" w:cs="Calibri"/>
                <w:sz w:val="24"/>
                <w:szCs w:val="24"/>
              </w:rPr>
              <w:t>Vyriausiajai tarnybinės etikos komisijai teikiamoje privačių interesų deklaracijoje</w:t>
            </w:r>
            <w:r w:rsidR="00D6074B" w:rsidRPr="00D6074B">
              <w:rPr>
                <w:rFonts w:ascii="Calibri" w:hAnsi="Calibri" w:cs="Calibri"/>
                <w:sz w:val="24"/>
                <w:szCs w:val="24"/>
              </w:rPr>
              <w:t xml:space="preserve"> </w:t>
            </w:r>
            <w:r w:rsidR="00FD4434" w:rsidRPr="00D6074B">
              <w:rPr>
                <w:rFonts w:ascii="Calibri" w:hAnsi="Calibri" w:cs="Calibri"/>
                <w:sz w:val="24"/>
                <w:szCs w:val="24"/>
              </w:rPr>
              <w:t>Pirkimo</w:t>
            </w:r>
            <w:r w:rsidR="00377BD9" w:rsidRPr="00D6074B">
              <w:rPr>
                <w:rFonts w:ascii="Calibri" w:hAnsi="Calibri" w:cs="Calibri"/>
                <w:sz w:val="24"/>
                <w:szCs w:val="24"/>
              </w:rPr>
              <w:t xml:space="preserve"> </w:t>
            </w:r>
            <w:r w:rsidR="00FD4434" w:rsidRPr="00D6074B">
              <w:rPr>
                <w:rFonts w:ascii="Calibri" w:hAnsi="Calibri" w:cs="Calibri"/>
                <w:sz w:val="24"/>
                <w:szCs w:val="24"/>
              </w:rPr>
              <w:t xml:space="preserve">komisijos </w:t>
            </w:r>
            <w:r w:rsidR="004B1B0D">
              <w:rPr>
                <w:rFonts w:ascii="Calibri" w:hAnsi="Calibri" w:cs="Calibri"/>
                <w:sz w:val="24"/>
                <w:szCs w:val="24"/>
              </w:rPr>
              <w:t xml:space="preserve">nariai A. S., D. M., L. S., R. P., </w:t>
            </w:r>
            <w:r w:rsidR="00602805">
              <w:rPr>
                <w:rFonts w:ascii="Calibri" w:hAnsi="Calibri" w:cs="Calibri"/>
                <w:sz w:val="24"/>
                <w:szCs w:val="24"/>
              </w:rPr>
              <w:t>R. B.</w:t>
            </w:r>
            <w:r w:rsidR="004B1B0D">
              <w:rPr>
                <w:rFonts w:ascii="Calibri" w:hAnsi="Calibri" w:cs="Calibri"/>
                <w:sz w:val="24"/>
                <w:szCs w:val="24"/>
              </w:rPr>
              <w:t xml:space="preserve"> Pirkimo vykdymo</w:t>
            </w:r>
            <w:r w:rsidR="00003C3B">
              <w:rPr>
                <w:rFonts w:ascii="Calibri" w:hAnsi="Calibri" w:cs="Calibri"/>
                <w:sz w:val="24"/>
                <w:szCs w:val="24"/>
              </w:rPr>
              <w:t xml:space="preserve"> metu</w:t>
            </w:r>
            <w:r w:rsidR="004B1B0D">
              <w:rPr>
                <w:rFonts w:ascii="Calibri" w:hAnsi="Calibri" w:cs="Calibri"/>
                <w:sz w:val="24"/>
                <w:szCs w:val="24"/>
              </w:rPr>
              <w:t xml:space="preserve"> nebuvo</w:t>
            </w:r>
            <w:r w:rsidR="00A043F9" w:rsidRPr="004341BE">
              <w:rPr>
                <w:rFonts w:ascii="Calibri" w:hAnsi="Calibri" w:cs="Calibri"/>
                <w:sz w:val="24"/>
                <w:szCs w:val="24"/>
              </w:rPr>
              <w:t xml:space="preserve"> deklarav</w:t>
            </w:r>
            <w:r w:rsidR="004B1B0D">
              <w:rPr>
                <w:rFonts w:ascii="Calibri" w:hAnsi="Calibri" w:cs="Calibri"/>
                <w:sz w:val="24"/>
                <w:szCs w:val="24"/>
              </w:rPr>
              <w:t>ę</w:t>
            </w:r>
            <w:r w:rsidR="00A043F9" w:rsidRPr="004341BE">
              <w:rPr>
                <w:rFonts w:ascii="Calibri" w:hAnsi="Calibri" w:cs="Calibri"/>
                <w:sz w:val="24"/>
                <w:szCs w:val="24"/>
              </w:rPr>
              <w:t xml:space="preserve"> savo</w:t>
            </w:r>
            <w:r w:rsidR="00003C3B">
              <w:rPr>
                <w:rFonts w:ascii="Calibri" w:hAnsi="Calibri" w:cs="Calibri"/>
                <w:sz w:val="24"/>
                <w:szCs w:val="24"/>
              </w:rPr>
              <w:t>,</w:t>
            </w:r>
            <w:r w:rsidR="00A043F9" w:rsidRPr="004341BE">
              <w:rPr>
                <w:rFonts w:ascii="Calibri" w:hAnsi="Calibri" w:cs="Calibri"/>
                <w:sz w:val="24"/>
                <w:szCs w:val="24"/>
              </w:rPr>
              <w:t xml:space="preserve"> kaip viešųjų pirkimų komisijos </w:t>
            </w:r>
            <w:r w:rsidR="00A043F9" w:rsidRPr="00D6074B">
              <w:rPr>
                <w:rFonts w:ascii="Calibri" w:hAnsi="Calibri" w:cs="Calibri"/>
                <w:sz w:val="24"/>
                <w:szCs w:val="24"/>
              </w:rPr>
              <w:t>nar</w:t>
            </w:r>
            <w:r w:rsidR="004B1B0D">
              <w:rPr>
                <w:rFonts w:ascii="Calibri" w:hAnsi="Calibri" w:cs="Calibri"/>
                <w:sz w:val="24"/>
                <w:szCs w:val="24"/>
              </w:rPr>
              <w:t>ių</w:t>
            </w:r>
            <w:r w:rsidR="00003C3B">
              <w:rPr>
                <w:rFonts w:ascii="Calibri" w:hAnsi="Calibri" w:cs="Calibri"/>
                <w:sz w:val="24"/>
                <w:szCs w:val="24"/>
              </w:rPr>
              <w:t>,</w:t>
            </w:r>
            <w:r w:rsidR="00A043F9">
              <w:rPr>
                <w:rFonts w:ascii="Calibri" w:hAnsi="Calibri" w:cs="Calibri"/>
                <w:sz w:val="24"/>
                <w:szCs w:val="24"/>
              </w:rPr>
              <w:t xml:space="preserve"> </w:t>
            </w:r>
            <w:r w:rsidR="00A043F9" w:rsidRPr="004341BE">
              <w:rPr>
                <w:rFonts w:ascii="Calibri" w:hAnsi="Calibri" w:cs="Calibri"/>
                <w:sz w:val="24"/>
                <w:szCs w:val="24"/>
              </w:rPr>
              <w:t>statuso</w:t>
            </w:r>
            <w:r w:rsidR="00602805">
              <w:rPr>
                <w:rFonts w:ascii="Calibri" w:hAnsi="Calibri" w:cs="Calibri"/>
                <w:sz w:val="24"/>
                <w:szCs w:val="24"/>
              </w:rPr>
              <w:t xml:space="preserve">, </w:t>
            </w:r>
            <w:r w:rsidR="00602805" w:rsidRPr="004341BE">
              <w:rPr>
                <w:rFonts w:ascii="Calibri" w:hAnsi="Calibri" w:cs="Calibri"/>
                <w:sz w:val="24"/>
                <w:szCs w:val="24"/>
              </w:rPr>
              <w:t xml:space="preserve">nors dalyvavo </w:t>
            </w:r>
            <w:r w:rsidR="00602805">
              <w:rPr>
                <w:rFonts w:ascii="Calibri" w:hAnsi="Calibri" w:cs="Calibri"/>
                <w:sz w:val="24"/>
                <w:szCs w:val="24"/>
              </w:rPr>
              <w:t>K</w:t>
            </w:r>
            <w:r w:rsidR="00602805" w:rsidRPr="004341BE">
              <w:rPr>
                <w:rFonts w:ascii="Calibri" w:hAnsi="Calibri" w:cs="Calibri"/>
                <w:sz w:val="24"/>
                <w:szCs w:val="24"/>
              </w:rPr>
              <w:t>omisijos posėdžiuose priimant sprendimus dėl Pirkimo.</w:t>
            </w:r>
          </w:p>
        </w:tc>
      </w:tr>
    </w:tbl>
    <w:p w14:paraId="0C2BAFA8" w14:textId="77777777" w:rsidR="003756B1" w:rsidRPr="00E16230" w:rsidRDefault="003756B1" w:rsidP="0038269B">
      <w:pPr>
        <w:spacing w:line="276" w:lineRule="auto"/>
        <w:rPr>
          <w:rFonts w:ascii="Calibri" w:eastAsia="Calibri" w:hAnsi="Calibri" w:cs="Calibri"/>
          <w:bCs/>
          <w:sz w:val="24"/>
          <w:szCs w:val="24"/>
        </w:rPr>
      </w:pPr>
    </w:p>
    <w:p w14:paraId="2C04E8E1" w14:textId="77777777" w:rsidR="00820B36" w:rsidRPr="00E16230" w:rsidRDefault="00820B36" w:rsidP="0038269B">
      <w:pPr>
        <w:spacing w:line="276" w:lineRule="auto"/>
        <w:rPr>
          <w:rFonts w:ascii="Calibri" w:eastAsia="Calibri" w:hAnsi="Calibri" w:cs="Calibri"/>
          <w:bCs/>
          <w:sz w:val="24"/>
          <w:szCs w:val="24"/>
        </w:rPr>
      </w:pPr>
    </w:p>
    <w:p w14:paraId="5DF848A0" w14:textId="19CA74C9" w:rsidR="002F59D8" w:rsidRPr="00295D74" w:rsidRDefault="002F59D8" w:rsidP="007F5995">
      <w:pPr>
        <w:rPr>
          <w:rFonts w:asciiTheme="minorHAnsi" w:eastAsia="Calibri" w:hAnsiTheme="minorHAnsi" w:cstheme="minorHAnsi"/>
          <w:bCs/>
          <w:sz w:val="24"/>
          <w:szCs w:val="24"/>
        </w:rPr>
      </w:pPr>
      <w:r w:rsidRPr="007D2E7F">
        <w:rPr>
          <w:rFonts w:asciiTheme="minorHAnsi" w:eastAsia="Calibri" w:hAnsiTheme="minorHAnsi" w:cstheme="minorHAnsi"/>
          <w:bCs/>
          <w:sz w:val="24"/>
          <w:szCs w:val="24"/>
        </w:rPr>
        <w:t>Direktori</w:t>
      </w:r>
      <w:r w:rsidR="007F5995" w:rsidRPr="007D2E7F">
        <w:rPr>
          <w:rFonts w:asciiTheme="minorHAnsi" w:eastAsia="Calibri" w:hAnsiTheme="minorHAnsi" w:cstheme="minorHAnsi"/>
          <w:bCs/>
          <w:sz w:val="24"/>
          <w:szCs w:val="24"/>
        </w:rPr>
        <w:t>us</w:t>
      </w:r>
      <w:r w:rsidRPr="007D2E7F">
        <w:rPr>
          <w:rFonts w:asciiTheme="minorHAnsi" w:eastAsia="Calibri" w:hAnsiTheme="minorHAnsi" w:cstheme="minorHAnsi"/>
          <w:bCs/>
          <w:sz w:val="24"/>
          <w:szCs w:val="24"/>
        </w:rPr>
        <w:tab/>
      </w:r>
      <w:r w:rsidRPr="007D2E7F">
        <w:rPr>
          <w:rFonts w:asciiTheme="minorHAnsi" w:eastAsia="Calibri" w:hAnsiTheme="minorHAnsi" w:cstheme="minorHAnsi"/>
          <w:bCs/>
          <w:sz w:val="24"/>
          <w:szCs w:val="24"/>
        </w:rPr>
        <w:tab/>
        <w:t xml:space="preserve">  </w:t>
      </w:r>
      <w:r w:rsidRPr="007D2E7F">
        <w:rPr>
          <w:rFonts w:asciiTheme="minorHAnsi" w:eastAsia="Calibri" w:hAnsiTheme="minorHAnsi" w:cstheme="minorHAnsi"/>
          <w:bCs/>
          <w:sz w:val="24"/>
          <w:szCs w:val="24"/>
        </w:rPr>
        <w:tab/>
      </w:r>
      <w:r w:rsidRPr="007D2E7F">
        <w:rPr>
          <w:rFonts w:asciiTheme="minorHAnsi" w:eastAsia="Calibri" w:hAnsiTheme="minorHAnsi" w:cstheme="minorHAnsi"/>
          <w:bCs/>
          <w:sz w:val="24"/>
          <w:szCs w:val="24"/>
        </w:rPr>
        <w:tab/>
      </w:r>
      <w:r w:rsidRPr="007D2E7F">
        <w:rPr>
          <w:rFonts w:asciiTheme="minorHAnsi" w:eastAsia="Calibri" w:hAnsiTheme="minorHAnsi" w:cstheme="minorHAnsi"/>
          <w:bCs/>
          <w:sz w:val="24"/>
          <w:szCs w:val="24"/>
        </w:rPr>
        <w:tab/>
        <w:t xml:space="preserve"> </w:t>
      </w:r>
      <w:r w:rsidR="007F5995">
        <w:rPr>
          <w:rFonts w:asciiTheme="minorHAnsi" w:eastAsia="Calibri" w:hAnsiTheme="minorHAnsi" w:cstheme="minorHAnsi"/>
          <w:bCs/>
          <w:sz w:val="24"/>
          <w:szCs w:val="24"/>
        </w:rPr>
        <w:t xml:space="preserve">                                                                 </w:t>
      </w:r>
      <w:r w:rsidRPr="007D2E7F">
        <w:rPr>
          <w:rFonts w:asciiTheme="minorHAnsi" w:eastAsia="Calibri" w:hAnsiTheme="minorHAnsi" w:cstheme="minorHAnsi"/>
          <w:bCs/>
          <w:sz w:val="24"/>
          <w:szCs w:val="24"/>
        </w:rPr>
        <w:t xml:space="preserve"> </w:t>
      </w:r>
      <w:r w:rsidR="007F5995" w:rsidRPr="007F5995">
        <w:rPr>
          <w:rFonts w:asciiTheme="minorHAnsi" w:eastAsia="Calibri" w:hAnsiTheme="minorHAnsi" w:cstheme="minorHAnsi"/>
          <w:bCs/>
          <w:sz w:val="24"/>
          <w:szCs w:val="24"/>
        </w:rPr>
        <w:t>Darius Vedrickas</w:t>
      </w:r>
    </w:p>
    <w:p w14:paraId="294AFEC6" w14:textId="77777777" w:rsidR="003B1CAD" w:rsidRDefault="003B1CAD" w:rsidP="0038269B">
      <w:pPr>
        <w:tabs>
          <w:tab w:val="left" w:pos="900"/>
        </w:tabs>
        <w:spacing w:line="276" w:lineRule="auto"/>
        <w:rPr>
          <w:rFonts w:ascii="Calibri" w:hAnsi="Calibri" w:cs="Calibri"/>
          <w:sz w:val="24"/>
          <w:szCs w:val="24"/>
        </w:rPr>
      </w:pPr>
    </w:p>
    <w:p w14:paraId="0F69D3CD" w14:textId="77777777" w:rsidR="003B1CAD" w:rsidRDefault="003B1CAD" w:rsidP="0038269B">
      <w:pPr>
        <w:tabs>
          <w:tab w:val="left" w:pos="900"/>
        </w:tabs>
        <w:spacing w:line="276" w:lineRule="auto"/>
        <w:rPr>
          <w:rFonts w:ascii="Calibri" w:hAnsi="Calibri" w:cs="Calibri"/>
          <w:sz w:val="24"/>
          <w:szCs w:val="24"/>
        </w:rPr>
      </w:pPr>
    </w:p>
    <w:p w14:paraId="1468FDEF" w14:textId="77777777" w:rsidR="003B1CAD" w:rsidRDefault="003B1CAD" w:rsidP="0038269B">
      <w:pPr>
        <w:tabs>
          <w:tab w:val="left" w:pos="900"/>
        </w:tabs>
        <w:spacing w:line="276" w:lineRule="auto"/>
        <w:rPr>
          <w:rFonts w:ascii="Calibri" w:hAnsi="Calibri" w:cs="Calibri"/>
          <w:sz w:val="24"/>
          <w:szCs w:val="24"/>
        </w:rPr>
      </w:pPr>
    </w:p>
    <w:p w14:paraId="3FA4F0D4" w14:textId="77777777" w:rsidR="003B1CAD" w:rsidRDefault="003B1CAD" w:rsidP="0038269B">
      <w:pPr>
        <w:tabs>
          <w:tab w:val="left" w:pos="900"/>
        </w:tabs>
        <w:spacing w:line="276" w:lineRule="auto"/>
        <w:rPr>
          <w:rFonts w:ascii="Calibri" w:hAnsi="Calibri" w:cs="Calibri"/>
          <w:sz w:val="24"/>
          <w:szCs w:val="24"/>
        </w:rPr>
      </w:pPr>
    </w:p>
    <w:p w14:paraId="2AF25910" w14:textId="77777777" w:rsidR="006D1BB1" w:rsidRDefault="006D1BB1" w:rsidP="0038269B">
      <w:pPr>
        <w:tabs>
          <w:tab w:val="left" w:pos="900"/>
        </w:tabs>
        <w:spacing w:line="276" w:lineRule="auto"/>
        <w:rPr>
          <w:rFonts w:ascii="Calibri" w:hAnsi="Calibri" w:cs="Calibri"/>
          <w:sz w:val="24"/>
          <w:szCs w:val="24"/>
        </w:rPr>
      </w:pPr>
    </w:p>
    <w:p w14:paraId="31EE11DC" w14:textId="77777777" w:rsidR="006142A3" w:rsidRDefault="006142A3" w:rsidP="0038269B">
      <w:pPr>
        <w:tabs>
          <w:tab w:val="left" w:pos="900"/>
        </w:tabs>
        <w:spacing w:line="276" w:lineRule="auto"/>
        <w:rPr>
          <w:rFonts w:ascii="Calibri" w:hAnsi="Calibri" w:cs="Calibri"/>
          <w:sz w:val="24"/>
          <w:szCs w:val="24"/>
        </w:rPr>
      </w:pPr>
    </w:p>
    <w:p w14:paraId="342B49BF" w14:textId="77777777" w:rsidR="00A51C7D" w:rsidRDefault="00A51C7D" w:rsidP="0038269B">
      <w:pPr>
        <w:tabs>
          <w:tab w:val="left" w:pos="900"/>
        </w:tabs>
        <w:spacing w:line="276" w:lineRule="auto"/>
        <w:rPr>
          <w:rFonts w:ascii="Calibri" w:hAnsi="Calibri" w:cs="Calibri"/>
          <w:sz w:val="24"/>
          <w:szCs w:val="24"/>
        </w:rPr>
      </w:pPr>
    </w:p>
    <w:p w14:paraId="01123EDC" w14:textId="77777777" w:rsidR="00A51C7D" w:rsidRDefault="00A51C7D" w:rsidP="0038269B">
      <w:pPr>
        <w:tabs>
          <w:tab w:val="left" w:pos="900"/>
        </w:tabs>
        <w:spacing w:line="276" w:lineRule="auto"/>
        <w:rPr>
          <w:rFonts w:ascii="Calibri" w:hAnsi="Calibri" w:cs="Calibri"/>
          <w:sz w:val="24"/>
          <w:szCs w:val="24"/>
        </w:rPr>
      </w:pPr>
    </w:p>
    <w:p w14:paraId="553ECFEE" w14:textId="77777777" w:rsidR="00A51C7D" w:rsidRDefault="00A51C7D" w:rsidP="0038269B">
      <w:pPr>
        <w:tabs>
          <w:tab w:val="left" w:pos="900"/>
        </w:tabs>
        <w:spacing w:line="276" w:lineRule="auto"/>
        <w:rPr>
          <w:rFonts w:ascii="Calibri" w:hAnsi="Calibri" w:cs="Calibri"/>
          <w:sz w:val="24"/>
          <w:szCs w:val="24"/>
        </w:rPr>
      </w:pPr>
    </w:p>
    <w:p w14:paraId="7074C416" w14:textId="77777777" w:rsidR="00A51C7D" w:rsidRDefault="00A51C7D" w:rsidP="0038269B">
      <w:pPr>
        <w:tabs>
          <w:tab w:val="left" w:pos="900"/>
        </w:tabs>
        <w:spacing w:line="276" w:lineRule="auto"/>
        <w:rPr>
          <w:rFonts w:ascii="Calibri" w:hAnsi="Calibri" w:cs="Calibri"/>
          <w:sz w:val="24"/>
          <w:szCs w:val="24"/>
        </w:rPr>
      </w:pPr>
    </w:p>
    <w:p w14:paraId="13E3FB5E" w14:textId="77777777" w:rsidR="00A51C7D" w:rsidRDefault="00A51C7D" w:rsidP="0038269B">
      <w:pPr>
        <w:tabs>
          <w:tab w:val="left" w:pos="900"/>
        </w:tabs>
        <w:spacing w:line="276" w:lineRule="auto"/>
        <w:rPr>
          <w:rFonts w:ascii="Calibri" w:hAnsi="Calibri" w:cs="Calibri"/>
          <w:sz w:val="24"/>
          <w:szCs w:val="24"/>
        </w:rPr>
      </w:pPr>
    </w:p>
    <w:p w14:paraId="2288F257" w14:textId="77777777" w:rsidR="00A51C7D" w:rsidRDefault="00A51C7D" w:rsidP="0038269B">
      <w:pPr>
        <w:tabs>
          <w:tab w:val="left" w:pos="900"/>
        </w:tabs>
        <w:spacing w:line="276" w:lineRule="auto"/>
        <w:rPr>
          <w:rFonts w:ascii="Calibri" w:hAnsi="Calibri" w:cs="Calibri"/>
          <w:sz w:val="24"/>
          <w:szCs w:val="24"/>
        </w:rPr>
      </w:pPr>
    </w:p>
    <w:p w14:paraId="0E73621A" w14:textId="77777777" w:rsidR="00A51C7D" w:rsidRDefault="00A51C7D" w:rsidP="0038269B">
      <w:pPr>
        <w:tabs>
          <w:tab w:val="left" w:pos="900"/>
        </w:tabs>
        <w:spacing w:line="276" w:lineRule="auto"/>
        <w:rPr>
          <w:rFonts w:ascii="Calibri" w:hAnsi="Calibri" w:cs="Calibri"/>
          <w:sz w:val="24"/>
          <w:szCs w:val="24"/>
        </w:rPr>
      </w:pPr>
    </w:p>
    <w:p w14:paraId="0E1DC960" w14:textId="77777777" w:rsidR="00A51C7D" w:rsidRDefault="00A51C7D" w:rsidP="0038269B">
      <w:pPr>
        <w:tabs>
          <w:tab w:val="left" w:pos="900"/>
        </w:tabs>
        <w:spacing w:line="276" w:lineRule="auto"/>
        <w:rPr>
          <w:rFonts w:ascii="Calibri" w:hAnsi="Calibri" w:cs="Calibri"/>
          <w:sz w:val="24"/>
          <w:szCs w:val="24"/>
        </w:rPr>
      </w:pPr>
    </w:p>
    <w:p w14:paraId="011A3319" w14:textId="77777777" w:rsidR="00A51C7D" w:rsidRDefault="00A51C7D" w:rsidP="0038269B">
      <w:pPr>
        <w:tabs>
          <w:tab w:val="left" w:pos="900"/>
        </w:tabs>
        <w:spacing w:line="276" w:lineRule="auto"/>
        <w:rPr>
          <w:rFonts w:ascii="Calibri" w:hAnsi="Calibri" w:cs="Calibri"/>
          <w:sz w:val="24"/>
          <w:szCs w:val="24"/>
        </w:rPr>
      </w:pPr>
    </w:p>
    <w:p w14:paraId="2374724C" w14:textId="77777777" w:rsidR="00A51C7D" w:rsidRDefault="00A51C7D" w:rsidP="0038269B">
      <w:pPr>
        <w:tabs>
          <w:tab w:val="left" w:pos="900"/>
        </w:tabs>
        <w:spacing w:line="276" w:lineRule="auto"/>
        <w:rPr>
          <w:rFonts w:ascii="Calibri" w:hAnsi="Calibri" w:cs="Calibri"/>
          <w:sz w:val="24"/>
          <w:szCs w:val="24"/>
        </w:rPr>
      </w:pPr>
    </w:p>
    <w:p w14:paraId="64DA4341" w14:textId="77777777" w:rsidR="00A51C7D" w:rsidRDefault="00A51C7D" w:rsidP="0038269B">
      <w:pPr>
        <w:tabs>
          <w:tab w:val="left" w:pos="900"/>
        </w:tabs>
        <w:spacing w:line="276" w:lineRule="auto"/>
        <w:rPr>
          <w:rFonts w:ascii="Calibri" w:hAnsi="Calibri" w:cs="Calibri"/>
          <w:sz w:val="24"/>
          <w:szCs w:val="24"/>
        </w:rPr>
      </w:pPr>
    </w:p>
    <w:p w14:paraId="1FB4A5BC" w14:textId="77777777" w:rsidR="00A51C7D" w:rsidRDefault="00A51C7D" w:rsidP="0038269B">
      <w:pPr>
        <w:tabs>
          <w:tab w:val="left" w:pos="900"/>
        </w:tabs>
        <w:spacing w:line="276" w:lineRule="auto"/>
        <w:rPr>
          <w:rFonts w:ascii="Calibri" w:hAnsi="Calibri" w:cs="Calibri"/>
          <w:sz w:val="24"/>
          <w:szCs w:val="24"/>
        </w:rPr>
      </w:pPr>
    </w:p>
    <w:p w14:paraId="67DDEC6F" w14:textId="77777777" w:rsidR="00A51C7D" w:rsidRDefault="00A51C7D" w:rsidP="0038269B">
      <w:pPr>
        <w:tabs>
          <w:tab w:val="left" w:pos="900"/>
        </w:tabs>
        <w:spacing w:line="276" w:lineRule="auto"/>
        <w:rPr>
          <w:rFonts w:ascii="Calibri" w:hAnsi="Calibri" w:cs="Calibri"/>
          <w:sz w:val="24"/>
          <w:szCs w:val="24"/>
        </w:rPr>
      </w:pPr>
    </w:p>
    <w:p w14:paraId="538DB129" w14:textId="77777777" w:rsidR="00A51C7D" w:rsidRDefault="00A51C7D" w:rsidP="0038269B">
      <w:pPr>
        <w:tabs>
          <w:tab w:val="left" w:pos="900"/>
        </w:tabs>
        <w:spacing w:line="276" w:lineRule="auto"/>
        <w:rPr>
          <w:rFonts w:ascii="Calibri" w:hAnsi="Calibri" w:cs="Calibri"/>
          <w:sz w:val="24"/>
          <w:szCs w:val="24"/>
        </w:rPr>
      </w:pPr>
    </w:p>
    <w:p w14:paraId="0BB54EAC" w14:textId="77777777" w:rsidR="00A51C7D" w:rsidRDefault="00A51C7D" w:rsidP="0038269B">
      <w:pPr>
        <w:tabs>
          <w:tab w:val="left" w:pos="900"/>
        </w:tabs>
        <w:spacing w:line="276" w:lineRule="auto"/>
        <w:rPr>
          <w:rFonts w:ascii="Calibri" w:hAnsi="Calibri" w:cs="Calibri"/>
          <w:sz w:val="24"/>
          <w:szCs w:val="24"/>
        </w:rPr>
      </w:pPr>
    </w:p>
    <w:p w14:paraId="6F1FBEDC" w14:textId="77777777" w:rsidR="00A51C7D" w:rsidRDefault="00A51C7D" w:rsidP="0038269B">
      <w:pPr>
        <w:tabs>
          <w:tab w:val="left" w:pos="900"/>
        </w:tabs>
        <w:spacing w:line="276" w:lineRule="auto"/>
        <w:rPr>
          <w:rFonts w:ascii="Calibri" w:hAnsi="Calibri" w:cs="Calibri"/>
          <w:sz w:val="24"/>
          <w:szCs w:val="24"/>
        </w:rPr>
      </w:pPr>
    </w:p>
    <w:p w14:paraId="3D73B2A2" w14:textId="77777777" w:rsidR="00A51C7D" w:rsidRDefault="00A51C7D" w:rsidP="0038269B">
      <w:pPr>
        <w:tabs>
          <w:tab w:val="left" w:pos="900"/>
        </w:tabs>
        <w:spacing w:line="276" w:lineRule="auto"/>
        <w:rPr>
          <w:rFonts w:ascii="Calibri" w:hAnsi="Calibri" w:cs="Calibri"/>
          <w:sz w:val="24"/>
          <w:szCs w:val="24"/>
        </w:rPr>
      </w:pPr>
    </w:p>
    <w:p w14:paraId="71C1A430" w14:textId="77777777" w:rsidR="00A51C7D" w:rsidRDefault="00A51C7D" w:rsidP="0038269B">
      <w:pPr>
        <w:tabs>
          <w:tab w:val="left" w:pos="900"/>
        </w:tabs>
        <w:spacing w:line="276" w:lineRule="auto"/>
        <w:rPr>
          <w:rFonts w:ascii="Calibri" w:hAnsi="Calibri" w:cs="Calibri"/>
          <w:sz w:val="24"/>
          <w:szCs w:val="24"/>
        </w:rPr>
      </w:pPr>
    </w:p>
    <w:p w14:paraId="10D9B931" w14:textId="77777777" w:rsidR="00A51C7D" w:rsidRDefault="00A51C7D" w:rsidP="0038269B">
      <w:pPr>
        <w:tabs>
          <w:tab w:val="left" w:pos="900"/>
        </w:tabs>
        <w:spacing w:line="276" w:lineRule="auto"/>
        <w:rPr>
          <w:rFonts w:ascii="Calibri" w:hAnsi="Calibri" w:cs="Calibri"/>
          <w:sz w:val="24"/>
          <w:szCs w:val="24"/>
        </w:rPr>
      </w:pPr>
    </w:p>
    <w:p w14:paraId="6BF5C50A" w14:textId="77777777" w:rsidR="00A51C7D" w:rsidRDefault="00A51C7D" w:rsidP="0038269B">
      <w:pPr>
        <w:tabs>
          <w:tab w:val="left" w:pos="900"/>
        </w:tabs>
        <w:spacing w:line="276" w:lineRule="auto"/>
        <w:rPr>
          <w:rFonts w:ascii="Calibri" w:hAnsi="Calibri" w:cs="Calibri"/>
          <w:sz w:val="24"/>
          <w:szCs w:val="24"/>
        </w:rPr>
      </w:pPr>
    </w:p>
    <w:p w14:paraId="43F0BEBD" w14:textId="77777777" w:rsidR="00A51C7D" w:rsidRDefault="00A51C7D" w:rsidP="0038269B">
      <w:pPr>
        <w:tabs>
          <w:tab w:val="left" w:pos="900"/>
        </w:tabs>
        <w:spacing w:line="276" w:lineRule="auto"/>
        <w:rPr>
          <w:rFonts w:ascii="Calibri" w:hAnsi="Calibri" w:cs="Calibri"/>
          <w:sz w:val="24"/>
          <w:szCs w:val="24"/>
        </w:rPr>
      </w:pPr>
    </w:p>
    <w:p w14:paraId="6BC2CBDA" w14:textId="77777777" w:rsidR="00A51C7D" w:rsidRDefault="00A51C7D" w:rsidP="0038269B">
      <w:pPr>
        <w:tabs>
          <w:tab w:val="left" w:pos="900"/>
        </w:tabs>
        <w:spacing w:line="276" w:lineRule="auto"/>
        <w:rPr>
          <w:rFonts w:ascii="Calibri" w:hAnsi="Calibri" w:cs="Calibri"/>
          <w:sz w:val="24"/>
          <w:szCs w:val="24"/>
        </w:rPr>
      </w:pPr>
    </w:p>
    <w:p w14:paraId="1F5C2577" w14:textId="77777777" w:rsidR="00A51C7D" w:rsidRDefault="00A51C7D" w:rsidP="0038269B">
      <w:pPr>
        <w:tabs>
          <w:tab w:val="left" w:pos="900"/>
        </w:tabs>
        <w:spacing w:line="276" w:lineRule="auto"/>
        <w:rPr>
          <w:rFonts w:ascii="Calibri" w:hAnsi="Calibri" w:cs="Calibri"/>
          <w:sz w:val="24"/>
          <w:szCs w:val="24"/>
        </w:rPr>
      </w:pPr>
    </w:p>
    <w:p w14:paraId="43D94FB9" w14:textId="77777777" w:rsidR="00A51C7D" w:rsidRDefault="00A51C7D" w:rsidP="0038269B">
      <w:pPr>
        <w:tabs>
          <w:tab w:val="left" w:pos="900"/>
        </w:tabs>
        <w:spacing w:line="276" w:lineRule="auto"/>
        <w:rPr>
          <w:rFonts w:ascii="Calibri" w:hAnsi="Calibri" w:cs="Calibri"/>
          <w:sz w:val="24"/>
          <w:szCs w:val="24"/>
        </w:rPr>
      </w:pPr>
    </w:p>
    <w:p w14:paraId="21F809E8" w14:textId="77777777" w:rsidR="00A51C7D" w:rsidRDefault="00A51C7D" w:rsidP="0038269B">
      <w:pPr>
        <w:tabs>
          <w:tab w:val="left" w:pos="900"/>
        </w:tabs>
        <w:spacing w:line="276" w:lineRule="auto"/>
        <w:rPr>
          <w:rFonts w:ascii="Calibri" w:hAnsi="Calibri" w:cs="Calibri"/>
          <w:sz w:val="24"/>
          <w:szCs w:val="24"/>
        </w:rPr>
      </w:pPr>
    </w:p>
    <w:p w14:paraId="0D13B200" w14:textId="77777777" w:rsidR="00A51C7D" w:rsidRDefault="00A51C7D" w:rsidP="0038269B">
      <w:pPr>
        <w:tabs>
          <w:tab w:val="left" w:pos="900"/>
        </w:tabs>
        <w:spacing w:line="276" w:lineRule="auto"/>
        <w:rPr>
          <w:rFonts w:ascii="Calibri" w:hAnsi="Calibri" w:cs="Calibri"/>
          <w:sz w:val="24"/>
          <w:szCs w:val="24"/>
        </w:rPr>
      </w:pPr>
    </w:p>
    <w:p w14:paraId="71A43B28" w14:textId="77777777" w:rsidR="00A51C7D" w:rsidRDefault="00A51C7D" w:rsidP="0038269B">
      <w:pPr>
        <w:tabs>
          <w:tab w:val="left" w:pos="900"/>
        </w:tabs>
        <w:spacing w:line="276" w:lineRule="auto"/>
        <w:rPr>
          <w:rFonts w:ascii="Calibri" w:hAnsi="Calibri" w:cs="Calibri"/>
          <w:sz w:val="24"/>
          <w:szCs w:val="24"/>
        </w:rPr>
      </w:pPr>
    </w:p>
    <w:p w14:paraId="40B4DD83" w14:textId="77777777" w:rsidR="00A51C7D" w:rsidRDefault="00A51C7D" w:rsidP="0038269B">
      <w:pPr>
        <w:tabs>
          <w:tab w:val="left" w:pos="900"/>
        </w:tabs>
        <w:spacing w:line="276" w:lineRule="auto"/>
        <w:rPr>
          <w:rFonts w:ascii="Calibri" w:hAnsi="Calibri" w:cs="Calibri"/>
          <w:sz w:val="24"/>
          <w:szCs w:val="24"/>
        </w:rPr>
      </w:pPr>
    </w:p>
    <w:p w14:paraId="7DB30005" w14:textId="77777777" w:rsidR="00A51C7D" w:rsidRDefault="00A51C7D" w:rsidP="0038269B">
      <w:pPr>
        <w:tabs>
          <w:tab w:val="left" w:pos="900"/>
        </w:tabs>
        <w:spacing w:line="276" w:lineRule="auto"/>
        <w:rPr>
          <w:rFonts w:ascii="Calibri" w:hAnsi="Calibri" w:cs="Calibri"/>
          <w:sz w:val="24"/>
          <w:szCs w:val="24"/>
        </w:rPr>
      </w:pPr>
    </w:p>
    <w:p w14:paraId="5370420B" w14:textId="77777777" w:rsidR="00A51C7D" w:rsidRDefault="00A51C7D" w:rsidP="0038269B">
      <w:pPr>
        <w:tabs>
          <w:tab w:val="left" w:pos="900"/>
        </w:tabs>
        <w:spacing w:line="276" w:lineRule="auto"/>
        <w:rPr>
          <w:rFonts w:ascii="Calibri" w:hAnsi="Calibri" w:cs="Calibri"/>
          <w:sz w:val="24"/>
          <w:szCs w:val="24"/>
        </w:rPr>
      </w:pPr>
    </w:p>
    <w:p w14:paraId="778B99C6" w14:textId="77777777" w:rsidR="00A51C7D" w:rsidRDefault="00A51C7D" w:rsidP="0038269B">
      <w:pPr>
        <w:tabs>
          <w:tab w:val="left" w:pos="900"/>
        </w:tabs>
        <w:spacing w:line="276" w:lineRule="auto"/>
        <w:rPr>
          <w:rFonts w:ascii="Calibri" w:hAnsi="Calibri" w:cs="Calibri"/>
          <w:sz w:val="24"/>
          <w:szCs w:val="24"/>
        </w:rPr>
      </w:pPr>
    </w:p>
    <w:p w14:paraId="666E3CCF" w14:textId="4F509699" w:rsidR="00665A6A" w:rsidRPr="00377DA3" w:rsidRDefault="00377DA3" w:rsidP="00377DA3">
      <w:pPr>
        <w:rPr>
          <w:rFonts w:ascii="Calibri" w:hAnsi="Calibri" w:cs="Calibri"/>
          <w:sz w:val="24"/>
          <w:szCs w:val="24"/>
        </w:rPr>
      </w:pPr>
      <w:r w:rsidRPr="00377DA3">
        <w:rPr>
          <w:rFonts w:ascii="Calibri" w:hAnsi="Calibri" w:cs="Calibri"/>
          <w:sz w:val="24"/>
          <w:szCs w:val="24"/>
        </w:rPr>
        <w:t xml:space="preserve">L. Žemaitė, tel. </w:t>
      </w:r>
      <w:r w:rsidR="00381745">
        <w:rPr>
          <w:rFonts w:ascii="Calibri" w:hAnsi="Calibri" w:cs="Calibri"/>
          <w:sz w:val="24"/>
          <w:szCs w:val="24"/>
        </w:rPr>
        <w:t xml:space="preserve">mob. </w:t>
      </w:r>
      <w:r w:rsidR="00CB0E01">
        <w:rPr>
          <w:rFonts w:ascii="Calibri" w:hAnsi="Calibri" w:cs="Calibri"/>
          <w:sz w:val="24"/>
          <w:szCs w:val="24"/>
        </w:rPr>
        <w:t>(8 690) 24 133</w:t>
      </w:r>
      <w:r w:rsidRPr="00377DA3">
        <w:rPr>
          <w:rFonts w:ascii="Calibri" w:hAnsi="Calibri" w:cs="Calibri"/>
          <w:sz w:val="24"/>
          <w:szCs w:val="24"/>
        </w:rPr>
        <w:t xml:space="preserve">, el. p. </w:t>
      </w:r>
      <w:hyperlink r:id="rId15" w:history="1">
        <w:r w:rsidRPr="00377DA3">
          <w:rPr>
            <w:rStyle w:val="Hyperlink"/>
            <w:rFonts w:ascii="Calibri" w:hAnsi="Calibri" w:cs="Calibri"/>
            <w:sz w:val="24"/>
            <w:szCs w:val="24"/>
          </w:rPr>
          <w:t>Laura.Zemaite@vpt.lt</w:t>
        </w:r>
      </w:hyperlink>
      <w:r w:rsidRPr="00377DA3">
        <w:rPr>
          <w:rFonts w:ascii="Calibri" w:hAnsi="Calibri" w:cs="Calibri"/>
          <w:sz w:val="24"/>
          <w:szCs w:val="24"/>
        </w:rPr>
        <w:t xml:space="preserve"> </w:t>
      </w:r>
    </w:p>
    <w:sectPr w:rsidR="00665A6A" w:rsidRPr="00377DA3" w:rsidSect="00D06B61">
      <w:headerReference w:type="even" r:id="rId16"/>
      <w:headerReference w:type="default" r:id="rId17"/>
      <w:footerReference w:type="first" r:id="rId18"/>
      <w:pgSz w:w="11907" w:h="16840" w:code="9"/>
      <w:pgMar w:top="993" w:right="567" w:bottom="1135" w:left="1701" w:header="573"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8EFB6" w14:textId="77777777" w:rsidR="00FC491A" w:rsidRDefault="00FC491A">
      <w:r>
        <w:separator/>
      </w:r>
    </w:p>
  </w:endnote>
  <w:endnote w:type="continuationSeparator" w:id="0">
    <w:p w14:paraId="0748AFB9" w14:textId="77777777" w:rsidR="00FC491A" w:rsidRDefault="00FC4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139A6" w14:textId="77777777" w:rsidR="00C233F7" w:rsidRPr="0016514D" w:rsidRDefault="00C233F7" w:rsidP="003C377C">
    <w:pPr>
      <w:pBdr>
        <w:top w:val="single" w:sz="4" w:space="1" w:color="auto"/>
      </w:pBdr>
      <w:jc w:val="both"/>
      <w:rPr>
        <w:rFonts w:ascii="Calibri" w:hAnsi="Calibri" w:cs="Calibri"/>
        <w:sz w:val="18"/>
      </w:rPr>
    </w:pPr>
    <w:r w:rsidRPr="0016514D">
      <w:rPr>
        <w:rFonts w:ascii="Calibri" w:hAnsi="Calibri" w:cs="Calibri"/>
        <w:sz w:val="18"/>
      </w:rPr>
      <w:t xml:space="preserve">Biudžetinė įstaiga                               </w:t>
    </w:r>
    <w:r w:rsidRPr="0016514D">
      <w:rPr>
        <w:rFonts w:ascii="Calibri" w:hAnsi="Calibri" w:cs="Calibri"/>
        <w:sz w:val="18"/>
      </w:rPr>
      <w:tab/>
      <w:t xml:space="preserve"> </w:t>
    </w:r>
    <w:r w:rsidRPr="0016514D">
      <w:rPr>
        <w:rFonts w:ascii="Calibri" w:hAnsi="Calibri" w:cs="Calibri"/>
        <w:sz w:val="18"/>
      </w:rPr>
      <w:tab/>
    </w:r>
    <w:r w:rsidRPr="0016514D">
      <w:rPr>
        <w:rFonts w:ascii="Calibri" w:hAnsi="Calibri" w:cs="Calibri"/>
        <w:sz w:val="18"/>
      </w:rPr>
      <w:tab/>
      <w:t xml:space="preserve"> Tel.  (8 5) 219 7001            </w:t>
    </w:r>
    <w:r w:rsidRPr="0016514D">
      <w:rPr>
        <w:rFonts w:ascii="Calibri" w:hAnsi="Calibri" w:cs="Calibri"/>
        <w:sz w:val="18"/>
      </w:rPr>
      <w:tab/>
      <w:t xml:space="preserve">            Duomenys kaupiami ir saugomi </w:t>
    </w:r>
  </w:p>
  <w:p w14:paraId="247D7657" w14:textId="77777777" w:rsidR="00C233F7" w:rsidRPr="0016514D" w:rsidRDefault="00C233F7" w:rsidP="003C377C">
    <w:pPr>
      <w:pBdr>
        <w:top w:val="single" w:sz="4" w:space="1" w:color="auto"/>
      </w:pBdr>
      <w:jc w:val="both"/>
      <w:rPr>
        <w:rFonts w:ascii="Calibri" w:hAnsi="Calibri" w:cs="Calibri"/>
        <w:sz w:val="18"/>
      </w:rPr>
    </w:pPr>
    <w:r w:rsidRPr="0016514D">
      <w:rPr>
        <w:rFonts w:ascii="Calibri" w:hAnsi="Calibri" w:cs="Calibri"/>
        <w:sz w:val="18"/>
      </w:rPr>
      <w:t xml:space="preserve">Kareivių g. 1, 08351 Vilnius                </w:t>
    </w:r>
    <w:r w:rsidRPr="0016514D">
      <w:rPr>
        <w:rFonts w:ascii="Calibri" w:hAnsi="Calibri" w:cs="Calibri"/>
        <w:sz w:val="18"/>
      </w:rPr>
      <w:tab/>
      <w:t xml:space="preserve"> </w:t>
    </w:r>
    <w:r w:rsidRPr="0016514D">
      <w:rPr>
        <w:rFonts w:ascii="Calibri" w:hAnsi="Calibri" w:cs="Calibri"/>
        <w:sz w:val="18"/>
      </w:rPr>
      <w:tab/>
    </w:r>
    <w:r w:rsidRPr="0016514D">
      <w:rPr>
        <w:rFonts w:ascii="Calibri" w:hAnsi="Calibri" w:cs="Calibri"/>
        <w:sz w:val="18"/>
      </w:rPr>
      <w:tab/>
      <w:t xml:space="preserve"> Faks. (8 5) 213 6213       </w:t>
    </w:r>
    <w:r w:rsidRPr="0016514D">
      <w:rPr>
        <w:rFonts w:ascii="Calibri" w:hAnsi="Calibri" w:cs="Calibri"/>
        <w:sz w:val="18"/>
      </w:rPr>
      <w:tab/>
      <w:t xml:space="preserve">            Juridinių asmenų registre </w:t>
    </w:r>
  </w:p>
  <w:p w14:paraId="7C31A3B2" w14:textId="77777777" w:rsidR="00C233F7" w:rsidRPr="0016514D" w:rsidRDefault="00C233F7" w:rsidP="003C377C">
    <w:pPr>
      <w:pBdr>
        <w:top w:val="single" w:sz="4" w:space="1" w:color="auto"/>
      </w:pBdr>
      <w:jc w:val="both"/>
      <w:rPr>
        <w:rFonts w:ascii="Calibri" w:hAnsi="Calibri" w:cs="Calibri"/>
        <w:sz w:val="18"/>
      </w:rPr>
    </w:pPr>
    <w:r w:rsidRPr="0016514D">
      <w:rPr>
        <w:rFonts w:ascii="Calibri" w:hAnsi="Calibri" w:cs="Calibri"/>
        <w:sz w:val="18"/>
      </w:rPr>
      <w:t xml:space="preserve">http://www.vpt.lt                                  </w:t>
    </w:r>
    <w:r w:rsidRPr="0016514D">
      <w:rPr>
        <w:rFonts w:ascii="Calibri" w:hAnsi="Calibri" w:cs="Calibri"/>
        <w:sz w:val="18"/>
      </w:rPr>
      <w:tab/>
      <w:t xml:space="preserve"> </w:t>
    </w:r>
    <w:r w:rsidRPr="0016514D">
      <w:rPr>
        <w:rFonts w:ascii="Calibri" w:hAnsi="Calibri" w:cs="Calibri"/>
        <w:sz w:val="18"/>
      </w:rPr>
      <w:tab/>
    </w:r>
    <w:r w:rsidRPr="0016514D">
      <w:rPr>
        <w:rFonts w:ascii="Calibri" w:hAnsi="Calibri" w:cs="Calibri"/>
        <w:sz w:val="18"/>
      </w:rPr>
      <w:tab/>
      <w:t xml:space="preserve"> El. p. info@vpt.lt               </w:t>
    </w:r>
    <w:r w:rsidRPr="0016514D">
      <w:rPr>
        <w:rFonts w:ascii="Calibri" w:hAnsi="Calibri" w:cs="Calibri"/>
        <w:sz w:val="18"/>
      </w:rPr>
      <w:tab/>
      <w:t xml:space="preserve">            Kodas 188656261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C6890" w14:textId="77777777" w:rsidR="00FC491A" w:rsidRDefault="00FC491A">
      <w:r>
        <w:separator/>
      </w:r>
    </w:p>
  </w:footnote>
  <w:footnote w:type="continuationSeparator" w:id="0">
    <w:p w14:paraId="2115D3BD" w14:textId="77777777" w:rsidR="00FC491A" w:rsidRDefault="00FC491A">
      <w:r>
        <w:continuationSeparator/>
      </w:r>
    </w:p>
  </w:footnote>
  <w:footnote w:id="1">
    <w:p w14:paraId="31ADE4E2" w14:textId="574A153A" w:rsidR="00174003" w:rsidRPr="00AC7C0E" w:rsidRDefault="00174003" w:rsidP="00174003">
      <w:pPr>
        <w:pStyle w:val="FootnoteText"/>
        <w:rPr>
          <w:rFonts w:asciiTheme="minorHAnsi" w:hAnsiTheme="minorHAnsi" w:cstheme="minorHAnsi"/>
        </w:rPr>
      </w:pPr>
      <w:r w:rsidRPr="00AC7C0E">
        <w:rPr>
          <w:rStyle w:val="FootnoteReference"/>
          <w:rFonts w:asciiTheme="minorHAnsi" w:hAnsiTheme="minorHAnsi" w:cstheme="minorHAnsi"/>
        </w:rPr>
        <w:footnoteRef/>
      </w:r>
      <w:r w:rsidRPr="00AC7C0E">
        <w:rPr>
          <w:rFonts w:asciiTheme="minorHAnsi" w:hAnsiTheme="minorHAnsi" w:cstheme="minorHAnsi"/>
        </w:rPr>
        <w:t xml:space="preserve"> „Perkančioji organizacija užtikrina, kad vykdant pirkimą būtų laikomasi </w:t>
      </w:r>
      <w:r w:rsidR="00B30DC7" w:rsidRPr="00B30DC7">
        <w:rPr>
          <w:rFonts w:asciiTheme="minorHAnsi" w:hAnsiTheme="minorHAnsi" w:cstheme="minorHAnsi"/>
        </w:rPr>
        <w:t>lygiateisiškumo</w:t>
      </w:r>
      <w:r w:rsidR="00B30DC7">
        <w:rPr>
          <w:rFonts w:asciiTheme="minorHAnsi" w:hAnsiTheme="minorHAnsi" w:cstheme="minorHAnsi"/>
        </w:rPr>
        <w:t xml:space="preserve">, </w:t>
      </w:r>
      <w:r w:rsidRPr="00AC7C0E">
        <w:rPr>
          <w:rFonts w:asciiTheme="minorHAnsi" w:hAnsiTheme="minorHAnsi" w:cstheme="minorHAnsi"/>
        </w:rPr>
        <w:t>&lt;...&gt; skaidrumo principų“.</w:t>
      </w:r>
    </w:p>
  </w:footnote>
  <w:footnote w:id="2">
    <w:p w14:paraId="77328365" w14:textId="77777777" w:rsidR="00174003" w:rsidRPr="00AC7C0E" w:rsidRDefault="00174003" w:rsidP="00174003">
      <w:pPr>
        <w:pStyle w:val="FootnoteText"/>
        <w:rPr>
          <w:rFonts w:asciiTheme="minorHAnsi" w:hAnsiTheme="minorHAnsi" w:cstheme="minorHAnsi"/>
        </w:rPr>
      </w:pPr>
      <w:r w:rsidRPr="00AC7C0E">
        <w:rPr>
          <w:rStyle w:val="FootnoteReference"/>
          <w:rFonts w:asciiTheme="minorHAnsi" w:hAnsiTheme="minorHAnsi" w:cstheme="minorHAnsi"/>
        </w:rPr>
        <w:footnoteRef/>
      </w:r>
      <w:r w:rsidRPr="00AC7C0E">
        <w:rPr>
          <w:rFonts w:asciiTheme="minorHAnsi" w:hAnsiTheme="minorHAnsi" w:cstheme="minorHAnsi"/>
        </w:rPr>
        <w:t xml:space="preserve"> „&lt;...&gt; prekėms, paslaugoms ar darbams įsigyti skirtos lėšos būtų naudojamos racionaliai“.</w:t>
      </w:r>
    </w:p>
  </w:footnote>
  <w:footnote w:id="3">
    <w:p w14:paraId="67E7BCF7" w14:textId="38ABE620" w:rsidR="00174003" w:rsidRDefault="00174003" w:rsidP="00174003">
      <w:pPr>
        <w:pStyle w:val="FootnoteText"/>
      </w:pPr>
      <w:r w:rsidRPr="00AC7C0E">
        <w:rPr>
          <w:rStyle w:val="FootnoteReference"/>
          <w:rFonts w:asciiTheme="minorHAnsi" w:hAnsiTheme="minorHAnsi" w:cstheme="minorHAnsi"/>
        </w:rPr>
        <w:footnoteRef/>
      </w:r>
      <w:r w:rsidRPr="00AC7C0E">
        <w:rPr>
          <w:rFonts w:asciiTheme="minorHAnsi" w:hAnsiTheme="minorHAnsi" w:cstheme="minorHAnsi"/>
        </w:rPr>
        <w:t xml:space="preserve"> „Pirkimo sutartis &lt;...&gt; jos galiojimo laikotarpiu gali būti keičiama neatliekant naujos pirkimo procedūros pagal šį įstatymą, kai yra bent vienas iš šių atvejų: </w:t>
      </w:r>
      <w:r w:rsidR="00310DCC" w:rsidRPr="00AC7C0E">
        <w:rPr>
          <w:rFonts w:asciiTheme="minorHAnsi" w:hAnsiTheme="minorHAnsi" w:cstheme="minorHAnsi"/>
        </w:rPr>
        <w:t xml:space="preserve">&lt;...&gt; 3) </w:t>
      </w:r>
      <w:r w:rsidRPr="00AC7C0E">
        <w:rPr>
          <w:rFonts w:asciiTheme="minorHAnsi" w:hAnsiTheme="minorHAnsi" w:cstheme="minorHAnsi"/>
        </w:rPr>
        <w:t xml:space="preserve">kai pakeitimo poreikis atsirado dėl aplinkybių, kurių protinga ir apdairi perkančioji organizacija negalėjo numatyti, ir kai kartu yra šios sąlygos: a) pakeitimas iš esmės nepakeičia pirkimo sutarties &lt;...&gt; pobūdžio; b) </w:t>
      </w:r>
      <w:r w:rsidR="00461DC0" w:rsidRPr="00461DC0">
        <w:rPr>
          <w:rFonts w:asciiTheme="minorHAnsi" w:hAnsiTheme="minorHAnsi" w:cstheme="minorHAnsi"/>
        </w:rPr>
        <w:t xml:space="preserve">atskiro pakeitimo vertė neviršija 50 procentų, o bendra atskirų pakeitimų pagal šį punktą vertė – 100 procentų pradinės pirkimo sutarties </w:t>
      </w:r>
      <w:r w:rsidR="00461DC0">
        <w:rPr>
          <w:rFonts w:asciiTheme="minorHAnsi" w:hAnsiTheme="minorHAnsi" w:cstheme="minorHAnsi"/>
        </w:rPr>
        <w:t xml:space="preserve">&lt;...&gt; </w:t>
      </w:r>
      <w:r w:rsidR="00461DC0" w:rsidRPr="00461DC0">
        <w:rPr>
          <w:rFonts w:asciiTheme="minorHAnsi" w:hAnsiTheme="minorHAnsi" w:cstheme="minorHAnsi"/>
        </w:rPr>
        <w:t>vertės. Tokiais pakeitimais negali būti siekiama išvengti šiame įstatyme pirkimui nustatytos tvarkos taikymo</w:t>
      </w:r>
      <w:r w:rsidRPr="00AC7C0E">
        <w:rPr>
          <w:rFonts w:asciiTheme="minorHAnsi" w:hAnsiTheme="minorHAnsi" w:cstheme="minorHAnsi"/>
        </w:rPr>
        <w:t>“.</w:t>
      </w:r>
    </w:p>
  </w:footnote>
  <w:footnote w:id="4">
    <w:p w14:paraId="5C87B4F9" w14:textId="77777777" w:rsidR="00210E14" w:rsidRPr="00AC7C0E" w:rsidRDefault="00210E14" w:rsidP="00210E14">
      <w:pPr>
        <w:pStyle w:val="FootnoteText"/>
        <w:rPr>
          <w:rFonts w:asciiTheme="minorHAnsi" w:hAnsiTheme="minorHAnsi" w:cstheme="minorHAnsi"/>
        </w:rPr>
      </w:pPr>
      <w:r w:rsidRPr="00AC7C0E">
        <w:rPr>
          <w:rStyle w:val="FootnoteReference"/>
          <w:rFonts w:asciiTheme="minorHAnsi" w:hAnsiTheme="minorHAnsi" w:cstheme="minorHAnsi"/>
        </w:rPr>
        <w:footnoteRef/>
      </w:r>
      <w:r w:rsidRPr="00AC7C0E">
        <w:rPr>
          <w:rFonts w:asciiTheme="minorHAnsi" w:hAnsiTheme="minorHAnsi" w:cstheme="minorHAnsi"/>
        </w:rPr>
        <w:t xml:space="preserve"> „Pirkimo sutartis &lt;...&gt; jos galiojimo laikotarpiu gali būti keičiama neatliekant naujos pirkimo procedūros pagal šį įstatymą, kai yra bent vienas iš šių atvejų: &lt;...&gt; </w:t>
      </w:r>
      <w:r>
        <w:rPr>
          <w:rFonts w:asciiTheme="minorHAnsi" w:hAnsiTheme="minorHAnsi" w:cstheme="minorHAnsi"/>
        </w:rPr>
        <w:t>5</w:t>
      </w:r>
      <w:r w:rsidRPr="00AC7C0E">
        <w:rPr>
          <w:rFonts w:asciiTheme="minorHAnsi" w:hAnsiTheme="minorHAnsi" w:cstheme="minorHAnsi"/>
        </w:rPr>
        <w:t>)</w:t>
      </w:r>
      <w:r w:rsidRPr="007D2E7F">
        <w:rPr>
          <w:rFonts w:asciiTheme="minorHAnsi" w:hAnsiTheme="minorHAnsi" w:cstheme="minorHAnsi"/>
        </w:rPr>
        <w:t xml:space="preserve"> kai pakeitimas, neatsižvelgiant į jo vertę, nėra esminis, kaip nustatyta šio straipsnio 4 dalyje</w:t>
      </w:r>
      <w:r>
        <w:rPr>
          <w:rFonts w:asciiTheme="minorHAnsi" w:hAnsiTheme="minorHAnsi" w:cstheme="minorHAnsi"/>
        </w:rPr>
        <w:t>“.</w:t>
      </w:r>
    </w:p>
  </w:footnote>
  <w:footnote w:id="5">
    <w:p w14:paraId="4DCA67BE" w14:textId="29D668DB" w:rsidR="009673C6" w:rsidRPr="00AC7C0E" w:rsidRDefault="009673C6" w:rsidP="009673C6">
      <w:pPr>
        <w:pStyle w:val="FootnoteText"/>
        <w:rPr>
          <w:rFonts w:asciiTheme="minorHAnsi" w:hAnsiTheme="minorHAnsi" w:cstheme="minorHAnsi"/>
        </w:rPr>
      </w:pPr>
      <w:r w:rsidRPr="00AC7C0E">
        <w:rPr>
          <w:rStyle w:val="FootnoteReference"/>
          <w:rFonts w:asciiTheme="minorHAnsi" w:hAnsiTheme="minorHAnsi" w:cstheme="minorHAnsi"/>
        </w:rPr>
        <w:footnoteRef/>
      </w:r>
      <w:r w:rsidRPr="00AC7C0E">
        <w:rPr>
          <w:rFonts w:asciiTheme="minorHAnsi" w:hAnsiTheme="minorHAnsi" w:cstheme="minorHAnsi"/>
        </w:rPr>
        <w:t xml:space="preserve"> „</w:t>
      </w:r>
      <w:r w:rsidR="008B5F09" w:rsidRPr="009C7DB1">
        <w:rPr>
          <w:rFonts w:asciiTheme="minorHAnsi" w:hAnsiTheme="minorHAnsi" w:cstheme="minorHAnsi"/>
        </w:rPr>
        <w:t>Jeigu pirkimo sutarties ar preliminariosios sutarties pakeitimas atliekamas kitais negu apibrėžti šio straipsnio 1 ir 2 dalyse atvejais, tokiam pakeitimui atlikti turi būti atliekama nauja pirkimo procedūra pagal šio įstatymo reikalavimus“</w:t>
      </w:r>
      <w:r w:rsidRPr="00AC7C0E">
        <w:rPr>
          <w:rFonts w:asciiTheme="minorHAnsi" w:hAnsiTheme="minorHAnsi" w:cstheme="minorHAnsi"/>
        </w:rPr>
        <w:t>.</w:t>
      </w:r>
    </w:p>
  </w:footnote>
  <w:footnote w:id="6">
    <w:p w14:paraId="156A86D7" w14:textId="714B239D" w:rsidR="00DE0EA8" w:rsidRPr="0089667E" w:rsidRDefault="00DE0EA8" w:rsidP="00DE0EA8">
      <w:pPr>
        <w:pStyle w:val="FootnoteText"/>
        <w:jc w:val="both"/>
        <w:rPr>
          <w:rFonts w:asciiTheme="minorHAnsi" w:hAnsiTheme="minorHAnsi" w:cstheme="minorHAnsi"/>
        </w:rPr>
      </w:pPr>
      <w:r w:rsidRPr="0089667E">
        <w:rPr>
          <w:rStyle w:val="FootnoteReference"/>
          <w:rFonts w:asciiTheme="minorHAnsi" w:hAnsiTheme="minorHAnsi" w:cstheme="minorHAnsi"/>
        </w:rPr>
        <w:footnoteRef/>
      </w:r>
      <w:r w:rsidRPr="0089667E">
        <w:rPr>
          <w:rFonts w:asciiTheme="minorHAnsi" w:hAnsiTheme="minorHAnsi" w:cstheme="minorHAnsi"/>
        </w:rPr>
        <w:t xml:space="preserve"> 2024 m. </w:t>
      </w:r>
      <w:r>
        <w:rPr>
          <w:rFonts w:asciiTheme="minorHAnsi" w:hAnsiTheme="minorHAnsi" w:cstheme="minorHAnsi"/>
        </w:rPr>
        <w:t>kovo 1</w:t>
      </w:r>
      <w:r w:rsidRPr="0089667E">
        <w:rPr>
          <w:rFonts w:asciiTheme="minorHAnsi" w:hAnsiTheme="minorHAnsi" w:cstheme="minorHAnsi"/>
        </w:rPr>
        <w:t xml:space="preserve"> d. Perkančiosios organizacijos rašta</w:t>
      </w:r>
      <w:r>
        <w:rPr>
          <w:rFonts w:asciiTheme="minorHAnsi" w:hAnsiTheme="minorHAnsi" w:cstheme="minorHAnsi"/>
        </w:rPr>
        <w:t>s</w:t>
      </w:r>
      <w:r w:rsidRPr="0089667E">
        <w:rPr>
          <w:rFonts w:asciiTheme="minorHAnsi" w:hAnsiTheme="minorHAnsi" w:cstheme="minorHAnsi"/>
        </w:rPr>
        <w:t xml:space="preserve"> Nr. </w:t>
      </w:r>
      <w:r w:rsidRPr="00DE0EA8">
        <w:rPr>
          <w:rFonts w:asciiTheme="minorHAnsi" w:hAnsiTheme="minorHAnsi" w:cstheme="minorHAnsi"/>
        </w:rPr>
        <w:t>(10.7 Mr A32S) SK4-2886</w:t>
      </w:r>
      <w:r w:rsidRPr="0089667E">
        <w:rPr>
          <w:rFonts w:asciiTheme="minorHAnsi" w:hAnsiTheme="minorHAnsi" w:cstheme="minorHAnsi"/>
        </w:rPr>
        <w:t>.</w:t>
      </w:r>
    </w:p>
  </w:footnote>
  <w:footnote w:id="7">
    <w:p w14:paraId="1E83A2BF" w14:textId="77777777" w:rsidR="007E716D" w:rsidRPr="0089667E" w:rsidRDefault="007E716D" w:rsidP="007E716D">
      <w:pPr>
        <w:pStyle w:val="FootnoteText"/>
        <w:jc w:val="both"/>
        <w:rPr>
          <w:rFonts w:asciiTheme="minorHAnsi" w:hAnsiTheme="minorHAnsi" w:cstheme="minorHAnsi"/>
        </w:rPr>
      </w:pPr>
      <w:r w:rsidRPr="0089667E">
        <w:rPr>
          <w:rStyle w:val="FootnoteReference"/>
          <w:rFonts w:asciiTheme="minorHAnsi" w:hAnsiTheme="minorHAnsi" w:cstheme="minorHAnsi"/>
        </w:rPr>
        <w:footnoteRef/>
      </w:r>
      <w:r w:rsidRPr="0089667E">
        <w:rPr>
          <w:rFonts w:asciiTheme="minorHAnsi" w:hAnsiTheme="minorHAnsi" w:cstheme="minorHAnsi"/>
        </w:rPr>
        <w:t xml:space="preserve"> 2024 m. </w:t>
      </w:r>
      <w:r>
        <w:rPr>
          <w:rFonts w:asciiTheme="minorHAnsi" w:hAnsiTheme="minorHAnsi" w:cstheme="minorHAnsi"/>
        </w:rPr>
        <w:t>kovo 1</w:t>
      </w:r>
      <w:r w:rsidRPr="0089667E">
        <w:rPr>
          <w:rFonts w:asciiTheme="minorHAnsi" w:hAnsiTheme="minorHAnsi" w:cstheme="minorHAnsi"/>
        </w:rPr>
        <w:t xml:space="preserve"> d. Perkančiosios organizacijos rašta</w:t>
      </w:r>
      <w:r>
        <w:rPr>
          <w:rFonts w:asciiTheme="minorHAnsi" w:hAnsiTheme="minorHAnsi" w:cstheme="minorHAnsi"/>
        </w:rPr>
        <w:t>s</w:t>
      </w:r>
      <w:r w:rsidRPr="0089667E">
        <w:rPr>
          <w:rFonts w:asciiTheme="minorHAnsi" w:hAnsiTheme="minorHAnsi" w:cstheme="minorHAnsi"/>
        </w:rPr>
        <w:t xml:space="preserve"> Nr. </w:t>
      </w:r>
      <w:r w:rsidRPr="00DE0EA8">
        <w:rPr>
          <w:rFonts w:asciiTheme="minorHAnsi" w:hAnsiTheme="minorHAnsi" w:cstheme="minorHAnsi"/>
        </w:rPr>
        <w:t>(10.7 Mr A32S) SK4-2886</w:t>
      </w:r>
      <w:r w:rsidRPr="0089667E">
        <w:rPr>
          <w:rFonts w:asciiTheme="minorHAnsi" w:hAnsiTheme="minorHAnsi" w:cstheme="minorHAnsi"/>
        </w:rPr>
        <w:t>.</w:t>
      </w:r>
    </w:p>
  </w:footnote>
  <w:footnote w:id="8">
    <w:p w14:paraId="5D14698D" w14:textId="589BA0F1" w:rsidR="00E14483" w:rsidRPr="0089667E" w:rsidRDefault="00E14483" w:rsidP="00915E0C">
      <w:pPr>
        <w:pStyle w:val="FootnoteText"/>
        <w:jc w:val="both"/>
        <w:rPr>
          <w:rFonts w:asciiTheme="minorHAnsi" w:hAnsiTheme="minorHAnsi" w:cstheme="minorHAnsi"/>
        </w:rPr>
      </w:pPr>
      <w:r w:rsidRPr="0089667E">
        <w:rPr>
          <w:rStyle w:val="FootnoteReference"/>
          <w:rFonts w:asciiTheme="minorHAnsi" w:hAnsiTheme="minorHAnsi" w:cstheme="minorHAnsi"/>
        </w:rPr>
        <w:footnoteRef/>
      </w:r>
      <w:r w:rsidRPr="0089667E">
        <w:rPr>
          <w:rFonts w:asciiTheme="minorHAnsi" w:hAnsiTheme="minorHAnsi" w:cstheme="minorHAnsi"/>
        </w:rPr>
        <w:t xml:space="preserve"> 2024 m. </w:t>
      </w:r>
      <w:r w:rsidR="00193651">
        <w:rPr>
          <w:rFonts w:asciiTheme="minorHAnsi" w:hAnsiTheme="minorHAnsi" w:cstheme="minorHAnsi"/>
        </w:rPr>
        <w:t xml:space="preserve">vasario 15 d. </w:t>
      </w:r>
      <w:r w:rsidRPr="0089667E">
        <w:rPr>
          <w:rFonts w:asciiTheme="minorHAnsi" w:hAnsiTheme="minorHAnsi" w:cstheme="minorHAnsi"/>
        </w:rPr>
        <w:t>Tarnybos raštas Nr. 4S-</w:t>
      </w:r>
      <w:r w:rsidR="00193651">
        <w:rPr>
          <w:rFonts w:asciiTheme="minorHAnsi" w:hAnsiTheme="minorHAnsi" w:cstheme="minorHAnsi"/>
        </w:rPr>
        <w:t>236</w:t>
      </w:r>
      <w:r w:rsidRPr="0089667E">
        <w:rPr>
          <w:rFonts w:asciiTheme="minorHAnsi" w:hAnsiTheme="minorHAnsi" w:cstheme="minorHAnsi"/>
        </w:rPr>
        <w:t>.</w:t>
      </w:r>
    </w:p>
  </w:footnote>
  <w:footnote w:id="9">
    <w:p w14:paraId="73222CA6" w14:textId="7BBF33F4" w:rsidR="00E14483" w:rsidRPr="0089667E" w:rsidRDefault="00E14483" w:rsidP="00915E0C">
      <w:pPr>
        <w:pStyle w:val="FootnoteText"/>
        <w:jc w:val="both"/>
        <w:rPr>
          <w:rFonts w:asciiTheme="minorHAnsi" w:hAnsiTheme="minorHAnsi" w:cstheme="minorHAnsi"/>
        </w:rPr>
      </w:pPr>
      <w:r w:rsidRPr="0089667E">
        <w:rPr>
          <w:rStyle w:val="FootnoteReference"/>
          <w:rFonts w:asciiTheme="minorHAnsi" w:hAnsiTheme="minorHAnsi" w:cstheme="minorHAnsi"/>
        </w:rPr>
        <w:footnoteRef/>
      </w:r>
      <w:r w:rsidRPr="0089667E">
        <w:rPr>
          <w:rFonts w:asciiTheme="minorHAnsi" w:hAnsiTheme="minorHAnsi" w:cstheme="minorHAnsi"/>
        </w:rPr>
        <w:t xml:space="preserve"> 2024 m. </w:t>
      </w:r>
      <w:r w:rsidR="000D0DBB">
        <w:rPr>
          <w:rFonts w:asciiTheme="minorHAnsi" w:hAnsiTheme="minorHAnsi" w:cstheme="minorHAnsi"/>
        </w:rPr>
        <w:t xml:space="preserve">kovo </w:t>
      </w:r>
      <w:r w:rsidRPr="0089667E">
        <w:rPr>
          <w:rFonts w:asciiTheme="minorHAnsi" w:hAnsiTheme="minorHAnsi" w:cstheme="minorHAnsi"/>
        </w:rPr>
        <w:t>1 d. Perkančiosios organizacijos rašta</w:t>
      </w:r>
      <w:r w:rsidR="000D0DBB">
        <w:rPr>
          <w:rFonts w:asciiTheme="minorHAnsi" w:hAnsiTheme="minorHAnsi" w:cstheme="minorHAnsi"/>
        </w:rPr>
        <w:t>s</w:t>
      </w:r>
      <w:r w:rsidRPr="0089667E">
        <w:rPr>
          <w:rFonts w:asciiTheme="minorHAnsi" w:hAnsiTheme="minorHAnsi" w:cstheme="minorHAnsi"/>
        </w:rPr>
        <w:t xml:space="preserve"> Nr. </w:t>
      </w:r>
      <w:r w:rsidR="000D0DBB" w:rsidRPr="000D0DBB">
        <w:rPr>
          <w:rFonts w:asciiTheme="minorHAnsi" w:hAnsiTheme="minorHAnsi" w:cstheme="minorHAnsi"/>
        </w:rPr>
        <w:t>(10.7 Mr A32S) SK4-2886</w:t>
      </w:r>
      <w:r w:rsidRPr="0089667E">
        <w:rPr>
          <w:rFonts w:asciiTheme="minorHAnsi" w:hAnsiTheme="minorHAnsi" w:cstheme="minorHAnsi"/>
        </w:rPr>
        <w:t>.</w:t>
      </w:r>
    </w:p>
  </w:footnote>
  <w:footnote w:id="10">
    <w:p w14:paraId="409DC61D" w14:textId="77777777" w:rsidR="00A64F1A" w:rsidRPr="004B5DC6" w:rsidRDefault="00A64F1A" w:rsidP="00A64F1A">
      <w:pPr>
        <w:pStyle w:val="FootnoteText"/>
        <w:rPr>
          <w:rFonts w:asciiTheme="minorHAnsi" w:hAnsiTheme="minorHAnsi" w:cstheme="minorHAnsi"/>
        </w:rPr>
      </w:pPr>
      <w:r w:rsidRPr="004B5DC6">
        <w:rPr>
          <w:rStyle w:val="FootnoteReference"/>
          <w:rFonts w:asciiTheme="minorHAnsi" w:hAnsiTheme="minorHAnsi" w:cstheme="minorHAnsi"/>
        </w:rPr>
        <w:footnoteRef/>
      </w:r>
      <w:r w:rsidRPr="004B5DC6">
        <w:rPr>
          <w:rFonts w:asciiTheme="minorHAnsi" w:hAnsiTheme="minorHAnsi" w:cstheme="minorHAnsi"/>
        </w:rPr>
        <w:t xml:space="preserve"> </w:t>
      </w:r>
      <w:hyperlink r:id="rId1" w:history="1">
        <w:r w:rsidRPr="004B5DC6">
          <w:rPr>
            <w:rStyle w:val="Hyperlink"/>
            <w:rFonts w:asciiTheme="minorHAnsi" w:hAnsiTheme="minorHAnsi" w:cstheme="minorHAnsi"/>
          </w:rPr>
          <w:t>https://eur-lex.europa.eu/legal-content/LT/TXT/PDF/?uri=CELEX:32014L0024</w:t>
        </w:r>
      </w:hyperlink>
      <w:r w:rsidRPr="004B5DC6">
        <w:rPr>
          <w:rFonts w:asciiTheme="minorHAnsi" w:hAnsiTheme="minorHAnsi" w:cstheme="minorHAnsi"/>
        </w:rPr>
        <w:t xml:space="preserve"> </w:t>
      </w:r>
    </w:p>
  </w:footnote>
  <w:footnote w:id="11">
    <w:p w14:paraId="6B910302" w14:textId="228FCCF3" w:rsidR="003E27EF" w:rsidRPr="00F762C4" w:rsidRDefault="003E27EF" w:rsidP="003E27EF">
      <w:pPr>
        <w:pStyle w:val="FootnoteText"/>
      </w:pPr>
      <w:r>
        <w:rPr>
          <w:rStyle w:val="FootnoteReference"/>
        </w:rPr>
        <w:footnoteRef/>
      </w:r>
      <w:r>
        <w:t xml:space="preserve"> </w:t>
      </w:r>
      <w:r w:rsidRPr="00430CA3">
        <w:rPr>
          <w:color w:val="000000"/>
        </w:rPr>
        <w:t xml:space="preserve">2023 m. gruodžio 19 d. </w:t>
      </w:r>
      <w:r>
        <w:rPr>
          <w:color w:val="000000"/>
        </w:rPr>
        <w:t xml:space="preserve">LAT </w:t>
      </w:r>
      <w:r w:rsidRPr="00430CA3">
        <w:rPr>
          <w:color w:val="000000"/>
        </w:rPr>
        <w:t>nutartis</w:t>
      </w:r>
      <w:r>
        <w:rPr>
          <w:color w:val="000000"/>
        </w:rPr>
        <w:t xml:space="preserve"> civilinėje byloje</w:t>
      </w:r>
      <w:r w:rsidRPr="00430CA3">
        <w:rPr>
          <w:color w:val="000000"/>
        </w:rPr>
        <w:t xml:space="preserve"> </w:t>
      </w:r>
      <w:r w:rsidR="00DF225B">
        <w:rPr>
          <w:color w:val="000000"/>
        </w:rPr>
        <w:t>Nr. e3K-3-349-469/2023.</w:t>
      </w:r>
    </w:p>
  </w:footnote>
  <w:footnote w:id="12">
    <w:p w14:paraId="1A5C7267" w14:textId="0E72FE56" w:rsidR="00DF225B" w:rsidRPr="00F762C4" w:rsidRDefault="00DF225B" w:rsidP="00DF225B">
      <w:pPr>
        <w:pStyle w:val="FootnoteText"/>
      </w:pPr>
      <w:r>
        <w:rPr>
          <w:rStyle w:val="FootnoteReference"/>
        </w:rPr>
        <w:footnoteRef/>
      </w:r>
      <w:r>
        <w:t xml:space="preserve"> </w:t>
      </w:r>
      <w:r w:rsidRPr="00430CA3">
        <w:rPr>
          <w:color w:val="000000"/>
        </w:rPr>
        <w:t xml:space="preserve">2023 m. gruodžio 19 d. </w:t>
      </w:r>
      <w:r>
        <w:rPr>
          <w:color w:val="000000"/>
        </w:rPr>
        <w:t xml:space="preserve">LAT </w:t>
      </w:r>
      <w:r w:rsidRPr="00430CA3">
        <w:rPr>
          <w:color w:val="000000"/>
        </w:rPr>
        <w:t>nutartis</w:t>
      </w:r>
      <w:r>
        <w:rPr>
          <w:color w:val="000000"/>
        </w:rPr>
        <w:t xml:space="preserve"> civilinėje byloje</w:t>
      </w:r>
      <w:r w:rsidRPr="00430CA3">
        <w:rPr>
          <w:color w:val="000000"/>
        </w:rPr>
        <w:t xml:space="preserve"> </w:t>
      </w:r>
      <w:bookmarkStart w:id="1" w:name="_Hlk166597630"/>
      <w:r w:rsidRPr="00DF225B">
        <w:rPr>
          <w:color w:val="000000"/>
        </w:rPr>
        <w:t>Nr. e3K-3-325-916/2023</w:t>
      </w:r>
      <w:bookmarkEnd w:id="1"/>
      <w:r w:rsidRPr="00DF225B">
        <w:rPr>
          <w:color w:val="000000"/>
        </w:rPr>
        <w:t>.</w:t>
      </w:r>
    </w:p>
  </w:footnote>
  <w:footnote w:id="13">
    <w:p w14:paraId="7BAA9DC0" w14:textId="0B6B6101" w:rsidR="00C02969" w:rsidRPr="00A50253" w:rsidRDefault="00C02969" w:rsidP="00C02969">
      <w:pPr>
        <w:pStyle w:val="FootnoteText"/>
        <w:rPr>
          <w:rFonts w:ascii="Calibri" w:hAnsi="Calibri" w:cs="Calibri"/>
        </w:rPr>
      </w:pPr>
      <w:r w:rsidRPr="00A50253">
        <w:rPr>
          <w:rStyle w:val="FootnoteReference"/>
          <w:rFonts w:ascii="Calibri" w:hAnsi="Calibri" w:cs="Calibri"/>
        </w:rPr>
        <w:footnoteRef/>
      </w:r>
      <w:r w:rsidRPr="00A50253">
        <w:rPr>
          <w:rFonts w:ascii="Calibri" w:hAnsi="Calibri" w:cs="Calibri"/>
        </w:rPr>
        <w:t xml:space="preserve"> </w:t>
      </w:r>
      <w:hyperlink r:id="rId2" w:history="1">
        <w:r w:rsidR="00A50253" w:rsidRPr="00A50253">
          <w:rPr>
            <w:rStyle w:val="Hyperlink"/>
            <w:rFonts w:ascii="Calibri" w:hAnsi="Calibri" w:cs="Calibri"/>
          </w:rPr>
          <w:t>Dėl viešojo pirkimo-pardavimo sutarčių kainų ir kitų sąlygų peržiūrėjimo - Viešųjų pirkimų tarnyba (lrv.lt)</w:t>
        </w:r>
      </w:hyperlink>
      <w:r w:rsidR="00B178D3">
        <w:rPr>
          <w:rFonts w:ascii="Calibri" w:hAnsi="Calibri" w:cs="Calibri"/>
        </w:rPr>
        <w:t>.</w:t>
      </w:r>
    </w:p>
  </w:footnote>
  <w:footnote w:id="14">
    <w:p w14:paraId="5B72C403" w14:textId="77777777" w:rsidR="00C02969" w:rsidRPr="004B5DC6" w:rsidRDefault="00C02969" w:rsidP="00C02969">
      <w:pPr>
        <w:pStyle w:val="FootnoteText"/>
        <w:rPr>
          <w:rFonts w:asciiTheme="minorHAnsi" w:hAnsiTheme="minorHAnsi" w:cstheme="minorHAnsi"/>
        </w:rPr>
      </w:pPr>
      <w:r w:rsidRPr="004B5DC6">
        <w:rPr>
          <w:rStyle w:val="FootnoteReference"/>
          <w:rFonts w:asciiTheme="minorHAnsi" w:hAnsiTheme="minorHAnsi" w:cstheme="minorHAnsi"/>
        </w:rPr>
        <w:footnoteRef/>
      </w:r>
      <w:r w:rsidRPr="004B5DC6">
        <w:rPr>
          <w:rFonts w:asciiTheme="minorHAnsi" w:hAnsiTheme="minorHAnsi" w:cstheme="minorHAnsi"/>
        </w:rPr>
        <w:t xml:space="preserve"> LAT 2011 m. gegužės 31 d. nutartis civilinėje byloje </w:t>
      </w:r>
      <w:r w:rsidRPr="004B5DC6">
        <w:rPr>
          <w:rFonts w:asciiTheme="minorHAnsi" w:hAnsiTheme="minorHAnsi" w:cstheme="minorHAnsi"/>
          <w:color w:val="1E395B"/>
          <w:shd w:val="clear" w:color="auto" w:fill="FCFCFC"/>
        </w:rPr>
        <w:t>3K-3-265/2011.</w:t>
      </w:r>
    </w:p>
  </w:footnote>
  <w:footnote w:id="15">
    <w:p w14:paraId="4B33D300" w14:textId="77777777" w:rsidR="00867423" w:rsidRPr="00F762C4" w:rsidRDefault="00867423" w:rsidP="00867423">
      <w:pPr>
        <w:pStyle w:val="FootnoteText"/>
      </w:pPr>
      <w:r>
        <w:rPr>
          <w:rStyle w:val="FootnoteReference"/>
        </w:rPr>
        <w:footnoteRef/>
      </w:r>
      <w:r w:rsidRPr="004E0622">
        <w:rPr>
          <w:rFonts w:asciiTheme="minorHAnsi" w:hAnsiTheme="minorHAnsi" w:cstheme="minorHAnsi"/>
        </w:rPr>
        <w:t>Susitarimo Nr. 1 kainos indeksavimo tvarka aptarta pirmiau šioje vertinimo išvadoje (žr. psl. Nr. 7).</w:t>
      </w:r>
    </w:p>
  </w:footnote>
  <w:footnote w:id="16">
    <w:p w14:paraId="1D3D43D6" w14:textId="77D5FBEB" w:rsidR="007B42AD" w:rsidRPr="0089667E" w:rsidRDefault="007B42AD" w:rsidP="007B42AD">
      <w:pPr>
        <w:pStyle w:val="FootnoteText"/>
        <w:jc w:val="both"/>
        <w:rPr>
          <w:rFonts w:asciiTheme="minorHAnsi" w:hAnsiTheme="minorHAnsi" w:cstheme="minorHAnsi"/>
        </w:rPr>
      </w:pPr>
      <w:r w:rsidRPr="0089667E">
        <w:rPr>
          <w:rStyle w:val="FootnoteReference"/>
          <w:rFonts w:asciiTheme="minorHAnsi" w:hAnsiTheme="minorHAnsi" w:cstheme="minorHAnsi"/>
        </w:rPr>
        <w:footnoteRef/>
      </w:r>
      <w:r w:rsidRPr="0089667E">
        <w:rPr>
          <w:rFonts w:asciiTheme="minorHAnsi" w:hAnsiTheme="minorHAnsi" w:cstheme="minorHAnsi"/>
        </w:rPr>
        <w:t xml:space="preserve"> 2024 m. </w:t>
      </w:r>
      <w:r>
        <w:rPr>
          <w:rFonts w:asciiTheme="minorHAnsi" w:hAnsiTheme="minorHAnsi" w:cstheme="minorHAnsi"/>
        </w:rPr>
        <w:t xml:space="preserve">kovo </w:t>
      </w:r>
      <w:r w:rsidRPr="0089667E">
        <w:rPr>
          <w:rFonts w:asciiTheme="minorHAnsi" w:hAnsiTheme="minorHAnsi" w:cstheme="minorHAnsi"/>
        </w:rPr>
        <w:t>1 d. Perkančiosios organizacijos rašta</w:t>
      </w:r>
      <w:r>
        <w:rPr>
          <w:rFonts w:asciiTheme="minorHAnsi" w:hAnsiTheme="minorHAnsi" w:cstheme="minorHAnsi"/>
        </w:rPr>
        <w:t>s</w:t>
      </w:r>
      <w:r w:rsidRPr="0089667E">
        <w:rPr>
          <w:rFonts w:asciiTheme="minorHAnsi" w:hAnsiTheme="minorHAnsi" w:cstheme="minorHAnsi"/>
        </w:rPr>
        <w:t xml:space="preserve"> Nr. </w:t>
      </w:r>
      <w:r w:rsidRPr="000D0DBB">
        <w:rPr>
          <w:rFonts w:asciiTheme="minorHAnsi" w:hAnsiTheme="minorHAnsi" w:cstheme="minorHAnsi"/>
        </w:rPr>
        <w:t>(10.7 Mr A32S) SK4-2886</w:t>
      </w:r>
      <w:r w:rsidR="00B86835">
        <w:rPr>
          <w:rFonts w:asciiTheme="minorHAnsi" w:hAnsiTheme="minorHAnsi" w:cstheme="minorHAnsi"/>
        </w:rPr>
        <w:t xml:space="preserve"> ir 2024 m. balandžio 10 d. </w:t>
      </w:r>
      <w:r w:rsidR="00B86835" w:rsidRPr="0089667E">
        <w:rPr>
          <w:rFonts w:asciiTheme="minorHAnsi" w:hAnsiTheme="minorHAnsi" w:cstheme="minorHAnsi"/>
        </w:rPr>
        <w:t>Perkančiosios organizacijos rašta</w:t>
      </w:r>
      <w:r w:rsidR="00B86835">
        <w:rPr>
          <w:rFonts w:asciiTheme="minorHAnsi" w:hAnsiTheme="minorHAnsi" w:cstheme="minorHAnsi"/>
        </w:rPr>
        <w:t>s</w:t>
      </w:r>
      <w:r w:rsidR="00B86835" w:rsidRPr="0089667E">
        <w:rPr>
          <w:rFonts w:asciiTheme="minorHAnsi" w:hAnsiTheme="minorHAnsi" w:cstheme="minorHAnsi"/>
        </w:rPr>
        <w:t xml:space="preserve"> Nr.</w:t>
      </w:r>
      <w:r w:rsidR="00B86835">
        <w:rPr>
          <w:rFonts w:asciiTheme="minorHAnsi" w:hAnsiTheme="minorHAnsi" w:cstheme="minorHAnsi"/>
        </w:rPr>
        <w:t xml:space="preserve"> </w:t>
      </w:r>
      <w:r w:rsidR="00B86835" w:rsidRPr="00B86835">
        <w:rPr>
          <w:rFonts w:asciiTheme="minorHAnsi" w:hAnsiTheme="minorHAnsi" w:cstheme="minorHAnsi"/>
        </w:rPr>
        <w:t>(10.7 Mr A32S) SK4-4763</w:t>
      </w:r>
      <w:r w:rsidRPr="0089667E">
        <w:rPr>
          <w:rFonts w:asciiTheme="minorHAnsi" w:hAnsiTheme="minorHAnsi" w:cstheme="minorHAnsi"/>
        </w:rPr>
        <w:t>.</w:t>
      </w:r>
    </w:p>
  </w:footnote>
  <w:footnote w:id="17">
    <w:p w14:paraId="56628199" w14:textId="0505E46C" w:rsidR="0082119E" w:rsidRPr="0089667E" w:rsidRDefault="0082119E" w:rsidP="0082119E">
      <w:pPr>
        <w:pStyle w:val="FootnoteText"/>
        <w:jc w:val="both"/>
        <w:rPr>
          <w:rFonts w:asciiTheme="minorHAnsi" w:hAnsiTheme="minorHAnsi" w:cstheme="minorHAnsi"/>
        </w:rPr>
      </w:pPr>
      <w:r w:rsidRPr="0089667E">
        <w:rPr>
          <w:rStyle w:val="FootnoteReference"/>
          <w:rFonts w:asciiTheme="minorHAnsi" w:hAnsiTheme="minorHAnsi" w:cstheme="minorHAnsi"/>
        </w:rPr>
        <w:footnoteRef/>
      </w:r>
      <w:r w:rsidRPr="0089667E">
        <w:rPr>
          <w:rFonts w:asciiTheme="minorHAnsi" w:hAnsiTheme="minorHAnsi" w:cstheme="minorHAnsi"/>
        </w:rPr>
        <w:t xml:space="preserve"> 2024 m. </w:t>
      </w:r>
      <w:r w:rsidR="002E694C">
        <w:rPr>
          <w:rFonts w:asciiTheme="minorHAnsi" w:hAnsiTheme="minorHAnsi" w:cstheme="minorHAnsi"/>
        </w:rPr>
        <w:t>balandžio</w:t>
      </w:r>
      <w:r>
        <w:rPr>
          <w:rFonts w:asciiTheme="minorHAnsi" w:hAnsiTheme="minorHAnsi" w:cstheme="minorHAnsi"/>
        </w:rPr>
        <w:t xml:space="preserve"> </w:t>
      </w:r>
      <w:r w:rsidRPr="0089667E">
        <w:rPr>
          <w:rFonts w:asciiTheme="minorHAnsi" w:hAnsiTheme="minorHAnsi" w:cstheme="minorHAnsi"/>
        </w:rPr>
        <w:t>1</w:t>
      </w:r>
      <w:r w:rsidR="002E694C">
        <w:rPr>
          <w:rFonts w:asciiTheme="minorHAnsi" w:hAnsiTheme="minorHAnsi" w:cstheme="minorHAnsi"/>
        </w:rPr>
        <w:t>0</w:t>
      </w:r>
      <w:r w:rsidRPr="0089667E">
        <w:rPr>
          <w:rFonts w:asciiTheme="minorHAnsi" w:hAnsiTheme="minorHAnsi" w:cstheme="minorHAnsi"/>
        </w:rPr>
        <w:t xml:space="preserve"> d. Perkančiosios organizacijos rašta</w:t>
      </w:r>
      <w:r>
        <w:rPr>
          <w:rFonts w:asciiTheme="minorHAnsi" w:hAnsiTheme="minorHAnsi" w:cstheme="minorHAnsi"/>
        </w:rPr>
        <w:t>s</w:t>
      </w:r>
      <w:r w:rsidRPr="0089667E">
        <w:rPr>
          <w:rFonts w:asciiTheme="minorHAnsi" w:hAnsiTheme="minorHAnsi" w:cstheme="minorHAnsi"/>
        </w:rPr>
        <w:t xml:space="preserve"> Nr. </w:t>
      </w:r>
      <w:r w:rsidR="002E694C" w:rsidRPr="00F8708C">
        <w:rPr>
          <w:rFonts w:asciiTheme="minorHAnsi" w:hAnsiTheme="minorHAnsi" w:cstheme="minorHAnsi"/>
        </w:rPr>
        <w:t>(10.7 Mr A32S) SK4-4763</w:t>
      </w:r>
      <w:r w:rsidR="00F8708C" w:rsidRPr="00F8708C">
        <w:rPr>
          <w:rFonts w:asciiTheme="minorHAnsi" w:hAnsiTheme="minorHAnsi" w:cstheme="minorHAnsi"/>
        </w:rPr>
        <w:t>.</w:t>
      </w:r>
    </w:p>
  </w:footnote>
  <w:footnote w:id="18">
    <w:p w14:paraId="3BFFB7C4" w14:textId="5C39A07C" w:rsidR="00CC3567" w:rsidRPr="0089667E" w:rsidRDefault="00CC3567" w:rsidP="00CC3567">
      <w:pPr>
        <w:pStyle w:val="FootnoteText"/>
        <w:jc w:val="both"/>
        <w:rPr>
          <w:rFonts w:asciiTheme="minorHAnsi" w:hAnsiTheme="minorHAnsi" w:cstheme="minorHAnsi"/>
        </w:rPr>
      </w:pPr>
      <w:r w:rsidRPr="0089667E">
        <w:rPr>
          <w:rStyle w:val="FootnoteReference"/>
          <w:rFonts w:asciiTheme="minorHAnsi" w:hAnsiTheme="minorHAnsi" w:cstheme="minorHAnsi"/>
        </w:rPr>
        <w:footnoteRef/>
      </w:r>
      <w:r w:rsidRPr="0089667E">
        <w:rPr>
          <w:rFonts w:asciiTheme="minorHAnsi" w:hAnsiTheme="minorHAnsi" w:cstheme="minorHAnsi"/>
        </w:rPr>
        <w:t xml:space="preserve"> 2024 m. </w:t>
      </w:r>
      <w:r>
        <w:rPr>
          <w:rFonts w:asciiTheme="minorHAnsi" w:hAnsiTheme="minorHAnsi" w:cstheme="minorHAnsi"/>
        </w:rPr>
        <w:t xml:space="preserve">kovo </w:t>
      </w:r>
      <w:r w:rsidRPr="0089667E">
        <w:rPr>
          <w:rFonts w:asciiTheme="minorHAnsi" w:hAnsiTheme="minorHAnsi" w:cstheme="minorHAnsi"/>
        </w:rPr>
        <w:t>1 d. Perkančiosios organizacijos rašta</w:t>
      </w:r>
      <w:r>
        <w:rPr>
          <w:rFonts w:asciiTheme="minorHAnsi" w:hAnsiTheme="minorHAnsi" w:cstheme="minorHAnsi"/>
        </w:rPr>
        <w:t>s</w:t>
      </w:r>
      <w:r w:rsidRPr="0089667E">
        <w:rPr>
          <w:rFonts w:asciiTheme="minorHAnsi" w:hAnsiTheme="minorHAnsi" w:cstheme="minorHAnsi"/>
        </w:rPr>
        <w:t xml:space="preserve"> Nr. </w:t>
      </w:r>
      <w:r w:rsidRPr="000D0DBB">
        <w:rPr>
          <w:rFonts w:asciiTheme="minorHAnsi" w:hAnsiTheme="minorHAnsi" w:cstheme="minorHAnsi"/>
        </w:rPr>
        <w:t>(10.7 Mr A32S) SK4-2886</w:t>
      </w:r>
      <w:r w:rsidRPr="0089667E">
        <w:rPr>
          <w:rFonts w:asciiTheme="minorHAnsi" w:hAnsiTheme="minorHAnsi" w:cstheme="minorHAnsi"/>
        </w:rPr>
        <w:t>.</w:t>
      </w:r>
    </w:p>
  </w:footnote>
  <w:footnote w:id="19">
    <w:p w14:paraId="1362EF3F" w14:textId="77777777" w:rsidR="00A24D14" w:rsidRPr="001D06BA" w:rsidRDefault="00A24D14" w:rsidP="00A24D14">
      <w:pPr>
        <w:pStyle w:val="FootnoteText"/>
        <w:rPr>
          <w:rFonts w:ascii="Calibri" w:hAnsi="Calibri" w:cs="Calibri"/>
        </w:rPr>
      </w:pPr>
      <w:r w:rsidRPr="001D06BA">
        <w:rPr>
          <w:rStyle w:val="FootnoteReference"/>
          <w:rFonts w:ascii="Calibri" w:hAnsi="Calibri" w:cs="Calibri"/>
        </w:rPr>
        <w:footnoteRef/>
      </w:r>
      <w:r w:rsidRPr="001D06BA">
        <w:rPr>
          <w:rFonts w:ascii="Calibri" w:hAnsi="Calibri" w:cs="Calibri"/>
        </w:rPr>
        <w:t xml:space="preserve"> </w:t>
      </w:r>
      <w:r w:rsidRPr="0089667E">
        <w:rPr>
          <w:rFonts w:asciiTheme="minorHAnsi" w:hAnsiTheme="minorHAnsi" w:cstheme="minorHAnsi"/>
        </w:rPr>
        <w:t xml:space="preserve">2024 m. </w:t>
      </w:r>
      <w:r>
        <w:rPr>
          <w:rFonts w:asciiTheme="minorHAnsi" w:hAnsiTheme="minorHAnsi" w:cstheme="minorHAnsi"/>
        </w:rPr>
        <w:t xml:space="preserve">kovo </w:t>
      </w:r>
      <w:r w:rsidRPr="0089667E">
        <w:rPr>
          <w:rFonts w:asciiTheme="minorHAnsi" w:hAnsiTheme="minorHAnsi" w:cstheme="minorHAnsi"/>
        </w:rPr>
        <w:t>1 d. Perkančiosios organizacijos rašta</w:t>
      </w:r>
      <w:r>
        <w:rPr>
          <w:rFonts w:asciiTheme="minorHAnsi" w:hAnsiTheme="minorHAnsi" w:cstheme="minorHAnsi"/>
        </w:rPr>
        <w:t>s</w:t>
      </w:r>
      <w:r w:rsidRPr="0089667E">
        <w:rPr>
          <w:rFonts w:asciiTheme="minorHAnsi" w:hAnsiTheme="minorHAnsi" w:cstheme="minorHAnsi"/>
        </w:rPr>
        <w:t xml:space="preserve"> Nr. </w:t>
      </w:r>
      <w:r w:rsidRPr="000D0DBB">
        <w:rPr>
          <w:rFonts w:asciiTheme="minorHAnsi" w:hAnsiTheme="minorHAnsi" w:cstheme="minorHAnsi"/>
        </w:rPr>
        <w:t>(10.7 Mr A32S) SK4-2886</w:t>
      </w:r>
      <w:r w:rsidRPr="0089667E">
        <w:rPr>
          <w:rFonts w:asciiTheme="minorHAnsi" w:hAnsiTheme="minorHAnsi" w:cstheme="minorHAnsi"/>
        </w:rPr>
        <w:t>.</w:t>
      </w:r>
    </w:p>
  </w:footnote>
  <w:footnote w:id="20">
    <w:p w14:paraId="5580F62A" w14:textId="77777777" w:rsidR="00A24D14" w:rsidRPr="001D06BA" w:rsidRDefault="00A24D14" w:rsidP="00A24D14">
      <w:pPr>
        <w:pStyle w:val="FootnoteText"/>
        <w:rPr>
          <w:rFonts w:ascii="Calibri" w:hAnsi="Calibri" w:cs="Calibri"/>
        </w:rPr>
      </w:pPr>
      <w:r w:rsidRPr="001D06BA">
        <w:rPr>
          <w:rStyle w:val="FootnoteReference"/>
          <w:rFonts w:ascii="Calibri" w:hAnsi="Calibri" w:cs="Calibri"/>
        </w:rPr>
        <w:footnoteRef/>
      </w:r>
      <w:r w:rsidRPr="001D06BA">
        <w:rPr>
          <w:rFonts w:ascii="Calibri" w:hAnsi="Calibri" w:cs="Calibri"/>
        </w:rPr>
        <w:t xml:space="preserve"> </w:t>
      </w:r>
      <w:r w:rsidRPr="0089667E">
        <w:rPr>
          <w:rFonts w:asciiTheme="minorHAnsi" w:hAnsiTheme="minorHAnsi" w:cstheme="minorHAnsi"/>
        </w:rPr>
        <w:t xml:space="preserve">2024 m. </w:t>
      </w:r>
      <w:r>
        <w:rPr>
          <w:rFonts w:asciiTheme="minorHAnsi" w:hAnsiTheme="minorHAnsi" w:cstheme="minorHAnsi"/>
        </w:rPr>
        <w:t xml:space="preserve">balandžio </w:t>
      </w:r>
      <w:r w:rsidRPr="0089667E">
        <w:rPr>
          <w:rFonts w:asciiTheme="minorHAnsi" w:hAnsiTheme="minorHAnsi" w:cstheme="minorHAnsi"/>
        </w:rPr>
        <w:t>1</w:t>
      </w:r>
      <w:r>
        <w:rPr>
          <w:rFonts w:asciiTheme="minorHAnsi" w:hAnsiTheme="minorHAnsi" w:cstheme="minorHAnsi"/>
        </w:rPr>
        <w:t>0</w:t>
      </w:r>
      <w:r w:rsidRPr="0089667E">
        <w:rPr>
          <w:rFonts w:asciiTheme="minorHAnsi" w:hAnsiTheme="minorHAnsi" w:cstheme="minorHAnsi"/>
        </w:rPr>
        <w:t xml:space="preserve"> d. Perkančiosios organizacijos rašta</w:t>
      </w:r>
      <w:r>
        <w:rPr>
          <w:rFonts w:asciiTheme="minorHAnsi" w:hAnsiTheme="minorHAnsi" w:cstheme="minorHAnsi"/>
        </w:rPr>
        <w:t>s</w:t>
      </w:r>
      <w:r w:rsidRPr="0089667E">
        <w:rPr>
          <w:rFonts w:asciiTheme="minorHAnsi" w:hAnsiTheme="minorHAnsi" w:cstheme="minorHAnsi"/>
        </w:rPr>
        <w:t xml:space="preserve"> Nr. </w:t>
      </w:r>
      <w:r w:rsidRPr="006B026A">
        <w:rPr>
          <w:rFonts w:asciiTheme="minorHAnsi" w:hAnsiTheme="minorHAnsi" w:cstheme="minorHAnsi"/>
        </w:rPr>
        <w:t>(10.7 Mr A32S) SK4-4763.</w:t>
      </w:r>
    </w:p>
  </w:footnote>
  <w:footnote w:id="21">
    <w:p w14:paraId="4F707E87" w14:textId="77777777" w:rsidR="00A24D14" w:rsidRPr="001D06BA" w:rsidRDefault="00A24D14" w:rsidP="00A24D14">
      <w:pPr>
        <w:pStyle w:val="FootnoteText"/>
        <w:rPr>
          <w:rFonts w:ascii="Calibri" w:hAnsi="Calibri" w:cs="Calibri"/>
        </w:rPr>
      </w:pPr>
      <w:r w:rsidRPr="001D06BA">
        <w:rPr>
          <w:rStyle w:val="FootnoteReference"/>
          <w:rFonts w:ascii="Calibri" w:hAnsi="Calibri" w:cs="Calibri"/>
        </w:rPr>
        <w:footnoteRef/>
      </w:r>
      <w:r w:rsidRPr="001D06BA">
        <w:rPr>
          <w:rFonts w:ascii="Calibri" w:hAnsi="Calibri" w:cs="Calibri"/>
        </w:rPr>
        <w:t xml:space="preserve"> </w:t>
      </w:r>
      <w:r>
        <w:rPr>
          <w:rFonts w:asciiTheme="minorHAnsi" w:hAnsiTheme="minorHAnsi" w:cstheme="minorHAnsi"/>
        </w:rPr>
        <w:t>Tarnybos vertinimu Perkančiosios organizacijos rašte yra techninė klaida, turėtų būti 2021-09</w:t>
      </w:r>
      <w:r w:rsidRPr="006B026A">
        <w:rPr>
          <w:rFonts w:asciiTheme="minorHAnsi" w:hAnsiTheme="minorHAnsi" w:cstheme="minorHAnsi"/>
        </w:rPr>
        <w:t>.</w:t>
      </w:r>
    </w:p>
  </w:footnote>
  <w:footnote w:id="22">
    <w:p w14:paraId="29B2CFA5" w14:textId="77777777" w:rsidR="00A24D14" w:rsidRPr="001D06BA" w:rsidRDefault="00A24D14" w:rsidP="00A24D14">
      <w:pPr>
        <w:pStyle w:val="FootnoteText"/>
        <w:rPr>
          <w:rFonts w:ascii="Calibri" w:hAnsi="Calibri" w:cs="Calibri"/>
        </w:rPr>
      </w:pPr>
      <w:r w:rsidRPr="001D06BA">
        <w:rPr>
          <w:rStyle w:val="FootnoteReference"/>
          <w:rFonts w:ascii="Calibri" w:hAnsi="Calibri" w:cs="Calibri"/>
        </w:rPr>
        <w:footnoteRef/>
      </w:r>
      <w:r w:rsidRPr="001D06BA">
        <w:rPr>
          <w:rFonts w:ascii="Calibri" w:hAnsi="Calibri" w:cs="Calibri"/>
        </w:rPr>
        <w:t xml:space="preserve"> </w:t>
      </w:r>
      <w:r>
        <w:rPr>
          <w:rFonts w:asciiTheme="minorHAnsi" w:hAnsiTheme="minorHAnsi" w:cstheme="minorHAnsi"/>
        </w:rPr>
        <w:t>Tarnybos vertinimu Perkančiosios organizacijos rašte yra techninė klaida, turėtų būti 2021</w:t>
      </w:r>
      <w:r w:rsidRPr="006B026A">
        <w:rPr>
          <w:rFonts w:asciiTheme="minorHAnsi" w:hAnsiTheme="minorHAnsi" w:cstheme="minorHAnsi"/>
        </w:rPr>
        <w:t>.</w:t>
      </w:r>
    </w:p>
  </w:footnote>
  <w:footnote w:id="23">
    <w:p w14:paraId="4BD4B52C" w14:textId="77777777" w:rsidR="00A24D14" w:rsidRPr="001D06BA" w:rsidRDefault="00A24D14" w:rsidP="00A24D14">
      <w:pPr>
        <w:pStyle w:val="FootnoteText"/>
        <w:rPr>
          <w:rFonts w:ascii="Calibri" w:hAnsi="Calibri" w:cs="Calibri"/>
        </w:rPr>
      </w:pPr>
      <w:r w:rsidRPr="001D06BA">
        <w:rPr>
          <w:rStyle w:val="FootnoteReference"/>
          <w:rFonts w:ascii="Calibri" w:hAnsi="Calibri" w:cs="Calibri"/>
        </w:rPr>
        <w:footnoteRef/>
      </w:r>
      <w:r w:rsidRPr="001D06BA">
        <w:rPr>
          <w:rFonts w:ascii="Calibri" w:hAnsi="Calibri" w:cs="Calibri"/>
        </w:rPr>
        <w:t xml:space="preserve"> </w:t>
      </w:r>
      <w:r>
        <w:rPr>
          <w:rFonts w:asciiTheme="minorHAnsi" w:hAnsiTheme="minorHAnsi" w:cstheme="minorHAnsi"/>
        </w:rPr>
        <w:t>Tarnybos vertinimu Perkančiosios organizacijos rašte yra techninė klaida, turėtų būti 2021</w:t>
      </w:r>
      <w:r w:rsidRPr="006B026A">
        <w:rPr>
          <w:rFonts w:asciiTheme="minorHAnsi" w:hAnsiTheme="minorHAnsi" w:cstheme="minorHAnsi"/>
        </w:rPr>
        <w:t>.</w:t>
      </w:r>
    </w:p>
  </w:footnote>
  <w:footnote w:id="24">
    <w:p w14:paraId="3A3736B8" w14:textId="77777777" w:rsidR="00A24D14" w:rsidRPr="001D06BA" w:rsidRDefault="00A24D14" w:rsidP="00A24D14">
      <w:pPr>
        <w:pStyle w:val="FootnoteText"/>
        <w:rPr>
          <w:rFonts w:ascii="Calibri" w:hAnsi="Calibri" w:cs="Calibri"/>
        </w:rPr>
      </w:pPr>
      <w:r w:rsidRPr="001D06BA">
        <w:rPr>
          <w:rStyle w:val="FootnoteReference"/>
          <w:rFonts w:ascii="Calibri" w:hAnsi="Calibri" w:cs="Calibri"/>
        </w:rPr>
        <w:footnoteRef/>
      </w:r>
      <w:r w:rsidRPr="001D06BA">
        <w:rPr>
          <w:rFonts w:ascii="Calibri" w:hAnsi="Calibri" w:cs="Calibri"/>
        </w:rPr>
        <w:t xml:space="preserve"> </w:t>
      </w:r>
      <w:r>
        <w:rPr>
          <w:rFonts w:asciiTheme="minorHAnsi" w:hAnsiTheme="minorHAnsi" w:cstheme="minorHAnsi"/>
        </w:rPr>
        <w:t>Tarnybos vertinimu Perkančiosios organizacijos rašte yra techninė klaida, turėtų būti 2021</w:t>
      </w:r>
      <w:r w:rsidRPr="006B026A">
        <w:rPr>
          <w:rFonts w:asciiTheme="minorHAnsi" w:hAnsiTheme="minorHAnsi" w:cstheme="minorHAnsi"/>
        </w:rPr>
        <w:t>.</w:t>
      </w:r>
    </w:p>
  </w:footnote>
  <w:footnote w:id="25">
    <w:p w14:paraId="733B1399" w14:textId="77777777" w:rsidR="00A24D14" w:rsidRPr="001D06BA" w:rsidRDefault="00A24D14" w:rsidP="00A24D14">
      <w:pPr>
        <w:pStyle w:val="FootnoteText"/>
        <w:rPr>
          <w:rFonts w:ascii="Calibri" w:hAnsi="Calibri" w:cs="Calibri"/>
        </w:rPr>
      </w:pPr>
      <w:r w:rsidRPr="001D06BA">
        <w:rPr>
          <w:rStyle w:val="FootnoteReference"/>
          <w:rFonts w:ascii="Calibri" w:hAnsi="Calibri" w:cs="Calibri"/>
        </w:rPr>
        <w:footnoteRef/>
      </w:r>
      <w:r w:rsidRPr="001D06BA">
        <w:rPr>
          <w:rFonts w:ascii="Calibri" w:hAnsi="Calibri" w:cs="Calibri"/>
        </w:rPr>
        <w:t xml:space="preserve"> </w:t>
      </w:r>
      <w:r>
        <w:rPr>
          <w:rFonts w:asciiTheme="minorHAnsi" w:hAnsiTheme="minorHAnsi" w:cstheme="minorHAnsi"/>
        </w:rPr>
        <w:t>Tarnybos vertinimu Perkančiosios organizacijos rašte yra techninė klaida, turėtų būti 2021</w:t>
      </w:r>
      <w:r w:rsidRPr="006B026A">
        <w:rPr>
          <w:rFonts w:asciiTheme="minorHAnsi" w:hAnsiTheme="minorHAnsi" w:cstheme="minorHAnsi"/>
        </w:rPr>
        <w:t>.</w:t>
      </w:r>
    </w:p>
  </w:footnote>
  <w:footnote w:id="26">
    <w:p w14:paraId="3C6BBDDB" w14:textId="77777777" w:rsidR="00A24D14" w:rsidRPr="001D06BA" w:rsidRDefault="00A24D14" w:rsidP="00A24D14">
      <w:pPr>
        <w:pStyle w:val="FootnoteText"/>
        <w:rPr>
          <w:rFonts w:ascii="Calibri" w:hAnsi="Calibri" w:cs="Calibri"/>
        </w:rPr>
      </w:pPr>
      <w:r w:rsidRPr="001D06BA">
        <w:rPr>
          <w:rStyle w:val="FootnoteReference"/>
          <w:rFonts w:ascii="Calibri" w:hAnsi="Calibri" w:cs="Calibri"/>
        </w:rPr>
        <w:footnoteRef/>
      </w:r>
      <w:r w:rsidRPr="001D06BA">
        <w:rPr>
          <w:rFonts w:ascii="Calibri" w:hAnsi="Calibri" w:cs="Calibri"/>
        </w:rPr>
        <w:t xml:space="preserve"> </w:t>
      </w:r>
      <w:r>
        <w:rPr>
          <w:rFonts w:asciiTheme="minorHAnsi" w:hAnsiTheme="minorHAnsi" w:cstheme="minorHAnsi"/>
        </w:rPr>
        <w:t>Tarnybos vertinimu Perkančiosios organizacijos rašte yra techninė klaida, turėtų būti 2021</w:t>
      </w:r>
      <w:r w:rsidRPr="006B026A">
        <w:rPr>
          <w:rFonts w:asciiTheme="minorHAnsi" w:hAnsiTheme="minorHAnsi" w:cstheme="minorHAnsi"/>
        </w:rPr>
        <w:t>.</w:t>
      </w:r>
    </w:p>
  </w:footnote>
  <w:footnote w:id="27">
    <w:p w14:paraId="7F3C17A8" w14:textId="2AE49887" w:rsidR="004C374E" w:rsidRPr="001D06BA" w:rsidRDefault="004C374E" w:rsidP="004C374E">
      <w:pPr>
        <w:pStyle w:val="FootnoteText"/>
        <w:rPr>
          <w:rFonts w:ascii="Calibri" w:hAnsi="Calibri" w:cs="Calibri"/>
        </w:rPr>
      </w:pPr>
      <w:r w:rsidRPr="001D06BA">
        <w:rPr>
          <w:rStyle w:val="FootnoteReference"/>
          <w:rFonts w:ascii="Calibri" w:hAnsi="Calibri" w:cs="Calibri"/>
        </w:rPr>
        <w:footnoteRef/>
      </w:r>
      <w:r w:rsidR="00E41199">
        <w:rPr>
          <w:rFonts w:ascii="Calibri" w:hAnsi="Calibri" w:cs="Calibri"/>
        </w:rPr>
        <w:t xml:space="preserve"> I</w:t>
      </w:r>
      <w:r w:rsidR="00E41199">
        <w:rPr>
          <w:rStyle w:val="cf01"/>
        </w:rPr>
        <w:t>šskyrus atvejus, jeigu kitaip būtų aptarta pačiose pirkimo dokumentų sąlygose.</w:t>
      </w:r>
    </w:p>
  </w:footnote>
  <w:footnote w:id="28">
    <w:p w14:paraId="6BA576E6" w14:textId="5F34FD89" w:rsidR="007708D6" w:rsidRPr="00AC7C0E" w:rsidRDefault="007708D6" w:rsidP="007708D6">
      <w:pPr>
        <w:pStyle w:val="FootnoteText"/>
        <w:rPr>
          <w:rFonts w:asciiTheme="minorHAnsi" w:hAnsiTheme="minorHAnsi" w:cstheme="minorHAnsi"/>
        </w:rPr>
      </w:pPr>
      <w:r w:rsidRPr="00AC7C0E">
        <w:rPr>
          <w:rStyle w:val="FootnoteReference"/>
          <w:rFonts w:asciiTheme="minorHAnsi" w:hAnsiTheme="minorHAnsi" w:cstheme="minorHAnsi"/>
        </w:rPr>
        <w:footnoteRef/>
      </w:r>
      <w:r w:rsidRPr="00AC7C0E">
        <w:rPr>
          <w:rFonts w:asciiTheme="minorHAnsi" w:hAnsiTheme="minorHAnsi" w:cstheme="minorHAnsi"/>
        </w:rPr>
        <w:t xml:space="preserve"> „Perkančioji organizacija užtikrina, kad vykdant pirkimą būtų laikomasi </w:t>
      </w:r>
      <w:r w:rsidR="00D56A90">
        <w:rPr>
          <w:rFonts w:asciiTheme="minorHAnsi" w:hAnsiTheme="minorHAnsi" w:cstheme="minorHAnsi"/>
        </w:rPr>
        <w:t xml:space="preserve">lygiateisiškumo, </w:t>
      </w:r>
      <w:r w:rsidR="001D603E">
        <w:rPr>
          <w:rFonts w:asciiTheme="minorHAnsi" w:hAnsiTheme="minorHAnsi" w:cstheme="minorHAnsi"/>
        </w:rPr>
        <w:t xml:space="preserve">nediskriminavimo </w:t>
      </w:r>
      <w:r w:rsidRPr="00AC7C0E">
        <w:rPr>
          <w:rFonts w:asciiTheme="minorHAnsi" w:hAnsiTheme="minorHAnsi" w:cstheme="minorHAnsi"/>
        </w:rPr>
        <w:t>&lt;...&gt; skaidrumo principų“.</w:t>
      </w:r>
    </w:p>
  </w:footnote>
  <w:footnote w:id="29">
    <w:p w14:paraId="7CE02ACA" w14:textId="4B8F067E" w:rsidR="00A84971" w:rsidRPr="007D2E7F" w:rsidRDefault="00A84971" w:rsidP="00A84971">
      <w:pPr>
        <w:pStyle w:val="FootnoteText"/>
        <w:jc w:val="both"/>
        <w:rPr>
          <w:rFonts w:asciiTheme="minorHAnsi" w:hAnsiTheme="minorHAnsi" w:cstheme="minorHAnsi"/>
        </w:rPr>
      </w:pPr>
      <w:r w:rsidRPr="007D2E7F">
        <w:rPr>
          <w:rStyle w:val="FootnoteReference"/>
          <w:rFonts w:asciiTheme="minorHAnsi" w:hAnsiTheme="minorHAnsi" w:cstheme="minorHAnsi"/>
        </w:rPr>
        <w:footnoteRef/>
      </w:r>
      <w:r w:rsidRPr="007D2E7F">
        <w:rPr>
          <w:rFonts w:asciiTheme="minorHAnsi" w:hAnsiTheme="minorHAnsi" w:cstheme="minorHAnsi"/>
        </w:rPr>
        <w:t xml:space="preserve"> „Pirkimo sutartis &lt;...&gt; gali būti keičiama neatliekant naujos pirkimo procedūros pagal šį įstatymą, kai yra bent vienas iš šių atvejų: &lt;...&gt; 5) kai pakeitimas, neatsižvelgiant į jo vertę, nėra esminis, kaip nustatyta šio straipsnio 4 dalyje“.</w:t>
      </w:r>
    </w:p>
  </w:footnote>
  <w:footnote w:id="30">
    <w:p w14:paraId="4054FEF1" w14:textId="21156607" w:rsidR="007F7439" w:rsidRPr="00AC7C0E" w:rsidRDefault="007F7439" w:rsidP="007F7439">
      <w:pPr>
        <w:pStyle w:val="FootnoteText"/>
        <w:rPr>
          <w:rFonts w:asciiTheme="minorHAnsi" w:hAnsiTheme="minorHAnsi" w:cstheme="minorHAnsi"/>
        </w:rPr>
      </w:pPr>
      <w:r w:rsidRPr="00AC7C0E">
        <w:rPr>
          <w:rStyle w:val="FootnoteReference"/>
          <w:rFonts w:asciiTheme="minorHAnsi" w:hAnsiTheme="minorHAnsi" w:cstheme="minorHAnsi"/>
        </w:rPr>
        <w:footnoteRef/>
      </w:r>
      <w:r w:rsidRPr="00AC7C0E">
        <w:rPr>
          <w:rFonts w:asciiTheme="minorHAnsi" w:hAnsiTheme="minorHAnsi" w:cstheme="minorHAnsi"/>
        </w:rPr>
        <w:t xml:space="preserve"> „</w:t>
      </w:r>
      <w:r w:rsidR="00DA5DC1" w:rsidRPr="007D2E7F">
        <w:rPr>
          <w:rFonts w:asciiTheme="minorHAnsi" w:hAnsiTheme="minorHAnsi" w:cstheme="minorHAnsi"/>
        </w:rPr>
        <w:t>Jeigu pirkimo sutarties ar preliminariosios sutarties pakeitimas atliekamas kitais negu apibrėžti šio straipsnio 1 ir 2 dalyse atvejais, tokiam pakeitimui atlikti turi būti atliekama nauja pirkimo procedūra pagal šio įstatymo reikalavimus</w:t>
      </w:r>
      <w:r w:rsidR="00DA5DC1">
        <w:rPr>
          <w:rFonts w:asciiTheme="minorHAnsi" w:hAnsiTheme="minorHAnsi" w:cstheme="minorHAnsi"/>
        </w:rPr>
        <w:t>“</w:t>
      </w:r>
      <w:r w:rsidR="00DA5DC1" w:rsidRPr="007D2E7F">
        <w:rPr>
          <w:rFonts w:asciiTheme="minorHAnsi" w:hAnsiTheme="minorHAnsi" w:cstheme="minorHAnsi"/>
        </w:rPr>
        <w:t>.</w:t>
      </w:r>
    </w:p>
  </w:footnote>
  <w:footnote w:id="31">
    <w:p w14:paraId="37F41E15" w14:textId="77777777" w:rsidR="00A17787" w:rsidRPr="0089667E" w:rsidRDefault="00A17787" w:rsidP="00A17787">
      <w:pPr>
        <w:pStyle w:val="FootnoteText"/>
        <w:jc w:val="both"/>
        <w:rPr>
          <w:rFonts w:asciiTheme="minorHAnsi" w:hAnsiTheme="minorHAnsi" w:cstheme="minorHAnsi"/>
        </w:rPr>
      </w:pPr>
      <w:r w:rsidRPr="0089667E">
        <w:rPr>
          <w:rStyle w:val="FootnoteReference"/>
          <w:rFonts w:asciiTheme="minorHAnsi" w:hAnsiTheme="minorHAnsi" w:cstheme="minorHAnsi"/>
        </w:rPr>
        <w:footnoteRef/>
      </w:r>
      <w:r w:rsidRPr="0089667E">
        <w:rPr>
          <w:rFonts w:asciiTheme="minorHAnsi" w:hAnsiTheme="minorHAnsi" w:cstheme="minorHAnsi"/>
        </w:rPr>
        <w:t xml:space="preserve"> 2024 m. </w:t>
      </w:r>
      <w:r>
        <w:rPr>
          <w:rFonts w:asciiTheme="minorHAnsi" w:hAnsiTheme="minorHAnsi" w:cstheme="minorHAnsi"/>
        </w:rPr>
        <w:t xml:space="preserve">vasario 15 d. </w:t>
      </w:r>
      <w:r w:rsidRPr="0089667E">
        <w:rPr>
          <w:rFonts w:asciiTheme="minorHAnsi" w:hAnsiTheme="minorHAnsi" w:cstheme="minorHAnsi"/>
        </w:rPr>
        <w:t>Tarnybos raštas Nr. 4S-</w:t>
      </w:r>
      <w:r>
        <w:rPr>
          <w:rFonts w:asciiTheme="minorHAnsi" w:hAnsiTheme="minorHAnsi" w:cstheme="minorHAnsi"/>
        </w:rPr>
        <w:t>236</w:t>
      </w:r>
      <w:r w:rsidRPr="0089667E">
        <w:rPr>
          <w:rFonts w:asciiTheme="minorHAnsi" w:hAnsiTheme="minorHAnsi" w:cstheme="minorHAnsi"/>
        </w:rPr>
        <w:t>.</w:t>
      </w:r>
    </w:p>
  </w:footnote>
  <w:footnote w:id="32">
    <w:p w14:paraId="6C504E86" w14:textId="0A126A93" w:rsidR="001277AB" w:rsidRPr="0089667E" w:rsidRDefault="001277AB" w:rsidP="001277AB">
      <w:pPr>
        <w:pStyle w:val="FootnoteText"/>
        <w:jc w:val="both"/>
        <w:rPr>
          <w:rFonts w:asciiTheme="minorHAnsi" w:hAnsiTheme="minorHAnsi" w:cstheme="minorHAnsi"/>
        </w:rPr>
      </w:pPr>
      <w:r w:rsidRPr="0089667E">
        <w:rPr>
          <w:rStyle w:val="FootnoteReference"/>
          <w:rFonts w:asciiTheme="minorHAnsi" w:hAnsiTheme="minorHAnsi" w:cstheme="minorHAnsi"/>
        </w:rPr>
        <w:footnoteRef/>
      </w:r>
      <w:r w:rsidRPr="0089667E">
        <w:rPr>
          <w:rFonts w:asciiTheme="minorHAnsi" w:hAnsiTheme="minorHAnsi" w:cstheme="minorHAnsi"/>
        </w:rPr>
        <w:t xml:space="preserve"> </w:t>
      </w:r>
      <w:r w:rsidR="00B37FB8">
        <w:rPr>
          <w:rFonts w:asciiTheme="minorHAnsi" w:hAnsiTheme="minorHAnsi" w:cstheme="minorHAnsi"/>
        </w:rPr>
        <w:t>R</w:t>
      </w:r>
      <w:r w:rsidR="00EC6C36">
        <w:rPr>
          <w:rFonts w:asciiTheme="minorHAnsi" w:hAnsiTheme="minorHAnsi" w:cstheme="minorHAnsi"/>
        </w:rPr>
        <w:t xml:space="preserve">emiantis </w:t>
      </w:r>
      <w:r w:rsidR="009C638B" w:rsidRPr="007D2E7F">
        <w:rPr>
          <w:rFonts w:asciiTheme="minorHAnsi" w:hAnsiTheme="minorHAnsi" w:cstheme="minorHAnsi"/>
        </w:rPr>
        <w:t>Sutarties 5 punkt</w:t>
      </w:r>
      <w:r w:rsidR="00EC6C36">
        <w:rPr>
          <w:rFonts w:asciiTheme="minorHAnsi" w:hAnsiTheme="minorHAnsi" w:cstheme="minorHAnsi"/>
        </w:rPr>
        <w:t>u</w:t>
      </w:r>
      <w:r w:rsidR="00EB0CE0">
        <w:rPr>
          <w:rFonts w:asciiTheme="minorHAnsi" w:hAnsiTheme="minorHAnsi" w:cstheme="minorHAnsi"/>
        </w:rPr>
        <w:t>, Konkrečiųjų Sutarties sąlygų 8.4 papunkčio paskutine pastraipa</w:t>
      </w:r>
      <w:r w:rsidR="00381D1B">
        <w:rPr>
          <w:rFonts w:asciiTheme="minorHAnsi" w:hAnsiTheme="minorHAnsi" w:cstheme="minorHAnsi"/>
        </w:rPr>
        <w:t xml:space="preserve"> bei Pasiūlymo pried</w:t>
      </w:r>
      <w:r w:rsidR="004C590C">
        <w:rPr>
          <w:rFonts w:asciiTheme="minorHAnsi" w:hAnsiTheme="minorHAnsi" w:cstheme="minorHAnsi"/>
        </w:rPr>
        <w:t xml:space="preserve">o 8.4 papunkčiu, </w:t>
      </w:r>
      <w:r w:rsidR="00572AC1">
        <w:rPr>
          <w:rFonts w:asciiTheme="minorHAnsi" w:hAnsiTheme="minorHAnsi" w:cstheme="minorHAnsi"/>
        </w:rPr>
        <w:t>darbų baigimo laikas galėjo būti</w:t>
      </w:r>
      <w:r w:rsidR="004C590C">
        <w:rPr>
          <w:rFonts w:asciiTheme="minorHAnsi" w:hAnsiTheme="minorHAnsi" w:cstheme="minorHAnsi"/>
        </w:rPr>
        <w:t xml:space="preserve"> pratęsta</w:t>
      </w:r>
      <w:r w:rsidR="00572AC1">
        <w:rPr>
          <w:rFonts w:asciiTheme="minorHAnsi" w:hAnsiTheme="minorHAnsi" w:cstheme="minorHAnsi"/>
        </w:rPr>
        <w:t>s</w:t>
      </w:r>
      <w:r w:rsidR="004C590C">
        <w:rPr>
          <w:rFonts w:asciiTheme="minorHAnsi" w:hAnsiTheme="minorHAnsi" w:cstheme="minorHAnsi"/>
        </w:rPr>
        <w:t xml:space="preserve"> 4 mėnesių laikotarpiui.</w:t>
      </w:r>
    </w:p>
  </w:footnote>
  <w:footnote w:id="33">
    <w:p w14:paraId="2B32E0D3" w14:textId="77777777" w:rsidR="00A17787" w:rsidRPr="0089667E" w:rsidRDefault="00A17787" w:rsidP="00A17787">
      <w:pPr>
        <w:pStyle w:val="FootnoteText"/>
        <w:jc w:val="both"/>
        <w:rPr>
          <w:rFonts w:asciiTheme="minorHAnsi" w:hAnsiTheme="minorHAnsi" w:cstheme="minorHAnsi"/>
        </w:rPr>
      </w:pPr>
      <w:r w:rsidRPr="0089667E">
        <w:rPr>
          <w:rStyle w:val="FootnoteReference"/>
          <w:rFonts w:asciiTheme="minorHAnsi" w:hAnsiTheme="minorHAnsi" w:cstheme="minorHAnsi"/>
        </w:rPr>
        <w:footnoteRef/>
      </w:r>
      <w:r w:rsidRPr="0089667E">
        <w:rPr>
          <w:rFonts w:asciiTheme="minorHAnsi" w:hAnsiTheme="minorHAnsi" w:cstheme="minorHAnsi"/>
        </w:rPr>
        <w:t xml:space="preserve"> 2024 m. </w:t>
      </w:r>
      <w:r>
        <w:rPr>
          <w:rFonts w:asciiTheme="minorHAnsi" w:hAnsiTheme="minorHAnsi" w:cstheme="minorHAnsi"/>
        </w:rPr>
        <w:t xml:space="preserve">kovo </w:t>
      </w:r>
      <w:r w:rsidRPr="0089667E">
        <w:rPr>
          <w:rFonts w:asciiTheme="minorHAnsi" w:hAnsiTheme="minorHAnsi" w:cstheme="minorHAnsi"/>
        </w:rPr>
        <w:t>1 d. Perkančiosios organizacijos rašta</w:t>
      </w:r>
      <w:r>
        <w:rPr>
          <w:rFonts w:asciiTheme="minorHAnsi" w:hAnsiTheme="minorHAnsi" w:cstheme="minorHAnsi"/>
        </w:rPr>
        <w:t>s</w:t>
      </w:r>
      <w:r w:rsidRPr="0089667E">
        <w:rPr>
          <w:rFonts w:asciiTheme="minorHAnsi" w:hAnsiTheme="minorHAnsi" w:cstheme="minorHAnsi"/>
        </w:rPr>
        <w:t xml:space="preserve"> Nr. </w:t>
      </w:r>
      <w:r w:rsidRPr="000D0DBB">
        <w:rPr>
          <w:rFonts w:asciiTheme="minorHAnsi" w:hAnsiTheme="minorHAnsi" w:cstheme="minorHAnsi"/>
        </w:rPr>
        <w:t>(10.7 Mr A32S) SK4-2886</w:t>
      </w:r>
      <w:r w:rsidRPr="0089667E">
        <w:rPr>
          <w:rFonts w:asciiTheme="minorHAnsi" w:hAnsiTheme="minorHAnsi" w:cstheme="minorHAnsi"/>
        </w:rPr>
        <w:t>.</w:t>
      </w:r>
    </w:p>
  </w:footnote>
  <w:footnote w:id="34">
    <w:p w14:paraId="1C8042E8" w14:textId="276E9463" w:rsidR="008F01F7" w:rsidRPr="0089667E" w:rsidRDefault="008F01F7" w:rsidP="008F01F7">
      <w:pPr>
        <w:pStyle w:val="FootnoteText"/>
        <w:jc w:val="both"/>
        <w:rPr>
          <w:rFonts w:asciiTheme="minorHAnsi" w:hAnsiTheme="minorHAnsi" w:cstheme="minorHAnsi"/>
        </w:rPr>
      </w:pPr>
      <w:r w:rsidRPr="0089667E">
        <w:rPr>
          <w:rStyle w:val="FootnoteReference"/>
          <w:rFonts w:asciiTheme="minorHAnsi" w:hAnsiTheme="minorHAnsi" w:cstheme="minorHAnsi"/>
        </w:rPr>
        <w:footnoteRef/>
      </w:r>
      <w:r w:rsidRPr="0089667E">
        <w:rPr>
          <w:rFonts w:asciiTheme="minorHAnsi" w:hAnsiTheme="minorHAnsi" w:cstheme="minorHAnsi"/>
        </w:rPr>
        <w:t xml:space="preserve"> 2024 m. </w:t>
      </w:r>
      <w:r>
        <w:rPr>
          <w:rFonts w:asciiTheme="minorHAnsi" w:hAnsiTheme="minorHAnsi" w:cstheme="minorHAnsi"/>
        </w:rPr>
        <w:t>gegužės 8</w:t>
      </w:r>
      <w:r w:rsidRPr="0089667E">
        <w:rPr>
          <w:rFonts w:asciiTheme="minorHAnsi" w:hAnsiTheme="minorHAnsi" w:cstheme="minorHAnsi"/>
        </w:rPr>
        <w:t xml:space="preserve"> d. Perkančiosios organizacijos rašta</w:t>
      </w:r>
      <w:r>
        <w:rPr>
          <w:rFonts w:asciiTheme="minorHAnsi" w:hAnsiTheme="minorHAnsi" w:cstheme="minorHAnsi"/>
        </w:rPr>
        <w:t>s</w:t>
      </w:r>
      <w:r w:rsidRPr="0089667E">
        <w:rPr>
          <w:rFonts w:asciiTheme="minorHAnsi" w:hAnsiTheme="minorHAnsi" w:cstheme="minorHAnsi"/>
        </w:rPr>
        <w:t xml:space="preserve"> Nr. </w:t>
      </w:r>
      <w:r w:rsidRPr="008F01F7">
        <w:rPr>
          <w:rFonts w:asciiTheme="minorHAnsi" w:hAnsiTheme="minorHAnsi" w:cstheme="minorHAnsi"/>
        </w:rPr>
        <w:t>(10.7 Mr A32S) SK4-5912</w:t>
      </w:r>
      <w:r>
        <w:rPr>
          <w:rFonts w:asciiTheme="minorHAnsi" w:hAnsiTheme="minorHAnsi" w:cstheme="minorHAnsi"/>
        </w:rPr>
        <w:t>.</w:t>
      </w:r>
    </w:p>
  </w:footnote>
  <w:footnote w:id="35">
    <w:p w14:paraId="1DC31EDE" w14:textId="77777777" w:rsidR="00BB06A9" w:rsidRPr="007D2E7F" w:rsidRDefault="00BB06A9" w:rsidP="007D2E7F">
      <w:pPr>
        <w:pStyle w:val="FootnoteText"/>
        <w:rPr>
          <w:rFonts w:ascii="Calibri" w:hAnsi="Calibri" w:cs="Calibri"/>
        </w:rPr>
      </w:pPr>
      <w:r w:rsidRPr="007D2E7F">
        <w:rPr>
          <w:rStyle w:val="FootnoteReference"/>
          <w:rFonts w:ascii="Calibri" w:hAnsi="Calibri" w:cs="Calibri"/>
        </w:rPr>
        <w:footnoteRef/>
      </w:r>
      <w:r w:rsidRPr="007D2E7F">
        <w:rPr>
          <w:rFonts w:ascii="Calibri" w:hAnsi="Calibri" w:cs="Calibri"/>
        </w:rPr>
        <w:t xml:space="preserve"> ESTT 2004 m. balandžio 29 d. sprendimas byloje Komisija prieš CAS Succhi di Frutta, Nr. C-496/99; LAT 2013 m. balandžio 3 d. Viešųjų pirkimų reglamentavimo ir teismų praktikos apžvalga (I) Nr. AC-38-1. Teismų praktika. 2013.</w:t>
      </w:r>
    </w:p>
  </w:footnote>
  <w:footnote w:id="36">
    <w:p w14:paraId="6183EDC8" w14:textId="77777777" w:rsidR="00BB06A9" w:rsidRPr="007D2E7F" w:rsidRDefault="00BB06A9" w:rsidP="007D2E7F">
      <w:pPr>
        <w:pStyle w:val="FootnoteText"/>
        <w:rPr>
          <w:rFonts w:ascii="Calibri" w:hAnsi="Calibri" w:cs="Calibri"/>
        </w:rPr>
      </w:pPr>
      <w:r w:rsidRPr="007D2E7F">
        <w:rPr>
          <w:rStyle w:val="FootnoteReference"/>
          <w:rFonts w:ascii="Calibri" w:hAnsi="Calibri" w:cs="Calibri"/>
        </w:rPr>
        <w:footnoteRef/>
      </w:r>
      <w:r w:rsidRPr="007D2E7F">
        <w:rPr>
          <w:rFonts w:ascii="Calibri" w:hAnsi="Calibri" w:cs="Calibri"/>
        </w:rPr>
        <w:t xml:space="preserve"> LAT 2011 m. lapkričio 24 d. nutartis civilinėje byloje Nr. 3K-3-458/2011.</w:t>
      </w:r>
    </w:p>
  </w:footnote>
  <w:footnote w:id="37">
    <w:p w14:paraId="1D460845" w14:textId="77777777" w:rsidR="00BB06A9" w:rsidRDefault="00BB06A9" w:rsidP="007D2E7F">
      <w:pPr>
        <w:pStyle w:val="FootnoteText"/>
      </w:pPr>
      <w:r w:rsidRPr="007D2E7F">
        <w:rPr>
          <w:rStyle w:val="FootnoteReference"/>
          <w:rFonts w:ascii="Calibri" w:hAnsi="Calibri" w:cs="Calibri"/>
        </w:rPr>
        <w:footnoteRef/>
      </w:r>
      <w:r w:rsidRPr="007D2E7F">
        <w:rPr>
          <w:rFonts w:ascii="Calibri" w:hAnsi="Calibri" w:cs="Calibri"/>
        </w:rPr>
        <w:t xml:space="preserve"> Pirkimo sutartis &lt;...&gt; jos galiojimo laikotarpiu gali būti keičiama neatliekant naujos pirkimo procedūros pagal šį įstatymą, kai yra bent vienas iš šių atvejų: &lt;...&gt; 5) kai pakeitimas, neatsižvelgiant į jo vertę, nėra esminis, kaip nustatyta šio straipsnio 4 dalyje“.</w:t>
      </w:r>
    </w:p>
  </w:footnote>
  <w:footnote w:id="38">
    <w:p w14:paraId="22B80726" w14:textId="77777777" w:rsidR="00BB06A9" w:rsidRPr="00E01AB1" w:rsidRDefault="00BB06A9" w:rsidP="00BB06A9">
      <w:pPr>
        <w:pStyle w:val="FootnoteText"/>
        <w:jc w:val="both"/>
      </w:pPr>
      <w:r w:rsidRPr="00E01AB1">
        <w:rPr>
          <w:rStyle w:val="FootnoteReference"/>
        </w:rPr>
        <w:footnoteRef/>
      </w:r>
      <w:r w:rsidRPr="00E01AB1">
        <w:t xml:space="preserve"> </w:t>
      </w:r>
      <w:r w:rsidRPr="00E01AB1">
        <w:rPr>
          <w:rFonts w:eastAsia="Calibri"/>
          <w:color w:val="000000"/>
          <w:spacing w:val="2"/>
          <w:kern w:val="2"/>
          <w:shd w:val="clear" w:color="auto" w:fill="FFFFFF"/>
          <w14:ligatures w14:val="standardContextual"/>
        </w:rPr>
        <w:t>LAT 2014 m. kovo 3 d. nutartis civilinėje byloje Nr. </w:t>
      </w:r>
      <w:hyperlink r:id="rId3" w:history="1">
        <w:r w:rsidRPr="00E01AB1">
          <w:rPr>
            <w:rFonts w:eastAsia="Calibri"/>
            <w:color w:val="273B51"/>
            <w:spacing w:val="2"/>
            <w:kern w:val="2"/>
            <w:u w:val="single"/>
            <w14:ligatures w14:val="standardContextual"/>
          </w:rPr>
          <w:t>3K-3-132/2014</w:t>
        </w:r>
      </w:hyperlink>
      <w:r>
        <w:rPr>
          <w:rFonts w:eastAsia="Calibri"/>
          <w:color w:val="6666FF"/>
          <w:spacing w:val="2"/>
          <w:kern w:val="2"/>
          <w:u w:val="single"/>
          <w:shd w:val="clear" w:color="auto" w:fill="FFFFFF"/>
          <w14:ligatures w14:val="standardContextual"/>
        </w:rPr>
        <w:t>.</w:t>
      </w:r>
    </w:p>
  </w:footnote>
  <w:footnote w:id="39">
    <w:p w14:paraId="25714731" w14:textId="022C868B" w:rsidR="00082004" w:rsidRPr="00E01AB1" w:rsidRDefault="00082004" w:rsidP="00082004">
      <w:pPr>
        <w:pStyle w:val="FootnoteText"/>
        <w:jc w:val="both"/>
      </w:pPr>
      <w:r w:rsidRPr="00E01AB1">
        <w:rPr>
          <w:rStyle w:val="FootnoteReference"/>
        </w:rPr>
        <w:footnoteRef/>
      </w:r>
      <w:r w:rsidRPr="00E01AB1">
        <w:t xml:space="preserve"> </w:t>
      </w:r>
      <w:r w:rsidRPr="00E01AB1">
        <w:rPr>
          <w:rFonts w:eastAsia="Calibri"/>
          <w:color w:val="000000"/>
          <w:spacing w:val="2"/>
          <w:kern w:val="2"/>
          <w:shd w:val="clear" w:color="auto" w:fill="FFFFFF"/>
          <w14:ligatures w14:val="standardContextual"/>
        </w:rPr>
        <w:t xml:space="preserve">LAT </w:t>
      </w:r>
      <w:r w:rsidR="00796D9D">
        <w:rPr>
          <w:rFonts w:eastAsia="Calibri"/>
          <w:color w:val="000000"/>
          <w:spacing w:val="2"/>
          <w:kern w:val="2"/>
          <w:shd w:val="clear" w:color="auto" w:fill="FFFFFF"/>
          <w14:ligatures w14:val="standardContextual"/>
        </w:rPr>
        <w:t>2020 m. liepos 3 d. nutartis civilinėje</w:t>
      </w:r>
      <w:r w:rsidR="00796D9D" w:rsidRPr="009C7DB1">
        <w:rPr>
          <w:rFonts w:asciiTheme="minorHAnsi" w:hAnsiTheme="minorHAnsi" w:cstheme="minorHAnsi"/>
          <w:b/>
          <w:bCs/>
        </w:rPr>
        <w:t xml:space="preserve"> </w:t>
      </w:r>
      <w:r w:rsidR="00796D9D" w:rsidRPr="009C7DB1">
        <w:rPr>
          <w:rFonts w:asciiTheme="minorHAnsi" w:hAnsiTheme="minorHAnsi" w:cstheme="minorHAnsi"/>
        </w:rPr>
        <w:t>Nr. e3K-3-220-969 / 2020.</w:t>
      </w:r>
    </w:p>
  </w:footnote>
  <w:footnote w:id="40">
    <w:p w14:paraId="772F685F" w14:textId="77777777" w:rsidR="00995BD0" w:rsidRPr="004B5DC6" w:rsidRDefault="00995BD0" w:rsidP="00995BD0">
      <w:pPr>
        <w:pStyle w:val="FootnoteText"/>
        <w:rPr>
          <w:rFonts w:asciiTheme="minorHAnsi" w:hAnsiTheme="minorHAnsi" w:cstheme="minorHAnsi"/>
          <w:color w:val="000000"/>
        </w:rPr>
      </w:pPr>
      <w:r w:rsidRPr="004B5DC6">
        <w:rPr>
          <w:rStyle w:val="FootnoteReference"/>
          <w:rFonts w:asciiTheme="minorHAnsi" w:hAnsiTheme="minorHAnsi" w:cstheme="minorHAnsi"/>
        </w:rPr>
        <w:footnoteRef/>
      </w:r>
      <w:r w:rsidRPr="004B5DC6">
        <w:rPr>
          <w:rFonts w:asciiTheme="minorHAnsi" w:hAnsiTheme="minorHAnsi" w:cstheme="minorHAnsi"/>
        </w:rPr>
        <w:t xml:space="preserve"> „Perkančioji organizacija raštu pateiktą laimėjusio dalyvio pasiūlymą (išskyrus atvejus, kai pirkimo sutartis sudaroma žodžiu), raštu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w:t>
      </w:r>
    </w:p>
  </w:footnote>
  <w:footnote w:id="41">
    <w:p w14:paraId="1751871B" w14:textId="61CAC579" w:rsidR="00D04B99" w:rsidRPr="00915E0C" w:rsidRDefault="00D04B99" w:rsidP="00D04B99">
      <w:pPr>
        <w:pStyle w:val="FootnoteText"/>
        <w:rPr>
          <w:rFonts w:asciiTheme="minorHAnsi" w:hAnsiTheme="minorHAnsi" w:cstheme="minorHAnsi"/>
        </w:rPr>
      </w:pPr>
      <w:r w:rsidRPr="004B5DC6">
        <w:rPr>
          <w:rStyle w:val="FootnoteReference"/>
          <w:rFonts w:asciiTheme="minorHAnsi" w:hAnsiTheme="minorHAnsi" w:cstheme="minorHAnsi"/>
        </w:rPr>
        <w:footnoteRef/>
      </w:r>
      <w:r w:rsidRPr="004B5DC6">
        <w:rPr>
          <w:rFonts w:asciiTheme="minorHAnsi" w:hAnsiTheme="minorHAnsi" w:cstheme="minorHAnsi"/>
        </w:rPr>
        <w:t xml:space="preserve"> </w:t>
      </w:r>
      <w:hyperlink r:id="rId4" w:history="1">
        <w:r w:rsidR="00F55CFE" w:rsidRPr="004B5DC6">
          <w:rPr>
            <w:rStyle w:val="Hyperlink"/>
            <w:rFonts w:asciiTheme="minorHAnsi" w:hAnsiTheme="minorHAnsi" w:cstheme="minorHAnsi"/>
          </w:rPr>
          <w:t>CVP IS - Centrinė Viešųjų pirkimų informacinė sistema (eviesiejipirkimai.lt)</w:t>
        </w:r>
      </w:hyperlink>
      <w:r w:rsidR="00F55CFE" w:rsidRPr="004B5DC6">
        <w:rPr>
          <w:rFonts w:asciiTheme="minorHAnsi" w:hAnsiTheme="minorHAnsi" w:cstheme="minorHAnsi"/>
        </w:rPr>
        <w:t>.</w:t>
      </w:r>
    </w:p>
  </w:footnote>
  <w:footnote w:id="42">
    <w:p w14:paraId="6BC1CA91" w14:textId="77777777" w:rsidR="00775F62" w:rsidRPr="00915E0C" w:rsidRDefault="00775F62" w:rsidP="00775F62">
      <w:pPr>
        <w:pStyle w:val="FootnoteText"/>
        <w:rPr>
          <w:rFonts w:asciiTheme="minorHAnsi" w:hAnsiTheme="minorHAnsi" w:cstheme="minorHAnsi"/>
        </w:rPr>
      </w:pPr>
      <w:r w:rsidRPr="00915E0C">
        <w:rPr>
          <w:rStyle w:val="FootnoteReference"/>
          <w:rFonts w:asciiTheme="minorHAnsi" w:hAnsiTheme="minorHAnsi" w:cstheme="minorHAnsi"/>
        </w:rPr>
        <w:footnoteRef/>
      </w:r>
      <w:r w:rsidRPr="00915E0C">
        <w:rPr>
          <w:rFonts w:asciiTheme="minorHAnsi" w:hAnsiTheme="minorHAnsi" w:cstheme="minorHAnsi"/>
        </w:rPr>
        <w:t xml:space="preserve"> </w:t>
      </w:r>
      <w:hyperlink r:id="rId5" w:history="1">
        <w:r>
          <w:rPr>
            <w:rStyle w:val="Hyperlink"/>
          </w:rPr>
          <w:t>CVP IS - Centrinė Viešųjų pirkimų informacinė sistema (eviesiejipirkimai.lt)</w:t>
        </w:r>
      </w:hyperlink>
      <w:r>
        <w:t>.</w:t>
      </w:r>
    </w:p>
  </w:footnote>
  <w:footnote w:id="43">
    <w:p w14:paraId="68983203" w14:textId="77777777" w:rsidR="00F55CFE" w:rsidRPr="00915E0C" w:rsidRDefault="00F55CFE" w:rsidP="00F55CFE">
      <w:pPr>
        <w:pStyle w:val="FootnoteText"/>
        <w:rPr>
          <w:rFonts w:asciiTheme="minorHAnsi" w:hAnsiTheme="minorHAnsi" w:cstheme="minorHAnsi"/>
        </w:rPr>
      </w:pPr>
      <w:r w:rsidRPr="00915E0C">
        <w:rPr>
          <w:rStyle w:val="FootnoteReference"/>
          <w:rFonts w:asciiTheme="minorHAnsi" w:hAnsiTheme="minorHAnsi" w:cstheme="minorHAnsi"/>
        </w:rPr>
        <w:footnoteRef/>
      </w:r>
      <w:r w:rsidRPr="00915E0C">
        <w:rPr>
          <w:rFonts w:asciiTheme="minorHAnsi" w:hAnsiTheme="minorHAnsi" w:cstheme="minorHAnsi"/>
        </w:rPr>
        <w:t xml:space="preserve"> </w:t>
      </w:r>
      <w:hyperlink r:id="rId6" w:history="1">
        <w:r>
          <w:rPr>
            <w:rStyle w:val="Hyperlink"/>
          </w:rPr>
          <w:t>CVP IS - Centrinė Viešųjų pirkimų informacinė sistema (eviesiejipirkimai.lt)</w:t>
        </w:r>
      </w:hyperlink>
      <w:r>
        <w:t>.</w:t>
      </w:r>
    </w:p>
  </w:footnote>
  <w:footnote w:id="44">
    <w:p w14:paraId="5231A0AC" w14:textId="77777777" w:rsidR="00BA3F47" w:rsidRPr="00915E0C" w:rsidRDefault="00BA3F47" w:rsidP="00BA3F47">
      <w:pPr>
        <w:pStyle w:val="FootnoteText"/>
        <w:rPr>
          <w:rFonts w:asciiTheme="minorHAnsi" w:hAnsiTheme="minorHAnsi" w:cstheme="minorHAnsi"/>
        </w:rPr>
      </w:pPr>
      <w:r w:rsidRPr="00915E0C">
        <w:rPr>
          <w:rStyle w:val="FootnoteReference"/>
          <w:rFonts w:asciiTheme="minorHAnsi" w:hAnsiTheme="minorHAnsi" w:cstheme="minorHAnsi"/>
        </w:rPr>
        <w:footnoteRef/>
      </w:r>
      <w:r w:rsidRPr="00915E0C">
        <w:rPr>
          <w:rFonts w:asciiTheme="minorHAnsi" w:hAnsiTheme="minorHAnsi" w:cstheme="minorHAnsi"/>
        </w:rPr>
        <w:t xml:space="preserve"> </w:t>
      </w:r>
      <w:hyperlink r:id="rId7" w:history="1">
        <w:r w:rsidRPr="00915E0C">
          <w:rPr>
            <w:rStyle w:val="Hyperlink"/>
            <w:rFonts w:asciiTheme="minorHAnsi" w:hAnsiTheme="minorHAnsi" w:cstheme="minorHAnsi"/>
          </w:rPr>
          <w:t>CVP IS - Centrinė Viešųjų pirkimų informacinė sistema (eviesiejipirkimai.lt)</w:t>
        </w:r>
      </w:hyperlink>
      <w:r w:rsidRPr="00915E0C">
        <w:rPr>
          <w:rFonts w:asciiTheme="minorHAnsi" w:hAnsiTheme="minorHAnsi" w:cstheme="minorHAnsi"/>
        </w:rPr>
        <w:t>.</w:t>
      </w:r>
    </w:p>
  </w:footnote>
  <w:footnote w:id="45">
    <w:p w14:paraId="52DBD5BB" w14:textId="18D0FBA9" w:rsidR="00047923" w:rsidRPr="00915E0C" w:rsidRDefault="00047923" w:rsidP="00915E0C">
      <w:pPr>
        <w:pStyle w:val="FootnoteText"/>
        <w:rPr>
          <w:rFonts w:asciiTheme="minorHAnsi" w:hAnsiTheme="minorHAnsi" w:cstheme="minorHAnsi"/>
        </w:rPr>
      </w:pPr>
      <w:r w:rsidRPr="00915E0C">
        <w:rPr>
          <w:rStyle w:val="FootnoteReference"/>
          <w:rFonts w:asciiTheme="minorHAnsi" w:hAnsiTheme="minorHAnsi" w:cstheme="minorHAnsi"/>
        </w:rPr>
        <w:footnoteRef/>
      </w:r>
      <w:r w:rsidRPr="00915E0C">
        <w:rPr>
          <w:rFonts w:asciiTheme="minorHAnsi" w:hAnsiTheme="minorHAnsi" w:cstheme="minorHAnsi"/>
        </w:rPr>
        <w:t xml:space="preserve"> </w:t>
      </w:r>
      <w:r w:rsidR="00692DC8" w:rsidRPr="00915E0C">
        <w:rPr>
          <w:rFonts w:asciiTheme="minorHAnsi" w:hAnsiTheme="minorHAnsi" w:cstheme="minorHAnsi"/>
        </w:rPr>
        <w:t xml:space="preserve">2024 m. </w:t>
      </w:r>
      <w:r w:rsidR="00A05736">
        <w:rPr>
          <w:rFonts w:asciiTheme="minorHAnsi" w:hAnsiTheme="minorHAnsi" w:cstheme="minorHAnsi"/>
        </w:rPr>
        <w:t>gegužės 8</w:t>
      </w:r>
      <w:r w:rsidR="00692DC8" w:rsidRPr="00915E0C">
        <w:rPr>
          <w:rFonts w:asciiTheme="minorHAnsi" w:hAnsiTheme="minorHAnsi" w:cstheme="minorHAnsi"/>
        </w:rPr>
        <w:t xml:space="preserve"> d. Perkančiosios organizacijos rašta</w:t>
      </w:r>
      <w:r w:rsidR="00A05736">
        <w:rPr>
          <w:rFonts w:asciiTheme="minorHAnsi" w:hAnsiTheme="minorHAnsi" w:cstheme="minorHAnsi"/>
        </w:rPr>
        <w:t>s</w:t>
      </w:r>
      <w:r w:rsidR="00692DC8" w:rsidRPr="00915E0C">
        <w:rPr>
          <w:rFonts w:asciiTheme="minorHAnsi" w:hAnsiTheme="minorHAnsi" w:cstheme="minorHAnsi"/>
        </w:rPr>
        <w:t xml:space="preserve"> Nr. </w:t>
      </w:r>
      <w:r w:rsidR="00A05736" w:rsidRPr="00A05736">
        <w:rPr>
          <w:rFonts w:asciiTheme="minorHAnsi" w:hAnsiTheme="minorHAnsi" w:cstheme="minorHAnsi"/>
        </w:rPr>
        <w:t>(10.7 Mr A32S) SK4-5912.</w:t>
      </w:r>
    </w:p>
  </w:footnote>
  <w:footnote w:id="46">
    <w:p w14:paraId="45368A23" w14:textId="77777777" w:rsidR="000E6159" w:rsidRPr="00915E0C" w:rsidRDefault="000E6159" w:rsidP="000E6159">
      <w:pPr>
        <w:pStyle w:val="FootnoteText"/>
        <w:rPr>
          <w:rFonts w:asciiTheme="minorHAnsi" w:hAnsiTheme="minorHAnsi" w:cstheme="minorHAnsi"/>
        </w:rPr>
      </w:pPr>
      <w:r w:rsidRPr="004B5DC6">
        <w:rPr>
          <w:rStyle w:val="FootnoteReference"/>
          <w:rFonts w:asciiTheme="minorHAnsi" w:hAnsiTheme="minorHAnsi" w:cstheme="minorHAnsi"/>
        </w:rPr>
        <w:footnoteRef/>
      </w:r>
      <w:r w:rsidRPr="004B5DC6">
        <w:rPr>
          <w:rFonts w:asciiTheme="minorHAnsi" w:hAnsiTheme="minorHAnsi" w:cstheme="minorHAnsi"/>
        </w:rPr>
        <w:t xml:space="preserve"> </w:t>
      </w:r>
      <w:hyperlink r:id="rId8" w:history="1">
        <w:r w:rsidRPr="004B5DC6">
          <w:rPr>
            <w:rStyle w:val="Hyperlink"/>
            <w:rFonts w:asciiTheme="minorHAnsi" w:hAnsiTheme="minorHAnsi" w:cstheme="minorHAnsi"/>
          </w:rPr>
          <w:t>CVP IS - Centrinė Viešųjų pirkimų informacinė sistema (eviesiejipirkimai.lt)</w:t>
        </w:r>
      </w:hyperlink>
      <w:r w:rsidRPr="004B5DC6">
        <w:rPr>
          <w:rFonts w:asciiTheme="minorHAnsi" w:hAnsiTheme="minorHAnsi"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05510"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C21C19">
      <w:rPr>
        <w:rStyle w:val="PageNumber"/>
        <w:noProof/>
      </w:rPr>
      <w:t>1</w:t>
    </w:r>
    <w:r>
      <w:rPr>
        <w:rStyle w:val="PageNumber"/>
      </w:rPr>
      <w:fldChar w:fldCharType="end"/>
    </w:r>
  </w:p>
  <w:p w14:paraId="1B6C157D" w14:textId="77777777" w:rsidR="00C21C19" w:rsidRDefault="00C21C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2D94A"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743C85">
      <w:rPr>
        <w:rStyle w:val="PageNumber"/>
        <w:noProof/>
      </w:rPr>
      <w:t>2</w:t>
    </w:r>
    <w:r>
      <w:rPr>
        <w:rStyle w:val="PageNumber"/>
      </w:rPr>
      <w:fldChar w:fldCharType="end"/>
    </w:r>
  </w:p>
  <w:p w14:paraId="2B06A8A7" w14:textId="77777777" w:rsidR="00C21C19" w:rsidRDefault="00C21C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2F6"/>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22D1B20"/>
    <w:multiLevelType w:val="hybridMultilevel"/>
    <w:tmpl w:val="C25E1D72"/>
    <w:lvl w:ilvl="0" w:tplc="0409000F">
      <w:start w:val="1"/>
      <w:numFmt w:val="decimal"/>
      <w:lvlText w:val="%1."/>
      <w:lvlJc w:val="left"/>
      <w:pPr>
        <w:ind w:left="1070" w:hanging="360"/>
      </w:p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15:restartNumberingAfterBreak="0">
    <w:nsid w:val="08D17A60"/>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 w15:restartNumberingAfterBreak="0">
    <w:nsid w:val="145F2A31"/>
    <w:multiLevelType w:val="hybridMultilevel"/>
    <w:tmpl w:val="21E6DA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C0B1593"/>
    <w:multiLevelType w:val="hybridMultilevel"/>
    <w:tmpl w:val="394C9250"/>
    <w:lvl w:ilvl="0" w:tplc="03FE7DEC">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5" w15:restartNumberingAfterBreak="0">
    <w:nsid w:val="1CEE0EEC"/>
    <w:multiLevelType w:val="hybridMultilevel"/>
    <w:tmpl w:val="C4989F28"/>
    <w:lvl w:ilvl="0" w:tplc="45C04CC6">
      <w:start w:val="1"/>
      <w:numFmt w:val="decimal"/>
      <w:lvlText w:val="%1)"/>
      <w:lvlJc w:val="left"/>
      <w:pPr>
        <w:ind w:left="428" w:hanging="360"/>
      </w:pPr>
      <w:rPr>
        <w:rFonts w:hint="default"/>
      </w:rPr>
    </w:lvl>
    <w:lvl w:ilvl="1" w:tplc="04270019" w:tentative="1">
      <w:start w:val="1"/>
      <w:numFmt w:val="lowerLetter"/>
      <w:lvlText w:val="%2."/>
      <w:lvlJc w:val="left"/>
      <w:pPr>
        <w:ind w:left="1148" w:hanging="360"/>
      </w:pPr>
    </w:lvl>
    <w:lvl w:ilvl="2" w:tplc="0427001B" w:tentative="1">
      <w:start w:val="1"/>
      <w:numFmt w:val="lowerRoman"/>
      <w:lvlText w:val="%3."/>
      <w:lvlJc w:val="right"/>
      <w:pPr>
        <w:ind w:left="1868" w:hanging="180"/>
      </w:pPr>
    </w:lvl>
    <w:lvl w:ilvl="3" w:tplc="0427000F" w:tentative="1">
      <w:start w:val="1"/>
      <w:numFmt w:val="decimal"/>
      <w:lvlText w:val="%4."/>
      <w:lvlJc w:val="left"/>
      <w:pPr>
        <w:ind w:left="2588" w:hanging="360"/>
      </w:pPr>
    </w:lvl>
    <w:lvl w:ilvl="4" w:tplc="04270019" w:tentative="1">
      <w:start w:val="1"/>
      <w:numFmt w:val="lowerLetter"/>
      <w:lvlText w:val="%5."/>
      <w:lvlJc w:val="left"/>
      <w:pPr>
        <w:ind w:left="3308" w:hanging="360"/>
      </w:pPr>
    </w:lvl>
    <w:lvl w:ilvl="5" w:tplc="0427001B" w:tentative="1">
      <w:start w:val="1"/>
      <w:numFmt w:val="lowerRoman"/>
      <w:lvlText w:val="%6."/>
      <w:lvlJc w:val="right"/>
      <w:pPr>
        <w:ind w:left="4028" w:hanging="180"/>
      </w:pPr>
    </w:lvl>
    <w:lvl w:ilvl="6" w:tplc="0427000F" w:tentative="1">
      <w:start w:val="1"/>
      <w:numFmt w:val="decimal"/>
      <w:lvlText w:val="%7."/>
      <w:lvlJc w:val="left"/>
      <w:pPr>
        <w:ind w:left="4748" w:hanging="360"/>
      </w:pPr>
    </w:lvl>
    <w:lvl w:ilvl="7" w:tplc="04270019" w:tentative="1">
      <w:start w:val="1"/>
      <w:numFmt w:val="lowerLetter"/>
      <w:lvlText w:val="%8."/>
      <w:lvlJc w:val="left"/>
      <w:pPr>
        <w:ind w:left="5468" w:hanging="360"/>
      </w:pPr>
    </w:lvl>
    <w:lvl w:ilvl="8" w:tplc="0427001B" w:tentative="1">
      <w:start w:val="1"/>
      <w:numFmt w:val="lowerRoman"/>
      <w:lvlText w:val="%9."/>
      <w:lvlJc w:val="right"/>
      <w:pPr>
        <w:ind w:left="6188" w:hanging="180"/>
      </w:pPr>
    </w:lvl>
  </w:abstractNum>
  <w:abstractNum w:abstractNumId="6" w15:restartNumberingAfterBreak="0">
    <w:nsid w:val="1ED80D9A"/>
    <w:multiLevelType w:val="hybridMultilevel"/>
    <w:tmpl w:val="FAFE9B12"/>
    <w:lvl w:ilvl="0" w:tplc="04090001">
      <w:start w:val="1"/>
      <w:numFmt w:val="bullet"/>
      <w:lvlText w:val=""/>
      <w:lvlJc w:val="left"/>
      <w:pPr>
        <w:ind w:left="1130" w:hanging="360"/>
      </w:pPr>
      <w:rPr>
        <w:rFonts w:ascii="Symbol" w:hAnsi="Symbol"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7" w15:restartNumberingAfterBreak="0">
    <w:nsid w:val="200059FD"/>
    <w:multiLevelType w:val="multilevel"/>
    <w:tmpl w:val="1D08285C"/>
    <w:lvl w:ilvl="0">
      <w:start w:val="1"/>
      <w:numFmt w:val="decimal"/>
      <w:lvlText w:val="%1."/>
      <w:lvlJc w:val="left"/>
      <w:pPr>
        <w:ind w:left="4187" w:hanging="360"/>
      </w:pPr>
      <w:rPr>
        <w:i w:val="0"/>
      </w:rPr>
    </w:lvl>
    <w:lvl w:ilvl="1">
      <w:start w:val="1"/>
      <w:numFmt w:val="decimal"/>
      <w:lvlText w:val="%1.%2."/>
      <w:lvlJc w:val="left"/>
      <w:pPr>
        <w:ind w:left="5677" w:hanging="432"/>
      </w:pPr>
    </w:lvl>
    <w:lvl w:ilvl="2">
      <w:start w:val="1"/>
      <w:numFmt w:val="decimal"/>
      <w:lvlText w:val="%1.%2.%3."/>
      <w:lvlJc w:val="left"/>
      <w:pPr>
        <w:ind w:left="940" w:hanging="504"/>
      </w:pPr>
    </w:lvl>
    <w:lvl w:ilvl="3">
      <w:start w:val="1"/>
      <w:numFmt w:val="decimal"/>
      <w:lvlText w:val="%1.%2.%3.%4."/>
      <w:lvlJc w:val="left"/>
      <w:pPr>
        <w:ind w:left="1444" w:hanging="648"/>
      </w:pPr>
    </w:lvl>
    <w:lvl w:ilvl="4">
      <w:start w:val="1"/>
      <w:numFmt w:val="decimal"/>
      <w:lvlText w:val="%1.%2.%3.%4.%5."/>
      <w:lvlJc w:val="left"/>
      <w:pPr>
        <w:ind w:left="1948" w:hanging="792"/>
      </w:pPr>
    </w:lvl>
    <w:lvl w:ilvl="5">
      <w:start w:val="1"/>
      <w:numFmt w:val="decimal"/>
      <w:lvlText w:val="%1.%2.%3.%4.%5.%6."/>
      <w:lvlJc w:val="left"/>
      <w:pPr>
        <w:ind w:left="2452" w:hanging="936"/>
      </w:pPr>
    </w:lvl>
    <w:lvl w:ilvl="6">
      <w:start w:val="1"/>
      <w:numFmt w:val="decimal"/>
      <w:lvlText w:val="%1.%2.%3.%4.%5.%6.%7."/>
      <w:lvlJc w:val="left"/>
      <w:pPr>
        <w:ind w:left="2956" w:hanging="1080"/>
      </w:pPr>
    </w:lvl>
    <w:lvl w:ilvl="7">
      <w:start w:val="1"/>
      <w:numFmt w:val="decimal"/>
      <w:lvlText w:val="%1.%2.%3.%4.%5.%6.%7.%8."/>
      <w:lvlJc w:val="left"/>
      <w:pPr>
        <w:ind w:left="3460" w:hanging="1224"/>
      </w:pPr>
    </w:lvl>
    <w:lvl w:ilvl="8">
      <w:start w:val="1"/>
      <w:numFmt w:val="decimal"/>
      <w:lvlText w:val="%1.%2.%3.%4.%5.%6.%7.%8.%9."/>
      <w:lvlJc w:val="left"/>
      <w:pPr>
        <w:ind w:left="4036" w:hanging="1440"/>
      </w:pPr>
    </w:lvl>
  </w:abstractNum>
  <w:abstractNum w:abstractNumId="8" w15:restartNumberingAfterBreak="0">
    <w:nsid w:val="253A6135"/>
    <w:multiLevelType w:val="hybridMultilevel"/>
    <w:tmpl w:val="B71061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02A6556"/>
    <w:multiLevelType w:val="hybridMultilevel"/>
    <w:tmpl w:val="90966B46"/>
    <w:lvl w:ilvl="0" w:tplc="069CD42E">
      <w:start w:val="1"/>
      <w:numFmt w:val="decimal"/>
      <w:lvlText w:val="%1."/>
      <w:lvlJc w:val="left"/>
      <w:pPr>
        <w:ind w:left="428" w:hanging="360"/>
      </w:pPr>
      <w:rPr>
        <w:rFonts w:hint="default"/>
      </w:rPr>
    </w:lvl>
    <w:lvl w:ilvl="1" w:tplc="04090019" w:tentative="1">
      <w:start w:val="1"/>
      <w:numFmt w:val="lowerLetter"/>
      <w:lvlText w:val="%2."/>
      <w:lvlJc w:val="left"/>
      <w:pPr>
        <w:ind w:left="1148" w:hanging="360"/>
      </w:pPr>
    </w:lvl>
    <w:lvl w:ilvl="2" w:tplc="0409001B" w:tentative="1">
      <w:start w:val="1"/>
      <w:numFmt w:val="lowerRoman"/>
      <w:lvlText w:val="%3."/>
      <w:lvlJc w:val="right"/>
      <w:pPr>
        <w:ind w:left="1868" w:hanging="180"/>
      </w:pPr>
    </w:lvl>
    <w:lvl w:ilvl="3" w:tplc="0409000F" w:tentative="1">
      <w:start w:val="1"/>
      <w:numFmt w:val="decimal"/>
      <w:lvlText w:val="%4."/>
      <w:lvlJc w:val="left"/>
      <w:pPr>
        <w:ind w:left="2588" w:hanging="360"/>
      </w:pPr>
    </w:lvl>
    <w:lvl w:ilvl="4" w:tplc="04090019" w:tentative="1">
      <w:start w:val="1"/>
      <w:numFmt w:val="lowerLetter"/>
      <w:lvlText w:val="%5."/>
      <w:lvlJc w:val="left"/>
      <w:pPr>
        <w:ind w:left="3308" w:hanging="360"/>
      </w:pPr>
    </w:lvl>
    <w:lvl w:ilvl="5" w:tplc="0409001B" w:tentative="1">
      <w:start w:val="1"/>
      <w:numFmt w:val="lowerRoman"/>
      <w:lvlText w:val="%6."/>
      <w:lvlJc w:val="right"/>
      <w:pPr>
        <w:ind w:left="4028" w:hanging="180"/>
      </w:pPr>
    </w:lvl>
    <w:lvl w:ilvl="6" w:tplc="0409000F" w:tentative="1">
      <w:start w:val="1"/>
      <w:numFmt w:val="decimal"/>
      <w:lvlText w:val="%7."/>
      <w:lvlJc w:val="left"/>
      <w:pPr>
        <w:ind w:left="4748" w:hanging="360"/>
      </w:pPr>
    </w:lvl>
    <w:lvl w:ilvl="7" w:tplc="04090019" w:tentative="1">
      <w:start w:val="1"/>
      <w:numFmt w:val="lowerLetter"/>
      <w:lvlText w:val="%8."/>
      <w:lvlJc w:val="left"/>
      <w:pPr>
        <w:ind w:left="5468" w:hanging="360"/>
      </w:pPr>
    </w:lvl>
    <w:lvl w:ilvl="8" w:tplc="0409001B" w:tentative="1">
      <w:start w:val="1"/>
      <w:numFmt w:val="lowerRoman"/>
      <w:lvlText w:val="%9."/>
      <w:lvlJc w:val="right"/>
      <w:pPr>
        <w:ind w:left="6188" w:hanging="180"/>
      </w:pPr>
    </w:lvl>
  </w:abstractNum>
  <w:abstractNum w:abstractNumId="10" w15:restartNumberingAfterBreak="0">
    <w:nsid w:val="31E55140"/>
    <w:multiLevelType w:val="hybridMultilevel"/>
    <w:tmpl w:val="832CD678"/>
    <w:lvl w:ilvl="0" w:tplc="62DE505A">
      <w:start w:val="1"/>
      <w:numFmt w:val="bullet"/>
      <w:lvlText w:val="•"/>
      <w:lvlJc w:val="left"/>
      <w:pPr>
        <w:tabs>
          <w:tab w:val="num" w:pos="720"/>
        </w:tabs>
        <w:ind w:left="720" w:hanging="360"/>
      </w:pPr>
      <w:rPr>
        <w:rFonts w:ascii="Arial" w:hAnsi="Arial" w:hint="default"/>
      </w:rPr>
    </w:lvl>
    <w:lvl w:ilvl="1" w:tplc="07CC61F8" w:tentative="1">
      <w:start w:val="1"/>
      <w:numFmt w:val="bullet"/>
      <w:lvlText w:val="•"/>
      <w:lvlJc w:val="left"/>
      <w:pPr>
        <w:tabs>
          <w:tab w:val="num" w:pos="1440"/>
        </w:tabs>
        <w:ind w:left="1440" w:hanging="360"/>
      </w:pPr>
      <w:rPr>
        <w:rFonts w:ascii="Arial" w:hAnsi="Arial" w:hint="default"/>
      </w:rPr>
    </w:lvl>
    <w:lvl w:ilvl="2" w:tplc="D038A21A" w:tentative="1">
      <w:start w:val="1"/>
      <w:numFmt w:val="bullet"/>
      <w:lvlText w:val="•"/>
      <w:lvlJc w:val="left"/>
      <w:pPr>
        <w:tabs>
          <w:tab w:val="num" w:pos="2160"/>
        </w:tabs>
        <w:ind w:left="2160" w:hanging="360"/>
      </w:pPr>
      <w:rPr>
        <w:rFonts w:ascii="Arial" w:hAnsi="Arial" w:hint="default"/>
      </w:rPr>
    </w:lvl>
    <w:lvl w:ilvl="3" w:tplc="6E0AE9B8" w:tentative="1">
      <w:start w:val="1"/>
      <w:numFmt w:val="bullet"/>
      <w:lvlText w:val="•"/>
      <w:lvlJc w:val="left"/>
      <w:pPr>
        <w:tabs>
          <w:tab w:val="num" w:pos="2880"/>
        </w:tabs>
        <w:ind w:left="2880" w:hanging="360"/>
      </w:pPr>
      <w:rPr>
        <w:rFonts w:ascii="Arial" w:hAnsi="Arial" w:hint="default"/>
      </w:rPr>
    </w:lvl>
    <w:lvl w:ilvl="4" w:tplc="BFD87BCC" w:tentative="1">
      <w:start w:val="1"/>
      <w:numFmt w:val="bullet"/>
      <w:lvlText w:val="•"/>
      <w:lvlJc w:val="left"/>
      <w:pPr>
        <w:tabs>
          <w:tab w:val="num" w:pos="3600"/>
        </w:tabs>
        <w:ind w:left="3600" w:hanging="360"/>
      </w:pPr>
      <w:rPr>
        <w:rFonts w:ascii="Arial" w:hAnsi="Arial" w:hint="default"/>
      </w:rPr>
    </w:lvl>
    <w:lvl w:ilvl="5" w:tplc="A9747138" w:tentative="1">
      <w:start w:val="1"/>
      <w:numFmt w:val="bullet"/>
      <w:lvlText w:val="•"/>
      <w:lvlJc w:val="left"/>
      <w:pPr>
        <w:tabs>
          <w:tab w:val="num" w:pos="4320"/>
        </w:tabs>
        <w:ind w:left="4320" w:hanging="360"/>
      </w:pPr>
      <w:rPr>
        <w:rFonts w:ascii="Arial" w:hAnsi="Arial" w:hint="default"/>
      </w:rPr>
    </w:lvl>
    <w:lvl w:ilvl="6" w:tplc="0792B926" w:tentative="1">
      <w:start w:val="1"/>
      <w:numFmt w:val="bullet"/>
      <w:lvlText w:val="•"/>
      <w:lvlJc w:val="left"/>
      <w:pPr>
        <w:tabs>
          <w:tab w:val="num" w:pos="5040"/>
        </w:tabs>
        <w:ind w:left="5040" w:hanging="360"/>
      </w:pPr>
      <w:rPr>
        <w:rFonts w:ascii="Arial" w:hAnsi="Arial" w:hint="default"/>
      </w:rPr>
    </w:lvl>
    <w:lvl w:ilvl="7" w:tplc="8276808E" w:tentative="1">
      <w:start w:val="1"/>
      <w:numFmt w:val="bullet"/>
      <w:lvlText w:val="•"/>
      <w:lvlJc w:val="left"/>
      <w:pPr>
        <w:tabs>
          <w:tab w:val="num" w:pos="5760"/>
        </w:tabs>
        <w:ind w:left="5760" w:hanging="360"/>
      </w:pPr>
      <w:rPr>
        <w:rFonts w:ascii="Arial" w:hAnsi="Arial" w:hint="default"/>
      </w:rPr>
    </w:lvl>
    <w:lvl w:ilvl="8" w:tplc="3D52D11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251076A"/>
    <w:multiLevelType w:val="hybridMultilevel"/>
    <w:tmpl w:val="BF62CAAC"/>
    <w:lvl w:ilvl="0" w:tplc="9D928528">
      <w:start w:val="1"/>
      <w:numFmt w:val="lowerLetter"/>
      <w:lvlText w:val="%1)"/>
      <w:lvlJc w:val="left"/>
      <w:pPr>
        <w:ind w:left="1593" w:hanging="360"/>
      </w:pPr>
      <w:rPr>
        <w:rFonts w:hint="default"/>
      </w:rPr>
    </w:lvl>
    <w:lvl w:ilvl="1" w:tplc="04270019" w:tentative="1">
      <w:start w:val="1"/>
      <w:numFmt w:val="lowerLetter"/>
      <w:lvlText w:val="%2."/>
      <w:lvlJc w:val="left"/>
      <w:pPr>
        <w:ind w:left="2313" w:hanging="360"/>
      </w:pPr>
    </w:lvl>
    <w:lvl w:ilvl="2" w:tplc="0427001B" w:tentative="1">
      <w:start w:val="1"/>
      <w:numFmt w:val="lowerRoman"/>
      <w:lvlText w:val="%3."/>
      <w:lvlJc w:val="right"/>
      <w:pPr>
        <w:ind w:left="3033" w:hanging="180"/>
      </w:pPr>
    </w:lvl>
    <w:lvl w:ilvl="3" w:tplc="0427000F" w:tentative="1">
      <w:start w:val="1"/>
      <w:numFmt w:val="decimal"/>
      <w:lvlText w:val="%4."/>
      <w:lvlJc w:val="left"/>
      <w:pPr>
        <w:ind w:left="3753" w:hanging="360"/>
      </w:pPr>
    </w:lvl>
    <w:lvl w:ilvl="4" w:tplc="04270019" w:tentative="1">
      <w:start w:val="1"/>
      <w:numFmt w:val="lowerLetter"/>
      <w:lvlText w:val="%5."/>
      <w:lvlJc w:val="left"/>
      <w:pPr>
        <w:ind w:left="4473" w:hanging="360"/>
      </w:pPr>
    </w:lvl>
    <w:lvl w:ilvl="5" w:tplc="0427001B" w:tentative="1">
      <w:start w:val="1"/>
      <w:numFmt w:val="lowerRoman"/>
      <w:lvlText w:val="%6."/>
      <w:lvlJc w:val="right"/>
      <w:pPr>
        <w:ind w:left="5193" w:hanging="180"/>
      </w:pPr>
    </w:lvl>
    <w:lvl w:ilvl="6" w:tplc="0427000F" w:tentative="1">
      <w:start w:val="1"/>
      <w:numFmt w:val="decimal"/>
      <w:lvlText w:val="%7."/>
      <w:lvlJc w:val="left"/>
      <w:pPr>
        <w:ind w:left="5913" w:hanging="360"/>
      </w:pPr>
    </w:lvl>
    <w:lvl w:ilvl="7" w:tplc="04270019" w:tentative="1">
      <w:start w:val="1"/>
      <w:numFmt w:val="lowerLetter"/>
      <w:lvlText w:val="%8."/>
      <w:lvlJc w:val="left"/>
      <w:pPr>
        <w:ind w:left="6633" w:hanging="360"/>
      </w:pPr>
    </w:lvl>
    <w:lvl w:ilvl="8" w:tplc="0427001B" w:tentative="1">
      <w:start w:val="1"/>
      <w:numFmt w:val="lowerRoman"/>
      <w:lvlText w:val="%9."/>
      <w:lvlJc w:val="right"/>
      <w:pPr>
        <w:ind w:left="7353" w:hanging="180"/>
      </w:pPr>
    </w:lvl>
  </w:abstractNum>
  <w:abstractNum w:abstractNumId="12" w15:restartNumberingAfterBreak="0">
    <w:nsid w:val="35BC38D9"/>
    <w:multiLevelType w:val="hybridMultilevel"/>
    <w:tmpl w:val="5D1ED016"/>
    <w:lvl w:ilvl="0" w:tplc="5F9070E2">
      <w:start w:val="1"/>
      <w:numFmt w:val="bullet"/>
      <w:lvlText w:val=""/>
      <w:lvlJc w:val="left"/>
      <w:pPr>
        <w:tabs>
          <w:tab w:val="num" w:pos="720"/>
        </w:tabs>
        <w:ind w:left="720" w:hanging="360"/>
      </w:pPr>
      <w:rPr>
        <w:rFonts w:ascii="Wingdings" w:hAnsi="Wingdings" w:hint="default"/>
      </w:rPr>
    </w:lvl>
    <w:lvl w:ilvl="1" w:tplc="F1DE9CB6" w:tentative="1">
      <w:start w:val="1"/>
      <w:numFmt w:val="bullet"/>
      <w:lvlText w:val=""/>
      <w:lvlJc w:val="left"/>
      <w:pPr>
        <w:tabs>
          <w:tab w:val="num" w:pos="1440"/>
        </w:tabs>
        <w:ind w:left="1440" w:hanging="360"/>
      </w:pPr>
      <w:rPr>
        <w:rFonts w:ascii="Wingdings" w:hAnsi="Wingdings" w:hint="default"/>
      </w:rPr>
    </w:lvl>
    <w:lvl w:ilvl="2" w:tplc="8D6CE412" w:tentative="1">
      <w:start w:val="1"/>
      <w:numFmt w:val="bullet"/>
      <w:lvlText w:val=""/>
      <w:lvlJc w:val="left"/>
      <w:pPr>
        <w:tabs>
          <w:tab w:val="num" w:pos="2160"/>
        </w:tabs>
        <w:ind w:left="2160" w:hanging="360"/>
      </w:pPr>
      <w:rPr>
        <w:rFonts w:ascii="Wingdings" w:hAnsi="Wingdings" w:hint="default"/>
      </w:rPr>
    </w:lvl>
    <w:lvl w:ilvl="3" w:tplc="2FC614C4" w:tentative="1">
      <w:start w:val="1"/>
      <w:numFmt w:val="bullet"/>
      <w:lvlText w:val=""/>
      <w:lvlJc w:val="left"/>
      <w:pPr>
        <w:tabs>
          <w:tab w:val="num" w:pos="2880"/>
        </w:tabs>
        <w:ind w:left="2880" w:hanging="360"/>
      </w:pPr>
      <w:rPr>
        <w:rFonts w:ascii="Wingdings" w:hAnsi="Wingdings" w:hint="default"/>
      </w:rPr>
    </w:lvl>
    <w:lvl w:ilvl="4" w:tplc="0BA64DF8" w:tentative="1">
      <w:start w:val="1"/>
      <w:numFmt w:val="bullet"/>
      <w:lvlText w:val=""/>
      <w:lvlJc w:val="left"/>
      <w:pPr>
        <w:tabs>
          <w:tab w:val="num" w:pos="3600"/>
        </w:tabs>
        <w:ind w:left="3600" w:hanging="360"/>
      </w:pPr>
      <w:rPr>
        <w:rFonts w:ascii="Wingdings" w:hAnsi="Wingdings" w:hint="default"/>
      </w:rPr>
    </w:lvl>
    <w:lvl w:ilvl="5" w:tplc="9E5CA6CA" w:tentative="1">
      <w:start w:val="1"/>
      <w:numFmt w:val="bullet"/>
      <w:lvlText w:val=""/>
      <w:lvlJc w:val="left"/>
      <w:pPr>
        <w:tabs>
          <w:tab w:val="num" w:pos="4320"/>
        </w:tabs>
        <w:ind w:left="4320" w:hanging="360"/>
      </w:pPr>
      <w:rPr>
        <w:rFonts w:ascii="Wingdings" w:hAnsi="Wingdings" w:hint="default"/>
      </w:rPr>
    </w:lvl>
    <w:lvl w:ilvl="6" w:tplc="3F18EB86" w:tentative="1">
      <w:start w:val="1"/>
      <w:numFmt w:val="bullet"/>
      <w:lvlText w:val=""/>
      <w:lvlJc w:val="left"/>
      <w:pPr>
        <w:tabs>
          <w:tab w:val="num" w:pos="5040"/>
        </w:tabs>
        <w:ind w:left="5040" w:hanging="360"/>
      </w:pPr>
      <w:rPr>
        <w:rFonts w:ascii="Wingdings" w:hAnsi="Wingdings" w:hint="default"/>
      </w:rPr>
    </w:lvl>
    <w:lvl w:ilvl="7" w:tplc="212CDC64" w:tentative="1">
      <w:start w:val="1"/>
      <w:numFmt w:val="bullet"/>
      <w:lvlText w:val=""/>
      <w:lvlJc w:val="left"/>
      <w:pPr>
        <w:tabs>
          <w:tab w:val="num" w:pos="5760"/>
        </w:tabs>
        <w:ind w:left="5760" w:hanging="360"/>
      </w:pPr>
      <w:rPr>
        <w:rFonts w:ascii="Wingdings" w:hAnsi="Wingdings" w:hint="default"/>
      </w:rPr>
    </w:lvl>
    <w:lvl w:ilvl="8" w:tplc="9FF89F6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2153A5"/>
    <w:multiLevelType w:val="hybridMultilevel"/>
    <w:tmpl w:val="63D08778"/>
    <w:lvl w:ilvl="0" w:tplc="30882BAA">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14" w15:restartNumberingAfterBreak="0">
    <w:nsid w:val="45FD2B63"/>
    <w:multiLevelType w:val="hybridMultilevel"/>
    <w:tmpl w:val="17D6B552"/>
    <w:lvl w:ilvl="0" w:tplc="7FEAC766">
      <w:start w:val="1"/>
      <w:numFmt w:val="decimal"/>
      <w:lvlText w:val="%1."/>
      <w:lvlJc w:val="left"/>
      <w:pPr>
        <w:ind w:left="961" w:hanging="360"/>
      </w:pPr>
      <w:rPr>
        <w:rFonts w:ascii="Calibri" w:eastAsia="Times New Roman" w:hAnsi="Calibri" w:cs="Calibri"/>
      </w:rPr>
    </w:lvl>
    <w:lvl w:ilvl="1" w:tplc="04270019" w:tentative="1">
      <w:start w:val="1"/>
      <w:numFmt w:val="lowerLetter"/>
      <w:lvlText w:val="%2."/>
      <w:lvlJc w:val="left"/>
      <w:pPr>
        <w:ind w:left="1681" w:hanging="360"/>
      </w:pPr>
    </w:lvl>
    <w:lvl w:ilvl="2" w:tplc="0427001B" w:tentative="1">
      <w:start w:val="1"/>
      <w:numFmt w:val="lowerRoman"/>
      <w:lvlText w:val="%3."/>
      <w:lvlJc w:val="right"/>
      <w:pPr>
        <w:ind w:left="2401" w:hanging="180"/>
      </w:pPr>
    </w:lvl>
    <w:lvl w:ilvl="3" w:tplc="0427000F" w:tentative="1">
      <w:start w:val="1"/>
      <w:numFmt w:val="decimal"/>
      <w:lvlText w:val="%4."/>
      <w:lvlJc w:val="left"/>
      <w:pPr>
        <w:ind w:left="3121" w:hanging="360"/>
      </w:pPr>
    </w:lvl>
    <w:lvl w:ilvl="4" w:tplc="04270019" w:tentative="1">
      <w:start w:val="1"/>
      <w:numFmt w:val="lowerLetter"/>
      <w:lvlText w:val="%5."/>
      <w:lvlJc w:val="left"/>
      <w:pPr>
        <w:ind w:left="3841" w:hanging="360"/>
      </w:pPr>
    </w:lvl>
    <w:lvl w:ilvl="5" w:tplc="0427001B" w:tentative="1">
      <w:start w:val="1"/>
      <w:numFmt w:val="lowerRoman"/>
      <w:lvlText w:val="%6."/>
      <w:lvlJc w:val="right"/>
      <w:pPr>
        <w:ind w:left="4561" w:hanging="180"/>
      </w:pPr>
    </w:lvl>
    <w:lvl w:ilvl="6" w:tplc="0427000F" w:tentative="1">
      <w:start w:val="1"/>
      <w:numFmt w:val="decimal"/>
      <w:lvlText w:val="%7."/>
      <w:lvlJc w:val="left"/>
      <w:pPr>
        <w:ind w:left="5281" w:hanging="360"/>
      </w:pPr>
    </w:lvl>
    <w:lvl w:ilvl="7" w:tplc="04270019" w:tentative="1">
      <w:start w:val="1"/>
      <w:numFmt w:val="lowerLetter"/>
      <w:lvlText w:val="%8."/>
      <w:lvlJc w:val="left"/>
      <w:pPr>
        <w:ind w:left="6001" w:hanging="360"/>
      </w:pPr>
    </w:lvl>
    <w:lvl w:ilvl="8" w:tplc="0427001B" w:tentative="1">
      <w:start w:val="1"/>
      <w:numFmt w:val="lowerRoman"/>
      <w:lvlText w:val="%9."/>
      <w:lvlJc w:val="right"/>
      <w:pPr>
        <w:ind w:left="6721" w:hanging="180"/>
      </w:pPr>
    </w:lvl>
  </w:abstractNum>
  <w:abstractNum w:abstractNumId="15" w15:restartNumberingAfterBreak="0">
    <w:nsid w:val="560F456D"/>
    <w:multiLevelType w:val="hybridMultilevel"/>
    <w:tmpl w:val="D9146722"/>
    <w:lvl w:ilvl="0" w:tplc="E9504D02">
      <w:start w:val="1"/>
      <w:numFmt w:val="decimal"/>
      <w:lvlText w:val="%1"/>
      <w:lvlJc w:val="left"/>
      <w:pPr>
        <w:tabs>
          <w:tab w:val="num" w:pos="454"/>
        </w:tabs>
        <w:ind w:left="454" w:hanging="454"/>
      </w:pPr>
      <w:rPr>
        <w:rFonts w:ascii="Times New Roman" w:hAnsi="Times New Roman" w:cs="Times New Roman" w:hint="default"/>
        <w:b w:val="0"/>
        <w:i w:val="0"/>
        <w:sz w:val="18"/>
        <w:szCs w:val="18"/>
      </w:rPr>
    </w:lvl>
    <w:lvl w:ilvl="1" w:tplc="0F3237D4">
      <w:start w:val="1"/>
      <w:numFmt w:val="decimal"/>
      <w:lvlText w:val="%2)"/>
      <w:lvlJc w:val="left"/>
      <w:pPr>
        <w:tabs>
          <w:tab w:val="num" w:pos="1440"/>
        </w:tabs>
        <w:ind w:left="1440" w:hanging="360"/>
      </w:pPr>
      <w:rPr>
        <w:rFonts w:hint="default"/>
        <w:b/>
        <w:bCs/>
      </w:r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64BB259C"/>
    <w:multiLevelType w:val="hybridMultilevel"/>
    <w:tmpl w:val="DD12BDE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79E76E3"/>
    <w:multiLevelType w:val="hybridMultilevel"/>
    <w:tmpl w:val="E39ED84E"/>
    <w:lvl w:ilvl="0" w:tplc="B0683118">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abstractNum w:abstractNumId="18" w15:restartNumberingAfterBreak="0">
    <w:nsid w:val="6A51674A"/>
    <w:multiLevelType w:val="hybridMultilevel"/>
    <w:tmpl w:val="8ACACC16"/>
    <w:lvl w:ilvl="0" w:tplc="BFD04AB6">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19" w15:restartNumberingAfterBreak="0">
    <w:nsid w:val="76557B42"/>
    <w:multiLevelType w:val="hybridMultilevel"/>
    <w:tmpl w:val="B602DC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9CD7A4F"/>
    <w:multiLevelType w:val="hybridMultilevel"/>
    <w:tmpl w:val="E6EA3490"/>
    <w:lvl w:ilvl="0" w:tplc="80EE9210">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num w:numId="1" w16cid:durableId="750858312">
    <w:abstractNumId w:val="0"/>
  </w:num>
  <w:num w:numId="2" w16cid:durableId="35204606">
    <w:abstractNumId w:val="20"/>
  </w:num>
  <w:num w:numId="3" w16cid:durableId="733241345">
    <w:abstractNumId w:val="8"/>
  </w:num>
  <w:num w:numId="4" w16cid:durableId="769273578">
    <w:abstractNumId w:val="3"/>
  </w:num>
  <w:num w:numId="5" w16cid:durableId="1346403977">
    <w:abstractNumId w:val="19"/>
  </w:num>
  <w:num w:numId="6" w16cid:durableId="1784230190">
    <w:abstractNumId w:val="17"/>
  </w:num>
  <w:num w:numId="7" w16cid:durableId="1822231206">
    <w:abstractNumId w:val="11"/>
  </w:num>
  <w:num w:numId="8" w16cid:durableId="1222256115">
    <w:abstractNumId w:val="2"/>
  </w:num>
  <w:num w:numId="9" w16cid:durableId="216355296">
    <w:abstractNumId w:val="13"/>
  </w:num>
  <w:num w:numId="10" w16cid:durableId="104614541">
    <w:abstractNumId w:val="18"/>
  </w:num>
  <w:num w:numId="11" w16cid:durableId="1276131817">
    <w:abstractNumId w:val="4"/>
  </w:num>
  <w:num w:numId="12" w16cid:durableId="465197963">
    <w:abstractNumId w:val="14"/>
  </w:num>
  <w:num w:numId="13" w16cid:durableId="1083382799">
    <w:abstractNumId w:val="5"/>
  </w:num>
  <w:num w:numId="14" w16cid:durableId="1167818488">
    <w:abstractNumId w:val="16"/>
  </w:num>
  <w:num w:numId="15" w16cid:durableId="1941716609">
    <w:abstractNumId w:val="6"/>
  </w:num>
  <w:num w:numId="16" w16cid:durableId="754982266">
    <w:abstractNumId w:val="1"/>
  </w:num>
  <w:num w:numId="17" w16cid:durableId="1402171693">
    <w:abstractNumId w:val="15"/>
  </w:num>
  <w:num w:numId="18" w16cid:durableId="757600199">
    <w:abstractNumId w:val="9"/>
  </w:num>
  <w:num w:numId="19" w16cid:durableId="1670400700">
    <w:abstractNumId w:val="7"/>
  </w:num>
  <w:num w:numId="20" w16cid:durableId="836504330">
    <w:abstractNumId w:val="10"/>
  </w:num>
  <w:num w:numId="21" w16cid:durableId="165926441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7F"/>
    <w:rsid w:val="000004FF"/>
    <w:rsid w:val="0000093C"/>
    <w:rsid w:val="00001821"/>
    <w:rsid w:val="00001C86"/>
    <w:rsid w:val="00001CD7"/>
    <w:rsid w:val="000027BC"/>
    <w:rsid w:val="000029AE"/>
    <w:rsid w:val="00002E01"/>
    <w:rsid w:val="00003022"/>
    <w:rsid w:val="00003386"/>
    <w:rsid w:val="00003869"/>
    <w:rsid w:val="000039EE"/>
    <w:rsid w:val="00003C3B"/>
    <w:rsid w:val="00004648"/>
    <w:rsid w:val="00004665"/>
    <w:rsid w:val="000046E2"/>
    <w:rsid w:val="00004E1C"/>
    <w:rsid w:val="00005217"/>
    <w:rsid w:val="00005373"/>
    <w:rsid w:val="0000560D"/>
    <w:rsid w:val="00006329"/>
    <w:rsid w:val="00006F65"/>
    <w:rsid w:val="00007341"/>
    <w:rsid w:val="00007372"/>
    <w:rsid w:val="00007F4B"/>
    <w:rsid w:val="000104DE"/>
    <w:rsid w:val="000107C2"/>
    <w:rsid w:val="00010978"/>
    <w:rsid w:val="00010D1A"/>
    <w:rsid w:val="00010E4B"/>
    <w:rsid w:val="00011331"/>
    <w:rsid w:val="000117C5"/>
    <w:rsid w:val="00011B95"/>
    <w:rsid w:val="00011B9D"/>
    <w:rsid w:val="00011C89"/>
    <w:rsid w:val="00011E0B"/>
    <w:rsid w:val="00012167"/>
    <w:rsid w:val="00012566"/>
    <w:rsid w:val="00012A03"/>
    <w:rsid w:val="00012ADC"/>
    <w:rsid w:val="00012CF3"/>
    <w:rsid w:val="0001347B"/>
    <w:rsid w:val="0001370A"/>
    <w:rsid w:val="0001384A"/>
    <w:rsid w:val="000138A4"/>
    <w:rsid w:val="00013971"/>
    <w:rsid w:val="00013F24"/>
    <w:rsid w:val="00014A41"/>
    <w:rsid w:val="00014F02"/>
    <w:rsid w:val="00014FE0"/>
    <w:rsid w:val="00016D1C"/>
    <w:rsid w:val="00016D30"/>
    <w:rsid w:val="00017236"/>
    <w:rsid w:val="00017429"/>
    <w:rsid w:val="000177DE"/>
    <w:rsid w:val="0002073D"/>
    <w:rsid w:val="0002081A"/>
    <w:rsid w:val="00021053"/>
    <w:rsid w:val="000210DB"/>
    <w:rsid w:val="00021235"/>
    <w:rsid w:val="00021339"/>
    <w:rsid w:val="0002147B"/>
    <w:rsid w:val="000220AE"/>
    <w:rsid w:val="00022247"/>
    <w:rsid w:val="0002259F"/>
    <w:rsid w:val="000228A3"/>
    <w:rsid w:val="00023291"/>
    <w:rsid w:val="00023304"/>
    <w:rsid w:val="000235E3"/>
    <w:rsid w:val="00023B43"/>
    <w:rsid w:val="00023C23"/>
    <w:rsid w:val="00023D2F"/>
    <w:rsid w:val="00024393"/>
    <w:rsid w:val="00024BE0"/>
    <w:rsid w:val="000252EE"/>
    <w:rsid w:val="000255A3"/>
    <w:rsid w:val="00026144"/>
    <w:rsid w:val="00026734"/>
    <w:rsid w:val="000268FD"/>
    <w:rsid w:val="00026BC6"/>
    <w:rsid w:val="000275C8"/>
    <w:rsid w:val="00027BDD"/>
    <w:rsid w:val="00027CEE"/>
    <w:rsid w:val="000310F0"/>
    <w:rsid w:val="000310FD"/>
    <w:rsid w:val="000313A9"/>
    <w:rsid w:val="000315EE"/>
    <w:rsid w:val="00032628"/>
    <w:rsid w:val="000327A3"/>
    <w:rsid w:val="00032A61"/>
    <w:rsid w:val="00032D08"/>
    <w:rsid w:val="0003370C"/>
    <w:rsid w:val="00033A32"/>
    <w:rsid w:val="00033CC7"/>
    <w:rsid w:val="00034597"/>
    <w:rsid w:val="00034CBC"/>
    <w:rsid w:val="00034D09"/>
    <w:rsid w:val="00034DC9"/>
    <w:rsid w:val="000350B1"/>
    <w:rsid w:val="00035617"/>
    <w:rsid w:val="00035EB7"/>
    <w:rsid w:val="00036B71"/>
    <w:rsid w:val="00036D5A"/>
    <w:rsid w:val="00036D7B"/>
    <w:rsid w:val="0003700A"/>
    <w:rsid w:val="000371C7"/>
    <w:rsid w:val="000377FD"/>
    <w:rsid w:val="00037A49"/>
    <w:rsid w:val="00037D3F"/>
    <w:rsid w:val="0004031D"/>
    <w:rsid w:val="000408AB"/>
    <w:rsid w:val="0004095E"/>
    <w:rsid w:val="0004150E"/>
    <w:rsid w:val="00041877"/>
    <w:rsid w:val="000428AB"/>
    <w:rsid w:val="000429D0"/>
    <w:rsid w:val="00042D2A"/>
    <w:rsid w:val="00043152"/>
    <w:rsid w:val="000439B1"/>
    <w:rsid w:val="00043E9E"/>
    <w:rsid w:val="00044105"/>
    <w:rsid w:val="00044AFE"/>
    <w:rsid w:val="000453FB"/>
    <w:rsid w:val="000453FF"/>
    <w:rsid w:val="00045B87"/>
    <w:rsid w:val="00045D57"/>
    <w:rsid w:val="000460CC"/>
    <w:rsid w:val="000466D3"/>
    <w:rsid w:val="000467D4"/>
    <w:rsid w:val="00046849"/>
    <w:rsid w:val="0004756D"/>
    <w:rsid w:val="00047923"/>
    <w:rsid w:val="000506A7"/>
    <w:rsid w:val="000506B5"/>
    <w:rsid w:val="00050A6C"/>
    <w:rsid w:val="00051527"/>
    <w:rsid w:val="000515C3"/>
    <w:rsid w:val="00051E8E"/>
    <w:rsid w:val="00052305"/>
    <w:rsid w:val="00052716"/>
    <w:rsid w:val="00052C07"/>
    <w:rsid w:val="00052D68"/>
    <w:rsid w:val="00053355"/>
    <w:rsid w:val="00053C22"/>
    <w:rsid w:val="00053D15"/>
    <w:rsid w:val="00054002"/>
    <w:rsid w:val="0005431B"/>
    <w:rsid w:val="00054600"/>
    <w:rsid w:val="0005467B"/>
    <w:rsid w:val="00055561"/>
    <w:rsid w:val="00055576"/>
    <w:rsid w:val="00055CC1"/>
    <w:rsid w:val="00055D45"/>
    <w:rsid w:val="00055E82"/>
    <w:rsid w:val="000560FB"/>
    <w:rsid w:val="000563D2"/>
    <w:rsid w:val="00056901"/>
    <w:rsid w:val="00056E26"/>
    <w:rsid w:val="00057226"/>
    <w:rsid w:val="00057B99"/>
    <w:rsid w:val="00057FC8"/>
    <w:rsid w:val="0006067F"/>
    <w:rsid w:val="00061B46"/>
    <w:rsid w:val="00061EE5"/>
    <w:rsid w:val="00062E9A"/>
    <w:rsid w:val="00063476"/>
    <w:rsid w:val="00064642"/>
    <w:rsid w:val="00064882"/>
    <w:rsid w:val="00064C16"/>
    <w:rsid w:val="00064D40"/>
    <w:rsid w:val="00065371"/>
    <w:rsid w:val="000656FB"/>
    <w:rsid w:val="0006582E"/>
    <w:rsid w:val="00066644"/>
    <w:rsid w:val="00066697"/>
    <w:rsid w:val="0006683B"/>
    <w:rsid w:val="000669F0"/>
    <w:rsid w:val="00066A7E"/>
    <w:rsid w:val="00066C6B"/>
    <w:rsid w:val="00066DA4"/>
    <w:rsid w:val="000675E0"/>
    <w:rsid w:val="0006795B"/>
    <w:rsid w:val="000679C2"/>
    <w:rsid w:val="000701C1"/>
    <w:rsid w:val="000704D0"/>
    <w:rsid w:val="00071027"/>
    <w:rsid w:val="00071190"/>
    <w:rsid w:val="000712AF"/>
    <w:rsid w:val="000716F6"/>
    <w:rsid w:val="00071704"/>
    <w:rsid w:val="000717C1"/>
    <w:rsid w:val="00071A23"/>
    <w:rsid w:val="00072251"/>
    <w:rsid w:val="0007252B"/>
    <w:rsid w:val="00072775"/>
    <w:rsid w:val="00073128"/>
    <w:rsid w:val="00073EAD"/>
    <w:rsid w:val="00074502"/>
    <w:rsid w:val="000746E3"/>
    <w:rsid w:val="00075402"/>
    <w:rsid w:val="0007600C"/>
    <w:rsid w:val="000767A4"/>
    <w:rsid w:val="00076CEA"/>
    <w:rsid w:val="00077031"/>
    <w:rsid w:val="00077262"/>
    <w:rsid w:val="00077A8F"/>
    <w:rsid w:val="00077DA4"/>
    <w:rsid w:val="00077E4B"/>
    <w:rsid w:val="000800D1"/>
    <w:rsid w:val="00080205"/>
    <w:rsid w:val="00080C3F"/>
    <w:rsid w:val="00080DF6"/>
    <w:rsid w:val="0008142D"/>
    <w:rsid w:val="00081FCD"/>
    <w:rsid w:val="00082004"/>
    <w:rsid w:val="00082CD3"/>
    <w:rsid w:val="00082D18"/>
    <w:rsid w:val="00083B0D"/>
    <w:rsid w:val="00083F42"/>
    <w:rsid w:val="00084250"/>
    <w:rsid w:val="000845C1"/>
    <w:rsid w:val="00084B55"/>
    <w:rsid w:val="000859E9"/>
    <w:rsid w:val="00085B4B"/>
    <w:rsid w:val="00086075"/>
    <w:rsid w:val="0008682A"/>
    <w:rsid w:val="00087420"/>
    <w:rsid w:val="00087CE3"/>
    <w:rsid w:val="00087F25"/>
    <w:rsid w:val="000900F8"/>
    <w:rsid w:val="000902D1"/>
    <w:rsid w:val="00090AA8"/>
    <w:rsid w:val="00091503"/>
    <w:rsid w:val="0009207D"/>
    <w:rsid w:val="00092283"/>
    <w:rsid w:val="0009233A"/>
    <w:rsid w:val="000923FE"/>
    <w:rsid w:val="00092446"/>
    <w:rsid w:val="000925CB"/>
    <w:rsid w:val="0009260D"/>
    <w:rsid w:val="00092C11"/>
    <w:rsid w:val="00093365"/>
    <w:rsid w:val="0009375D"/>
    <w:rsid w:val="000939FA"/>
    <w:rsid w:val="00093B86"/>
    <w:rsid w:val="00094361"/>
    <w:rsid w:val="00095375"/>
    <w:rsid w:val="000956A9"/>
    <w:rsid w:val="00095A08"/>
    <w:rsid w:val="00095B21"/>
    <w:rsid w:val="00096CD2"/>
    <w:rsid w:val="000974BF"/>
    <w:rsid w:val="00097A5B"/>
    <w:rsid w:val="00097A68"/>
    <w:rsid w:val="00097D69"/>
    <w:rsid w:val="00097DDA"/>
    <w:rsid w:val="00097F19"/>
    <w:rsid w:val="000A1147"/>
    <w:rsid w:val="000A11D3"/>
    <w:rsid w:val="000A158B"/>
    <w:rsid w:val="000A180B"/>
    <w:rsid w:val="000A1BD6"/>
    <w:rsid w:val="000A1C7A"/>
    <w:rsid w:val="000A28F6"/>
    <w:rsid w:val="000A2B8C"/>
    <w:rsid w:val="000A3A59"/>
    <w:rsid w:val="000A3C67"/>
    <w:rsid w:val="000A3E4A"/>
    <w:rsid w:val="000A408E"/>
    <w:rsid w:val="000A430F"/>
    <w:rsid w:val="000A449F"/>
    <w:rsid w:val="000A44C7"/>
    <w:rsid w:val="000A4528"/>
    <w:rsid w:val="000A4E9C"/>
    <w:rsid w:val="000A5052"/>
    <w:rsid w:val="000A5546"/>
    <w:rsid w:val="000A5C41"/>
    <w:rsid w:val="000A5D59"/>
    <w:rsid w:val="000A5DA0"/>
    <w:rsid w:val="000A5F61"/>
    <w:rsid w:val="000A614D"/>
    <w:rsid w:val="000A6B1E"/>
    <w:rsid w:val="000A6DF3"/>
    <w:rsid w:val="000A6E1F"/>
    <w:rsid w:val="000A6F88"/>
    <w:rsid w:val="000A7285"/>
    <w:rsid w:val="000B06C7"/>
    <w:rsid w:val="000B0A36"/>
    <w:rsid w:val="000B1268"/>
    <w:rsid w:val="000B16A4"/>
    <w:rsid w:val="000B1B1C"/>
    <w:rsid w:val="000B1B60"/>
    <w:rsid w:val="000B24B5"/>
    <w:rsid w:val="000B2D9A"/>
    <w:rsid w:val="000B2F66"/>
    <w:rsid w:val="000B32CC"/>
    <w:rsid w:val="000B35FE"/>
    <w:rsid w:val="000B3972"/>
    <w:rsid w:val="000B3A94"/>
    <w:rsid w:val="000B3DED"/>
    <w:rsid w:val="000B3F1A"/>
    <w:rsid w:val="000B436C"/>
    <w:rsid w:val="000B47DD"/>
    <w:rsid w:val="000B520A"/>
    <w:rsid w:val="000B5259"/>
    <w:rsid w:val="000B58C5"/>
    <w:rsid w:val="000B602F"/>
    <w:rsid w:val="000B60BF"/>
    <w:rsid w:val="000B6318"/>
    <w:rsid w:val="000B6B7A"/>
    <w:rsid w:val="000B711A"/>
    <w:rsid w:val="000B766E"/>
    <w:rsid w:val="000B77AC"/>
    <w:rsid w:val="000B7A8D"/>
    <w:rsid w:val="000B7D89"/>
    <w:rsid w:val="000B7E71"/>
    <w:rsid w:val="000C131A"/>
    <w:rsid w:val="000C1488"/>
    <w:rsid w:val="000C1B52"/>
    <w:rsid w:val="000C1BAD"/>
    <w:rsid w:val="000C1BD8"/>
    <w:rsid w:val="000C1CD0"/>
    <w:rsid w:val="000C2281"/>
    <w:rsid w:val="000C2977"/>
    <w:rsid w:val="000C2B12"/>
    <w:rsid w:val="000C2FED"/>
    <w:rsid w:val="000C3491"/>
    <w:rsid w:val="000C361D"/>
    <w:rsid w:val="000C36B1"/>
    <w:rsid w:val="000C3B8B"/>
    <w:rsid w:val="000C3DAE"/>
    <w:rsid w:val="000C3FB1"/>
    <w:rsid w:val="000C4491"/>
    <w:rsid w:val="000C4AA3"/>
    <w:rsid w:val="000C529C"/>
    <w:rsid w:val="000C5928"/>
    <w:rsid w:val="000C5B91"/>
    <w:rsid w:val="000C5C9B"/>
    <w:rsid w:val="000C5DF7"/>
    <w:rsid w:val="000C68CA"/>
    <w:rsid w:val="000C6F4F"/>
    <w:rsid w:val="000C7048"/>
    <w:rsid w:val="000C72F3"/>
    <w:rsid w:val="000C7484"/>
    <w:rsid w:val="000C7625"/>
    <w:rsid w:val="000C78B1"/>
    <w:rsid w:val="000C7CB3"/>
    <w:rsid w:val="000C7F4A"/>
    <w:rsid w:val="000D0469"/>
    <w:rsid w:val="000D0AE4"/>
    <w:rsid w:val="000D0D38"/>
    <w:rsid w:val="000D0DBB"/>
    <w:rsid w:val="000D1086"/>
    <w:rsid w:val="000D1392"/>
    <w:rsid w:val="000D13FD"/>
    <w:rsid w:val="000D1852"/>
    <w:rsid w:val="000D197A"/>
    <w:rsid w:val="000D19BE"/>
    <w:rsid w:val="000D1C54"/>
    <w:rsid w:val="000D1F86"/>
    <w:rsid w:val="000D229A"/>
    <w:rsid w:val="000D2313"/>
    <w:rsid w:val="000D23D1"/>
    <w:rsid w:val="000D2E11"/>
    <w:rsid w:val="000D3050"/>
    <w:rsid w:val="000D3566"/>
    <w:rsid w:val="000D35FF"/>
    <w:rsid w:val="000D4D51"/>
    <w:rsid w:val="000D511A"/>
    <w:rsid w:val="000D5F85"/>
    <w:rsid w:val="000D63E3"/>
    <w:rsid w:val="000D6594"/>
    <w:rsid w:val="000D6784"/>
    <w:rsid w:val="000D6822"/>
    <w:rsid w:val="000D6D57"/>
    <w:rsid w:val="000D6EAF"/>
    <w:rsid w:val="000E096C"/>
    <w:rsid w:val="000E0C06"/>
    <w:rsid w:val="000E0C48"/>
    <w:rsid w:val="000E0D7D"/>
    <w:rsid w:val="000E0F48"/>
    <w:rsid w:val="000E10A7"/>
    <w:rsid w:val="000E1347"/>
    <w:rsid w:val="000E164B"/>
    <w:rsid w:val="000E1D07"/>
    <w:rsid w:val="000E1E71"/>
    <w:rsid w:val="000E27E4"/>
    <w:rsid w:val="000E2AD7"/>
    <w:rsid w:val="000E2FFC"/>
    <w:rsid w:val="000E341F"/>
    <w:rsid w:val="000E3A04"/>
    <w:rsid w:val="000E4171"/>
    <w:rsid w:val="000E42F3"/>
    <w:rsid w:val="000E4432"/>
    <w:rsid w:val="000E4E09"/>
    <w:rsid w:val="000E5146"/>
    <w:rsid w:val="000E5635"/>
    <w:rsid w:val="000E59FA"/>
    <w:rsid w:val="000E5B78"/>
    <w:rsid w:val="000E5D45"/>
    <w:rsid w:val="000E6159"/>
    <w:rsid w:val="000E7044"/>
    <w:rsid w:val="000E7202"/>
    <w:rsid w:val="000E7BC1"/>
    <w:rsid w:val="000F015C"/>
    <w:rsid w:val="000F0DE8"/>
    <w:rsid w:val="000F1139"/>
    <w:rsid w:val="000F2081"/>
    <w:rsid w:val="000F219F"/>
    <w:rsid w:val="000F259D"/>
    <w:rsid w:val="000F2D8E"/>
    <w:rsid w:val="000F3561"/>
    <w:rsid w:val="000F3A51"/>
    <w:rsid w:val="000F3A53"/>
    <w:rsid w:val="000F3D1E"/>
    <w:rsid w:val="000F5667"/>
    <w:rsid w:val="000F56AA"/>
    <w:rsid w:val="000F5757"/>
    <w:rsid w:val="000F64EB"/>
    <w:rsid w:val="000F678F"/>
    <w:rsid w:val="000F68EE"/>
    <w:rsid w:val="000F6A1D"/>
    <w:rsid w:val="000F7133"/>
    <w:rsid w:val="000F7DDD"/>
    <w:rsid w:val="001002D2"/>
    <w:rsid w:val="0010032E"/>
    <w:rsid w:val="0010047E"/>
    <w:rsid w:val="00100BF3"/>
    <w:rsid w:val="00100C5B"/>
    <w:rsid w:val="00100CCA"/>
    <w:rsid w:val="00100EC1"/>
    <w:rsid w:val="001014D7"/>
    <w:rsid w:val="00102C4C"/>
    <w:rsid w:val="00103D1F"/>
    <w:rsid w:val="00103DFB"/>
    <w:rsid w:val="001043E2"/>
    <w:rsid w:val="001045EB"/>
    <w:rsid w:val="0010482D"/>
    <w:rsid w:val="00104DC5"/>
    <w:rsid w:val="00104EFB"/>
    <w:rsid w:val="001051BE"/>
    <w:rsid w:val="00105284"/>
    <w:rsid w:val="001052D9"/>
    <w:rsid w:val="001057CC"/>
    <w:rsid w:val="00105D65"/>
    <w:rsid w:val="00106187"/>
    <w:rsid w:val="001062A5"/>
    <w:rsid w:val="00106596"/>
    <w:rsid w:val="00107D48"/>
    <w:rsid w:val="00107F5F"/>
    <w:rsid w:val="001101AD"/>
    <w:rsid w:val="001101B1"/>
    <w:rsid w:val="0011054C"/>
    <w:rsid w:val="0011071D"/>
    <w:rsid w:val="001111F7"/>
    <w:rsid w:val="0011174A"/>
    <w:rsid w:val="001121F0"/>
    <w:rsid w:val="001128BA"/>
    <w:rsid w:val="001129AD"/>
    <w:rsid w:val="00113574"/>
    <w:rsid w:val="001137FC"/>
    <w:rsid w:val="00113C02"/>
    <w:rsid w:val="001150CC"/>
    <w:rsid w:val="00115830"/>
    <w:rsid w:val="00116832"/>
    <w:rsid w:val="00116F43"/>
    <w:rsid w:val="00117AAD"/>
    <w:rsid w:val="00120214"/>
    <w:rsid w:val="001205AB"/>
    <w:rsid w:val="00120775"/>
    <w:rsid w:val="00121512"/>
    <w:rsid w:val="00121BD1"/>
    <w:rsid w:val="00122266"/>
    <w:rsid w:val="00122D01"/>
    <w:rsid w:val="00122DAB"/>
    <w:rsid w:val="00123351"/>
    <w:rsid w:val="0012349C"/>
    <w:rsid w:val="00123982"/>
    <w:rsid w:val="00123ADC"/>
    <w:rsid w:val="001240A2"/>
    <w:rsid w:val="001244D8"/>
    <w:rsid w:val="001245AE"/>
    <w:rsid w:val="001245CC"/>
    <w:rsid w:val="00124DA9"/>
    <w:rsid w:val="00124E88"/>
    <w:rsid w:val="00126168"/>
    <w:rsid w:val="00126570"/>
    <w:rsid w:val="001267B9"/>
    <w:rsid w:val="00126A98"/>
    <w:rsid w:val="00126D8C"/>
    <w:rsid w:val="00126F18"/>
    <w:rsid w:val="0012712B"/>
    <w:rsid w:val="00127216"/>
    <w:rsid w:val="001277AB"/>
    <w:rsid w:val="00127A24"/>
    <w:rsid w:val="00127CE0"/>
    <w:rsid w:val="00127D46"/>
    <w:rsid w:val="00127F0D"/>
    <w:rsid w:val="0013002A"/>
    <w:rsid w:val="00130192"/>
    <w:rsid w:val="00130A4F"/>
    <w:rsid w:val="001311B6"/>
    <w:rsid w:val="00131410"/>
    <w:rsid w:val="001316D9"/>
    <w:rsid w:val="00131A20"/>
    <w:rsid w:val="00131C88"/>
    <w:rsid w:val="00132078"/>
    <w:rsid w:val="001324F6"/>
    <w:rsid w:val="001327F9"/>
    <w:rsid w:val="00132937"/>
    <w:rsid w:val="00132953"/>
    <w:rsid w:val="00132D72"/>
    <w:rsid w:val="00132E7A"/>
    <w:rsid w:val="00133070"/>
    <w:rsid w:val="00133086"/>
    <w:rsid w:val="00133213"/>
    <w:rsid w:val="00133344"/>
    <w:rsid w:val="00133672"/>
    <w:rsid w:val="00133C73"/>
    <w:rsid w:val="00134118"/>
    <w:rsid w:val="00134361"/>
    <w:rsid w:val="00134493"/>
    <w:rsid w:val="00134692"/>
    <w:rsid w:val="00134A0E"/>
    <w:rsid w:val="00134EE0"/>
    <w:rsid w:val="0013568D"/>
    <w:rsid w:val="00135AC8"/>
    <w:rsid w:val="001361D2"/>
    <w:rsid w:val="001362D3"/>
    <w:rsid w:val="00136B1F"/>
    <w:rsid w:val="00137277"/>
    <w:rsid w:val="001372F6"/>
    <w:rsid w:val="00137376"/>
    <w:rsid w:val="00137740"/>
    <w:rsid w:val="0013792D"/>
    <w:rsid w:val="001400B3"/>
    <w:rsid w:val="00140E7C"/>
    <w:rsid w:val="00140ED8"/>
    <w:rsid w:val="00140FF9"/>
    <w:rsid w:val="00141076"/>
    <w:rsid w:val="001410F6"/>
    <w:rsid w:val="00141ADF"/>
    <w:rsid w:val="001422D9"/>
    <w:rsid w:val="001425CC"/>
    <w:rsid w:val="001426E6"/>
    <w:rsid w:val="001428B2"/>
    <w:rsid w:val="00142D71"/>
    <w:rsid w:val="0014304C"/>
    <w:rsid w:val="00143372"/>
    <w:rsid w:val="00143516"/>
    <w:rsid w:val="00143BA7"/>
    <w:rsid w:val="001443E3"/>
    <w:rsid w:val="0014453E"/>
    <w:rsid w:val="001448E0"/>
    <w:rsid w:val="00144CEB"/>
    <w:rsid w:val="00145162"/>
    <w:rsid w:val="00145C1F"/>
    <w:rsid w:val="00146CE2"/>
    <w:rsid w:val="00146D63"/>
    <w:rsid w:val="00146ED3"/>
    <w:rsid w:val="001473E4"/>
    <w:rsid w:val="001507AF"/>
    <w:rsid w:val="00150919"/>
    <w:rsid w:val="0015114D"/>
    <w:rsid w:val="0015172A"/>
    <w:rsid w:val="00151E40"/>
    <w:rsid w:val="001523BF"/>
    <w:rsid w:val="00152858"/>
    <w:rsid w:val="001530D4"/>
    <w:rsid w:val="001531DC"/>
    <w:rsid w:val="0015346D"/>
    <w:rsid w:val="0015397B"/>
    <w:rsid w:val="00153C55"/>
    <w:rsid w:val="00153D28"/>
    <w:rsid w:val="00153D43"/>
    <w:rsid w:val="00154200"/>
    <w:rsid w:val="00155A27"/>
    <w:rsid w:val="00155C39"/>
    <w:rsid w:val="00155C4C"/>
    <w:rsid w:val="00155C54"/>
    <w:rsid w:val="001561E8"/>
    <w:rsid w:val="00156DAF"/>
    <w:rsid w:val="00157961"/>
    <w:rsid w:val="00157F83"/>
    <w:rsid w:val="001600E0"/>
    <w:rsid w:val="00160174"/>
    <w:rsid w:val="0016057A"/>
    <w:rsid w:val="00160D47"/>
    <w:rsid w:val="00160E55"/>
    <w:rsid w:val="00160EE7"/>
    <w:rsid w:val="00160F5B"/>
    <w:rsid w:val="0016112B"/>
    <w:rsid w:val="0016154B"/>
    <w:rsid w:val="001616C1"/>
    <w:rsid w:val="00161D03"/>
    <w:rsid w:val="0016270C"/>
    <w:rsid w:val="00162725"/>
    <w:rsid w:val="00163211"/>
    <w:rsid w:val="00163349"/>
    <w:rsid w:val="001638CE"/>
    <w:rsid w:val="00163AD3"/>
    <w:rsid w:val="00163D63"/>
    <w:rsid w:val="0016436C"/>
    <w:rsid w:val="00164ACF"/>
    <w:rsid w:val="00164EA4"/>
    <w:rsid w:val="0016514D"/>
    <w:rsid w:val="0016525C"/>
    <w:rsid w:val="00165813"/>
    <w:rsid w:val="00165B5F"/>
    <w:rsid w:val="00165E6B"/>
    <w:rsid w:val="00166538"/>
    <w:rsid w:val="00166628"/>
    <w:rsid w:val="00166B23"/>
    <w:rsid w:val="00166C31"/>
    <w:rsid w:val="0016707E"/>
    <w:rsid w:val="001672D8"/>
    <w:rsid w:val="0017077F"/>
    <w:rsid w:val="0017083A"/>
    <w:rsid w:val="001709FB"/>
    <w:rsid w:val="00170A17"/>
    <w:rsid w:val="00170BAD"/>
    <w:rsid w:val="00170C00"/>
    <w:rsid w:val="00170F68"/>
    <w:rsid w:val="00170FE6"/>
    <w:rsid w:val="0017102E"/>
    <w:rsid w:val="0017166B"/>
    <w:rsid w:val="001719DF"/>
    <w:rsid w:val="0017231D"/>
    <w:rsid w:val="0017287F"/>
    <w:rsid w:val="001730A1"/>
    <w:rsid w:val="001733FC"/>
    <w:rsid w:val="0017357C"/>
    <w:rsid w:val="001737C4"/>
    <w:rsid w:val="001737D8"/>
    <w:rsid w:val="00173A11"/>
    <w:rsid w:val="00173A54"/>
    <w:rsid w:val="00173C1B"/>
    <w:rsid w:val="00173DDB"/>
    <w:rsid w:val="00173FF2"/>
    <w:rsid w:val="00174003"/>
    <w:rsid w:val="0017409A"/>
    <w:rsid w:val="00174911"/>
    <w:rsid w:val="00174ADE"/>
    <w:rsid w:val="00174F02"/>
    <w:rsid w:val="001753A4"/>
    <w:rsid w:val="0017576A"/>
    <w:rsid w:val="001757A3"/>
    <w:rsid w:val="00175CAB"/>
    <w:rsid w:val="00176630"/>
    <w:rsid w:val="00176664"/>
    <w:rsid w:val="00176B70"/>
    <w:rsid w:val="00176E36"/>
    <w:rsid w:val="0017740A"/>
    <w:rsid w:val="00177E59"/>
    <w:rsid w:val="00180706"/>
    <w:rsid w:val="0018148F"/>
    <w:rsid w:val="00181B98"/>
    <w:rsid w:val="0018291E"/>
    <w:rsid w:val="0018323E"/>
    <w:rsid w:val="00183779"/>
    <w:rsid w:val="0018488A"/>
    <w:rsid w:val="00184D84"/>
    <w:rsid w:val="001854D6"/>
    <w:rsid w:val="0018575F"/>
    <w:rsid w:val="001857CC"/>
    <w:rsid w:val="0018586E"/>
    <w:rsid w:val="00186255"/>
    <w:rsid w:val="001862A6"/>
    <w:rsid w:val="001865B7"/>
    <w:rsid w:val="00186F16"/>
    <w:rsid w:val="0018706D"/>
    <w:rsid w:val="001873CB"/>
    <w:rsid w:val="0018757F"/>
    <w:rsid w:val="001877DE"/>
    <w:rsid w:val="00187DE1"/>
    <w:rsid w:val="00187EF5"/>
    <w:rsid w:val="0019059D"/>
    <w:rsid w:val="00191245"/>
    <w:rsid w:val="00191264"/>
    <w:rsid w:val="001913F4"/>
    <w:rsid w:val="001914E0"/>
    <w:rsid w:val="00191AA6"/>
    <w:rsid w:val="00191E94"/>
    <w:rsid w:val="00191FFF"/>
    <w:rsid w:val="00192110"/>
    <w:rsid w:val="00192643"/>
    <w:rsid w:val="00192C0E"/>
    <w:rsid w:val="00193651"/>
    <w:rsid w:val="00193657"/>
    <w:rsid w:val="00193730"/>
    <w:rsid w:val="0019376F"/>
    <w:rsid w:val="00193801"/>
    <w:rsid w:val="00193A41"/>
    <w:rsid w:val="00193F9C"/>
    <w:rsid w:val="001941B6"/>
    <w:rsid w:val="0019468A"/>
    <w:rsid w:val="001947C6"/>
    <w:rsid w:val="00194A16"/>
    <w:rsid w:val="0019532A"/>
    <w:rsid w:val="0019557C"/>
    <w:rsid w:val="00195A25"/>
    <w:rsid w:val="00195DFA"/>
    <w:rsid w:val="00196198"/>
    <w:rsid w:val="00196291"/>
    <w:rsid w:val="001962D7"/>
    <w:rsid w:val="001963D5"/>
    <w:rsid w:val="00196CBF"/>
    <w:rsid w:val="001970DE"/>
    <w:rsid w:val="00197406"/>
    <w:rsid w:val="00197D68"/>
    <w:rsid w:val="00197DEE"/>
    <w:rsid w:val="001A0060"/>
    <w:rsid w:val="001A02BA"/>
    <w:rsid w:val="001A02BE"/>
    <w:rsid w:val="001A0989"/>
    <w:rsid w:val="001A0A9F"/>
    <w:rsid w:val="001A0BE7"/>
    <w:rsid w:val="001A10C8"/>
    <w:rsid w:val="001A13D3"/>
    <w:rsid w:val="001A1436"/>
    <w:rsid w:val="001A1472"/>
    <w:rsid w:val="001A14AB"/>
    <w:rsid w:val="001A2A3C"/>
    <w:rsid w:val="001A2B7E"/>
    <w:rsid w:val="001A323D"/>
    <w:rsid w:val="001A3262"/>
    <w:rsid w:val="001A334E"/>
    <w:rsid w:val="001A368C"/>
    <w:rsid w:val="001A39E9"/>
    <w:rsid w:val="001A3B0A"/>
    <w:rsid w:val="001A3D43"/>
    <w:rsid w:val="001A3EB7"/>
    <w:rsid w:val="001A4340"/>
    <w:rsid w:val="001A44E5"/>
    <w:rsid w:val="001A47DB"/>
    <w:rsid w:val="001A4AF1"/>
    <w:rsid w:val="001A5012"/>
    <w:rsid w:val="001A54E9"/>
    <w:rsid w:val="001A574C"/>
    <w:rsid w:val="001A5978"/>
    <w:rsid w:val="001A5B0D"/>
    <w:rsid w:val="001A5F28"/>
    <w:rsid w:val="001A66D9"/>
    <w:rsid w:val="001A68FC"/>
    <w:rsid w:val="001A6949"/>
    <w:rsid w:val="001A6C51"/>
    <w:rsid w:val="001A6C7D"/>
    <w:rsid w:val="001A72D0"/>
    <w:rsid w:val="001A76CF"/>
    <w:rsid w:val="001A77BC"/>
    <w:rsid w:val="001A7CC4"/>
    <w:rsid w:val="001B01BF"/>
    <w:rsid w:val="001B0624"/>
    <w:rsid w:val="001B07A8"/>
    <w:rsid w:val="001B112A"/>
    <w:rsid w:val="001B1775"/>
    <w:rsid w:val="001B1F29"/>
    <w:rsid w:val="001B2603"/>
    <w:rsid w:val="001B2907"/>
    <w:rsid w:val="001B2C71"/>
    <w:rsid w:val="001B2D19"/>
    <w:rsid w:val="001B2D97"/>
    <w:rsid w:val="001B31A0"/>
    <w:rsid w:val="001B4034"/>
    <w:rsid w:val="001B44AC"/>
    <w:rsid w:val="001B457D"/>
    <w:rsid w:val="001B4AE0"/>
    <w:rsid w:val="001B4FB7"/>
    <w:rsid w:val="001B537B"/>
    <w:rsid w:val="001B61DE"/>
    <w:rsid w:val="001B7418"/>
    <w:rsid w:val="001B75AB"/>
    <w:rsid w:val="001B75C1"/>
    <w:rsid w:val="001B762A"/>
    <w:rsid w:val="001C0322"/>
    <w:rsid w:val="001C0E68"/>
    <w:rsid w:val="001C1627"/>
    <w:rsid w:val="001C1FF1"/>
    <w:rsid w:val="001C2314"/>
    <w:rsid w:val="001C3691"/>
    <w:rsid w:val="001C38D4"/>
    <w:rsid w:val="001C3B63"/>
    <w:rsid w:val="001C3E95"/>
    <w:rsid w:val="001C4A3F"/>
    <w:rsid w:val="001C4EDE"/>
    <w:rsid w:val="001C50B5"/>
    <w:rsid w:val="001C5297"/>
    <w:rsid w:val="001C5730"/>
    <w:rsid w:val="001C573C"/>
    <w:rsid w:val="001C5CF3"/>
    <w:rsid w:val="001C64A9"/>
    <w:rsid w:val="001C708D"/>
    <w:rsid w:val="001C76B1"/>
    <w:rsid w:val="001D0FAD"/>
    <w:rsid w:val="001D11A0"/>
    <w:rsid w:val="001D1235"/>
    <w:rsid w:val="001D1910"/>
    <w:rsid w:val="001D1A58"/>
    <w:rsid w:val="001D1E59"/>
    <w:rsid w:val="001D2042"/>
    <w:rsid w:val="001D23DF"/>
    <w:rsid w:val="001D2667"/>
    <w:rsid w:val="001D2BE6"/>
    <w:rsid w:val="001D3B61"/>
    <w:rsid w:val="001D3DCE"/>
    <w:rsid w:val="001D512F"/>
    <w:rsid w:val="001D5209"/>
    <w:rsid w:val="001D5362"/>
    <w:rsid w:val="001D58DB"/>
    <w:rsid w:val="001D5ACD"/>
    <w:rsid w:val="001D5B90"/>
    <w:rsid w:val="001D603E"/>
    <w:rsid w:val="001D6776"/>
    <w:rsid w:val="001D68F4"/>
    <w:rsid w:val="001D6F76"/>
    <w:rsid w:val="001D7C78"/>
    <w:rsid w:val="001E00CA"/>
    <w:rsid w:val="001E012C"/>
    <w:rsid w:val="001E03F4"/>
    <w:rsid w:val="001E0802"/>
    <w:rsid w:val="001E0F20"/>
    <w:rsid w:val="001E0F3D"/>
    <w:rsid w:val="001E1929"/>
    <w:rsid w:val="001E1D61"/>
    <w:rsid w:val="001E1DDC"/>
    <w:rsid w:val="001E2062"/>
    <w:rsid w:val="001E212D"/>
    <w:rsid w:val="001E2183"/>
    <w:rsid w:val="001E23E6"/>
    <w:rsid w:val="001E268A"/>
    <w:rsid w:val="001E2D6B"/>
    <w:rsid w:val="001E3045"/>
    <w:rsid w:val="001E3E57"/>
    <w:rsid w:val="001E3FAB"/>
    <w:rsid w:val="001E486E"/>
    <w:rsid w:val="001E4D19"/>
    <w:rsid w:val="001E6777"/>
    <w:rsid w:val="001E67B5"/>
    <w:rsid w:val="001E68BC"/>
    <w:rsid w:val="001E69C7"/>
    <w:rsid w:val="001E6F94"/>
    <w:rsid w:val="001E7376"/>
    <w:rsid w:val="001E7501"/>
    <w:rsid w:val="001E7898"/>
    <w:rsid w:val="001F080C"/>
    <w:rsid w:val="001F1507"/>
    <w:rsid w:val="001F1830"/>
    <w:rsid w:val="001F1FF0"/>
    <w:rsid w:val="001F259A"/>
    <w:rsid w:val="001F269F"/>
    <w:rsid w:val="001F275F"/>
    <w:rsid w:val="001F318E"/>
    <w:rsid w:val="001F3905"/>
    <w:rsid w:val="001F3A52"/>
    <w:rsid w:val="001F3B9C"/>
    <w:rsid w:val="001F3C4D"/>
    <w:rsid w:val="001F3F9C"/>
    <w:rsid w:val="001F45AE"/>
    <w:rsid w:val="001F5029"/>
    <w:rsid w:val="001F52F2"/>
    <w:rsid w:val="001F556E"/>
    <w:rsid w:val="001F5E39"/>
    <w:rsid w:val="001F6053"/>
    <w:rsid w:val="001F6517"/>
    <w:rsid w:val="001F6A55"/>
    <w:rsid w:val="001F7070"/>
    <w:rsid w:val="001F7DA1"/>
    <w:rsid w:val="00200462"/>
    <w:rsid w:val="00200B67"/>
    <w:rsid w:val="002011C3"/>
    <w:rsid w:val="0020163D"/>
    <w:rsid w:val="002016D1"/>
    <w:rsid w:val="00201952"/>
    <w:rsid w:val="00201B2C"/>
    <w:rsid w:val="00201BF9"/>
    <w:rsid w:val="00201C10"/>
    <w:rsid w:val="0020247F"/>
    <w:rsid w:val="002026FC"/>
    <w:rsid w:val="00202BD8"/>
    <w:rsid w:val="00203BCD"/>
    <w:rsid w:val="002045E5"/>
    <w:rsid w:val="002045F1"/>
    <w:rsid w:val="0020475F"/>
    <w:rsid w:val="00204975"/>
    <w:rsid w:val="00204CD8"/>
    <w:rsid w:val="00204E10"/>
    <w:rsid w:val="00204E2F"/>
    <w:rsid w:val="00205544"/>
    <w:rsid w:val="00205B0D"/>
    <w:rsid w:val="002061CA"/>
    <w:rsid w:val="00206554"/>
    <w:rsid w:val="002066DB"/>
    <w:rsid w:val="00206889"/>
    <w:rsid w:val="0020690B"/>
    <w:rsid w:val="00207281"/>
    <w:rsid w:val="002074A2"/>
    <w:rsid w:val="002074D0"/>
    <w:rsid w:val="002074DE"/>
    <w:rsid w:val="00207590"/>
    <w:rsid w:val="002075B2"/>
    <w:rsid w:val="00207D2E"/>
    <w:rsid w:val="00207E31"/>
    <w:rsid w:val="00210E14"/>
    <w:rsid w:val="002116D9"/>
    <w:rsid w:val="00211767"/>
    <w:rsid w:val="0021190D"/>
    <w:rsid w:val="00211E03"/>
    <w:rsid w:val="002120D4"/>
    <w:rsid w:val="002124C2"/>
    <w:rsid w:val="002128A0"/>
    <w:rsid w:val="002131CF"/>
    <w:rsid w:val="002137ED"/>
    <w:rsid w:val="0021425C"/>
    <w:rsid w:val="00214683"/>
    <w:rsid w:val="00214A81"/>
    <w:rsid w:val="00214C83"/>
    <w:rsid w:val="00214F7B"/>
    <w:rsid w:val="0021516B"/>
    <w:rsid w:val="00215386"/>
    <w:rsid w:val="002155E2"/>
    <w:rsid w:val="00216D65"/>
    <w:rsid w:val="00216F90"/>
    <w:rsid w:val="00217E11"/>
    <w:rsid w:val="0022072E"/>
    <w:rsid w:val="0022082D"/>
    <w:rsid w:val="00220D58"/>
    <w:rsid w:val="00221631"/>
    <w:rsid w:val="00221C1C"/>
    <w:rsid w:val="00221C4F"/>
    <w:rsid w:val="00221E1F"/>
    <w:rsid w:val="00222D0A"/>
    <w:rsid w:val="00222DFE"/>
    <w:rsid w:val="0022372C"/>
    <w:rsid w:val="002239BC"/>
    <w:rsid w:val="00223E47"/>
    <w:rsid w:val="002247A8"/>
    <w:rsid w:val="002249A5"/>
    <w:rsid w:val="00224BE6"/>
    <w:rsid w:val="00225780"/>
    <w:rsid w:val="00225B05"/>
    <w:rsid w:val="00225ED0"/>
    <w:rsid w:val="00226101"/>
    <w:rsid w:val="002261BA"/>
    <w:rsid w:val="00226FA4"/>
    <w:rsid w:val="002270E1"/>
    <w:rsid w:val="00227D7B"/>
    <w:rsid w:val="00227E2A"/>
    <w:rsid w:val="00227F45"/>
    <w:rsid w:val="00227FCF"/>
    <w:rsid w:val="002303AA"/>
    <w:rsid w:val="00230848"/>
    <w:rsid w:val="00230FF8"/>
    <w:rsid w:val="0023192F"/>
    <w:rsid w:val="002325B4"/>
    <w:rsid w:val="002326B2"/>
    <w:rsid w:val="00232EAC"/>
    <w:rsid w:val="00233898"/>
    <w:rsid w:val="002339C8"/>
    <w:rsid w:val="00233A5B"/>
    <w:rsid w:val="00233DEB"/>
    <w:rsid w:val="00233EC7"/>
    <w:rsid w:val="00234177"/>
    <w:rsid w:val="00234E8E"/>
    <w:rsid w:val="00234FC6"/>
    <w:rsid w:val="00235BB1"/>
    <w:rsid w:val="00235D12"/>
    <w:rsid w:val="00236059"/>
    <w:rsid w:val="00236270"/>
    <w:rsid w:val="00236A08"/>
    <w:rsid w:val="00236F1B"/>
    <w:rsid w:val="00237033"/>
    <w:rsid w:val="00237A6F"/>
    <w:rsid w:val="00237ED7"/>
    <w:rsid w:val="00240D5A"/>
    <w:rsid w:val="002415A4"/>
    <w:rsid w:val="002420D4"/>
    <w:rsid w:val="002423A6"/>
    <w:rsid w:val="00242909"/>
    <w:rsid w:val="00243323"/>
    <w:rsid w:val="00243AF1"/>
    <w:rsid w:val="00244233"/>
    <w:rsid w:val="002444AD"/>
    <w:rsid w:val="002446E0"/>
    <w:rsid w:val="00244987"/>
    <w:rsid w:val="00244FD4"/>
    <w:rsid w:val="0024531A"/>
    <w:rsid w:val="002456F8"/>
    <w:rsid w:val="00245D0E"/>
    <w:rsid w:val="002465D8"/>
    <w:rsid w:val="002465EB"/>
    <w:rsid w:val="00246C3A"/>
    <w:rsid w:val="00247C03"/>
    <w:rsid w:val="00250BBD"/>
    <w:rsid w:val="00250E6A"/>
    <w:rsid w:val="002512F8"/>
    <w:rsid w:val="0025138A"/>
    <w:rsid w:val="002516F5"/>
    <w:rsid w:val="00251AA5"/>
    <w:rsid w:val="00251B01"/>
    <w:rsid w:val="00251C58"/>
    <w:rsid w:val="0025236E"/>
    <w:rsid w:val="00252834"/>
    <w:rsid w:val="002533B3"/>
    <w:rsid w:val="00253885"/>
    <w:rsid w:val="00253B42"/>
    <w:rsid w:val="00254067"/>
    <w:rsid w:val="002546CB"/>
    <w:rsid w:val="00254CC1"/>
    <w:rsid w:val="00255F48"/>
    <w:rsid w:val="002563D1"/>
    <w:rsid w:val="0025698D"/>
    <w:rsid w:val="002569E9"/>
    <w:rsid w:val="00256C1F"/>
    <w:rsid w:val="00256CEF"/>
    <w:rsid w:val="002571B3"/>
    <w:rsid w:val="002577E5"/>
    <w:rsid w:val="00260307"/>
    <w:rsid w:val="00260586"/>
    <w:rsid w:val="00260B9E"/>
    <w:rsid w:val="00262C68"/>
    <w:rsid w:val="00262D5D"/>
    <w:rsid w:val="0026301F"/>
    <w:rsid w:val="00263081"/>
    <w:rsid w:val="00263201"/>
    <w:rsid w:val="0026373E"/>
    <w:rsid w:val="00263B75"/>
    <w:rsid w:val="0026487A"/>
    <w:rsid w:val="00264928"/>
    <w:rsid w:val="002652F3"/>
    <w:rsid w:val="00265354"/>
    <w:rsid w:val="00266362"/>
    <w:rsid w:val="00266F0D"/>
    <w:rsid w:val="00266F33"/>
    <w:rsid w:val="00266F4B"/>
    <w:rsid w:val="0026709A"/>
    <w:rsid w:val="00267181"/>
    <w:rsid w:val="0026744D"/>
    <w:rsid w:val="0026782E"/>
    <w:rsid w:val="00267D74"/>
    <w:rsid w:val="00270221"/>
    <w:rsid w:val="00270FAB"/>
    <w:rsid w:val="00271A34"/>
    <w:rsid w:val="002727FF"/>
    <w:rsid w:val="00273171"/>
    <w:rsid w:val="002732E5"/>
    <w:rsid w:val="002737B9"/>
    <w:rsid w:val="00273AF1"/>
    <w:rsid w:val="002742B2"/>
    <w:rsid w:val="00274954"/>
    <w:rsid w:val="00274FB8"/>
    <w:rsid w:val="00275657"/>
    <w:rsid w:val="002765EA"/>
    <w:rsid w:val="00276A4A"/>
    <w:rsid w:val="00276A8B"/>
    <w:rsid w:val="0027706B"/>
    <w:rsid w:val="00277201"/>
    <w:rsid w:val="00277DEB"/>
    <w:rsid w:val="00277E2C"/>
    <w:rsid w:val="00277E6F"/>
    <w:rsid w:val="00280350"/>
    <w:rsid w:val="0028049F"/>
    <w:rsid w:val="00280603"/>
    <w:rsid w:val="00280885"/>
    <w:rsid w:val="00280A76"/>
    <w:rsid w:val="00280DF0"/>
    <w:rsid w:val="00280EC3"/>
    <w:rsid w:val="002811CB"/>
    <w:rsid w:val="00281553"/>
    <w:rsid w:val="00282A9C"/>
    <w:rsid w:val="00282B7A"/>
    <w:rsid w:val="00282CB9"/>
    <w:rsid w:val="00282E93"/>
    <w:rsid w:val="0028329A"/>
    <w:rsid w:val="00283CCD"/>
    <w:rsid w:val="00283D01"/>
    <w:rsid w:val="00285104"/>
    <w:rsid w:val="0028515F"/>
    <w:rsid w:val="002854DA"/>
    <w:rsid w:val="002859C8"/>
    <w:rsid w:val="0028682C"/>
    <w:rsid w:val="0028695A"/>
    <w:rsid w:val="00287220"/>
    <w:rsid w:val="00287365"/>
    <w:rsid w:val="002878B6"/>
    <w:rsid w:val="00287A81"/>
    <w:rsid w:val="002905C8"/>
    <w:rsid w:val="002907DA"/>
    <w:rsid w:val="002909AD"/>
    <w:rsid w:val="00291368"/>
    <w:rsid w:val="002913ED"/>
    <w:rsid w:val="0029150A"/>
    <w:rsid w:val="002918C5"/>
    <w:rsid w:val="00291949"/>
    <w:rsid w:val="00291D9D"/>
    <w:rsid w:val="002920A1"/>
    <w:rsid w:val="00292119"/>
    <w:rsid w:val="00292356"/>
    <w:rsid w:val="0029278D"/>
    <w:rsid w:val="002927CC"/>
    <w:rsid w:val="002929B1"/>
    <w:rsid w:val="00293085"/>
    <w:rsid w:val="0029382D"/>
    <w:rsid w:val="002939CC"/>
    <w:rsid w:val="0029421A"/>
    <w:rsid w:val="00295456"/>
    <w:rsid w:val="0029661C"/>
    <w:rsid w:val="0029710B"/>
    <w:rsid w:val="00297410"/>
    <w:rsid w:val="0029742C"/>
    <w:rsid w:val="0029784C"/>
    <w:rsid w:val="00297B55"/>
    <w:rsid w:val="002A06B0"/>
    <w:rsid w:val="002A0B93"/>
    <w:rsid w:val="002A107F"/>
    <w:rsid w:val="002A14D9"/>
    <w:rsid w:val="002A17D4"/>
    <w:rsid w:val="002A1D16"/>
    <w:rsid w:val="002A2A09"/>
    <w:rsid w:val="002A2A1D"/>
    <w:rsid w:val="002A363C"/>
    <w:rsid w:val="002A3F5B"/>
    <w:rsid w:val="002A40E8"/>
    <w:rsid w:val="002A4E0C"/>
    <w:rsid w:val="002A5BAB"/>
    <w:rsid w:val="002A691A"/>
    <w:rsid w:val="002A71DB"/>
    <w:rsid w:val="002A7275"/>
    <w:rsid w:val="002A790E"/>
    <w:rsid w:val="002A7C64"/>
    <w:rsid w:val="002A7D3B"/>
    <w:rsid w:val="002A7D49"/>
    <w:rsid w:val="002B0012"/>
    <w:rsid w:val="002B04E3"/>
    <w:rsid w:val="002B0542"/>
    <w:rsid w:val="002B0AF5"/>
    <w:rsid w:val="002B0D9C"/>
    <w:rsid w:val="002B1FFC"/>
    <w:rsid w:val="002B2306"/>
    <w:rsid w:val="002B28F7"/>
    <w:rsid w:val="002B3600"/>
    <w:rsid w:val="002B40F8"/>
    <w:rsid w:val="002B417A"/>
    <w:rsid w:val="002B4248"/>
    <w:rsid w:val="002B4497"/>
    <w:rsid w:val="002B52E1"/>
    <w:rsid w:val="002B54F2"/>
    <w:rsid w:val="002B560F"/>
    <w:rsid w:val="002B5FBA"/>
    <w:rsid w:val="002B5FFD"/>
    <w:rsid w:val="002B64A5"/>
    <w:rsid w:val="002B64E7"/>
    <w:rsid w:val="002B6A22"/>
    <w:rsid w:val="002B6A3D"/>
    <w:rsid w:val="002B6FEC"/>
    <w:rsid w:val="002B7015"/>
    <w:rsid w:val="002B7052"/>
    <w:rsid w:val="002B7243"/>
    <w:rsid w:val="002B76ED"/>
    <w:rsid w:val="002B7863"/>
    <w:rsid w:val="002B79CB"/>
    <w:rsid w:val="002B7F75"/>
    <w:rsid w:val="002C04D0"/>
    <w:rsid w:val="002C06F0"/>
    <w:rsid w:val="002C0ED1"/>
    <w:rsid w:val="002C10F6"/>
    <w:rsid w:val="002C143C"/>
    <w:rsid w:val="002C1493"/>
    <w:rsid w:val="002C18AB"/>
    <w:rsid w:val="002C1E16"/>
    <w:rsid w:val="002C20A2"/>
    <w:rsid w:val="002C257D"/>
    <w:rsid w:val="002C2B74"/>
    <w:rsid w:val="002C341F"/>
    <w:rsid w:val="002C37A2"/>
    <w:rsid w:val="002C3F0B"/>
    <w:rsid w:val="002C42C8"/>
    <w:rsid w:val="002C485D"/>
    <w:rsid w:val="002C4A68"/>
    <w:rsid w:val="002C570E"/>
    <w:rsid w:val="002C5A16"/>
    <w:rsid w:val="002C5B85"/>
    <w:rsid w:val="002C669C"/>
    <w:rsid w:val="002C74EF"/>
    <w:rsid w:val="002C7AB4"/>
    <w:rsid w:val="002C7F9D"/>
    <w:rsid w:val="002D0702"/>
    <w:rsid w:val="002D072B"/>
    <w:rsid w:val="002D0A94"/>
    <w:rsid w:val="002D13A4"/>
    <w:rsid w:val="002D1F71"/>
    <w:rsid w:val="002D2001"/>
    <w:rsid w:val="002D2069"/>
    <w:rsid w:val="002D215C"/>
    <w:rsid w:val="002D21D0"/>
    <w:rsid w:val="002D2221"/>
    <w:rsid w:val="002D251A"/>
    <w:rsid w:val="002D2E6B"/>
    <w:rsid w:val="002D3208"/>
    <w:rsid w:val="002D3786"/>
    <w:rsid w:val="002D38DA"/>
    <w:rsid w:val="002D3BBF"/>
    <w:rsid w:val="002D427B"/>
    <w:rsid w:val="002D46B4"/>
    <w:rsid w:val="002D471D"/>
    <w:rsid w:val="002D4753"/>
    <w:rsid w:val="002D4CF0"/>
    <w:rsid w:val="002D4DE4"/>
    <w:rsid w:val="002D5292"/>
    <w:rsid w:val="002D58B0"/>
    <w:rsid w:val="002D5B3F"/>
    <w:rsid w:val="002D5B86"/>
    <w:rsid w:val="002D5BE9"/>
    <w:rsid w:val="002D5DA6"/>
    <w:rsid w:val="002D5ED2"/>
    <w:rsid w:val="002D6495"/>
    <w:rsid w:val="002D6A98"/>
    <w:rsid w:val="002D6AA9"/>
    <w:rsid w:val="002D702B"/>
    <w:rsid w:val="002D7250"/>
    <w:rsid w:val="002D73FF"/>
    <w:rsid w:val="002D74AF"/>
    <w:rsid w:val="002D7F15"/>
    <w:rsid w:val="002E0294"/>
    <w:rsid w:val="002E0915"/>
    <w:rsid w:val="002E0A2E"/>
    <w:rsid w:val="002E142A"/>
    <w:rsid w:val="002E1D0C"/>
    <w:rsid w:val="002E1EFF"/>
    <w:rsid w:val="002E214C"/>
    <w:rsid w:val="002E2391"/>
    <w:rsid w:val="002E2E9C"/>
    <w:rsid w:val="002E32C2"/>
    <w:rsid w:val="002E3546"/>
    <w:rsid w:val="002E364A"/>
    <w:rsid w:val="002E480C"/>
    <w:rsid w:val="002E53C3"/>
    <w:rsid w:val="002E54F7"/>
    <w:rsid w:val="002E5609"/>
    <w:rsid w:val="002E59D1"/>
    <w:rsid w:val="002E5ACE"/>
    <w:rsid w:val="002E5B84"/>
    <w:rsid w:val="002E5BD3"/>
    <w:rsid w:val="002E5BE3"/>
    <w:rsid w:val="002E60E8"/>
    <w:rsid w:val="002E65D1"/>
    <w:rsid w:val="002E679F"/>
    <w:rsid w:val="002E694C"/>
    <w:rsid w:val="002E7138"/>
    <w:rsid w:val="002E7695"/>
    <w:rsid w:val="002E7910"/>
    <w:rsid w:val="002F09E5"/>
    <w:rsid w:val="002F0B32"/>
    <w:rsid w:val="002F0C3D"/>
    <w:rsid w:val="002F110E"/>
    <w:rsid w:val="002F15FC"/>
    <w:rsid w:val="002F1E52"/>
    <w:rsid w:val="002F1F5F"/>
    <w:rsid w:val="002F234D"/>
    <w:rsid w:val="002F2837"/>
    <w:rsid w:val="002F2B58"/>
    <w:rsid w:val="002F34B2"/>
    <w:rsid w:val="002F36BA"/>
    <w:rsid w:val="002F3D6A"/>
    <w:rsid w:val="002F40CC"/>
    <w:rsid w:val="002F4533"/>
    <w:rsid w:val="002F4779"/>
    <w:rsid w:val="002F48BA"/>
    <w:rsid w:val="002F49DB"/>
    <w:rsid w:val="002F4D98"/>
    <w:rsid w:val="002F566D"/>
    <w:rsid w:val="002F59D8"/>
    <w:rsid w:val="002F60E8"/>
    <w:rsid w:val="002F637B"/>
    <w:rsid w:val="002F6A88"/>
    <w:rsid w:val="002F6C5E"/>
    <w:rsid w:val="002F7401"/>
    <w:rsid w:val="002F751E"/>
    <w:rsid w:val="002F7642"/>
    <w:rsid w:val="002F7C2B"/>
    <w:rsid w:val="002F7F97"/>
    <w:rsid w:val="00300B44"/>
    <w:rsid w:val="00300CAD"/>
    <w:rsid w:val="00301FC1"/>
    <w:rsid w:val="0030258E"/>
    <w:rsid w:val="0030262A"/>
    <w:rsid w:val="00302F5F"/>
    <w:rsid w:val="00303446"/>
    <w:rsid w:val="00303488"/>
    <w:rsid w:val="00304217"/>
    <w:rsid w:val="00304358"/>
    <w:rsid w:val="0030473E"/>
    <w:rsid w:val="00305375"/>
    <w:rsid w:val="00305706"/>
    <w:rsid w:val="003058B5"/>
    <w:rsid w:val="00305C99"/>
    <w:rsid w:val="00306277"/>
    <w:rsid w:val="00306534"/>
    <w:rsid w:val="00306C18"/>
    <w:rsid w:val="00306ED7"/>
    <w:rsid w:val="00307683"/>
    <w:rsid w:val="003079CA"/>
    <w:rsid w:val="00307C12"/>
    <w:rsid w:val="00307F2B"/>
    <w:rsid w:val="003102B6"/>
    <w:rsid w:val="003103A2"/>
    <w:rsid w:val="003106E5"/>
    <w:rsid w:val="00310843"/>
    <w:rsid w:val="00310C15"/>
    <w:rsid w:val="00310DCC"/>
    <w:rsid w:val="0031140F"/>
    <w:rsid w:val="00311AC8"/>
    <w:rsid w:val="00311CD7"/>
    <w:rsid w:val="00311EC6"/>
    <w:rsid w:val="003120CD"/>
    <w:rsid w:val="00312406"/>
    <w:rsid w:val="00312D35"/>
    <w:rsid w:val="00312E1B"/>
    <w:rsid w:val="00312E37"/>
    <w:rsid w:val="00313220"/>
    <w:rsid w:val="00313253"/>
    <w:rsid w:val="003139E3"/>
    <w:rsid w:val="00313FC6"/>
    <w:rsid w:val="003146FA"/>
    <w:rsid w:val="00315532"/>
    <w:rsid w:val="00315A44"/>
    <w:rsid w:val="00315AA6"/>
    <w:rsid w:val="00315F5C"/>
    <w:rsid w:val="00316284"/>
    <w:rsid w:val="00316624"/>
    <w:rsid w:val="00316696"/>
    <w:rsid w:val="0031754B"/>
    <w:rsid w:val="0031788D"/>
    <w:rsid w:val="003179BE"/>
    <w:rsid w:val="00317F93"/>
    <w:rsid w:val="0032013A"/>
    <w:rsid w:val="0032032E"/>
    <w:rsid w:val="00320C6B"/>
    <w:rsid w:val="00320E5A"/>
    <w:rsid w:val="00320F80"/>
    <w:rsid w:val="00321C61"/>
    <w:rsid w:val="0032223E"/>
    <w:rsid w:val="00322543"/>
    <w:rsid w:val="00322CD2"/>
    <w:rsid w:val="00323923"/>
    <w:rsid w:val="00324100"/>
    <w:rsid w:val="00324147"/>
    <w:rsid w:val="003250FB"/>
    <w:rsid w:val="00325209"/>
    <w:rsid w:val="00325609"/>
    <w:rsid w:val="003258AF"/>
    <w:rsid w:val="00326457"/>
    <w:rsid w:val="00326B35"/>
    <w:rsid w:val="003271F3"/>
    <w:rsid w:val="0032728A"/>
    <w:rsid w:val="00327CFF"/>
    <w:rsid w:val="00327D59"/>
    <w:rsid w:val="00327E2F"/>
    <w:rsid w:val="00327F87"/>
    <w:rsid w:val="00330783"/>
    <w:rsid w:val="003307EB"/>
    <w:rsid w:val="0033110C"/>
    <w:rsid w:val="0033158B"/>
    <w:rsid w:val="00331A57"/>
    <w:rsid w:val="00331EAE"/>
    <w:rsid w:val="00331F9E"/>
    <w:rsid w:val="0033241B"/>
    <w:rsid w:val="0033252F"/>
    <w:rsid w:val="003331C0"/>
    <w:rsid w:val="003332B6"/>
    <w:rsid w:val="00333484"/>
    <w:rsid w:val="00333580"/>
    <w:rsid w:val="00333906"/>
    <w:rsid w:val="00333C0F"/>
    <w:rsid w:val="00334538"/>
    <w:rsid w:val="003348BB"/>
    <w:rsid w:val="003348D4"/>
    <w:rsid w:val="00334B16"/>
    <w:rsid w:val="00335248"/>
    <w:rsid w:val="003354E4"/>
    <w:rsid w:val="0033554E"/>
    <w:rsid w:val="0033587A"/>
    <w:rsid w:val="0033621E"/>
    <w:rsid w:val="0033622A"/>
    <w:rsid w:val="003364DA"/>
    <w:rsid w:val="00336C7B"/>
    <w:rsid w:val="00337D02"/>
    <w:rsid w:val="0034024E"/>
    <w:rsid w:val="003406A1"/>
    <w:rsid w:val="00340786"/>
    <w:rsid w:val="00340AD7"/>
    <w:rsid w:val="00340D7F"/>
    <w:rsid w:val="00341013"/>
    <w:rsid w:val="003411A7"/>
    <w:rsid w:val="003412E2"/>
    <w:rsid w:val="0034140A"/>
    <w:rsid w:val="0034142C"/>
    <w:rsid w:val="003415B3"/>
    <w:rsid w:val="00341D5E"/>
    <w:rsid w:val="00341EC8"/>
    <w:rsid w:val="00341F3B"/>
    <w:rsid w:val="00342C10"/>
    <w:rsid w:val="00342F1D"/>
    <w:rsid w:val="00343ABB"/>
    <w:rsid w:val="00343B11"/>
    <w:rsid w:val="00343D8F"/>
    <w:rsid w:val="00344774"/>
    <w:rsid w:val="00344BE8"/>
    <w:rsid w:val="00344E7D"/>
    <w:rsid w:val="0034536A"/>
    <w:rsid w:val="00345464"/>
    <w:rsid w:val="00345B0A"/>
    <w:rsid w:val="00345C4B"/>
    <w:rsid w:val="00345D0B"/>
    <w:rsid w:val="00345D8C"/>
    <w:rsid w:val="0034660D"/>
    <w:rsid w:val="00346B16"/>
    <w:rsid w:val="003473BA"/>
    <w:rsid w:val="00347594"/>
    <w:rsid w:val="00350266"/>
    <w:rsid w:val="0035036E"/>
    <w:rsid w:val="00350400"/>
    <w:rsid w:val="003505CF"/>
    <w:rsid w:val="003507C5"/>
    <w:rsid w:val="00350917"/>
    <w:rsid w:val="00350A75"/>
    <w:rsid w:val="003511EB"/>
    <w:rsid w:val="00351336"/>
    <w:rsid w:val="003517AD"/>
    <w:rsid w:val="003517FE"/>
    <w:rsid w:val="00351E8D"/>
    <w:rsid w:val="00351EEF"/>
    <w:rsid w:val="0035223A"/>
    <w:rsid w:val="003532E3"/>
    <w:rsid w:val="00353E5C"/>
    <w:rsid w:val="003542BD"/>
    <w:rsid w:val="0035480A"/>
    <w:rsid w:val="00354F04"/>
    <w:rsid w:val="0035548E"/>
    <w:rsid w:val="0035557A"/>
    <w:rsid w:val="00355818"/>
    <w:rsid w:val="00355C55"/>
    <w:rsid w:val="00355CF5"/>
    <w:rsid w:val="003560D6"/>
    <w:rsid w:val="0035640A"/>
    <w:rsid w:val="003569E3"/>
    <w:rsid w:val="00356A47"/>
    <w:rsid w:val="00356FF2"/>
    <w:rsid w:val="003572D6"/>
    <w:rsid w:val="00357639"/>
    <w:rsid w:val="00357A1F"/>
    <w:rsid w:val="00357ACB"/>
    <w:rsid w:val="0036036D"/>
    <w:rsid w:val="00360D16"/>
    <w:rsid w:val="0036169B"/>
    <w:rsid w:val="00361879"/>
    <w:rsid w:val="00361C94"/>
    <w:rsid w:val="003626D4"/>
    <w:rsid w:val="00362EE0"/>
    <w:rsid w:val="00363575"/>
    <w:rsid w:val="00363C49"/>
    <w:rsid w:val="00363EB6"/>
    <w:rsid w:val="003644D2"/>
    <w:rsid w:val="00364631"/>
    <w:rsid w:val="00364784"/>
    <w:rsid w:val="003647DF"/>
    <w:rsid w:val="003647EA"/>
    <w:rsid w:val="00364827"/>
    <w:rsid w:val="003652E9"/>
    <w:rsid w:val="003663E8"/>
    <w:rsid w:val="00366612"/>
    <w:rsid w:val="00366A1E"/>
    <w:rsid w:val="00366A66"/>
    <w:rsid w:val="00366E8C"/>
    <w:rsid w:val="003676D6"/>
    <w:rsid w:val="00367940"/>
    <w:rsid w:val="00367FDA"/>
    <w:rsid w:val="0037039D"/>
    <w:rsid w:val="00370483"/>
    <w:rsid w:val="00370536"/>
    <w:rsid w:val="00371729"/>
    <w:rsid w:val="00372047"/>
    <w:rsid w:val="003723FB"/>
    <w:rsid w:val="003727E5"/>
    <w:rsid w:val="00373309"/>
    <w:rsid w:val="003733A4"/>
    <w:rsid w:val="00373911"/>
    <w:rsid w:val="00373E3F"/>
    <w:rsid w:val="00373F8E"/>
    <w:rsid w:val="003745BD"/>
    <w:rsid w:val="0037525C"/>
    <w:rsid w:val="003753D9"/>
    <w:rsid w:val="003756B1"/>
    <w:rsid w:val="00375851"/>
    <w:rsid w:val="00375B2A"/>
    <w:rsid w:val="0037646D"/>
    <w:rsid w:val="0037694E"/>
    <w:rsid w:val="00376C9B"/>
    <w:rsid w:val="00376D87"/>
    <w:rsid w:val="00377230"/>
    <w:rsid w:val="0037734B"/>
    <w:rsid w:val="00377BD9"/>
    <w:rsid w:val="00377DA3"/>
    <w:rsid w:val="00380466"/>
    <w:rsid w:val="00380548"/>
    <w:rsid w:val="00380747"/>
    <w:rsid w:val="00380B80"/>
    <w:rsid w:val="00380CE0"/>
    <w:rsid w:val="0038171A"/>
    <w:rsid w:val="00381745"/>
    <w:rsid w:val="00381D1B"/>
    <w:rsid w:val="00381F2C"/>
    <w:rsid w:val="00382029"/>
    <w:rsid w:val="0038250F"/>
    <w:rsid w:val="0038269B"/>
    <w:rsid w:val="0038299A"/>
    <w:rsid w:val="0038303F"/>
    <w:rsid w:val="00383A20"/>
    <w:rsid w:val="00383E99"/>
    <w:rsid w:val="00384211"/>
    <w:rsid w:val="003845C3"/>
    <w:rsid w:val="003848BA"/>
    <w:rsid w:val="00385151"/>
    <w:rsid w:val="00385E25"/>
    <w:rsid w:val="003864FC"/>
    <w:rsid w:val="00386B32"/>
    <w:rsid w:val="00387160"/>
    <w:rsid w:val="00387B4F"/>
    <w:rsid w:val="00387ED7"/>
    <w:rsid w:val="003904F4"/>
    <w:rsid w:val="0039124B"/>
    <w:rsid w:val="0039183C"/>
    <w:rsid w:val="00391C83"/>
    <w:rsid w:val="0039288A"/>
    <w:rsid w:val="003934B9"/>
    <w:rsid w:val="003934C7"/>
    <w:rsid w:val="00394AD3"/>
    <w:rsid w:val="00394BAF"/>
    <w:rsid w:val="00395519"/>
    <w:rsid w:val="00395CC5"/>
    <w:rsid w:val="003962D1"/>
    <w:rsid w:val="00396367"/>
    <w:rsid w:val="003963E6"/>
    <w:rsid w:val="003964C9"/>
    <w:rsid w:val="003967F8"/>
    <w:rsid w:val="00396975"/>
    <w:rsid w:val="00396AA4"/>
    <w:rsid w:val="00396B0F"/>
    <w:rsid w:val="00396BE7"/>
    <w:rsid w:val="00397688"/>
    <w:rsid w:val="00397915"/>
    <w:rsid w:val="00397BAB"/>
    <w:rsid w:val="00397FD3"/>
    <w:rsid w:val="003A0EF8"/>
    <w:rsid w:val="003A1081"/>
    <w:rsid w:val="003A1533"/>
    <w:rsid w:val="003A1EFA"/>
    <w:rsid w:val="003A2C4D"/>
    <w:rsid w:val="003A2F7A"/>
    <w:rsid w:val="003A2FC4"/>
    <w:rsid w:val="003A34C1"/>
    <w:rsid w:val="003A3D8E"/>
    <w:rsid w:val="003A3FCA"/>
    <w:rsid w:val="003A4151"/>
    <w:rsid w:val="003A41C3"/>
    <w:rsid w:val="003A434B"/>
    <w:rsid w:val="003A4571"/>
    <w:rsid w:val="003A46F2"/>
    <w:rsid w:val="003A4CEF"/>
    <w:rsid w:val="003A508F"/>
    <w:rsid w:val="003A51F3"/>
    <w:rsid w:val="003A53D2"/>
    <w:rsid w:val="003A5675"/>
    <w:rsid w:val="003A5696"/>
    <w:rsid w:val="003A5803"/>
    <w:rsid w:val="003A5EF5"/>
    <w:rsid w:val="003A649E"/>
    <w:rsid w:val="003A66D9"/>
    <w:rsid w:val="003A7A99"/>
    <w:rsid w:val="003B006E"/>
    <w:rsid w:val="003B093A"/>
    <w:rsid w:val="003B1118"/>
    <w:rsid w:val="003B1CAD"/>
    <w:rsid w:val="003B1CB8"/>
    <w:rsid w:val="003B2AD6"/>
    <w:rsid w:val="003B2B5A"/>
    <w:rsid w:val="003B2D67"/>
    <w:rsid w:val="003B36AA"/>
    <w:rsid w:val="003B36FF"/>
    <w:rsid w:val="003B373E"/>
    <w:rsid w:val="003B3873"/>
    <w:rsid w:val="003B3932"/>
    <w:rsid w:val="003B3A64"/>
    <w:rsid w:val="003B4922"/>
    <w:rsid w:val="003B492C"/>
    <w:rsid w:val="003B4A12"/>
    <w:rsid w:val="003B4DAE"/>
    <w:rsid w:val="003B4E5E"/>
    <w:rsid w:val="003B60D8"/>
    <w:rsid w:val="003B613F"/>
    <w:rsid w:val="003B61F5"/>
    <w:rsid w:val="003B63D8"/>
    <w:rsid w:val="003B6574"/>
    <w:rsid w:val="003B682D"/>
    <w:rsid w:val="003B6F14"/>
    <w:rsid w:val="003B6FED"/>
    <w:rsid w:val="003B7012"/>
    <w:rsid w:val="003B75BE"/>
    <w:rsid w:val="003B78F2"/>
    <w:rsid w:val="003B7BB3"/>
    <w:rsid w:val="003C01D5"/>
    <w:rsid w:val="003C0273"/>
    <w:rsid w:val="003C0701"/>
    <w:rsid w:val="003C15F6"/>
    <w:rsid w:val="003C1672"/>
    <w:rsid w:val="003C1BA7"/>
    <w:rsid w:val="003C1F7F"/>
    <w:rsid w:val="003C2853"/>
    <w:rsid w:val="003C285C"/>
    <w:rsid w:val="003C2ACA"/>
    <w:rsid w:val="003C2C8B"/>
    <w:rsid w:val="003C31CE"/>
    <w:rsid w:val="003C31F3"/>
    <w:rsid w:val="003C35C6"/>
    <w:rsid w:val="003C3601"/>
    <w:rsid w:val="003C3609"/>
    <w:rsid w:val="003C377C"/>
    <w:rsid w:val="003C3B6E"/>
    <w:rsid w:val="003C441C"/>
    <w:rsid w:val="003C47D5"/>
    <w:rsid w:val="003C4F5A"/>
    <w:rsid w:val="003C51B8"/>
    <w:rsid w:val="003C536A"/>
    <w:rsid w:val="003C5611"/>
    <w:rsid w:val="003C5758"/>
    <w:rsid w:val="003C6717"/>
    <w:rsid w:val="003C690D"/>
    <w:rsid w:val="003C6B6C"/>
    <w:rsid w:val="003C6FAB"/>
    <w:rsid w:val="003C75FF"/>
    <w:rsid w:val="003C77C4"/>
    <w:rsid w:val="003C7B76"/>
    <w:rsid w:val="003C7D08"/>
    <w:rsid w:val="003D06F2"/>
    <w:rsid w:val="003D07DA"/>
    <w:rsid w:val="003D0E0F"/>
    <w:rsid w:val="003D0F32"/>
    <w:rsid w:val="003D1369"/>
    <w:rsid w:val="003D1ED0"/>
    <w:rsid w:val="003D21C5"/>
    <w:rsid w:val="003D2CC2"/>
    <w:rsid w:val="003D2DA8"/>
    <w:rsid w:val="003D3BFC"/>
    <w:rsid w:val="003D3D13"/>
    <w:rsid w:val="003D3D92"/>
    <w:rsid w:val="003D3FD9"/>
    <w:rsid w:val="003D40E0"/>
    <w:rsid w:val="003D443D"/>
    <w:rsid w:val="003D4521"/>
    <w:rsid w:val="003D507D"/>
    <w:rsid w:val="003D555B"/>
    <w:rsid w:val="003D5878"/>
    <w:rsid w:val="003D5E0D"/>
    <w:rsid w:val="003D6049"/>
    <w:rsid w:val="003D667A"/>
    <w:rsid w:val="003D6BC9"/>
    <w:rsid w:val="003D6EC3"/>
    <w:rsid w:val="003D7E5C"/>
    <w:rsid w:val="003E03E4"/>
    <w:rsid w:val="003E05BF"/>
    <w:rsid w:val="003E06EF"/>
    <w:rsid w:val="003E11A7"/>
    <w:rsid w:val="003E18E5"/>
    <w:rsid w:val="003E1EAE"/>
    <w:rsid w:val="003E2566"/>
    <w:rsid w:val="003E27EF"/>
    <w:rsid w:val="003E2A2F"/>
    <w:rsid w:val="003E2F9D"/>
    <w:rsid w:val="003E3157"/>
    <w:rsid w:val="003E3273"/>
    <w:rsid w:val="003E3A71"/>
    <w:rsid w:val="003E3A97"/>
    <w:rsid w:val="003E3F09"/>
    <w:rsid w:val="003E4019"/>
    <w:rsid w:val="003E4359"/>
    <w:rsid w:val="003E48FC"/>
    <w:rsid w:val="003E4DE0"/>
    <w:rsid w:val="003E4FC5"/>
    <w:rsid w:val="003E52E2"/>
    <w:rsid w:val="003E55D2"/>
    <w:rsid w:val="003E5697"/>
    <w:rsid w:val="003E60B6"/>
    <w:rsid w:val="003E6E3D"/>
    <w:rsid w:val="003E7797"/>
    <w:rsid w:val="003E7AE1"/>
    <w:rsid w:val="003E7CA5"/>
    <w:rsid w:val="003F019D"/>
    <w:rsid w:val="003F08BE"/>
    <w:rsid w:val="003F0A4A"/>
    <w:rsid w:val="003F0E0C"/>
    <w:rsid w:val="003F1034"/>
    <w:rsid w:val="003F2492"/>
    <w:rsid w:val="003F2892"/>
    <w:rsid w:val="003F2AFD"/>
    <w:rsid w:val="003F327D"/>
    <w:rsid w:val="003F380F"/>
    <w:rsid w:val="003F4D38"/>
    <w:rsid w:val="003F5351"/>
    <w:rsid w:val="003F54BD"/>
    <w:rsid w:val="003F5CFB"/>
    <w:rsid w:val="003F5D27"/>
    <w:rsid w:val="003F5EE6"/>
    <w:rsid w:val="003F6177"/>
    <w:rsid w:val="003F667E"/>
    <w:rsid w:val="003F6798"/>
    <w:rsid w:val="003F6EA7"/>
    <w:rsid w:val="003F7368"/>
    <w:rsid w:val="003F73F5"/>
    <w:rsid w:val="003F7827"/>
    <w:rsid w:val="003F7ECB"/>
    <w:rsid w:val="004000B5"/>
    <w:rsid w:val="00400419"/>
    <w:rsid w:val="004008FA"/>
    <w:rsid w:val="0040092E"/>
    <w:rsid w:val="00400AB5"/>
    <w:rsid w:val="00400E2A"/>
    <w:rsid w:val="00401089"/>
    <w:rsid w:val="00401FA5"/>
    <w:rsid w:val="0040236B"/>
    <w:rsid w:val="004031EB"/>
    <w:rsid w:val="004031FF"/>
    <w:rsid w:val="00403221"/>
    <w:rsid w:val="004035CC"/>
    <w:rsid w:val="00403610"/>
    <w:rsid w:val="00404563"/>
    <w:rsid w:val="004048A1"/>
    <w:rsid w:val="00405180"/>
    <w:rsid w:val="004058F4"/>
    <w:rsid w:val="0040599B"/>
    <w:rsid w:val="00405FAE"/>
    <w:rsid w:val="00406205"/>
    <w:rsid w:val="00406380"/>
    <w:rsid w:val="0040682E"/>
    <w:rsid w:val="00407261"/>
    <w:rsid w:val="00407574"/>
    <w:rsid w:val="004076C4"/>
    <w:rsid w:val="00407A69"/>
    <w:rsid w:val="004104C9"/>
    <w:rsid w:val="00410B19"/>
    <w:rsid w:val="00410BFD"/>
    <w:rsid w:val="00410C4E"/>
    <w:rsid w:val="004114B1"/>
    <w:rsid w:val="00411C36"/>
    <w:rsid w:val="00412169"/>
    <w:rsid w:val="00412335"/>
    <w:rsid w:val="004126BE"/>
    <w:rsid w:val="004126D7"/>
    <w:rsid w:val="0041270B"/>
    <w:rsid w:val="0041282A"/>
    <w:rsid w:val="00412888"/>
    <w:rsid w:val="0041314A"/>
    <w:rsid w:val="004132B0"/>
    <w:rsid w:val="0041331C"/>
    <w:rsid w:val="004135DB"/>
    <w:rsid w:val="00413ACA"/>
    <w:rsid w:val="00413E92"/>
    <w:rsid w:val="0041421A"/>
    <w:rsid w:val="00414BE7"/>
    <w:rsid w:val="00414E24"/>
    <w:rsid w:val="00414FBC"/>
    <w:rsid w:val="00415487"/>
    <w:rsid w:val="00415897"/>
    <w:rsid w:val="00415C3D"/>
    <w:rsid w:val="0041613E"/>
    <w:rsid w:val="004161FA"/>
    <w:rsid w:val="0041628F"/>
    <w:rsid w:val="00416599"/>
    <w:rsid w:val="004168DD"/>
    <w:rsid w:val="00416C6C"/>
    <w:rsid w:val="004203FB"/>
    <w:rsid w:val="00420432"/>
    <w:rsid w:val="00420796"/>
    <w:rsid w:val="0042079E"/>
    <w:rsid w:val="00420D05"/>
    <w:rsid w:val="00420D4B"/>
    <w:rsid w:val="0042101A"/>
    <w:rsid w:val="004211B8"/>
    <w:rsid w:val="00421241"/>
    <w:rsid w:val="00421265"/>
    <w:rsid w:val="00422117"/>
    <w:rsid w:val="00422942"/>
    <w:rsid w:val="0042300A"/>
    <w:rsid w:val="00423BAA"/>
    <w:rsid w:val="00423BBF"/>
    <w:rsid w:val="00424142"/>
    <w:rsid w:val="0042524B"/>
    <w:rsid w:val="004252B4"/>
    <w:rsid w:val="00425585"/>
    <w:rsid w:val="004257F3"/>
    <w:rsid w:val="0042684C"/>
    <w:rsid w:val="004268B9"/>
    <w:rsid w:val="004277A9"/>
    <w:rsid w:val="00427805"/>
    <w:rsid w:val="00427919"/>
    <w:rsid w:val="00427FFC"/>
    <w:rsid w:val="00430585"/>
    <w:rsid w:val="004306E5"/>
    <w:rsid w:val="00431259"/>
    <w:rsid w:val="00431390"/>
    <w:rsid w:val="00431BCF"/>
    <w:rsid w:val="00431D44"/>
    <w:rsid w:val="004321E3"/>
    <w:rsid w:val="00432225"/>
    <w:rsid w:val="0043261E"/>
    <w:rsid w:val="00432790"/>
    <w:rsid w:val="004329EF"/>
    <w:rsid w:val="00432AA5"/>
    <w:rsid w:val="00432D34"/>
    <w:rsid w:val="00432DAE"/>
    <w:rsid w:val="0043323F"/>
    <w:rsid w:val="004334D2"/>
    <w:rsid w:val="004335D2"/>
    <w:rsid w:val="00433B70"/>
    <w:rsid w:val="00433B81"/>
    <w:rsid w:val="00433CCA"/>
    <w:rsid w:val="004341AA"/>
    <w:rsid w:val="004341BE"/>
    <w:rsid w:val="00434257"/>
    <w:rsid w:val="00435799"/>
    <w:rsid w:val="00435984"/>
    <w:rsid w:val="0043638A"/>
    <w:rsid w:val="0043660F"/>
    <w:rsid w:val="00436732"/>
    <w:rsid w:val="00436AB4"/>
    <w:rsid w:val="00436AD6"/>
    <w:rsid w:val="00436CD9"/>
    <w:rsid w:val="00436FDA"/>
    <w:rsid w:val="0043702B"/>
    <w:rsid w:val="00437B7E"/>
    <w:rsid w:val="004403D8"/>
    <w:rsid w:val="00440447"/>
    <w:rsid w:val="00440C0F"/>
    <w:rsid w:val="00440E48"/>
    <w:rsid w:val="00440F15"/>
    <w:rsid w:val="0044196D"/>
    <w:rsid w:val="0044248B"/>
    <w:rsid w:val="0044283C"/>
    <w:rsid w:val="00443055"/>
    <w:rsid w:val="004432B3"/>
    <w:rsid w:val="004434D2"/>
    <w:rsid w:val="00443716"/>
    <w:rsid w:val="00443892"/>
    <w:rsid w:val="004439DC"/>
    <w:rsid w:val="00444936"/>
    <w:rsid w:val="00444B7F"/>
    <w:rsid w:val="00445263"/>
    <w:rsid w:val="0044580A"/>
    <w:rsid w:val="004459CF"/>
    <w:rsid w:val="00445E61"/>
    <w:rsid w:val="00446BD5"/>
    <w:rsid w:val="00446C5A"/>
    <w:rsid w:val="00446DC6"/>
    <w:rsid w:val="00446E79"/>
    <w:rsid w:val="00446FB3"/>
    <w:rsid w:val="0044729E"/>
    <w:rsid w:val="0044747C"/>
    <w:rsid w:val="004501F4"/>
    <w:rsid w:val="004506E9"/>
    <w:rsid w:val="00450745"/>
    <w:rsid w:val="00450875"/>
    <w:rsid w:val="00450B43"/>
    <w:rsid w:val="00450E2D"/>
    <w:rsid w:val="0045154A"/>
    <w:rsid w:val="00451981"/>
    <w:rsid w:val="0045292C"/>
    <w:rsid w:val="004531A7"/>
    <w:rsid w:val="00453F3C"/>
    <w:rsid w:val="0045415E"/>
    <w:rsid w:val="00454D65"/>
    <w:rsid w:val="00455068"/>
    <w:rsid w:val="00455302"/>
    <w:rsid w:val="00455443"/>
    <w:rsid w:val="00455988"/>
    <w:rsid w:val="00455BF0"/>
    <w:rsid w:val="0045647B"/>
    <w:rsid w:val="00456493"/>
    <w:rsid w:val="004567A8"/>
    <w:rsid w:val="00456D78"/>
    <w:rsid w:val="00456F48"/>
    <w:rsid w:val="004573F4"/>
    <w:rsid w:val="00457C60"/>
    <w:rsid w:val="00460340"/>
    <w:rsid w:val="00460447"/>
    <w:rsid w:val="00461DC0"/>
    <w:rsid w:val="0046214D"/>
    <w:rsid w:val="0046266F"/>
    <w:rsid w:val="00462902"/>
    <w:rsid w:val="00462A10"/>
    <w:rsid w:val="00462D1D"/>
    <w:rsid w:val="00463EF5"/>
    <w:rsid w:val="00464185"/>
    <w:rsid w:val="004646FE"/>
    <w:rsid w:val="00464840"/>
    <w:rsid w:val="004649D6"/>
    <w:rsid w:val="0046534A"/>
    <w:rsid w:val="004653D9"/>
    <w:rsid w:val="00465B94"/>
    <w:rsid w:val="00467004"/>
    <w:rsid w:val="004670F6"/>
    <w:rsid w:val="00467670"/>
    <w:rsid w:val="00467D43"/>
    <w:rsid w:val="00470C9A"/>
    <w:rsid w:val="00471459"/>
    <w:rsid w:val="0047176C"/>
    <w:rsid w:val="00471A43"/>
    <w:rsid w:val="00471DC7"/>
    <w:rsid w:val="0047218D"/>
    <w:rsid w:val="004723BF"/>
    <w:rsid w:val="004726CF"/>
    <w:rsid w:val="00472705"/>
    <w:rsid w:val="00472F78"/>
    <w:rsid w:val="00473CCE"/>
    <w:rsid w:val="00473E49"/>
    <w:rsid w:val="004740E5"/>
    <w:rsid w:val="00474221"/>
    <w:rsid w:val="004745B9"/>
    <w:rsid w:val="00474CD4"/>
    <w:rsid w:val="00474D28"/>
    <w:rsid w:val="00475379"/>
    <w:rsid w:val="00475E85"/>
    <w:rsid w:val="00475F3B"/>
    <w:rsid w:val="0047689F"/>
    <w:rsid w:val="004776CA"/>
    <w:rsid w:val="00477D64"/>
    <w:rsid w:val="004800C4"/>
    <w:rsid w:val="004802AC"/>
    <w:rsid w:val="004805E8"/>
    <w:rsid w:val="0048076E"/>
    <w:rsid w:val="004807C7"/>
    <w:rsid w:val="00480CAB"/>
    <w:rsid w:val="00480EA6"/>
    <w:rsid w:val="00480EC9"/>
    <w:rsid w:val="00480FC4"/>
    <w:rsid w:val="0048148B"/>
    <w:rsid w:val="00481832"/>
    <w:rsid w:val="00481CAF"/>
    <w:rsid w:val="00482102"/>
    <w:rsid w:val="00482283"/>
    <w:rsid w:val="00482923"/>
    <w:rsid w:val="00482B01"/>
    <w:rsid w:val="00483F3B"/>
    <w:rsid w:val="00484D75"/>
    <w:rsid w:val="0048507C"/>
    <w:rsid w:val="00485124"/>
    <w:rsid w:val="004851CD"/>
    <w:rsid w:val="00485304"/>
    <w:rsid w:val="00485A24"/>
    <w:rsid w:val="00485A69"/>
    <w:rsid w:val="004867A2"/>
    <w:rsid w:val="00486E0D"/>
    <w:rsid w:val="00486FF4"/>
    <w:rsid w:val="004878B7"/>
    <w:rsid w:val="00487A5A"/>
    <w:rsid w:val="00487D3C"/>
    <w:rsid w:val="00490296"/>
    <w:rsid w:val="0049097E"/>
    <w:rsid w:val="00490CB9"/>
    <w:rsid w:val="00491154"/>
    <w:rsid w:val="00491621"/>
    <w:rsid w:val="00491908"/>
    <w:rsid w:val="00491F07"/>
    <w:rsid w:val="00491F47"/>
    <w:rsid w:val="00491FAF"/>
    <w:rsid w:val="00492234"/>
    <w:rsid w:val="00492768"/>
    <w:rsid w:val="00492866"/>
    <w:rsid w:val="00492AB9"/>
    <w:rsid w:val="00492B06"/>
    <w:rsid w:val="0049350B"/>
    <w:rsid w:val="00493E4F"/>
    <w:rsid w:val="00494661"/>
    <w:rsid w:val="0049525F"/>
    <w:rsid w:val="0049557F"/>
    <w:rsid w:val="004959B9"/>
    <w:rsid w:val="00495B5D"/>
    <w:rsid w:val="00495BB0"/>
    <w:rsid w:val="00495DCD"/>
    <w:rsid w:val="00495FE4"/>
    <w:rsid w:val="00496538"/>
    <w:rsid w:val="00496F9B"/>
    <w:rsid w:val="0049718F"/>
    <w:rsid w:val="00497446"/>
    <w:rsid w:val="004974FB"/>
    <w:rsid w:val="004975B8"/>
    <w:rsid w:val="004A09DC"/>
    <w:rsid w:val="004A0A5D"/>
    <w:rsid w:val="004A0BA5"/>
    <w:rsid w:val="004A0C0F"/>
    <w:rsid w:val="004A19F6"/>
    <w:rsid w:val="004A26A8"/>
    <w:rsid w:val="004A288D"/>
    <w:rsid w:val="004A2BDD"/>
    <w:rsid w:val="004A2F66"/>
    <w:rsid w:val="004A312D"/>
    <w:rsid w:val="004A32E9"/>
    <w:rsid w:val="004A36EF"/>
    <w:rsid w:val="004A37DB"/>
    <w:rsid w:val="004A388E"/>
    <w:rsid w:val="004A3B31"/>
    <w:rsid w:val="004A3EBF"/>
    <w:rsid w:val="004A4240"/>
    <w:rsid w:val="004A4F53"/>
    <w:rsid w:val="004A52EB"/>
    <w:rsid w:val="004A6052"/>
    <w:rsid w:val="004A6B13"/>
    <w:rsid w:val="004A6E8F"/>
    <w:rsid w:val="004A78DE"/>
    <w:rsid w:val="004B00A2"/>
    <w:rsid w:val="004B1120"/>
    <w:rsid w:val="004B15F4"/>
    <w:rsid w:val="004B1B0D"/>
    <w:rsid w:val="004B1B33"/>
    <w:rsid w:val="004B2626"/>
    <w:rsid w:val="004B2689"/>
    <w:rsid w:val="004B273B"/>
    <w:rsid w:val="004B2AA5"/>
    <w:rsid w:val="004B31B8"/>
    <w:rsid w:val="004B33AE"/>
    <w:rsid w:val="004B452D"/>
    <w:rsid w:val="004B4602"/>
    <w:rsid w:val="004B4926"/>
    <w:rsid w:val="004B4C5B"/>
    <w:rsid w:val="004B5149"/>
    <w:rsid w:val="004B533D"/>
    <w:rsid w:val="004B5390"/>
    <w:rsid w:val="004B53AA"/>
    <w:rsid w:val="004B588B"/>
    <w:rsid w:val="004B5A43"/>
    <w:rsid w:val="004B5CFF"/>
    <w:rsid w:val="004B5DC6"/>
    <w:rsid w:val="004B5F51"/>
    <w:rsid w:val="004B5F8E"/>
    <w:rsid w:val="004B6006"/>
    <w:rsid w:val="004B67B9"/>
    <w:rsid w:val="004B6888"/>
    <w:rsid w:val="004B6A37"/>
    <w:rsid w:val="004B6BFB"/>
    <w:rsid w:val="004B6E7E"/>
    <w:rsid w:val="004B726F"/>
    <w:rsid w:val="004C0093"/>
    <w:rsid w:val="004C0C7C"/>
    <w:rsid w:val="004C108A"/>
    <w:rsid w:val="004C1640"/>
    <w:rsid w:val="004C1C26"/>
    <w:rsid w:val="004C2166"/>
    <w:rsid w:val="004C2872"/>
    <w:rsid w:val="004C3279"/>
    <w:rsid w:val="004C374E"/>
    <w:rsid w:val="004C38E6"/>
    <w:rsid w:val="004C39B1"/>
    <w:rsid w:val="004C3C36"/>
    <w:rsid w:val="004C3E53"/>
    <w:rsid w:val="004C40BB"/>
    <w:rsid w:val="004C44D9"/>
    <w:rsid w:val="004C4A1D"/>
    <w:rsid w:val="004C4A54"/>
    <w:rsid w:val="004C5000"/>
    <w:rsid w:val="004C52D6"/>
    <w:rsid w:val="004C590C"/>
    <w:rsid w:val="004C5B56"/>
    <w:rsid w:val="004C65EA"/>
    <w:rsid w:val="004C6D4B"/>
    <w:rsid w:val="004C6D96"/>
    <w:rsid w:val="004C77F6"/>
    <w:rsid w:val="004C7D04"/>
    <w:rsid w:val="004D0168"/>
    <w:rsid w:val="004D03A6"/>
    <w:rsid w:val="004D0D4A"/>
    <w:rsid w:val="004D1BAD"/>
    <w:rsid w:val="004D1E32"/>
    <w:rsid w:val="004D2891"/>
    <w:rsid w:val="004D2C17"/>
    <w:rsid w:val="004D2D1A"/>
    <w:rsid w:val="004D30E1"/>
    <w:rsid w:val="004D38A9"/>
    <w:rsid w:val="004D3B31"/>
    <w:rsid w:val="004D45A5"/>
    <w:rsid w:val="004D46F3"/>
    <w:rsid w:val="004D49AA"/>
    <w:rsid w:val="004D4EDD"/>
    <w:rsid w:val="004D50DD"/>
    <w:rsid w:val="004D5376"/>
    <w:rsid w:val="004D5B54"/>
    <w:rsid w:val="004D61CF"/>
    <w:rsid w:val="004D62A4"/>
    <w:rsid w:val="004D63B3"/>
    <w:rsid w:val="004D67A3"/>
    <w:rsid w:val="004D6A5A"/>
    <w:rsid w:val="004D6B6A"/>
    <w:rsid w:val="004D6C99"/>
    <w:rsid w:val="004D6F2D"/>
    <w:rsid w:val="004E039F"/>
    <w:rsid w:val="004E0622"/>
    <w:rsid w:val="004E1FAC"/>
    <w:rsid w:val="004E2167"/>
    <w:rsid w:val="004E31DC"/>
    <w:rsid w:val="004E335F"/>
    <w:rsid w:val="004E38E0"/>
    <w:rsid w:val="004E3F13"/>
    <w:rsid w:val="004E410F"/>
    <w:rsid w:val="004E4378"/>
    <w:rsid w:val="004E4CA7"/>
    <w:rsid w:val="004E525E"/>
    <w:rsid w:val="004E5622"/>
    <w:rsid w:val="004E57D4"/>
    <w:rsid w:val="004E5DB4"/>
    <w:rsid w:val="004E6066"/>
    <w:rsid w:val="004E61A1"/>
    <w:rsid w:val="004E62FF"/>
    <w:rsid w:val="004E6458"/>
    <w:rsid w:val="004E68D0"/>
    <w:rsid w:val="004E6C56"/>
    <w:rsid w:val="004E6EEA"/>
    <w:rsid w:val="004E72A8"/>
    <w:rsid w:val="004E772C"/>
    <w:rsid w:val="004E7B94"/>
    <w:rsid w:val="004F032C"/>
    <w:rsid w:val="004F0A11"/>
    <w:rsid w:val="004F0B7A"/>
    <w:rsid w:val="004F1719"/>
    <w:rsid w:val="004F19FB"/>
    <w:rsid w:val="004F2642"/>
    <w:rsid w:val="004F2FEC"/>
    <w:rsid w:val="004F322C"/>
    <w:rsid w:val="004F3322"/>
    <w:rsid w:val="004F3323"/>
    <w:rsid w:val="004F398B"/>
    <w:rsid w:val="004F3C72"/>
    <w:rsid w:val="004F447D"/>
    <w:rsid w:val="004F4C21"/>
    <w:rsid w:val="004F4DDD"/>
    <w:rsid w:val="004F50F8"/>
    <w:rsid w:val="004F5158"/>
    <w:rsid w:val="004F5169"/>
    <w:rsid w:val="004F5DD7"/>
    <w:rsid w:val="004F5F28"/>
    <w:rsid w:val="004F636E"/>
    <w:rsid w:val="004F64B0"/>
    <w:rsid w:val="004F671F"/>
    <w:rsid w:val="004F67BF"/>
    <w:rsid w:val="004F6833"/>
    <w:rsid w:val="004F68B4"/>
    <w:rsid w:val="004F68CF"/>
    <w:rsid w:val="004F6AA8"/>
    <w:rsid w:val="004F6B07"/>
    <w:rsid w:val="004F733B"/>
    <w:rsid w:val="004F7669"/>
    <w:rsid w:val="004F7B43"/>
    <w:rsid w:val="004F7B84"/>
    <w:rsid w:val="004F7C38"/>
    <w:rsid w:val="005000D5"/>
    <w:rsid w:val="005001EC"/>
    <w:rsid w:val="005001FC"/>
    <w:rsid w:val="005003BF"/>
    <w:rsid w:val="0050047C"/>
    <w:rsid w:val="0050047F"/>
    <w:rsid w:val="00500817"/>
    <w:rsid w:val="00501159"/>
    <w:rsid w:val="0050173D"/>
    <w:rsid w:val="005018D9"/>
    <w:rsid w:val="005019F5"/>
    <w:rsid w:val="00501B31"/>
    <w:rsid w:val="0050248A"/>
    <w:rsid w:val="00502601"/>
    <w:rsid w:val="00502E87"/>
    <w:rsid w:val="00502EDD"/>
    <w:rsid w:val="0050317B"/>
    <w:rsid w:val="00503717"/>
    <w:rsid w:val="00503E26"/>
    <w:rsid w:val="005044FA"/>
    <w:rsid w:val="0050528B"/>
    <w:rsid w:val="005052B8"/>
    <w:rsid w:val="005052F6"/>
    <w:rsid w:val="005055C0"/>
    <w:rsid w:val="00506014"/>
    <w:rsid w:val="005061BF"/>
    <w:rsid w:val="005062AA"/>
    <w:rsid w:val="00506CA7"/>
    <w:rsid w:val="00506DB5"/>
    <w:rsid w:val="00506E5A"/>
    <w:rsid w:val="00506ED8"/>
    <w:rsid w:val="005074E4"/>
    <w:rsid w:val="0050750F"/>
    <w:rsid w:val="005103BA"/>
    <w:rsid w:val="005108CE"/>
    <w:rsid w:val="00510BD5"/>
    <w:rsid w:val="00510C55"/>
    <w:rsid w:val="00510D7D"/>
    <w:rsid w:val="00510EE1"/>
    <w:rsid w:val="00511850"/>
    <w:rsid w:val="005118A1"/>
    <w:rsid w:val="005118B3"/>
    <w:rsid w:val="005118B9"/>
    <w:rsid w:val="00512A31"/>
    <w:rsid w:val="00512E21"/>
    <w:rsid w:val="00513144"/>
    <w:rsid w:val="0051365E"/>
    <w:rsid w:val="00513A4A"/>
    <w:rsid w:val="00513E90"/>
    <w:rsid w:val="0051460F"/>
    <w:rsid w:val="00514B13"/>
    <w:rsid w:val="00514BF7"/>
    <w:rsid w:val="00514F62"/>
    <w:rsid w:val="00514F79"/>
    <w:rsid w:val="005150F8"/>
    <w:rsid w:val="00515225"/>
    <w:rsid w:val="005160B8"/>
    <w:rsid w:val="00516788"/>
    <w:rsid w:val="00516EE9"/>
    <w:rsid w:val="00516F30"/>
    <w:rsid w:val="00517079"/>
    <w:rsid w:val="005178A3"/>
    <w:rsid w:val="00517EEE"/>
    <w:rsid w:val="005201E3"/>
    <w:rsid w:val="00520908"/>
    <w:rsid w:val="00520BF8"/>
    <w:rsid w:val="00520F3A"/>
    <w:rsid w:val="00520F4D"/>
    <w:rsid w:val="00521668"/>
    <w:rsid w:val="00521B6B"/>
    <w:rsid w:val="00521D6C"/>
    <w:rsid w:val="00522183"/>
    <w:rsid w:val="00522644"/>
    <w:rsid w:val="00522C10"/>
    <w:rsid w:val="00522E3E"/>
    <w:rsid w:val="005239AB"/>
    <w:rsid w:val="0052419F"/>
    <w:rsid w:val="0052460B"/>
    <w:rsid w:val="00524BF1"/>
    <w:rsid w:val="00524C55"/>
    <w:rsid w:val="00524CB2"/>
    <w:rsid w:val="00525099"/>
    <w:rsid w:val="00526082"/>
    <w:rsid w:val="00526593"/>
    <w:rsid w:val="00526E3C"/>
    <w:rsid w:val="00527975"/>
    <w:rsid w:val="00530242"/>
    <w:rsid w:val="005308A8"/>
    <w:rsid w:val="005308B9"/>
    <w:rsid w:val="0053098E"/>
    <w:rsid w:val="00530D55"/>
    <w:rsid w:val="00530E72"/>
    <w:rsid w:val="005317F6"/>
    <w:rsid w:val="00531CB4"/>
    <w:rsid w:val="00531F80"/>
    <w:rsid w:val="00531FCD"/>
    <w:rsid w:val="00532210"/>
    <w:rsid w:val="00532610"/>
    <w:rsid w:val="005328E3"/>
    <w:rsid w:val="00532965"/>
    <w:rsid w:val="00532B44"/>
    <w:rsid w:val="00532E39"/>
    <w:rsid w:val="00532E8B"/>
    <w:rsid w:val="00533305"/>
    <w:rsid w:val="00533398"/>
    <w:rsid w:val="00533A80"/>
    <w:rsid w:val="00534328"/>
    <w:rsid w:val="00534396"/>
    <w:rsid w:val="0053480B"/>
    <w:rsid w:val="00534AEF"/>
    <w:rsid w:val="005369BE"/>
    <w:rsid w:val="00536E65"/>
    <w:rsid w:val="00537962"/>
    <w:rsid w:val="00537E4F"/>
    <w:rsid w:val="00537F17"/>
    <w:rsid w:val="00537FF8"/>
    <w:rsid w:val="005402A5"/>
    <w:rsid w:val="005403FD"/>
    <w:rsid w:val="0054069C"/>
    <w:rsid w:val="00540A3D"/>
    <w:rsid w:val="00540AEF"/>
    <w:rsid w:val="00541F93"/>
    <w:rsid w:val="0054202B"/>
    <w:rsid w:val="005428DC"/>
    <w:rsid w:val="00542FAC"/>
    <w:rsid w:val="0054307D"/>
    <w:rsid w:val="00543581"/>
    <w:rsid w:val="005439EA"/>
    <w:rsid w:val="00543C0A"/>
    <w:rsid w:val="00543F95"/>
    <w:rsid w:val="005441B5"/>
    <w:rsid w:val="00544EF6"/>
    <w:rsid w:val="005450AC"/>
    <w:rsid w:val="00545AC9"/>
    <w:rsid w:val="00545F75"/>
    <w:rsid w:val="00546B50"/>
    <w:rsid w:val="00547417"/>
    <w:rsid w:val="00547BED"/>
    <w:rsid w:val="005503B9"/>
    <w:rsid w:val="00550824"/>
    <w:rsid w:val="00551796"/>
    <w:rsid w:val="0055224C"/>
    <w:rsid w:val="00552845"/>
    <w:rsid w:val="00552A4A"/>
    <w:rsid w:val="00552D45"/>
    <w:rsid w:val="00553A9C"/>
    <w:rsid w:val="005546D4"/>
    <w:rsid w:val="005547A3"/>
    <w:rsid w:val="00554E90"/>
    <w:rsid w:val="0055570C"/>
    <w:rsid w:val="005558DF"/>
    <w:rsid w:val="00555953"/>
    <w:rsid w:val="00555ACF"/>
    <w:rsid w:val="00555E25"/>
    <w:rsid w:val="00555E3E"/>
    <w:rsid w:val="00555F52"/>
    <w:rsid w:val="0055654F"/>
    <w:rsid w:val="005565CB"/>
    <w:rsid w:val="0055669E"/>
    <w:rsid w:val="00556995"/>
    <w:rsid w:val="005569DA"/>
    <w:rsid w:val="00556F4A"/>
    <w:rsid w:val="005574CF"/>
    <w:rsid w:val="005574FE"/>
    <w:rsid w:val="00557549"/>
    <w:rsid w:val="0055791B"/>
    <w:rsid w:val="00557C7F"/>
    <w:rsid w:val="0056002B"/>
    <w:rsid w:val="00560856"/>
    <w:rsid w:val="00560A8B"/>
    <w:rsid w:val="00560B12"/>
    <w:rsid w:val="00560C76"/>
    <w:rsid w:val="00561090"/>
    <w:rsid w:val="005615D9"/>
    <w:rsid w:val="00561948"/>
    <w:rsid w:val="00561AD9"/>
    <w:rsid w:val="00562347"/>
    <w:rsid w:val="00562480"/>
    <w:rsid w:val="00562688"/>
    <w:rsid w:val="00562C3A"/>
    <w:rsid w:val="00562F19"/>
    <w:rsid w:val="00562F9E"/>
    <w:rsid w:val="005634FB"/>
    <w:rsid w:val="005635D6"/>
    <w:rsid w:val="00563735"/>
    <w:rsid w:val="005637FB"/>
    <w:rsid w:val="00564665"/>
    <w:rsid w:val="00564CE4"/>
    <w:rsid w:val="00564D4A"/>
    <w:rsid w:val="00564E50"/>
    <w:rsid w:val="00565106"/>
    <w:rsid w:val="00565272"/>
    <w:rsid w:val="00565B81"/>
    <w:rsid w:val="00566064"/>
    <w:rsid w:val="0056615D"/>
    <w:rsid w:val="005661FF"/>
    <w:rsid w:val="005663BA"/>
    <w:rsid w:val="0056652D"/>
    <w:rsid w:val="005670E8"/>
    <w:rsid w:val="0056742A"/>
    <w:rsid w:val="0056775B"/>
    <w:rsid w:val="005700DD"/>
    <w:rsid w:val="005706E9"/>
    <w:rsid w:val="00570B55"/>
    <w:rsid w:val="00570BB7"/>
    <w:rsid w:val="00570D7E"/>
    <w:rsid w:val="005711EB"/>
    <w:rsid w:val="005712D5"/>
    <w:rsid w:val="0057192C"/>
    <w:rsid w:val="00572353"/>
    <w:rsid w:val="005723AE"/>
    <w:rsid w:val="005725B0"/>
    <w:rsid w:val="005725D8"/>
    <w:rsid w:val="00572AC1"/>
    <w:rsid w:val="00572B2E"/>
    <w:rsid w:val="00572EC0"/>
    <w:rsid w:val="0057317E"/>
    <w:rsid w:val="005731A5"/>
    <w:rsid w:val="00573338"/>
    <w:rsid w:val="005736FB"/>
    <w:rsid w:val="00573F73"/>
    <w:rsid w:val="005740AD"/>
    <w:rsid w:val="00574B21"/>
    <w:rsid w:val="00574F67"/>
    <w:rsid w:val="005757A0"/>
    <w:rsid w:val="005762AE"/>
    <w:rsid w:val="0057655A"/>
    <w:rsid w:val="0057679F"/>
    <w:rsid w:val="00576D20"/>
    <w:rsid w:val="00577408"/>
    <w:rsid w:val="00577552"/>
    <w:rsid w:val="00580C59"/>
    <w:rsid w:val="00580D09"/>
    <w:rsid w:val="005811EC"/>
    <w:rsid w:val="005818E1"/>
    <w:rsid w:val="00581C6B"/>
    <w:rsid w:val="00581D3D"/>
    <w:rsid w:val="00582109"/>
    <w:rsid w:val="0058267A"/>
    <w:rsid w:val="00582B7C"/>
    <w:rsid w:val="00582C13"/>
    <w:rsid w:val="00582CE7"/>
    <w:rsid w:val="00582D05"/>
    <w:rsid w:val="00582E72"/>
    <w:rsid w:val="00582E77"/>
    <w:rsid w:val="00582F9E"/>
    <w:rsid w:val="00582FD5"/>
    <w:rsid w:val="005832AB"/>
    <w:rsid w:val="005834C2"/>
    <w:rsid w:val="005834EE"/>
    <w:rsid w:val="00583769"/>
    <w:rsid w:val="00583785"/>
    <w:rsid w:val="005838A6"/>
    <w:rsid w:val="00584278"/>
    <w:rsid w:val="005843DA"/>
    <w:rsid w:val="00584626"/>
    <w:rsid w:val="005847DA"/>
    <w:rsid w:val="005849E6"/>
    <w:rsid w:val="00584BF4"/>
    <w:rsid w:val="00585063"/>
    <w:rsid w:val="00585FBE"/>
    <w:rsid w:val="005863B1"/>
    <w:rsid w:val="00586530"/>
    <w:rsid w:val="0058691E"/>
    <w:rsid w:val="00586E94"/>
    <w:rsid w:val="005872B5"/>
    <w:rsid w:val="00587439"/>
    <w:rsid w:val="005877D6"/>
    <w:rsid w:val="005904FB"/>
    <w:rsid w:val="00590521"/>
    <w:rsid w:val="00590CED"/>
    <w:rsid w:val="00590F23"/>
    <w:rsid w:val="00591057"/>
    <w:rsid w:val="0059114D"/>
    <w:rsid w:val="005913B7"/>
    <w:rsid w:val="005919E2"/>
    <w:rsid w:val="00591B48"/>
    <w:rsid w:val="0059230F"/>
    <w:rsid w:val="0059241B"/>
    <w:rsid w:val="00592755"/>
    <w:rsid w:val="00592848"/>
    <w:rsid w:val="005929BE"/>
    <w:rsid w:val="00592A33"/>
    <w:rsid w:val="00592B6F"/>
    <w:rsid w:val="00592E40"/>
    <w:rsid w:val="00593141"/>
    <w:rsid w:val="00594096"/>
    <w:rsid w:val="00594765"/>
    <w:rsid w:val="005951E9"/>
    <w:rsid w:val="00595A44"/>
    <w:rsid w:val="005966E5"/>
    <w:rsid w:val="005967AD"/>
    <w:rsid w:val="00596DCB"/>
    <w:rsid w:val="005972D8"/>
    <w:rsid w:val="00597C21"/>
    <w:rsid w:val="00597CEB"/>
    <w:rsid w:val="00597D0F"/>
    <w:rsid w:val="005A003E"/>
    <w:rsid w:val="005A034B"/>
    <w:rsid w:val="005A056A"/>
    <w:rsid w:val="005A06CE"/>
    <w:rsid w:val="005A0839"/>
    <w:rsid w:val="005A0B60"/>
    <w:rsid w:val="005A0D98"/>
    <w:rsid w:val="005A0E8B"/>
    <w:rsid w:val="005A13EC"/>
    <w:rsid w:val="005A166B"/>
    <w:rsid w:val="005A1A2A"/>
    <w:rsid w:val="005A1BA4"/>
    <w:rsid w:val="005A1DFA"/>
    <w:rsid w:val="005A227A"/>
    <w:rsid w:val="005A33C1"/>
    <w:rsid w:val="005A37E9"/>
    <w:rsid w:val="005A3853"/>
    <w:rsid w:val="005A3A78"/>
    <w:rsid w:val="005A3C6F"/>
    <w:rsid w:val="005A3E02"/>
    <w:rsid w:val="005A3EC7"/>
    <w:rsid w:val="005A3FD3"/>
    <w:rsid w:val="005A4376"/>
    <w:rsid w:val="005A4CFD"/>
    <w:rsid w:val="005A539D"/>
    <w:rsid w:val="005A5446"/>
    <w:rsid w:val="005A5859"/>
    <w:rsid w:val="005A5EE4"/>
    <w:rsid w:val="005A6127"/>
    <w:rsid w:val="005A669E"/>
    <w:rsid w:val="005A6EB9"/>
    <w:rsid w:val="005A6FCD"/>
    <w:rsid w:val="005A7168"/>
    <w:rsid w:val="005A795F"/>
    <w:rsid w:val="005B005A"/>
    <w:rsid w:val="005B0234"/>
    <w:rsid w:val="005B02BA"/>
    <w:rsid w:val="005B0845"/>
    <w:rsid w:val="005B0E98"/>
    <w:rsid w:val="005B0F81"/>
    <w:rsid w:val="005B118F"/>
    <w:rsid w:val="005B2A9D"/>
    <w:rsid w:val="005B2D01"/>
    <w:rsid w:val="005B2DE5"/>
    <w:rsid w:val="005B3170"/>
    <w:rsid w:val="005B327B"/>
    <w:rsid w:val="005B44CB"/>
    <w:rsid w:val="005B4AC8"/>
    <w:rsid w:val="005B4BC7"/>
    <w:rsid w:val="005B501F"/>
    <w:rsid w:val="005B5FD9"/>
    <w:rsid w:val="005B609E"/>
    <w:rsid w:val="005B6253"/>
    <w:rsid w:val="005B6858"/>
    <w:rsid w:val="005B6914"/>
    <w:rsid w:val="005B6FCB"/>
    <w:rsid w:val="005B715E"/>
    <w:rsid w:val="005B7C60"/>
    <w:rsid w:val="005B7F6D"/>
    <w:rsid w:val="005C0009"/>
    <w:rsid w:val="005C00E7"/>
    <w:rsid w:val="005C07E0"/>
    <w:rsid w:val="005C0A9B"/>
    <w:rsid w:val="005C0FAC"/>
    <w:rsid w:val="005C1647"/>
    <w:rsid w:val="005C1684"/>
    <w:rsid w:val="005C1DC0"/>
    <w:rsid w:val="005C1F93"/>
    <w:rsid w:val="005C2615"/>
    <w:rsid w:val="005C27F3"/>
    <w:rsid w:val="005C2F90"/>
    <w:rsid w:val="005C31BC"/>
    <w:rsid w:val="005C34BA"/>
    <w:rsid w:val="005C42C0"/>
    <w:rsid w:val="005C43C5"/>
    <w:rsid w:val="005C4585"/>
    <w:rsid w:val="005C4889"/>
    <w:rsid w:val="005C48D1"/>
    <w:rsid w:val="005C4914"/>
    <w:rsid w:val="005C4A0B"/>
    <w:rsid w:val="005C4C2B"/>
    <w:rsid w:val="005C4D45"/>
    <w:rsid w:val="005C5468"/>
    <w:rsid w:val="005C549E"/>
    <w:rsid w:val="005C5975"/>
    <w:rsid w:val="005C5B8C"/>
    <w:rsid w:val="005C5EF1"/>
    <w:rsid w:val="005C616E"/>
    <w:rsid w:val="005C65C7"/>
    <w:rsid w:val="005C738D"/>
    <w:rsid w:val="005C7418"/>
    <w:rsid w:val="005D057A"/>
    <w:rsid w:val="005D0D46"/>
    <w:rsid w:val="005D12DA"/>
    <w:rsid w:val="005D1318"/>
    <w:rsid w:val="005D2153"/>
    <w:rsid w:val="005D21C9"/>
    <w:rsid w:val="005D27D3"/>
    <w:rsid w:val="005D31B1"/>
    <w:rsid w:val="005D3300"/>
    <w:rsid w:val="005D341E"/>
    <w:rsid w:val="005D38AB"/>
    <w:rsid w:val="005D3AB0"/>
    <w:rsid w:val="005D3E5A"/>
    <w:rsid w:val="005D400E"/>
    <w:rsid w:val="005D4056"/>
    <w:rsid w:val="005D408D"/>
    <w:rsid w:val="005D42B6"/>
    <w:rsid w:val="005D439B"/>
    <w:rsid w:val="005D459D"/>
    <w:rsid w:val="005D483F"/>
    <w:rsid w:val="005D4F3F"/>
    <w:rsid w:val="005D502A"/>
    <w:rsid w:val="005D551A"/>
    <w:rsid w:val="005D5603"/>
    <w:rsid w:val="005D5E74"/>
    <w:rsid w:val="005D6634"/>
    <w:rsid w:val="005D6DFD"/>
    <w:rsid w:val="005D6F79"/>
    <w:rsid w:val="005D6FA8"/>
    <w:rsid w:val="005D6FFD"/>
    <w:rsid w:val="005D706C"/>
    <w:rsid w:val="005D72B2"/>
    <w:rsid w:val="005D75D2"/>
    <w:rsid w:val="005D767B"/>
    <w:rsid w:val="005D7A7F"/>
    <w:rsid w:val="005D7BC1"/>
    <w:rsid w:val="005D7F5C"/>
    <w:rsid w:val="005D7FE0"/>
    <w:rsid w:val="005E042B"/>
    <w:rsid w:val="005E0DD2"/>
    <w:rsid w:val="005E0F68"/>
    <w:rsid w:val="005E1A9B"/>
    <w:rsid w:val="005E1DAF"/>
    <w:rsid w:val="005E213C"/>
    <w:rsid w:val="005E2206"/>
    <w:rsid w:val="005E241B"/>
    <w:rsid w:val="005E30FE"/>
    <w:rsid w:val="005E310B"/>
    <w:rsid w:val="005E34E4"/>
    <w:rsid w:val="005E37CD"/>
    <w:rsid w:val="005E3DC9"/>
    <w:rsid w:val="005E533A"/>
    <w:rsid w:val="005E5379"/>
    <w:rsid w:val="005E5427"/>
    <w:rsid w:val="005E548A"/>
    <w:rsid w:val="005E576D"/>
    <w:rsid w:val="005E5854"/>
    <w:rsid w:val="005E5AF0"/>
    <w:rsid w:val="005E6126"/>
    <w:rsid w:val="005E61AD"/>
    <w:rsid w:val="005E61D1"/>
    <w:rsid w:val="005E6446"/>
    <w:rsid w:val="005E6625"/>
    <w:rsid w:val="005E6BB3"/>
    <w:rsid w:val="005E7486"/>
    <w:rsid w:val="005E7A44"/>
    <w:rsid w:val="005E7CA7"/>
    <w:rsid w:val="005F034C"/>
    <w:rsid w:val="005F038C"/>
    <w:rsid w:val="005F0EBE"/>
    <w:rsid w:val="005F12EB"/>
    <w:rsid w:val="005F1325"/>
    <w:rsid w:val="005F1627"/>
    <w:rsid w:val="005F18B6"/>
    <w:rsid w:val="005F1A12"/>
    <w:rsid w:val="005F3063"/>
    <w:rsid w:val="005F30FE"/>
    <w:rsid w:val="005F3602"/>
    <w:rsid w:val="005F3A60"/>
    <w:rsid w:val="005F410B"/>
    <w:rsid w:val="005F4144"/>
    <w:rsid w:val="005F4353"/>
    <w:rsid w:val="005F4417"/>
    <w:rsid w:val="005F4500"/>
    <w:rsid w:val="005F489B"/>
    <w:rsid w:val="005F568F"/>
    <w:rsid w:val="005F580D"/>
    <w:rsid w:val="005F59FB"/>
    <w:rsid w:val="005F5F70"/>
    <w:rsid w:val="005F650B"/>
    <w:rsid w:val="005F67BB"/>
    <w:rsid w:val="005F6BF6"/>
    <w:rsid w:val="005F6C36"/>
    <w:rsid w:val="005F778E"/>
    <w:rsid w:val="00600103"/>
    <w:rsid w:val="0060019F"/>
    <w:rsid w:val="00600534"/>
    <w:rsid w:val="006005BF"/>
    <w:rsid w:val="00600CB5"/>
    <w:rsid w:val="00601032"/>
    <w:rsid w:val="00601AD3"/>
    <w:rsid w:val="00601B6A"/>
    <w:rsid w:val="00601D8F"/>
    <w:rsid w:val="00601E47"/>
    <w:rsid w:val="00601F7D"/>
    <w:rsid w:val="006020F8"/>
    <w:rsid w:val="006023D0"/>
    <w:rsid w:val="00602805"/>
    <w:rsid w:val="00602C02"/>
    <w:rsid w:val="00603B52"/>
    <w:rsid w:val="00604645"/>
    <w:rsid w:val="006047AC"/>
    <w:rsid w:val="00604D11"/>
    <w:rsid w:val="00604DCE"/>
    <w:rsid w:val="00604E98"/>
    <w:rsid w:val="00605035"/>
    <w:rsid w:val="00605451"/>
    <w:rsid w:val="00605C0A"/>
    <w:rsid w:val="00605F2A"/>
    <w:rsid w:val="006067CF"/>
    <w:rsid w:val="0060688B"/>
    <w:rsid w:val="00606982"/>
    <w:rsid w:val="00606D86"/>
    <w:rsid w:val="006102A4"/>
    <w:rsid w:val="00611356"/>
    <w:rsid w:val="00611AF5"/>
    <w:rsid w:val="00611BC0"/>
    <w:rsid w:val="00611DFA"/>
    <w:rsid w:val="0061280D"/>
    <w:rsid w:val="00612BE5"/>
    <w:rsid w:val="006130F2"/>
    <w:rsid w:val="006134C3"/>
    <w:rsid w:val="00613535"/>
    <w:rsid w:val="006136FF"/>
    <w:rsid w:val="0061380A"/>
    <w:rsid w:val="00614129"/>
    <w:rsid w:val="006142A3"/>
    <w:rsid w:val="0061434E"/>
    <w:rsid w:val="006143C5"/>
    <w:rsid w:val="006148D4"/>
    <w:rsid w:val="006150B0"/>
    <w:rsid w:val="0061513F"/>
    <w:rsid w:val="0061564A"/>
    <w:rsid w:val="00615EA7"/>
    <w:rsid w:val="00616027"/>
    <w:rsid w:val="00616255"/>
    <w:rsid w:val="006166C3"/>
    <w:rsid w:val="00616B3C"/>
    <w:rsid w:val="00617073"/>
    <w:rsid w:val="006174AC"/>
    <w:rsid w:val="00617575"/>
    <w:rsid w:val="00617673"/>
    <w:rsid w:val="00617735"/>
    <w:rsid w:val="00617779"/>
    <w:rsid w:val="00617990"/>
    <w:rsid w:val="00617AEB"/>
    <w:rsid w:val="00620206"/>
    <w:rsid w:val="00620667"/>
    <w:rsid w:val="00620728"/>
    <w:rsid w:val="0062084A"/>
    <w:rsid w:val="00620DFE"/>
    <w:rsid w:val="006210F1"/>
    <w:rsid w:val="0062158D"/>
    <w:rsid w:val="006216A1"/>
    <w:rsid w:val="0062276C"/>
    <w:rsid w:val="00622BC9"/>
    <w:rsid w:val="00622D95"/>
    <w:rsid w:val="00622DC6"/>
    <w:rsid w:val="00623098"/>
    <w:rsid w:val="00623176"/>
    <w:rsid w:val="006239BE"/>
    <w:rsid w:val="00623B43"/>
    <w:rsid w:val="00623FBD"/>
    <w:rsid w:val="006241E1"/>
    <w:rsid w:val="00624306"/>
    <w:rsid w:val="00624EF8"/>
    <w:rsid w:val="006252AB"/>
    <w:rsid w:val="00625658"/>
    <w:rsid w:val="006268B1"/>
    <w:rsid w:val="00626943"/>
    <w:rsid w:val="0062696F"/>
    <w:rsid w:val="00626C25"/>
    <w:rsid w:val="00626EB9"/>
    <w:rsid w:val="00627625"/>
    <w:rsid w:val="00627E34"/>
    <w:rsid w:val="00627EB6"/>
    <w:rsid w:val="006300F3"/>
    <w:rsid w:val="00630C86"/>
    <w:rsid w:val="00630EBC"/>
    <w:rsid w:val="00631130"/>
    <w:rsid w:val="0063136A"/>
    <w:rsid w:val="0063139C"/>
    <w:rsid w:val="006315DC"/>
    <w:rsid w:val="0063180B"/>
    <w:rsid w:val="006325CA"/>
    <w:rsid w:val="00632C0B"/>
    <w:rsid w:val="00632FCE"/>
    <w:rsid w:val="00633160"/>
    <w:rsid w:val="006335C9"/>
    <w:rsid w:val="00633A96"/>
    <w:rsid w:val="00633E2F"/>
    <w:rsid w:val="0063452E"/>
    <w:rsid w:val="006346CD"/>
    <w:rsid w:val="006351CA"/>
    <w:rsid w:val="006354AC"/>
    <w:rsid w:val="006354C3"/>
    <w:rsid w:val="006358E2"/>
    <w:rsid w:val="00635A40"/>
    <w:rsid w:val="00635C40"/>
    <w:rsid w:val="00635C9B"/>
    <w:rsid w:val="00636004"/>
    <w:rsid w:val="0063677D"/>
    <w:rsid w:val="006367D6"/>
    <w:rsid w:val="00636878"/>
    <w:rsid w:val="00636C2D"/>
    <w:rsid w:val="00636C64"/>
    <w:rsid w:val="006405EE"/>
    <w:rsid w:val="006410F7"/>
    <w:rsid w:val="006416BA"/>
    <w:rsid w:val="006416BB"/>
    <w:rsid w:val="006416F8"/>
    <w:rsid w:val="00641790"/>
    <w:rsid w:val="00641920"/>
    <w:rsid w:val="00641957"/>
    <w:rsid w:val="00641982"/>
    <w:rsid w:val="00641BD9"/>
    <w:rsid w:val="00642B6D"/>
    <w:rsid w:val="00642C67"/>
    <w:rsid w:val="006430AE"/>
    <w:rsid w:val="0064354C"/>
    <w:rsid w:val="00643AAD"/>
    <w:rsid w:val="00643B8C"/>
    <w:rsid w:val="00643D9F"/>
    <w:rsid w:val="0064425A"/>
    <w:rsid w:val="0064431E"/>
    <w:rsid w:val="00644787"/>
    <w:rsid w:val="006450B6"/>
    <w:rsid w:val="006455CF"/>
    <w:rsid w:val="006459E3"/>
    <w:rsid w:val="00645E59"/>
    <w:rsid w:val="006462AE"/>
    <w:rsid w:val="00646864"/>
    <w:rsid w:val="00646A68"/>
    <w:rsid w:val="00646B3E"/>
    <w:rsid w:val="00646B59"/>
    <w:rsid w:val="00646FF2"/>
    <w:rsid w:val="00647066"/>
    <w:rsid w:val="0064738D"/>
    <w:rsid w:val="00647533"/>
    <w:rsid w:val="00647772"/>
    <w:rsid w:val="00647C11"/>
    <w:rsid w:val="00650A6B"/>
    <w:rsid w:val="006515AB"/>
    <w:rsid w:val="006519B1"/>
    <w:rsid w:val="00651A23"/>
    <w:rsid w:val="00652057"/>
    <w:rsid w:val="00652574"/>
    <w:rsid w:val="006529B3"/>
    <w:rsid w:val="00653209"/>
    <w:rsid w:val="00653286"/>
    <w:rsid w:val="00653884"/>
    <w:rsid w:val="00653A00"/>
    <w:rsid w:val="00653A4A"/>
    <w:rsid w:val="00653E01"/>
    <w:rsid w:val="00653E83"/>
    <w:rsid w:val="00654627"/>
    <w:rsid w:val="00654BA2"/>
    <w:rsid w:val="00654BAE"/>
    <w:rsid w:val="00655779"/>
    <w:rsid w:val="00655B70"/>
    <w:rsid w:val="00656419"/>
    <w:rsid w:val="00656597"/>
    <w:rsid w:val="006565B3"/>
    <w:rsid w:val="00657223"/>
    <w:rsid w:val="006572F9"/>
    <w:rsid w:val="006579C2"/>
    <w:rsid w:val="006579F4"/>
    <w:rsid w:val="00657DCF"/>
    <w:rsid w:val="006605CE"/>
    <w:rsid w:val="006606B3"/>
    <w:rsid w:val="006608AC"/>
    <w:rsid w:val="006608D2"/>
    <w:rsid w:val="0066112C"/>
    <w:rsid w:val="00661465"/>
    <w:rsid w:val="00661660"/>
    <w:rsid w:val="00661BA7"/>
    <w:rsid w:val="00661EBC"/>
    <w:rsid w:val="00661FE4"/>
    <w:rsid w:val="006626FC"/>
    <w:rsid w:val="00663153"/>
    <w:rsid w:val="00663222"/>
    <w:rsid w:val="0066337C"/>
    <w:rsid w:val="00664877"/>
    <w:rsid w:val="006648F7"/>
    <w:rsid w:val="00664AE8"/>
    <w:rsid w:val="00664CE5"/>
    <w:rsid w:val="00665549"/>
    <w:rsid w:val="00665593"/>
    <w:rsid w:val="0066570C"/>
    <w:rsid w:val="00665A6A"/>
    <w:rsid w:val="00665CE3"/>
    <w:rsid w:val="00665FC3"/>
    <w:rsid w:val="0066646D"/>
    <w:rsid w:val="00666EF4"/>
    <w:rsid w:val="00666FF9"/>
    <w:rsid w:val="00670AB3"/>
    <w:rsid w:val="00670FA5"/>
    <w:rsid w:val="00671CC4"/>
    <w:rsid w:val="00671DCE"/>
    <w:rsid w:val="00671F6B"/>
    <w:rsid w:val="00672311"/>
    <w:rsid w:val="00672C7D"/>
    <w:rsid w:val="00672F75"/>
    <w:rsid w:val="00673144"/>
    <w:rsid w:val="00673606"/>
    <w:rsid w:val="006736A5"/>
    <w:rsid w:val="006741F3"/>
    <w:rsid w:val="0067468D"/>
    <w:rsid w:val="00674770"/>
    <w:rsid w:val="00674A62"/>
    <w:rsid w:val="00675214"/>
    <w:rsid w:val="0067549C"/>
    <w:rsid w:val="006763BA"/>
    <w:rsid w:val="00676819"/>
    <w:rsid w:val="00677218"/>
    <w:rsid w:val="00677628"/>
    <w:rsid w:val="00677BC9"/>
    <w:rsid w:val="00677C91"/>
    <w:rsid w:val="006809D8"/>
    <w:rsid w:val="00680F9A"/>
    <w:rsid w:val="00681331"/>
    <w:rsid w:val="006816DB"/>
    <w:rsid w:val="00681703"/>
    <w:rsid w:val="00681EFE"/>
    <w:rsid w:val="00681F41"/>
    <w:rsid w:val="006820E2"/>
    <w:rsid w:val="00682563"/>
    <w:rsid w:val="0068328E"/>
    <w:rsid w:val="006837F9"/>
    <w:rsid w:val="0068392F"/>
    <w:rsid w:val="00683DC6"/>
    <w:rsid w:val="00683E25"/>
    <w:rsid w:val="00683FE4"/>
    <w:rsid w:val="00684120"/>
    <w:rsid w:val="0068413F"/>
    <w:rsid w:val="0068439E"/>
    <w:rsid w:val="00684E34"/>
    <w:rsid w:val="00684EBA"/>
    <w:rsid w:val="00685A96"/>
    <w:rsid w:val="00685D9C"/>
    <w:rsid w:val="006862A6"/>
    <w:rsid w:val="00686503"/>
    <w:rsid w:val="00686630"/>
    <w:rsid w:val="0068696E"/>
    <w:rsid w:val="006872C1"/>
    <w:rsid w:val="00687524"/>
    <w:rsid w:val="00687B25"/>
    <w:rsid w:val="00691084"/>
    <w:rsid w:val="006910F0"/>
    <w:rsid w:val="00691152"/>
    <w:rsid w:val="00691633"/>
    <w:rsid w:val="0069169D"/>
    <w:rsid w:val="00691ADF"/>
    <w:rsid w:val="00691AF5"/>
    <w:rsid w:val="00691E73"/>
    <w:rsid w:val="00692242"/>
    <w:rsid w:val="00692322"/>
    <w:rsid w:val="00692553"/>
    <w:rsid w:val="0069282F"/>
    <w:rsid w:val="00692DC8"/>
    <w:rsid w:val="00692F8F"/>
    <w:rsid w:val="00693133"/>
    <w:rsid w:val="006935D2"/>
    <w:rsid w:val="00693605"/>
    <w:rsid w:val="00693D78"/>
    <w:rsid w:val="00693F43"/>
    <w:rsid w:val="00694136"/>
    <w:rsid w:val="0069419F"/>
    <w:rsid w:val="0069420F"/>
    <w:rsid w:val="00694579"/>
    <w:rsid w:val="00694854"/>
    <w:rsid w:val="00694AA4"/>
    <w:rsid w:val="00694BA9"/>
    <w:rsid w:val="00694D13"/>
    <w:rsid w:val="00694E51"/>
    <w:rsid w:val="00694EC5"/>
    <w:rsid w:val="00695294"/>
    <w:rsid w:val="0069593E"/>
    <w:rsid w:val="00695B47"/>
    <w:rsid w:val="00695E72"/>
    <w:rsid w:val="00695F60"/>
    <w:rsid w:val="0069617B"/>
    <w:rsid w:val="00696389"/>
    <w:rsid w:val="0069667B"/>
    <w:rsid w:val="00696995"/>
    <w:rsid w:val="00696BF7"/>
    <w:rsid w:val="00696EAC"/>
    <w:rsid w:val="0069789F"/>
    <w:rsid w:val="00697CA9"/>
    <w:rsid w:val="00697F96"/>
    <w:rsid w:val="00697F9A"/>
    <w:rsid w:val="006A0806"/>
    <w:rsid w:val="006A189E"/>
    <w:rsid w:val="006A18A6"/>
    <w:rsid w:val="006A26D0"/>
    <w:rsid w:val="006A2C29"/>
    <w:rsid w:val="006A33EE"/>
    <w:rsid w:val="006A354D"/>
    <w:rsid w:val="006A409D"/>
    <w:rsid w:val="006A4515"/>
    <w:rsid w:val="006A4A69"/>
    <w:rsid w:val="006A4BC7"/>
    <w:rsid w:val="006A4C9E"/>
    <w:rsid w:val="006A4F1E"/>
    <w:rsid w:val="006A4F39"/>
    <w:rsid w:val="006A58F0"/>
    <w:rsid w:val="006A5DFD"/>
    <w:rsid w:val="006A6DE5"/>
    <w:rsid w:val="006A6FB4"/>
    <w:rsid w:val="006A702C"/>
    <w:rsid w:val="006A7F80"/>
    <w:rsid w:val="006B0107"/>
    <w:rsid w:val="006B026A"/>
    <w:rsid w:val="006B1AE7"/>
    <w:rsid w:val="006B1B49"/>
    <w:rsid w:val="006B1E1B"/>
    <w:rsid w:val="006B22C5"/>
    <w:rsid w:val="006B28E6"/>
    <w:rsid w:val="006B29D6"/>
    <w:rsid w:val="006B2EE5"/>
    <w:rsid w:val="006B38C5"/>
    <w:rsid w:val="006B4102"/>
    <w:rsid w:val="006B412C"/>
    <w:rsid w:val="006B42BF"/>
    <w:rsid w:val="006B4A70"/>
    <w:rsid w:val="006B4E5B"/>
    <w:rsid w:val="006B54D4"/>
    <w:rsid w:val="006B59BF"/>
    <w:rsid w:val="006B5CBC"/>
    <w:rsid w:val="006B5EEC"/>
    <w:rsid w:val="006B6099"/>
    <w:rsid w:val="006B6254"/>
    <w:rsid w:val="006B682C"/>
    <w:rsid w:val="006B7199"/>
    <w:rsid w:val="006B71E4"/>
    <w:rsid w:val="006B787B"/>
    <w:rsid w:val="006B7885"/>
    <w:rsid w:val="006C030C"/>
    <w:rsid w:val="006C05D2"/>
    <w:rsid w:val="006C0C66"/>
    <w:rsid w:val="006C0CCC"/>
    <w:rsid w:val="006C10C4"/>
    <w:rsid w:val="006C187A"/>
    <w:rsid w:val="006C1942"/>
    <w:rsid w:val="006C2932"/>
    <w:rsid w:val="006C2CF2"/>
    <w:rsid w:val="006C2D4E"/>
    <w:rsid w:val="006C3595"/>
    <w:rsid w:val="006C46E4"/>
    <w:rsid w:val="006C4795"/>
    <w:rsid w:val="006C4980"/>
    <w:rsid w:val="006C4A53"/>
    <w:rsid w:val="006C4DCE"/>
    <w:rsid w:val="006C54B6"/>
    <w:rsid w:val="006C54CB"/>
    <w:rsid w:val="006C5A0A"/>
    <w:rsid w:val="006C5F42"/>
    <w:rsid w:val="006C6868"/>
    <w:rsid w:val="006C6973"/>
    <w:rsid w:val="006C69AD"/>
    <w:rsid w:val="006C6E8A"/>
    <w:rsid w:val="006C6FDB"/>
    <w:rsid w:val="006C7367"/>
    <w:rsid w:val="006C750F"/>
    <w:rsid w:val="006C7A9F"/>
    <w:rsid w:val="006C7E6E"/>
    <w:rsid w:val="006C7FE4"/>
    <w:rsid w:val="006D03C5"/>
    <w:rsid w:val="006D0752"/>
    <w:rsid w:val="006D0924"/>
    <w:rsid w:val="006D0A91"/>
    <w:rsid w:val="006D0CDB"/>
    <w:rsid w:val="006D0FD2"/>
    <w:rsid w:val="006D147B"/>
    <w:rsid w:val="006D1714"/>
    <w:rsid w:val="006D1773"/>
    <w:rsid w:val="006D1899"/>
    <w:rsid w:val="006D1BA5"/>
    <w:rsid w:val="006D1BB1"/>
    <w:rsid w:val="006D1C2C"/>
    <w:rsid w:val="006D2C70"/>
    <w:rsid w:val="006D2E16"/>
    <w:rsid w:val="006D3161"/>
    <w:rsid w:val="006D38C3"/>
    <w:rsid w:val="006D3F21"/>
    <w:rsid w:val="006D428D"/>
    <w:rsid w:val="006D43A1"/>
    <w:rsid w:val="006D44EB"/>
    <w:rsid w:val="006D4814"/>
    <w:rsid w:val="006D5A3B"/>
    <w:rsid w:val="006D602E"/>
    <w:rsid w:val="006D6071"/>
    <w:rsid w:val="006D6140"/>
    <w:rsid w:val="006D6F78"/>
    <w:rsid w:val="006D6FC3"/>
    <w:rsid w:val="006D7229"/>
    <w:rsid w:val="006E056E"/>
    <w:rsid w:val="006E0DA2"/>
    <w:rsid w:val="006E1031"/>
    <w:rsid w:val="006E191E"/>
    <w:rsid w:val="006E1B48"/>
    <w:rsid w:val="006E1D60"/>
    <w:rsid w:val="006E2104"/>
    <w:rsid w:val="006E27F2"/>
    <w:rsid w:val="006E299F"/>
    <w:rsid w:val="006E2E2F"/>
    <w:rsid w:val="006E3837"/>
    <w:rsid w:val="006E38AD"/>
    <w:rsid w:val="006E3974"/>
    <w:rsid w:val="006E39F2"/>
    <w:rsid w:val="006E3F30"/>
    <w:rsid w:val="006E4727"/>
    <w:rsid w:val="006E498F"/>
    <w:rsid w:val="006E49B7"/>
    <w:rsid w:val="006E49E8"/>
    <w:rsid w:val="006E4CB0"/>
    <w:rsid w:val="006E4D64"/>
    <w:rsid w:val="006E5146"/>
    <w:rsid w:val="006E5236"/>
    <w:rsid w:val="006E548D"/>
    <w:rsid w:val="006E6E59"/>
    <w:rsid w:val="006E71D1"/>
    <w:rsid w:val="006E7CBA"/>
    <w:rsid w:val="006E7EF3"/>
    <w:rsid w:val="006F0B36"/>
    <w:rsid w:val="006F1685"/>
    <w:rsid w:val="006F21E1"/>
    <w:rsid w:val="006F31BE"/>
    <w:rsid w:val="006F3E0D"/>
    <w:rsid w:val="006F40CE"/>
    <w:rsid w:val="006F4E62"/>
    <w:rsid w:val="006F567F"/>
    <w:rsid w:val="006F58EC"/>
    <w:rsid w:val="006F596A"/>
    <w:rsid w:val="006F6680"/>
    <w:rsid w:val="006F6A21"/>
    <w:rsid w:val="006F74BC"/>
    <w:rsid w:val="006F790F"/>
    <w:rsid w:val="006F7F78"/>
    <w:rsid w:val="007004D4"/>
    <w:rsid w:val="00700508"/>
    <w:rsid w:val="00700704"/>
    <w:rsid w:val="00700818"/>
    <w:rsid w:val="007014CC"/>
    <w:rsid w:val="00701528"/>
    <w:rsid w:val="00701795"/>
    <w:rsid w:val="00701801"/>
    <w:rsid w:val="0070200A"/>
    <w:rsid w:val="00702090"/>
    <w:rsid w:val="00702A24"/>
    <w:rsid w:val="00702AA0"/>
    <w:rsid w:val="00702BFC"/>
    <w:rsid w:val="00702C44"/>
    <w:rsid w:val="00702DFF"/>
    <w:rsid w:val="00702E11"/>
    <w:rsid w:val="007034A6"/>
    <w:rsid w:val="007035D9"/>
    <w:rsid w:val="007039AE"/>
    <w:rsid w:val="00703D0F"/>
    <w:rsid w:val="00703D29"/>
    <w:rsid w:val="00703F4E"/>
    <w:rsid w:val="0070462E"/>
    <w:rsid w:val="007046D7"/>
    <w:rsid w:val="007048B6"/>
    <w:rsid w:val="00704AE1"/>
    <w:rsid w:val="00704EF4"/>
    <w:rsid w:val="0070555E"/>
    <w:rsid w:val="00705697"/>
    <w:rsid w:val="0070579D"/>
    <w:rsid w:val="00705910"/>
    <w:rsid w:val="007064C6"/>
    <w:rsid w:val="00706BD4"/>
    <w:rsid w:val="0070702A"/>
    <w:rsid w:val="007070FC"/>
    <w:rsid w:val="00707161"/>
    <w:rsid w:val="007074ED"/>
    <w:rsid w:val="00707A9D"/>
    <w:rsid w:val="00707E51"/>
    <w:rsid w:val="00710079"/>
    <w:rsid w:val="007101CC"/>
    <w:rsid w:val="007105E7"/>
    <w:rsid w:val="007111C2"/>
    <w:rsid w:val="0071138D"/>
    <w:rsid w:val="007113E8"/>
    <w:rsid w:val="00711450"/>
    <w:rsid w:val="00711C1B"/>
    <w:rsid w:val="00711C3F"/>
    <w:rsid w:val="00711D27"/>
    <w:rsid w:val="00711E90"/>
    <w:rsid w:val="00712B2A"/>
    <w:rsid w:val="00713024"/>
    <w:rsid w:val="007130A6"/>
    <w:rsid w:val="00713442"/>
    <w:rsid w:val="0071380F"/>
    <w:rsid w:val="0071381D"/>
    <w:rsid w:val="007139FB"/>
    <w:rsid w:val="00713ACF"/>
    <w:rsid w:val="007140A0"/>
    <w:rsid w:val="007142D2"/>
    <w:rsid w:val="00714423"/>
    <w:rsid w:val="0071482C"/>
    <w:rsid w:val="00714F94"/>
    <w:rsid w:val="007154E7"/>
    <w:rsid w:val="00716221"/>
    <w:rsid w:val="0071641A"/>
    <w:rsid w:val="00716B28"/>
    <w:rsid w:val="00716ECD"/>
    <w:rsid w:val="00717CA0"/>
    <w:rsid w:val="00717E7D"/>
    <w:rsid w:val="00720718"/>
    <w:rsid w:val="0072074D"/>
    <w:rsid w:val="007207AD"/>
    <w:rsid w:val="0072096B"/>
    <w:rsid w:val="00721186"/>
    <w:rsid w:val="00721205"/>
    <w:rsid w:val="00721B41"/>
    <w:rsid w:val="00721FFF"/>
    <w:rsid w:val="00722213"/>
    <w:rsid w:val="00722636"/>
    <w:rsid w:val="00722BA9"/>
    <w:rsid w:val="00722D1F"/>
    <w:rsid w:val="00722DC6"/>
    <w:rsid w:val="00723825"/>
    <w:rsid w:val="00723A69"/>
    <w:rsid w:val="007241FC"/>
    <w:rsid w:val="007244B0"/>
    <w:rsid w:val="00724791"/>
    <w:rsid w:val="00724B79"/>
    <w:rsid w:val="00724F27"/>
    <w:rsid w:val="00725B83"/>
    <w:rsid w:val="00725C40"/>
    <w:rsid w:val="007265B1"/>
    <w:rsid w:val="00726875"/>
    <w:rsid w:val="0072687A"/>
    <w:rsid w:val="007269E3"/>
    <w:rsid w:val="00726B5A"/>
    <w:rsid w:val="00726D28"/>
    <w:rsid w:val="00727867"/>
    <w:rsid w:val="00727CA6"/>
    <w:rsid w:val="00727DDC"/>
    <w:rsid w:val="00731542"/>
    <w:rsid w:val="00731C25"/>
    <w:rsid w:val="00732060"/>
    <w:rsid w:val="007327E1"/>
    <w:rsid w:val="007328C6"/>
    <w:rsid w:val="007331A0"/>
    <w:rsid w:val="00733204"/>
    <w:rsid w:val="007334D2"/>
    <w:rsid w:val="0073370E"/>
    <w:rsid w:val="007337DC"/>
    <w:rsid w:val="00733BD5"/>
    <w:rsid w:val="00733D75"/>
    <w:rsid w:val="007340D3"/>
    <w:rsid w:val="0073429E"/>
    <w:rsid w:val="0073443D"/>
    <w:rsid w:val="007344E8"/>
    <w:rsid w:val="007346AC"/>
    <w:rsid w:val="00735168"/>
    <w:rsid w:val="00735316"/>
    <w:rsid w:val="0073573D"/>
    <w:rsid w:val="00735CDA"/>
    <w:rsid w:val="007364F7"/>
    <w:rsid w:val="00736888"/>
    <w:rsid w:val="00736AF1"/>
    <w:rsid w:val="00736D35"/>
    <w:rsid w:val="00736D3E"/>
    <w:rsid w:val="00736FD7"/>
    <w:rsid w:val="00737260"/>
    <w:rsid w:val="00737302"/>
    <w:rsid w:val="00737C83"/>
    <w:rsid w:val="00737F39"/>
    <w:rsid w:val="0074007A"/>
    <w:rsid w:val="0074018B"/>
    <w:rsid w:val="0074065E"/>
    <w:rsid w:val="00740980"/>
    <w:rsid w:val="007409ED"/>
    <w:rsid w:val="00740CF7"/>
    <w:rsid w:val="00741105"/>
    <w:rsid w:val="00741109"/>
    <w:rsid w:val="00741687"/>
    <w:rsid w:val="0074199C"/>
    <w:rsid w:val="007421A8"/>
    <w:rsid w:val="00742DAD"/>
    <w:rsid w:val="00742E8E"/>
    <w:rsid w:val="00743340"/>
    <w:rsid w:val="00743C85"/>
    <w:rsid w:val="00743FF6"/>
    <w:rsid w:val="0074438F"/>
    <w:rsid w:val="007443B7"/>
    <w:rsid w:val="007445CB"/>
    <w:rsid w:val="0074477B"/>
    <w:rsid w:val="00744E44"/>
    <w:rsid w:val="007450B9"/>
    <w:rsid w:val="00745833"/>
    <w:rsid w:val="007459F8"/>
    <w:rsid w:val="00745A8D"/>
    <w:rsid w:val="00746079"/>
    <w:rsid w:val="00746823"/>
    <w:rsid w:val="00746EB7"/>
    <w:rsid w:val="00747E45"/>
    <w:rsid w:val="00750146"/>
    <w:rsid w:val="007502A9"/>
    <w:rsid w:val="00750345"/>
    <w:rsid w:val="0075061D"/>
    <w:rsid w:val="00750BF1"/>
    <w:rsid w:val="00750FDF"/>
    <w:rsid w:val="0075122D"/>
    <w:rsid w:val="007515F0"/>
    <w:rsid w:val="00752184"/>
    <w:rsid w:val="00752459"/>
    <w:rsid w:val="00752595"/>
    <w:rsid w:val="007528F4"/>
    <w:rsid w:val="00753131"/>
    <w:rsid w:val="0075313C"/>
    <w:rsid w:val="0075351E"/>
    <w:rsid w:val="0075374B"/>
    <w:rsid w:val="007538E9"/>
    <w:rsid w:val="007540B5"/>
    <w:rsid w:val="0075448B"/>
    <w:rsid w:val="00754C31"/>
    <w:rsid w:val="00755EA5"/>
    <w:rsid w:val="00756616"/>
    <w:rsid w:val="007567EA"/>
    <w:rsid w:val="00756C6D"/>
    <w:rsid w:val="00756DAD"/>
    <w:rsid w:val="00756EED"/>
    <w:rsid w:val="00757036"/>
    <w:rsid w:val="00760663"/>
    <w:rsid w:val="00760B50"/>
    <w:rsid w:val="00760B7C"/>
    <w:rsid w:val="00760CBC"/>
    <w:rsid w:val="007617B4"/>
    <w:rsid w:val="00761D43"/>
    <w:rsid w:val="00762A75"/>
    <w:rsid w:val="00762D6E"/>
    <w:rsid w:val="007633B4"/>
    <w:rsid w:val="0076416A"/>
    <w:rsid w:val="007642CF"/>
    <w:rsid w:val="00764AE6"/>
    <w:rsid w:val="00764B1C"/>
    <w:rsid w:val="00764EFD"/>
    <w:rsid w:val="0076529A"/>
    <w:rsid w:val="007659C1"/>
    <w:rsid w:val="00765ED2"/>
    <w:rsid w:val="0076642F"/>
    <w:rsid w:val="00766568"/>
    <w:rsid w:val="00767235"/>
    <w:rsid w:val="00767717"/>
    <w:rsid w:val="00767B40"/>
    <w:rsid w:val="00767B63"/>
    <w:rsid w:val="00767CFC"/>
    <w:rsid w:val="0077010C"/>
    <w:rsid w:val="007708D6"/>
    <w:rsid w:val="00770E94"/>
    <w:rsid w:val="00770F1A"/>
    <w:rsid w:val="00771589"/>
    <w:rsid w:val="0077187F"/>
    <w:rsid w:val="0077223C"/>
    <w:rsid w:val="0077240C"/>
    <w:rsid w:val="00772862"/>
    <w:rsid w:val="007729BF"/>
    <w:rsid w:val="00772B18"/>
    <w:rsid w:val="007733E6"/>
    <w:rsid w:val="00773B2D"/>
    <w:rsid w:val="00773E76"/>
    <w:rsid w:val="00774664"/>
    <w:rsid w:val="00774C28"/>
    <w:rsid w:val="00775361"/>
    <w:rsid w:val="00775A25"/>
    <w:rsid w:val="00775ABC"/>
    <w:rsid w:val="00775F62"/>
    <w:rsid w:val="007766BF"/>
    <w:rsid w:val="00776C23"/>
    <w:rsid w:val="00776EF9"/>
    <w:rsid w:val="00780357"/>
    <w:rsid w:val="0078044D"/>
    <w:rsid w:val="0078058C"/>
    <w:rsid w:val="007805D4"/>
    <w:rsid w:val="00780851"/>
    <w:rsid w:val="00781269"/>
    <w:rsid w:val="007813E0"/>
    <w:rsid w:val="00781570"/>
    <w:rsid w:val="007817BE"/>
    <w:rsid w:val="007819ED"/>
    <w:rsid w:val="00781BB5"/>
    <w:rsid w:val="00782279"/>
    <w:rsid w:val="00782638"/>
    <w:rsid w:val="00782C55"/>
    <w:rsid w:val="00782E64"/>
    <w:rsid w:val="00782F2D"/>
    <w:rsid w:val="00783586"/>
    <w:rsid w:val="0078369F"/>
    <w:rsid w:val="00783977"/>
    <w:rsid w:val="007840D4"/>
    <w:rsid w:val="007843EF"/>
    <w:rsid w:val="0078470A"/>
    <w:rsid w:val="00784A24"/>
    <w:rsid w:val="00784BF7"/>
    <w:rsid w:val="00784E23"/>
    <w:rsid w:val="00785255"/>
    <w:rsid w:val="007853CD"/>
    <w:rsid w:val="0078550F"/>
    <w:rsid w:val="00786373"/>
    <w:rsid w:val="0078657B"/>
    <w:rsid w:val="007865A4"/>
    <w:rsid w:val="007868EA"/>
    <w:rsid w:val="0078716D"/>
    <w:rsid w:val="007876D0"/>
    <w:rsid w:val="00787D00"/>
    <w:rsid w:val="00790529"/>
    <w:rsid w:val="00790780"/>
    <w:rsid w:val="00791B4C"/>
    <w:rsid w:val="00792D91"/>
    <w:rsid w:val="00792F77"/>
    <w:rsid w:val="00793418"/>
    <w:rsid w:val="00793677"/>
    <w:rsid w:val="00794094"/>
    <w:rsid w:val="0079427D"/>
    <w:rsid w:val="00794342"/>
    <w:rsid w:val="00794894"/>
    <w:rsid w:val="00794BA9"/>
    <w:rsid w:val="00794CEC"/>
    <w:rsid w:val="00794D31"/>
    <w:rsid w:val="00794EE5"/>
    <w:rsid w:val="0079506D"/>
    <w:rsid w:val="007953C4"/>
    <w:rsid w:val="00795BE1"/>
    <w:rsid w:val="00795CD8"/>
    <w:rsid w:val="007965D6"/>
    <w:rsid w:val="00796719"/>
    <w:rsid w:val="00796721"/>
    <w:rsid w:val="00796751"/>
    <w:rsid w:val="00796C4B"/>
    <w:rsid w:val="00796D9D"/>
    <w:rsid w:val="00797218"/>
    <w:rsid w:val="00797958"/>
    <w:rsid w:val="00797BB4"/>
    <w:rsid w:val="00797EA3"/>
    <w:rsid w:val="007A0050"/>
    <w:rsid w:val="007A0238"/>
    <w:rsid w:val="007A02B1"/>
    <w:rsid w:val="007A0AB2"/>
    <w:rsid w:val="007A0B46"/>
    <w:rsid w:val="007A0B4B"/>
    <w:rsid w:val="007A0C80"/>
    <w:rsid w:val="007A0E8F"/>
    <w:rsid w:val="007A1057"/>
    <w:rsid w:val="007A11A1"/>
    <w:rsid w:val="007A1234"/>
    <w:rsid w:val="007A17C6"/>
    <w:rsid w:val="007A2A61"/>
    <w:rsid w:val="007A2B6D"/>
    <w:rsid w:val="007A2C7C"/>
    <w:rsid w:val="007A3192"/>
    <w:rsid w:val="007A32F3"/>
    <w:rsid w:val="007A354B"/>
    <w:rsid w:val="007A384E"/>
    <w:rsid w:val="007A3952"/>
    <w:rsid w:val="007A3B9C"/>
    <w:rsid w:val="007A3CE6"/>
    <w:rsid w:val="007A3F08"/>
    <w:rsid w:val="007A422A"/>
    <w:rsid w:val="007A44ED"/>
    <w:rsid w:val="007A46B0"/>
    <w:rsid w:val="007A47E6"/>
    <w:rsid w:val="007A4AEF"/>
    <w:rsid w:val="007A4B1B"/>
    <w:rsid w:val="007A5140"/>
    <w:rsid w:val="007A52B8"/>
    <w:rsid w:val="007A54CF"/>
    <w:rsid w:val="007A59F0"/>
    <w:rsid w:val="007A5D22"/>
    <w:rsid w:val="007A5FCF"/>
    <w:rsid w:val="007A6102"/>
    <w:rsid w:val="007A64BB"/>
    <w:rsid w:val="007A6700"/>
    <w:rsid w:val="007A69AE"/>
    <w:rsid w:val="007A6FB3"/>
    <w:rsid w:val="007A7402"/>
    <w:rsid w:val="007A75CC"/>
    <w:rsid w:val="007A7CD9"/>
    <w:rsid w:val="007A7D5B"/>
    <w:rsid w:val="007A7FEC"/>
    <w:rsid w:val="007B0287"/>
    <w:rsid w:val="007B0A0E"/>
    <w:rsid w:val="007B0FA4"/>
    <w:rsid w:val="007B0FBE"/>
    <w:rsid w:val="007B13A4"/>
    <w:rsid w:val="007B1516"/>
    <w:rsid w:val="007B18B4"/>
    <w:rsid w:val="007B1ECA"/>
    <w:rsid w:val="007B2414"/>
    <w:rsid w:val="007B3EE2"/>
    <w:rsid w:val="007B3FCC"/>
    <w:rsid w:val="007B42AD"/>
    <w:rsid w:val="007B4629"/>
    <w:rsid w:val="007B52AD"/>
    <w:rsid w:val="007B5A2F"/>
    <w:rsid w:val="007B5C2E"/>
    <w:rsid w:val="007B6046"/>
    <w:rsid w:val="007B6B12"/>
    <w:rsid w:val="007B6DA2"/>
    <w:rsid w:val="007B6DA6"/>
    <w:rsid w:val="007B6F71"/>
    <w:rsid w:val="007B7485"/>
    <w:rsid w:val="007B7860"/>
    <w:rsid w:val="007B7BFB"/>
    <w:rsid w:val="007C01B6"/>
    <w:rsid w:val="007C043E"/>
    <w:rsid w:val="007C07D1"/>
    <w:rsid w:val="007C0ACD"/>
    <w:rsid w:val="007C13D1"/>
    <w:rsid w:val="007C1625"/>
    <w:rsid w:val="007C19EF"/>
    <w:rsid w:val="007C24FD"/>
    <w:rsid w:val="007C30E3"/>
    <w:rsid w:val="007C344F"/>
    <w:rsid w:val="007C3867"/>
    <w:rsid w:val="007C3AAB"/>
    <w:rsid w:val="007C4161"/>
    <w:rsid w:val="007C431F"/>
    <w:rsid w:val="007C49F8"/>
    <w:rsid w:val="007C576A"/>
    <w:rsid w:val="007C5F64"/>
    <w:rsid w:val="007C657E"/>
    <w:rsid w:val="007C65DC"/>
    <w:rsid w:val="007C678A"/>
    <w:rsid w:val="007C762B"/>
    <w:rsid w:val="007C7BCA"/>
    <w:rsid w:val="007C7C04"/>
    <w:rsid w:val="007D0FBD"/>
    <w:rsid w:val="007D125A"/>
    <w:rsid w:val="007D1918"/>
    <w:rsid w:val="007D209F"/>
    <w:rsid w:val="007D2285"/>
    <w:rsid w:val="007D2DD5"/>
    <w:rsid w:val="007D2E7F"/>
    <w:rsid w:val="007D30AA"/>
    <w:rsid w:val="007D3936"/>
    <w:rsid w:val="007D3CE1"/>
    <w:rsid w:val="007D43BA"/>
    <w:rsid w:val="007D45AC"/>
    <w:rsid w:val="007D4ED7"/>
    <w:rsid w:val="007D508D"/>
    <w:rsid w:val="007D5223"/>
    <w:rsid w:val="007D5459"/>
    <w:rsid w:val="007D550A"/>
    <w:rsid w:val="007D55D1"/>
    <w:rsid w:val="007D560A"/>
    <w:rsid w:val="007D561A"/>
    <w:rsid w:val="007D5673"/>
    <w:rsid w:val="007D6566"/>
    <w:rsid w:val="007D76CB"/>
    <w:rsid w:val="007E0032"/>
    <w:rsid w:val="007E0331"/>
    <w:rsid w:val="007E05F5"/>
    <w:rsid w:val="007E0D61"/>
    <w:rsid w:val="007E0DB1"/>
    <w:rsid w:val="007E0EDB"/>
    <w:rsid w:val="007E0F57"/>
    <w:rsid w:val="007E104A"/>
    <w:rsid w:val="007E17A0"/>
    <w:rsid w:val="007E19B6"/>
    <w:rsid w:val="007E1C75"/>
    <w:rsid w:val="007E2416"/>
    <w:rsid w:val="007E2DE3"/>
    <w:rsid w:val="007E34D3"/>
    <w:rsid w:val="007E3EAF"/>
    <w:rsid w:val="007E3EF6"/>
    <w:rsid w:val="007E47EB"/>
    <w:rsid w:val="007E4A6A"/>
    <w:rsid w:val="007E4ADB"/>
    <w:rsid w:val="007E4DE5"/>
    <w:rsid w:val="007E5283"/>
    <w:rsid w:val="007E52CB"/>
    <w:rsid w:val="007E535C"/>
    <w:rsid w:val="007E564A"/>
    <w:rsid w:val="007E567E"/>
    <w:rsid w:val="007E5D71"/>
    <w:rsid w:val="007E5ED3"/>
    <w:rsid w:val="007E5F47"/>
    <w:rsid w:val="007E66B0"/>
    <w:rsid w:val="007E6D21"/>
    <w:rsid w:val="007E7008"/>
    <w:rsid w:val="007E716D"/>
    <w:rsid w:val="007E732B"/>
    <w:rsid w:val="007F0A77"/>
    <w:rsid w:val="007F176B"/>
    <w:rsid w:val="007F1801"/>
    <w:rsid w:val="007F1F7C"/>
    <w:rsid w:val="007F2980"/>
    <w:rsid w:val="007F29D9"/>
    <w:rsid w:val="007F32F8"/>
    <w:rsid w:val="007F33B1"/>
    <w:rsid w:val="007F39CC"/>
    <w:rsid w:val="007F3AAF"/>
    <w:rsid w:val="007F4704"/>
    <w:rsid w:val="007F4A23"/>
    <w:rsid w:val="007F4FC0"/>
    <w:rsid w:val="007F4FCB"/>
    <w:rsid w:val="007F52D0"/>
    <w:rsid w:val="007F5647"/>
    <w:rsid w:val="007F5995"/>
    <w:rsid w:val="007F5AF1"/>
    <w:rsid w:val="007F62F4"/>
    <w:rsid w:val="007F6A5D"/>
    <w:rsid w:val="007F7439"/>
    <w:rsid w:val="007F75B9"/>
    <w:rsid w:val="007F7CD4"/>
    <w:rsid w:val="007F7D66"/>
    <w:rsid w:val="007F7F92"/>
    <w:rsid w:val="008003D7"/>
    <w:rsid w:val="00800661"/>
    <w:rsid w:val="00800B4B"/>
    <w:rsid w:val="00800CC2"/>
    <w:rsid w:val="00800D3D"/>
    <w:rsid w:val="00800E5D"/>
    <w:rsid w:val="0080115D"/>
    <w:rsid w:val="0080146C"/>
    <w:rsid w:val="008017FB"/>
    <w:rsid w:val="00801C5D"/>
    <w:rsid w:val="00801D0A"/>
    <w:rsid w:val="00801ED3"/>
    <w:rsid w:val="0080215A"/>
    <w:rsid w:val="00802448"/>
    <w:rsid w:val="008024BC"/>
    <w:rsid w:val="00802AB1"/>
    <w:rsid w:val="00802B47"/>
    <w:rsid w:val="00802CE4"/>
    <w:rsid w:val="00802FE6"/>
    <w:rsid w:val="00802FF9"/>
    <w:rsid w:val="008031B3"/>
    <w:rsid w:val="00803211"/>
    <w:rsid w:val="0080358A"/>
    <w:rsid w:val="00804212"/>
    <w:rsid w:val="00804A38"/>
    <w:rsid w:val="00804D99"/>
    <w:rsid w:val="0080526A"/>
    <w:rsid w:val="00805F9F"/>
    <w:rsid w:val="00806507"/>
    <w:rsid w:val="008066B7"/>
    <w:rsid w:val="00806914"/>
    <w:rsid w:val="00806986"/>
    <w:rsid w:val="00806D5E"/>
    <w:rsid w:val="00807EB9"/>
    <w:rsid w:val="00807FF4"/>
    <w:rsid w:val="00810277"/>
    <w:rsid w:val="00810514"/>
    <w:rsid w:val="00810645"/>
    <w:rsid w:val="00810B4E"/>
    <w:rsid w:val="00810BEB"/>
    <w:rsid w:val="00811271"/>
    <w:rsid w:val="0081142B"/>
    <w:rsid w:val="008114D6"/>
    <w:rsid w:val="008119D9"/>
    <w:rsid w:val="00811B4A"/>
    <w:rsid w:val="00811BDC"/>
    <w:rsid w:val="008123CA"/>
    <w:rsid w:val="00812456"/>
    <w:rsid w:val="008124CA"/>
    <w:rsid w:val="00812548"/>
    <w:rsid w:val="00812B8F"/>
    <w:rsid w:val="008137D9"/>
    <w:rsid w:val="00813E6B"/>
    <w:rsid w:val="00813F23"/>
    <w:rsid w:val="00813FA0"/>
    <w:rsid w:val="0081404E"/>
    <w:rsid w:val="0081462C"/>
    <w:rsid w:val="0081471D"/>
    <w:rsid w:val="00814D7C"/>
    <w:rsid w:val="008150D3"/>
    <w:rsid w:val="00815E30"/>
    <w:rsid w:val="00816002"/>
    <w:rsid w:val="0081696C"/>
    <w:rsid w:val="00816CE0"/>
    <w:rsid w:val="00816F54"/>
    <w:rsid w:val="008175E3"/>
    <w:rsid w:val="0081760E"/>
    <w:rsid w:val="00817A49"/>
    <w:rsid w:val="00820B36"/>
    <w:rsid w:val="00820CF4"/>
    <w:rsid w:val="00820EAA"/>
    <w:rsid w:val="0082105B"/>
    <w:rsid w:val="0082119E"/>
    <w:rsid w:val="00821AC3"/>
    <w:rsid w:val="00821F39"/>
    <w:rsid w:val="0082229C"/>
    <w:rsid w:val="008226F6"/>
    <w:rsid w:val="0082286C"/>
    <w:rsid w:val="00822D5E"/>
    <w:rsid w:val="00822DD1"/>
    <w:rsid w:val="00823292"/>
    <w:rsid w:val="0082333D"/>
    <w:rsid w:val="00823A2B"/>
    <w:rsid w:val="0082410E"/>
    <w:rsid w:val="008241A3"/>
    <w:rsid w:val="00824C49"/>
    <w:rsid w:val="00824DCE"/>
    <w:rsid w:val="00825150"/>
    <w:rsid w:val="008252E5"/>
    <w:rsid w:val="00825C57"/>
    <w:rsid w:val="00825F68"/>
    <w:rsid w:val="008261DB"/>
    <w:rsid w:val="00827360"/>
    <w:rsid w:val="0082771B"/>
    <w:rsid w:val="00827945"/>
    <w:rsid w:val="00827A5A"/>
    <w:rsid w:val="00827D93"/>
    <w:rsid w:val="00830071"/>
    <w:rsid w:val="00830CBB"/>
    <w:rsid w:val="00830D43"/>
    <w:rsid w:val="00830DED"/>
    <w:rsid w:val="00831E70"/>
    <w:rsid w:val="00832837"/>
    <w:rsid w:val="00832DBE"/>
    <w:rsid w:val="00832F10"/>
    <w:rsid w:val="008330BC"/>
    <w:rsid w:val="00833355"/>
    <w:rsid w:val="0083369F"/>
    <w:rsid w:val="00833833"/>
    <w:rsid w:val="008339B0"/>
    <w:rsid w:val="00834585"/>
    <w:rsid w:val="00835109"/>
    <w:rsid w:val="008352BA"/>
    <w:rsid w:val="00835516"/>
    <w:rsid w:val="00835A10"/>
    <w:rsid w:val="00835E42"/>
    <w:rsid w:val="00835E58"/>
    <w:rsid w:val="008360AF"/>
    <w:rsid w:val="008360DD"/>
    <w:rsid w:val="008360FC"/>
    <w:rsid w:val="0083695F"/>
    <w:rsid w:val="00836AAA"/>
    <w:rsid w:val="00836AB0"/>
    <w:rsid w:val="008377DD"/>
    <w:rsid w:val="00840451"/>
    <w:rsid w:val="008405B0"/>
    <w:rsid w:val="00840688"/>
    <w:rsid w:val="00841403"/>
    <w:rsid w:val="00841B97"/>
    <w:rsid w:val="008422BC"/>
    <w:rsid w:val="008429AC"/>
    <w:rsid w:val="00842E7E"/>
    <w:rsid w:val="008434A5"/>
    <w:rsid w:val="008438B9"/>
    <w:rsid w:val="00843987"/>
    <w:rsid w:val="00844043"/>
    <w:rsid w:val="00844076"/>
    <w:rsid w:val="008441D8"/>
    <w:rsid w:val="0084505A"/>
    <w:rsid w:val="008451A1"/>
    <w:rsid w:val="008454F4"/>
    <w:rsid w:val="00845821"/>
    <w:rsid w:val="00845929"/>
    <w:rsid w:val="008460B5"/>
    <w:rsid w:val="008462C8"/>
    <w:rsid w:val="008465EF"/>
    <w:rsid w:val="00846E64"/>
    <w:rsid w:val="00847360"/>
    <w:rsid w:val="008474D5"/>
    <w:rsid w:val="00847541"/>
    <w:rsid w:val="008477DD"/>
    <w:rsid w:val="00847AFE"/>
    <w:rsid w:val="00850421"/>
    <w:rsid w:val="0085054B"/>
    <w:rsid w:val="008509D8"/>
    <w:rsid w:val="00851128"/>
    <w:rsid w:val="00852B45"/>
    <w:rsid w:val="00853194"/>
    <w:rsid w:val="00853C52"/>
    <w:rsid w:val="00853E5E"/>
    <w:rsid w:val="00854578"/>
    <w:rsid w:val="00854AA2"/>
    <w:rsid w:val="00854F66"/>
    <w:rsid w:val="00855477"/>
    <w:rsid w:val="00855670"/>
    <w:rsid w:val="00855B10"/>
    <w:rsid w:val="00856642"/>
    <w:rsid w:val="00856FE5"/>
    <w:rsid w:val="008602CD"/>
    <w:rsid w:val="0086036A"/>
    <w:rsid w:val="00860CF7"/>
    <w:rsid w:val="00860ED0"/>
    <w:rsid w:val="008611DF"/>
    <w:rsid w:val="00861400"/>
    <w:rsid w:val="008615D8"/>
    <w:rsid w:val="00861C2E"/>
    <w:rsid w:val="00861C52"/>
    <w:rsid w:val="008622DF"/>
    <w:rsid w:val="00862880"/>
    <w:rsid w:val="00862B4A"/>
    <w:rsid w:val="00862E08"/>
    <w:rsid w:val="008631DC"/>
    <w:rsid w:val="008631FA"/>
    <w:rsid w:val="00863D04"/>
    <w:rsid w:val="008644B2"/>
    <w:rsid w:val="00864D48"/>
    <w:rsid w:val="00864E0F"/>
    <w:rsid w:val="00864EFB"/>
    <w:rsid w:val="00865B92"/>
    <w:rsid w:val="00866477"/>
    <w:rsid w:val="00866985"/>
    <w:rsid w:val="00866F6E"/>
    <w:rsid w:val="008673B6"/>
    <w:rsid w:val="008673DC"/>
    <w:rsid w:val="00867423"/>
    <w:rsid w:val="00867A91"/>
    <w:rsid w:val="00867C85"/>
    <w:rsid w:val="008700A1"/>
    <w:rsid w:val="0087065D"/>
    <w:rsid w:val="0087107A"/>
    <w:rsid w:val="00871268"/>
    <w:rsid w:val="00871852"/>
    <w:rsid w:val="00871BCC"/>
    <w:rsid w:val="00871D51"/>
    <w:rsid w:val="00871E2F"/>
    <w:rsid w:val="0087226A"/>
    <w:rsid w:val="00872E10"/>
    <w:rsid w:val="00873034"/>
    <w:rsid w:val="00873616"/>
    <w:rsid w:val="008736D6"/>
    <w:rsid w:val="00873876"/>
    <w:rsid w:val="00873B8C"/>
    <w:rsid w:val="00873EAC"/>
    <w:rsid w:val="008743B0"/>
    <w:rsid w:val="00874A46"/>
    <w:rsid w:val="00874A48"/>
    <w:rsid w:val="00874C16"/>
    <w:rsid w:val="008751A0"/>
    <w:rsid w:val="00875F94"/>
    <w:rsid w:val="0087698F"/>
    <w:rsid w:val="00876FF4"/>
    <w:rsid w:val="00877384"/>
    <w:rsid w:val="0087749B"/>
    <w:rsid w:val="00877740"/>
    <w:rsid w:val="008777E1"/>
    <w:rsid w:val="008805D1"/>
    <w:rsid w:val="00880985"/>
    <w:rsid w:val="00880DCC"/>
    <w:rsid w:val="008811C8"/>
    <w:rsid w:val="0088148E"/>
    <w:rsid w:val="00881646"/>
    <w:rsid w:val="008818E9"/>
    <w:rsid w:val="0088196C"/>
    <w:rsid w:val="00881F52"/>
    <w:rsid w:val="008821BF"/>
    <w:rsid w:val="008833D9"/>
    <w:rsid w:val="008834F5"/>
    <w:rsid w:val="00884124"/>
    <w:rsid w:val="00884E99"/>
    <w:rsid w:val="00885039"/>
    <w:rsid w:val="008850BB"/>
    <w:rsid w:val="00885A6D"/>
    <w:rsid w:val="00885DE9"/>
    <w:rsid w:val="0088624F"/>
    <w:rsid w:val="00886CB4"/>
    <w:rsid w:val="00886E9D"/>
    <w:rsid w:val="00887189"/>
    <w:rsid w:val="008879AD"/>
    <w:rsid w:val="00887AC0"/>
    <w:rsid w:val="00887F6B"/>
    <w:rsid w:val="0089022E"/>
    <w:rsid w:val="00890545"/>
    <w:rsid w:val="00890985"/>
    <w:rsid w:val="00890FBF"/>
    <w:rsid w:val="008920C2"/>
    <w:rsid w:val="0089214E"/>
    <w:rsid w:val="0089268D"/>
    <w:rsid w:val="008929C8"/>
    <w:rsid w:val="00892DA1"/>
    <w:rsid w:val="00893695"/>
    <w:rsid w:val="00893A25"/>
    <w:rsid w:val="00893BBD"/>
    <w:rsid w:val="00893F8A"/>
    <w:rsid w:val="0089443D"/>
    <w:rsid w:val="008944C3"/>
    <w:rsid w:val="008949B8"/>
    <w:rsid w:val="00894C84"/>
    <w:rsid w:val="00894FBE"/>
    <w:rsid w:val="00895870"/>
    <w:rsid w:val="0089667E"/>
    <w:rsid w:val="0089671B"/>
    <w:rsid w:val="008967FD"/>
    <w:rsid w:val="00896A09"/>
    <w:rsid w:val="00896A62"/>
    <w:rsid w:val="00897B60"/>
    <w:rsid w:val="008A03FE"/>
    <w:rsid w:val="008A090C"/>
    <w:rsid w:val="008A0987"/>
    <w:rsid w:val="008A0A57"/>
    <w:rsid w:val="008A0CCF"/>
    <w:rsid w:val="008A163E"/>
    <w:rsid w:val="008A190B"/>
    <w:rsid w:val="008A1B38"/>
    <w:rsid w:val="008A253C"/>
    <w:rsid w:val="008A277A"/>
    <w:rsid w:val="008A35B6"/>
    <w:rsid w:val="008A3AD7"/>
    <w:rsid w:val="008A3C73"/>
    <w:rsid w:val="008A3F4A"/>
    <w:rsid w:val="008A4A32"/>
    <w:rsid w:val="008A50C5"/>
    <w:rsid w:val="008A5A68"/>
    <w:rsid w:val="008A5A7B"/>
    <w:rsid w:val="008A5B01"/>
    <w:rsid w:val="008A641F"/>
    <w:rsid w:val="008A6637"/>
    <w:rsid w:val="008A7142"/>
    <w:rsid w:val="008A7C2F"/>
    <w:rsid w:val="008B04CE"/>
    <w:rsid w:val="008B0777"/>
    <w:rsid w:val="008B088E"/>
    <w:rsid w:val="008B1664"/>
    <w:rsid w:val="008B172C"/>
    <w:rsid w:val="008B17E6"/>
    <w:rsid w:val="008B1BB3"/>
    <w:rsid w:val="008B1C6F"/>
    <w:rsid w:val="008B223F"/>
    <w:rsid w:val="008B30BF"/>
    <w:rsid w:val="008B349D"/>
    <w:rsid w:val="008B369B"/>
    <w:rsid w:val="008B4AF6"/>
    <w:rsid w:val="008B4C3F"/>
    <w:rsid w:val="008B52F3"/>
    <w:rsid w:val="008B5F09"/>
    <w:rsid w:val="008B60F3"/>
    <w:rsid w:val="008B633E"/>
    <w:rsid w:val="008B6EE0"/>
    <w:rsid w:val="008B7F1E"/>
    <w:rsid w:val="008C06E5"/>
    <w:rsid w:val="008C08DC"/>
    <w:rsid w:val="008C11BB"/>
    <w:rsid w:val="008C12A8"/>
    <w:rsid w:val="008C2106"/>
    <w:rsid w:val="008C2229"/>
    <w:rsid w:val="008C2E91"/>
    <w:rsid w:val="008C2F12"/>
    <w:rsid w:val="008C305E"/>
    <w:rsid w:val="008C3CBA"/>
    <w:rsid w:val="008C3D8A"/>
    <w:rsid w:val="008C41C7"/>
    <w:rsid w:val="008C434D"/>
    <w:rsid w:val="008C451E"/>
    <w:rsid w:val="008C466B"/>
    <w:rsid w:val="008C5084"/>
    <w:rsid w:val="008C51C0"/>
    <w:rsid w:val="008C5689"/>
    <w:rsid w:val="008C63D3"/>
    <w:rsid w:val="008C7228"/>
    <w:rsid w:val="008C73AE"/>
    <w:rsid w:val="008C7ADE"/>
    <w:rsid w:val="008C7C77"/>
    <w:rsid w:val="008D032B"/>
    <w:rsid w:val="008D09E1"/>
    <w:rsid w:val="008D0B1C"/>
    <w:rsid w:val="008D1042"/>
    <w:rsid w:val="008D131F"/>
    <w:rsid w:val="008D170F"/>
    <w:rsid w:val="008D1892"/>
    <w:rsid w:val="008D18A1"/>
    <w:rsid w:val="008D20EB"/>
    <w:rsid w:val="008D24D3"/>
    <w:rsid w:val="008D2773"/>
    <w:rsid w:val="008D2EF0"/>
    <w:rsid w:val="008D404A"/>
    <w:rsid w:val="008D40B8"/>
    <w:rsid w:val="008D4D41"/>
    <w:rsid w:val="008D4F2A"/>
    <w:rsid w:val="008D5159"/>
    <w:rsid w:val="008D53DD"/>
    <w:rsid w:val="008D54B1"/>
    <w:rsid w:val="008D59E6"/>
    <w:rsid w:val="008D619A"/>
    <w:rsid w:val="008D66B6"/>
    <w:rsid w:val="008D6A6D"/>
    <w:rsid w:val="008D6B9C"/>
    <w:rsid w:val="008D6E50"/>
    <w:rsid w:val="008D7572"/>
    <w:rsid w:val="008D77ED"/>
    <w:rsid w:val="008E0850"/>
    <w:rsid w:val="008E0AE4"/>
    <w:rsid w:val="008E0CA9"/>
    <w:rsid w:val="008E140C"/>
    <w:rsid w:val="008E162C"/>
    <w:rsid w:val="008E1DDE"/>
    <w:rsid w:val="008E20A5"/>
    <w:rsid w:val="008E2247"/>
    <w:rsid w:val="008E2BEA"/>
    <w:rsid w:val="008E38C1"/>
    <w:rsid w:val="008E3AA1"/>
    <w:rsid w:val="008E3C5F"/>
    <w:rsid w:val="008E3FC7"/>
    <w:rsid w:val="008E41D1"/>
    <w:rsid w:val="008E4263"/>
    <w:rsid w:val="008E43B1"/>
    <w:rsid w:val="008E4434"/>
    <w:rsid w:val="008E5285"/>
    <w:rsid w:val="008E54E3"/>
    <w:rsid w:val="008E556F"/>
    <w:rsid w:val="008E5EB0"/>
    <w:rsid w:val="008E6087"/>
    <w:rsid w:val="008E620F"/>
    <w:rsid w:val="008E6867"/>
    <w:rsid w:val="008E698C"/>
    <w:rsid w:val="008E6CDE"/>
    <w:rsid w:val="008E6EDF"/>
    <w:rsid w:val="008E6EE9"/>
    <w:rsid w:val="008E70D2"/>
    <w:rsid w:val="008E7100"/>
    <w:rsid w:val="008E7582"/>
    <w:rsid w:val="008E778B"/>
    <w:rsid w:val="008E797D"/>
    <w:rsid w:val="008E7A8E"/>
    <w:rsid w:val="008E7D4C"/>
    <w:rsid w:val="008E7E0A"/>
    <w:rsid w:val="008E7E82"/>
    <w:rsid w:val="008F019D"/>
    <w:rsid w:val="008F01F7"/>
    <w:rsid w:val="008F040E"/>
    <w:rsid w:val="008F0935"/>
    <w:rsid w:val="008F0EB9"/>
    <w:rsid w:val="008F1037"/>
    <w:rsid w:val="008F10BE"/>
    <w:rsid w:val="008F146C"/>
    <w:rsid w:val="008F1479"/>
    <w:rsid w:val="008F17D1"/>
    <w:rsid w:val="008F1BC4"/>
    <w:rsid w:val="008F2919"/>
    <w:rsid w:val="008F2BF3"/>
    <w:rsid w:val="008F2C17"/>
    <w:rsid w:val="008F3679"/>
    <w:rsid w:val="008F3B32"/>
    <w:rsid w:val="008F3EFB"/>
    <w:rsid w:val="008F4B58"/>
    <w:rsid w:val="008F50EF"/>
    <w:rsid w:val="008F58C1"/>
    <w:rsid w:val="008F5FD5"/>
    <w:rsid w:val="008F63A4"/>
    <w:rsid w:val="008F6788"/>
    <w:rsid w:val="008F68FF"/>
    <w:rsid w:val="008F6ED1"/>
    <w:rsid w:val="008F6F16"/>
    <w:rsid w:val="008F74BC"/>
    <w:rsid w:val="008F75AC"/>
    <w:rsid w:val="008F7DE6"/>
    <w:rsid w:val="00900040"/>
    <w:rsid w:val="00900135"/>
    <w:rsid w:val="0090065B"/>
    <w:rsid w:val="00900BEE"/>
    <w:rsid w:val="00900C12"/>
    <w:rsid w:val="00900DDD"/>
    <w:rsid w:val="00900FAC"/>
    <w:rsid w:val="009011B3"/>
    <w:rsid w:val="009012E7"/>
    <w:rsid w:val="00901629"/>
    <w:rsid w:val="009018C1"/>
    <w:rsid w:val="00901C34"/>
    <w:rsid w:val="00901C61"/>
    <w:rsid w:val="009021FC"/>
    <w:rsid w:val="0090236A"/>
    <w:rsid w:val="00902862"/>
    <w:rsid w:val="00902C30"/>
    <w:rsid w:val="009038A5"/>
    <w:rsid w:val="00903D62"/>
    <w:rsid w:val="00903D99"/>
    <w:rsid w:val="00904185"/>
    <w:rsid w:val="00904C3C"/>
    <w:rsid w:val="00904D25"/>
    <w:rsid w:val="00904F5C"/>
    <w:rsid w:val="00905482"/>
    <w:rsid w:val="00905863"/>
    <w:rsid w:val="00906164"/>
    <w:rsid w:val="009061B3"/>
    <w:rsid w:val="00906253"/>
    <w:rsid w:val="00906AA1"/>
    <w:rsid w:val="00906EE8"/>
    <w:rsid w:val="00907132"/>
    <w:rsid w:val="0090721D"/>
    <w:rsid w:val="0090731F"/>
    <w:rsid w:val="0090747B"/>
    <w:rsid w:val="00907C82"/>
    <w:rsid w:val="00907ECE"/>
    <w:rsid w:val="00910064"/>
    <w:rsid w:val="009101FC"/>
    <w:rsid w:val="00910766"/>
    <w:rsid w:val="00910A57"/>
    <w:rsid w:val="00910B6F"/>
    <w:rsid w:val="009118C2"/>
    <w:rsid w:val="00911CFD"/>
    <w:rsid w:val="00912434"/>
    <w:rsid w:val="00912A37"/>
    <w:rsid w:val="009138BE"/>
    <w:rsid w:val="00914193"/>
    <w:rsid w:val="00914770"/>
    <w:rsid w:val="00914DC2"/>
    <w:rsid w:val="00914E11"/>
    <w:rsid w:val="00914E47"/>
    <w:rsid w:val="009156F8"/>
    <w:rsid w:val="00915E0C"/>
    <w:rsid w:val="0091657E"/>
    <w:rsid w:val="00916ACF"/>
    <w:rsid w:val="00916E02"/>
    <w:rsid w:val="009172A4"/>
    <w:rsid w:val="009177A0"/>
    <w:rsid w:val="00917FF3"/>
    <w:rsid w:val="00920812"/>
    <w:rsid w:val="00920BB3"/>
    <w:rsid w:val="009210ED"/>
    <w:rsid w:val="0092137A"/>
    <w:rsid w:val="00921973"/>
    <w:rsid w:val="009227B9"/>
    <w:rsid w:val="00922C78"/>
    <w:rsid w:val="00922DE5"/>
    <w:rsid w:val="0092302F"/>
    <w:rsid w:val="009233B1"/>
    <w:rsid w:val="00923954"/>
    <w:rsid w:val="00923A13"/>
    <w:rsid w:val="00923D9A"/>
    <w:rsid w:val="00923F0F"/>
    <w:rsid w:val="00924439"/>
    <w:rsid w:val="00924869"/>
    <w:rsid w:val="00924C48"/>
    <w:rsid w:val="00925575"/>
    <w:rsid w:val="009255E9"/>
    <w:rsid w:val="00925BF7"/>
    <w:rsid w:val="00926552"/>
    <w:rsid w:val="0092665A"/>
    <w:rsid w:val="009267F7"/>
    <w:rsid w:val="0092772E"/>
    <w:rsid w:val="00927AF1"/>
    <w:rsid w:val="00927D90"/>
    <w:rsid w:val="00927E97"/>
    <w:rsid w:val="0093007D"/>
    <w:rsid w:val="009300F4"/>
    <w:rsid w:val="009310AB"/>
    <w:rsid w:val="00931705"/>
    <w:rsid w:val="00931C6A"/>
    <w:rsid w:val="009322E8"/>
    <w:rsid w:val="009324E6"/>
    <w:rsid w:val="00932774"/>
    <w:rsid w:val="00932C0A"/>
    <w:rsid w:val="00932E66"/>
    <w:rsid w:val="00932E87"/>
    <w:rsid w:val="00933A96"/>
    <w:rsid w:val="00933B37"/>
    <w:rsid w:val="0093494E"/>
    <w:rsid w:val="00934951"/>
    <w:rsid w:val="00934D16"/>
    <w:rsid w:val="00935202"/>
    <w:rsid w:val="0093595F"/>
    <w:rsid w:val="009363D8"/>
    <w:rsid w:val="00936E98"/>
    <w:rsid w:val="00937247"/>
    <w:rsid w:val="009373C2"/>
    <w:rsid w:val="00937598"/>
    <w:rsid w:val="00937BA3"/>
    <w:rsid w:val="00937DA5"/>
    <w:rsid w:val="00937E7D"/>
    <w:rsid w:val="009405EC"/>
    <w:rsid w:val="00940B34"/>
    <w:rsid w:val="009410F9"/>
    <w:rsid w:val="00941593"/>
    <w:rsid w:val="009418F6"/>
    <w:rsid w:val="00941BC7"/>
    <w:rsid w:val="0094241B"/>
    <w:rsid w:val="0094293E"/>
    <w:rsid w:val="00943134"/>
    <w:rsid w:val="009436AB"/>
    <w:rsid w:val="00943B44"/>
    <w:rsid w:val="00943DBD"/>
    <w:rsid w:val="00944115"/>
    <w:rsid w:val="0094482E"/>
    <w:rsid w:val="009448AE"/>
    <w:rsid w:val="00944A57"/>
    <w:rsid w:val="00945641"/>
    <w:rsid w:val="00945F9A"/>
    <w:rsid w:val="009461C0"/>
    <w:rsid w:val="0094629C"/>
    <w:rsid w:val="0094631D"/>
    <w:rsid w:val="00946648"/>
    <w:rsid w:val="0094677E"/>
    <w:rsid w:val="00947321"/>
    <w:rsid w:val="009478CC"/>
    <w:rsid w:val="00950900"/>
    <w:rsid w:val="0095132B"/>
    <w:rsid w:val="009514A6"/>
    <w:rsid w:val="00951519"/>
    <w:rsid w:val="00951BF7"/>
    <w:rsid w:val="00951DC3"/>
    <w:rsid w:val="00952775"/>
    <w:rsid w:val="00953921"/>
    <w:rsid w:val="00953E21"/>
    <w:rsid w:val="00954760"/>
    <w:rsid w:val="00955292"/>
    <w:rsid w:val="00955370"/>
    <w:rsid w:val="009553CB"/>
    <w:rsid w:val="00955676"/>
    <w:rsid w:val="00955B40"/>
    <w:rsid w:val="00955DED"/>
    <w:rsid w:val="00955EC9"/>
    <w:rsid w:val="00956550"/>
    <w:rsid w:val="009565FC"/>
    <w:rsid w:val="00956600"/>
    <w:rsid w:val="0095689C"/>
    <w:rsid w:val="00956B26"/>
    <w:rsid w:val="00956DE6"/>
    <w:rsid w:val="00956EC6"/>
    <w:rsid w:val="009574D9"/>
    <w:rsid w:val="00957BC4"/>
    <w:rsid w:val="00960778"/>
    <w:rsid w:val="009607FC"/>
    <w:rsid w:val="009608A6"/>
    <w:rsid w:val="0096103F"/>
    <w:rsid w:val="0096113D"/>
    <w:rsid w:val="00961717"/>
    <w:rsid w:val="00961CDB"/>
    <w:rsid w:val="00961D2E"/>
    <w:rsid w:val="009626F2"/>
    <w:rsid w:val="009627AD"/>
    <w:rsid w:val="009628FE"/>
    <w:rsid w:val="00962A1E"/>
    <w:rsid w:val="00963451"/>
    <w:rsid w:val="0096366E"/>
    <w:rsid w:val="00963EE7"/>
    <w:rsid w:val="00963F1B"/>
    <w:rsid w:val="00964056"/>
    <w:rsid w:val="00964069"/>
    <w:rsid w:val="009647F1"/>
    <w:rsid w:val="00964D62"/>
    <w:rsid w:val="0096502D"/>
    <w:rsid w:val="009650CF"/>
    <w:rsid w:val="00965118"/>
    <w:rsid w:val="009652D2"/>
    <w:rsid w:val="00965937"/>
    <w:rsid w:val="0096594C"/>
    <w:rsid w:val="0096684B"/>
    <w:rsid w:val="00966ABB"/>
    <w:rsid w:val="00966D34"/>
    <w:rsid w:val="00967386"/>
    <w:rsid w:val="009673C6"/>
    <w:rsid w:val="00967D09"/>
    <w:rsid w:val="00967E26"/>
    <w:rsid w:val="009700F0"/>
    <w:rsid w:val="009704A9"/>
    <w:rsid w:val="00970AF5"/>
    <w:rsid w:val="00971142"/>
    <w:rsid w:val="0097224B"/>
    <w:rsid w:val="009730CD"/>
    <w:rsid w:val="0097361A"/>
    <w:rsid w:val="00973811"/>
    <w:rsid w:val="00973C47"/>
    <w:rsid w:val="00974040"/>
    <w:rsid w:val="00974657"/>
    <w:rsid w:val="00974669"/>
    <w:rsid w:val="009746AE"/>
    <w:rsid w:val="009748ED"/>
    <w:rsid w:val="00974AFF"/>
    <w:rsid w:val="00974B9C"/>
    <w:rsid w:val="00975231"/>
    <w:rsid w:val="009753BB"/>
    <w:rsid w:val="0097581A"/>
    <w:rsid w:val="00975D6E"/>
    <w:rsid w:val="00976ABC"/>
    <w:rsid w:val="009771E9"/>
    <w:rsid w:val="009774F7"/>
    <w:rsid w:val="00977A35"/>
    <w:rsid w:val="009802E2"/>
    <w:rsid w:val="00980564"/>
    <w:rsid w:val="00980F37"/>
    <w:rsid w:val="00981EEB"/>
    <w:rsid w:val="009823F8"/>
    <w:rsid w:val="00982FC0"/>
    <w:rsid w:val="00983160"/>
    <w:rsid w:val="009831BF"/>
    <w:rsid w:val="00983993"/>
    <w:rsid w:val="00983B40"/>
    <w:rsid w:val="00984142"/>
    <w:rsid w:val="009842F7"/>
    <w:rsid w:val="009845F9"/>
    <w:rsid w:val="00984A5D"/>
    <w:rsid w:val="00984E9D"/>
    <w:rsid w:val="0098503E"/>
    <w:rsid w:val="00985614"/>
    <w:rsid w:val="0098570E"/>
    <w:rsid w:val="009857AF"/>
    <w:rsid w:val="00985975"/>
    <w:rsid w:val="00985E75"/>
    <w:rsid w:val="0098615A"/>
    <w:rsid w:val="00986BC9"/>
    <w:rsid w:val="00986FE2"/>
    <w:rsid w:val="00987111"/>
    <w:rsid w:val="009871D3"/>
    <w:rsid w:val="00987208"/>
    <w:rsid w:val="0098735F"/>
    <w:rsid w:val="00987538"/>
    <w:rsid w:val="00987795"/>
    <w:rsid w:val="009879CD"/>
    <w:rsid w:val="00987F49"/>
    <w:rsid w:val="00987F7F"/>
    <w:rsid w:val="009900D7"/>
    <w:rsid w:val="00990937"/>
    <w:rsid w:val="00990A21"/>
    <w:rsid w:val="00990CB8"/>
    <w:rsid w:val="0099118C"/>
    <w:rsid w:val="0099149E"/>
    <w:rsid w:val="0099157D"/>
    <w:rsid w:val="00991905"/>
    <w:rsid w:val="00991CDC"/>
    <w:rsid w:val="00992407"/>
    <w:rsid w:val="009925E2"/>
    <w:rsid w:val="00992B3E"/>
    <w:rsid w:val="00993629"/>
    <w:rsid w:val="0099380A"/>
    <w:rsid w:val="00993EE9"/>
    <w:rsid w:val="0099427A"/>
    <w:rsid w:val="0099427E"/>
    <w:rsid w:val="009942A0"/>
    <w:rsid w:val="00994A0B"/>
    <w:rsid w:val="00994ACC"/>
    <w:rsid w:val="00994C46"/>
    <w:rsid w:val="00994E64"/>
    <w:rsid w:val="00995088"/>
    <w:rsid w:val="0099530C"/>
    <w:rsid w:val="00995603"/>
    <w:rsid w:val="0099570B"/>
    <w:rsid w:val="00995BD0"/>
    <w:rsid w:val="00995D7D"/>
    <w:rsid w:val="009960C2"/>
    <w:rsid w:val="00997650"/>
    <w:rsid w:val="009976FC"/>
    <w:rsid w:val="00997D46"/>
    <w:rsid w:val="009A06B5"/>
    <w:rsid w:val="009A0C16"/>
    <w:rsid w:val="009A0D31"/>
    <w:rsid w:val="009A1A19"/>
    <w:rsid w:val="009A1A43"/>
    <w:rsid w:val="009A1ADF"/>
    <w:rsid w:val="009A1C64"/>
    <w:rsid w:val="009A1EDC"/>
    <w:rsid w:val="009A1FE0"/>
    <w:rsid w:val="009A27AB"/>
    <w:rsid w:val="009A2CF2"/>
    <w:rsid w:val="009A2E69"/>
    <w:rsid w:val="009A347D"/>
    <w:rsid w:val="009A39BD"/>
    <w:rsid w:val="009A3AAB"/>
    <w:rsid w:val="009A3AC4"/>
    <w:rsid w:val="009A404B"/>
    <w:rsid w:val="009A4785"/>
    <w:rsid w:val="009A5367"/>
    <w:rsid w:val="009A57B8"/>
    <w:rsid w:val="009A5EEA"/>
    <w:rsid w:val="009A65B0"/>
    <w:rsid w:val="009A6C9F"/>
    <w:rsid w:val="009A707A"/>
    <w:rsid w:val="009A7CC2"/>
    <w:rsid w:val="009A7F65"/>
    <w:rsid w:val="009B0E4D"/>
    <w:rsid w:val="009B0E76"/>
    <w:rsid w:val="009B1AB6"/>
    <w:rsid w:val="009B2191"/>
    <w:rsid w:val="009B2513"/>
    <w:rsid w:val="009B2799"/>
    <w:rsid w:val="009B294F"/>
    <w:rsid w:val="009B2FD7"/>
    <w:rsid w:val="009B3BBD"/>
    <w:rsid w:val="009B422C"/>
    <w:rsid w:val="009B4276"/>
    <w:rsid w:val="009B4328"/>
    <w:rsid w:val="009B5B29"/>
    <w:rsid w:val="009B5DB9"/>
    <w:rsid w:val="009B615B"/>
    <w:rsid w:val="009B6325"/>
    <w:rsid w:val="009B6AAD"/>
    <w:rsid w:val="009B6FC8"/>
    <w:rsid w:val="009B709B"/>
    <w:rsid w:val="009B70B4"/>
    <w:rsid w:val="009B7268"/>
    <w:rsid w:val="009B775F"/>
    <w:rsid w:val="009B78C3"/>
    <w:rsid w:val="009B79A7"/>
    <w:rsid w:val="009B7DC7"/>
    <w:rsid w:val="009C0157"/>
    <w:rsid w:val="009C085A"/>
    <w:rsid w:val="009C0CF4"/>
    <w:rsid w:val="009C2007"/>
    <w:rsid w:val="009C217A"/>
    <w:rsid w:val="009C2D5F"/>
    <w:rsid w:val="009C2EEE"/>
    <w:rsid w:val="009C3508"/>
    <w:rsid w:val="009C3526"/>
    <w:rsid w:val="009C376D"/>
    <w:rsid w:val="009C3D03"/>
    <w:rsid w:val="009C3DD3"/>
    <w:rsid w:val="009C476B"/>
    <w:rsid w:val="009C4840"/>
    <w:rsid w:val="009C48C9"/>
    <w:rsid w:val="009C503B"/>
    <w:rsid w:val="009C51F2"/>
    <w:rsid w:val="009C595F"/>
    <w:rsid w:val="009C59D3"/>
    <w:rsid w:val="009C5A4C"/>
    <w:rsid w:val="009C62F0"/>
    <w:rsid w:val="009C638B"/>
    <w:rsid w:val="009C6A46"/>
    <w:rsid w:val="009C6DE3"/>
    <w:rsid w:val="009C7661"/>
    <w:rsid w:val="009C77A9"/>
    <w:rsid w:val="009C7B40"/>
    <w:rsid w:val="009C7DB1"/>
    <w:rsid w:val="009D018D"/>
    <w:rsid w:val="009D0FA0"/>
    <w:rsid w:val="009D12E2"/>
    <w:rsid w:val="009D19FF"/>
    <w:rsid w:val="009D1A15"/>
    <w:rsid w:val="009D1CFE"/>
    <w:rsid w:val="009D3EC8"/>
    <w:rsid w:val="009D473C"/>
    <w:rsid w:val="009D47CD"/>
    <w:rsid w:val="009D485B"/>
    <w:rsid w:val="009D48D8"/>
    <w:rsid w:val="009D525F"/>
    <w:rsid w:val="009D53D1"/>
    <w:rsid w:val="009D5887"/>
    <w:rsid w:val="009D5929"/>
    <w:rsid w:val="009D5DAC"/>
    <w:rsid w:val="009D5FEA"/>
    <w:rsid w:val="009D64D1"/>
    <w:rsid w:val="009D69BC"/>
    <w:rsid w:val="009D7033"/>
    <w:rsid w:val="009D7149"/>
    <w:rsid w:val="009D7224"/>
    <w:rsid w:val="009D74F5"/>
    <w:rsid w:val="009D75CB"/>
    <w:rsid w:val="009D78D2"/>
    <w:rsid w:val="009E0725"/>
    <w:rsid w:val="009E073E"/>
    <w:rsid w:val="009E0D27"/>
    <w:rsid w:val="009E0F7C"/>
    <w:rsid w:val="009E14FF"/>
    <w:rsid w:val="009E16EC"/>
    <w:rsid w:val="009E1982"/>
    <w:rsid w:val="009E1A07"/>
    <w:rsid w:val="009E1EAE"/>
    <w:rsid w:val="009E2D7F"/>
    <w:rsid w:val="009E307D"/>
    <w:rsid w:val="009E420D"/>
    <w:rsid w:val="009E4291"/>
    <w:rsid w:val="009E45DD"/>
    <w:rsid w:val="009E4BF7"/>
    <w:rsid w:val="009E569A"/>
    <w:rsid w:val="009E56E9"/>
    <w:rsid w:val="009E576D"/>
    <w:rsid w:val="009E58BC"/>
    <w:rsid w:val="009E590A"/>
    <w:rsid w:val="009E5B76"/>
    <w:rsid w:val="009E6B4A"/>
    <w:rsid w:val="009E6EB6"/>
    <w:rsid w:val="009E7140"/>
    <w:rsid w:val="009E721F"/>
    <w:rsid w:val="009E73AA"/>
    <w:rsid w:val="009E768E"/>
    <w:rsid w:val="009E7A40"/>
    <w:rsid w:val="009E7C04"/>
    <w:rsid w:val="009E7D0C"/>
    <w:rsid w:val="009F0003"/>
    <w:rsid w:val="009F023A"/>
    <w:rsid w:val="009F0F79"/>
    <w:rsid w:val="009F1114"/>
    <w:rsid w:val="009F13E9"/>
    <w:rsid w:val="009F152B"/>
    <w:rsid w:val="009F1576"/>
    <w:rsid w:val="009F1654"/>
    <w:rsid w:val="009F1E6E"/>
    <w:rsid w:val="009F1EF5"/>
    <w:rsid w:val="009F2476"/>
    <w:rsid w:val="009F2590"/>
    <w:rsid w:val="009F2EC1"/>
    <w:rsid w:val="009F41CA"/>
    <w:rsid w:val="009F42B4"/>
    <w:rsid w:val="009F4801"/>
    <w:rsid w:val="009F4C76"/>
    <w:rsid w:val="009F536B"/>
    <w:rsid w:val="009F55F5"/>
    <w:rsid w:val="009F56A2"/>
    <w:rsid w:val="009F5719"/>
    <w:rsid w:val="009F62C3"/>
    <w:rsid w:val="009F6CB9"/>
    <w:rsid w:val="009F75A5"/>
    <w:rsid w:val="009F78F9"/>
    <w:rsid w:val="009F7CF4"/>
    <w:rsid w:val="00A0083D"/>
    <w:rsid w:val="00A00853"/>
    <w:rsid w:val="00A00BA9"/>
    <w:rsid w:val="00A0130B"/>
    <w:rsid w:val="00A01334"/>
    <w:rsid w:val="00A01466"/>
    <w:rsid w:val="00A01B97"/>
    <w:rsid w:val="00A01F9A"/>
    <w:rsid w:val="00A02138"/>
    <w:rsid w:val="00A0214A"/>
    <w:rsid w:val="00A02672"/>
    <w:rsid w:val="00A02DA7"/>
    <w:rsid w:val="00A031CB"/>
    <w:rsid w:val="00A038CD"/>
    <w:rsid w:val="00A03927"/>
    <w:rsid w:val="00A03A71"/>
    <w:rsid w:val="00A03B96"/>
    <w:rsid w:val="00A03DEC"/>
    <w:rsid w:val="00A03E6B"/>
    <w:rsid w:val="00A043F9"/>
    <w:rsid w:val="00A051AF"/>
    <w:rsid w:val="00A05736"/>
    <w:rsid w:val="00A0575E"/>
    <w:rsid w:val="00A067F5"/>
    <w:rsid w:val="00A0696F"/>
    <w:rsid w:val="00A06D15"/>
    <w:rsid w:val="00A07134"/>
    <w:rsid w:val="00A0798D"/>
    <w:rsid w:val="00A07FB5"/>
    <w:rsid w:val="00A07FB6"/>
    <w:rsid w:val="00A10223"/>
    <w:rsid w:val="00A10430"/>
    <w:rsid w:val="00A106E9"/>
    <w:rsid w:val="00A10776"/>
    <w:rsid w:val="00A10963"/>
    <w:rsid w:val="00A10D9E"/>
    <w:rsid w:val="00A11F8F"/>
    <w:rsid w:val="00A1279C"/>
    <w:rsid w:val="00A12A4F"/>
    <w:rsid w:val="00A13058"/>
    <w:rsid w:val="00A1382B"/>
    <w:rsid w:val="00A139C4"/>
    <w:rsid w:val="00A13A37"/>
    <w:rsid w:val="00A14262"/>
    <w:rsid w:val="00A146AA"/>
    <w:rsid w:val="00A14DF8"/>
    <w:rsid w:val="00A15C5B"/>
    <w:rsid w:val="00A15ECC"/>
    <w:rsid w:val="00A15F25"/>
    <w:rsid w:val="00A16045"/>
    <w:rsid w:val="00A16171"/>
    <w:rsid w:val="00A1665E"/>
    <w:rsid w:val="00A170D5"/>
    <w:rsid w:val="00A17787"/>
    <w:rsid w:val="00A17AC4"/>
    <w:rsid w:val="00A204B2"/>
    <w:rsid w:val="00A204DF"/>
    <w:rsid w:val="00A20561"/>
    <w:rsid w:val="00A205F0"/>
    <w:rsid w:val="00A205FF"/>
    <w:rsid w:val="00A20DDC"/>
    <w:rsid w:val="00A21935"/>
    <w:rsid w:val="00A21966"/>
    <w:rsid w:val="00A221E9"/>
    <w:rsid w:val="00A22C6E"/>
    <w:rsid w:val="00A22E8A"/>
    <w:rsid w:val="00A23EBB"/>
    <w:rsid w:val="00A244DE"/>
    <w:rsid w:val="00A24CC9"/>
    <w:rsid w:val="00A24D14"/>
    <w:rsid w:val="00A24D9A"/>
    <w:rsid w:val="00A2504B"/>
    <w:rsid w:val="00A25084"/>
    <w:rsid w:val="00A253DE"/>
    <w:rsid w:val="00A257F4"/>
    <w:rsid w:val="00A25C96"/>
    <w:rsid w:val="00A25D2E"/>
    <w:rsid w:val="00A26587"/>
    <w:rsid w:val="00A26FAE"/>
    <w:rsid w:val="00A27500"/>
    <w:rsid w:val="00A27607"/>
    <w:rsid w:val="00A277D8"/>
    <w:rsid w:val="00A300BD"/>
    <w:rsid w:val="00A306EA"/>
    <w:rsid w:val="00A30B95"/>
    <w:rsid w:val="00A3153C"/>
    <w:rsid w:val="00A3206B"/>
    <w:rsid w:val="00A32BD1"/>
    <w:rsid w:val="00A347B0"/>
    <w:rsid w:val="00A34ADE"/>
    <w:rsid w:val="00A34F04"/>
    <w:rsid w:val="00A356AE"/>
    <w:rsid w:val="00A36119"/>
    <w:rsid w:val="00A364DD"/>
    <w:rsid w:val="00A3686E"/>
    <w:rsid w:val="00A36CF3"/>
    <w:rsid w:val="00A4030A"/>
    <w:rsid w:val="00A403A2"/>
    <w:rsid w:val="00A403D4"/>
    <w:rsid w:val="00A404D1"/>
    <w:rsid w:val="00A40640"/>
    <w:rsid w:val="00A40D3E"/>
    <w:rsid w:val="00A40F75"/>
    <w:rsid w:val="00A414BE"/>
    <w:rsid w:val="00A41515"/>
    <w:rsid w:val="00A41680"/>
    <w:rsid w:val="00A41860"/>
    <w:rsid w:val="00A41990"/>
    <w:rsid w:val="00A41F79"/>
    <w:rsid w:val="00A429DC"/>
    <w:rsid w:val="00A42A6F"/>
    <w:rsid w:val="00A42D4F"/>
    <w:rsid w:val="00A43035"/>
    <w:rsid w:val="00A43044"/>
    <w:rsid w:val="00A43254"/>
    <w:rsid w:val="00A4328E"/>
    <w:rsid w:val="00A43FB2"/>
    <w:rsid w:val="00A4438F"/>
    <w:rsid w:val="00A44517"/>
    <w:rsid w:val="00A44631"/>
    <w:rsid w:val="00A451D3"/>
    <w:rsid w:val="00A455CD"/>
    <w:rsid w:val="00A45963"/>
    <w:rsid w:val="00A45F9E"/>
    <w:rsid w:val="00A46517"/>
    <w:rsid w:val="00A46827"/>
    <w:rsid w:val="00A47035"/>
    <w:rsid w:val="00A4740E"/>
    <w:rsid w:val="00A475C2"/>
    <w:rsid w:val="00A47BCE"/>
    <w:rsid w:val="00A47FE2"/>
    <w:rsid w:val="00A50253"/>
    <w:rsid w:val="00A50899"/>
    <w:rsid w:val="00A50D0A"/>
    <w:rsid w:val="00A51552"/>
    <w:rsid w:val="00A51799"/>
    <w:rsid w:val="00A51C7D"/>
    <w:rsid w:val="00A51CBE"/>
    <w:rsid w:val="00A52005"/>
    <w:rsid w:val="00A5216C"/>
    <w:rsid w:val="00A52509"/>
    <w:rsid w:val="00A526B1"/>
    <w:rsid w:val="00A52B1B"/>
    <w:rsid w:val="00A52CCD"/>
    <w:rsid w:val="00A5315F"/>
    <w:rsid w:val="00A53239"/>
    <w:rsid w:val="00A537D4"/>
    <w:rsid w:val="00A53B2E"/>
    <w:rsid w:val="00A54C1F"/>
    <w:rsid w:val="00A551DD"/>
    <w:rsid w:val="00A55244"/>
    <w:rsid w:val="00A5560E"/>
    <w:rsid w:val="00A55B04"/>
    <w:rsid w:val="00A55D40"/>
    <w:rsid w:val="00A5604A"/>
    <w:rsid w:val="00A56465"/>
    <w:rsid w:val="00A56581"/>
    <w:rsid w:val="00A566B8"/>
    <w:rsid w:val="00A56A31"/>
    <w:rsid w:val="00A56B1E"/>
    <w:rsid w:val="00A57004"/>
    <w:rsid w:val="00A570AE"/>
    <w:rsid w:val="00A574CD"/>
    <w:rsid w:val="00A57A05"/>
    <w:rsid w:val="00A57E71"/>
    <w:rsid w:val="00A57EF6"/>
    <w:rsid w:val="00A603F5"/>
    <w:rsid w:val="00A6052C"/>
    <w:rsid w:val="00A6106B"/>
    <w:rsid w:val="00A61433"/>
    <w:rsid w:val="00A61724"/>
    <w:rsid w:val="00A617F1"/>
    <w:rsid w:val="00A6182B"/>
    <w:rsid w:val="00A61B5A"/>
    <w:rsid w:val="00A61F4D"/>
    <w:rsid w:val="00A6212A"/>
    <w:rsid w:val="00A62856"/>
    <w:rsid w:val="00A62977"/>
    <w:rsid w:val="00A630A8"/>
    <w:rsid w:val="00A6359B"/>
    <w:rsid w:val="00A63CD2"/>
    <w:rsid w:val="00A63F46"/>
    <w:rsid w:val="00A63FD6"/>
    <w:rsid w:val="00A6407F"/>
    <w:rsid w:val="00A64665"/>
    <w:rsid w:val="00A648F5"/>
    <w:rsid w:val="00A64F1A"/>
    <w:rsid w:val="00A64F80"/>
    <w:rsid w:val="00A64FBB"/>
    <w:rsid w:val="00A6568B"/>
    <w:rsid w:val="00A6596D"/>
    <w:rsid w:val="00A65C13"/>
    <w:rsid w:val="00A65F3B"/>
    <w:rsid w:val="00A664F2"/>
    <w:rsid w:val="00A667C4"/>
    <w:rsid w:val="00A66AEB"/>
    <w:rsid w:val="00A66CA5"/>
    <w:rsid w:val="00A67074"/>
    <w:rsid w:val="00A679F0"/>
    <w:rsid w:val="00A679F1"/>
    <w:rsid w:val="00A70218"/>
    <w:rsid w:val="00A717B9"/>
    <w:rsid w:val="00A719B6"/>
    <w:rsid w:val="00A72210"/>
    <w:rsid w:val="00A7295D"/>
    <w:rsid w:val="00A72C31"/>
    <w:rsid w:val="00A736B7"/>
    <w:rsid w:val="00A73A36"/>
    <w:rsid w:val="00A73EA2"/>
    <w:rsid w:val="00A74919"/>
    <w:rsid w:val="00A74958"/>
    <w:rsid w:val="00A74A8A"/>
    <w:rsid w:val="00A74C7C"/>
    <w:rsid w:val="00A74E62"/>
    <w:rsid w:val="00A754C1"/>
    <w:rsid w:val="00A75B24"/>
    <w:rsid w:val="00A75D37"/>
    <w:rsid w:val="00A7611E"/>
    <w:rsid w:val="00A76D45"/>
    <w:rsid w:val="00A77381"/>
    <w:rsid w:val="00A77B98"/>
    <w:rsid w:val="00A77BDD"/>
    <w:rsid w:val="00A77D62"/>
    <w:rsid w:val="00A800B9"/>
    <w:rsid w:val="00A800E5"/>
    <w:rsid w:val="00A8090D"/>
    <w:rsid w:val="00A819CF"/>
    <w:rsid w:val="00A81BC4"/>
    <w:rsid w:val="00A81FB6"/>
    <w:rsid w:val="00A82473"/>
    <w:rsid w:val="00A826E3"/>
    <w:rsid w:val="00A8296B"/>
    <w:rsid w:val="00A82C6C"/>
    <w:rsid w:val="00A82D4A"/>
    <w:rsid w:val="00A836B0"/>
    <w:rsid w:val="00A83A4A"/>
    <w:rsid w:val="00A83F78"/>
    <w:rsid w:val="00A84542"/>
    <w:rsid w:val="00A84971"/>
    <w:rsid w:val="00A84A82"/>
    <w:rsid w:val="00A850D6"/>
    <w:rsid w:val="00A852B8"/>
    <w:rsid w:val="00A85D64"/>
    <w:rsid w:val="00A85D78"/>
    <w:rsid w:val="00A86048"/>
    <w:rsid w:val="00A8656D"/>
    <w:rsid w:val="00A869D6"/>
    <w:rsid w:val="00A87A7F"/>
    <w:rsid w:val="00A87E2F"/>
    <w:rsid w:val="00A90091"/>
    <w:rsid w:val="00A900B4"/>
    <w:rsid w:val="00A902CF"/>
    <w:rsid w:val="00A91671"/>
    <w:rsid w:val="00A918A4"/>
    <w:rsid w:val="00A91B2D"/>
    <w:rsid w:val="00A928BA"/>
    <w:rsid w:val="00A92A39"/>
    <w:rsid w:val="00A92CC0"/>
    <w:rsid w:val="00A93ED2"/>
    <w:rsid w:val="00A93F45"/>
    <w:rsid w:val="00A93F7F"/>
    <w:rsid w:val="00A94406"/>
    <w:rsid w:val="00A94473"/>
    <w:rsid w:val="00A949C3"/>
    <w:rsid w:val="00A94AB8"/>
    <w:rsid w:val="00A94C8F"/>
    <w:rsid w:val="00A94E23"/>
    <w:rsid w:val="00A94FA2"/>
    <w:rsid w:val="00A95564"/>
    <w:rsid w:val="00A95B62"/>
    <w:rsid w:val="00A95CC1"/>
    <w:rsid w:val="00A95DF9"/>
    <w:rsid w:val="00A9670A"/>
    <w:rsid w:val="00A9755B"/>
    <w:rsid w:val="00A97753"/>
    <w:rsid w:val="00A979BE"/>
    <w:rsid w:val="00A97A9F"/>
    <w:rsid w:val="00AA0327"/>
    <w:rsid w:val="00AA1956"/>
    <w:rsid w:val="00AA1E79"/>
    <w:rsid w:val="00AA1E89"/>
    <w:rsid w:val="00AA1FAE"/>
    <w:rsid w:val="00AA2604"/>
    <w:rsid w:val="00AA292D"/>
    <w:rsid w:val="00AA2950"/>
    <w:rsid w:val="00AA29ED"/>
    <w:rsid w:val="00AA2AEA"/>
    <w:rsid w:val="00AA2EE5"/>
    <w:rsid w:val="00AA37B5"/>
    <w:rsid w:val="00AA3802"/>
    <w:rsid w:val="00AA4065"/>
    <w:rsid w:val="00AA415D"/>
    <w:rsid w:val="00AA42EA"/>
    <w:rsid w:val="00AA444C"/>
    <w:rsid w:val="00AA470B"/>
    <w:rsid w:val="00AA48E5"/>
    <w:rsid w:val="00AA4964"/>
    <w:rsid w:val="00AA4B60"/>
    <w:rsid w:val="00AA4CD5"/>
    <w:rsid w:val="00AA5C9D"/>
    <w:rsid w:val="00AA60A5"/>
    <w:rsid w:val="00AA61A7"/>
    <w:rsid w:val="00AA65D4"/>
    <w:rsid w:val="00AA6776"/>
    <w:rsid w:val="00AA6781"/>
    <w:rsid w:val="00AA696E"/>
    <w:rsid w:val="00AA6B7E"/>
    <w:rsid w:val="00AA6E20"/>
    <w:rsid w:val="00AA7411"/>
    <w:rsid w:val="00AA7688"/>
    <w:rsid w:val="00AB10E9"/>
    <w:rsid w:val="00AB1190"/>
    <w:rsid w:val="00AB17E2"/>
    <w:rsid w:val="00AB1DB4"/>
    <w:rsid w:val="00AB1DE5"/>
    <w:rsid w:val="00AB2199"/>
    <w:rsid w:val="00AB25FD"/>
    <w:rsid w:val="00AB2BD7"/>
    <w:rsid w:val="00AB2D55"/>
    <w:rsid w:val="00AB2F5E"/>
    <w:rsid w:val="00AB319A"/>
    <w:rsid w:val="00AB3762"/>
    <w:rsid w:val="00AB3B99"/>
    <w:rsid w:val="00AB46D2"/>
    <w:rsid w:val="00AB49BC"/>
    <w:rsid w:val="00AB4D59"/>
    <w:rsid w:val="00AB5153"/>
    <w:rsid w:val="00AB5B28"/>
    <w:rsid w:val="00AB5CD0"/>
    <w:rsid w:val="00AB5F04"/>
    <w:rsid w:val="00AB609F"/>
    <w:rsid w:val="00AB60BD"/>
    <w:rsid w:val="00AB7516"/>
    <w:rsid w:val="00AB7C57"/>
    <w:rsid w:val="00AC02E5"/>
    <w:rsid w:val="00AC0FDC"/>
    <w:rsid w:val="00AC14C2"/>
    <w:rsid w:val="00AC1C79"/>
    <w:rsid w:val="00AC1E15"/>
    <w:rsid w:val="00AC24AE"/>
    <w:rsid w:val="00AC2847"/>
    <w:rsid w:val="00AC2CA8"/>
    <w:rsid w:val="00AC2FB8"/>
    <w:rsid w:val="00AC3287"/>
    <w:rsid w:val="00AC3839"/>
    <w:rsid w:val="00AC389C"/>
    <w:rsid w:val="00AC420B"/>
    <w:rsid w:val="00AC479D"/>
    <w:rsid w:val="00AC47AE"/>
    <w:rsid w:val="00AC487A"/>
    <w:rsid w:val="00AC4987"/>
    <w:rsid w:val="00AC5F12"/>
    <w:rsid w:val="00AC65E5"/>
    <w:rsid w:val="00AC67EE"/>
    <w:rsid w:val="00AC6A9D"/>
    <w:rsid w:val="00AC6B92"/>
    <w:rsid w:val="00AC6C0C"/>
    <w:rsid w:val="00AC6CD7"/>
    <w:rsid w:val="00AC720E"/>
    <w:rsid w:val="00AC74CC"/>
    <w:rsid w:val="00AC7C0E"/>
    <w:rsid w:val="00AC7FBB"/>
    <w:rsid w:val="00AD01A2"/>
    <w:rsid w:val="00AD0397"/>
    <w:rsid w:val="00AD0A8F"/>
    <w:rsid w:val="00AD0AFB"/>
    <w:rsid w:val="00AD1162"/>
    <w:rsid w:val="00AD11EB"/>
    <w:rsid w:val="00AD1CA8"/>
    <w:rsid w:val="00AD1F1A"/>
    <w:rsid w:val="00AD2462"/>
    <w:rsid w:val="00AD2C3C"/>
    <w:rsid w:val="00AD304E"/>
    <w:rsid w:val="00AD322D"/>
    <w:rsid w:val="00AD337D"/>
    <w:rsid w:val="00AD36DE"/>
    <w:rsid w:val="00AD3848"/>
    <w:rsid w:val="00AD3F4A"/>
    <w:rsid w:val="00AD4220"/>
    <w:rsid w:val="00AD4E00"/>
    <w:rsid w:val="00AD4FCC"/>
    <w:rsid w:val="00AD552A"/>
    <w:rsid w:val="00AD5861"/>
    <w:rsid w:val="00AD598C"/>
    <w:rsid w:val="00AD6013"/>
    <w:rsid w:val="00AD6706"/>
    <w:rsid w:val="00AD6A3C"/>
    <w:rsid w:val="00AD6AC2"/>
    <w:rsid w:val="00AD6B9F"/>
    <w:rsid w:val="00AD745A"/>
    <w:rsid w:val="00AD7852"/>
    <w:rsid w:val="00AD79AA"/>
    <w:rsid w:val="00AD7C62"/>
    <w:rsid w:val="00AD7CA1"/>
    <w:rsid w:val="00AD7D6F"/>
    <w:rsid w:val="00AD7FF6"/>
    <w:rsid w:val="00AE0619"/>
    <w:rsid w:val="00AE0C34"/>
    <w:rsid w:val="00AE1A40"/>
    <w:rsid w:val="00AE1A79"/>
    <w:rsid w:val="00AE24E8"/>
    <w:rsid w:val="00AE28C8"/>
    <w:rsid w:val="00AE37EB"/>
    <w:rsid w:val="00AE39E1"/>
    <w:rsid w:val="00AE3AD0"/>
    <w:rsid w:val="00AE3C6F"/>
    <w:rsid w:val="00AE4710"/>
    <w:rsid w:val="00AE482D"/>
    <w:rsid w:val="00AE4CB2"/>
    <w:rsid w:val="00AE4EAF"/>
    <w:rsid w:val="00AE568C"/>
    <w:rsid w:val="00AE56B0"/>
    <w:rsid w:val="00AE56B4"/>
    <w:rsid w:val="00AE5E1E"/>
    <w:rsid w:val="00AE6204"/>
    <w:rsid w:val="00AE6205"/>
    <w:rsid w:val="00AE633C"/>
    <w:rsid w:val="00AE693A"/>
    <w:rsid w:val="00AE74AF"/>
    <w:rsid w:val="00AE76AC"/>
    <w:rsid w:val="00AF052B"/>
    <w:rsid w:val="00AF05AD"/>
    <w:rsid w:val="00AF09A5"/>
    <w:rsid w:val="00AF0BCA"/>
    <w:rsid w:val="00AF12FF"/>
    <w:rsid w:val="00AF1FB3"/>
    <w:rsid w:val="00AF21EE"/>
    <w:rsid w:val="00AF2BCF"/>
    <w:rsid w:val="00AF2D97"/>
    <w:rsid w:val="00AF3021"/>
    <w:rsid w:val="00AF33E3"/>
    <w:rsid w:val="00AF346F"/>
    <w:rsid w:val="00AF35A9"/>
    <w:rsid w:val="00AF3CB5"/>
    <w:rsid w:val="00AF3E81"/>
    <w:rsid w:val="00AF3FBD"/>
    <w:rsid w:val="00AF40C6"/>
    <w:rsid w:val="00AF4472"/>
    <w:rsid w:val="00AF448A"/>
    <w:rsid w:val="00AF45FA"/>
    <w:rsid w:val="00AF4F64"/>
    <w:rsid w:val="00AF51EA"/>
    <w:rsid w:val="00AF5612"/>
    <w:rsid w:val="00AF5DF1"/>
    <w:rsid w:val="00AF63C7"/>
    <w:rsid w:val="00AF6A20"/>
    <w:rsid w:val="00AF6EA4"/>
    <w:rsid w:val="00AF74E4"/>
    <w:rsid w:val="00AF7673"/>
    <w:rsid w:val="00AF76A5"/>
    <w:rsid w:val="00AF77D9"/>
    <w:rsid w:val="00AF7EA8"/>
    <w:rsid w:val="00AF7EB1"/>
    <w:rsid w:val="00B003ED"/>
    <w:rsid w:val="00B00B52"/>
    <w:rsid w:val="00B00F27"/>
    <w:rsid w:val="00B01368"/>
    <w:rsid w:val="00B013C5"/>
    <w:rsid w:val="00B0166B"/>
    <w:rsid w:val="00B01BDD"/>
    <w:rsid w:val="00B01E17"/>
    <w:rsid w:val="00B024EC"/>
    <w:rsid w:val="00B02571"/>
    <w:rsid w:val="00B02593"/>
    <w:rsid w:val="00B02C0D"/>
    <w:rsid w:val="00B02D0E"/>
    <w:rsid w:val="00B02D49"/>
    <w:rsid w:val="00B02E7F"/>
    <w:rsid w:val="00B03372"/>
    <w:rsid w:val="00B035EC"/>
    <w:rsid w:val="00B03899"/>
    <w:rsid w:val="00B03B4E"/>
    <w:rsid w:val="00B04893"/>
    <w:rsid w:val="00B04BDE"/>
    <w:rsid w:val="00B04D13"/>
    <w:rsid w:val="00B0571D"/>
    <w:rsid w:val="00B0654B"/>
    <w:rsid w:val="00B068D5"/>
    <w:rsid w:val="00B06B27"/>
    <w:rsid w:val="00B06B69"/>
    <w:rsid w:val="00B06BB8"/>
    <w:rsid w:val="00B07B2A"/>
    <w:rsid w:val="00B07F71"/>
    <w:rsid w:val="00B07F94"/>
    <w:rsid w:val="00B1004C"/>
    <w:rsid w:val="00B10232"/>
    <w:rsid w:val="00B106CA"/>
    <w:rsid w:val="00B106D3"/>
    <w:rsid w:val="00B10B83"/>
    <w:rsid w:val="00B10FF2"/>
    <w:rsid w:val="00B11281"/>
    <w:rsid w:val="00B112A2"/>
    <w:rsid w:val="00B1182C"/>
    <w:rsid w:val="00B11E4C"/>
    <w:rsid w:val="00B1246F"/>
    <w:rsid w:val="00B12626"/>
    <w:rsid w:val="00B12662"/>
    <w:rsid w:val="00B12995"/>
    <w:rsid w:val="00B129AC"/>
    <w:rsid w:val="00B12A78"/>
    <w:rsid w:val="00B12C26"/>
    <w:rsid w:val="00B12D86"/>
    <w:rsid w:val="00B134DE"/>
    <w:rsid w:val="00B13D09"/>
    <w:rsid w:val="00B1433F"/>
    <w:rsid w:val="00B1442D"/>
    <w:rsid w:val="00B14474"/>
    <w:rsid w:val="00B14F12"/>
    <w:rsid w:val="00B15071"/>
    <w:rsid w:val="00B15115"/>
    <w:rsid w:val="00B152AF"/>
    <w:rsid w:val="00B157B3"/>
    <w:rsid w:val="00B15880"/>
    <w:rsid w:val="00B165B3"/>
    <w:rsid w:val="00B16D19"/>
    <w:rsid w:val="00B17031"/>
    <w:rsid w:val="00B1745F"/>
    <w:rsid w:val="00B1747E"/>
    <w:rsid w:val="00B17804"/>
    <w:rsid w:val="00B178D3"/>
    <w:rsid w:val="00B204C7"/>
    <w:rsid w:val="00B20505"/>
    <w:rsid w:val="00B20C06"/>
    <w:rsid w:val="00B20C67"/>
    <w:rsid w:val="00B20D4B"/>
    <w:rsid w:val="00B20FDA"/>
    <w:rsid w:val="00B21363"/>
    <w:rsid w:val="00B214D3"/>
    <w:rsid w:val="00B22A34"/>
    <w:rsid w:val="00B22F2E"/>
    <w:rsid w:val="00B22F82"/>
    <w:rsid w:val="00B22FD5"/>
    <w:rsid w:val="00B23540"/>
    <w:rsid w:val="00B23C74"/>
    <w:rsid w:val="00B24667"/>
    <w:rsid w:val="00B246E5"/>
    <w:rsid w:val="00B24847"/>
    <w:rsid w:val="00B24DEE"/>
    <w:rsid w:val="00B25A4E"/>
    <w:rsid w:val="00B25C75"/>
    <w:rsid w:val="00B2619C"/>
    <w:rsid w:val="00B26E66"/>
    <w:rsid w:val="00B307C3"/>
    <w:rsid w:val="00B308D0"/>
    <w:rsid w:val="00B3098C"/>
    <w:rsid w:val="00B30ABB"/>
    <w:rsid w:val="00B30DC7"/>
    <w:rsid w:val="00B31475"/>
    <w:rsid w:val="00B31A6B"/>
    <w:rsid w:val="00B32794"/>
    <w:rsid w:val="00B32ADA"/>
    <w:rsid w:val="00B32DCA"/>
    <w:rsid w:val="00B32EA2"/>
    <w:rsid w:val="00B334B9"/>
    <w:rsid w:val="00B33832"/>
    <w:rsid w:val="00B33CCA"/>
    <w:rsid w:val="00B33D1F"/>
    <w:rsid w:val="00B33E49"/>
    <w:rsid w:val="00B34117"/>
    <w:rsid w:val="00B341B1"/>
    <w:rsid w:val="00B34CD8"/>
    <w:rsid w:val="00B34E81"/>
    <w:rsid w:val="00B35286"/>
    <w:rsid w:val="00B356D4"/>
    <w:rsid w:val="00B36738"/>
    <w:rsid w:val="00B3689A"/>
    <w:rsid w:val="00B369A6"/>
    <w:rsid w:val="00B36B0C"/>
    <w:rsid w:val="00B36CFF"/>
    <w:rsid w:val="00B36D2A"/>
    <w:rsid w:val="00B36DDA"/>
    <w:rsid w:val="00B371EE"/>
    <w:rsid w:val="00B37802"/>
    <w:rsid w:val="00B37FB8"/>
    <w:rsid w:val="00B40131"/>
    <w:rsid w:val="00B403A2"/>
    <w:rsid w:val="00B4093B"/>
    <w:rsid w:val="00B411B7"/>
    <w:rsid w:val="00B4193C"/>
    <w:rsid w:val="00B42077"/>
    <w:rsid w:val="00B42D30"/>
    <w:rsid w:val="00B42FC9"/>
    <w:rsid w:val="00B43206"/>
    <w:rsid w:val="00B43442"/>
    <w:rsid w:val="00B4357F"/>
    <w:rsid w:val="00B43758"/>
    <w:rsid w:val="00B43BB9"/>
    <w:rsid w:val="00B44671"/>
    <w:rsid w:val="00B44718"/>
    <w:rsid w:val="00B4508F"/>
    <w:rsid w:val="00B453A7"/>
    <w:rsid w:val="00B459DC"/>
    <w:rsid w:val="00B46656"/>
    <w:rsid w:val="00B4678A"/>
    <w:rsid w:val="00B479B4"/>
    <w:rsid w:val="00B47D15"/>
    <w:rsid w:val="00B504F2"/>
    <w:rsid w:val="00B50752"/>
    <w:rsid w:val="00B50853"/>
    <w:rsid w:val="00B50927"/>
    <w:rsid w:val="00B50955"/>
    <w:rsid w:val="00B50B84"/>
    <w:rsid w:val="00B50E45"/>
    <w:rsid w:val="00B51465"/>
    <w:rsid w:val="00B51499"/>
    <w:rsid w:val="00B514B6"/>
    <w:rsid w:val="00B51C25"/>
    <w:rsid w:val="00B51F15"/>
    <w:rsid w:val="00B51F51"/>
    <w:rsid w:val="00B527EB"/>
    <w:rsid w:val="00B52B77"/>
    <w:rsid w:val="00B52D00"/>
    <w:rsid w:val="00B52FA0"/>
    <w:rsid w:val="00B53447"/>
    <w:rsid w:val="00B53DC4"/>
    <w:rsid w:val="00B53E6D"/>
    <w:rsid w:val="00B54147"/>
    <w:rsid w:val="00B54F65"/>
    <w:rsid w:val="00B54FD7"/>
    <w:rsid w:val="00B550EB"/>
    <w:rsid w:val="00B55458"/>
    <w:rsid w:val="00B55A00"/>
    <w:rsid w:val="00B55A91"/>
    <w:rsid w:val="00B55AEE"/>
    <w:rsid w:val="00B55C56"/>
    <w:rsid w:val="00B55CDA"/>
    <w:rsid w:val="00B55DDD"/>
    <w:rsid w:val="00B56A14"/>
    <w:rsid w:val="00B56E97"/>
    <w:rsid w:val="00B56FD3"/>
    <w:rsid w:val="00B572CC"/>
    <w:rsid w:val="00B57380"/>
    <w:rsid w:val="00B57403"/>
    <w:rsid w:val="00B60C16"/>
    <w:rsid w:val="00B60F6A"/>
    <w:rsid w:val="00B61442"/>
    <w:rsid w:val="00B61E88"/>
    <w:rsid w:val="00B61FDD"/>
    <w:rsid w:val="00B624D1"/>
    <w:rsid w:val="00B62719"/>
    <w:rsid w:val="00B62E10"/>
    <w:rsid w:val="00B62F9D"/>
    <w:rsid w:val="00B638C6"/>
    <w:rsid w:val="00B6393B"/>
    <w:rsid w:val="00B639EC"/>
    <w:rsid w:val="00B63DEA"/>
    <w:rsid w:val="00B64871"/>
    <w:rsid w:val="00B65058"/>
    <w:rsid w:val="00B658A1"/>
    <w:rsid w:val="00B6628C"/>
    <w:rsid w:val="00B66819"/>
    <w:rsid w:val="00B67661"/>
    <w:rsid w:val="00B67722"/>
    <w:rsid w:val="00B6773A"/>
    <w:rsid w:val="00B67ABF"/>
    <w:rsid w:val="00B67ACC"/>
    <w:rsid w:val="00B67F07"/>
    <w:rsid w:val="00B70097"/>
    <w:rsid w:val="00B702FE"/>
    <w:rsid w:val="00B70492"/>
    <w:rsid w:val="00B704C0"/>
    <w:rsid w:val="00B708C0"/>
    <w:rsid w:val="00B70A9B"/>
    <w:rsid w:val="00B70B66"/>
    <w:rsid w:val="00B714B6"/>
    <w:rsid w:val="00B714DE"/>
    <w:rsid w:val="00B7152D"/>
    <w:rsid w:val="00B71E75"/>
    <w:rsid w:val="00B734E3"/>
    <w:rsid w:val="00B734FA"/>
    <w:rsid w:val="00B7377D"/>
    <w:rsid w:val="00B73CA3"/>
    <w:rsid w:val="00B73E75"/>
    <w:rsid w:val="00B74BD4"/>
    <w:rsid w:val="00B74DBA"/>
    <w:rsid w:val="00B757C5"/>
    <w:rsid w:val="00B7581C"/>
    <w:rsid w:val="00B75CE1"/>
    <w:rsid w:val="00B760F8"/>
    <w:rsid w:val="00B7623F"/>
    <w:rsid w:val="00B763F4"/>
    <w:rsid w:val="00B772DE"/>
    <w:rsid w:val="00B77328"/>
    <w:rsid w:val="00B7752C"/>
    <w:rsid w:val="00B7765D"/>
    <w:rsid w:val="00B776B9"/>
    <w:rsid w:val="00B777B1"/>
    <w:rsid w:val="00B77D3B"/>
    <w:rsid w:val="00B80089"/>
    <w:rsid w:val="00B8025F"/>
    <w:rsid w:val="00B809FA"/>
    <w:rsid w:val="00B80F18"/>
    <w:rsid w:val="00B81057"/>
    <w:rsid w:val="00B8182C"/>
    <w:rsid w:val="00B82014"/>
    <w:rsid w:val="00B8230D"/>
    <w:rsid w:val="00B8243C"/>
    <w:rsid w:val="00B82FC1"/>
    <w:rsid w:val="00B83750"/>
    <w:rsid w:val="00B84681"/>
    <w:rsid w:val="00B848C8"/>
    <w:rsid w:val="00B85328"/>
    <w:rsid w:val="00B857B0"/>
    <w:rsid w:val="00B85F0B"/>
    <w:rsid w:val="00B86138"/>
    <w:rsid w:val="00B863DC"/>
    <w:rsid w:val="00B86835"/>
    <w:rsid w:val="00B86A23"/>
    <w:rsid w:val="00B8717A"/>
    <w:rsid w:val="00B877A9"/>
    <w:rsid w:val="00B87FB3"/>
    <w:rsid w:val="00B90069"/>
    <w:rsid w:val="00B90429"/>
    <w:rsid w:val="00B90EF2"/>
    <w:rsid w:val="00B9172D"/>
    <w:rsid w:val="00B91874"/>
    <w:rsid w:val="00B91C82"/>
    <w:rsid w:val="00B91F52"/>
    <w:rsid w:val="00B91FFE"/>
    <w:rsid w:val="00B9229D"/>
    <w:rsid w:val="00B92AEE"/>
    <w:rsid w:val="00B95292"/>
    <w:rsid w:val="00B954B3"/>
    <w:rsid w:val="00B95635"/>
    <w:rsid w:val="00B9576A"/>
    <w:rsid w:val="00B95DB7"/>
    <w:rsid w:val="00B9645F"/>
    <w:rsid w:val="00B9652C"/>
    <w:rsid w:val="00B96A68"/>
    <w:rsid w:val="00B96F7B"/>
    <w:rsid w:val="00B97066"/>
    <w:rsid w:val="00B97470"/>
    <w:rsid w:val="00BA03C5"/>
    <w:rsid w:val="00BA0805"/>
    <w:rsid w:val="00BA10F3"/>
    <w:rsid w:val="00BA13EE"/>
    <w:rsid w:val="00BA144C"/>
    <w:rsid w:val="00BA1C36"/>
    <w:rsid w:val="00BA249A"/>
    <w:rsid w:val="00BA2A89"/>
    <w:rsid w:val="00BA3947"/>
    <w:rsid w:val="00BA3F47"/>
    <w:rsid w:val="00BA40DC"/>
    <w:rsid w:val="00BA41B2"/>
    <w:rsid w:val="00BA48F6"/>
    <w:rsid w:val="00BA4F02"/>
    <w:rsid w:val="00BA5078"/>
    <w:rsid w:val="00BA51B7"/>
    <w:rsid w:val="00BA5356"/>
    <w:rsid w:val="00BA5927"/>
    <w:rsid w:val="00BA5A56"/>
    <w:rsid w:val="00BA6C27"/>
    <w:rsid w:val="00BA7A71"/>
    <w:rsid w:val="00BB0636"/>
    <w:rsid w:val="00BB06A9"/>
    <w:rsid w:val="00BB0904"/>
    <w:rsid w:val="00BB0AE4"/>
    <w:rsid w:val="00BB1057"/>
    <w:rsid w:val="00BB1B76"/>
    <w:rsid w:val="00BB1BBF"/>
    <w:rsid w:val="00BB1E6C"/>
    <w:rsid w:val="00BB20BF"/>
    <w:rsid w:val="00BB214D"/>
    <w:rsid w:val="00BB2349"/>
    <w:rsid w:val="00BB2473"/>
    <w:rsid w:val="00BB24B8"/>
    <w:rsid w:val="00BB2513"/>
    <w:rsid w:val="00BB27D4"/>
    <w:rsid w:val="00BB2867"/>
    <w:rsid w:val="00BB2EF3"/>
    <w:rsid w:val="00BB3371"/>
    <w:rsid w:val="00BB41F0"/>
    <w:rsid w:val="00BB43EF"/>
    <w:rsid w:val="00BB4ED2"/>
    <w:rsid w:val="00BB5017"/>
    <w:rsid w:val="00BB51C7"/>
    <w:rsid w:val="00BB53C2"/>
    <w:rsid w:val="00BB57EF"/>
    <w:rsid w:val="00BB5B53"/>
    <w:rsid w:val="00BB5D26"/>
    <w:rsid w:val="00BB668B"/>
    <w:rsid w:val="00BB693D"/>
    <w:rsid w:val="00BB6973"/>
    <w:rsid w:val="00BB6B43"/>
    <w:rsid w:val="00BB6D51"/>
    <w:rsid w:val="00BB74FD"/>
    <w:rsid w:val="00BB75F7"/>
    <w:rsid w:val="00BB77D7"/>
    <w:rsid w:val="00BB78DE"/>
    <w:rsid w:val="00BB7BD5"/>
    <w:rsid w:val="00BC03C4"/>
    <w:rsid w:val="00BC08AC"/>
    <w:rsid w:val="00BC08B2"/>
    <w:rsid w:val="00BC0A19"/>
    <w:rsid w:val="00BC0A90"/>
    <w:rsid w:val="00BC0FC8"/>
    <w:rsid w:val="00BC13AA"/>
    <w:rsid w:val="00BC195B"/>
    <w:rsid w:val="00BC1974"/>
    <w:rsid w:val="00BC2436"/>
    <w:rsid w:val="00BC2522"/>
    <w:rsid w:val="00BC27C9"/>
    <w:rsid w:val="00BC2A65"/>
    <w:rsid w:val="00BC2EF4"/>
    <w:rsid w:val="00BC36FD"/>
    <w:rsid w:val="00BC3D29"/>
    <w:rsid w:val="00BC4010"/>
    <w:rsid w:val="00BC4475"/>
    <w:rsid w:val="00BC4E29"/>
    <w:rsid w:val="00BC53ED"/>
    <w:rsid w:val="00BC54DA"/>
    <w:rsid w:val="00BC5772"/>
    <w:rsid w:val="00BC5D5D"/>
    <w:rsid w:val="00BC61D9"/>
    <w:rsid w:val="00BC6417"/>
    <w:rsid w:val="00BC7D78"/>
    <w:rsid w:val="00BC7ED5"/>
    <w:rsid w:val="00BD0E5E"/>
    <w:rsid w:val="00BD1205"/>
    <w:rsid w:val="00BD1226"/>
    <w:rsid w:val="00BD19A9"/>
    <w:rsid w:val="00BD1A39"/>
    <w:rsid w:val="00BD2C08"/>
    <w:rsid w:val="00BD2F8B"/>
    <w:rsid w:val="00BD312F"/>
    <w:rsid w:val="00BD324A"/>
    <w:rsid w:val="00BD37DB"/>
    <w:rsid w:val="00BD3837"/>
    <w:rsid w:val="00BD3B36"/>
    <w:rsid w:val="00BD3B68"/>
    <w:rsid w:val="00BD4446"/>
    <w:rsid w:val="00BD461A"/>
    <w:rsid w:val="00BD4760"/>
    <w:rsid w:val="00BD4898"/>
    <w:rsid w:val="00BD4FD6"/>
    <w:rsid w:val="00BD5090"/>
    <w:rsid w:val="00BD5624"/>
    <w:rsid w:val="00BD5DBD"/>
    <w:rsid w:val="00BD6171"/>
    <w:rsid w:val="00BD63C5"/>
    <w:rsid w:val="00BD6638"/>
    <w:rsid w:val="00BD6836"/>
    <w:rsid w:val="00BD6A37"/>
    <w:rsid w:val="00BD7426"/>
    <w:rsid w:val="00BD7C29"/>
    <w:rsid w:val="00BD7C84"/>
    <w:rsid w:val="00BD7CFA"/>
    <w:rsid w:val="00BD7F83"/>
    <w:rsid w:val="00BE09F4"/>
    <w:rsid w:val="00BE1BF2"/>
    <w:rsid w:val="00BE1D7A"/>
    <w:rsid w:val="00BE239A"/>
    <w:rsid w:val="00BE2479"/>
    <w:rsid w:val="00BE26EE"/>
    <w:rsid w:val="00BE277F"/>
    <w:rsid w:val="00BE2C41"/>
    <w:rsid w:val="00BE2CE5"/>
    <w:rsid w:val="00BE3384"/>
    <w:rsid w:val="00BE3491"/>
    <w:rsid w:val="00BE4059"/>
    <w:rsid w:val="00BE4190"/>
    <w:rsid w:val="00BE42ED"/>
    <w:rsid w:val="00BE4C48"/>
    <w:rsid w:val="00BE4CDB"/>
    <w:rsid w:val="00BE4D85"/>
    <w:rsid w:val="00BE573C"/>
    <w:rsid w:val="00BE5897"/>
    <w:rsid w:val="00BE5F43"/>
    <w:rsid w:val="00BE6C5A"/>
    <w:rsid w:val="00BE7CEB"/>
    <w:rsid w:val="00BE7CEE"/>
    <w:rsid w:val="00BE7E68"/>
    <w:rsid w:val="00BE7F79"/>
    <w:rsid w:val="00BF099D"/>
    <w:rsid w:val="00BF09AD"/>
    <w:rsid w:val="00BF0CE3"/>
    <w:rsid w:val="00BF11D4"/>
    <w:rsid w:val="00BF12F2"/>
    <w:rsid w:val="00BF189C"/>
    <w:rsid w:val="00BF2763"/>
    <w:rsid w:val="00BF2CFC"/>
    <w:rsid w:val="00BF30D4"/>
    <w:rsid w:val="00BF3348"/>
    <w:rsid w:val="00BF3824"/>
    <w:rsid w:val="00BF3B61"/>
    <w:rsid w:val="00BF448B"/>
    <w:rsid w:val="00BF46E1"/>
    <w:rsid w:val="00BF4A51"/>
    <w:rsid w:val="00BF4C3E"/>
    <w:rsid w:val="00BF5410"/>
    <w:rsid w:val="00BF54DA"/>
    <w:rsid w:val="00BF57DA"/>
    <w:rsid w:val="00BF58C1"/>
    <w:rsid w:val="00BF5913"/>
    <w:rsid w:val="00BF59FC"/>
    <w:rsid w:val="00BF5F5B"/>
    <w:rsid w:val="00BF62A0"/>
    <w:rsid w:val="00BF6BA7"/>
    <w:rsid w:val="00BF6DED"/>
    <w:rsid w:val="00BF71A5"/>
    <w:rsid w:val="00BF751C"/>
    <w:rsid w:val="00BF78F7"/>
    <w:rsid w:val="00C0010B"/>
    <w:rsid w:val="00C00241"/>
    <w:rsid w:val="00C00D92"/>
    <w:rsid w:val="00C01B02"/>
    <w:rsid w:val="00C020FD"/>
    <w:rsid w:val="00C02969"/>
    <w:rsid w:val="00C02B40"/>
    <w:rsid w:val="00C02BBC"/>
    <w:rsid w:val="00C030C0"/>
    <w:rsid w:val="00C0375B"/>
    <w:rsid w:val="00C038F7"/>
    <w:rsid w:val="00C04290"/>
    <w:rsid w:val="00C042C4"/>
    <w:rsid w:val="00C043DC"/>
    <w:rsid w:val="00C04AB2"/>
    <w:rsid w:val="00C05666"/>
    <w:rsid w:val="00C05A06"/>
    <w:rsid w:val="00C05E31"/>
    <w:rsid w:val="00C06460"/>
    <w:rsid w:val="00C0685E"/>
    <w:rsid w:val="00C068C8"/>
    <w:rsid w:val="00C06CB5"/>
    <w:rsid w:val="00C073D1"/>
    <w:rsid w:val="00C077F1"/>
    <w:rsid w:val="00C07BAC"/>
    <w:rsid w:val="00C108DE"/>
    <w:rsid w:val="00C1119A"/>
    <w:rsid w:val="00C11535"/>
    <w:rsid w:val="00C116F5"/>
    <w:rsid w:val="00C11895"/>
    <w:rsid w:val="00C12A64"/>
    <w:rsid w:val="00C13019"/>
    <w:rsid w:val="00C1378F"/>
    <w:rsid w:val="00C142E3"/>
    <w:rsid w:val="00C1475A"/>
    <w:rsid w:val="00C14827"/>
    <w:rsid w:val="00C14D57"/>
    <w:rsid w:val="00C150E4"/>
    <w:rsid w:val="00C1533D"/>
    <w:rsid w:val="00C15A20"/>
    <w:rsid w:val="00C15B2C"/>
    <w:rsid w:val="00C16B04"/>
    <w:rsid w:val="00C17116"/>
    <w:rsid w:val="00C17B58"/>
    <w:rsid w:val="00C201B5"/>
    <w:rsid w:val="00C208AA"/>
    <w:rsid w:val="00C20D01"/>
    <w:rsid w:val="00C2102C"/>
    <w:rsid w:val="00C2118B"/>
    <w:rsid w:val="00C2144C"/>
    <w:rsid w:val="00C216F1"/>
    <w:rsid w:val="00C21712"/>
    <w:rsid w:val="00C21C19"/>
    <w:rsid w:val="00C220D5"/>
    <w:rsid w:val="00C22F06"/>
    <w:rsid w:val="00C233F7"/>
    <w:rsid w:val="00C237EE"/>
    <w:rsid w:val="00C239C3"/>
    <w:rsid w:val="00C23B49"/>
    <w:rsid w:val="00C24168"/>
    <w:rsid w:val="00C24771"/>
    <w:rsid w:val="00C249AF"/>
    <w:rsid w:val="00C24FE3"/>
    <w:rsid w:val="00C25487"/>
    <w:rsid w:val="00C25526"/>
    <w:rsid w:val="00C25625"/>
    <w:rsid w:val="00C259A7"/>
    <w:rsid w:val="00C25BBE"/>
    <w:rsid w:val="00C25CFE"/>
    <w:rsid w:val="00C25FCC"/>
    <w:rsid w:val="00C267ED"/>
    <w:rsid w:val="00C26A44"/>
    <w:rsid w:val="00C26F2A"/>
    <w:rsid w:val="00C2701D"/>
    <w:rsid w:val="00C30123"/>
    <w:rsid w:val="00C3102D"/>
    <w:rsid w:val="00C31B68"/>
    <w:rsid w:val="00C31F7D"/>
    <w:rsid w:val="00C320E7"/>
    <w:rsid w:val="00C32376"/>
    <w:rsid w:val="00C3254B"/>
    <w:rsid w:val="00C3256F"/>
    <w:rsid w:val="00C32DDD"/>
    <w:rsid w:val="00C330F8"/>
    <w:rsid w:val="00C33AC5"/>
    <w:rsid w:val="00C340F0"/>
    <w:rsid w:val="00C345C8"/>
    <w:rsid w:val="00C347DD"/>
    <w:rsid w:val="00C34AFB"/>
    <w:rsid w:val="00C34E57"/>
    <w:rsid w:val="00C351E3"/>
    <w:rsid w:val="00C355DC"/>
    <w:rsid w:val="00C359EA"/>
    <w:rsid w:val="00C37ACD"/>
    <w:rsid w:val="00C40868"/>
    <w:rsid w:val="00C417A4"/>
    <w:rsid w:val="00C4193E"/>
    <w:rsid w:val="00C41AD6"/>
    <w:rsid w:val="00C41C06"/>
    <w:rsid w:val="00C43011"/>
    <w:rsid w:val="00C43728"/>
    <w:rsid w:val="00C43AC4"/>
    <w:rsid w:val="00C43BF9"/>
    <w:rsid w:val="00C44268"/>
    <w:rsid w:val="00C442AA"/>
    <w:rsid w:val="00C44372"/>
    <w:rsid w:val="00C4443B"/>
    <w:rsid w:val="00C44DBA"/>
    <w:rsid w:val="00C44FF6"/>
    <w:rsid w:val="00C45829"/>
    <w:rsid w:val="00C45B3F"/>
    <w:rsid w:val="00C46270"/>
    <w:rsid w:val="00C46A1F"/>
    <w:rsid w:val="00C47080"/>
    <w:rsid w:val="00C470EF"/>
    <w:rsid w:val="00C472BD"/>
    <w:rsid w:val="00C47406"/>
    <w:rsid w:val="00C47FE7"/>
    <w:rsid w:val="00C5020F"/>
    <w:rsid w:val="00C50224"/>
    <w:rsid w:val="00C509AA"/>
    <w:rsid w:val="00C50CA6"/>
    <w:rsid w:val="00C50FCB"/>
    <w:rsid w:val="00C5156E"/>
    <w:rsid w:val="00C51ACD"/>
    <w:rsid w:val="00C51C84"/>
    <w:rsid w:val="00C539A3"/>
    <w:rsid w:val="00C544F8"/>
    <w:rsid w:val="00C54F2E"/>
    <w:rsid w:val="00C5536A"/>
    <w:rsid w:val="00C55A91"/>
    <w:rsid w:val="00C55B08"/>
    <w:rsid w:val="00C55B1E"/>
    <w:rsid w:val="00C55F76"/>
    <w:rsid w:val="00C57744"/>
    <w:rsid w:val="00C57782"/>
    <w:rsid w:val="00C57CF0"/>
    <w:rsid w:val="00C600B6"/>
    <w:rsid w:val="00C6037D"/>
    <w:rsid w:val="00C60599"/>
    <w:rsid w:val="00C616E4"/>
    <w:rsid w:val="00C61786"/>
    <w:rsid w:val="00C61EEB"/>
    <w:rsid w:val="00C62B02"/>
    <w:rsid w:val="00C62B4C"/>
    <w:rsid w:val="00C62E82"/>
    <w:rsid w:val="00C63366"/>
    <w:rsid w:val="00C647CB"/>
    <w:rsid w:val="00C6491E"/>
    <w:rsid w:val="00C64C10"/>
    <w:rsid w:val="00C6533D"/>
    <w:rsid w:val="00C65FBC"/>
    <w:rsid w:val="00C66173"/>
    <w:rsid w:val="00C66352"/>
    <w:rsid w:val="00C6658A"/>
    <w:rsid w:val="00C667FC"/>
    <w:rsid w:val="00C668E3"/>
    <w:rsid w:val="00C66CE8"/>
    <w:rsid w:val="00C67194"/>
    <w:rsid w:val="00C67724"/>
    <w:rsid w:val="00C67F94"/>
    <w:rsid w:val="00C700AB"/>
    <w:rsid w:val="00C7071B"/>
    <w:rsid w:val="00C7098A"/>
    <w:rsid w:val="00C7162D"/>
    <w:rsid w:val="00C71701"/>
    <w:rsid w:val="00C71937"/>
    <w:rsid w:val="00C71B4A"/>
    <w:rsid w:val="00C7210E"/>
    <w:rsid w:val="00C7234C"/>
    <w:rsid w:val="00C72479"/>
    <w:rsid w:val="00C72896"/>
    <w:rsid w:val="00C737CA"/>
    <w:rsid w:val="00C73992"/>
    <w:rsid w:val="00C73BDB"/>
    <w:rsid w:val="00C73BDE"/>
    <w:rsid w:val="00C73C79"/>
    <w:rsid w:val="00C73FD7"/>
    <w:rsid w:val="00C7434C"/>
    <w:rsid w:val="00C74962"/>
    <w:rsid w:val="00C74B55"/>
    <w:rsid w:val="00C75226"/>
    <w:rsid w:val="00C752CC"/>
    <w:rsid w:val="00C753E5"/>
    <w:rsid w:val="00C7551B"/>
    <w:rsid w:val="00C75DEA"/>
    <w:rsid w:val="00C75E07"/>
    <w:rsid w:val="00C76681"/>
    <w:rsid w:val="00C768D7"/>
    <w:rsid w:val="00C76A98"/>
    <w:rsid w:val="00C76EFF"/>
    <w:rsid w:val="00C77220"/>
    <w:rsid w:val="00C77A41"/>
    <w:rsid w:val="00C77BC8"/>
    <w:rsid w:val="00C80295"/>
    <w:rsid w:val="00C80ACB"/>
    <w:rsid w:val="00C80D9A"/>
    <w:rsid w:val="00C810A6"/>
    <w:rsid w:val="00C820CA"/>
    <w:rsid w:val="00C8216A"/>
    <w:rsid w:val="00C821D4"/>
    <w:rsid w:val="00C82247"/>
    <w:rsid w:val="00C8247B"/>
    <w:rsid w:val="00C82583"/>
    <w:rsid w:val="00C8259A"/>
    <w:rsid w:val="00C82884"/>
    <w:rsid w:val="00C8291A"/>
    <w:rsid w:val="00C829B5"/>
    <w:rsid w:val="00C82F24"/>
    <w:rsid w:val="00C83908"/>
    <w:rsid w:val="00C83E0E"/>
    <w:rsid w:val="00C84781"/>
    <w:rsid w:val="00C84981"/>
    <w:rsid w:val="00C84AC3"/>
    <w:rsid w:val="00C84F64"/>
    <w:rsid w:val="00C85AE5"/>
    <w:rsid w:val="00C86122"/>
    <w:rsid w:val="00C86798"/>
    <w:rsid w:val="00C86837"/>
    <w:rsid w:val="00C86B73"/>
    <w:rsid w:val="00C86BCA"/>
    <w:rsid w:val="00C86BE6"/>
    <w:rsid w:val="00C86D53"/>
    <w:rsid w:val="00C90612"/>
    <w:rsid w:val="00C9067B"/>
    <w:rsid w:val="00C90FD8"/>
    <w:rsid w:val="00C914A1"/>
    <w:rsid w:val="00C925EC"/>
    <w:rsid w:val="00C9277E"/>
    <w:rsid w:val="00C92BBB"/>
    <w:rsid w:val="00C92E7B"/>
    <w:rsid w:val="00C9300E"/>
    <w:rsid w:val="00C93AE0"/>
    <w:rsid w:val="00C93B40"/>
    <w:rsid w:val="00C9438A"/>
    <w:rsid w:val="00C94825"/>
    <w:rsid w:val="00C9482E"/>
    <w:rsid w:val="00C959DD"/>
    <w:rsid w:val="00C95B7C"/>
    <w:rsid w:val="00C9636E"/>
    <w:rsid w:val="00C967B1"/>
    <w:rsid w:val="00C96A92"/>
    <w:rsid w:val="00C96A96"/>
    <w:rsid w:val="00C96BFF"/>
    <w:rsid w:val="00C96CAB"/>
    <w:rsid w:val="00C96CBB"/>
    <w:rsid w:val="00C96F1B"/>
    <w:rsid w:val="00C978E2"/>
    <w:rsid w:val="00C97DCD"/>
    <w:rsid w:val="00CA01C8"/>
    <w:rsid w:val="00CA0580"/>
    <w:rsid w:val="00CA067D"/>
    <w:rsid w:val="00CA07B7"/>
    <w:rsid w:val="00CA07DA"/>
    <w:rsid w:val="00CA09B7"/>
    <w:rsid w:val="00CA0DAE"/>
    <w:rsid w:val="00CA0FFC"/>
    <w:rsid w:val="00CA181A"/>
    <w:rsid w:val="00CA2851"/>
    <w:rsid w:val="00CA2CC5"/>
    <w:rsid w:val="00CA3D72"/>
    <w:rsid w:val="00CA465B"/>
    <w:rsid w:val="00CA4FAE"/>
    <w:rsid w:val="00CA55C9"/>
    <w:rsid w:val="00CA585C"/>
    <w:rsid w:val="00CA5C64"/>
    <w:rsid w:val="00CA5FF7"/>
    <w:rsid w:val="00CA6122"/>
    <w:rsid w:val="00CA6695"/>
    <w:rsid w:val="00CA6C83"/>
    <w:rsid w:val="00CA6CA1"/>
    <w:rsid w:val="00CA702B"/>
    <w:rsid w:val="00CA71C2"/>
    <w:rsid w:val="00CA74AC"/>
    <w:rsid w:val="00CB01D3"/>
    <w:rsid w:val="00CB02F4"/>
    <w:rsid w:val="00CB04A1"/>
    <w:rsid w:val="00CB05E1"/>
    <w:rsid w:val="00CB0E01"/>
    <w:rsid w:val="00CB2222"/>
    <w:rsid w:val="00CB267F"/>
    <w:rsid w:val="00CB2C08"/>
    <w:rsid w:val="00CB2C42"/>
    <w:rsid w:val="00CB2E0C"/>
    <w:rsid w:val="00CB36A4"/>
    <w:rsid w:val="00CB3CE0"/>
    <w:rsid w:val="00CB4238"/>
    <w:rsid w:val="00CB433A"/>
    <w:rsid w:val="00CB4CB6"/>
    <w:rsid w:val="00CB4DB6"/>
    <w:rsid w:val="00CB5D74"/>
    <w:rsid w:val="00CB5DB3"/>
    <w:rsid w:val="00CB6281"/>
    <w:rsid w:val="00CB639A"/>
    <w:rsid w:val="00CB686D"/>
    <w:rsid w:val="00CB69D5"/>
    <w:rsid w:val="00CB6A6E"/>
    <w:rsid w:val="00CB7216"/>
    <w:rsid w:val="00CB7232"/>
    <w:rsid w:val="00CB730D"/>
    <w:rsid w:val="00CB7F7A"/>
    <w:rsid w:val="00CC0C63"/>
    <w:rsid w:val="00CC0DE3"/>
    <w:rsid w:val="00CC0F1D"/>
    <w:rsid w:val="00CC1551"/>
    <w:rsid w:val="00CC163E"/>
    <w:rsid w:val="00CC16C5"/>
    <w:rsid w:val="00CC1A91"/>
    <w:rsid w:val="00CC1E21"/>
    <w:rsid w:val="00CC1E28"/>
    <w:rsid w:val="00CC202A"/>
    <w:rsid w:val="00CC21D8"/>
    <w:rsid w:val="00CC25A6"/>
    <w:rsid w:val="00CC27A8"/>
    <w:rsid w:val="00CC3099"/>
    <w:rsid w:val="00CC30EE"/>
    <w:rsid w:val="00CC3567"/>
    <w:rsid w:val="00CC3B67"/>
    <w:rsid w:val="00CC43D6"/>
    <w:rsid w:val="00CC4DA3"/>
    <w:rsid w:val="00CC4EC0"/>
    <w:rsid w:val="00CC538E"/>
    <w:rsid w:val="00CC5646"/>
    <w:rsid w:val="00CC5685"/>
    <w:rsid w:val="00CC59F2"/>
    <w:rsid w:val="00CC5CDB"/>
    <w:rsid w:val="00CC6BE9"/>
    <w:rsid w:val="00CC712A"/>
    <w:rsid w:val="00CC7B88"/>
    <w:rsid w:val="00CC7C26"/>
    <w:rsid w:val="00CC7FB3"/>
    <w:rsid w:val="00CD0696"/>
    <w:rsid w:val="00CD075D"/>
    <w:rsid w:val="00CD0D68"/>
    <w:rsid w:val="00CD127C"/>
    <w:rsid w:val="00CD1854"/>
    <w:rsid w:val="00CD1A0B"/>
    <w:rsid w:val="00CD1EC9"/>
    <w:rsid w:val="00CD2684"/>
    <w:rsid w:val="00CD29A8"/>
    <w:rsid w:val="00CD2C73"/>
    <w:rsid w:val="00CD36B0"/>
    <w:rsid w:val="00CD3767"/>
    <w:rsid w:val="00CD3C6F"/>
    <w:rsid w:val="00CD420D"/>
    <w:rsid w:val="00CD43D2"/>
    <w:rsid w:val="00CD4437"/>
    <w:rsid w:val="00CD49F1"/>
    <w:rsid w:val="00CD564E"/>
    <w:rsid w:val="00CD58D3"/>
    <w:rsid w:val="00CD5C8A"/>
    <w:rsid w:val="00CD5D62"/>
    <w:rsid w:val="00CD607B"/>
    <w:rsid w:val="00CD6188"/>
    <w:rsid w:val="00CD6213"/>
    <w:rsid w:val="00CD6302"/>
    <w:rsid w:val="00CD6608"/>
    <w:rsid w:val="00CD6837"/>
    <w:rsid w:val="00CD6D14"/>
    <w:rsid w:val="00CD6DC4"/>
    <w:rsid w:val="00CD6F53"/>
    <w:rsid w:val="00CD7116"/>
    <w:rsid w:val="00CD717C"/>
    <w:rsid w:val="00CD771E"/>
    <w:rsid w:val="00CD7CFF"/>
    <w:rsid w:val="00CD7D4B"/>
    <w:rsid w:val="00CE03DA"/>
    <w:rsid w:val="00CE08E7"/>
    <w:rsid w:val="00CE09C2"/>
    <w:rsid w:val="00CE0F07"/>
    <w:rsid w:val="00CE0FEC"/>
    <w:rsid w:val="00CE122C"/>
    <w:rsid w:val="00CE1279"/>
    <w:rsid w:val="00CE1ECD"/>
    <w:rsid w:val="00CE214D"/>
    <w:rsid w:val="00CE221D"/>
    <w:rsid w:val="00CE23F1"/>
    <w:rsid w:val="00CE2870"/>
    <w:rsid w:val="00CE293F"/>
    <w:rsid w:val="00CE2A17"/>
    <w:rsid w:val="00CE2D44"/>
    <w:rsid w:val="00CE3471"/>
    <w:rsid w:val="00CE3B3A"/>
    <w:rsid w:val="00CE3E4E"/>
    <w:rsid w:val="00CE3F46"/>
    <w:rsid w:val="00CE41FE"/>
    <w:rsid w:val="00CE4C01"/>
    <w:rsid w:val="00CE506F"/>
    <w:rsid w:val="00CE555B"/>
    <w:rsid w:val="00CE5650"/>
    <w:rsid w:val="00CE56EE"/>
    <w:rsid w:val="00CE5BCD"/>
    <w:rsid w:val="00CE64C3"/>
    <w:rsid w:val="00CE6B99"/>
    <w:rsid w:val="00CE6C99"/>
    <w:rsid w:val="00CE76CB"/>
    <w:rsid w:val="00CE78E8"/>
    <w:rsid w:val="00CE7912"/>
    <w:rsid w:val="00CE7B00"/>
    <w:rsid w:val="00CF04CE"/>
    <w:rsid w:val="00CF06D0"/>
    <w:rsid w:val="00CF07B7"/>
    <w:rsid w:val="00CF080D"/>
    <w:rsid w:val="00CF0B2D"/>
    <w:rsid w:val="00CF0D74"/>
    <w:rsid w:val="00CF0E0F"/>
    <w:rsid w:val="00CF172D"/>
    <w:rsid w:val="00CF1EFD"/>
    <w:rsid w:val="00CF286D"/>
    <w:rsid w:val="00CF2991"/>
    <w:rsid w:val="00CF2F93"/>
    <w:rsid w:val="00CF3E00"/>
    <w:rsid w:val="00CF3E6C"/>
    <w:rsid w:val="00CF4010"/>
    <w:rsid w:val="00CF4493"/>
    <w:rsid w:val="00CF49AA"/>
    <w:rsid w:val="00CF4CFF"/>
    <w:rsid w:val="00CF4F72"/>
    <w:rsid w:val="00CF516F"/>
    <w:rsid w:val="00CF5680"/>
    <w:rsid w:val="00CF58A8"/>
    <w:rsid w:val="00CF58BB"/>
    <w:rsid w:val="00CF5BE9"/>
    <w:rsid w:val="00CF68A5"/>
    <w:rsid w:val="00CF6E07"/>
    <w:rsid w:val="00CF6EBC"/>
    <w:rsid w:val="00CF6ED4"/>
    <w:rsid w:val="00CF6FAC"/>
    <w:rsid w:val="00CF79A8"/>
    <w:rsid w:val="00CF7AE4"/>
    <w:rsid w:val="00CF7E96"/>
    <w:rsid w:val="00D00E29"/>
    <w:rsid w:val="00D00FFA"/>
    <w:rsid w:val="00D01379"/>
    <w:rsid w:val="00D01598"/>
    <w:rsid w:val="00D01D06"/>
    <w:rsid w:val="00D01FA1"/>
    <w:rsid w:val="00D02115"/>
    <w:rsid w:val="00D021FE"/>
    <w:rsid w:val="00D02247"/>
    <w:rsid w:val="00D022B3"/>
    <w:rsid w:val="00D02A15"/>
    <w:rsid w:val="00D02D27"/>
    <w:rsid w:val="00D034D5"/>
    <w:rsid w:val="00D04041"/>
    <w:rsid w:val="00D042D2"/>
    <w:rsid w:val="00D04AF6"/>
    <w:rsid w:val="00D04B99"/>
    <w:rsid w:val="00D04BBF"/>
    <w:rsid w:val="00D04E3D"/>
    <w:rsid w:val="00D05206"/>
    <w:rsid w:val="00D0552A"/>
    <w:rsid w:val="00D05D06"/>
    <w:rsid w:val="00D06369"/>
    <w:rsid w:val="00D06B61"/>
    <w:rsid w:val="00D06D1D"/>
    <w:rsid w:val="00D0713A"/>
    <w:rsid w:val="00D07B0D"/>
    <w:rsid w:val="00D07CF2"/>
    <w:rsid w:val="00D1000E"/>
    <w:rsid w:val="00D103A0"/>
    <w:rsid w:val="00D105CA"/>
    <w:rsid w:val="00D10D48"/>
    <w:rsid w:val="00D115F4"/>
    <w:rsid w:val="00D11675"/>
    <w:rsid w:val="00D119FF"/>
    <w:rsid w:val="00D11A4A"/>
    <w:rsid w:val="00D12C80"/>
    <w:rsid w:val="00D12F62"/>
    <w:rsid w:val="00D1307F"/>
    <w:rsid w:val="00D13843"/>
    <w:rsid w:val="00D13962"/>
    <w:rsid w:val="00D13CAE"/>
    <w:rsid w:val="00D14546"/>
    <w:rsid w:val="00D1486D"/>
    <w:rsid w:val="00D159F9"/>
    <w:rsid w:val="00D16694"/>
    <w:rsid w:val="00D16825"/>
    <w:rsid w:val="00D16A0C"/>
    <w:rsid w:val="00D16D01"/>
    <w:rsid w:val="00D17605"/>
    <w:rsid w:val="00D17CDA"/>
    <w:rsid w:val="00D200BB"/>
    <w:rsid w:val="00D20C21"/>
    <w:rsid w:val="00D214E2"/>
    <w:rsid w:val="00D215F6"/>
    <w:rsid w:val="00D22153"/>
    <w:rsid w:val="00D226DD"/>
    <w:rsid w:val="00D22A2E"/>
    <w:rsid w:val="00D22A88"/>
    <w:rsid w:val="00D2434A"/>
    <w:rsid w:val="00D24701"/>
    <w:rsid w:val="00D24D03"/>
    <w:rsid w:val="00D25484"/>
    <w:rsid w:val="00D254EA"/>
    <w:rsid w:val="00D2558B"/>
    <w:rsid w:val="00D255DD"/>
    <w:rsid w:val="00D2567C"/>
    <w:rsid w:val="00D25962"/>
    <w:rsid w:val="00D25E26"/>
    <w:rsid w:val="00D25F0C"/>
    <w:rsid w:val="00D25F3B"/>
    <w:rsid w:val="00D2671E"/>
    <w:rsid w:val="00D26764"/>
    <w:rsid w:val="00D26BC2"/>
    <w:rsid w:val="00D26C7E"/>
    <w:rsid w:val="00D27564"/>
    <w:rsid w:val="00D279D8"/>
    <w:rsid w:val="00D27C22"/>
    <w:rsid w:val="00D27F15"/>
    <w:rsid w:val="00D30231"/>
    <w:rsid w:val="00D303F1"/>
    <w:rsid w:val="00D305B9"/>
    <w:rsid w:val="00D30649"/>
    <w:rsid w:val="00D30739"/>
    <w:rsid w:val="00D3119F"/>
    <w:rsid w:val="00D31445"/>
    <w:rsid w:val="00D31828"/>
    <w:rsid w:val="00D31C99"/>
    <w:rsid w:val="00D323D5"/>
    <w:rsid w:val="00D324E2"/>
    <w:rsid w:val="00D32E20"/>
    <w:rsid w:val="00D33081"/>
    <w:rsid w:val="00D337AF"/>
    <w:rsid w:val="00D339F0"/>
    <w:rsid w:val="00D33E0E"/>
    <w:rsid w:val="00D345E5"/>
    <w:rsid w:val="00D34E04"/>
    <w:rsid w:val="00D35789"/>
    <w:rsid w:val="00D35B16"/>
    <w:rsid w:val="00D3670A"/>
    <w:rsid w:val="00D36893"/>
    <w:rsid w:val="00D368FD"/>
    <w:rsid w:val="00D36C75"/>
    <w:rsid w:val="00D373C3"/>
    <w:rsid w:val="00D37A20"/>
    <w:rsid w:val="00D37AE0"/>
    <w:rsid w:val="00D37CA9"/>
    <w:rsid w:val="00D405C3"/>
    <w:rsid w:val="00D408F6"/>
    <w:rsid w:val="00D40D40"/>
    <w:rsid w:val="00D41058"/>
    <w:rsid w:val="00D41882"/>
    <w:rsid w:val="00D41B61"/>
    <w:rsid w:val="00D4218A"/>
    <w:rsid w:val="00D42C23"/>
    <w:rsid w:val="00D42E97"/>
    <w:rsid w:val="00D42EFA"/>
    <w:rsid w:val="00D437F1"/>
    <w:rsid w:val="00D43939"/>
    <w:rsid w:val="00D43B06"/>
    <w:rsid w:val="00D43FD9"/>
    <w:rsid w:val="00D4499D"/>
    <w:rsid w:val="00D456B7"/>
    <w:rsid w:val="00D46271"/>
    <w:rsid w:val="00D46580"/>
    <w:rsid w:val="00D47901"/>
    <w:rsid w:val="00D47A2F"/>
    <w:rsid w:val="00D47E18"/>
    <w:rsid w:val="00D502C7"/>
    <w:rsid w:val="00D5057E"/>
    <w:rsid w:val="00D50BB5"/>
    <w:rsid w:val="00D51023"/>
    <w:rsid w:val="00D512C3"/>
    <w:rsid w:val="00D51378"/>
    <w:rsid w:val="00D513DE"/>
    <w:rsid w:val="00D52486"/>
    <w:rsid w:val="00D526ED"/>
    <w:rsid w:val="00D52A88"/>
    <w:rsid w:val="00D52DE2"/>
    <w:rsid w:val="00D53253"/>
    <w:rsid w:val="00D5362F"/>
    <w:rsid w:val="00D53667"/>
    <w:rsid w:val="00D53DAD"/>
    <w:rsid w:val="00D5417A"/>
    <w:rsid w:val="00D546AA"/>
    <w:rsid w:val="00D54D31"/>
    <w:rsid w:val="00D5547E"/>
    <w:rsid w:val="00D556C1"/>
    <w:rsid w:val="00D55A24"/>
    <w:rsid w:val="00D55D87"/>
    <w:rsid w:val="00D567B0"/>
    <w:rsid w:val="00D56A90"/>
    <w:rsid w:val="00D56B33"/>
    <w:rsid w:val="00D56BEA"/>
    <w:rsid w:val="00D56D8B"/>
    <w:rsid w:val="00D573D1"/>
    <w:rsid w:val="00D57AAD"/>
    <w:rsid w:val="00D57EA6"/>
    <w:rsid w:val="00D6074B"/>
    <w:rsid w:val="00D61033"/>
    <w:rsid w:val="00D614F1"/>
    <w:rsid w:val="00D621D4"/>
    <w:rsid w:val="00D623F8"/>
    <w:rsid w:val="00D6244F"/>
    <w:rsid w:val="00D626E0"/>
    <w:rsid w:val="00D626E5"/>
    <w:rsid w:val="00D62889"/>
    <w:rsid w:val="00D62AC2"/>
    <w:rsid w:val="00D630C8"/>
    <w:rsid w:val="00D63143"/>
    <w:rsid w:val="00D64152"/>
    <w:rsid w:val="00D643CA"/>
    <w:rsid w:val="00D64C6C"/>
    <w:rsid w:val="00D64EDC"/>
    <w:rsid w:val="00D64FAF"/>
    <w:rsid w:val="00D65771"/>
    <w:rsid w:val="00D657F6"/>
    <w:rsid w:val="00D65DBD"/>
    <w:rsid w:val="00D66211"/>
    <w:rsid w:val="00D664E2"/>
    <w:rsid w:val="00D66526"/>
    <w:rsid w:val="00D6686D"/>
    <w:rsid w:val="00D66A64"/>
    <w:rsid w:val="00D66E42"/>
    <w:rsid w:val="00D6737B"/>
    <w:rsid w:val="00D67FDC"/>
    <w:rsid w:val="00D7035A"/>
    <w:rsid w:val="00D70550"/>
    <w:rsid w:val="00D7062B"/>
    <w:rsid w:val="00D71AF4"/>
    <w:rsid w:val="00D72093"/>
    <w:rsid w:val="00D72634"/>
    <w:rsid w:val="00D72BB1"/>
    <w:rsid w:val="00D73C3F"/>
    <w:rsid w:val="00D73CF3"/>
    <w:rsid w:val="00D74661"/>
    <w:rsid w:val="00D74A0D"/>
    <w:rsid w:val="00D74BC3"/>
    <w:rsid w:val="00D74DE6"/>
    <w:rsid w:val="00D74E6B"/>
    <w:rsid w:val="00D75747"/>
    <w:rsid w:val="00D757E5"/>
    <w:rsid w:val="00D75D32"/>
    <w:rsid w:val="00D75F7D"/>
    <w:rsid w:val="00D75F99"/>
    <w:rsid w:val="00D76315"/>
    <w:rsid w:val="00D763F8"/>
    <w:rsid w:val="00D771BA"/>
    <w:rsid w:val="00D77400"/>
    <w:rsid w:val="00D77456"/>
    <w:rsid w:val="00D77C6D"/>
    <w:rsid w:val="00D8044B"/>
    <w:rsid w:val="00D80688"/>
    <w:rsid w:val="00D80945"/>
    <w:rsid w:val="00D80ACF"/>
    <w:rsid w:val="00D81732"/>
    <w:rsid w:val="00D81845"/>
    <w:rsid w:val="00D81B9E"/>
    <w:rsid w:val="00D81C6D"/>
    <w:rsid w:val="00D82108"/>
    <w:rsid w:val="00D82377"/>
    <w:rsid w:val="00D828C2"/>
    <w:rsid w:val="00D829A6"/>
    <w:rsid w:val="00D82B20"/>
    <w:rsid w:val="00D82CE5"/>
    <w:rsid w:val="00D82DD4"/>
    <w:rsid w:val="00D83067"/>
    <w:rsid w:val="00D835B4"/>
    <w:rsid w:val="00D838EB"/>
    <w:rsid w:val="00D838EE"/>
    <w:rsid w:val="00D844EF"/>
    <w:rsid w:val="00D84AAC"/>
    <w:rsid w:val="00D85378"/>
    <w:rsid w:val="00D85383"/>
    <w:rsid w:val="00D858A1"/>
    <w:rsid w:val="00D858E3"/>
    <w:rsid w:val="00D85AFE"/>
    <w:rsid w:val="00D860B1"/>
    <w:rsid w:val="00D86A86"/>
    <w:rsid w:val="00D86E72"/>
    <w:rsid w:val="00D8749E"/>
    <w:rsid w:val="00D87661"/>
    <w:rsid w:val="00D8772B"/>
    <w:rsid w:val="00D8793E"/>
    <w:rsid w:val="00D87973"/>
    <w:rsid w:val="00D87D34"/>
    <w:rsid w:val="00D87EE8"/>
    <w:rsid w:val="00D87FA3"/>
    <w:rsid w:val="00D900BB"/>
    <w:rsid w:val="00D902D4"/>
    <w:rsid w:val="00D904A5"/>
    <w:rsid w:val="00D9052E"/>
    <w:rsid w:val="00D909E8"/>
    <w:rsid w:val="00D909FB"/>
    <w:rsid w:val="00D90A56"/>
    <w:rsid w:val="00D90DC4"/>
    <w:rsid w:val="00D91172"/>
    <w:rsid w:val="00D9142D"/>
    <w:rsid w:val="00D9168B"/>
    <w:rsid w:val="00D917BE"/>
    <w:rsid w:val="00D91D5C"/>
    <w:rsid w:val="00D922AE"/>
    <w:rsid w:val="00D92397"/>
    <w:rsid w:val="00D92655"/>
    <w:rsid w:val="00D92BC2"/>
    <w:rsid w:val="00D92F06"/>
    <w:rsid w:val="00D932E8"/>
    <w:rsid w:val="00D93416"/>
    <w:rsid w:val="00D93A1F"/>
    <w:rsid w:val="00D93ED9"/>
    <w:rsid w:val="00D9403A"/>
    <w:rsid w:val="00D9412A"/>
    <w:rsid w:val="00D942AB"/>
    <w:rsid w:val="00D944B0"/>
    <w:rsid w:val="00D946C9"/>
    <w:rsid w:val="00D947B6"/>
    <w:rsid w:val="00D94D3E"/>
    <w:rsid w:val="00D95358"/>
    <w:rsid w:val="00D95F6F"/>
    <w:rsid w:val="00D96311"/>
    <w:rsid w:val="00D967B3"/>
    <w:rsid w:val="00D96926"/>
    <w:rsid w:val="00D96B27"/>
    <w:rsid w:val="00D96BEC"/>
    <w:rsid w:val="00D97024"/>
    <w:rsid w:val="00DA132F"/>
    <w:rsid w:val="00DA18F5"/>
    <w:rsid w:val="00DA1C70"/>
    <w:rsid w:val="00DA2A24"/>
    <w:rsid w:val="00DA49D6"/>
    <w:rsid w:val="00DA4E8C"/>
    <w:rsid w:val="00DA5191"/>
    <w:rsid w:val="00DA5533"/>
    <w:rsid w:val="00DA5614"/>
    <w:rsid w:val="00DA5833"/>
    <w:rsid w:val="00DA5BB6"/>
    <w:rsid w:val="00DA5DC1"/>
    <w:rsid w:val="00DA5EAA"/>
    <w:rsid w:val="00DA5FE7"/>
    <w:rsid w:val="00DA60C1"/>
    <w:rsid w:val="00DA6383"/>
    <w:rsid w:val="00DA6480"/>
    <w:rsid w:val="00DA6507"/>
    <w:rsid w:val="00DA69D0"/>
    <w:rsid w:val="00DA6D1A"/>
    <w:rsid w:val="00DA6EB0"/>
    <w:rsid w:val="00DA745F"/>
    <w:rsid w:val="00DA7774"/>
    <w:rsid w:val="00DA7E03"/>
    <w:rsid w:val="00DA7F9C"/>
    <w:rsid w:val="00DB087F"/>
    <w:rsid w:val="00DB0A88"/>
    <w:rsid w:val="00DB0E8C"/>
    <w:rsid w:val="00DB141C"/>
    <w:rsid w:val="00DB16CE"/>
    <w:rsid w:val="00DB27AF"/>
    <w:rsid w:val="00DB2912"/>
    <w:rsid w:val="00DB2F39"/>
    <w:rsid w:val="00DB3332"/>
    <w:rsid w:val="00DB377D"/>
    <w:rsid w:val="00DB38D6"/>
    <w:rsid w:val="00DB3D63"/>
    <w:rsid w:val="00DB41F7"/>
    <w:rsid w:val="00DB465B"/>
    <w:rsid w:val="00DB470E"/>
    <w:rsid w:val="00DB4866"/>
    <w:rsid w:val="00DB4EC4"/>
    <w:rsid w:val="00DB5162"/>
    <w:rsid w:val="00DB55F6"/>
    <w:rsid w:val="00DB5CD9"/>
    <w:rsid w:val="00DB5D4A"/>
    <w:rsid w:val="00DB5DAD"/>
    <w:rsid w:val="00DB68F5"/>
    <w:rsid w:val="00DB6D9B"/>
    <w:rsid w:val="00DB75BA"/>
    <w:rsid w:val="00DB7B07"/>
    <w:rsid w:val="00DC0061"/>
    <w:rsid w:val="00DC1454"/>
    <w:rsid w:val="00DC14DB"/>
    <w:rsid w:val="00DC1BB9"/>
    <w:rsid w:val="00DC1F20"/>
    <w:rsid w:val="00DC2877"/>
    <w:rsid w:val="00DC2A38"/>
    <w:rsid w:val="00DC2B89"/>
    <w:rsid w:val="00DC3A45"/>
    <w:rsid w:val="00DC3BE2"/>
    <w:rsid w:val="00DC3BF8"/>
    <w:rsid w:val="00DC3EA2"/>
    <w:rsid w:val="00DC4F69"/>
    <w:rsid w:val="00DC4FB5"/>
    <w:rsid w:val="00DC57FE"/>
    <w:rsid w:val="00DC5D24"/>
    <w:rsid w:val="00DC627D"/>
    <w:rsid w:val="00DC6292"/>
    <w:rsid w:val="00DC6CB9"/>
    <w:rsid w:val="00DC6EE2"/>
    <w:rsid w:val="00DC70D3"/>
    <w:rsid w:val="00DC7286"/>
    <w:rsid w:val="00DC743D"/>
    <w:rsid w:val="00DC764F"/>
    <w:rsid w:val="00DD083B"/>
    <w:rsid w:val="00DD092E"/>
    <w:rsid w:val="00DD0FE2"/>
    <w:rsid w:val="00DD26EA"/>
    <w:rsid w:val="00DD2909"/>
    <w:rsid w:val="00DD2AC3"/>
    <w:rsid w:val="00DD2C4D"/>
    <w:rsid w:val="00DD2C9A"/>
    <w:rsid w:val="00DD2F33"/>
    <w:rsid w:val="00DD3350"/>
    <w:rsid w:val="00DD3BA9"/>
    <w:rsid w:val="00DD3FC9"/>
    <w:rsid w:val="00DD40D8"/>
    <w:rsid w:val="00DD446E"/>
    <w:rsid w:val="00DD453A"/>
    <w:rsid w:val="00DD511A"/>
    <w:rsid w:val="00DD5228"/>
    <w:rsid w:val="00DD5406"/>
    <w:rsid w:val="00DD5658"/>
    <w:rsid w:val="00DD69D8"/>
    <w:rsid w:val="00DD6B59"/>
    <w:rsid w:val="00DD6FF1"/>
    <w:rsid w:val="00DD7006"/>
    <w:rsid w:val="00DD75A6"/>
    <w:rsid w:val="00DE05BB"/>
    <w:rsid w:val="00DE064C"/>
    <w:rsid w:val="00DE0EA8"/>
    <w:rsid w:val="00DE1551"/>
    <w:rsid w:val="00DE15B7"/>
    <w:rsid w:val="00DE22FF"/>
    <w:rsid w:val="00DE2388"/>
    <w:rsid w:val="00DE23F7"/>
    <w:rsid w:val="00DE2453"/>
    <w:rsid w:val="00DE34F3"/>
    <w:rsid w:val="00DE3552"/>
    <w:rsid w:val="00DE3FF0"/>
    <w:rsid w:val="00DE4146"/>
    <w:rsid w:val="00DE4B6D"/>
    <w:rsid w:val="00DE5053"/>
    <w:rsid w:val="00DE5310"/>
    <w:rsid w:val="00DE59C8"/>
    <w:rsid w:val="00DE5A33"/>
    <w:rsid w:val="00DE5B11"/>
    <w:rsid w:val="00DE637D"/>
    <w:rsid w:val="00DE69EA"/>
    <w:rsid w:val="00DE6A0A"/>
    <w:rsid w:val="00DE718F"/>
    <w:rsid w:val="00DE7300"/>
    <w:rsid w:val="00DE7BB2"/>
    <w:rsid w:val="00DF0036"/>
    <w:rsid w:val="00DF006D"/>
    <w:rsid w:val="00DF01B2"/>
    <w:rsid w:val="00DF0894"/>
    <w:rsid w:val="00DF0A12"/>
    <w:rsid w:val="00DF1567"/>
    <w:rsid w:val="00DF1595"/>
    <w:rsid w:val="00DF184E"/>
    <w:rsid w:val="00DF1918"/>
    <w:rsid w:val="00DF1A61"/>
    <w:rsid w:val="00DF1E7B"/>
    <w:rsid w:val="00DF225B"/>
    <w:rsid w:val="00DF26B5"/>
    <w:rsid w:val="00DF2C6A"/>
    <w:rsid w:val="00DF3AF7"/>
    <w:rsid w:val="00DF4BC8"/>
    <w:rsid w:val="00DF5C1A"/>
    <w:rsid w:val="00DF5DD6"/>
    <w:rsid w:val="00DF62BA"/>
    <w:rsid w:val="00DF64C3"/>
    <w:rsid w:val="00DF669D"/>
    <w:rsid w:val="00DF72B2"/>
    <w:rsid w:val="00DF75BF"/>
    <w:rsid w:val="00DF7AE3"/>
    <w:rsid w:val="00DF7DC0"/>
    <w:rsid w:val="00E00CCF"/>
    <w:rsid w:val="00E01234"/>
    <w:rsid w:val="00E01475"/>
    <w:rsid w:val="00E01F4F"/>
    <w:rsid w:val="00E02102"/>
    <w:rsid w:val="00E02450"/>
    <w:rsid w:val="00E02CDD"/>
    <w:rsid w:val="00E02E4F"/>
    <w:rsid w:val="00E0365B"/>
    <w:rsid w:val="00E03CAA"/>
    <w:rsid w:val="00E04BBA"/>
    <w:rsid w:val="00E053A2"/>
    <w:rsid w:val="00E05526"/>
    <w:rsid w:val="00E05BD0"/>
    <w:rsid w:val="00E05C3E"/>
    <w:rsid w:val="00E06611"/>
    <w:rsid w:val="00E066E2"/>
    <w:rsid w:val="00E06A4E"/>
    <w:rsid w:val="00E06C93"/>
    <w:rsid w:val="00E0756A"/>
    <w:rsid w:val="00E1020E"/>
    <w:rsid w:val="00E10247"/>
    <w:rsid w:val="00E10488"/>
    <w:rsid w:val="00E10574"/>
    <w:rsid w:val="00E109EA"/>
    <w:rsid w:val="00E10B87"/>
    <w:rsid w:val="00E1176B"/>
    <w:rsid w:val="00E117ED"/>
    <w:rsid w:val="00E11AC6"/>
    <w:rsid w:val="00E11CC2"/>
    <w:rsid w:val="00E11EA0"/>
    <w:rsid w:val="00E12248"/>
    <w:rsid w:val="00E12303"/>
    <w:rsid w:val="00E124BD"/>
    <w:rsid w:val="00E13347"/>
    <w:rsid w:val="00E133DA"/>
    <w:rsid w:val="00E1387D"/>
    <w:rsid w:val="00E13ABC"/>
    <w:rsid w:val="00E13C1E"/>
    <w:rsid w:val="00E14483"/>
    <w:rsid w:val="00E145C3"/>
    <w:rsid w:val="00E1506E"/>
    <w:rsid w:val="00E151C0"/>
    <w:rsid w:val="00E1561A"/>
    <w:rsid w:val="00E15B48"/>
    <w:rsid w:val="00E16230"/>
    <w:rsid w:val="00E16B59"/>
    <w:rsid w:val="00E16CAF"/>
    <w:rsid w:val="00E172D1"/>
    <w:rsid w:val="00E172DA"/>
    <w:rsid w:val="00E174CA"/>
    <w:rsid w:val="00E1755C"/>
    <w:rsid w:val="00E1788F"/>
    <w:rsid w:val="00E17AE8"/>
    <w:rsid w:val="00E200F6"/>
    <w:rsid w:val="00E20602"/>
    <w:rsid w:val="00E2063E"/>
    <w:rsid w:val="00E206D4"/>
    <w:rsid w:val="00E20BCB"/>
    <w:rsid w:val="00E20D2B"/>
    <w:rsid w:val="00E21AD9"/>
    <w:rsid w:val="00E21F92"/>
    <w:rsid w:val="00E229EE"/>
    <w:rsid w:val="00E23191"/>
    <w:rsid w:val="00E23209"/>
    <w:rsid w:val="00E23DD1"/>
    <w:rsid w:val="00E244C5"/>
    <w:rsid w:val="00E248A8"/>
    <w:rsid w:val="00E25519"/>
    <w:rsid w:val="00E262BF"/>
    <w:rsid w:val="00E2644E"/>
    <w:rsid w:val="00E26523"/>
    <w:rsid w:val="00E2664B"/>
    <w:rsid w:val="00E26684"/>
    <w:rsid w:val="00E276FE"/>
    <w:rsid w:val="00E27D57"/>
    <w:rsid w:val="00E27F60"/>
    <w:rsid w:val="00E27FC5"/>
    <w:rsid w:val="00E30498"/>
    <w:rsid w:val="00E30F21"/>
    <w:rsid w:val="00E311F0"/>
    <w:rsid w:val="00E31892"/>
    <w:rsid w:val="00E31A48"/>
    <w:rsid w:val="00E31C73"/>
    <w:rsid w:val="00E31CBD"/>
    <w:rsid w:val="00E3200B"/>
    <w:rsid w:val="00E32C86"/>
    <w:rsid w:val="00E32F0C"/>
    <w:rsid w:val="00E33048"/>
    <w:rsid w:val="00E3330A"/>
    <w:rsid w:val="00E33325"/>
    <w:rsid w:val="00E33AA4"/>
    <w:rsid w:val="00E33CBA"/>
    <w:rsid w:val="00E33E60"/>
    <w:rsid w:val="00E3418F"/>
    <w:rsid w:val="00E34847"/>
    <w:rsid w:val="00E34C4E"/>
    <w:rsid w:val="00E34CE8"/>
    <w:rsid w:val="00E34DE8"/>
    <w:rsid w:val="00E35445"/>
    <w:rsid w:val="00E35A2E"/>
    <w:rsid w:val="00E35B4E"/>
    <w:rsid w:val="00E35C94"/>
    <w:rsid w:val="00E35FD2"/>
    <w:rsid w:val="00E365BC"/>
    <w:rsid w:val="00E36872"/>
    <w:rsid w:val="00E40443"/>
    <w:rsid w:val="00E40531"/>
    <w:rsid w:val="00E40600"/>
    <w:rsid w:val="00E409F7"/>
    <w:rsid w:val="00E41199"/>
    <w:rsid w:val="00E411E6"/>
    <w:rsid w:val="00E41AE1"/>
    <w:rsid w:val="00E41FCE"/>
    <w:rsid w:val="00E421EB"/>
    <w:rsid w:val="00E4246C"/>
    <w:rsid w:val="00E42C48"/>
    <w:rsid w:val="00E42D4E"/>
    <w:rsid w:val="00E43235"/>
    <w:rsid w:val="00E4346C"/>
    <w:rsid w:val="00E436D5"/>
    <w:rsid w:val="00E43DA7"/>
    <w:rsid w:val="00E44422"/>
    <w:rsid w:val="00E44E21"/>
    <w:rsid w:val="00E45505"/>
    <w:rsid w:val="00E45980"/>
    <w:rsid w:val="00E45B97"/>
    <w:rsid w:val="00E462FD"/>
    <w:rsid w:val="00E46B51"/>
    <w:rsid w:val="00E4757C"/>
    <w:rsid w:val="00E47785"/>
    <w:rsid w:val="00E47DEF"/>
    <w:rsid w:val="00E50761"/>
    <w:rsid w:val="00E50AEE"/>
    <w:rsid w:val="00E50BC8"/>
    <w:rsid w:val="00E51043"/>
    <w:rsid w:val="00E51308"/>
    <w:rsid w:val="00E513B5"/>
    <w:rsid w:val="00E51F65"/>
    <w:rsid w:val="00E5206B"/>
    <w:rsid w:val="00E522E6"/>
    <w:rsid w:val="00E523F6"/>
    <w:rsid w:val="00E52781"/>
    <w:rsid w:val="00E5283B"/>
    <w:rsid w:val="00E52BFE"/>
    <w:rsid w:val="00E52ECE"/>
    <w:rsid w:val="00E5310E"/>
    <w:rsid w:val="00E531D9"/>
    <w:rsid w:val="00E53713"/>
    <w:rsid w:val="00E538A9"/>
    <w:rsid w:val="00E53B40"/>
    <w:rsid w:val="00E544BB"/>
    <w:rsid w:val="00E549B9"/>
    <w:rsid w:val="00E549DE"/>
    <w:rsid w:val="00E5539E"/>
    <w:rsid w:val="00E55729"/>
    <w:rsid w:val="00E55A51"/>
    <w:rsid w:val="00E55D38"/>
    <w:rsid w:val="00E57238"/>
    <w:rsid w:val="00E57A76"/>
    <w:rsid w:val="00E57CC2"/>
    <w:rsid w:val="00E57E4F"/>
    <w:rsid w:val="00E6032A"/>
    <w:rsid w:val="00E6131F"/>
    <w:rsid w:val="00E615DD"/>
    <w:rsid w:val="00E62963"/>
    <w:rsid w:val="00E62F7B"/>
    <w:rsid w:val="00E630A4"/>
    <w:rsid w:val="00E633A3"/>
    <w:rsid w:val="00E63607"/>
    <w:rsid w:val="00E636FF"/>
    <w:rsid w:val="00E63CD7"/>
    <w:rsid w:val="00E64458"/>
    <w:rsid w:val="00E6449C"/>
    <w:rsid w:val="00E64E73"/>
    <w:rsid w:val="00E65600"/>
    <w:rsid w:val="00E6570A"/>
    <w:rsid w:val="00E65971"/>
    <w:rsid w:val="00E65FD8"/>
    <w:rsid w:val="00E66330"/>
    <w:rsid w:val="00E66879"/>
    <w:rsid w:val="00E669CF"/>
    <w:rsid w:val="00E66B1E"/>
    <w:rsid w:val="00E6714D"/>
    <w:rsid w:val="00E67E63"/>
    <w:rsid w:val="00E67ED1"/>
    <w:rsid w:val="00E70076"/>
    <w:rsid w:val="00E701FE"/>
    <w:rsid w:val="00E70382"/>
    <w:rsid w:val="00E70A12"/>
    <w:rsid w:val="00E718F4"/>
    <w:rsid w:val="00E71D9D"/>
    <w:rsid w:val="00E72207"/>
    <w:rsid w:val="00E72211"/>
    <w:rsid w:val="00E722B5"/>
    <w:rsid w:val="00E7250A"/>
    <w:rsid w:val="00E72851"/>
    <w:rsid w:val="00E72CCA"/>
    <w:rsid w:val="00E73306"/>
    <w:rsid w:val="00E733AD"/>
    <w:rsid w:val="00E734B6"/>
    <w:rsid w:val="00E735C3"/>
    <w:rsid w:val="00E73677"/>
    <w:rsid w:val="00E73AD2"/>
    <w:rsid w:val="00E744C4"/>
    <w:rsid w:val="00E7487C"/>
    <w:rsid w:val="00E74FE1"/>
    <w:rsid w:val="00E753E9"/>
    <w:rsid w:val="00E76216"/>
    <w:rsid w:val="00E76371"/>
    <w:rsid w:val="00E7655B"/>
    <w:rsid w:val="00E76A45"/>
    <w:rsid w:val="00E76F9B"/>
    <w:rsid w:val="00E77D83"/>
    <w:rsid w:val="00E8064C"/>
    <w:rsid w:val="00E80866"/>
    <w:rsid w:val="00E80884"/>
    <w:rsid w:val="00E80A0A"/>
    <w:rsid w:val="00E80B4F"/>
    <w:rsid w:val="00E80BC3"/>
    <w:rsid w:val="00E80F4F"/>
    <w:rsid w:val="00E8168A"/>
    <w:rsid w:val="00E828CE"/>
    <w:rsid w:val="00E829C5"/>
    <w:rsid w:val="00E82D31"/>
    <w:rsid w:val="00E82EBB"/>
    <w:rsid w:val="00E82F7A"/>
    <w:rsid w:val="00E82F99"/>
    <w:rsid w:val="00E832FB"/>
    <w:rsid w:val="00E8336D"/>
    <w:rsid w:val="00E836A1"/>
    <w:rsid w:val="00E839A5"/>
    <w:rsid w:val="00E83CCE"/>
    <w:rsid w:val="00E8428E"/>
    <w:rsid w:val="00E842E9"/>
    <w:rsid w:val="00E8449C"/>
    <w:rsid w:val="00E847E4"/>
    <w:rsid w:val="00E8488D"/>
    <w:rsid w:val="00E84BB4"/>
    <w:rsid w:val="00E84E49"/>
    <w:rsid w:val="00E8507C"/>
    <w:rsid w:val="00E85183"/>
    <w:rsid w:val="00E85B46"/>
    <w:rsid w:val="00E86151"/>
    <w:rsid w:val="00E865DB"/>
    <w:rsid w:val="00E867B6"/>
    <w:rsid w:val="00E8691E"/>
    <w:rsid w:val="00E86FE0"/>
    <w:rsid w:val="00E87463"/>
    <w:rsid w:val="00E87902"/>
    <w:rsid w:val="00E87D23"/>
    <w:rsid w:val="00E90F0E"/>
    <w:rsid w:val="00E91167"/>
    <w:rsid w:val="00E912C2"/>
    <w:rsid w:val="00E921DD"/>
    <w:rsid w:val="00E9229F"/>
    <w:rsid w:val="00E92A12"/>
    <w:rsid w:val="00E92C4B"/>
    <w:rsid w:val="00E92C94"/>
    <w:rsid w:val="00E93062"/>
    <w:rsid w:val="00E9399A"/>
    <w:rsid w:val="00E93CE7"/>
    <w:rsid w:val="00E940A7"/>
    <w:rsid w:val="00E943DC"/>
    <w:rsid w:val="00E94776"/>
    <w:rsid w:val="00E9494D"/>
    <w:rsid w:val="00E94B65"/>
    <w:rsid w:val="00E94D47"/>
    <w:rsid w:val="00E95120"/>
    <w:rsid w:val="00E952DA"/>
    <w:rsid w:val="00E954FE"/>
    <w:rsid w:val="00E95798"/>
    <w:rsid w:val="00E95D9D"/>
    <w:rsid w:val="00E95F2A"/>
    <w:rsid w:val="00E9612B"/>
    <w:rsid w:val="00E96349"/>
    <w:rsid w:val="00E9724E"/>
    <w:rsid w:val="00E97368"/>
    <w:rsid w:val="00E97E4D"/>
    <w:rsid w:val="00EA0690"/>
    <w:rsid w:val="00EA19C9"/>
    <w:rsid w:val="00EA1A75"/>
    <w:rsid w:val="00EA1DAE"/>
    <w:rsid w:val="00EA2A99"/>
    <w:rsid w:val="00EA2D86"/>
    <w:rsid w:val="00EA39E9"/>
    <w:rsid w:val="00EA3BC6"/>
    <w:rsid w:val="00EA4643"/>
    <w:rsid w:val="00EA465B"/>
    <w:rsid w:val="00EA47C7"/>
    <w:rsid w:val="00EA524D"/>
    <w:rsid w:val="00EA54BD"/>
    <w:rsid w:val="00EA54F2"/>
    <w:rsid w:val="00EA57F7"/>
    <w:rsid w:val="00EA5883"/>
    <w:rsid w:val="00EA59C5"/>
    <w:rsid w:val="00EA5D77"/>
    <w:rsid w:val="00EA5FC8"/>
    <w:rsid w:val="00EA6062"/>
    <w:rsid w:val="00EA67BE"/>
    <w:rsid w:val="00EA6BCB"/>
    <w:rsid w:val="00EA7971"/>
    <w:rsid w:val="00EA79A9"/>
    <w:rsid w:val="00EA7B46"/>
    <w:rsid w:val="00EA7D43"/>
    <w:rsid w:val="00EB0B53"/>
    <w:rsid w:val="00EB0CE0"/>
    <w:rsid w:val="00EB0EBD"/>
    <w:rsid w:val="00EB0EEB"/>
    <w:rsid w:val="00EB112A"/>
    <w:rsid w:val="00EB1651"/>
    <w:rsid w:val="00EB1842"/>
    <w:rsid w:val="00EB1856"/>
    <w:rsid w:val="00EB1882"/>
    <w:rsid w:val="00EB1C4A"/>
    <w:rsid w:val="00EB2004"/>
    <w:rsid w:val="00EB23F4"/>
    <w:rsid w:val="00EB2836"/>
    <w:rsid w:val="00EB39B7"/>
    <w:rsid w:val="00EB3B6A"/>
    <w:rsid w:val="00EB3BA0"/>
    <w:rsid w:val="00EB3FEF"/>
    <w:rsid w:val="00EB540B"/>
    <w:rsid w:val="00EB58A9"/>
    <w:rsid w:val="00EB62B4"/>
    <w:rsid w:val="00EB6910"/>
    <w:rsid w:val="00EB6B39"/>
    <w:rsid w:val="00EB6BD1"/>
    <w:rsid w:val="00EB6CA2"/>
    <w:rsid w:val="00EB6DBA"/>
    <w:rsid w:val="00EB6ED8"/>
    <w:rsid w:val="00EB6F63"/>
    <w:rsid w:val="00EB7DCC"/>
    <w:rsid w:val="00EC01B4"/>
    <w:rsid w:val="00EC0FD9"/>
    <w:rsid w:val="00EC1185"/>
    <w:rsid w:val="00EC1275"/>
    <w:rsid w:val="00EC2BA1"/>
    <w:rsid w:val="00EC3016"/>
    <w:rsid w:val="00EC3920"/>
    <w:rsid w:val="00EC3B31"/>
    <w:rsid w:val="00EC3B33"/>
    <w:rsid w:val="00EC4E88"/>
    <w:rsid w:val="00EC5FA2"/>
    <w:rsid w:val="00EC5FCE"/>
    <w:rsid w:val="00EC68CB"/>
    <w:rsid w:val="00EC6A17"/>
    <w:rsid w:val="00EC6C36"/>
    <w:rsid w:val="00EC73E1"/>
    <w:rsid w:val="00EC7413"/>
    <w:rsid w:val="00EC7D09"/>
    <w:rsid w:val="00EC7F08"/>
    <w:rsid w:val="00ED038A"/>
    <w:rsid w:val="00ED0677"/>
    <w:rsid w:val="00ED0BB8"/>
    <w:rsid w:val="00ED0C3F"/>
    <w:rsid w:val="00ED1272"/>
    <w:rsid w:val="00ED2801"/>
    <w:rsid w:val="00ED306A"/>
    <w:rsid w:val="00ED32C2"/>
    <w:rsid w:val="00ED3860"/>
    <w:rsid w:val="00ED3CEF"/>
    <w:rsid w:val="00ED4083"/>
    <w:rsid w:val="00ED49A5"/>
    <w:rsid w:val="00ED4A57"/>
    <w:rsid w:val="00ED4AD3"/>
    <w:rsid w:val="00ED53B5"/>
    <w:rsid w:val="00ED5A2A"/>
    <w:rsid w:val="00ED5AED"/>
    <w:rsid w:val="00ED68F5"/>
    <w:rsid w:val="00ED6BC2"/>
    <w:rsid w:val="00ED6BF0"/>
    <w:rsid w:val="00ED7B3A"/>
    <w:rsid w:val="00ED7CB6"/>
    <w:rsid w:val="00ED7D2D"/>
    <w:rsid w:val="00EE0064"/>
    <w:rsid w:val="00EE014D"/>
    <w:rsid w:val="00EE0457"/>
    <w:rsid w:val="00EE0B08"/>
    <w:rsid w:val="00EE19B9"/>
    <w:rsid w:val="00EE1B05"/>
    <w:rsid w:val="00EE2127"/>
    <w:rsid w:val="00EE2517"/>
    <w:rsid w:val="00EE2602"/>
    <w:rsid w:val="00EE277F"/>
    <w:rsid w:val="00EE29FA"/>
    <w:rsid w:val="00EE2AEC"/>
    <w:rsid w:val="00EE2B7C"/>
    <w:rsid w:val="00EE2F4B"/>
    <w:rsid w:val="00EE3405"/>
    <w:rsid w:val="00EE378D"/>
    <w:rsid w:val="00EE3893"/>
    <w:rsid w:val="00EE4097"/>
    <w:rsid w:val="00EE4313"/>
    <w:rsid w:val="00EE4A70"/>
    <w:rsid w:val="00EE514D"/>
    <w:rsid w:val="00EE5316"/>
    <w:rsid w:val="00EE534A"/>
    <w:rsid w:val="00EE6416"/>
    <w:rsid w:val="00EE64D1"/>
    <w:rsid w:val="00EE6758"/>
    <w:rsid w:val="00EE6A9E"/>
    <w:rsid w:val="00EE6B9A"/>
    <w:rsid w:val="00EE6BF4"/>
    <w:rsid w:val="00EE708A"/>
    <w:rsid w:val="00EE7474"/>
    <w:rsid w:val="00EF0048"/>
    <w:rsid w:val="00EF07DF"/>
    <w:rsid w:val="00EF1641"/>
    <w:rsid w:val="00EF16F1"/>
    <w:rsid w:val="00EF22DE"/>
    <w:rsid w:val="00EF23ED"/>
    <w:rsid w:val="00EF2C40"/>
    <w:rsid w:val="00EF2F16"/>
    <w:rsid w:val="00EF34FA"/>
    <w:rsid w:val="00EF356A"/>
    <w:rsid w:val="00EF3B34"/>
    <w:rsid w:val="00EF48F9"/>
    <w:rsid w:val="00EF4994"/>
    <w:rsid w:val="00EF568B"/>
    <w:rsid w:val="00EF5698"/>
    <w:rsid w:val="00EF56BC"/>
    <w:rsid w:val="00EF57E4"/>
    <w:rsid w:val="00EF5D71"/>
    <w:rsid w:val="00EF609A"/>
    <w:rsid w:val="00EF6E4C"/>
    <w:rsid w:val="00EF6F87"/>
    <w:rsid w:val="00EF714A"/>
    <w:rsid w:val="00EF7394"/>
    <w:rsid w:val="00EF7515"/>
    <w:rsid w:val="00EF7603"/>
    <w:rsid w:val="00EF7C0B"/>
    <w:rsid w:val="00EF7C5F"/>
    <w:rsid w:val="00EF7C68"/>
    <w:rsid w:val="00EF7CD0"/>
    <w:rsid w:val="00F000BB"/>
    <w:rsid w:val="00F009B4"/>
    <w:rsid w:val="00F013E2"/>
    <w:rsid w:val="00F02A3A"/>
    <w:rsid w:val="00F02BAB"/>
    <w:rsid w:val="00F02CE7"/>
    <w:rsid w:val="00F02DBE"/>
    <w:rsid w:val="00F0387B"/>
    <w:rsid w:val="00F03930"/>
    <w:rsid w:val="00F03F09"/>
    <w:rsid w:val="00F04602"/>
    <w:rsid w:val="00F04B44"/>
    <w:rsid w:val="00F04F6F"/>
    <w:rsid w:val="00F05698"/>
    <w:rsid w:val="00F059C5"/>
    <w:rsid w:val="00F05F2D"/>
    <w:rsid w:val="00F0604A"/>
    <w:rsid w:val="00F060A9"/>
    <w:rsid w:val="00F06476"/>
    <w:rsid w:val="00F06805"/>
    <w:rsid w:val="00F06859"/>
    <w:rsid w:val="00F06D30"/>
    <w:rsid w:val="00F079C4"/>
    <w:rsid w:val="00F07C56"/>
    <w:rsid w:val="00F07FBE"/>
    <w:rsid w:val="00F106EF"/>
    <w:rsid w:val="00F10FFC"/>
    <w:rsid w:val="00F1202D"/>
    <w:rsid w:val="00F1228D"/>
    <w:rsid w:val="00F12798"/>
    <w:rsid w:val="00F12901"/>
    <w:rsid w:val="00F129B8"/>
    <w:rsid w:val="00F12C15"/>
    <w:rsid w:val="00F12F16"/>
    <w:rsid w:val="00F13539"/>
    <w:rsid w:val="00F139D9"/>
    <w:rsid w:val="00F13A5D"/>
    <w:rsid w:val="00F13BCB"/>
    <w:rsid w:val="00F13C77"/>
    <w:rsid w:val="00F14722"/>
    <w:rsid w:val="00F1530E"/>
    <w:rsid w:val="00F1560D"/>
    <w:rsid w:val="00F15764"/>
    <w:rsid w:val="00F15805"/>
    <w:rsid w:val="00F15BB7"/>
    <w:rsid w:val="00F16125"/>
    <w:rsid w:val="00F1648D"/>
    <w:rsid w:val="00F170B2"/>
    <w:rsid w:val="00F17B34"/>
    <w:rsid w:val="00F17CA4"/>
    <w:rsid w:val="00F2037B"/>
    <w:rsid w:val="00F2041D"/>
    <w:rsid w:val="00F20511"/>
    <w:rsid w:val="00F205D0"/>
    <w:rsid w:val="00F20AF6"/>
    <w:rsid w:val="00F215B1"/>
    <w:rsid w:val="00F21C5B"/>
    <w:rsid w:val="00F21E4E"/>
    <w:rsid w:val="00F224BA"/>
    <w:rsid w:val="00F2281E"/>
    <w:rsid w:val="00F22D2D"/>
    <w:rsid w:val="00F2378C"/>
    <w:rsid w:val="00F23F0C"/>
    <w:rsid w:val="00F2446B"/>
    <w:rsid w:val="00F244B9"/>
    <w:rsid w:val="00F247FC"/>
    <w:rsid w:val="00F24E9C"/>
    <w:rsid w:val="00F24FC4"/>
    <w:rsid w:val="00F250DC"/>
    <w:rsid w:val="00F25D2B"/>
    <w:rsid w:val="00F25F42"/>
    <w:rsid w:val="00F2646D"/>
    <w:rsid w:val="00F264D0"/>
    <w:rsid w:val="00F2658F"/>
    <w:rsid w:val="00F2687F"/>
    <w:rsid w:val="00F26B91"/>
    <w:rsid w:val="00F26E0C"/>
    <w:rsid w:val="00F27753"/>
    <w:rsid w:val="00F27799"/>
    <w:rsid w:val="00F277FF"/>
    <w:rsid w:val="00F27EEE"/>
    <w:rsid w:val="00F27FC5"/>
    <w:rsid w:val="00F300A9"/>
    <w:rsid w:val="00F30476"/>
    <w:rsid w:val="00F309FD"/>
    <w:rsid w:val="00F30F3A"/>
    <w:rsid w:val="00F32428"/>
    <w:rsid w:val="00F32762"/>
    <w:rsid w:val="00F327BB"/>
    <w:rsid w:val="00F328C3"/>
    <w:rsid w:val="00F32A8E"/>
    <w:rsid w:val="00F32AEA"/>
    <w:rsid w:val="00F3376D"/>
    <w:rsid w:val="00F338E4"/>
    <w:rsid w:val="00F34035"/>
    <w:rsid w:val="00F34056"/>
    <w:rsid w:val="00F35245"/>
    <w:rsid w:val="00F35809"/>
    <w:rsid w:val="00F35A49"/>
    <w:rsid w:val="00F35D9B"/>
    <w:rsid w:val="00F3611B"/>
    <w:rsid w:val="00F364A8"/>
    <w:rsid w:val="00F36B56"/>
    <w:rsid w:val="00F36FC7"/>
    <w:rsid w:val="00F37206"/>
    <w:rsid w:val="00F37856"/>
    <w:rsid w:val="00F37CF5"/>
    <w:rsid w:val="00F404E6"/>
    <w:rsid w:val="00F40A0B"/>
    <w:rsid w:val="00F40CAF"/>
    <w:rsid w:val="00F4114A"/>
    <w:rsid w:val="00F41175"/>
    <w:rsid w:val="00F41595"/>
    <w:rsid w:val="00F41BB4"/>
    <w:rsid w:val="00F4227A"/>
    <w:rsid w:val="00F422C9"/>
    <w:rsid w:val="00F42496"/>
    <w:rsid w:val="00F42FBA"/>
    <w:rsid w:val="00F431FD"/>
    <w:rsid w:val="00F43283"/>
    <w:rsid w:val="00F433C9"/>
    <w:rsid w:val="00F43625"/>
    <w:rsid w:val="00F43E36"/>
    <w:rsid w:val="00F44242"/>
    <w:rsid w:val="00F44E61"/>
    <w:rsid w:val="00F4554B"/>
    <w:rsid w:val="00F45D1B"/>
    <w:rsid w:val="00F45E23"/>
    <w:rsid w:val="00F46126"/>
    <w:rsid w:val="00F46127"/>
    <w:rsid w:val="00F465FB"/>
    <w:rsid w:val="00F46B1E"/>
    <w:rsid w:val="00F4701D"/>
    <w:rsid w:val="00F47145"/>
    <w:rsid w:val="00F47429"/>
    <w:rsid w:val="00F47B30"/>
    <w:rsid w:val="00F5078A"/>
    <w:rsid w:val="00F50799"/>
    <w:rsid w:val="00F50A80"/>
    <w:rsid w:val="00F50B4D"/>
    <w:rsid w:val="00F50BBE"/>
    <w:rsid w:val="00F51022"/>
    <w:rsid w:val="00F51EAE"/>
    <w:rsid w:val="00F521B8"/>
    <w:rsid w:val="00F52623"/>
    <w:rsid w:val="00F52807"/>
    <w:rsid w:val="00F52A54"/>
    <w:rsid w:val="00F52B6E"/>
    <w:rsid w:val="00F52BE0"/>
    <w:rsid w:val="00F52D7D"/>
    <w:rsid w:val="00F52E2A"/>
    <w:rsid w:val="00F5302C"/>
    <w:rsid w:val="00F5333A"/>
    <w:rsid w:val="00F536FA"/>
    <w:rsid w:val="00F53913"/>
    <w:rsid w:val="00F53C30"/>
    <w:rsid w:val="00F53FA8"/>
    <w:rsid w:val="00F54247"/>
    <w:rsid w:val="00F5458A"/>
    <w:rsid w:val="00F54614"/>
    <w:rsid w:val="00F5499A"/>
    <w:rsid w:val="00F54A6F"/>
    <w:rsid w:val="00F552BF"/>
    <w:rsid w:val="00F5530C"/>
    <w:rsid w:val="00F553A5"/>
    <w:rsid w:val="00F55BDA"/>
    <w:rsid w:val="00F55CFE"/>
    <w:rsid w:val="00F566E4"/>
    <w:rsid w:val="00F56746"/>
    <w:rsid w:val="00F56CDD"/>
    <w:rsid w:val="00F56D95"/>
    <w:rsid w:val="00F56E54"/>
    <w:rsid w:val="00F570DD"/>
    <w:rsid w:val="00F5710E"/>
    <w:rsid w:val="00F57DE6"/>
    <w:rsid w:val="00F57F18"/>
    <w:rsid w:val="00F60056"/>
    <w:rsid w:val="00F600AE"/>
    <w:rsid w:val="00F602E7"/>
    <w:rsid w:val="00F60447"/>
    <w:rsid w:val="00F606BC"/>
    <w:rsid w:val="00F60C5D"/>
    <w:rsid w:val="00F614A8"/>
    <w:rsid w:val="00F61A1F"/>
    <w:rsid w:val="00F61B3D"/>
    <w:rsid w:val="00F61E60"/>
    <w:rsid w:val="00F620E7"/>
    <w:rsid w:val="00F62741"/>
    <w:rsid w:val="00F62B6A"/>
    <w:rsid w:val="00F62EC6"/>
    <w:rsid w:val="00F62F5A"/>
    <w:rsid w:val="00F63200"/>
    <w:rsid w:val="00F63573"/>
    <w:rsid w:val="00F636FE"/>
    <w:rsid w:val="00F63BC6"/>
    <w:rsid w:val="00F63D27"/>
    <w:rsid w:val="00F645AD"/>
    <w:rsid w:val="00F646FA"/>
    <w:rsid w:val="00F64865"/>
    <w:rsid w:val="00F64F0E"/>
    <w:rsid w:val="00F6579E"/>
    <w:rsid w:val="00F65975"/>
    <w:rsid w:val="00F65E5C"/>
    <w:rsid w:val="00F66A69"/>
    <w:rsid w:val="00F676F1"/>
    <w:rsid w:val="00F67D6E"/>
    <w:rsid w:val="00F707C4"/>
    <w:rsid w:val="00F70837"/>
    <w:rsid w:val="00F70C94"/>
    <w:rsid w:val="00F70DBD"/>
    <w:rsid w:val="00F70E85"/>
    <w:rsid w:val="00F71163"/>
    <w:rsid w:val="00F71335"/>
    <w:rsid w:val="00F71819"/>
    <w:rsid w:val="00F7194D"/>
    <w:rsid w:val="00F722F1"/>
    <w:rsid w:val="00F72515"/>
    <w:rsid w:val="00F725BB"/>
    <w:rsid w:val="00F72A76"/>
    <w:rsid w:val="00F72B39"/>
    <w:rsid w:val="00F73391"/>
    <w:rsid w:val="00F739B4"/>
    <w:rsid w:val="00F73AB4"/>
    <w:rsid w:val="00F73C9F"/>
    <w:rsid w:val="00F73CEF"/>
    <w:rsid w:val="00F73DAD"/>
    <w:rsid w:val="00F73FC0"/>
    <w:rsid w:val="00F741BC"/>
    <w:rsid w:val="00F74807"/>
    <w:rsid w:val="00F75737"/>
    <w:rsid w:val="00F75962"/>
    <w:rsid w:val="00F75C32"/>
    <w:rsid w:val="00F75CB5"/>
    <w:rsid w:val="00F75D57"/>
    <w:rsid w:val="00F75E6C"/>
    <w:rsid w:val="00F76476"/>
    <w:rsid w:val="00F76A12"/>
    <w:rsid w:val="00F76CD2"/>
    <w:rsid w:val="00F771B3"/>
    <w:rsid w:val="00F7730D"/>
    <w:rsid w:val="00F7749D"/>
    <w:rsid w:val="00F775D1"/>
    <w:rsid w:val="00F77C22"/>
    <w:rsid w:val="00F80432"/>
    <w:rsid w:val="00F8066D"/>
    <w:rsid w:val="00F813CA"/>
    <w:rsid w:val="00F81BE3"/>
    <w:rsid w:val="00F81EE3"/>
    <w:rsid w:val="00F822F1"/>
    <w:rsid w:val="00F823E7"/>
    <w:rsid w:val="00F828EA"/>
    <w:rsid w:val="00F829BC"/>
    <w:rsid w:val="00F830A2"/>
    <w:rsid w:val="00F830CF"/>
    <w:rsid w:val="00F833AB"/>
    <w:rsid w:val="00F834D5"/>
    <w:rsid w:val="00F83953"/>
    <w:rsid w:val="00F83E2B"/>
    <w:rsid w:val="00F83E87"/>
    <w:rsid w:val="00F8422C"/>
    <w:rsid w:val="00F8431B"/>
    <w:rsid w:val="00F843A1"/>
    <w:rsid w:val="00F843C4"/>
    <w:rsid w:val="00F8496A"/>
    <w:rsid w:val="00F84ABB"/>
    <w:rsid w:val="00F85784"/>
    <w:rsid w:val="00F85854"/>
    <w:rsid w:val="00F85B07"/>
    <w:rsid w:val="00F85B47"/>
    <w:rsid w:val="00F85E20"/>
    <w:rsid w:val="00F85F57"/>
    <w:rsid w:val="00F8609A"/>
    <w:rsid w:val="00F86215"/>
    <w:rsid w:val="00F8646C"/>
    <w:rsid w:val="00F869E6"/>
    <w:rsid w:val="00F86DAA"/>
    <w:rsid w:val="00F86F1F"/>
    <w:rsid w:val="00F8708C"/>
    <w:rsid w:val="00F87306"/>
    <w:rsid w:val="00F87611"/>
    <w:rsid w:val="00F87B70"/>
    <w:rsid w:val="00F87C35"/>
    <w:rsid w:val="00F90553"/>
    <w:rsid w:val="00F90D07"/>
    <w:rsid w:val="00F90D16"/>
    <w:rsid w:val="00F90F76"/>
    <w:rsid w:val="00F91233"/>
    <w:rsid w:val="00F9137D"/>
    <w:rsid w:val="00F91A5F"/>
    <w:rsid w:val="00F9211A"/>
    <w:rsid w:val="00F924A6"/>
    <w:rsid w:val="00F93041"/>
    <w:rsid w:val="00F93201"/>
    <w:rsid w:val="00F93206"/>
    <w:rsid w:val="00F93CC8"/>
    <w:rsid w:val="00F93D7F"/>
    <w:rsid w:val="00F93F1D"/>
    <w:rsid w:val="00F94195"/>
    <w:rsid w:val="00F9424E"/>
    <w:rsid w:val="00F943B1"/>
    <w:rsid w:val="00F943D1"/>
    <w:rsid w:val="00F94496"/>
    <w:rsid w:val="00F948CD"/>
    <w:rsid w:val="00F94D21"/>
    <w:rsid w:val="00F9505A"/>
    <w:rsid w:val="00F951E9"/>
    <w:rsid w:val="00F95340"/>
    <w:rsid w:val="00F9545A"/>
    <w:rsid w:val="00F9587E"/>
    <w:rsid w:val="00F95EF0"/>
    <w:rsid w:val="00F96315"/>
    <w:rsid w:val="00F9637A"/>
    <w:rsid w:val="00F969D1"/>
    <w:rsid w:val="00FA0294"/>
    <w:rsid w:val="00FA0C34"/>
    <w:rsid w:val="00FA178F"/>
    <w:rsid w:val="00FA23A8"/>
    <w:rsid w:val="00FA2718"/>
    <w:rsid w:val="00FA2AD5"/>
    <w:rsid w:val="00FA2B8C"/>
    <w:rsid w:val="00FA2BF8"/>
    <w:rsid w:val="00FA3073"/>
    <w:rsid w:val="00FA3191"/>
    <w:rsid w:val="00FA347F"/>
    <w:rsid w:val="00FA364C"/>
    <w:rsid w:val="00FA387C"/>
    <w:rsid w:val="00FA3B44"/>
    <w:rsid w:val="00FA3BF6"/>
    <w:rsid w:val="00FA3CC2"/>
    <w:rsid w:val="00FA3D77"/>
    <w:rsid w:val="00FA444A"/>
    <w:rsid w:val="00FA48EF"/>
    <w:rsid w:val="00FA4D3B"/>
    <w:rsid w:val="00FA4FF5"/>
    <w:rsid w:val="00FA5C74"/>
    <w:rsid w:val="00FA65AC"/>
    <w:rsid w:val="00FA6713"/>
    <w:rsid w:val="00FA67BE"/>
    <w:rsid w:val="00FA6FA5"/>
    <w:rsid w:val="00FA73F1"/>
    <w:rsid w:val="00FA753C"/>
    <w:rsid w:val="00FA76E1"/>
    <w:rsid w:val="00FA7718"/>
    <w:rsid w:val="00FA7CED"/>
    <w:rsid w:val="00FB0871"/>
    <w:rsid w:val="00FB0BF6"/>
    <w:rsid w:val="00FB116E"/>
    <w:rsid w:val="00FB1322"/>
    <w:rsid w:val="00FB1C82"/>
    <w:rsid w:val="00FB200E"/>
    <w:rsid w:val="00FB263A"/>
    <w:rsid w:val="00FB31BA"/>
    <w:rsid w:val="00FB39FA"/>
    <w:rsid w:val="00FB3FF6"/>
    <w:rsid w:val="00FB4512"/>
    <w:rsid w:val="00FB4D7A"/>
    <w:rsid w:val="00FB5674"/>
    <w:rsid w:val="00FB5AAB"/>
    <w:rsid w:val="00FB5C25"/>
    <w:rsid w:val="00FB6ED5"/>
    <w:rsid w:val="00FB7321"/>
    <w:rsid w:val="00FB75FE"/>
    <w:rsid w:val="00FB7838"/>
    <w:rsid w:val="00FB7ADF"/>
    <w:rsid w:val="00FB7C1D"/>
    <w:rsid w:val="00FB7CBA"/>
    <w:rsid w:val="00FB7F3D"/>
    <w:rsid w:val="00FC00E7"/>
    <w:rsid w:val="00FC08DB"/>
    <w:rsid w:val="00FC09C4"/>
    <w:rsid w:val="00FC0A99"/>
    <w:rsid w:val="00FC0CAE"/>
    <w:rsid w:val="00FC19F8"/>
    <w:rsid w:val="00FC22C3"/>
    <w:rsid w:val="00FC290C"/>
    <w:rsid w:val="00FC2AFF"/>
    <w:rsid w:val="00FC2E5B"/>
    <w:rsid w:val="00FC3011"/>
    <w:rsid w:val="00FC3DE7"/>
    <w:rsid w:val="00FC400D"/>
    <w:rsid w:val="00FC46CB"/>
    <w:rsid w:val="00FC491A"/>
    <w:rsid w:val="00FC4BE0"/>
    <w:rsid w:val="00FC4C6C"/>
    <w:rsid w:val="00FC4EBF"/>
    <w:rsid w:val="00FC5512"/>
    <w:rsid w:val="00FC5527"/>
    <w:rsid w:val="00FC6487"/>
    <w:rsid w:val="00FC6632"/>
    <w:rsid w:val="00FC66F1"/>
    <w:rsid w:val="00FC6ACB"/>
    <w:rsid w:val="00FC6B4D"/>
    <w:rsid w:val="00FC6ECC"/>
    <w:rsid w:val="00FC72D4"/>
    <w:rsid w:val="00FC780C"/>
    <w:rsid w:val="00FD029E"/>
    <w:rsid w:val="00FD049D"/>
    <w:rsid w:val="00FD1612"/>
    <w:rsid w:val="00FD1E2D"/>
    <w:rsid w:val="00FD2BED"/>
    <w:rsid w:val="00FD2DC4"/>
    <w:rsid w:val="00FD3050"/>
    <w:rsid w:val="00FD3E92"/>
    <w:rsid w:val="00FD3E99"/>
    <w:rsid w:val="00FD4057"/>
    <w:rsid w:val="00FD4434"/>
    <w:rsid w:val="00FD445A"/>
    <w:rsid w:val="00FD581E"/>
    <w:rsid w:val="00FD5B2F"/>
    <w:rsid w:val="00FD5E41"/>
    <w:rsid w:val="00FD60BE"/>
    <w:rsid w:val="00FD694C"/>
    <w:rsid w:val="00FD77AF"/>
    <w:rsid w:val="00FE0193"/>
    <w:rsid w:val="00FE0279"/>
    <w:rsid w:val="00FE027D"/>
    <w:rsid w:val="00FE0319"/>
    <w:rsid w:val="00FE0AA9"/>
    <w:rsid w:val="00FE137E"/>
    <w:rsid w:val="00FE1602"/>
    <w:rsid w:val="00FE1625"/>
    <w:rsid w:val="00FE17BB"/>
    <w:rsid w:val="00FE26A4"/>
    <w:rsid w:val="00FE27E3"/>
    <w:rsid w:val="00FE2B44"/>
    <w:rsid w:val="00FE2B9B"/>
    <w:rsid w:val="00FE31AD"/>
    <w:rsid w:val="00FE485F"/>
    <w:rsid w:val="00FE4860"/>
    <w:rsid w:val="00FE4CCD"/>
    <w:rsid w:val="00FE545C"/>
    <w:rsid w:val="00FE5CC6"/>
    <w:rsid w:val="00FE65EF"/>
    <w:rsid w:val="00FE72D9"/>
    <w:rsid w:val="00FE75F7"/>
    <w:rsid w:val="00FE7902"/>
    <w:rsid w:val="00FF013B"/>
    <w:rsid w:val="00FF0320"/>
    <w:rsid w:val="00FF05C3"/>
    <w:rsid w:val="00FF0706"/>
    <w:rsid w:val="00FF0A3D"/>
    <w:rsid w:val="00FF0E24"/>
    <w:rsid w:val="00FF19F2"/>
    <w:rsid w:val="00FF1E2F"/>
    <w:rsid w:val="00FF1E35"/>
    <w:rsid w:val="00FF2051"/>
    <w:rsid w:val="00FF2270"/>
    <w:rsid w:val="00FF229C"/>
    <w:rsid w:val="00FF2D05"/>
    <w:rsid w:val="00FF3078"/>
    <w:rsid w:val="00FF33EF"/>
    <w:rsid w:val="00FF3B29"/>
    <w:rsid w:val="00FF3BFD"/>
    <w:rsid w:val="00FF47BB"/>
    <w:rsid w:val="00FF4B86"/>
    <w:rsid w:val="00FF58CD"/>
    <w:rsid w:val="00FF5B71"/>
    <w:rsid w:val="00FF5F2F"/>
    <w:rsid w:val="00FF5FFC"/>
    <w:rsid w:val="00FF6085"/>
    <w:rsid w:val="00FF60FC"/>
    <w:rsid w:val="00FF6404"/>
    <w:rsid w:val="00FF67B2"/>
    <w:rsid w:val="00FF6905"/>
    <w:rsid w:val="00FF6CD3"/>
    <w:rsid w:val="00FF70D6"/>
    <w:rsid w:val="00FF7164"/>
    <w:rsid w:val="00FF7606"/>
    <w:rsid w:val="00FF76EF"/>
    <w:rsid w:val="00FF77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78C64BC"/>
  <w15:docId w15:val="{9C313B5F-6486-4B34-AEE9-F86B1F32F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28A0"/>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paragraph" w:styleId="Heading9">
    <w:name w:val="heading 9"/>
    <w:basedOn w:val="Normal"/>
    <w:next w:val="Normal"/>
    <w:link w:val="Heading9Char"/>
    <w:semiHidden/>
    <w:unhideWhenUsed/>
    <w:qFormat/>
    <w:rsid w:val="006430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1E8D"/>
    <w:pPr>
      <w:tabs>
        <w:tab w:val="center" w:pos="4320"/>
        <w:tab w:val="right" w:pos="8640"/>
      </w:tabs>
    </w:pPr>
  </w:style>
  <w:style w:type="paragraph" w:styleId="Footer">
    <w:name w:val="footer"/>
    <w:basedOn w:val="Normal"/>
    <w:link w:val="FooterChar"/>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aliases w:val="Alna"/>
    <w:basedOn w:val="DefaultParagraphFont"/>
    <w:uiPriority w:val="99"/>
    <w:rsid w:val="00F90553"/>
    <w:rPr>
      <w:color w:val="0000FF"/>
      <w:u w:val="single"/>
    </w:rPr>
  </w:style>
  <w:style w:type="table" w:styleId="TableGrid">
    <w:name w:val="Table Grid"/>
    <w:basedOn w:val="TableNorma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aliases w:val="List Paragraph Red,Numbering,ERP-List Paragraph,List Paragraph11,List Paragraph111,Medium Grid 1 - Accent 21,List Paragraph2,Buletai,List Paragraph21,lp1,Bullet 1,Use Case List Paragraph,Sąrašo pastraipa1,List Paragraph1,List Paragr1"/>
    <w:basedOn w:val="Normal"/>
    <w:link w:val="ListParagraphChar"/>
    <w:uiPriority w:val="34"/>
    <w:qFormat/>
    <w:rsid w:val="0006795B"/>
    <w:pPr>
      <w:ind w:left="720"/>
      <w:contextualSpacing/>
    </w:pPr>
  </w:style>
  <w:style w:type="character" w:customStyle="1" w:styleId="HeaderChar">
    <w:name w:val="Header Char"/>
    <w:link w:val="Header"/>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Normal"/>
    <w:rsid w:val="00782C55"/>
    <w:pPr>
      <w:tabs>
        <w:tab w:val="num" w:pos="1069"/>
        <w:tab w:val="left" w:pos="1134"/>
      </w:tabs>
      <w:spacing w:line="360" w:lineRule="auto"/>
      <w:ind w:firstLine="709"/>
      <w:jc w:val="both"/>
    </w:pPr>
  </w:style>
  <w:style w:type="paragraph" w:styleId="BodyText">
    <w:name w:val="Body Text"/>
    <w:basedOn w:val="Normal"/>
    <w:link w:val="BodyTextChar"/>
    <w:unhideWhenUsed/>
    <w:rsid w:val="006E49E8"/>
    <w:pPr>
      <w:jc w:val="center"/>
    </w:pPr>
    <w:rPr>
      <w:sz w:val="22"/>
    </w:rPr>
  </w:style>
  <w:style w:type="character" w:customStyle="1" w:styleId="BodyTextChar">
    <w:name w:val="Body Text Char"/>
    <w:basedOn w:val="DefaultParagraphFont"/>
    <w:link w:val="BodyText"/>
    <w:semiHidden/>
    <w:rsid w:val="006E49E8"/>
    <w:rPr>
      <w:sz w:val="22"/>
      <w:lang w:eastAsia="en-US"/>
    </w:rPr>
  </w:style>
  <w:style w:type="paragraph" w:customStyle="1" w:styleId="pad-left">
    <w:name w:val="pad-left"/>
    <w:basedOn w:val="Normal"/>
    <w:rsid w:val="0024531A"/>
    <w:pPr>
      <w:spacing w:before="100" w:beforeAutospacing="1" w:after="100" w:afterAutospacing="1"/>
    </w:pPr>
    <w:rPr>
      <w:sz w:val="24"/>
      <w:szCs w:val="24"/>
      <w:lang w:eastAsia="lt-LT"/>
    </w:rPr>
  </w:style>
  <w:style w:type="paragraph" w:styleId="FootnoteText">
    <w:name w:val="footnote text"/>
    <w:aliases w:val="ColumnText,Footnote,Footnote Text Char Char,Fußnotentextf,Išnaša,Footnote Text Char2,Footnote Text Char1 Char Char,Footnote Text Char Char Char Char,Footnote Text Char1 Char Char Char Char,fn,Char1,Char,Footnote Text Char Char1"/>
    <w:basedOn w:val="Normal"/>
    <w:link w:val="FootnoteTextChar"/>
    <w:unhideWhenUsed/>
    <w:qFormat/>
    <w:rsid w:val="0088148E"/>
  </w:style>
  <w:style w:type="character" w:customStyle="1" w:styleId="FootnoteTextChar">
    <w:name w:val="Footnote Text Char"/>
    <w:aliases w:val="ColumnText Char,Footnote Char,Footnote Text Char Char Char,Fußnotentextf Char,Išnaša Char,Footnote Text Char2 Char,Footnote Text Char1 Char Char Char,Footnote Text Char Char Char Char Char,Footnote Text Char1 Char Char Char Char Char"/>
    <w:basedOn w:val="DefaultParagraphFont"/>
    <w:link w:val="FootnoteText"/>
    <w:rsid w:val="0088148E"/>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unhideWhenUsed/>
    <w:rsid w:val="0088148E"/>
    <w:rPr>
      <w:vertAlign w:val="superscript"/>
    </w:rPr>
  </w:style>
  <w:style w:type="character" w:customStyle="1" w:styleId="UnresolvedMention1">
    <w:name w:val="Unresolved Mention1"/>
    <w:basedOn w:val="DefaultParagraphFont"/>
    <w:uiPriority w:val="99"/>
    <w:semiHidden/>
    <w:unhideWhenUsed/>
    <w:rsid w:val="00362EE0"/>
    <w:rPr>
      <w:color w:val="605E5C"/>
      <w:shd w:val="clear" w:color="auto" w:fill="E1DFDD"/>
    </w:rPr>
  </w:style>
  <w:style w:type="character" w:styleId="CommentReference">
    <w:name w:val="annotation reference"/>
    <w:basedOn w:val="DefaultParagraphFont"/>
    <w:uiPriority w:val="99"/>
    <w:semiHidden/>
    <w:unhideWhenUsed/>
    <w:rsid w:val="005C4889"/>
    <w:rPr>
      <w:sz w:val="16"/>
      <w:szCs w:val="16"/>
    </w:rPr>
  </w:style>
  <w:style w:type="paragraph" w:styleId="CommentText">
    <w:name w:val="annotation text"/>
    <w:aliases w:val="Diagrama Diagrama Diagrama,Diagrama Diagrama"/>
    <w:basedOn w:val="Normal"/>
    <w:link w:val="CommentTextChar"/>
    <w:uiPriority w:val="99"/>
    <w:unhideWhenUsed/>
    <w:rsid w:val="005C4889"/>
  </w:style>
  <w:style w:type="character" w:customStyle="1" w:styleId="CommentTextChar">
    <w:name w:val="Comment Text Char"/>
    <w:aliases w:val="Diagrama Diagrama Diagrama Char,Diagrama Diagrama Char"/>
    <w:basedOn w:val="DefaultParagraphFont"/>
    <w:link w:val="CommentText"/>
    <w:uiPriority w:val="99"/>
    <w:rsid w:val="005C4889"/>
    <w:rPr>
      <w:lang w:eastAsia="en-US"/>
    </w:rPr>
  </w:style>
  <w:style w:type="paragraph" w:styleId="CommentSubject">
    <w:name w:val="annotation subject"/>
    <w:basedOn w:val="CommentText"/>
    <w:next w:val="CommentText"/>
    <w:link w:val="CommentSubjectChar"/>
    <w:semiHidden/>
    <w:unhideWhenUsed/>
    <w:rsid w:val="005C4889"/>
    <w:rPr>
      <w:b/>
      <w:bCs/>
    </w:rPr>
  </w:style>
  <w:style w:type="character" w:customStyle="1" w:styleId="CommentSubjectChar">
    <w:name w:val="Comment Subject Char"/>
    <w:basedOn w:val="CommentTextChar"/>
    <w:link w:val="CommentSubject"/>
    <w:semiHidden/>
    <w:rsid w:val="005C4889"/>
    <w:rPr>
      <w:b/>
      <w:bCs/>
      <w:lang w:eastAsia="en-US"/>
    </w:rPr>
  </w:style>
  <w:style w:type="character" w:customStyle="1" w:styleId="Neapdorotaspaminjimas1">
    <w:name w:val="Neapdorotas paminėjimas1"/>
    <w:basedOn w:val="DefaultParagraphFont"/>
    <w:uiPriority w:val="99"/>
    <w:semiHidden/>
    <w:unhideWhenUsed/>
    <w:rsid w:val="00C116F5"/>
    <w:rPr>
      <w:color w:val="605E5C"/>
      <w:shd w:val="clear" w:color="auto" w:fill="E1DFDD"/>
    </w:rPr>
  </w:style>
  <w:style w:type="character" w:customStyle="1" w:styleId="Heading9Char">
    <w:name w:val="Heading 9 Char"/>
    <w:basedOn w:val="DefaultParagraphFont"/>
    <w:link w:val="Heading9"/>
    <w:uiPriority w:val="9"/>
    <w:semiHidden/>
    <w:rsid w:val="006430AE"/>
    <w:rPr>
      <w:rFonts w:asciiTheme="majorHAnsi" w:eastAsiaTheme="majorEastAsia" w:hAnsiTheme="majorHAnsi" w:cstheme="majorBidi"/>
      <w:i/>
      <w:iCs/>
      <w:color w:val="272727" w:themeColor="text1" w:themeTint="D8"/>
      <w:sz w:val="21"/>
      <w:szCs w:val="21"/>
      <w:lang w:eastAsia="en-US"/>
    </w:rPr>
  </w:style>
  <w:style w:type="character" w:styleId="Emphasis">
    <w:name w:val="Emphasis"/>
    <w:basedOn w:val="DefaultParagraphFont"/>
    <w:qFormat/>
    <w:rsid w:val="00F205D0"/>
    <w:rPr>
      <w:i/>
      <w:iCs/>
    </w:rPr>
  </w:style>
  <w:style w:type="character" w:customStyle="1" w:styleId="FooterChar">
    <w:name w:val="Footer Char"/>
    <w:link w:val="Footer"/>
    <w:rsid w:val="00D9052E"/>
    <w:rPr>
      <w:lang w:eastAsia="en-US"/>
    </w:rPr>
  </w:style>
  <w:style w:type="paragraph" w:customStyle="1" w:styleId="Standard">
    <w:name w:val="Standard"/>
    <w:rsid w:val="004C108A"/>
    <w:pPr>
      <w:suppressAutoHyphens/>
      <w:autoSpaceDN w:val="0"/>
      <w:spacing w:after="200" w:line="276" w:lineRule="auto"/>
      <w:textAlignment w:val="baseline"/>
    </w:pPr>
    <w:rPr>
      <w:rFonts w:eastAsia="Calibri"/>
      <w:kern w:val="3"/>
      <w:sz w:val="24"/>
      <w:szCs w:val="22"/>
      <w:lang w:eastAsia="en-US"/>
    </w:rPr>
  </w:style>
  <w:style w:type="character" w:customStyle="1" w:styleId="ListParagraphChar">
    <w:name w:val="List Paragraph Char"/>
    <w:aliases w:val="List Paragraph Red Char,Numbering Char,ERP-List Paragraph Char,List Paragraph11 Char,List Paragraph111 Char,Medium Grid 1 - Accent 21 Char,List Paragraph2 Char,Buletai Char,List Paragraph21 Char,lp1 Char,Bullet 1 Char"/>
    <w:link w:val="ListParagraph"/>
    <w:uiPriority w:val="34"/>
    <w:qFormat/>
    <w:rsid w:val="005F778E"/>
    <w:rPr>
      <w:lang w:eastAsia="en-US"/>
    </w:rPr>
  </w:style>
  <w:style w:type="paragraph" w:styleId="Revision">
    <w:name w:val="Revision"/>
    <w:hidden/>
    <w:uiPriority w:val="99"/>
    <w:semiHidden/>
    <w:rsid w:val="006D3F21"/>
    <w:rPr>
      <w:lang w:eastAsia="en-US"/>
    </w:rPr>
  </w:style>
  <w:style w:type="character" w:customStyle="1" w:styleId="UnresolvedMention2">
    <w:name w:val="Unresolved Mention2"/>
    <w:basedOn w:val="DefaultParagraphFont"/>
    <w:uiPriority w:val="99"/>
    <w:semiHidden/>
    <w:unhideWhenUsed/>
    <w:rsid w:val="00173A54"/>
    <w:rPr>
      <w:color w:val="605E5C"/>
      <w:shd w:val="clear" w:color="auto" w:fill="E1DFDD"/>
    </w:rPr>
  </w:style>
  <w:style w:type="character" w:customStyle="1" w:styleId="UnresolvedMention3">
    <w:name w:val="Unresolved Mention3"/>
    <w:basedOn w:val="DefaultParagraphFont"/>
    <w:uiPriority w:val="99"/>
    <w:semiHidden/>
    <w:unhideWhenUsed/>
    <w:rsid w:val="00BA2A89"/>
    <w:rPr>
      <w:color w:val="605E5C"/>
      <w:shd w:val="clear" w:color="auto" w:fill="E1DFDD"/>
    </w:rPr>
  </w:style>
  <w:style w:type="character" w:styleId="FollowedHyperlink">
    <w:name w:val="FollowedHyperlink"/>
    <w:basedOn w:val="DefaultParagraphFont"/>
    <w:semiHidden/>
    <w:unhideWhenUsed/>
    <w:rsid w:val="007A6102"/>
    <w:rPr>
      <w:color w:val="800080" w:themeColor="followedHyperlink"/>
      <w:u w:val="single"/>
    </w:rPr>
  </w:style>
  <w:style w:type="character" w:customStyle="1" w:styleId="CharStyle28">
    <w:name w:val="Char Style 28"/>
    <w:basedOn w:val="DefaultParagraphFont"/>
    <w:rsid w:val="00C8291A"/>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lt-LT" w:eastAsia="lt-LT" w:bidi="lt-LT"/>
    </w:rPr>
  </w:style>
  <w:style w:type="character" w:styleId="UnresolvedMention">
    <w:name w:val="Unresolved Mention"/>
    <w:basedOn w:val="DefaultParagraphFont"/>
    <w:uiPriority w:val="99"/>
    <w:semiHidden/>
    <w:unhideWhenUsed/>
    <w:rsid w:val="0057655A"/>
    <w:rPr>
      <w:color w:val="605E5C"/>
      <w:shd w:val="clear" w:color="auto" w:fill="E1DFDD"/>
    </w:rPr>
  </w:style>
  <w:style w:type="character" w:customStyle="1" w:styleId="wysiwyg-color-black">
    <w:name w:val="wysiwyg-color-black"/>
    <w:basedOn w:val="DefaultParagraphFont"/>
    <w:rsid w:val="00DA5FE7"/>
  </w:style>
  <w:style w:type="character" w:customStyle="1" w:styleId="wysiwyg-font-size-medium">
    <w:name w:val="wysiwyg-font-size-medium"/>
    <w:basedOn w:val="DefaultParagraphFont"/>
    <w:rsid w:val="00DA5FE7"/>
  </w:style>
  <w:style w:type="character" w:styleId="Strong">
    <w:name w:val="Strong"/>
    <w:basedOn w:val="DefaultParagraphFont"/>
    <w:uiPriority w:val="22"/>
    <w:qFormat/>
    <w:rsid w:val="00997D46"/>
    <w:rPr>
      <w:b/>
      <w:bCs/>
    </w:rPr>
  </w:style>
  <w:style w:type="paragraph" w:customStyle="1" w:styleId="xmsolistparagraph">
    <w:name w:val="x_msolistparagraph"/>
    <w:basedOn w:val="Normal"/>
    <w:rsid w:val="00107D48"/>
    <w:pPr>
      <w:ind w:left="720"/>
    </w:pPr>
    <w:rPr>
      <w:rFonts w:ascii="Calibri" w:eastAsiaTheme="minorHAnsi" w:hAnsi="Calibri" w:cs="Calibri"/>
      <w:sz w:val="22"/>
      <w:szCs w:val="22"/>
      <w:lang w:val="en-US"/>
    </w:rPr>
  </w:style>
  <w:style w:type="paragraph" w:customStyle="1" w:styleId="Spalvotassraas1parykinimas1">
    <w:name w:val="Spalvotas sąrašas – 1 paryškinimas1"/>
    <w:basedOn w:val="Normal"/>
    <w:link w:val="Spalvotassraas1parykinimasDiagrama"/>
    <w:uiPriority w:val="34"/>
    <w:qFormat/>
    <w:rsid w:val="0074199C"/>
    <w:pPr>
      <w:widowControl w:val="0"/>
      <w:autoSpaceDE w:val="0"/>
      <w:autoSpaceDN w:val="0"/>
      <w:adjustRightInd w:val="0"/>
      <w:ind w:left="720"/>
      <w:contextualSpacing/>
    </w:pPr>
    <w:rPr>
      <w:lang w:val="x-none" w:eastAsia="x-none"/>
    </w:rPr>
  </w:style>
  <w:style w:type="character" w:customStyle="1" w:styleId="Spalvotassraas1parykinimasDiagrama">
    <w:name w:val="Spalvotas sąrašas – 1 paryškinimas Diagrama"/>
    <w:link w:val="Spalvotassraas1parykinimas1"/>
    <w:uiPriority w:val="34"/>
    <w:rsid w:val="0074199C"/>
    <w:rPr>
      <w:lang w:val="x-none" w:eastAsia="x-none"/>
    </w:rPr>
  </w:style>
  <w:style w:type="paragraph" w:styleId="NoSpacing">
    <w:name w:val="No Spacing"/>
    <w:uiPriority w:val="1"/>
    <w:qFormat/>
    <w:rsid w:val="004723BF"/>
    <w:rPr>
      <w:rFonts w:asciiTheme="minorHAnsi" w:eastAsiaTheme="minorHAnsi" w:hAnsiTheme="minorHAnsi" w:cstheme="minorBidi"/>
      <w:sz w:val="22"/>
      <w:szCs w:val="22"/>
      <w:lang w:eastAsia="en-US"/>
    </w:rPr>
  </w:style>
  <w:style w:type="character" w:customStyle="1" w:styleId="k2pbruryokhyqzieniysog">
    <w:name w:val="k2pbruryokhyqzieniysog=="/>
    <w:basedOn w:val="DefaultParagraphFont"/>
    <w:rsid w:val="00BE7CEE"/>
  </w:style>
  <w:style w:type="character" w:customStyle="1" w:styleId="db">
    <w:name w:val="db"/>
    <w:basedOn w:val="DefaultParagraphFont"/>
    <w:rsid w:val="00BE7CEE"/>
  </w:style>
  <w:style w:type="character" w:customStyle="1" w:styleId="normaltextrun">
    <w:name w:val="normaltextrun"/>
    <w:basedOn w:val="DefaultParagraphFont"/>
    <w:rsid w:val="00774C28"/>
  </w:style>
  <w:style w:type="paragraph" w:customStyle="1" w:styleId="list-paragraph">
    <w:name w:val="list-paragraph"/>
    <w:basedOn w:val="Normal"/>
    <w:rsid w:val="00F328C3"/>
    <w:pPr>
      <w:spacing w:before="100" w:beforeAutospacing="1" w:after="100" w:afterAutospacing="1"/>
    </w:pPr>
    <w:rPr>
      <w:sz w:val="24"/>
      <w:szCs w:val="24"/>
      <w:lang w:val="en-US"/>
    </w:rPr>
  </w:style>
  <w:style w:type="character" w:customStyle="1" w:styleId="cf01">
    <w:name w:val="cf01"/>
    <w:basedOn w:val="DefaultParagraphFont"/>
    <w:rsid w:val="00E93CE7"/>
    <w:rPr>
      <w:rFonts w:ascii="Segoe UI" w:hAnsi="Segoe UI" w:cs="Segoe UI" w:hint="default"/>
      <w:sz w:val="18"/>
      <w:szCs w:val="18"/>
    </w:rPr>
  </w:style>
  <w:style w:type="paragraph" w:styleId="NormalWeb">
    <w:name w:val="Normal (Web)"/>
    <w:basedOn w:val="Normal"/>
    <w:uiPriority w:val="99"/>
    <w:semiHidden/>
    <w:unhideWhenUsed/>
    <w:rsid w:val="00A50D0A"/>
    <w:pPr>
      <w:spacing w:before="100" w:beforeAutospacing="1" w:after="100" w:afterAutospacing="1"/>
    </w:pPr>
    <w:rPr>
      <w:sz w:val="24"/>
      <w:szCs w:val="24"/>
      <w:lang w:val="en-US"/>
    </w:rPr>
  </w:style>
  <w:style w:type="paragraph" w:customStyle="1" w:styleId="pf0">
    <w:name w:val="pf0"/>
    <w:basedOn w:val="Normal"/>
    <w:rsid w:val="00E842E9"/>
    <w:pPr>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6671">
      <w:bodyDiv w:val="1"/>
      <w:marLeft w:val="0"/>
      <w:marRight w:val="0"/>
      <w:marTop w:val="0"/>
      <w:marBottom w:val="0"/>
      <w:divBdr>
        <w:top w:val="none" w:sz="0" w:space="0" w:color="auto"/>
        <w:left w:val="none" w:sz="0" w:space="0" w:color="auto"/>
        <w:bottom w:val="none" w:sz="0" w:space="0" w:color="auto"/>
        <w:right w:val="none" w:sz="0" w:space="0" w:color="auto"/>
      </w:divBdr>
    </w:div>
    <w:div w:id="77947404">
      <w:bodyDiv w:val="1"/>
      <w:marLeft w:val="0"/>
      <w:marRight w:val="0"/>
      <w:marTop w:val="0"/>
      <w:marBottom w:val="0"/>
      <w:divBdr>
        <w:top w:val="none" w:sz="0" w:space="0" w:color="auto"/>
        <w:left w:val="none" w:sz="0" w:space="0" w:color="auto"/>
        <w:bottom w:val="none" w:sz="0" w:space="0" w:color="auto"/>
        <w:right w:val="none" w:sz="0" w:space="0" w:color="auto"/>
      </w:divBdr>
    </w:div>
    <w:div w:id="84768264">
      <w:bodyDiv w:val="1"/>
      <w:marLeft w:val="0"/>
      <w:marRight w:val="0"/>
      <w:marTop w:val="0"/>
      <w:marBottom w:val="0"/>
      <w:divBdr>
        <w:top w:val="none" w:sz="0" w:space="0" w:color="auto"/>
        <w:left w:val="none" w:sz="0" w:space="0" w:color="auto"/>
        <w:bottom w:val="none" w:sz="0" w:space="0" w:color="auto"/>
        <w:right w:val="none" w:sz="0" w:space="0" w:color="auto"/>
      </w:divBdr>
      <w:divsChild>
        <w:div w:id="1198860191">
          <w:marLeft w:val="0"/>
          <w:marRight w:val="0"/>
          <w:marTop w:val="0"/>
          <w:marBottom w:val="0"/>
          <w:divBdr>
            <w:top w:val="none" w:sz="0" w:space="0" w:color="auto"/>
            <w:left w:val="none" w:sz="0" w:space="0" w:color="auto"/>
            <w:bottom w:val="none" w:sz="0" w:space="0" w:color="auto"/>
            <w:right w:val="none" w:sz="0" w:space="0" w:color="auto"/>
          </w:divBdr>
        </w:div>
        <w:div w:id="1405303124">
          <w:marLeft w:val="0"/>
          <w:marRight w:val="0"/>
          <w:marTop w:val="0"/>
          <w:marBottom w:val="0"/>
          <w:divBdr>
            <w:top w:val="none" w:sz="0" w:space="0" w:color="auto"/>
            <w:left w:val="none" w:sz="0" w:space="0" w:color="auto"/>
            <w:bottom w:val="none" w:sz="0" w:space="0" w:color="auto"/>
            <w:right w:val="none" w:sz="0" w:space="0" w:color="auto"/>
          </w:divBdr>
        </w:div>
        <w:div w:id="1418866584">
          <w:marLeft w:val="0"/>
          <w:marRight w:val="0"/>
          <w:marTop w:val="0"/>
          <w:marBottom w:val="0"/>
          <w:divBdr>
            <w:top w:val="none" w:sz="0" w:space="0" w:color="auto"/>
            <w:left w:val="none" w:sz="0" w:space="0" w:color="auto"/>
            <w:bottom w:val="none" w:sz="0" w:space="0" w:color="auto"/>
            <w:right w:val="none" w:sz="0" w:space="0" w:color="auto"/>
          </w:divBdr>
        </w:div>
        <w:div w:id="1572278900">
          <w:marLeft w:val="0"/>
          <w:marRight w:val="0"/>
          <w:marTop w:val="0"/>
          <w:marBottom w:val="0"/>
          <w:divBdr>
            <w:top w:val="none" w:sz="0" w:space="0" w:color="auto"/>
            <w:left w:val="none" w:sz="0" w:space="0" w:color="auto"/>
            <w:bottom w:val="none" w:sz="0" w:space="0" w:color="auto"/>
            <w:right w:val="none" w:sz="0" w:space="0" w:color="auto"/>
          </w:divBdr>
        </w:div>
        <w:div w:id="1881164687">
          <w:marLeft w:val="0"/>
          <w:marRight w:val="0"/>
          <w:marTop w:val="0"/>
          <w:marBottom w:val="0"/>
          <w:divBdr>
            <w:top w:val="none" w:sz="0" w:space="0" w:color="auto"/>
            <w:left w:val="none" w:sz="0" w:space="0" w:color="auto"/>
            <w:bottom w:val="none" w:sz="0" w:space="0" w:color="auto"/>
            <w:right w:val="none" w:sz="0" w:space="0" w:color="auto"/>
          </w:divBdr>
        </w:div>
      </w:divsChild>
    </w:div>
    <w:div w:id="87166526">
      <w:bodyDiv w:val="1"/>
      <w:marLeft w:val="0"/>
      <w:marRight w:val="0"/>
      <w:marTop w:val="0"/>
      <w:marBottom w:val="0"/>
      <w:divBdr>
        <w:top w:val="none" w:sz="0" w:space="0" w:color="auto"/>
        <w:left w:val="none" w:sz="0" w:space="0" w:color="auto"/>
        <w:bottom w:val="none" w:sz="0" w:space="0" w:color="auto"/>
        <w:right w:val="none" w:sz="0" w:space="0" w:color="auto"/>
      </w:divBdr>
    </w:div>
    <w:div w:id="88278410">
      <w:bodyDiv w:val="1"/>
      <w:marLeft w:val="0"/>
      <w:marRight w:val="0"/>
      <w:marTop w:val="0"/>
      <w:marBottom w:val="0"/>
      <w:divBdr>
        <w:top w:val="none" w:sz="0" w:space="0" w:color="auto"/>
        <w:left w:val="none" w:sz="0" w:space="0" w:color="auto"/>
        <w:bottom w:val="none" w:sz="0" w:space="0" w:color="auto"/>
        <w:right w:val="none" w:sz="0" w:space="0" w:color="auto"/>
      </w:divBdr>
    </w:div>
    <w:div w:id="96022096">
      <w:bodyDiv w:val="1"/>
      <w:marLeft w:val="0"/>
      <w:marRight w:val="0"/>
      <w:marTop w:val="0"/>
      <w:marBottom w:val="0"/>
      <w:divBdr>
        <w:top w:val="none" w:sz="0" w:space="0" w:color="auto"/>
        <w:left w:val="none" w:sz="0" w:space="0" w:color="auto"/>
        <w:bottom w:val="none" w:sz="0" w:space="0" w:color="auto"/>
        <w:right w:val="none" w:sz="0" w:space="0" w:color="auto"/>
      </w:divBdr>
    </w:div>
    <w:div w:id="99951916">
      <w:bodyDiv w:val="1"/>
      <w:marLeft w:val="0"/>
      <w:marRight w:val="0"/>
      <w:marTop w:val="0"/>
      <w:marBottom w:val="0"/>
      <w:divBdr>
        <w:top w:val="none" w:sz="0" w:space="0" w:color="auto"/>
        <w:left w:val="none" w:sz="0" w:space="0" w:color="auto"/>
        <w:bottom w:val="none" w:sz="0" w:space="0" w:color="auto"/>
        <w:right w:val="none" w:sz="0" w:space="0" w:color="auto"/>
      </w:divBdr>
    </w:div>
    <w:div w:id="148980736">
      <w:bodyDiv w:val="1"/>
      <w:marLeft w:val="0"/>
      <w:marRight w:val="0"/>
      <w:marTop w:val="0"/>
      <w:marBottom w:val="0"/>
      <w:divBdr>
        <w:top w:val="none" w:sz="0" w:space="0" w:color="auto"/>
        <w:left w:val="none" w:sz="0" w:space="0" w:color="auto"/>
        <w:bottom w:val="none" w:sz="0" w:space="0" w:color="auto"/>
        <w:right w:val="none" w:sz="0" w:space="0" w:color="auto"/>
      </w:divBdr>
      <w:divsChild>
        <w:div w:id="1372028443">
          <w:marLeft w:val="0"/>
          <w:marRight w:val="0"/>
          <w:marTop w:val="0"/>
          <w:marBottom w:val="0"/>
          <w:divBdr>
            <w:top w:val="none" w:sz="0" w:space="0" w:color="auto"/>
            <w:left w:val="none" w:sz="0" w:space="0" w:color="auto"/>
            <w:bottom w:val="none" w:sz="0" w:space="0" w:color="auto"/>
            <w:right w:val="none" w:sz="0" w:space="0" w:color="auto"/>
          </w:divBdr>
        </w:div>
      </w:divsChild>
    </w:div>
    <w:div w:id="183641381">
      <w:bodyDiv w:val="1"/>
      <w:marLeft w:val="0"/>
      <w:marRight w:val="0"/>
      <w:marTop w:val="0"/>
      <w:marBottom w:val="0"/>
      <w:divBdr>
        <w:top w:val="none" w:sz="0" w:space="0" w:color="auto"/>
        <w:left w:val="none" w:sz="0" w:space="0" w:color="auto"/>
        <w:bottom w:val="none" w:sz="0" w:space="0" w:color="auto"/>
        <w:right w:val="none" w:sz="0" w:space="0" w:color="auto"/>
      </w:divBdr>
    </w:div>
    <w:div w:id="213583425">
      <w:bodyDiv w:val="1"/>
      <w:marLeft w:val="0"/>
      <w:marRight w:val="0"/>
      <w:marTop w:val="0"/>
      <w:marBottom w:val="0"/>
      <w:divBdr>
        <w:top w:val="none" w:sz="0" w:space="0" w:color="auto"/>
        <w:left w:val="none" w:sz="0" w:space="0" w:color="auto"/>
        <w:bottom w:val="none" w:sz="0" w:space="0" w:color="auto"/>
        <w:right w:val="none" w:sz="0" w:space="0" w:color="auto"/>
      </w:divBdr>
      <w:divsChild>
        <w:div w:id="2106996520">
          <w:marLeft w:val="14"/>
          <w:marRight w:val="173"/>
          <w:marTop w:val="200"/>
          <w:marBottom w:val="0"/>
          <w:divBdr>
            <w:top w:val="none" w:sz="0" w:space="0" w:color="auto"/>
            <w:left w:val="none" w:sz="0" w:space="0" w:color="auto"/>
            <w:bottom w:val="none" w:sz="0" w:space="0" w:color="auto"/>
            <w:right w:val="none" w:sz="0" w:space="0" w:color="auto"/>
          </w:divBdr>
        </w:div>
      </w:divsChild>
    </w:div>
    <w:div w:id="215094227">
      <w:bodyDiv w:val="1"/>
      <w:marLeft w:val="0"/>
      <w:marRight w:val="0"/>
      <w:marTop w:val="0"/>
      <w:marBottom w:val="0"/>
      <w:divBdr>
        <w:top w:val="none" w:sz="0" w:space="0" w:color="auto"/>
        <w:left w:val="none" w:sz="0" w:space="0" w:color="auto"/>
        <w:bottom w:val="none" w:sz="0" w:space="0" w:color="auto"/>
        <w:right w:val="none" w:sz="0" w:space="0" w:color="auto"/>
      </w:divBdr>
    </w:div>
    <w:div w:id="230425913">
      <w:bodyDiv w:val="1"/>
      <w:marLeft w:val="0"/>
      <w:marRight w:val="0"/>
      <w:marTop w:val="0"/>
      <w:marBottom w:val="0"/>
      <w:divBdr>
        <w:top w:val="none" w:sz="0" w:space="0" w:color="auto"/>
        <w:left w:val="none" w:sz="0" w:space="0" w:color="auto"/>
        <w:bottom w:val="none" w:sz="0" w:space="0" w:color="auto"/>
        <w:right w:val="none" w:sz="0" w:space="0" w:color="auto"/>
      </w:divBdr>
    </w:div>
    <w:div w:id="248583186">
      <w:bodyDiv w:val="1"/>
      <w:marLeft w:val="0"/>
      <w:marRight w:val="0"/>
      <w:marTop w:val="0"/>
      <w:marBottom w:val="0"/>
      <w:divBdr>
        <w:top w:val="none" w:sz="0" w:space="0" w:color="auto"/>
        <w:left w:val="none" w:sz="0" w:space="0" w:color="auto"/>
        <w:bottom w:val="none" w:sz="0" w:space="0" w:color="auto"/>
        <w:right w:val="none" w:sz="0" w:space="0" w:color="auto"/>
      </w:divBdr>
    </w:div>
    <w:div w:id="271018113">
      <w:bodyDiv w:val="1"/>
      <w:marLeft w:val="0"/>
      <w:marRight w:val="0"/>
      <w:marTop w:val="0"/>
      <w:marBottom w:val="0"/>
      <w:divBdr>
        <w:top w:val="none" w:sz="0" w:space="0" w:color="auto"/>
        <w:left w:val="none" w:sz="0" w:space="0" w:color="auto"/>
        <w:bottom w:val="none" w:sz="0" w:space="0" w:color="auto"/>
        <w:right w:val="none" w:sz="0" w:space="0" w:color="auto"/>
      </w:divBdr>
      <w:divsChild>
        <w:div w:id="1583179533">
          <w:marLeft w:val="0"/>
          <w:marRight w:val="0"/>
          <w:marTop w:val="0"/>
          <w:marBottom w:val="0"/>
          <w:divBdr>
            <w:top w:val="none" w:sz="0" w:space="0" w:color="auto"/>
            <w:left w:val="none" w:sz="0" w:space="0" w:color="auto"/>
            <w:bottom w:val="none" w:sz="0" w:space="0" w:color="auto"/>
            <w:right w:val="none" w:sz="0" w:space="0" w:color="auto"/>
          </w:divBdr>
          <w:divsChild>
            <w:div w:id="16545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655363">
      <w:bodyDiv w:val="1"/>
      <w:marLeft w:val="0"/>
      <w:marRight w:val="0"/>
      <w:marTop w:val="0"/>
      <w:marBottom w:val="0"/>
      <w:divBdr>
        <w:top w:val="none" w:sz="0" w:space="0" w:color="auto"/>
        <w:left w:val="none" w:sz="0" w:space="0" w:color="auto"/>
        <w:bottom w:val="none" w:sz="0" w:space="0" w:color="auto"/>
        <w:right w:val="none" w:sz="0" w:space="0" w:color="auto"/>
      </w:divBdr>
    </w:div>
    <w:div w:id="306588636">
      <w:bodyDiv w:val="1"/>
      <w:marLeft w:val="0"/>
      <w:marRight w:val="0"/>
      <w:marTop w:val="0"/>
      <w:marBottom w:val="0"/>
      <w:divBdr>
        <w:top w:val="none" w:sz="0" w:space="0" w:color="auto"/>
        <w:left w:val="none" w:sz="0" w:space="0" w:color="auto"/>
        <w:bottom w:val="none" w:sz="0" w:space="0" w:color="auto"/>
        <w:right w:val="none" w:sz="0" w:space="0" w:color="auto"/>
      </w:divBdr>
    </w:div>
    <w:div w:id="336076549">
      <w:bodyDiv w:val="1"/>
      <w:marLeft w:val="0"/>
      <w:marRight w:val="0"/>
      <w:marTop w:val="0"/>
      <w:marBottom w:val="0"/>
      <w:divBdr>
        <w:top w:val="none" w:sz="0" w:space="0" w:color="auto"/>
        <w:left w:val="none" w:sz="0" w:space="0" w:color="auto"/>
        <w:bottom w:val="none" w:sz="0" w:space="0" w:color="auto"/>
        <w:right w:val="none" w:sz="0" w:space="0" w:color="auto"/>
      </w:divBdr>
    </w:div>
    <w:div w:id="336805728">
      <w:bodyDiv w:val="1"/>
      <w:marLeft w:val="0"/>
      <w:marRight w:val="0"/>
      <w:marTop w:val="0"/>
      <w:marBottom w:val="0"/>
      <w:divBdr>
        <w:top w:val="none" w:sz="0" w:space="0" w:color="auto"/>
        <w:left w:val="none" w:sz="0" w:space="0" w:color="auto"/>
        <w:bottom w:val="none" w:sz="0" w:space="0" w:color="auto"/>
        <w:right w:val="none" w:sz="0" w:space="0" w:color="auto"/>
      </w:divBdr>
      <w:divsChild>
        <w:div w:id="533152529">
          <w:marLeft w:val="0"/>
          <w:marRight w:val="0"/>
          <w:marTop w:val="0"/>
          <w:marBottom w:val="0"/>
          <w:divBdr>
            <w:top w:val="none" w:sz="0" w:space="0" w:color="auto"/>
            <w:left w:val="none" w:sz="0" w:space="0" w:color="auto"/>
            <w:bottom w:val="none" w:sz="0" w:space="0" w:color="auto"/>
            <w:right w:val="none" w:sz="0" w:space="0" w:color="auto"/>
          </w:divBdr>
        </w:div>
        <w:div w:id="551894017">
          <w:marLeft w:val="0"/>
          <w:marRight w:val="0"/>
          <w:marTop w:val="0"/>
          <w:marBottom w:val="0"/>
          <w:divBdr>
            <w:top w:val="none" w:sz="0" w:space="0" w:color="auto"/>
            <w:left w:val="none" w:sz="0" w:space="0" w:color="auto"/>
            <w:bottom w:val="none" w:sz="0" w:space="0" w:color="auto"/>
            <w:right w:val="none" w:sz="0" w:space="0" w:color="auto"/>
          </w:divBdr>
        </w:div>
        <w:div w:id="1305693750">
          <w:marLeft w:val="0"/>
          <w:marRight w:val="0"/>
          <w:marTop w:val="0"/>
          <w:marBottom w:val="0"/>
          <w:divBdr>
            <w:top w:val="none" w:sz="0" w:space="0" w:color="auto"/>
            <w:left w:val="none" w:sz="0" w:space="0" w:color="auto"/>
            <w:bottom w:val="none" w:sz="0" w:space="0" w:color="auto"/>
            <w:right w:val="none" w:sz="0" w:space="0" w:color="auto"/>
          </w:divBdr>
        </w:div>
        <w:div w:id="1853953498">
          <w:marLeft w:val="0"/>
          <w:marRight w:val="0"/>
          <w:marTop w:val="0"/>
          <w:marBottom w:val="0"/>
          <w:divBdr>
            <w:top w:val="none" w:sz="0" w:space="0" w:color="auto"/>
            <w:left w:val="none" w:sz="0" w:space="0" w:color="auto"/>
            <w:bottom w:val="none" w:sz="0" w:space="0" w:color="auto"/>
            <w:right w:val="none" w:sz="0" w:space="0" w:color="auto"/>
          </w:divBdr>
        </w:div>
        <w:div w:id="2030791268">
          <w:marLeft w:val="0"/>
          <w:marRight w:val="0"/>
          <w:marTop w:val="0"/>
          <w:marBottom w:val="0"/>
          <w:divBdr>
            <w:top w:val="none" w:sz="0" w:space="0" w:color="auto"/>
            <w:left w:val="none" w:sz="0" w:space="0" w:color="auto"/>
            <w:bottom w:val="none" w:sz="0" w:space="0" w:color="auto"/>
            <w:right w:val="none" w:sz="0" w:space="0" w:color="auto"/>
          </w:divBdr>
        </w:div>
        <w:div w:id="2069381649">
          <w:marLeft w:val="0"/>
          <w:marRight w:val="0"/>
          <w:marTop w:val="0"/>
          <w:marBottom w:val="0"/>
          <w:divBdr>
            <w:top w:val="none" w:sz="0" w:space="0" w:color="auto"/>
            <w:left w:val="none" w:sz="0" w:space="0" w:color="auto"/>
            <w:bottom w:val="none" w:sz="0" w:space="0" w:color="auto"/>
            <w:right w:val="none" w:sz="0" w:space="0" w:color="auto"/>
          </w:divBdr>
        </w:div>
      </w:divsChild>
    </w:div>
    <w:div w:id="404184317">
      <w:bodyDiv w:val="1"/>
      <w:marLeft w:val="0"/>
      <w:marRight w:val="0"/>
      <w:marTop w:val="0"/>
      <w:marBottom w:val="0"/>
      <w:divBdr>
        <w:top w:val="none" w:sz="0" w:space="0" w:color="auto"/>
        <w:left w:val="none" w:sz="0" w:space="0" w:color="auto"/>
        <w:bottom w:val="none" w:sz="0" w:space="0" w:color="auto"/>
        <w:right w:val="none" w:sz="0" w:space="0" w:color="auto"/>
      </w:divBdr>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546452560">
      <w:bodyDiv w:val="1"/>
      <w:marLeft w:val="0"/>
      <w:marRight w:val="0"/>
      <w:marTop w:val="0"/>
      <w:marBottom w:val="0"/>
      <w:divBdr>
        <w:top w:val="none" w:sz="0" w:space="0" w:color="auto"/>
        <w:left w:val="none" w:sz="0" w:space="0" w:color="auto"/>
        <w:bottom w:val="none" w:sz="0" w:space="0" w:color="auto"/>
        <w:right w:val="none" w:sz="0" w:space="0" w:color="auto"/>
      </w:divBdr>
      <w:divsChild>
        <w:div w:id="297102929">
          <w:marLeft w:val="0"/>
          <w:marRight w:val="0"/>
          <w:marTop w:val="0"/>
          <w:marBottom w:val="0"/>
          <w:divBdr>
            <w:top w:val="none" w:sz="0" w:space="0" w:color="auto"/>
            <w:left w:val="none" w:sz="0" w:space="0" w:color="auto"/>
            <w:bottom w:val="none" w:sz="0" w:space="0" w:color="auto"/>
            <w:right w:val="none" w:sz="0" w:space="0" w:color="auto"/>
          </w:divBdr>
        </w:div>
        <w:div w:id="1359741732">
          <w:marLeft w:val="0"/>
          <w:marRight w:val="0"/>
          <w:marTop w:val="0"/>
          <w:marBottom w:val="0"/>
          <w:divBdr>
            <w:top w:val="none" w:sz="0" w:space="0" w:color="auto"/>
            <w:left w:val="none" w:sz="0" w:space="0" w:color="auto"/>
            <w:bottom w:val="none" w:sz="0" w:space="0" w:color="auto"/>
            <w:right w:val="none" w:sz="0" w:space="0" w:color="auto"/>
          </w:divBdr>
        </w:div>
        <w:div w:id="279263989">
          <w:marLeft w:val="0"/>
          <w:marRight w:val="0"/>
          <w:marTop w:val="0"/>
          <w:marBottom w:val="0"/>
          <w:divBdr>
            <w:top w:val="none" w:sz="0" w:space="0" w:color="auto"/>
            <w:left w:val="none" w:sz="0" w:space="0" w:color="auto"/>
            <w:bottom w:val="none" w:sz="0" w:space="0" w:color="auto"/>
            <w:right w:val="none" w:sz="0" w:space="0" w:color="auto"/>
          </w:divBdr>
        </w:div>
        <w:div w:id="1776292212">
          <w:marLeft w:val="0"/>
          <w:marRight w:val="0"/>
          <w:marTop w:val="0"/>
          <w:marBottom w:val="0"/>
          <w:divBdr>
            <w:top w:val="none" w:sz="0" w:space="0" w:color="auto"/>
            <w:left w:val="none" w:sz="0" w:space="0" w:color="auto"/>
            <w:bottom w:val="none" w:sz="0" w:space="0" w:color="auto"/>
            <w:right w:val="none" w:sz="0" w:space="0" w:color="auto"/>
          </w:divBdr>
        </w:div>
      </w:divsChild>
    </w:div>
    <w:div w:id="557012969">
      <w:bodyDiv w:val="1"/>
      <w:marLeft w:val="0"/>
      <w:marRight w:val="0"/>
      <w:marTop w:val="0"/>
      <w:marBottom w:val="0"/>
      <w:divBdr>
        <w:top w:val="none" w:sz="0" w:space="0" w:color="auto"/>
        <w:left w:val="none" w:sz="0" w:space="0" w:color="auto"/>
        <w:bottom w:val="none" w:sz="0" w:space="0" w:color="auto"/>
        <w:right w:val="none" w:sz="0" w:space="0" w:color="auto"/>
      </w:divBdr>
    </w:div>
    <w:div w:id="576863271">
      <w:bodyDiv w:val="1"/>
      <w:marLeft w:val="0"/>
      <w:marRight w:val="0"/>
      <w:marTop w:val="0"/>
      <w:marBottom w:val="0"/>
      <w:divBdr>
        <w:top w:val="none" w:sz="0" w:space="0" w:color="auto"/>
        <w:left w:val="none" w:sz="0" w:space="0" w:color="auto"/>
        <w:bottom w:val="none" w:sz="0" w:space="0" w:color="auto"/>
        <w:right w:val="none" w:sz="0" w:space="0" w:color="auto"/>
      </w:divBdr>
    </w:div>
    <w:div w:id="583220361">
      <w:bodyDiv w:val="1"/>
      <w:marLeft w:val="0"/>
      <w:marRight w:val="0"/>
      <w:marTop w:val="0"/>
      <w:marBottom w:val="0"/>
      <w:divBdr>
        <w:top w:val="none" w:sz="0" w:space="0" w:color="auto"/>
        <w:left w:val="none" w:sz="0" w:space="0" w:color="auto"/>
        <w:bottom w:val="none" w:sz="0" w:space="0" w:color="auto"/>
        <w:right w:val="none" w:sz="0" w:space="0" w:color="auto"/>
      </w:divBdr>
    </w:div>
    <w:div w:id="597757886">
      <w:bodyDiv w:val="1"/>
      <w:marLeft w:val="0"/>
      <w:marRight w:val="0"/>
      <w:marTop w:val="0"/>
      <w:marBottom w:val="0"/>
      <w:divBdr>
        <w:top w:val="none" w:sz="0" w:space="0" w:color="auto"/>
        <w:left w:val="none" w:sz="0" w:space="0" w:color="auto"/>
        <w:bottom w:val="none" w:sz="0" w:space="0" w:color="auto"/>
        <w:right w:val="none" w:sz="0" w:space="0" w:color="auto"/>
      </w:divBdr>
      <w:divsChild>
        <w:div w:id="2128115855">
          <w:marLeft w:val="0"/>
          <w:marRight w:val="0"/>
          <w:marTop w:val="0"/>
          <w:marBottom w:val="0"/>
          <w:divBdr>
            <w:top w:val="none" w:sz="0" w:space="0" w:color="auto"/>
            <w:left w:val="none" w:sz="0" w:space="0" w:color="auto"/>
            <w:bottom w:val="none" w:sz="0" w:space="0" w:color="auto"/>
            <w:right w:val="none" w:sz="0" w:space="0" w:color="auto"/>
          </w:divBdr>
        </w:div>
      </w:divsChild>
    </w:div>
    <w:div w:id="654647209">
      <w:bodyDiv w:val="1"/>
      <w:marLeft w:val="0"/>
      <w:marRight w:val="0"/>
      <w:marTop w:val="0"/>
      <w:marBottom w:val="0"/>
      <w:divBdr>
        <w:top w:val="none" w:sz="0" w:space="0" w:color="auto"/>
        <w:left w:val="none" w:sz="0" w:space="0" w:color="auto"/>
        <w:bottom w:val="none" w:sz="0" w:space="0" w:color="auto"/>
        <w:right w:val="none" w:sz="0" w:space="0" w:color="auto"/>
      </w:divBdr>
      <w:divsChild>
        <w:div w:id="1921327291">
          <w:marLeft w:val="0"/>
          <w:marRight w:val="0"/>
          <w:marTop w:val="0"/>
          <w:marBottom w:val="0"/>
          <w:divBdr>
            <w:top w:val="none" w:sz="0" w:space="0" w:color="auto"/>
            <w:left w:val="none" w:sz="0" w:space="0" w:color="auto"/>
            <w:bottom w:val="none" w:sz="0" w:space="0" w:color="auto"/>
            <w:right w:val="none" w:sz="0" w:space="0" w:color="auto"/>
          </w:divBdr>
          <w:divsChild>
            <w:div w:id="17963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98431">
      <w:bodyDiv w:val="1"/>
      <w:marLeft w:val="0"/>
      <w:marRight w:val="0"/>
      <w:marTop w:val="0"/>
      <w:marBottom w:val="0"/>
      <w:divBdr>
        <w:top w:val="none" w:sz="0" w:space="0" w:color="auto"/>
        <w:left w:val="none" w:sz="0" w:space="0" w:color="auto"/>
        <w:bottom w:val="none" w:sz="0" w:space="0" w:color="auto"/>
        <w:right w:val="none" w:sz="0" w:space="0" w:color="auto"/>
      </w:divBdr>
    </w:div>
    <w:div w:id="723723473">
      <w:bodyDiv w:val="1"/>
      <w:marLeft w:val="0"/>
      <w:marRight w:val="0"/>
      <w:marTop w:val="0"/>
      <w:marBottom w:val="0"/>
      <w:divBdr>
        <w:top w:val="none" w:sz="0" w:space="0" w:color="auto"/>
        <w:left w:val="none" w:sz="0" w:space="0" w:color="auto"/>
        <w:bottom w:val="none" w:sz="0" w:space="0" w:color="auto"/>
        <w:right w:val="none" w:sz="0" w:space="0" w:color="auto"/>
      </w:divBdr>
      <w:divsChild>
        <w:div w:id="182672562">
          <w:marLeft w:val="0"/>
          <w:marRight w:val="0"/>
          <w:marTop w:val="0"/>
          <w:marBottom w:val="0"/>
          <w:divBdr>
            <w:top w:val="none" w:sz="0" w:space="0" w:color="auto"/>
            <w:left w:val="none" w:sz="0" w:space="0" w:color="auto"/>
            <w:bottom w:val="none" w:sz="0" w:space="0" w:color="auto"/>
            <w:right w:val="none" w:sz="0" w:space="0" w:color="auto"/>
          </w:divBdr>
        </w:div>
      </w:divsChild>
    </w:div>
    <w:div w:id="776753798">
      <w:bodyDiv w:val="1"/>
      <w:marLeft w:val="0"/>
      <w:marRight w:val="0"/>
      <w:marTop w:val="0"/>
      <w:marBottom w:val="0"/>
      <w:divBdr>
        <w:top w:val="none" w:sz="0" w:space="0" w:color="auto"/>
        <w:left w:val="none" w:sz="0" w:space="0" w:color="auto"/>
        <w:bottom w:val="none" w:sz="0" w:space="0" w:color="auto"/>
        <w:right w:val="none" w:sz="0" w:space="0" w:color="auto"/>
      </w:divBdr>
    </w:div>
    <w:div w:id="796487634">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82715812">
      <w:bodyDiv w:val="1"/>
      <w:marLeft w:val="0"/>
      <w:marRight w:val="0"/>
      <w:marTop w:val="0"/>
      <w:marBottom w:val="0"/>
      <w:divBdr>
        <w:top w:val="none" w:sz="0" w:space="0" w:color="auto"/>
        <w:left w:val="none" w:sz="0" w:space="0" w:color="auto"/>
        <w:bottom w:val="none" w:sz="0" w:space="0" w:color="auto"/>
        <w:right w:val="none" w:sz="0" w:space="0" w:color="auto"/>
      </w:divBdr>
      <w:divsChild>
        <w:div w:id="173224618">
          <w:marLeft w:val="0"/>
          <w:marRight w:val="0"/>
          <w:marTop w:val="280"/>
          <w:marBottom w:val="280"/>
          <w:divBdr>
            <w:top w:val="none" w:sz="0" w:space="0" w:color="auto"/>
            <w:left w:val="none" w:sz="0" w:space="0" w:color="auto"/>
            <w:bottom w:val="none" w:sz="0" w:space="0" w:color="auto"/>
            <w:right w:val="none" w:sz="0" w:space="0" w:color="auto"/>
          </w:divBdr>
        </w:div>
        <w:div w:id="1840076790">
          <w:marLeft w:val="0"/>
          <w:marRight w:val="0"/>
          <w:marTop w:val="280"/>
          <w:marBottom w:val="280"/>
          <w:divBdr>
            <w:top w:val="none" w:sz="0" w:space="0" w:color="auto"/>
            <w:left w:val="none" w:sz="0" w:space="0" w:color="auto"/>
            <w:bottom w:val="none" w:sz="0" w:space="0" w:color="auto"/>
            <w:right w:val="none" w:sz="0" w:space="0" w:color="auto"/>
          </w:divBdr>
        </w:div>
      </w:divsChild>
    </w:div>
    <w:div w:id="929123450">
      <w:bodyDiv w:val="1"/>
      <w:marLeft w:val="0"/>
      <w:marRight w:val="0"/>
      <w:marTop w:val="0"/>
      <w:marBottom w:val="0"/>
      <w:divBdr>
        <w:top w:val="none" w:sz="0" w:space="0" w:color="auto"/>
        <w:left w:val="none" w:sz="0" w:space="0" w:color="auto"/>
        <w:bottom w:val="none" w:sz="0" w:space="0" w:color="auto"/>
        <w:right w:val="none" w:sz="0" w:space="0" w:color="auto"/>
      </w:divBdr>
    </w:div>
    <w:div w:id="1081099846">
      <w:bodyDiv w:val="1"/>
      <w:marLeft w:val="0"/>
      <w:marRight w:val="0"/>
      <w:marTop w:val="0"/>
      <w:marBottom w:val="0"/>
      <w:divBdr>
        <w:top w:val="none" w:sz="0" w:space="0" w:color="auto"/>
        <w:left w:val="none" w:sz="0" w:space="0" w:color="auto"/>
        <w:bottom w:val="none" w:sz="0" w:space="0" w:color="auto"/>
        <w:right w:val="none" w:sz="0" w:space="0" w:color="auto"/>
      </w:divBdr>
    </w:div>
    <w:div w:id="1115516183">
      <w:bodyDiv w:val="1"/>
      <w:marLeft w:val="0"/>
      <w:marRight w:val="0"/>
      <w:marTop w:val="0"/>
      <w:marBottom w:val="0"/>
      <w:divBdr>
        <w:top w:val="none" w:sz="0" w:space="0" w:color="auto"/>
        <w:left w:val="none" w:sz="0" w:space="0" w:color="auto"/>
        <w:bottom w:val="none" w:sz="0" w:space="0" w:color="auto"/>
        <w:right w:val="none" w:sz="0" w:space="0" w:color="auto"/>
      </w:divBdr>
    </w:div>
    <w:div w:id="1119180905">
      <w:bodyDiv w:val="1"/>
      <w:marLeft w:val="0"/>
      <w:marRight w:val="0"/>
      <w:marTop w:val="0"/>
      <w:marBottom w:val="0"/>
      <w:divBdr>
        <w:top w:val="none" w:sz="0" w:space="0" w:color="auto"/>
        <w:left w:val="none" w:sz="0" w:space="0" w:color="auto"/>
        <w:bottom w:val="none" w:sz="0" w:space="0" w:color="auto"/>
        <w:right w:val="none" w:sz="0" w:space="0" w:color="auto"/>
      </w:divBdr>
    </w:div>
    <w:div w:id="1292202638">
      <w:bodyDiv w:val="1"/>
      <w:marLeft w:val="0"/>
      <w:marRight w:val="0"/>
      <w:marTop w:val="0"/>
      <w:marBottom w:val="0"/>
      <w:divBdr>
        <w:top w:val="none" w:sz="0" w:space="0" w:color="auto"/>
        <w:left w:val="none" w:sz="0" w:space="0" w:color="auto"/>
        <w:bottom w:val="none" w:sz="0" w:space="0" w:color="auto"/>
        <w:right w:val="none" w:sz="0" w:space="0" w:color="auto"/>
      </w:divBdr>
    </w:div>
    <w:div w:id="1307904182">
      <w:bodyDiv w:val="1"/>
      <w:marLeft w:val="0"/>
      <w:marRight w:val="0"/>
      <w:marTop w:val="0"/>
      <w:marBottom w:val="0"/>
      <w:divBdr>
        <w:top w:val="none" w:sz="0" w:space="0" w:color="auto"/>
        <w:left w:val="none" w:sz="0" w:space="0" w:color="auto"/>
        <w:bottom w:val="none" w:sz="0" w:space="0" w:color="auto"/>
        <w:right w:val="none" w:sz="0" w:space="0" w:color="auto"/>
      </w:divBdr>
    </w:div>
    <w:div w:id="1357271702">
      <w:bodyDiv w:val="1"/>
      <w:marLeft w:val="0"/>
      <w:marRight w:val="0"/>
      <w:marTop w:val="0"/>
      <w:marBottom w:val="0"/>
      <w:divBdr>
        <w:top w:val="none" w:sz="0" w:space="0" w:color="auto"/>
        <w:left w:val="none" w:sz="0" w:space="0" w:color="auto"/>
        <w:bottom w:val="none" w:sz="0" w:space="0" w:color="auto"/>
        <w:right w:val="none" w:sz="0" w:space="0" w:color="auto"/>
      </w:divBdr>
    </w:div>
    <w:div w:id="1377268379">
      <w:bodyDiv w:val="1"/>
      <w:marLeft w:val="0"/>
      <w:marRight w:val="0"/>
      <w:marTop w:val="0"/>
      <w:marBottom w:val="0"/>
      <w:divBdr>
        <w:top w:val="none" w:sz="0" w:space="0" w:color="auto"/>
        <w:left w:val="none" w:sz="0" w:space="0" w:color="auto"/>
        <w:bottom w:val="none" w:sz="0" w:space="0" w:color="auto"/>
        <w:right w:val="none" w:sz="0" w:space="0" w:color="auto"/>
      </w:divBdr>
      <w:divsChild>
        <w:div w:id="184680902">
          <w:marLeft w:val="0"/>
          <w:marRight w:val="0"/>
          <w:marTop w:val="0"/>
          <w:marBottom w:val="0"/>
          <w:divBdr>
            <w:top w:val="none" w:sz="0" w:space="0" w:color="auto"/>
            <w:left w:val="none" w:sz="0" w:space="0" w:color="auto"/>
            <w:bottom w:val="none" w:sz="0" w:space="0" w:color="auto"/>
            <w:right w:val="none" w:sz="0" w:space="0" w:color="auto"/>
          </w:divBdr>
        </w:div>
        <w:div w:id="351305455">
          <w:marLeft w:val="0"/>
          <w:marRight w:val="0"/>
          <w:marTop w:val="0"/>
          <w:marBottom w:val="0"/>
          <w:divBdr>
            <w:top w:val="none" w:sz="0" w:space="0" w:color="auto"/>
            <w:left w:val="none" w:sz="0" w:space="0" w:color="auto"/>
            <w:bottom w:val="none" w:sz="0" w:space="0" w:color="auto"/>
            <w:right w:val="none" w:sz="0" w:space="0" w:color="auto"/>
          </w:divBdr>
        </w:div>
      </w:divsChild>
    </w:div>
    <w:div w:id="1463426312">
      <w:bodyDiv w:val="1"/>
      <w:marLeft w:val="0"/>
      <w:marRight w:val="0"/>
      <w:marTop w:val="0"/>
      <w:marBottom w:val="0"/>
      <w:divBdr>
        <w:top w:val="none" w:sz="0" w:space="0" w:color="auto"/>
        <w:left w:val="none" w:sz="0" w:space="0" w:color="auto"/>
        <w:bottom w:val="none" w:sz="0" w:space="0" w:color="auto"/>
        <w:right w:val="none" w:sz="0" w:space="0" w:color="auto"/>
      </w:divBdr>
      <w:divsChild>
        <w:div w:id="1767113223">
          <w:marLeft w:val="0"/>
          <w:marRight w:val="0"/>
          <w:marTop w:val="0"/>
          <w:marBottom w:val="0"/>
          <w:divBdr>
            <w:top w:val="none" w:sz="0" w:space="0" w:color="auto"/>
            <w:left w:val="none" w:sz="0" w:space="0" w:color="auto"/>
            <w:bottom w:val="none" w:sz="0" w:space="0" w:color="auto"/>
            <w:right w:val="none" w:sz="0" w:space="0" w:color="auto"/>
          </w:divBdr>
        </w:div>
      </w:divsChild>
    </w:div>
    <w:div w:id="1527912504">
      <w:bodyDiv w:val="1"/>
      <w:marLeft w:val="0"/>
      <w:marRight w:val="0"/>
      <w:marTop w:val="0"/>
      <w:marBottom w:val="0"/>
      <w:divBdr>
        <w:top w:val="none" w:sz="0" w:space="0" w:color="auto"/>
        <w:left w:val="none" w:sz="0" w:space="0" w:color="auto"/>
        <w:bottom w:val="none" w:sz="0" w:space="0" w:color="auto"/>
        <w:right w:val="none" w:sz="0" w:space="0" w:color="auto"/>
      </w:divBdr>
      <w:divsChild>
        <w:div w:id="624389780">
          <w:marLeft w:val="360"/>
          <w:marRight w:val="0"/>
          <w:marTop w:val="200"/>
          <w:marBottom w:val="0"/>
          <w:divBdr>
            <w:top w:val="none" w:sz="0" w:space="0" w:color="auto"/>
            <w:left w:val="none" w:sz="0" w:space="0" w:color="auto"/>
            <w:bottom w:val="none" w:sz="0" w:space="0" w:color="auto"/>
            <w:right w:val="none" w:sz="0" w:space="0" w:color="auto"/>
          </w:divBdr>
        </w:div>
      </w:divsChild>
    </w:div>
    <w:div w:id="1572887132">
      <w:bodyDiv w:val="1"/>
      <w:marLeft w:val="0"/>
      <w:marRight w:val="0"/>
      <w:marTop w:val="0"/>
      <w:marBottom w:val="0"/>
      <w:divBdr>
        <w:top w:val="none" w:sz="0" w:space="0" w:color="auto"/>
        <w:left w:val="none" w:sz="0" w:space="0" w:color="auto"/>
        <w:bottom w:val="none" w:sz="0" w:space="0" w:color="auto"/>
        <w:right w:val="none" w:sz="0" w:space="0" w:color="auto"/>
      </w:divBdr>
    </w:div>
    <w:div w:id="1610818638">
      <w:bodyDiv w:val="1"/>
      <w:marLeft w:val="0"/>
      <w:marRight w:val="0"/>
      <w:marTop w:val="0"/>
      <w:marBottom w:val="0"/>
      <w:divBdr>
        <w:top w:val="none" w:sz="0" w:space="0" w:color="auto"/>
        <w:left w:val="none" w:sz="0" w:space="0" w:color="auto"/>
        <w:bottom w:val="none" w:sz="0" w:space="0" w:color="auto"/>
        <w:right w:val="none" w:sz="0" w:space="0" w:color="auto"/>
      </w:divBdr>
    </w:div>
    <w:div w:id="1615214645">
      <w:bodyDiv w:val="1"/>
      <w:marLeft w:val="0"/>
      <w:marRight w:val="0"/>
      <w:marTop w:val="0"/>
      <w:marBottom w:val="0"/>
      <w:divBdr>
        <w:top w:val="none" w:sz="0" w:space="0" w:color="auto"/>
        <w:left w:val="none" w:sz="0" w:space="0" w:color="auto"/>
        <w:bottom w:val="none" w:sz="0" w:space="0" w:color="auto"/>
        <w:right w:val="none" w:sz="0" w:space="0" w:color="auto"/>
      </w:divBdr>
      <w:divsChild>
        <w:div w:id="251361167">
          <w:marLeft w:val="14"/>
          <w:marRight w:val="173"/>
          <w:marTop w:val="200"/>
          <w:marBottom w:val="0"/>
          <w:divBdr>
            <w:top w:val="none" w:sz="0" w:space="0" w:color="auto"/>
            <w:left w:val="none" w:sz="0" w:space="0" w:color="auto"/>
            <w:bottom w:val="none" w:sz="0" w:space="0" w:color="auto"/>
            <w:right w:val="none" w:sz="0" w:space="0" w:color="auto"/>
          </w:divBdr>
        </w:div>
      </w:divsChild>
    </w:div>
    <w:div w:id="1636909083">
      <w:bodyDiv w:val="1"/>
      <w:marLeft w:val="0"/>
      <w:marRight w:val="0"/>
      <w:marTop w:val="0"/>
      <w:marBottom w:val="0"/>
      <w:divBdr>
        <w:top w:val="none" w:sz="0" w:space="0" w:color="auto"/>
        <w:left w:val="none" w:sz="0" w:space="0" w:color="auto"/>
        <w:bottom w:val="none" w:sz="0" w:space="0" w:color="auto"/>
        <w:right w:val="none" w:sz="0" w:space="0" w:color="auto"/>
      </w:divBdr>
    </w:div>
    <w:div w:id="1682658974">
      <w:bodyDiv w:val="1"/>
      <w:marLeft w:val="0"/>
      <w:marRight w:val="0"/>
      <w:marTop w:val="0"/>
      <w:marBottom w:val="0"/>
      <w:divBdr>
        <w:top w:val="none" w:sz="0" w:space="0" w:color="auto"/>
        <w:left w:val="none" w:sz="0" w:space="0" w:color="auto"/>
        <w:bottom w:val="none" w:sz="0" w:space="0" w:color="auto"/>
        <w:right w:val="none" w:sz="0" w:space="0" w:color="auto"/>
      </w:divBdr>
    </w:div>
    <w:div w:id="1686901352">
      <w:bodyDiv w:val="1"/>
      <w:marLeft w:val="0"/>
      <w:marRight w:val="0"/>
      <w:marTop w:val="0"/>
      <w:marBottom w:val="0"/>
      <w:divBdr>
        <w:top w:val="none" w:sz="0" w:space="0" w:color="auto"/>
        <w:left w:val="none" w:sz="0" w:space="0" w:color="auto"/>
        <w:bottom w:val="none" w:sz="0" w:space="0" w:color="auto"/>
        <w:right w:val="none" w:sz="0" w:space="0" w:color="auto"/>
      </w:divBdr>
    </w:div>
    <w:div w:id="1696803401">
      <w:bodyDiv w:val="1"/>
      <w:marLeft w:val="0"/>
      <w:marRight w:val="0"/>
      <w:marTop w:val="0"/>
      <w:marBottom w:val="0"/>
      <w:divBdr>
        <w:top w:val="none" w:sz="0" w:space="0" w:color="auto"/>
        <w:left w:val="none" w:sz="0" w:space="0" w:color="auto"/>
        <w:bottom w:val="none" w:sz="0" w:space="0" w:color="auto"/>
        <w:right w:val="none" w:sz="0" w:space="0" w:color="auto"/>
      </w:divBdr>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718161002">
      <w:bodyDiv w:val="1"/>
      <w:marLeft w:val="0"/>
      <w:marRight w:val="0"/>
      <w:marTop w:val="0"/>
      <w:marBottom w:val="0"/>
      <w:divBdr>
        <w:top w:val="none" w:sz="0" w:space="0" w:color="auto"/>
        <w:left w:val="none" w:sz="0" w:space="0" w:color="auto"/>
        <w:bottom w:val="none" w:sz="0" w:space="0" w:color="auto"/>
        <w:right w:val="none" w:sz="0" w:space="0" w:color="auto"/>
      </w:divBdr>
      <w:divsChild>
        <w:div w:id="1361515724">
          <w:marLeft w:val="14"/>
          <w:marRight w:val="173"/>
          <w:marTop w:val="200"/>
          <w:marBottom w:val="0"/>
          <w:divBdr>
            <w:top w:val="none" w:sz="0" w:space="0" w:color="auto"/>
            <w:left w:val="none" w:sz="0" w:space="0" w:color="auto"/>
            <w:bottom w:val="none" w:sz="0" w:space="0" w:color="auto"/>
            <w:right w:val="none" w:sz="0" w:space="0" w:color="auto"/>
          </w:divBdr>
        </w:div>
      </w:divsChild>
    </w:div>
    <w:div w:id="1719936202">
      <w:bodyDiv w:val="1"/>
      <w:marLeft w:val="0"/>
      <w:marRight w:val="0"/>
      <w:marTop w:val="0"/>
      <w:marBottom w:val="0"/>
      <w:divBdr>
        <w:top w:val="none" w:sz="0" w:space="0" w:color="auto"/>
        <w:left w:val="none" w:sz="0" w:space="0" w:color="auto"/>
        <w:bottom w:val="none" w:sz="0" w:space="0" w:color="auto"/>
        <w:right w:val="none" w:sz="0" w:space="0" w:color="auto"/>
      </w:divBdr>
      <w:divsChild>
        <w:div w:id="1462456288">
          <w:marLeft w:val="0"/>
          <w:marRight w:val="0"/>
          <w:marTop w:val="0"/>
          <w:marBottom w:val="0"/>
          <w:divBdr>
            <w:top w:val="none" w:sz="0" w:space="0" w:color="auto"/>
            <w:left w:val="none" w:sz="0" w:space="0" w:color="auto"/>
            <w:bottom w:val="none" w:sz="0" w:space="0" w:color="auto"/>
            <w:right w:val="none" w:sz="0" w:space="0" w:color="auto"/>
          </w:divBdr>
          <w:divsChild>
            <w:div w:id="2418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450713">
      <w:bodyDiv w:val="1"/>
      <w:marLeft w:val="0"/>
      <w:marRight w:val="0"/>
      <w:marTop w:val="0"/>
      <w:marBottom w:val="0"/>
      <w:divBdr>
        <w:top w:val="none" w:sz="0" w:space="0" w:color="auto"/>
        <w:left w:val="none" w:sz="0" w:space="0" w:color="auto"/>
        <w:bottom w:val="none" w:sz="0" w:space="0" w:color="auto"/>
        <w:right w:val="none" w:sz="0" w:space="0" w:color="auto"/>
      </w:divBdr>
    </w:div>
    <w:div w:id="1756248853">
      <w:bodyDiv w:val="1"/>
      <w:marLeft w:val="0"/>
      <w:marRight w:val="0"/>
      <w:marTop w:val="0"/>
      <w:marBottom w:val="0"/>
      <w:divBdr>
        <w:top w:val="none" w:sz="0" w:space="0" w:color="auto"/>
        <w:left w:val="none" w:sz="0" w:space="0" w:color="auto"/>
        <w:bottom w:val="none" w:sz="0" w:space="0" w:color="auto"/>
        <w:right w:val="none" w:sz="0" w:space="0" w:color="auto"/>
      </w:divBdr>
    </w:div>
    <w:div w:id="1794320747">
      <w:bodyDiv w:val="1"/>
      <w:marLeft w:val="0"/>
      <w:marRight w:val="0"/>
      <w:marTop w:val="0"/>
      <w:marBottom w:val="0"/>
      <w:divBdr>
        <w:top w:val="none" w:sz="0" w:space="0" w:color="auto"/>
        <w:left w:val="none" w:sz="0" w:space="0" w:color="auto"/>
        <w:bottom w:val="none" w:sz="0" w:space="0" w:color="auto"/>
        <w:right w:val="none" w:sz="0" w:space="0" w:color="auto"/>
      </w:divBdr>
    </w:div>
    <w:div w:id="1812556471">
      <w:bodyDiv w:val="1"/>
      <w:marLeft w:val="0"/>
      <w:marRight w:val="0"/>
      <w:marTop w:val="0"/>
      <w:marBottom w:val="0"/>
      <w:divBdr>
        <w:top w:val="none" w:sz="0" w:space="0" w:color="auto"/>
        <w:left w:val="none" w:sz="0" w:space="0" w:color="auto"/>
        <w:bottom w:val="none" w:sz="0" w:space="0" w:color="auto"/>
        <w:right w:val="none" w:sz="0" w:space="0" w:color="auto"/>
      </w:divBdr>
    </w:div>
    <w:div w:id="1833527105">
      <w:bodyDiv w:val="1"/>
      <w:marLeft w:val="0"/>
      <w:marRight w:val="0"/>
      <w:marTop w:val="0"/>
      <w:marBottom w:val="0"/>
      <w:divBdr>
        <w:top w:val="none" w:sz="0" w:space="0" w:color="auto"/>
        <w:left w:val="none" w:sz="0" w:space="0" w:color="auto"/>
        <w:bottom w:val="none" w:sz="0" w:space="0" w:color="auto"/>
        <w:right w:val="none" w:sz="0" w:space="0" w:color="auto"/>
      </w:divBdr>
    </w:div>
    <w:div w:id="1872719916">
      <w:bodyDiv w:val="1"/>
      <w:marLeft w:val="0"/>
      <w:marRight w:val="0"/>
      <w:marTop w:val="0"/>
      <w:marBottom w:val="0"/>
      <w:divBdr>
        <w:top w:val="none" w:sz="0" w:space="0" w:color="auto"/>
        <w:left w:val="none" w:sz="0" w:space="0" w:color="auto"/>
        <w:bottom w:val="none" w:sz="0" w:space="0" w:color="auto"/>
        <w:right w:val="none" w:sz="0" w:space="0" w:color="auto"/>
      </w:divBdr>
    </w:div>
    <w:div w:id="1880165383">
      <w:bodyDiv w:val="1"/>
      <w:marLeft w:val="0"/>
      <w:marRight w:val="0"/>
      <w:marTop w:val="0"/>
      <w:marBottom w:val="0"/>
      <w:divBdr>
        <w:top w:val="none" w:sz="0" w:space="0" w:color="auto"/>
        <w:left w:val="none" w:sz="0" w:space="0" w:color="auto"/>
        <w:bottom w:val="none" w:sz="0" w:space="0" w:color="auto"/>
        <w:right w:val="none" w:sz="0" w:space="0" w:color="auto"/>
      </w:divBdr>
    </w:div>
    <w:div w:id="1881817486">
      <w:bodyDiv w:val="1"/>
      <w:marLeft w:val="0"/>
      <w:marRight w:val="0"/>
      <w:marTop w:val="0"/>
      <w:marBottom w:val="0"/>
      <w:divBdr>
        <w:top w:val="none" w:sz="0" w:space="0" w:color="auto"/>
        <w:left w:val="none" w:sz="0" w:space="0" w:color="auto"/>
        <w:bottom w:val="none" w:sz="0" w:space="0" w:color="auto"/>
        <w:right w:val="none" w:sz="0" w:space="0" w:color="auto"/>
      </w:divBdr>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99653144">
      <w:bodyDiv w:val="1"/>
      <w:marLeft w:val="0"/>
      <w:marRight w:val="0"/>
      <w:marTop w:val="0"/>
      <w:marBottom w:val="0"/>
      <w:divBdr>
        <w:top w:val="none" w:sz="0" w:space="0" w:color="auto"/>
        <w:left w:val="none" w:sz="0" w:space="0" w:color="auto"/>
        <w:bottom w:val="none" w:sz="0" w:space="0" w:color="auto"/>
        <w:right w:val="none" w:sz="0" w:space="0" w:color="auto"/>
      </w:divBdr>
    </w:div>
    <w:div w:id="2047638170">
      <w:bodyDiv w:val="1"/>
      <w:marLeft w:val="0"/>
      <w:marRight w:val="0"/>
      <w:marTop w:val="0"/>
      <w:marBottom w:val="0"/>
      <w:divBdr>
        <w:top w:val="none" w:sz="0" w:space="0" w:color="auto"/>
        <w:left w:val="none" w:sz="0" w:space="0" w:color="auto"/>
        <w:bottom w:val="none" w:sz="0" w:space="0" w:color="auto"/>
        <w:right w:val="none" w:sz="0" w:space="0" w:color="auto"/>
      </w:divBdr>
    </w:div>
    <w:div w:id="2056539406">
      <w:bodyDiv w:val="1"/>
      <w:marLeft w:val="0"/>
      <w:marRight w:val="0"/>
      <w:marTop w:val="0"/>
      <w:marBottom w:val="0"/>
      <w:divBdr>
        <w:top w:val="none" w:sz="0" w:space="0" w:color="auto"/>
        <w:left w:val="none" w:sz="0" w:space="0" w:color="auto"/>
        <w:bottom w:val="none" w:sz="0" w:space="0" w:color="auto"/>
        <w:right w:val="none" w:sz="0" w:space="0" w:color="auto"/>
      </w:divBdr>
    </w:div>
    <w:div w:id="2068649760">
      <w:bodyDiv w:val="1"/>
      <w:marLeft w:val="0"/>
      <w:marRight w:val="0"/>
      <w:marTop w:val="0"/>
      <w:marBottom w:val="0"/>
      <w:divBdr>
        <w:top w:val="none" w:sz="0" w:space="0" w:color="auto"/>
        <w:left w:val="none" w:sz="0" w:space="0" w:color="auto"/>
        <w:bottom w:val="none" w:sz="0" w:space="0" w:color="auto"/>
        <w:right w:val="none" w:sz="0" w:space="0" w:color="auto"/>
      </w:divBdr>
    </w:div>
    <w:div w:id="2090033437">
      <w:bodyDiv w:val="1"/>
      <w:marLeft w:val="0"/>
      <w:marRight w:val="0"/>
      <w:marTop w:val="0"/>
      <w:marBottom w:val="0"/>
      <w:divBdr>
        <w:top w:val="none" w:sz="0" w:space="0" w:color="auto"/>
        <w:left w:val="none" w:sz="0" w:space="0" w:color="auto"/>
        <w:bottom w:val="none" w:sz="0" w:space="0" w:color="auto"/>
        <w:right w:val="none" w:sz="0" w:space="0" w:color="auto"/>
      </w:divBdr>
    </w:div>
    <w:div w:id="2127264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turtas.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Laura.Zemaite@vpt.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inmin@finmin.lt"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eviesiejipirkimai.lt/index.php?option=com_vptpublic&amp;task=sutartys&amp;Itemid=109&amp;filter_show=1&amp;filter_limit=10&amp;vpt_unite=&amp;filter_tender=&amp;filter_number=&amp;filter_proctype=&amp;filter_dok_id=&amp;filter_authority=&amp;filter_jarcode=112021042&amp;filter_purchaseCode=&amp;filter_cpv=&amp;filter_valuefrom=&amp;filter_valueto=&amp;filter_contractdate_from=&amp;filter_contractdate_to=&amp;filter_expirationdate_from=&amp;filter_expirationdate_to=&amp;filter_supplier=&amp;filter_supplier_jarcode=302947360&amp;filter_agreement_type=" TargetMode="External"/><Relationship Id="rId3" Type="http://schemas.openxmlformats.org/officeDocument/2006/relationships/hyperlink" Target="http://liteko.teismai.lt/viesasprendimupaieska/tekstas.aspx?id=ad6c38f9-af26-4cc6-ab07-7da29f776949" TargetMode="External"/><Relationship Id="rId7" Type="http://schemas.openxmlformats.org/officeDocument/2006/relationships/hyperlink" Target="https://eviesiejipirkimai.lt/index.php?option=com_vptpublic&amp;task=sutartys&amp;Itemid=109&amp;filter_show=1&amp;filter_limit=10&amp;vpt_unite=&amp;filter_tender=&amp;filter_number=&amp;filter_proctype=&amp;filter_dok_id=&amp;filter_authority=&amp;filter_jarcode=190570182&amp;filter_purchaseCode=&amp;filter_cpv=&amp;filter_valuefrom=&amp;filter_valueto=&amp;filter_contractdate_from=&amp;filter_contractdate_to=&amp;filter_expirationdate_from=&amp;filter_expirationdate_to=&amp;filter_supplier=&amp;filter_supplier_jarcode=133943714&amp;filter_agreement_type=" TargetMode="External"/><Relationship Id="rId2" Type="http://schemas.openxmlformats.org/officeDocument/2006/relationships/hyperlink" Target="https://vpt.lrv.lt/lt/naujienos-3/del-viesojo-pirkimo-pardavimo-sutarciu-kainu-ir-kitu-salygu-perziurejimo/" TargetMode="External"/><Relationship Id="rId1" Type="http://schemas.openxmlformats.org/officeDocument/2006/relationships/hyperlink" Target="https://eur-lex.europa.eu/legal-content/LT/TXT/PDF/?uri=CELEX:32014L0024" TargetMode="External"/><Relationship Id="rId6" Type="http://schemas.openxmlformats.org/officeDocument/2006/relationships/hyperlink" Target="https://eviesiejipirkimai.lt/index.php?option=com_vptpublic&amp;task=sutartys&amp;Itemid=109&amp;filter_show=1&amp;filter_limit=10&amp;vpt_unite=&amp;filter_tender=&amp;filter_number=&amp;filter_proctype=&amp;filter_dok_id=&amp;filter_authority=&amp;filter_jarcode=112021042&amp;filter_purchaseCode=&amp;filter_cpv=&amp;filter_valuefrom=&amp;filter_valueto=&amp;filter_contractdate_from=&amp;filter_contractdate_to=&amp;filter_expirationdate_from=&amp;filter_expirationdate_to=&amp;filter_supplier=&amp;filter_supplier_jarcode=302947360&amp;filter_agreement_type=" TargetMode="External"/><Relationship Id="rId5" Type="http://schemas.openxmlformats.org/officeDocument/2006/relationships/hyperlink" Target="https://eviesiejipirkimai.lt/index.php?option=com_vptpublic&amp;task=sutartys&amp;Itemid=109&amp;filter_show=1&amp;filter_limit=10&amp;vpt_unite=&amp;filter_tender=&amp;filter_number=&amp;filter_proctype=&amp;filter_dok_id=&amp;filter_authority=&amp;filter_jarcode=112021042&amp;filter_purchaseCode=&amp;filter_cpv=&amp;filter_valuefrom=&amp;filter_valueto=&amp;filter_contractdate_from=&amp;filter_contractdate_to=&amp;filter_expirationdate_from=&amp;filter_expirationdate_to=&amp;filter_supplier=&amp;filter_supplier_jarcode=302947360&amp;filter_agreement_type=" TargetMode="External"/><Relationship Id="rId4" Type="http://schemas.openxmlformats.org/officeDocument/2006/relationships/hyperlink" Target="https://eviesiejipirkimai.lt/index.php?option=com_vptpublic&amp;task=sutartys&amp;Itemid=109&amp;filter_show=1&amp;filter_limit=10&amp;vpt_unite=&amp;filter_tender=&amp;filter_number=&amp;filter_proctype=&amp;filter_dok_id=&amp;filter_authority=&amp;filter_jarcode=112021042&amp;filter_purchaseCode=&amp;filter_cpv=&amp;filter_valuefrom=&amp;filter_valueto=&amp;filter_contractdate_from=&amp;filter_contractdate_to=&amp;filter_expirationdate_from=&amp;filter_expirationdate_to=&amp;filter_supplier=&amp;filter_supplier_jarcode=302947360&amp;filter_agreement_typ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A44293765A0247AE40BE2F6967C73B" ma:contentTypeVersion="16" ma:contentTypeDescription="Create a new document." ma:contentTypeScope="" ma:versionID="a97159a91ab9e67f55c37ec03a4e9fb4">
  <xsd:schema xmlns:xsd="http://www.w3.org/2001/XMLSchema" xmlns:xs="http://www.w3.org/2001/XMLSchema" xmlns:p="http://schemas.microsoft.com/office/2006/metadata/properties" xmlns:ns3="ba23be25-28b5-45d8-9a79-f7b987b3b623" xmlns:ns4="2c7d617a-b3f3-4729-b783-5de4f4107fe4" targetNamespace="http://schemas.microsoft.com/office/2006/metadata/properties" ma:root="true" ma:fieldsID="86ca7ac9543f3afe409a7e6358736bee" ns3:_="" ns4:_="">
    <xsd:import namespace="ba23be25-28b5-45d8-9a79-f7b987b3b623"/>
    <xsd:import namespace="2c7d617a-b3f3-4729-b783-5de4f4107fe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23be25-28b5-45d8-9a79-f7b987b3b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7d617a-b3f3-4729-b783-5de4f4107f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activity xmlns="ba23be25-28b5-45d8-9a79-f7b987b3b623" xsi:nil="true"/>
  </documentManagement>
</p:properties>
</file>

<file path=customXml/itemProps1.xml><?xml version="1.0" encoding="utf-8"?>
<ds:datastoreItem xmlns:ds="http://schemas.openxmlformats.org/officeDocument/2006/customXml" ds:itemID="{2716EFEB-93B5-4998-98BE-2B0A88EE4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23be25-28b5-45d8-9a79-f7b987b3b623"/>
    <ds:schemaRef ds:uri="2c7d617a-b3f3-4729-b783-5de4f4107f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265647-5B81-4979-AB9C-F5E790AC043B}">
  <ds:schemaRefs>
    <ds:schemaRef ds:uri="http://schemas.microsoft.com/sharepoint/v3/contenttype/forms"/>
  </ds:schemaRefs>
</ds:datastoreItem>
</file>

<file path=customXml/itemProps3.xml><?xml version="1.0" encoding="utf-8"?>
<ds:datastoreItem xmlns:ds="http://schemas.openxmlformats.org/officeDocument/2006/customXml" ds:itemID="{EFEB822C-ADFC-4E67-B425-5C4D173A2998}">
  <ds:schemaRefs>
    <ds:schemaRef ds:uri="http://schemas.openxmlformats.org/officeDocument/2006/bibliography"/>
  </ds:schemaRefs>
</ds:datastoreItem>
</file>

<file path=customXml/itemProps4.xml><?xml version="1.0" encoding="utf-8"?>
<ds:datastoreItem xmlns:ds="http://schemas.openxmlformats.org/officeDocument/2006/customXml" ds:itemID="{7194215E-429D-4E84-9453-4EB90B630F76}">
  <ds:schemaRefs>
    <ds:schemaRef ds:uri="http://schemas.microsoft.com/office/2006/metadata/properties"/>
    <ds:schemaRef ds:uri="http://schemas.microsoft.com/office/infopath/2007/PartnerControls"/>
    <ds:schemaRef ds:uri="ba23be25-28b5-45d8-9a79-f7b987b3b623"/>
  </ds:schemaRefs>
</ds:datastoreItem>
</file>

<file path=docProps/app.xml><?xml version="1.0" encoding="utf-8"?>
<Properties xmlns="http://schemas.openxmlformats.org/officeDocument/2006/extended-properties" xmlns:vt="http://schemas.openxmlformats.org/officeDocument/2006/docPropsVTypes">
  <Template>Blankas.dot</Template>
  <TotalTime>64</TotalTime>
  <Pages>21</Pages>
  <Words>9036</Words>
  <Characters>51508</Characters>
  <Application>Microsoft Office Word</Application>
  <DocSecurity>0</DocSecurity>
  <Lines>429</Lines>
  <Paragraphs>120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Viešųjų pirkimų tarnyba</Company>
  <LinksUpToDate>false</LinksUpToDate>
  <CharactersWithSpaces>60424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Raimondas Valentinas</dc:creator>
  <cp:lastModifiedBy>Laura Žemaitė</cp:lastModifiedBy>
  <cp:revision>20</cp:revision>
  <cp:lastPrinted>2020-09-01T12:00:00Z</cp:lastPrinted>
  <dcterms:created xsi:type="dcterms:W3CDTF">2024-05-27T09:12:00Z</dcterms:created>
  <dcterms:modified xsi:type="dcterms:W3CDTF">2024-05-30T06:42:00Z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0x010100DDA44293765A0247AE40BE2F6967C73B</vt:lpwstr>
  </property>
  <property fmtid="{D5CDD505-2E9C-101B-9397-08002B2CF9AE}" pid="3" name="MediaServiceImageTags">
    <vt:lpwstr/>
  </property>
</Properties>
</file>