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4AD5734C" w:rsidR="00BA7FB9" w:rsidRPr="00B62A35" w:rsidRDefault="00BA7FB9" w:rsidP="00A95AA8">
      <w:pPr>
        <w:spacing w:after="0"/>
        <w:rPr>
          <w:rFonts w:cstheme="minorHAnsi"/>
          <w:sz w:val="24"/>
          <w:szCs w:val="24"/>
          <w:lang w:eastAsia="lt-LT"/>
        </w:rPr>
      </w:pPr>
      <w:bookmarkStart w:id="0" w:name="_Hlk512592556"/>
      <w:r w:rsidRPr="00B62A35">
        <w:rPr>
          <w:rFonts w:cstheme="minorHAnsi"/>
          <w:sz w:val="24"/>
          <w:szCs w:val="24"/>
          <w:lang w:eastAsia="lt-LT"/>
        </w:rPr>
        <w:t>Viešųjų pirkimų tarnyba (toliau – Tarnyba), vadovaudamasi Lietuvos Respublikos pirkimų</w:t>
      </w:r>
      <w:r w:rsidR="00FE7875">
        <w:rPr>
          <w:rFonts w:cstheme="minorHAnsi"/>
          <w:sz w:val="24"/>
          <w:szCs w:val="24"/>
          <w:lang w:eastAsia="lt-LT"/>
        </w:rPr>
        <w:t xml:space="preserve">, atliekamų </w:t>
      </w:r>
      <w:r w:rsidR="0056522A">
        <w:rPr>
          <w:rFonts w:cstheme="minorHAnsi"/>
          <w:sz w:val="24"/>
          <w:szCs w:val="24"/>
          <w:lang w:eastAsia="lt-LT"/>
        </w:rPr>
        <w:t>vandentvarkos, energetikos, transporto ar pašto paslaugų srities perkančiųjų subjektų,</w:t>
      </w:r>
      <w:r w:rsidRPr="00B62A35">
        <w:rPr>
          <w:rFonts w:cstheme="minorHAnsi"/>
          <w:sz w:val="24"/>
          <w:szCs w:val="24"/>
          <w:lang w:eastAsia="lt-LT"/>
        </w:rPr>
        <w:t xml:space="preserve"> įstatymo (toliau – Įstatymas) </w:t>
      </w:r>
      <w:r w:rsidR="0056522A">
        <w:rPr>
          <w:rFonts w:cstheme="minorHAnsi"/>
          <w:sz w:val="24"/>
          <w:szCs w:val="24"/>
          <w:lang w:eastAsia="lt-LT"/>
        </w:rPr>
        <w:t>10</w:t>
      </w:r>
      <w:r w:rsidR="00D64604">
        <w:rPr>
          <w:rFonts w:cstheme="minorHAnsi"/>
          <w:sz w:val="24"/>
          <w:szCs w:val="24"/>
          <w:lang w:eastAsia="lt-LT"/>
        </w:rPr>
        <w:t>1</w:t>
      </w:r>
      <w:r w:rsidRPr="00B62A35">
        <w:rPr>
          <w:rFonts w:cstheme="minorHAnsi"/>
          <w:sz w:val="24"/>
          <w:szCs w:val="24"/>
          <w:lang w:eastAsia="lt-LT"/>
        </w:rPr>
        <w:t xml:space="preserve"> straipsnio 1 dalies 2 punkte nustatyta pažeidimų prevencijos funkcija, šiuo metu atlieka </w:t>
      </w:r>
      <w:r w:rsidR="005C5286">
        <w:rPr>
          <w:rFonts w:cstheme="minorHAnsi"/>
          <w:b/>
          <w:bCs/>
          <w:spacing w:val="-2"/>
          <w:sz w:val="24"/>
          <w:szCs w:val="24"/>
        </w:rPr>
        <w:t>UAB „Kauno autobusai“</w:t>
      </w:r>
      <w:r w:rsidRPr="00B62A35">
        <w:rPr>
          <w:rFonts w:cstheme="minorHAnsi"/>
          <w:sz w:val="24"/>
          <w:szCs w:val="24"/>
          <w:lang w:eastAsia="lt-LT"/>
        </w:rPr>
        <w:t xml:space="preserve"> (toliau – </w:t>
      </w:r>
      <w:r w:rsidR="005C5286">
        <w:rPr>
          <w:rFonts w:cstheme="minorHAnsi"/>
          <w:sz w:val="24"/>
          <w:szCs w:val="24"/>
          <w:lang w:eastAsia="lt-LT"/>
        </w:rPr>
        <w:t>Perkantysis subjektas</w:t>
      </w:r>
      <w:r w:rsidRPr="00B62A35">
        <w:rPr>
          <w:rFonts w:cstheme="minorHAnsi"/>
          <w:sz w:val="24"/>
          <w:szCs w:val="24"/>
          <w:lang w:eastAsia="lt-LT"/>
        </w:rPr>
        <w:t>) vykdomo pirkimo Nr.</w:t>
      </w:r>
      <w:r w:rsidRPr="00B62A35">
        <w:rPr>
          <w:rFonts w:cstheme="minorHAnsi"/>
          <w:b/>
          <w:bCs/>
          <w:sz w:val="24"/>
          <w:szCs w:val="24"/>
          <w:lang w:eastAsia="lt-LT"/>
        </w:rPr>
        <w:t xml:space="preserve"> </w:t>
      </w:r>
      <w:r w:rsidR="00E06A8B" w:rsidRPr="00B62A35">
        <w:rPr>
          <w:rFonts w:cstheme="minorHAnsi"/>
          <w:b/>
          <w:bCs/>
          <w:sz w:val="24"/>
          <w:szCs w:val="24"/>
          <w:lang w:eastAsia="lt-LT"/>
        </w:rPr>
        <w:t>7</w:t>
      </w:r>
      <w:r w:rsidR="004E1EFC">
        <w:rPr>
          <w:rFonts w:cstheme="minorHAnsi"/>
          <w:b/>
          <w:bCs/>
          <w:sz w:val="24"/>
          <w:szCs w:val="24"/>
          <w:lang w:eastAsia="lt-LT"/>
        </w:rPr>
        <w:t>22372</w:t>
      </w:r>
      <w:r w:rsidR="00B77A4B" w:rsidRPr="00B62A35">
        <w:rPr>
          <w:rFonts w:cstheme="minorHAnsi"/>
          <w:b/>
          <w:bCs/>
          <w:sz w:val="24"/>
          <w:szCs w:val="24"/>
          <w:lang w:eastAsia="lt-LT"/>
        </w:rPr>
        <w:t xml:space="preserve"> </w:t>
      </w:r>
      <w:r w:rsidRPr="00B62A35">
        <w:rPr>
          <w:rFonts w:cstheme="minorHAnsi"/>
          <w:b/>
          <w:bCs/>
          <w:sz w:val="24"/>
          <w:szCs w:val="24"/>
          <w:lang w:eastAsia="lt-LT"/>
        </w:rPr>
        <w:t>„</w:t>
      </w:r>
      <w:r w:rsidR="00B51153" w:rsidRPr="00B51153">
        <w:rPr>
          <w:rFonts w:cstheme="minorHAnsi"/>
          <w:b/>
          <w:bCs/>
          <w:sz w:val="24"/>
          <w:szCs w:val="24"/>
          <w:lang w:eastAsia="lt-LT"/>
        </w:rPr>
        <w:t>Troleibusų kontaktinio tinklo atramų pamatų įrengimo bei atramų tvirtinimo pamatuose darbai</w:t>
      </w:r>
      <w:r w:rsidR="0085494A" w:rsidRPr="00B62A35">
        <w:rPr>
          <w:rFonts w:cstheme="minorHAnsi"/>
          <w:b/>
          <w:bCs/>
          <w:sz w:val="24"/>
          <w:szCs w:val="24"/>
          <w:lang w:eastAsia="lt-LT"/>
        </w:rPr>
        <w:t>“</w:t>
      </w:r>
      <w:r w:rsidRPr="00B62A35">
        <w:rPr>
          <w:rFonts w:cstheme="minorHAnsi"/>
          <w:sz w:val="24"/>
          <w:szCs w:val="24"/>
          <w:lang w:eastAsia="lt-LT"/>
        </w:rPr>
        <w:t xml:space="preserve"> (toliau – Pirkimas) dokumentų atitikties Įstatymui ir su jo įgyvendinimu susijusiems teisės aktams peržiūrą (peržiūra prevenciniais tikslais atliekama tam tikra apimtimi). </w:t>
      </w:r>
    </w:p>
    <w:p w14:paraId="5B4B275B" w14:textId="33381DA3" w:rsidR="00BE6BEB" w:rsidRPr="00B62A35" w:rsidRDefault="00BA7FB9" w:rsidP="00A95AA8">
      <w:pPr>
        <w:spacing w:after="0"/>
        <w:rPr>
          <w:rFonts w:cstheme="minorHAnsi"/>
          <w:sz w:val="24"/>
          <w:szCs w:val="24"/>
          <w:lang w:eastAsia="lt-LT"/>
        </w:rPr>
      </w:pPr>
      <w:r w:rsidRPr="00B62A35">
        <w:rPr>
          <w:rFonts w:cstheme="minorHAnsi"/>
          <w:sz w:val="24"/>
          <w:szCs w:val="24"/>
          <w:lang w:eastAsia="lt-LT"/>
        </w:rPr>
        <w:t xml:space="preserve">Tarnyba, prevencine tvarka peržiūrėjusi Pirkimo dokumentus, </w:t>
      </w:r>
      <w:r w:rsidR="00C727B3" w:rsidRPr="00B62A35">
        <w:rPr>
          <w:rFonts w:cstheme="minorHAnsi"/>
          <w:sz w:val="24"/>
          <w:szCs w:val="24"/>
          <w:lang w:eastAsia="lt-LT"/>
        </w:rPr>
        <w:t xml:space="preserve">teikia pastabas, klausimus ir </w:t>
      </w:r>
      <w:r w:rsidRPr="00B62A35">
        <w:rPr>
          <w:rFonts w:cstheme="minorHAnsi"/>
          <w:sz w:val="24"/>
          <w:szCs w:val="24"/>
          <w:lang w:eastAsia="lt-LT"/>
        </w:rPr>
        <w:t>rekomendacijas (toliau – Rekomendacija) dėl Pirkimo dokumentų nuostatų.</w:t>
      </w:r>
      <w:r w:rsidR="00AD2A60" w:rsidRPr="00B62A35">
        <w:rPr>
          <w:rFonts w:cstheme="minorHAnsi"/>
          <w:sz w:val="24"/>
          <w:szCs w:val="24"/>
          <w:lang w:eastAsia="lt-LT"/>
        </w:rPr>
        <w:t xml:space="preserve"> </w:t>
      </w:r>
    </w:p>
    <w:p w14:paraId="461A4C16" w14:textId="77777777" w:rsidR="00F86833" w:rsidRPr="00B62A35" w:rsidRDefault="00F86833" w:rsidP="00A95AA8">
      <w:pPr>
        <w:spacing w:after="0"/>
        <w:rPr>
          <w:rFonts w:cstheme="minorHAnsi"/>
          <w:sz w:val="24"/>
          <w:szCs w:val="24"/>
          <w:lang w:eastAsia="lt-LT"/>
        </w:rPr>
      </w:pPr>
    </w:p>
    <w:p w14:paraId="49C51D54" w14:textId="1AAC2062" w:rsidR="008F166E" w:rsidRPr="00B62A35" w:rsidRDefault="008F166E" w:rsidP="00B14A16">
      <w:pPr>
        <w:pStyle w:val="ListParagraph"/>
        <w:numPr>
          <w:ilvl w:val="0"/>
          <w:numId w:val="18"/>
        </w:numPr>
        <w:tabs>
          <w:tab w:val="left" w:pos="0"/>
          <w:tab w:val="left" w:pos="851"/>
        </w:tabs>
        <w:spacing w:line="276" w:lineRule="auto"/>
        <w:ind w:left="0" w:firstLine="0"/>
        <w:contextualSpacing/>
        <w:rPr>
          <w:rFonts w:asciiTheme="minorHAnsi" w:eastAsia="Times New Roman" w:hAnsiTheme="minorHAnsi" w:cstheme="minorHAnsi"/>
          <w:b/>
          <w:bCs/>
          <w:color w:val="000000"/>
          <w:sz w:val="24"/>
          <w:szCs w:val="24"/>
          <w:shd w:val="clear" w:color="auto" w:fill="FFFFFF"/>
          <w:lang w:eastAsia="lt-LT"/>
        </w:rPr>
      </w:pPr>
      <w:r w:rsidRPr="00B62A35">
        <w:rPr>
          <w:rFonts w:asciiTheme="minorHAnsi" w:eastAsia="Times New Roman" w:hAnsiTheme="minorHAnsi" w:cstheme="minorHAnsi"/>
          <w:b/>
          <w:bCs/>
          <w:color w:val="000000"/>
          <w:sz w:val="24"/>
          <w:szCs w:val="24"/>
          <w:shd w:val="clear" w:color="auto" w:fill="FFFFFF"/>
          <w:lang w:eastAsia="lt-LT"/>
        </w:rPr>
        <w:t xml:space="preserve">Dėl </w:t>
      </w:r>
      <w:r w:rsidR="00965165">
        <w:rPr>
          <w:rFonts w:asciiTheme="minorHAnsi" w:eastAsia="Times New Roman" w:hAnsiTheme="minorHAnsi" w:cstheme="minorHAnsi"/>
          <w:b/>
          <w:bCs/>
          <w:color w:val="000000"/>
          <w:sz w:val="24"/>
          <w:szCs w:val="24"/>
          <w:shd w:val="clear" w:color="auto" w:fill="FFFFFF"/>
          <w:lang w:eastAsia="lt-LT"/>
        </w:rPr>
        <w:t xml:space="preserve">ekonomiškai naudingiausio </w:t>
      </w:r>
      <w:r w:rsidR="00973D6C">
        <w:rPr>
          <w:rFonts w:asciiTheme="minorHAnsi" w:eastAsia="Times New Roman" w:hAnsiTheme="minorHAnsi" w:cstheme="minorHAnsi"/>
          <w:b/>
          <w:bCs/>
          <w:color w:val="000000"/>
          <w:sz w:val="24"/>
          <w:szCs w:val="24"/>
          <w:shd w:val="clear" w:color="auto" w:fill="FFFFFF"/>
          <w:lang w:eastAsia="lt-LT"/>
        </w:rPr>
        <w:t>pasiūlymo vertinimo kriterijaus sąsajumo su Pirkimo sutarties vykdymu</w:t>
      </w:r>
      <w:r w:rsidRPr="00B62A35">
        <w:rPr>
          <w:rFonts w:asciiTheme="minorHAnsi" w:eastAsia="Times New Roman" w:hAnsiTheme="minorHAnsi" w:cstheme="minorHAnsi"/>
          <w:b/>
          <w:bCs/>
          <w:color w:val="000000"/>
          <w:sz w:val="24"/>
          <w:szCs w:val="24"/>
          <w:shd w:val="clear" w:color="auto" w:fill="FFFFFF"/>
          <w:lang w:eastAsia="lt-LT"/>
        </w:rPr>
        <w:t xml:space="preserve"> </w:t>
      </w:r>
    </w:p>
    <w:p w14:paraId="5426E946" w14:textId="3777AB49" w:rsidR="007D221B" w:rsidRDefault="00483FDC" w:rsidP="007D221B">
      <w:pPr>
        <w:pStyle w:val="ListParagraph"/>
        <w:tabs>
          <w:tab w:val="left" w:pos="851"/>
          <w:tab w:val="left" w:pos="1572"/>
        </w:tabs>
        <w:spacing w:line="276" w:lineRule="auto"/>
        <w:ind w:left="0"/>
        <w:contextualSpacing/>
        <w:rPr>
          <w:rFonts w:asciiTheme="minorHAnsi" w:eastAsia="Times New Roman" w:hAnsiTheme="minorHAnsi" w:cstheme="minorHAnsi"/>
          <w:color w:val="000000"/>
          <w:sz w:val="24"/>
          <w:szCs w:val="24"/>
          <w:shd w:val="clear" w:color="auto" w:fill="FFFFFF"/>
          <w:lang w:eastAsia="lt-LT"/>
        </w:rPr>
      </w:pPr>
      <w:r w:rsidRPr="00B62A35">
        <w:rPr>
          <w:rFonts w:asciiTheme="minorHAnsi" w:eastAsia="Times New Roman" w:hAnsiTheme="minorHAnsi" w:cstheme="minorHAnsi"/>
          <w:color w:val="000000"/>
          <w:sz w:val="24"/>
          <w:szCs w:val="24"/>
          <w:shd w:val="clear" w:color="auto" w:fill="FFFFFF"/>
          <w:lang w:eastAsia="lt-LT"/>
        </w:rPr>
        <w:t xml:space="preserve">Pirkimo dokumentų </w:t>
      </w:r>
      <w:r w:rsidR="00B42278">
        <w:rPr>
          <w:rFonts w:asciiTheme="minorHAnsi" w:eastAsia="Times New Roman" w:hAnsiTheme="minorHAnsi" w:cstheme="minorHAnsi"/>
          <w:color w:val="000000"/>
          <w:sz w:val="24"/>
          <w:szCs w:val="24"/>
          <w:shd w:val="clear" w:color="auto" w:fill="FFFFFF"/>
          <w:lang w:eastAsia="lt-LT"/>
        </w:rPr>
        <w:t>9</w:t>
      </w:r>
      <w:r w:rsidR="00D03C14">
        <w:rPr>
          <w:rFonts w:asciiTheme="minorHAnsi" w:eastAsia="Times New Roman" w:hAnsiTheme="minorHAnsi" w:cstheme="minorHAnsi"/>
          <w:color w:val="000000"/>
          <w:sz w:val="24"/>
          <w:szCs w:val="24"/>
          <w:shd w:val="clear" w:color="auto" w:fill="FFFFFF"/>
          <w:lang w:eastAsia="lt-LT"/>
        </w:rPr>
        <w:t>.1 papunktyje</w:t>
      </w:r>
      <w:r w:rsidR="006E0301" w:rsidRPr="00B62A35">
        <w:rPr>
          <w:rFonts w:asciiTheme="minorHAnsi" w:eastAsia="Times New Roman" w:hAnsiTheme="minorHAnsi" w:cstheme="minorHAnsi"/>
          <w:color w:val="000000"/>
          <w:sz w:val="24"/>
          <w:szCs w:val="24"/>
          <w:shd w:val="clear" w:color="auto" w:fill="FFFFFF"/>
          <w:lang w:eastAsia="lt-LT"/>
        </w:rPr>
        <w:t xml:space="preserve"> </w:t>
      </w:r>
      <w:r w:rsidR="00890697" w:rsidRPr="00B62A35">
        <w:rPr>
          <w:rFonts w:asciiTheme="minorHAnsi" w:eastAsia="Times New Roman" w:hAnsiTheme="minorHAnsi" w:cstheme="minorHAnsi"/>
          <w:color w:val="000000"/>
          <w:sz w:val="24"/>
          <w:szCs w:val="24"/>
          <w:shd w:val="clear" w:color="auto" w:fill="FFFFFF"/>
          <w:lang w:eastAsia="lt-LT"/>
        </w:rPr>
        <w:t xml:space="preserve">nustatyta, kad </w:t>
      </w:r>
      <w:r w:rsidR="00D03C14">
        <w:rPr>
          <w:rFonts w:asciiTheme="minorHAnsi" w:eastAsia="Times New Roman" w:hAnsiTheme="minorHAnsi" w:cstheme="minorHAnsi"/>
          <w:color w:val="000000"/>
          <w:sz w:val="24"/>
          <w:szCs w:val="24"/>
          <w:shd w:val="clear" w:color="auto" w:fill="FFFFFF"/>
          <w:lang w:eastAsia="lt-LT"/>
        </w:rPr>
        <w:t>ekonomiškai naudingiausi</w:t>
      </w:r>
      <w:r w:rsidR="00B1727A">
        <w:rPr>
          <w:rFonts w:asciiTheme="minorHAnsi" w:eastAsia="Times New Roman" w:hAnsiTheme="minorHAnsi" w:cstheme="minorHAnsi"/>
          <w:color w:val="000000"/>
          <w:sz w:val="24"/>
          <w:szCs w:val="24"/>
          <w:shd w:val="clear" w:color="auto" w:fill="FFFFFF"/>
          <w:lang w:eastAsia="lt-LT"/>
        </w:rPr>
        <w:t>as</w:t>
      </w:r>
      <w:r w:rsidR="00D03C14">
        <w:rPr>
          <w:rFonts w:asciiTheme="minorHAnsi" w:eastAsia="Times New Roman" w:hAnsiTheme="minorHAnsi" w:cstheme="minorHAnsi"/>
          <w:color w:val="000000"/>
          <w:sz w:val="24"/>
          <w:szCs w:val="24"/>
          <w:shd w:val="clear" w:color="auto" w:fill="FFFFFF"/>
          <w:lang w:eastAsia="lt-LT"/>
        </w:rPr>
        <w:t xml:space="preserve"> pasiūlymas bus išrenkamas p</w:t>
      </w:r>
      <w:r w:rsidR="00B35561" w:rsidRPr="00B62A35">
        <w:rPr>
          <w:rFonts w:asciiTheme="minorHAnsi" w:eastAsia="Times New Roman" w:hAnsiTheme="minorHAnsi" w:cstheme="minorHAnsi"/>
          <w:color w:val="000000"/>
          <w:sz w:val="24"/>
          <w:szCs w:val="24"/>
          <w:shd w:val="clear" w:color="auto" w:fill="FFFFFF"/>
          <w:lang w:eastAsia="lt-LT"/>
        </w:rPr>
        <w:t>agal kainos ir kokybės kriterij</w:t>
      </w:r>
      <w:r w:rsidR="00254C75" w:rsidRPr="00B62A35">
        <w:rPr>
          <w:rFonts w:asciiTheme="minorHAnsi" w:eastAsia="Times New Roman" w:hAnsiTheme="minorHAnsi" w:cstheme="minorHAnsi"/>
          <w:color w:val="000000"/>
          <w:sz w:val="24"/>
          <w:szCs w:val="24"/>
          <w:shd w:val="clear" w:color="auto" w:fill="FFFFFF"/>
          <w:lang w:eastAsia="lt-LT"/>
        </w:rPr>
        <w:t>ų santykį</w:t>
      </w:r>
      <w:r w:rsidR="001D6D56" w:rsidRPr="00B62A35">
        <w:rPr>
          <w:rFonts w:asciiTheme="minorHAnsi" w:eastAsia="Times New Roman" w:hAnsiTheme="minorHAnsi" w:cstheme="minorHAnsi"/>
          <w:color w:val="000000"/>
          <w:sz w:val="24"/>
          <w:szCs w:val="24"/>
          <w:shd w:val="clear" w:color="auto" w:fill="FFFFFF"/>
          <w:lang w:eastAsia="lt-LT"/>
        </w:rPr>
        <w:t xml:space="preserve">: </w:t>
      </w:r>
      <w:r w:rsidR="00EE203A">
        <w:rPr>
          <w:rFonts w:asciiTheme="minorHAnsi" w:eastAsia="Times New Roman" w:hAnsiTheme="minorHAnsi" w:cstheme="minorHAnsi"/>
          <w:color w:val="000000"/>
          <w:sz w:val="24"/>
          <w:szCs w:val="24"/>
          <w:shd w:val="clear" w:color="auto" w:fill="FFFFFF"/>
          <w:lang w:eastAsia="lt-LT"/>
        </w:rPr>
        <w:t xml:space="preserve">pirmajam kriterijui </w:t>
      </w:r>
      <w:r w:rsidR="002616FF">
        <w:rPr>
          <w:rFonts w:asciiTheme="minorHAnsi" w:eastAsia="Times New Roman" w:hAnsiTheme="minorHAnsi" w:cstheme="minorHAnsi"/>
          <w:color w:val="000000"/>
          <w:sz w:val="24"/>
          <w:szCs w:val="24"/>
          <w:shd w:val="clear" w:color="auto" w:fill="FFFFFF"/>
          <w:lang w:eastAsia="lt-LT"/>
        </w:rPr>
        <w:t>„</w:t>
      </w:r>
      <w:r w:rsidR="006F0A25">
        <w:rPr>
          <w:rFonts w:asciiTheme="minorHAnsi" w:eastAsia="Times New Roman" w:hAnsiTheme="minorHAnsi" w:cstheme="minorHAnsi"/>
          <w:color w:val="000000"/>
          <w:sz w:val="24"/>
          <w:szCs w:val="24"/>
          <w:shd w:val="clear" w:color="auto" w:fill="FFFFFF"/>
          <w:lang w:eastAsia="lt-LT"/>
        </w:rPr>
        <w:t xml:space="preserve">Pasiūlymo kaina – Darbų įkainių, padaugintų iš preliminarių </w:t>
      </w:r>
      <w:r w:rsidR="002A0ACE">
        <w:rPr>
          <w:rFonts w:asciiTheme="minorHAnsi" w:eastAsia="Times New Roman" w:hAnsiTheme="minorHAnsi" w:cstheme="minorHAnsi"/>
          <w:color w:val="000000"/>
          <w:sz w:val="24"/>
          <w:szCs w:val="24"/>
          <w:shd w:val="clear" w:color="auto" w:fill="FFFFFF"/>
          <w:lang w:eastAsia="lt-LT"/>
        </w:rPr>
        <w:t>Darbų kiekių, suma be PVM pasiūlymų palyginimui</w:t>
      </w:r>
      <w:r w:rsidR="002616FF">
        <w:rPr>
          <w:rFonts w:asciiTheme="minorHAnsi" w:eastAsia="Times New Roman" w:hAnsiTheme="minorHAnsi" w:cstheme="minorHAnsi"/>
          <w:color w:val="000000"/>
          <w:sz w:val="24"/>
          <w:szCs w:val="24"/>
          <w:shd w:val="clear" w:color="auto" w:fill="FFFFFF"/>
          <w:lang w:eastAsia="lt-LT"/>
        </w:rPr>
        <w:t>“</w:t>
      </w:r>
      <w:r w:rsidR="00EE203A">
        <w:rPr>
          <w:rFonts w:asciiTheme="minorHAnsi" w:eastAsia="Times New Roman" w:hAnsiTheme="minorHAnsi" w:cstheme="minorHAnsi"/>
          <w:color w:val="000000"/>
          <w:sz w:val="24"/>
          <w:szCs w:val="24"/>
          <w:shd w:val="clear" w:color="auto" w:fill="FFFFFF"/>
          <w:lang w:eastAsia="lt-LT"/>
        </w:rPr>
        <w:t xml:space="preserve"> </w:t>
      </w:r>
      <w:r w:rsidR="002616FF">
        <w:rPr>
          <w:rFonts w:asciiTheme="minorHAnsi" w:eastAsia="Times New Roman" w:hAnsiTheme="minorHAnsi" w:cstheme="minorHAnsi"/>
          <w:color w:val="000000"/>
          <w:sz w:val="24"/>
          <w:szCs w:val="24"/>
          <w:shd w:val="clear" w:color="auto" w:fill="FFFFFF"/>
          <w:lang w:eastAsia="lt-LT"/>
        </w:rPr>
        <w:t>(</w:t>
      </w:r>
      <w:r w:rsidR="002A0ACE">
        <w:rPr>
          <w:rFonts w:asciiTheme="minorHAnsi" w:eastAsia="Times New Roman" w:hAnsiTheme="minorHAnsi" w:cstheme="minorHAnsi"/>
          <w:color w:val="000000"/>
          <w:sz w:val="24"/>
          <w:szCs w:val="24"/>
          <w:shd w:val="clear" w:color="auto" w:fill="FFFFFF"/>
          <w:lang w:eastAsia="lt-LT"/>
        </w:rPr>
        <w:t>K</w:t>
      </w:r>
      <w:r w:rsidR="002616FF">
        <w:rPr>
          <w:rFonts w:asciiTheme="minorHAnsi" w:eastAsia="Times New Roman" w:hAnsiTheme="minorHAnsi" w:cstheme="minorHAnsi"/>
          <w:color w:val="000000"/>
          <w:sz w:val="24"/>
          <w:szCs w:val="24"/>
          <w:shd w:val="clear" w:color="auto" w:fill="FFFFFF"/>
          <w:lang w:eastAsia="lt-LT"/>
        </w:rPr>
        <w:t>)</w:t>
      </w:r>
      <w:r w:rsidR="001D6D56" w:rsidRPr="00B62A35">
        <w:rPr>
          <w:rFonts w:asciiTheme="minorHAnsi" w:eastAsia="Times New Roman" w:hAnsiTheme="minorHAnsi" w:cstheme="minorHAnsi"/>
          <w:color w:val="000000"/>
          <w:sz w:val="24"/>
          <w:szCs w:val="24"/>
          <w:shd w:val="clear" w:color="auto" w:fill="FFFFFF"/>
          <w:lang w:eastAsia="lt-LT"/>
        </w:rPr>
        <w:t xml:space="preserve"> nustatant lyginamąjį svorį – </w:t>
      </w:r>
      <w:r w:rsidR="00EE203A">
        <w:rPr>
          <w:rFonts w:asciiTheme="minorHAnsi" w:eastAsia="Times New Roman" w:hAnsiTheme="minorHAnsi" w:cstheme="minorHAnsi"/>
          <w:color w:val="000000"/>
          <w:sz w:val="24"/>
          <w:szCs w:val="24"/>
          <w:shd w:val="clear" w:color="auto" w:fill="FFFFFF"/>
          <w:lang w:eastAsia="lt-LT"/>
        </w:rPr>
        <w:t>9</w:t>
      </w:r>
      <w:r w:rsidR="00670A96">
        <w:rPr>
          <w:rFonts w:asciiTheme="minorHAnsi" w:eastAsia="Times New Roman" w:hAnsiTheme="minorHAnsi" w:cstheme="minorHAnsi"/>
          <w:color w:val="000000"/>
          <w:sz w:val="24"/>
          <w:szCs w:val="24"/>
          <w:shd w:val="clear" w:color="auto" w:fill="FFFFFF"/>
          <w:lang w:eastAsia="lt-LT"/>
        </w:rPr>
        <w:t>8</w:t>
      </w:r>
      <w:r w:rsidR="001D6D56" w:rsidRPr="00B62A35">
        <w:rPr>
          <w:rFonts w:asciiTheme="minorHAnsi" w:eastAsia="Times New Roman" w:hAnsiTheme="minorHAnsi" w:cstheme="minorHAnsi"/>
          <w:color w:val="000000"/>
          <w:sz w:val="24"/>
          <w:szCs w:val="24"/>
          <w:shd w:val="clear" w:color="auto" w:fill="FFFFFF"/>
          <w:lang w:eastAsia="lt-LT"/>
        </w:rPr>
        <w:t xml:space="preserve">, </w:t>
      </w:r>
      <w:r w:rsidR="007D221B">
        <w:rPr>
          <w:rFonts w:asciiTheme="minorHAnsi" w:eastAsia="Times New Roman" w:hAnsiTheme="minorHAnsi" w:cstheme="minorHAnsi"/>
          <w:color w:val="000000"/>
          <w:sz w:val="24"/>
          <w:szCs w:val="24"/>
          <w:shd w:val="clear" w:color="auto" w:fill="FFFFFF"/>
          <w:lang w:eastAsia="lt-LT"/>
        </w:rPr>
        <w:t>antrajam (</w:t>
      </w:r>
      <w:r w:rsidR="00DF4AAA" w:rsidRPr="00B62A35">
        <w:rPr>
          <w:rFonts w:asciiTheme="minorHAnsi" w:eastAsia="Times New Roman" w:hAnsiTheme="minorHAnsi" w:cstheme="minorHAnsi"/>
          <w:color w:val="000000"/>
          <w:sz w:val="24"/>
          <w:szCs w:val="24"/>
          <w:shd w:val="clear" w:color="auto" w:fill="FFFFFF"/>
          <w:lang w:eastAsia="lt-LT"/>
        </w:rPr>
        <w:t>kokybės</w:t>
      </w:r>
      <w:r w:rsidR="007D221B">
        <w:rPr>
          <w:rFonts w:asciiTheme="minorHAnsi" w:eastAsia="Times New Roman" w:hAnsiTheme="minorHAnsi" w:cstheme="minorHAnsi"/>
          <w:color w:val="000000"/>
          <w:sz w:val="24"/>
          <w:szCs w:val="24"/>
          <w:shd w:val="clear" w:color="auto" w:fill="FFFFFF"/>
          <w:lang w:eastAsia="lt-LT"/>
        </w:rPr>
        <w:t>)</w:t>
      </w:r>
      <w:r w:rsidR="00DF4AAA" w:rsidRPr="00B62A35">
        <w:rPr>
          <w:rFonts w:asciiTheme="minorHAnsi" w:eastAsia="Times New Roman" w:hAnsiTheme="minorHAnsi" w:cstheme="minorHAnsi"/>
          <w:color w:val="000000"/>
          <w:sz w:val="24"/>
          <w:szCs w:val="24"/>
          <w:shd w:val="clear" w:color="auto" w:fill="FFFFFF"/>
          <w:lang w:eastAsia="lt-LT"/>
        </w:rPr>
        <w:t xml:space="preserve"> kriterij</w:t>
      </w:r>
      <w:r w:rsidR="0080713C">
        <w:rPr>
          <w:rFonts w:asciiTheme="minorHAnsi" w:eastAsia="Times New Roman" w:hAnsiTheme="minorHAnsi" w:cstheme="minorHAnsi"/>
          <w:color w:val="000000"/>
          <w:sz w:val="24"/>
          <w:szCs w:val="24"/>
          <w:shd w:val="clear" w:color="auto" w:fill="FFFFFF"/>
          <w:lang w:eastAsia="lt-LT"/>
        </w:rPr>
        <w:t>ui</w:t>
      </w:r>
      <w:r w:rsidR="007D221B">
        <w:rPr>
          <w:rFonts w:asciiTheme="minorHAnsi" w:eastAsia="Times New Roman" w:hAnsiTheme="minorHAnsi" w:cstheme="minorHAnsi"/>
          <w:color w:val="000000"/>
          <w:sz w:val="24"/>
          <w:szCs w:val="24"/>
          <w:shd w:val="clear" w:color="auto" w:fill="FFFFFF"/>
          <w:lang w:eastAsia="lt-LT"/>
        </w:rPr>
        <w:t xml:space="preserve"> „</w:t>
      </w:r>
      <w:r w:rsidR="00670A96">
        <w:rPr>
          <w:rFonts w:asciiTheme="minorHAnsi" w:eastAsia="Times New Roman" w:hAnsiTheme="minorHAnsi" w:cstheme="minorHAnsi"/>
          <w:color w:val="000000"/>
          <w:sz w:val="24"/>
          <w:szCs w:val="24"/>
          <w:shd w:val="clear" w:color="auto" w:fill="FFFFFF"/>
          <w:lang w:eastAsia="lt-LT"/>
        </w:rPr>
        <w:t>Darbams taikomi Aplinkos apsaugos vadybos sistemos reikalavimai</w:t>
      </w:r>
      <w:r w:rsidR="007D221B">
        <w:rPr>
          <w:rFonts w:asciiTheme="minorHAnsi" w:eastAsia="Times New Roman" w:hAnsiTheme="minorHAnsi" w:cstheme="minorHAnsi"/>
          <w:color w:val="000000"/>
          <w:sz w:val="24"/>
          <w:szCs w:val="24"/>
          <w:shd w:val="clear" w:color="auto" w:fill="FFFFFF"/>
          <w:lang w:eastAsia="lt-LT"/>
        </w:rPr>
        <w:t>“</w:t>
      </w:r>
      <w:r w:rsidR="00DF4AAA" w:rsidRPr="00B62A35">
        <w:rPr>
          <w:rFonts w:asciiTheme="minorHAnsi" w:eastAsia="Times New Roman" w:hAnsiTheme="minorHAnsi" w:cstheme="minorHAnsi"/>
          <w:color w:val="000000"/>
          <w:sz w:val="24"/>
          <w:szCs w:val="24"/>
          <w:shd w:val="clear" w:color="auto" w:fill="FFFFFF"/>
          <w:lang w:eastAsia="lt-LT"/>
        </w:rPr>
        <w:t xml:space="preserve"> (</w:t>
      </w:r>
      <w:r w:rsidR="00670A96">
        <w:rPr>
          <w:rFonts w:asciiTheme="minorHAnsi" w:eastAsia="Times New Roman" w:hAnsiTheme="minorHAnsi" w:cstheme="minorHAnsi"/>
          <w:color w:val="000000"/>
          <w:sz w:val="24"/>
          <w:szCs w:val="24"/>
          <w:shd w:val="clear" w:color="auto" w:fill="FFFFFF"/>
          <w:lang w:eastAsia="lt-LT"/>
        </w:rPr>
        <w:t>Ž</w:t>
      </w:r>
      <w:r w:rsidR="00DF4AAA" w:rsidRPr="00B62A35">
        <w:rPr>
          <w:rFonts w:asciiTheme="minorHAnsi" w:eastAsia="Times New Roman" w:hAnsiTheme="minorHAnsi" w:cstheme="minorHAnsi"/>
          <w:color w:val="000000"/>
          <w:sz w:val="24"/>
          <w:szCs w:val="24"/>
          <w:shd w:val="clear" w:color="auto" w:fill="FFFFFF"/>
          <w:lang w:eastAsia="lt-LT"/>
        </w:rPr>
        <w:t xml:space="preserve">) – </w:t>
      </w:r>
      <w:r w:rsidR="00670A96">
        <w:rPr>
          <w:rFonts w:asciiTheme="minorHAnsi" w:eastAsia="Times New Roman" w:hAnsiTheme="minorHAnsi" w:cstheme="minorHAnsi"/>
          <w:color w:val="000000"/>
          <w:sz w:val="24"/>
          <w:szCs w:val="24"/>
          <w:shd w:val="clear" w:color="auto" w:fill="FFFFFF"/>
          <w:lang w:eastAsia="lt-LT"/>
        </w:rPr>
        <w:t>2</w:t>
      </w:r>
      <w:r w:rsidR="00DF4AAA" w:rsidRPr="00B62A35">
        <w:rPr>
          <w:rFonts w:asciiTheme="minorHAnsi" w:eastAsia="Times New Roman" w:hAnsiTheme="minorHAnsi" w:cstheme="minorHAnsi"/>
          <w:color w:val="000000"/>
          <w:sz w:val="24"/>
          <w:szCs w:val="24"/>
          <w:shd w:val="clear" w:color="auto" w:fill="FFFFFF"/>
          <w:lang w:eastAsia="lt-LT"/>
        </w:rPr>
        <w:t xml:space="preserve">. </w:t>
      </w:r>
    </w:p>
    <w:p w14:paraId="5328D3EB" w14:textId="7D197785" w:rsidR="00E27B08" w:rsidRDefault="00F94224" w:rsidP="00A95AA8">
      <w:pPr>
        <w:pStyle w:val="NormalWeb"/>
        <w:spacing w:before="0" w:beforeAutospacing="0" w:after="0" w:afterAutospacing="0" w:line="276" w:lineRule="auto"/>
        <w:rPr>
          <w:rFonts w:asciiTheme="minorHAnsi" w:hAnsiTheme="minorHAnsi" w:cstheme="minorHAnsi"/>
          <w:lang w:val="lt-LT"/>
        </w:rPr>
      </w:pPr>
      <w:r>
        <w:rPr>
          <w:rFonts w:asciiTheme="minorHAnsi" w:hAnsiTheme="minorHAnsi" w:cstheme="minorHAnsi"/>
          <w:lang w:val="lt-LT"/>
        </w:rPr>
        <w:t>Pirkimo dokumentų 9.5 papunktyje nurodyta, kad „</w:t>
      </w:r>
      <w:r w:rsidR="00AA4F7E" w:rsidRPr="00AA4F7E">
        <w:rPr>
          <w:rFonts w:asciiTheme="minorHAnsi" w:hAnsiTheme="minorHAnsi" w:cstheme="minorHAnsi"/>
          <w:lang w:val="lt-LT"/>
        </w:rPr>
        <w:t>dalyvio balas už Darbams</w:t>
      </w:r>
      <w:r w:rsidR="00715620">
        <w:rPr>
          <w:rStyle w:val="FootnoteReference"/>
          <w:rFonts w:asciiTheme="minorHAnsi" w:hAnsiTheme="minorHAnsi" w:cstheme="minorHAnsi"/>
          <w:lang w:val="lt-LT"/>
        </w:rPr>
        <w:footnoteReference w:id="2"/>
      </w:r>
      <w:r w:rsidR="00AA4F7E" w:rsidRPr="00AA4F7E">
        <w:rPr>
          <w:rFonts w:asciiTheme="minorHAnsi" w:hAnsiTheme="minorHAnsi" w:cstheme="minorHAnsi"/>
          <w:lang w:val="lt-LT"/>
        </w:rPr>
        <w:t xml:space="preserve"> taikomus Aplinkos apsaugos vadybos sistemos reikalavimus, kuris nustatomas pagal tai, ar tiekėjas pirkimo sutarties vykdymo laikotarpiu galės taikyti aplinkos apsaugos vadybos priemones atliekamų Darbų srityje: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Pr>
          <w:rFonts w:asciiTheme="minorHAnsi" w:hAnsiTheme="minorHAnsi" w:cstheme="minorHAnsi"/>
          <w:lang w:val="lt-LT"/>
        </w:rPr>
        <w:t>“</w:t>
      </w:r>
      <w:r w:rsidR="00AA4F7E" w:rsidRPr="00AA4F7E">
        <w:rPr>
          <w:rFonts w:asciiTheme="minorHAnsi" w:hAnsiTheme="minorHAnsi" w:cstheme="minorHAnsi"/>
          <w:lang w:val="lt-LT"/>
        </w:rPr>
        <w:t>, t. y.</w:t>
      </w:r>
      <w:r w:rsidR="000A1F83">
        <w:rPr>
          <w:rFonts w:asciiTheme="minorHAnsi" w:hAnsiTheme="minorHAnsi" w:cstheme="minorHAnsi"/>
          <w:lang w:val="lt-LT"/>
        </w:rPr>
        <w:t>,</w:t>
      </w:r>
      <w:r>
        <w:rPr>
          <w:rFonts w:asciiTheme="minorHAnsi" w:hAnsiTheme="minorHAnsi" w:cstheme="minorHAnsi"/>
          <w:lang w:val="lt-LT"/>
        </w:rPr>
        <w:t xml:space="preserve"> jei </w:t>
      </w:r>
      <w:r w:rsidR="004C5443">
        <w:rPr>
          <w:rFonts w:asciiTheme="minorHAnsi" w:hAnsiTheme="minorHAnsi" w:cstheme="minorHAnsi"/>
          <w:lang w:val="lt-LT"/>
        </w:rPr>
        <w:t>tiekėjas, vykdant Pirkimo sutartį, taikys minėtus reikalavus</w:t>
      </w:r>
      <w:r w:rsidR="00974094">
        <w:rPr>
          <w:rStyle w:val="FootnoteReference"/>
          <w:rFonts w:asciiTheme="minorHAnsi" w:hAnsiTheme="minorHAnsi" w:cstheme="minorHAnsi"/>
          <w:lang w:val="lt-LT"/>
        </w:rPr>
        <w:footnoteReference w:id="3"/>
      </w:r>
      <w:r w:rsidR="00A3647A">
        <w:rPr>
          <w:rFonts w:asciiTheme="minorHAnsi" w:hAnsiTheme="minorHAnsi" w:cstheme="minorHAnsi"/>
          <w:lang w:val="lt-LT"/>
        </w:rPr>
        <w:t xml:space="preserve">, </w:t>
      </w:r>
      <w:r w:rsidR="00E27B08">
        <w:rPr>
          <w:rFonts w:asciiTheme="minorHAnsi" w:hAnsiTheme="minorHAnsi" w:cstheme="minorHAnsi"/>
          <w:lang w:val="lt-LT"/>
        </w:rPr>
        <w:t>jam bus skiriami 2 balai, jei netaikys – 0 balų.</w:t>
      </w:r>
    </w:p>
    <w:p w14:paraId="23E1EB1C" w14:textId="1D4CE850" w:rsidR="004C72EB" w:rsidRDefault="002C2DC0" w:rsidP="00501546">
      <w:pPr>
        <w:tabs>
          <w:tab w:val="left" w:pos="1134"/>
        </w:tabs>
        <w:spacing w:after="0"/>
        <w:jc w:val="both"/>
        <w:rPr>
          <w:rFonts w:cstheme="minorHAnsi"/>
          <w:sz w:val="24"/>
          <w:szCs w:val="24"/>
        </w:rPr>
      </w:pPr>
      <w:bookmarkStart w:id="1" w:name="_Hlk158753433"/>
      <w:bookmarkStart w:id="2" w:name="_Hlk158846080"/>
      <w:r>
        <w:rPr>
          <w:rFonts w:cstheme="minorHAnsi"/>
          <w:sz w:val="24"/>
          <w:szCs w:val="24"/>
        </w:rPr>
        <w:t>Tarnyba pažymi, kad e</w:t>
      </w:r>
      <w:r w:rsidRPr="002C2DC0">
        <w:rPr>
          <w:rFonts w:cstheme="minorHAnsi"/>
          <w:sz w:val="24"/>
          <w:szCs w:val="24"/>
        </w:rPr>
        <w:t>konomiškai naudingiausio pasiūlymo vertinimo kriterijai pirkimo sąlygose turi būti nustatomi ne dėl to, kad būtų galima tik palyginti tiekėjų pasiūlymus, o tam, kad pasiūlymų vertinimo metu pamatuota ekonominė nauda būtų įgyvendinta vykdant sudarytą pirkimo sutartį. Lietuvos Aukščiausiasis Teismas, formuodamas teisės taikymo praktiką, nurodė</w:t>
      </w:r>
      <w:r w:rsidR="00F43CB2">
        <w:rPr>
          <w:rStyle w:val="FootnoteReference"/>
          <w:rFonts w:cstheme="minorHAnsi"/>
          <w:sz w:val="24"/>
          <w:szCs w:val="24"/>
        </w:rPr>
        <w:footnoteReference w:id="4"/>
      </w:r>
      <w:r w:rsidRPr="002C2DC0">
        <w:rPr>
          <w:rFonts w:cstheme="minorHAnsi"/>
          <w:sz w:val="24"/>
          <w:szCs w:val="24"/>
        </w:rPr>
        <w:t>, kad tiekėjų pateikti atitikties nustatytiems ekonominio naudingumo kriterijams aprašymai (juose esantys tiekėjų įsipareigojimai ar patvirtinimai), susiję su įvairiais viešojo pirkimo sutarties vykdymo aspektais, būtų įtraukti į viešojo pirkimo sutartį bei vykdomi. Kai tiekėjas, pripažintas laimėtoju dėl to, kad jo pasiūlymas geriau už kitų pirkimo dalyvių pasiūlymus atitiko ekonominio naudingumo reikalavimus, toks jo pranašumas turi tiesiogiai atsispindėti ir sutartyje.</w:t>
      </w:r>
    </w:p>
    <w:p w14:paraId="0E971A84" w14:textId="10C05368" w:rsidR="00CE1B61" w:rsidRDefault="00BE1685" w:rsidP="0099418D">
      <w:pPr>
        <w:tabs>
          <w:tab w:val="left" w:pos="1134"/>
        </w:tabs>
        <w:spacing w:after="0"/>
        <w:jc w:val="both"/>
        <w:rPr>
          <w:rFonts w:cstheme="minorHAnsi"/>
          <w:sz w:val="24"/>
          <w:szCs w:val="24"/>
        </w:rPr>
      </w:pPr>
      <w:r>
        <w:rPr>
          <w:rFonts w:cstheme="minorHAnsi"/>
          <w:sz w:val="24"/>
          <w:szCs w:val="24"/>
        </w:rPr>
        <w:lastRenderedPageBreak/>
        <w:t xml:space="preserve">Pirkimo dokumentų </w:t>
      </w:r>
      <w:r w:rsidR="00E413E9">
        <w:rPr>
          <w:rFonts w:cstheme="minorHAnsi"/>
          <w:sz w:val="24"/>
          <w:szCs w:val="24"/>
        </w:rPr>
        <w:t>5</w:t>
      </w:r>
      <w:r w:rsidR="00095952">
        <w:rPr>
          <w:rFonts w:cstheme="minorHAnsi"/>
          <w:sz w:val="24"/>
          <w:szCs w:val="24"/>
        </w:rPr>
        <w:t xml:space="preserve"> priedo „P</w:t>
      </w:r>
      <w:r w:rsidR="00E413E9">
        <w:rPr>
          <w:rFonts w:cstheme="minorHAnsi"/>
          <w:sz w:val="24"/>
          <w:szCs w:val="24"/>
        </w:rPr>
        <w:t xml:space="preserve">irkimo </w:t>
      </w:r>
      <w:r w:rsidR="00095952">
        <w:rPr>
          <w:rFonts w:cstheme="minorHAnsi"/>
          <w:sz w:val="24"/>
          <w:szCs w:val="24"/>
        </w:rPr>
        <w:t>sutarti</w:t>
      </w:r>
      <w:r w:rsidR="00E413E9">
        <w:rPr>
          <w:rFonts w:cstheme="minorHAnsi"/>
          <w:sz w:val="24"/>
          <w:szCs w:val="24"/>
        </w:rPr>
        <w:t>e</w:t>
      </w:r>
      <w:r w:rsidR="00095952">
        <w:rPr>
          <w:rFonts w:cstheme="minorHAnsi"/>
          <w:sz w:val="24"/>
          <w:szCs w:val="24"/>
        </w:rPr>
        <w:t>s</w:t>
      </w:r>
      <w:r w:rsidR="00E413E9">
        <w:rPr>
          <w:rFonts w:cstheme="minorHAnsi"/>
          <w:sz w:val="24"/>
          <w:szCs w:val="24"/>
        </w:rPr>
        <w:t xml:space="preserve"> projektas</w:t>
      </w:r>
      <w:r w:rsidR="00095952">
        <w:rPr>
          <w:rFonts w:cstheme="minorHAnsi"/>
          <w:sz w:val="24"/>
          <w:szCs w:val="24"/>
        </w:rPr>
        <w:t>“ (toliau – Sutarties projektas) 4.</w:t>
      </w:r>
      <w:r w:rsidR="00752AAC">
        <w:rPr>
          <w:rFonts w:cstheme="minorHAnsi"/>
          <w:sz w:val="24"/>
          <w:szCs w:val="24"/>
        </w:rPr>
        <w:t>2.</w:t>
      </w:r>
      <w:r w:rsidR="00095952">
        <w:rPr>
          <w:rFonts w:cstheme="minorHAnsi"/>
          <w:sz w:val="24"/>
          <w:szCs w:val="24"/>
        </w:rPr>
        <w:t>1</w:t>
      </w:r>
      <w:r w:rsidR="00752AAC">
        <w:rPr>
          <w:rFonts w:cstheme="minorHAnsi"/>
          <w:sz w:val="24"/>
          <w:szCs w:val="24"/>
        </w:rPr>
        <w:t>4</w:t>
      </w:r>
      <w:r w:rsidR="00095952">
        <w:rPr>
          <w:rFonts w:cstheme="minorHAnsi"/>
          <w:sz w:val="24"/>
          <w:szCs w:val="24"/>
        </w:rPr>
        <w:t xml:space="preserve"> papunktyje </w:t>
      </w:r>
      <w:r>
        <w:rPr>
          <w:rFonts w:cstheme="minorHAnsi"/>
          <w:sz w:val="24"/>
          <w:szCs w:val="24"/>
        </w:rPr>
        <w:t>įtvirtinta</w:t>
      </w:r>
      <w:r w:rsidR="00095952">
        <w:rPr>
          <w:rFonts w:cstheme="minorHAnsi"/>
          <w:sz w:val="24"/>
          <w:szCs w:val="24"/>
        </w:rPr>
        <w:t xml:space="preserve">, kad </w:t>
      </w:r>
      <w:r w:rsidR="00B53790">
        <w:rPr>
          <w:rFonts w:cstheme="minorHAnsi"/>
          <w:sz w:val="24"/>
          <w:szCs w:val="24"/>
        </w:rPr>
        <w:t>„</w:t>
      </w:r>
      <w:r w:rsidR="0099418D" w:rsidRPr="0099418D">
        <w:rPr>
          <w:rFonts w:cstheme="minorHAnsi"/>
          <w:sz w:val="24"/>
          <w:szCs w:val="24"/>
        </w:rPr>
        <w:t xml:space="preserve">vadovaujantis </w:t>
      </w:r>
      <w:r w:rsidR="0099418D">
        <w:rPr>
          <w:rFonts w:cstheme="minorHAnsi"/>
          <w:sz w:val="24"/>
          <w:szCs w:val="24"/>
        </w:rPr>
        <w:t>&lt;...&gt;</w:t>
      </w:r>
      <w:r w:rsidR="0099418D" w:rsidRPr="0099418D">
        <w:rPr>
          <w:rFonts w:cstheme="minorHAnsi"/>
          <w:sz w:val="24"/>
          <w:szCs w:val="24"/>
        </w:rPr>
        <w:t xml:space="preserve"> Tvarkos aprašo 4.4.4.1. papunkčiu, nustatomos sąlygos, kad vykdant Sutartį Rangovas turi siekti mažinti popieriaus sunaudojimą, atsisakyti nebūtino dokumentų kopijavimo ir spausdinimo, rengiama dokumentacija, kiek tai įmanoma, Užsakovui turi būti pateikta elektroniniu formatu, o dokumentacija, kuri turi būti pasirašoma, pasirašoma elektroniniu parašu</w:t>
      </w:r>
      <w:r w:rsidR="00FC4CB0">
        <w:rPr>
          <w:rFonts w:cstheme="minorHAnsi"/>
          <w:sz w:val="24"/>
          <w:szCs w:val="24"/>
        </w:rPr>
        <w:t xml:space="preserve"> &lt;...&gt;“, o Sutarties </w:t>
      </w:r>
      <w:r w:rsidR="0099418D" w:rsidRPr="0099418D">
        <w:rPr>
          <w:rFonts w:cstheme="minorHAnsi"/>
          <w:sz w:val="24"/>
          <w:szCs w:val="24"/>
        </w:rPr>
        <w:t>4.2.15</w:t>
      </w:r>
      <w:r w:rsidR="00FC4CB0">
        <w:rPr>
          <w:rFonts w:cstheme="minorHAnsi"/>
          <w:sz w:val="24"/>
          <w:szCs w:val="24"/>
        </w:rPr>
        <w:t xml:space="preserve"> papunktyje</w:t>
      </w:r>
      <w:r w:rsidR="007001A3">
        <w:rPr>
          <w:rStyle w:val="FootnoteReference"/>
          <w:rFonts w:cstheme="minorHAnsi"/>
          <w:sz w:val="24"/>
          <w:szCs w:val="24"/>
        </w:rPr>
        <w:footnoteReference w:id="5"/>
      </w:r>
      <w:r w:rsidR="00FC4CB0">
        <w:rPr>
          <w:rFonts w:cstheme="minorHAnsi"/>
          <w:sz w:val="24"/>
          <w:szCs w:val="24"/>
        </w:rPr>
        <w:t xml:space="preserve"> </w:t>
      </w:r>
      <w:r w:rsidR="000B4785">
        <w:rPr>
          <w:rFonts w:cstheme="minorHAnsi"/>
          <w:sz w:val="24"/>
          <w:szCs w:val="24"/>
        </w:rPr>
        <w:t xml:space="preserve">nurodyta, kokie įsipareigojimus pagrindžiantys dokumentai turi būti pateikti bei </w:t>
      </w:r>
      <w:r w:rsidR="00E0445C">
        <w:rPr>
          <w:rFonts w:cstheme="minorHAnsi"/>
          <w:sz w:val="24"/>
          <w:szCs w:val="24"/>
        </w:rPr>
        <w:t>kokia</w:t>
      </w:r>
      <w:r w:rsidR="000B4785">
        <w:rPr>
          <w:rFonts w:cstheme="minorHAnsi"/>
          <w:sz w:val="24"/>
          <w:szCs w:val="24"/>
        </w:rPr>
        <w:t xml:space="preserve"> </w:t>
      </w:r>
      <w:r w:rsidR="002A4E49">
        <w:rPr>
          <w:rFonts w:cstheme="minorHAnsi"/>
          <w:sz w:val="24"/>
          <w:szCs w:val="24"/>
        </w:rPr>
        <w:t>bauda</w:t>
      </w:r>
      <w:r w:rsidR="007001A3">
        <w:rPr>
          <w:rFonts w:cstheme="minorHAnsi"/>
          <w:sz w:val="24"/>
          <w:szCs w:val="24"/>
        </w:rPr>
        <w:t xml:space="preserve"> bus s</w:t>
      </w:r>
      <w:r w:rsidR="002A4E49">
        <w:rPr>
          <w:rFonts w:cstheme="minorHAnsi"/>
          <w:sz w:val="24"/>
          <w:szCs w:val="24"/>
        </w:rPr>
        <w:t>kiriama už įsipareigojimų nesilaikymą</w:t>
      </w:r>
      <w:r w:rsidR="007001A3">
        <w:rPr>
          <w:rFonts w:cstheme="minorHAnsi"/>
          <w:sz w:val="24"/>
          <w:szCs w:val="24"/>
        </w:rPr>
        <w:t>.</w:t>
      </w:r>
    </w:p>
    <w:p w14:paraId="44B7E257" w14:textId="69E3BF06" w:rsidR="00905CD0" w:rsidRDefault="00E500BF" w:rsidP="003A6399">
      <w:pPr>
        <w:tabs>
          <w:tab w:val="left" w:pos="1134"/>
        </w:tabs>
        <w:spacing w:after="0"/>
        <w:jc w:val="both"/>
        <w:rPr>
          <w:rFonts w:cstheme="minorHAnsi"/>
          <w:sz w:val="24"/>
          <w:szCs w:val="24"/>
        </w:rPr>
      </w:pPr>
      <w:r>
        <w:rPr>
          <w:rFonts w:cstheme="minorHAnsi"/>
          <w:sz w:val="24"/>
          <w:szCs w:val="24"/>
        </w:rPr>
        <w:t>Taigi, matyti, jog š</w:t>
      </w:r>
      <w:r w:rsidR="00140E02">
        <w:rPr>
          <w:rFonts w:cstheme="minorHAnsi"/>
          <w:sz w:val="24"/>
          <w:szCs w:val="24"/>
        </w:rPr>
        <w:t>iuo atveju</w:t>
      </w:r>
      <w:r>
        <w:rPr>
          <w:rFonts w:cstheme="minorHAnsi"/>
          <w:sz w:val="24"/>
          <w:szCs w:val="24"/>
        </w:rPr>
        <w:t xml:space="preserve">, į </w:t>
      </w:r>
      <w:r w:rsidR="00914E48">
        <w:rPr>
          <w:rFonts w:cstheme="minorHAnsi"/>
          <w:sz w:val="24"/>
          <w:szCs w:val="24"/>
        </w:rPr>
        <w:t>Sutarties projekto nuostat</w:t>
      </w:r>
      <w:r w:rsidR="00386E16">
        <w:rPr>
          <w:rFonts w:cstheme="minorHAnsi"/>
          <w:sz w:val="24"/>
          <w:szCs w:val="24"/>
        </w:rPr>
        <w:t>as</w:t>
      </w:r>
      <w:r w:rsidR="00E363AA">
        <w:rPr>
          <w:rFonts w:cstheme="minorHAnsi"/>
          <w:sz w:val="24"/>
          <w:szCs w:val="24"/>
        </w:rPr>
        <w:t xml:space="preserve"> nėra perkelta</w:t>
      </w:r>
      <w:r w:rsidR="00792EFB">
        <w:rPr>
          <w:rFonts w:cstheme="minorHAnsi"/>
          <w:sz w:val="24"/>
          <w:szCs w:val="24"/>
        </w:rPr>
        <w:t>s</w:t>
      </w:r>
      <w:r w:rsidR="00E363AA">
        <w:rPr>
          <w:rFonts w:cstheme="minorHAnsi"/>
          <w:sz w:val="24"/>
          <w:szCs w:val="24"/>
        </w:rPr>
        <w:t xml:space="preserve"> </w:t>
      </w:r>
      <w:r w:rsidR="00792EFB" w:rsidRPr="00792EFB">
        <w:rPr>
          <w:rFonts w:cstheme="minorHAnsi"/>
          <w:sz w:val="24"/>
          <w:szCs w:val="24"/>
        </w:rPr>
        <w:t>ekonominio naudingumo reikalavim</w:t>
      </w:r>
      <w:r w:rsidR="00792EFB">
        <w:rPr>
          <w:rFonts w:cstheme="minorHAnsi"/>
          <w:sz w:val="24"/>
          <w:szCs w:val="24"/>
        </w:rPr>
        <w:t>a</w:t>
      </w:r>
      <w:r w:rsidR="00792EFB" w:rsidRPr="00792EFB">
        <w:rPr>
          <w:rFonts w:cstheme="minorHAnsi"/>
          <w:sz w:val="24"/>
          <w:szCs w:val="24"/>
        </w:rPr>
        <w:t>s</w:t>
      </w:r>
      <w:r w:rsidR="005D48DB">
        <w:rPr>
          <w:rFonts w:cstheme="minorHAnsi"/>
          <w:sz w:val="24"/>
          <w:szCs w:val="24"/>
        </w:rPr>
        <w:t xml:space="preserve">, t. y., </w:t>
      </w:r>
      <w:r w:rsidR="00386E16">
        <w:rPr>
          <w:rFonts w:cstheme="minorHAnsi"/>
          <w:sz w:val="24"/>
          <w:szCs w:val="24"/>
        </w:rPr>
        <w:t>j</w:t>
      </w:r>
      <w:r w:rsidR="00914E48">
        <w:rPr>
          <w:rFonts w:cstheme="minorHAnsi"/>
          <w:sz w:val="24"/>
          <w:szCs w:val="24"/>
        </w:rPr>
        <w:t>ose nėra nu</w:t>
      </w:r>
      <w:r w:rsidR="00DD08F9">
        <w:rPr>
          <w:rFonts w:cstheme="minorHAnsi"/>
          <w:sz w:val="24"/>
          <w:szCs w:val="24"/>
        </w:rPr>
        <w:t>statyta</w:t>
      </w:r>
      <w:r w:rsidR="0034077F">
        <w:rPr>
          <w:rFonts w:cstheme="minorHAnsi"/>
          <w:sz w:val="24"/>
          <w:szCs w:val="24"/>
        </w:rPr>
        <w:t xml:space="preserve">, kad Pirkimo sutarties vykdymo metu tiekėjas įsipareigoja </w:t>
      </w:r>
      <w:r w:rsidR="001E7266">
        <w:rPr>
          <w:rFonts w:cstheme="minorHAnsi"/>
          <w:sz w:val="24"/>
          <w:szCs w:val="24"/>
        </w:rPr>
        <w:t>vykdant d</w:t>
      </w:r>
      <w:r w:rsidR="0034077F" w:rsidRPr="0034077F">
        <w:rPr>
          <w:rFonts w:cstheme="minorHAnsi"/>
          <w:sz w:val="24"/>
          <w:szCs w:val="24"/>
        </w:rPr>
        <w:t>arb</w:t>
      </w:r>
      <w:r w:rsidR="001E7266">
        <w:rPr>
          <w:rFonts w:cstheme="minorHAnsi"/>
          <w:sz w:val="24"/>
          <w:szCs w:val="24"/>
        </w:rPr>
        <w:t xml:space="preserve">us </w:t>
      </w:r>
      <w:r w:rsidR="0034077F" w:rsidRPr="0034077F">
        <w:rPr>
          <w:rFonts w:cstheme="minorHAnsi"/>
          <w:sz w:val="24"/>
          <w:szCs w:val="24"/>
        </w:rPr>
        <w:t>taik</w:t>
      </w:r>
      <w:r w:rsidR="00880422">
        <w:rPr>
          <w:rFonts w:cstheme="minorHAnsi"/>
          <w:sz w:val="24"/>
          <w:szCs w:val="24"/>
        </w:rPr>
        <w:t>yti a</w:t>
      </w:r>
      <w:r w:rsidR="0034077F" w:rsidRPr="0034077F">
        <w:rPr>
          <w:rFonts w:cstheme="minorHAnsi"/>
          <w:sz w:val="24"/>
          <w:szCs w:val="24"/>
        </w:rPr>
        <w:t>plinkos apsaugos vadybos sistemos reikalavimus</w:t>
      </w:r>
      <w:r w:rsidR="00880422">
        <w:rPr>
          <w:rFonts w:cstheme="minorHAnsi"/>
          <w:sz w:val="24"/>
          <w:szCs w:val="24"/>
        </w:rPr>
        <w:t xml:space="preserve"> </w:t>
      </w:r>
      <w:r w:rsidR="0034077F" w:rsidRPr="0034077F">
        <w:rPr>
          <w:rFonts w:cstheme="minorHAnsi"/>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895696">
        <w:rPr>
          <w:rFonts w:cstheme="minorHAnsi"/>
          <w:sz w:val="24"/>
          <w:szCs w:val="24"/>
        </w:rPr>
        <w:t>.</w:t>
      </w:r>
      <w:r w:rsidR="00674189">
        <w:rPr>
          <w:rFonts w:cstheme="minorHAnsi"/>
          <w:sz w:val="24"/>
          <w:szCs w:val="24"/>
        </w:rPr>
        <w:t xml:space="preserve"> </w:t>
      </w:r>
      <w:r w:rsidR="00B432BC" w:rsidRPr="00B432BC">
        <w:rPr>
          <w:rFonts w:cstheme="minorHAnsi"/>
          <w:sz w:val="24"/>
          <w:szCs w:val="24"/>
        </w:rPr>
        <w:t xml:space="preserve">Jei šiuo atveju pasirinktas kriterijus yra </w:t>
      </w:r>
      <w:r w:rsidR="0022280F">
        <w:rPr>
          <w:rFonts w:cstheme="minorHAnsi"/>
          <w:sz w:val="24"/>
          <w:szCs w:val="24"/>
        </w:rPr>
        <w:t>pasirinktas tikslingai</w:t>
      </w:r>
      <w:r w:rsidR="00B432BC" w:rsidRPr="00B432BC">
        <w:rPr>
          <w:rFonts w:cstheme="minorHAnsi"/>
          <w:sz w:val="24"/>
          <w:szCs w:val="24"/>
        </w:rPr>
        <w:t xml:space="preserve">, pagrįstas apskaičiuota ekonomine nauda ir proporcingas, </w:t>
      </w:r>
      <w:r w:rsidR="00D1328F">
        <w:rPr>
          <w:rFonts w:cstheme="minorHAnsi"/>
          <w:sz w:val="24"/>
          <w:szCs w:val="24"/>
        </w:rPr>
        <w:t xml:space="preserve">Perkantysis </w:t>
      </w:r>
      <w:r w:rsidR="00B432BC">
        <w:rPr>
          <w:rFonts w:cstheme="minorHAnsi"/>
          <w:sz w:val="24"/>
          <w:szCs w:val="24"/>
        </w:rPr>
        <w:t>subjektas</w:t>
      </w:r>
      <w:r w:rsidR="00B432BC" w:rsidRPr="00B432BC">
        <w:rPr>
          <w:rFonts w:cstheme="minorHAnsi"/>
          <w:sz w:val="24"/>
          <w:szCs w:val="24"/>
        </w:rPr>
        <w:t xml:space="preserve"> privalo už(</w:t>
      </w:r>
      <w:proofErr w:type="spellStart"/>
      <w:r w:rsidR="00B432BC" w:rsidRPr="00B432BC">
        <w:rPr>
          <w:rFonts w:cstheme="minorHAnsi"/>
          <w:sz w:val="24"/>
          <w:szCs w:val="24"/>
        </w:rPr>
        <w:t>si</w:t>
      </w:r>
      <w:proofErr w:type="spellEnd"/>
      <w:r w:rsidR="00B432BC" w:rsidRPr="00B432BC">
        <w:rPr>
          <w:rFonts w:cstheme="minorHAnsi"/>
          <w:sz w:val="24"/>
          <w:szCs w:val="24"/>
        </w:rPr>
        <w:t xml:space="preserve">)tikrinti, kad tai nebūtų tik deklaratyvus </w:t>
      </w:r>
      <w:r w:rsidR="00B432BC">
        <w:rPr>
          <w:rFonts w:cstheme="minorHAnsi"/>
          <w:sz w:val="24"/>
          <w:szCs w:val="24"/>
        </w:rPr>
        <w:t>laimėjusio dalyvio</w:t>
      </w:r>
      <w:r w:rsidR="00B432BC" w:rsidRPr="00B432BC">
        <w:rPr>
          <w:rFonts w:cstheme="minorHAnsi"/>
          <w:sz w:val="24"/>
          <w:szCs w:val="24"/>
        </w:rPr>
        <w:t xml:space="preserve"> įsipareigojimas į ateitį, t. y.</w:t>
      </w:r>
      <w:r w:rsidR="00B432BC">
        <w:rPr>
          <w:rFonts w:cstheme="minorHAnsi"/>
          <w:sz w:val="24"/>
          <w:szCs w:val="24"/>
        </w:rPr>
        <w:t>,</w:t>
      </w:r>
      <w:r w:rsidR="00B432BC" w:rsidRPr="00B432BC">
        <w:rPr>
          <w:rFonts w:cstheme="minorHAnsi"/>
          <w:sz w:val="24"/>
          <w:szCs w:val="24"/>
        </w:rPr>
        <w:t xml:space="preserve"> siekiant</w:t>
      </w:r>
      <w:r w:rsidR="00B432BC">
        <w:rPr>
          <w:rFonts w:cstheme="minorHAnsi"/>
          <w:sz w:val="24"/>
          <w:szCs w:val="24"/>
        </w:rPr>
        <w:t xml:space="preserve">, jog </w:t>
      </w:r>
      <w:r w:rsidR="007334F9">
        <w:rPr>
          <w:rFonts w:cstheme="minorHAnsi"/>
          <w:sz w:val="24"/>
          <w:szCs w:val="24"/>
        </w:rPr>
        <w:t xml:space="preserve">tiekėjas Pirkimo sutarties vykdymo metu </w:t>
      </w:r>
      <w:r w:rsidR="00D1328F">
        <w:rPr>
          <w:rFonts w:cstheme="minorHAnsi"/>
          <w:sz w:val="24"/>
          <w:szCs w:val="24"/>
        </w:rPr>
        <w:t>d</w:t>
      </w:r>
      <w:r w:rsidR="007334F9">
        <w:rPr>
          <w:rFonts w:cstheme="minorHAnsi"/>
          <w:sz w:val="24"/>
          <w:szCs w:val="24"/>
        </w:rPr>
        <w:t>arbams taikytų pirmiau nurodytą reikalavimą</w:t>
      </w:r>
      <w:r w:rsidR="00B432BC" w:rsidRPr="00B432BC">
        <w:rPr>
          <w:rFonts w:cstheme="minorHAnsi"/>
          <w:sz w:val="24"/>
          <w:szCs w:val="24"/>
        </w:rPr>
        <w:t>, už k</w:t>
      </w:r>
      <w:r w:rsidR="00DC74D8">
        <w:rPr>
          <w:rFonts w:cstheme="minorHAnsi"/>
          <w:sz w:val="24"/>
          <w:szCs w:val="24"/>
        </w:rPr>
        <w:t>ą</w:t>
      </w:r>
      <w:r w:rsidR="00B432BC" w:rsidRPr="00B432BC">
        <w:rPr>
          <w:rFonts w:cstheme="minorHAnsi"/>
          <w:sz w:val="24"/>
          <w:szCs w:val="24"/>
        </w:rPr>
        <w:t xml:space="preserve"> pasiūlymo vertinimo metu </w:t>
      </w:r>
      <w:r w:rsidR="000D3411">
        <w:rPr>
          <w:rFonts w:cstheme="minorHAnsi"/>
          <w:sz w:val="24"/>
          <w:szCs w:val="24"/>
        </w:rPr>
        <w:t>jam</w:t>
      </w:r>
      <w:r w:rsidR="00DC74D8">
        <w:rPr>
          <w:rFonts w:cstheme="minorHAnsi"/>
          <w:sz w:val="24"/>
          <w:szCs w:val="24"/>
        </w:rPr>
        <w:t xml:space="preserve"> </w:t>
      </w:r>
      <w:r w:rsidR="00B432BC" w:rsidRPr="00B432BC">
        <w:rPr>
          <w:rFonts w:cstheme="minorHAnsi"/>
          <w:sz w:val="24"/>
          <w:szCs w:val="24"/>
        </w:rPr>
        <w:t xml:space="preserve">buvo suteikti papildomi balai, </w:t>
      </w:r>
      <w:r w:rsidR="000D3411">
        <w:rPr>
          <w:rFonts w:cstheme="minorHAnsi"/>
          <w:sz w:val="24"/>
          <w:szCs w:val="24"/>
        </w:rPr>
        <w:t>Perkantysis</w:t>
      </w:r>
      <w:r w:rsidR="00DC74D8">
        <w:rPr>
          <w:rFonts w:cstheme="minorHAnsi"/>
          <w:sz w:val="24"/>
          <w:szCs w:val="24"/>
        </w:rPr>
        <w:t xml:space="preserve"> subjektas S</w:t>
      </w:r>
      <w:r w:rsidR="00B432BC" w:rsidRPr="00B432BC">
        <w:rPr>
          <w:rFonts w:cstheme="minorHAnsi"/>
          <w:sz w:val="24"/>
          <w:szCs w:val="24"/>
        </w:rPr>
        <w:t>utarties projekte turi aiškiai nurodyti</w:t>
      </w:r>
      <w:r w:rsidR="00D76E89">
        <w:rPr>
          <w:rFonts w:cstheme="minorHAnsi"/>
          <w:sz w:val="24"/>
          <w:szCs w:val="24"/>
        </w:rPr>
        <w:t xml:space="preserve"> ne tik patį reikalavimą</w:t>
      </w:r>
      <w:r w:rsidR="00B432BC" w:rsidRPr="00B432BC">
        <w:rPr>
          <w:rFonts w:cstheme="minorHAnsi"/>
          <w:sz w:val="24"/>
          <w:szCs w:val="24"/>
        </w:rPr>
        <w:t xml:space="preserve">, </w:t>
      </w:r>
      <w:r w:rsidR="00D76E89">
        <w:rPr>
          <w:rFonts w:cstheme="minorHAnsi"/>
          <w:sz w:val="24"/>
          <w:szCs w:val="24"/>
        </w:rPr>
        <w:t xml:space="preserve">bet ir tai, </w:t>
      </w:r>
      <w:r w:rsidR="00B432BC" w:rsidRPr="00B432BC">
        <w:rPr>
          <w:rFonts w:cstheme="minorHAnsi"/>
          <w:sz w:val="24"/>
          <w:szCs w:val="24"/>
        </w:rPr>
        <w:t>kaip bus užtikrin</w:t>
      </w:r>
      <w:r w:rsidR="0022280F">
        <w:rPr>
          <w:rFonts w:cstheme="minorHAnsi"/>
          <w:sz w:val="24"/>
          <w:szCs w:val="24"/>
        </w:rPr>
        <w:t>ama</w:t>
      </w:r>
      <w:r w:rsidR="00B432BC" w:rsidRPr="00B432BC">
        <w:rPr>
          <w:rFonts w:cstheme="minorHAnsi"/>
          <w:sz w:val="24"/>
          <w:szCs w:val="24"/>
        </w:rPr>
        <w:t xml:space="preserve"> nustatyto kriterijaus laikym</w:t>
      </w:r>
      <w:r w:rsidR="0022280F">
        <w:rPr>
          <w:rFonts w:cstheme="minorHAnsi"/>
          <w:sz w:val="24"/>
          <w:szCs w:val="24"/>
        </w:rPr>
        <w:t>osi priežiūra ir kontrolė</w:t>
      </w:r>
      <w:r w:rsidR="00A7487A">
        <w:rPr>
          <w:rFonts w:cstheme="minorHAnsi"/>
          <w:sz w:val="24"/>
          <w:szCs w:val="24"/>
        </w:rPr>
        <w:t>, kokios sankcijos bus taikomos už įsipareigojimų ne</w:t>
      </w:r>
      <w:r w:rsidR="00905CD0">
        <w:rPr>
          <w:rFonts w:cstheme="minorHAnsi"/>
          <w:sz w:val="24"/>
          <w:szCs w:val="24"/>
        </w:rPr>
        <w:t>silaikymą</w:t>
      </w:r>
      <w:r w:rsidR="00A82B82">
        <w:rPr>
          <w:rFonts w:cstheme="minorHAnsi"/>
          <w:sz w:val="24"/>
          <w:szCs w:val="24"/>
        </w:rPr>
        <w:t>, pan</w:t>
      </w:r>
      <w:r w:rsidR="00B432BC" w:rsidRPr="00B432BC">
        <w:rPr>
          <w:rFonts w:cstheme="minorHAnsi"/>
          <w:sz w:val="24"/>
          <w:szCs w:val="24"/>
        </w:rPr>
        <w:t xml:space="preserve">. Atsižvelgiant į tai, Tarnyba rekomenduoja tikslinti </w:t>
      </w:r>
      <w:r w:rsidR="009A454D">
        <w:rPr>
          <w:rFonts w:cstheme="minorHAnsi"/>
          <w:sz w:val="24"/>
          <w:szCs w:val="24"/>
        </w:rPr>
        <w:t>S</w:t>
      </w:r>
      <w:r w:rsidR="00B432BC" w:rsidRPr="00B432BC">
        <w:rPr>
          <w:rFonts w:cstheme="minorHAnsi"/>
          <w:sz w:val="24"/>
          <w:szCs w:val="24"/>
        </w:rPr>
        <w:t>utarties projekto nuostatas</w:t>
      </w:r>
      <w:r w:rsidR="009A454D">
        <w:rPr>
          <w:rFonts w:cstheme="minorHAnsi"/>
          <w:sz w:val="24"/>
          <w:szCs w:val="24"/>
        </w:rPr>
        <w:t>.</w:t>
      </w:r>
    </w:p>
    <w:p w14:paraId="286F4211" w14:textId="03B05D18" w:rsidR="0086680D" w:rsidRDefault="0086680D" w:rsidP="0086680D">
      <w:pPr>
        <w:tabs>
          <w:tab w:val="left" w:pos="1134"/>
        </w:tabs>
        <w:spacing w:after="0"/>
        <w:jc w:val="both"/>
        <w:rPr>
          <w:rFonts w:cstheme="minorHAnsi"/>
          <w:sz w:val="24"/>
          <w:szCs w:val="24"/>
        </w:rPr>
      </w:pPr>
      <w:r w:rsidRPr="0086680D">
        <w:rPr>
          <w:rFonts w:cstheme="minorHAnsi"/>
          <w:sz w:val="24"/>
          <w:szCs w:val="24"/>
        </w:rPr>
        <w:t xml:space="preserve">Daugiau informacijos apie aplinkos apsaugos vadybos sistemų taikymą pirkimuose galite rasti Tarnybos pranešime </w:t>
      </w:r>
      <w:hyperlink r:id="rId11" w:history="1">
        <w:r w:rsidRPr="0086680D">
          <w:rPr>
            <w:rStyle w:val="Hyperlink"/>
            <w:rFonts w:cstheme="minorHAnsi"/>
            <w:sz w:val="24"/>
            <w:szCs w:val="24"/>
          </w:rPr>
          <w:t>Aplinkos apsaugos vadybos sistemos</w:t>
        </w:r>
      </w:hyperlink>
      <w:r>
        <w:rPr>
          <w:rFonts w:cstheme="minorHAnsi"/>
          <w:sz w:val="24"/>
          <w:szCs w:val="24"/>
        </w:rPr>
        <w:t>.</w:t>
      </w:r>
    </w:p>
    <w:bookmarkEnd w:id="1"/>
    <w:bookmarkEnd w:id="2"/>
    <w:p w14:paraId="5F062078" w14:textId="77777777" w:rsidR="0096037C" w:rsidRPr="00B62A35" w:rsidRDefault="0096037C" w:rsidP="00A95AA8">
      <w:pPr>
        <w:pStyle w:val="NormalWeb"/>
        <w:spacing w:before="0" w:beforeAutospacing="0" w:after="0" w:afterAutospacing="0" w:line="276" w:lineRule="auto"/>
        <w:rPr>
          <w:rFonts w:asciiTheme="minorHAnsi" w:hAnsiTheme="minorHAnsi" w:cstheme="minorHAnsi"/>
          <w:lang w:val="lt-LT"/>
        </w:rPr>
      </w:pPr>
    </w:p>
    <w:p w14:paraId="2BD0FA89" w14:textId="629550B2" w:rsidR="00213C9E" w:rsidRPr="00B62A35" w:rsidRDefault="003658B4" w:rsidP="003A044E">
      <w:pPr>
        <w:pStyle w:val="NormalWeb"/>
        <w:numPr>
          <w:ilvl w:val="0"/>
          <w:numId w:val="18"/>
        </w:numPr>
        <w:tabs>
          <w:tab w:val="left" w:pos="993"/>
          <w:tab w:val="left" w:pos="1560"/>
        </w:tabs>
        <w:spacing w:before="0" w:beforeAutospacing="0" w:after="0" w:afterAutospacing="0" w:line="276" w:lineRule="auto"/>
        <w:ind w:hanging="720"/>
        <w:rPr>
          <w:rFonts w:asciiTheme="minorHAnsi" w:hAnsiTheme="minorHAnsi" w:cstheme="minorHAnsi"/>
          <w:b/>
          <w:bCs/>
          <w:lang w:val="lt-LT"/>
        </w:rPr>
      </w:pPr>
      <w:r w:rsidRPr="00B62A35">
        <w:rPr>
          <w:rFonts w:asciiTheme="minorHAnsi" w:hAnsiTheme="minorHAnsi" w:cstheme="minorHAnsi"/>
          <w:b/>
          <w:bCs/>
          <w:lang w:val="lt-LT"/>
        </w:rPr>
        <w:t xml:space="preserve">Dėl </w:t>
      </w:r>
      <w:r w:rsidR="00A82B82">
        <w:rPr>
          <w:rFonts w:asciiTheme="minorHAnsi" w:hAnsiTheme="minorHAnsi" w:cstheme="minorHAnsi"/>
          <w:b/>
          <w:bCs/>
          <w:lang w:val="lt-LT"/>
        </w:rPr>
        <w:t>kitų Pirkimo dokumentų</w:t>
      </w:r>
      <w:r w:rsidRPr="00B62A35">
        <w:rPr>
          <w:rFonts w:asciiTheme="minorHAnsi" w:hAnsiTheme="minorHAnsi" w:cstheme="minorHAnsi"/>
          <w:b/>
          <w:bCs/>
          <w:lang w:val="lt-LT"/>
        </w:rPr>
        <w:t xml:space="preserve"> nuostatų</w:t>
      </w:r>
    </w:p>
    <w:p w14:paraId="58E0DC6D" w14:textId="32A5534E" w:rsidR="009E70D4" w:rsidRDefault="00CC67B1" w:rsidP="00BB3609">
      <w:pPr>
        <w:tabs>
          <w:tab w:val="left" w:pos="1134"/>
        </w:tabs>
        <w:spacing w:after="0"/>
        <w:jc w:val="both"/>
        <w:rPr>
          <w:rFonts w:cstheme="minorHAnsi"/>
          <w:sz w:val="24"/>
          <w:szCs w:val="24"/>
        </w:rPr>
      </w:pPr>
      <w:r>
        <w:rPr>
          <w:rFonts w:cstheme="minorHAnsi"/>
          <w:sz w:val="24"/>
          <w:szCs w:val="24"/>
        </w:rPr>
        <w:t>Pirkimo dokument</w:t>
      </w:r>
      <w:r w:rsidR="003351B3">
        <w:rPr>
          <w:rFonts w:cstheme="minorHAnsi"/>
          <w:sz w:val="24"/>
          <w:szCs w:val="24"/>
        </w:rPr>
        <w:t>ų 5.8 papunktyje</w:t>
      </w:r>
      <w:r w:rsidR="00941BC3">
        <w:rPr>
          <w:rFonts w:cstheme="minorHAnsi"/>
          <w:sz w:val="24"/>
          <w:szCs w:val="24"/>
        </w:rPr>
        <w:t xml:space="preserve">, be kita ko, </w:t>
      </w:r>
      <w:r w:rsidR="003351B3">
        <w:rPr>
          <w:rFonts w:cstheme="minorHAnsi"/>
          <w:sz w:val="24"/>
          <w:szCs w:val="24"/>
        </w:rPr>
        <w:t>nurodyta, kad tiekėjo pasiūlyme turi būti „</w:t>
      </w:r>
      <w:r w:rsidR="00941BC3" w:rsidRPr="00941BC3">
        <w:rPr>
          <w:rFonts w:cstheme="minorHAnsi"/>
          <w:sz w:val="24"/>
          <w:szCs w:val="24"/>
        </w:rPr>
        <w:t>5.8.5. Techninės specifikacijos 13.1. punkte nurodytas detalusis resursų poreikio žiniaraštis</w:t>
      </w:r>
      <w:r w:rsidR="003351B3">
        <w:rPr>
          <w:rFonts w:cstheme="minorHAnsi"/>
          <w:sz w:val="24"/>
          <w:szCs w:val="24"/>
        </w:rPr>
        <w:t>“</w:t>
      </w:r>
      <w:r w:rsidR="00941BC3">
        <w:rPr>
          <w:rFonts w:cstheme="minorHAnsi"/>
          <w:sz w:val="24"/>
          <w:szCs w:val="24"/>
        </w:rPr>
        <w:t xml:space="preserve">. Pirkimo sąlygų 1 priedo „Techninė specifikacija“ </w:t>
      </w:r>
      <w:r w:rsidR="0065316E" w:rsidRPr="0065316E">
        <w:rPr>
          <w:rFonts w:cstheme="minorHAnsi"/>
          <w:sz w:val="24"/>
          <w:szCs w:val="24"/>
        </w:rPr>
        <w:t>13.1</w:t>
      </w:r>
      <w:r w:rsidR="0065316E">
        <w:rPr>
          <w:rFonts w:cstheme="minorHAnsi"/>
          <w:sz w:val="24"/>
          <w:szCs w:val="24"/>
        </w:rPr>
        <w:t xml:space="preserve"> papunktyje nustatyta, kad „</w:t>
      </w:r>
      <w:r w:rsidR="0065316E" w:rsidRPr="0065316E">
        <w:rPr>
          <w:rFonts w:cstheme="minorHAnsi"/>
          <w:sz w:val="24"/>
          <w:szCs w:val="24"/>
        </w:rPr>
        <w:t>Rangovas Užsakovui prie pasiūlymo turi pateikti detalųjį resursų poreikio žiniaraštį</w:t>
      </w:r>
      <w:r w:rsidR="0065316E">
        <w:rPr>
          <w:rFonts w:cstheme="minorHAnsi"/>
          <w:sz w:val="24"/>
          <w:szCs w:val="24"/>
        </w:rPr>
        <w:t>“</w:t>
      </w:r>
      <w:r w:rsidR="009E70D4">
        <w:rPr>
          <w:rFonts w:cstheme="minorHAnsi"/>
          <w:sz w:val="24"/>
          <w:szCs w:val="24"/>
        </w:rPr>
        <w:t xml:space="preserve"> bei pateikta </w:t>
      </w:r>
      <w:r w:rsidR="00E22896">
        <w:rPr>
          <w:rFonts w:cstheme="minorHAnsi"/>
          <w:sz w:val="24"/>
          <w:szCs w:val="24"/>
        </w:rPr>
        <w:t xml:space="preserve">paskiau nurodyta </w:t>
      </w:r>
      <w:r w:rsidR="009E70D4">
        <w:rPr>
          <w:rFonts w:cstheme="minorHAnsi"/>
          <w:sz w:val="24"/>
          <w:szCs w:val="24"/>
        </w:rPr>
        <w:t>lentelė</w:t>
      </w:r>
      <w:r w:rsidR="0065316E" w:rsidRPr="0065316E">
        <w:rPr>
          <w:rFonts w:cstheme="minorHAnsi"/>
          <w:sz w:val="24"/>
          <w:szCs w:val="24"/>
        </w:rPr>
        <w:t>:</w:t>
      </w:r>
    </w:p>
    <w:p w14:paraId="40D630DC" w14:textId="53612F83" w:rsidR="00160226" w:rsidRPr="00CA1A1A" w:rsidRDefault="00160226" w:rsidP="00160226">
      <w:pPr>
        <w:pStyle w:val="ListParagraph"/>
        <w:tabs>
          <w:tab w:val="left" w:pos="0"/>
        </w:tabs>
        <w:spacing w:line="360" w:lineRule="auto"/>
        <w:contextualSpacing/>
        <w:jc w:val="both"/>
        <w:rPr>
          <w:b/>
          <w:szCs w:val="24"/>
          <w:highlight w:val="yellow"/>
        </w:rPr>
      </w:pPr>
    </w:p>
    <w:tbl>
      <w:tblPr>
        <w:tblW w:w="9630" w:type="dxa"/>
        <w:tblCellMar>
          <w:left w:w="0" w:type="dxa"/>
          <w:right w:w="0" w:type="dxa"/>
        </w:tblCellMar>
        <w:tblLook w:val="04A0" w:firstRow="1" w:lastRow="0" w:firstColumn="1" w:lastColumn="0" w:noHBand="0" w:noVBand="1"/>
      </w:tblPr>
      <w:tblGrid>
        <w:gridCol w:w="1138"/>
        <w:gridCol w:w="3940"/>
        <w:gridCol w:w="826"/>
        <w:gridCol w:w="1086"/>
        <w:gridCol w:w="914"/>
        <w:gridCol w:w="743"/>
        <w:gridCol w:w="983"/>
      </w:tblGrid>
      <w:tr w:rsidR="00160226" w:rsidRPr="00172D61" w14:paraId="2A5F950C" w14:textId="77777777" w:rsidTr="00737A2A">
        <w:trPr>
          <w:tblHeader/>
        </w:trPr>
        <w:tc>
          <w:tcPr>
            <w:tcW w:w="1083" w:type="dxa"/>
            <w:tcBorders>
              <w:top w:val="double" w:sz="6" w:space="0" w:color="auto"/>
              <w:left w:val="nil"/>
              <w:bottom w:val="double" w:sz="6" w:space="0" w:color="auto"/>
              <w:right w:val="single" w:sz="8" w:space="0" w:color="auto"/>
            </w:tcBorders>
            <w:tcMar>
              <w:top w:w="0" w:type="dxa"/>
              <w:left w:w="28" w:type="dxa"/>
              <w:bottom w:w="0" w:type="dxa"/>
              <w:right w:w="28" w:type="dxa"/>
            </w:tcMar>
            <w:hideMark/>
          </w:tcPr>
          <w:p w14:paraId="741D3C10"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20963158" w14:textId="77777777" w:rsidR="00160226" w:rsidRPr="00172D61" w:rsidRDefault="00160226" w:rsidP="00737A2A">
            <w:pPr>
              <w:spacing w:line="256" w:lineRule="auto"/>
              <w:jc w:val="center"/>
              <w:rPr>
                <w:szCs w:val="24"/>
                <w:lang w:eastAsia="lt-LT"/>
              </w:rPr>
            </w:pPr>
            <w:r w:rsidRPr="00172D61">
              <w:rPr>
                <w:color w:val="000000"/>
                <w:sz w:val="20"/>
                <w:lang w:eastAsia="lt-LT"/>
              </w:rPr>
              <w:t>Eil.</w:t>
            </w:r>
          </w:p>
          <w:p w14:paraId="3CEFB670" w14:textId="77777777" w:rsidR="00160226" w:rsidRPr="00172D61" w:rsidRDefault="00160226" w:rsidP="00737A2A">
            <w:pPr>
              <w:spacing w:line="256" w:lineRule="auto"/>
              <w:jc w:val="center"/>
              <w:rPr>
                <w:szCs w:val="24"/>
                <w:lang w:eastAsia="lt-LT"/>
              </w:rPr>
            </w:pPr>
            <w:r w:rsidRPr="00172D61">
              <w:rPr>
                <w:color w:val="000000"/>
                <w:sz w:val="20"/>
                <w:lang w:eastAsia="lt-LT"/>
              </w:rPr>
              <w:t>Nr.</w:t>
            </w:r>
          </w:p>
        </w:tc>
        <w:tc>
          <w:tcPr>
            <w:tcW w:w="3749" w:type="dxa"/>
            <w:tcBorders>
              <w:top w:val="double" w:sz="6" w:space="0" w:color="auto"/>
              <w:left w:val="nil"/>
              <w:bottom w:val="double" w:sz="6" w:space="0" w:color="auto"/>
              <w:right w:val="single" w:sz="8" w:space="0" w:color="auto"/>
            </w:tcBorders>
            <w:tcMar>
              <w:top w:w="0" w:type="dxa"/>
              <w:left w:w="28" w:type="dxa"/>
              <w:bottom w:w="0" w:type="dxa"/>
              <w:right w:w="28" w:type="dxa"/>
            </w:tcMar>
            <w:hideMark/>
          </w:tcPr>
          <w:p w14:paraId="5336CCBD"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785957A2" w14:textId="77777777" w:rsidR="00160226" w:rsidRPr="00172D61" w:rsidRDefault="00160226" w:rsidP="00737A2A">
            <w:pPr>
              <w:spacing w:line="256" w:lineRule="auto"/>
              <w:jc w:val="center"/>
              <w:rPr>
                <w:szCs w:val="24"/>
                <w:lang w:eastAsia="lt-LT"/>
              </w:rPr>
            </w:pPr>
            <w:r w:rsidRPr="00172D61">
              <w:rPr>
                <w:color w:val="000000"/>
                <w:sz w:val="20"/>
                <w:lang w:eastAsia="lt-LT"/>
              </w:rPr>
              <w:t>Darbo, resursų aprašymas</w:t>
            </w:r>
          </w:p>
        </w:tc>
        <w:tc>
          <w:tcPr>
            <w:tcW w:w="786" w:type="dxa"/>
            <w:tcBorders>
              <w:top w:val="double" w:sz="6" w:space="0" w:color="auto"/>
              <w:left w:val="nil"/>
              <w:bottom w:val="double" w:sz="6" w:space="0" w:color="auto"/>
              <w:right w:val="single" w:sz="8" w:space="0" w:color="auto"/>
            </w:tcBorders>
            <w:tcMar>
              <w:top w:w="0" w:type="dxa"/>
              <w:left w:w="28" w:type="dxa"/>
              <w:bottom w:w="0" w:type="dxa"/>
              <w:right w:w="28" w:type="dxa"/>
            </w:tcMar>
            <w:hideMark/>
          </w:tcPr>
          <w:p w14:paraId="1683CE0D"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59848749" w14:textId="77777777" w:rsidR="00160226" w:rsidRPr="00172D61" w:rsidRDefault="00160226" w:rsidP="00737A2A">
            <w:pPr>
              <w:spacing w:line="256" w:lineRule="auto"/>
              <w:jc w:val="center"/>
              <w:rPr>
                <w:szCs w:val="24"/>
                <w:lang w:eastAsia="lt-LT"/>
              </w:rPr>
            </w:pPr>
            <w:r w:rsidRPr="00172D61">
              <w:rPr>
                <w:color w:val="000000"/>
                <w:sz w:val="20"/>
                <w:lang w:eastAsia="lt-LT"/>
              </w:rPr>
              <w:t>Mato</w:t>
            </w:r>
          </w:p>
          <w:p w14:paraId="4C46EF0F" w14:textId="77777777" w:rsidR="00160226" w:rsidRPr="00172D61" w:rsidRDefault="00160226" w:rsidP="00737A2A">
            <w:pPr>
              <w:spacing w:line="256" w:lineRule="auto"/>
              <w:jc w:val="center"/>
              <w:rPr>
                <w:szCs w:val="24"/>
                <w:lang w:eastAsia="lt-LT"/>
              </w:rPr>
            </w:pPr>
            <w:r w:rsidRPr="00172D61">
              <w:rPr>
                <w:color w:val="000000"/>
                <w:sz w:val="20"/>
                <w:lang w:eastAsia="lt-LT"/>
              </w:rPr>
              <w:t>vienetas</w:t>
            </w:r>
          </w:p>
        </w:tc>
        <w:tc>
          <w:tcPr>
            <w:tcW w:w="1033" w:type="dxa"/>
            <w:tcBorders>
              <w:top w:val="double" w:sz="6" w:space="0" w:color="auto"/>
              <w:left w:val="nil"/>
              <w:bottom w:val="double" w:sz="6" w:space="0" w:color="auto"/>
              <w:right w:val="single" w:sz="8" w:space="0" w:color="auto"/>
            </w:tcBorders>
            <w:tcMar>
              <w:top w:w="0" w:type="dxa"/>
              <w:left w:w="28" w:type="dxa"/>
              <w:bottom w:w="0" w:type="dxa"/>
              <w:right w:w="28" w:type="dxa"/>
            </w:tcMar>
            <w:hideMark/>
          </w:tcPr>
          <w:p w14:paraId="584DEFBC"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40F2DE9B" w14:textId="77777777" w:rsidR="00160226" w:rsidRPr="00172D61" w:rsidRDefault="00160226" w:rsidP="00737A2A">
            <w:pPr>
              <w:spacing w:line="256" w:lineRule="auto"/>
              <w:jc w:val="center"/>
              <w:rPr>
                <w:szCs w:val="24"/>
                <w:lang w:eastAsia="lt-LT"/>
              </w:rPr>
            </w:pPr>
            <w:r w:rsidRPr="00172D61">
              <w:rPr>
                <w:color w:val="000000"/>
                <w:sz w:val="20"/>
                <w:lang w:eastAsia="lt-LT"/>
              </w:rPr>
              <w:t>Norma</w:t>
            </w:r>
          </w:p>
          <w:p w14:paraId="4052BBF2"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tc>
        <w:tc>
          <w:tcPr>
            <w:tcW w:w="870" w:type="dxa"/>
            <w:tcBorders>
              <w:top w:val="double" w:sz="6" w:space="0" w:color="auto"/>
              <w:left w:val="nil"/>
              <w:bottom w:val="double" w:sz="6" w:space="0" w:color="auto"/>
              <w:right w:val="single" w:sz="8" w:space="0" w:color="auto"/>
            </w:tcBorders>
            <w:tcMar>
              <w:top w:w="0" w:type="dxa"/>
              <w:left w:w="28" w:type="dxa"/>
              <w:bottom w:w="0" w:type="dxa"/>
              <w:right w:w="28" w:type="dxa"/>
            </w:tcMar>
            <w:hideMark/>
          </w:tcPr>
          <w:p w14:paraId="4101125F"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612AB015" w14:textId="77777777" w:rsidR="00160226" w:rsidRPr="00172D61" w:rsidRDefault="00160226" w:rsidP="00737A2A">
            <w:pPr>
              <w:spacing w:line="256" w:lineRule="auto"/>
              <w:jc w:val="center"/>
              <w:rPr>
                <w:szCs w:val="24"/>
                <w:lang w:eastAsia="lt-LT"/>
              </w:rPr>
            </w:pPr>
            <w:r w:rsidRPr="00172D61">
              <w:rPr>
                <w:color w:val="000000"/>
                <w:sz w:val="20"/>
                <w:lang w:eastAsia="lt-LT"/>
              </w:rPr>
              <w:t>Kiekis</w:t>
            </w:r>
          </w:p>
        </w:tc>
        <w:tc>
          <w:tcPr>
            <w:tcW w:w="707" w:type="dxa"/>
            <w:tcBorders>
              <w:top w:val="double" w:sz="6" w:space="0" w:color="auto"/>
              <w:left w:val="nil"/>
              <w:bottom w:val="double" w:sz="6" w:space="0" w:color="auto"/>
              <w:right w:val="single" w:sz="8" w:space="0" w:color="auto"/>
            </w:tcBorders>
            <w:tcMar>
              <w:top w:w="0" w:type="dxa"/>
              <w:left w:w="28" w:type="dxa"/>
              <w:bottom w:w="0" w:type="dxa"/>
              <w:right w:w="28" w:type="dxa"/>
            </w:tcMar>
            <w:hideMark/>
          </w:tcPr>
          <w:p w14:paraId="3DB21336"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7397C293" w14:textId="77777777" w:rsidR="00160226" w:rsidRPr="00172D61" w:rsidRDefault="00160226" w:rsidP="00737A2A">
            <w:pPr>
              <w:spacing w:line="256" w:lineRule="auto"/>
              <w:jc w:val="center"/>
              <w:rPr>
                <w:szCs w:val="24"/>
                <w:lang w:eastAsia="lt-LT"/>
              </w:rPr>
            </w:pPr>
            <w:r w:rsidRPr="00172D61">
              <w:rPr>
                <w:color w:val="000000"/>
                <w:sz w:val="20"/>
                <w:lang w:eastAsia="lt-LT"/>
              </w:rPr>
              <w:t>Kaina,</w:t>
            </w:r>
          </w:p>
          <w:p w14:paraId="201077F1" w14:textId="77777777" w:rsidR="00160226" w:rsidRPr="00172D61" w:rsidRDefault="00160226" w:rsidP="00737A2A">
            <w:pPr>
              <w:spacing w:line="256" w:lineRule="auto"/>
              <w:jc w:val="center"/>
              <w:rPr>
                <w:szCs w:val="24"/>
                <w:lang w:eastAsia="lt-LT"/>
              </w:rPr>
            </w:pPr>
            <w:r w:rsidRPr="00172D61">
              <w:rPr>
                <w:color w:val="000000"/>
                <w:sz w:val="20"/>
                <w:lang w:eastAsia="lt-LT"/>
              </w:rPr>
              <w:t>Eurais</w:t>
            </w:r>
          </w:p>
        </w:tc>
        <w:tc>
          <w:tcPr>
            <w:tcW w:w="935" w:type="dxa"/>
            <w:tcBorders>
              <w:top w:val="double" w:sz="6" w:space="0" w:color="auto"/>
              <w:left w:val="nil"/>
              <w:bottom w:val="double" w:sz="6" w:space="0" w:color="auto"/>
              <w:right w:val="nil"/>
            </w:tcBorders>
            <w:tcMar>
              <w:top w:w="0" w:type="dxa"/>
              <w:left w:w="28" w:type="dxa"/>
              <w:bottom w:w="0" w:type="dxa"/>
              <w:right w:w="28" w:type="dxa"/>
            </w:tcMar>
            <w:hideMark/>
          </w:tcPr>
          <w:p w14:paraId="32D619D1" w14:textId="77777777" w:rsidR="00160226" w:rsidRPr="00172D61" w:rsidRDefault="00160226" w:rsidP="00737A2A">
            <w:pPr>
              <w:spacing w:line="256" w:lineRule="auto"/>
              <w:jc w:val="center"/>
              <w:rPr>
                <w:szCs w:val="24"/>
                <w:lang w:eastAsia="lt-LT"/>
              </w:rPr>
            </w:pPr>
            <w:r w:rsidRPr="00172D61">
              <w:rPr>
                <w:color w:val="000000"/>
                <w:sz w:val="20"/>
                <w:lang w:eastAsia="lt-LT"/>
              </w:rPr>
              <w:t> </w:t>
            </w:r>
          </w:p>
          <w:p w14:paraId="5AA9226B" w14:textId="77777777" w:rsidR="00160226" w:rsidRPr="00172D61" w:rsidRDefault="00160226" w:rsidP="00737A2A">
            <w:pPr>
              <w:spacing w:line="256" w:lineRule="auto"/>
              <w:jc w:val="center"/>
              <w:rPr>
                <w:szCs w:val="24"/>
                <w:lang w:eastAsia="lt-LT"/>
              </w:rPr>
            </w:pPr>
            <w:r w:rsidRPr="00172D61">
              <w:rPr>
                <w:color w:val="000000"/>
                <w:sz w:val="20"/>
                <w:lang w:eastAsia="lt-LT"/>
              </w:rPr>
              <w:t>Vertė,</w:t>
            </w:r>
          </w:p>
          <w:p w14:paraId="259A4541" w14:textId="77777777" w:rsidR="00160226" w:rsidRPr="00172D61" w:rsidRDefault="00160226" w:rsidP="00737A2A">
            <w:pPr>
              <w:spacing w:line="256" w:lineRule="auto"/>
              <w:jc w:val="center"/>
              <w:rPr>
                <w:szCs w:val="24"/>
                <w:lang w:eastAsia="lt-LT"/>
              </w:rPr>
            </w:pPr>
            <w:r w:rsidRPr="00172D61">
              <w:rPr>
                <w:color w:val="000000"/>
                <w:sz w:val="20"/>
                <w:lang w:eastAsia="lt-LT"/>
              </w:rPr>
              <w:t>Eurais</w:t>
            </w:r>
          </w:p>
        </w:tc>
      </w:tr>
    </w:tbl>
    <w:p w14:paraId="3B174D6D" w14:textId="77777777" w:rsidR="009E70D4" w:rsidRDefault="009E70D4" w:rsidP="00BB3609">
      <w:pPr>
        <w:tabs>
          <w:tab w:val="left" w:pos="1134"/>
        </w:tabs>
        <w:spacing w:after="0"/>
        <w:jc w:val="both"/>
        <w:rPr>
          <w:rFonts w:cstheme="minorHAnsi"/>
          <w:sz w:val="24"/>
          <w:szCs w:val="24"/>
        </w:rPr>
      </w:pPr>
    </w:p>
    <w:p w14:paraId="74B12DFA" w14:textId="4904CC1F" w:rsidR="00794160" w:rsidRDefault="00160226" w:rsidP="00BB3609">
      <w:pPr>
        <w:tabs>
          <w:tab w:val="left" w:pos="1134"/>
        </w:tabs>
        <w:spacing w:after="0"/>
        <w:jc w:val="both"/>
        <w:rPr>
          <w:rFonts w:cstheme="minorHAnsi"/>
          <w:sz w:val="24"/>
          <w:szCs w:val="24"/>
        </w:rPr>
      </w:pPr>
      <w:r>
        <w:rPr>
          <w:rFonts w:cstheme="minorHAnsi"/>
          <w:sz w:val="24"/>
          <w:szCs w:val="24"/>
        </w:rPr>
        <w:lastRenderedPageBreak/>
        <w:t>D</w:t>
      </w:r>
      <w:r w:rsidRPr="00160226">
        <w:rPr>
          <w:rFonts w:cstheme="minorHAnsi"/>
          <w:sz w:val="24"/>
          <w:szCs w:val="24"/>
        </w:rPr>
        <w:t>etalusis resursų poreikio žiniaraštis</w:t>
      </w:r>
      <w:r>
        <w:rPr>
          <w:rFonts w:cstheme="minorHAnsi"/>
          <w:sz w:val="24"/>
          <w:szCs w:val="24"/>
        </w:rPr>
        <w:t xml:space="preserve"> kaip atskiras Pirkimo dokumentų priedas nepridėtas. Atsižvelgiant į tai, kad Pirkimo dokumentų 2 pried</w:t>
      </w:r>
      <w:r w:rsidR="00E7122A">
        <w:rPr>
          <w:rFonts w:cstheme="minorHAnsi"/>
          <w:sz w:val="24"/>
          <w:szCs w:val="24"/>
        </w:rPr>
        <w:t>e</w:t>
      </w:r>
      <w:r>
        <w:rPr>
          <w:rFonts w:cstheme="minorHAnsi"/>
          <w:sz w:val="24"/>
          <w:szCs w:val="24"/>
        </w:rPr>
        <w:t xml:space="preserve"> „Pasiūlymo forma“ </w:t>
      </w:r>
      <w:r w:rsidR="00E7122A">
        <w:rPr>
          <w:rFonts w:cstheme="minorHAnsi"/>
          <w:sz w:val="24"/>
          <w:szCs w:val="24"/>
        </w:rPr>
        <w:t>pateiktoje lentelėje nurodyti darbų pavadinimai, mato vnt., preliminarus kiekis, kurioje tiekėjai</w:t>
      </w:r>
      <w:r w:rsidR="00724889">
        <w:rPr>
          <w:rFonts w:cstheme="minorHAnsi"/>
          <w:sz w:val="24"/>
          <w:szCs w:val="24"/>
        </w:rPr>
        <w:t xml:space="preserve">, teikdami pasiūlymus, </w:t>
      </w:r>
      <w:r w:rsidR="00E7122A">
        <w:rPr>
          <w:rFonts w:cstheme="minorHAnsi"/>
          <w:sz w:val="24"/>
          <w:szCs w:val="24"/>
        </w:rPr>
        <w:t xml:space="preserve">turi užpildyti eilutes su </w:t>
      </w:r>
      <w:r w:rsidR="00765BA9">
        <w:rPr>
          <w:rFonts w:cstheme="minorHAnsi"/>
          <w:sz w:val="24"/>
          <w:szCs w:val="24"/>
        </w:rPr>
        <w:t xml:space="preserve">darbų vieneto kaina Eur be PVM, viso preliminaraus </w:t>
      </w:r>
      <w:r w:rsidR="00CD5717">
        <w:rPr>
          <w:rFonts w:cstheme="minorHAnsi"/>
          <w:sz w:val="24"/>
          <w:szCs w:val="24"/>
        </w:rPr>
        <w:t xml:space="preserve">darbų kiekio kaina Eur be PVM, PVM 24 proc., </w:t>
      </w:r>
      <w:r w:rsidR="00D8033E">
        <w:rPr>
          <w:rFonts w:cstheme="minorHAnsi"/>
          <w:sz w:val="24"/>
          <w:szCs w:val="24"/>
        </w:rPr>
        <w:t>p</w:t>
      </w:r>
      <w:r w:rsidR="00CD5717">
        <w:rPr>
          <w:rFonts w:cstheme="minorHAnsi"/>
          <w:sz w:val="24"/>
          <w:szCs w:val="24"/>
        </w:rPr>
        <w:t>relimina</w:t>
      </w:r>
      <w:r w:rsidR="00D8033E">
        <w:rPr>
          <w:rFonts w:cstheme="minorHAnsi"/>
          <w:sz w:val="24"/>
          <w:szCs w:val="24"/>
        </w:rPr>
        <w:t xml:space="preserve">raus darbų kiekio kaina Eur su PVM, </w:t>
      </w:r>
      <w:bookmarkEnd w:id="0"/>
      <w:r w:rsidR="00E22896">
        <w:rPr>
          <w:rFonts w:cstheme="minorHAnsi"/>
          <w:sz w:val="24"/>
          <w:szCs w:val="24"/>
        </w:rPr>
        <w:t xml:space="preserve">bei įvertinus tai, kad </w:t>
      </w:r>
      <w:r w:rsidR="00F871BA">
        <w:rPr>
          <w:rFonts w:cstheme="minorHAnsi"/>
          <w:sz w:val="24"/>
          <w:szCs w:val="24"/>
        </w:rPr>
        <w:t>Pirkimo sutarties metu Perkantysis subjektas užsakymus konkretiems darbams teiks pagal užsaky</w:t>
      </w:r>
      <w:r w:rsidR="00874156">
        <w:rPr>
          <w:rFonts w:cstheme="minorHAnsi"/>
          <w:sz w:val="24"/>
          <w:szCs w:val="24"/>
        </w:rPr>
        <w:t xml:space="preserve">mus, </w:t>
      </w:r>
      <w:r w:rsidR="00BB3609" w:rsidRPr="00BB3609">
        <w:rPr>
          <w:rFonts w:cstheme="minorHAnsi"/>
          <w:sz w:val="24"/>
          <w:szCs w:val="24"/>
        </w:rPr>
        <w:t>Tarnyba prašo paaiškinti</w:t>
      </w:r>
      <w:r w:rsidR="001826CD">
        <w:rPr>
          <w:rFonts w:cstheme="minorHAnsi"/>
          <w:sz w:val="24"/>
          <w:szCs w:val="24"/>
        </w:rPr>
        <w:t xml:space="preserve">, kodėl </w:t>
      </w:r>
      <w:r w:rsidR="0022280F">
        <w:rPr>
          <w:rFonts w:cstheme="minorHAnsi"/>
          <w:sz w:val="24"/>
          <w:szCs w:val="24"/>
        </w:rPr>
        <w:t xml:space="preserve">šiuo atveju </w:t>
      </w:r>
      <w:r w:rsidR="00724889">
        <w:rPr>
          <w:rFonts w:cstheme="minorHAnsi"/>
          <w:sz w:val="24"/>
          <w:szCs w:val="24"/>
        </w:rPr>
        <w:t>yra prašoma kartu su pasiūlymu pateikti d</w:t>
      </w:r>
      <w:r w:rsidR="00724889" w:rsidRPr="00724889">
        <w:rPr>
          <w:rFonts w:cstheme="minorHAnsi"/>
          <w:sz w:val="24"/>
          <w:szCs w:val="24"/>
        </w:rPr>
        <w:t>etal</w:t>
      </w:r>
      <w:r w:rsidR="00724889">
        <w:rPr>
          <w:rFonts w:cstheme="minorHAnsi"/>
          <w:sz w:val="24"/>
          <w:szCs w:val="24"/>
        </w:rPr>
        <w:t>ųjį</w:t>
      </w:r>
      <w:r w:rsidR="00724889" w:rsidRPr="00724889">
        <w:rPr>
          <w:rFonts w:cstheme="minorHAnsi"/>
          <w:sz w:val="24"/>
          <w:szCs w:val="24"/>
        </w:rPr>
        <w:t xml:space="preserve"> resursų poreikio žiniarašt</w:t>
      </w:r>
      <w:r w:rsidR="00724889">
        <w:rPr>
          <w:rFonts w:cstheme="minorHAnsi"/>
          <w:sz w:val="24"/>
          <w:szCs w:val="24"/>
        </w:rPr>
        <w:t>į, taip pat paaiškinti</w:t>
      </w:r>
      <w:r w:rsidR="000A6D80">
        <w:rPr>
          <w:rFonts w:cstheme="minorHAnsi"/>
          <w:sz w:val="24"/>
          <w:szCs w:val="24"/>
        </w:rPr>
        <w:t>,</w:t>
      </w:r>
      <w:r w:rsidR="00724889">
        <w:rPr>
          <w:rFonts w:cstheme="minorHAnsi"/>
          <w:sz w:val="24"/>
          <w:szCs w:val="24"/>
        </w:rPr>
        <w:t xml:space="preserve"> </w:t>
      </w:r>
      <w:r w:rsidR="0025333C">
        <w:rPr>
          <w:rFonts w:cstheme="minorHAnsi"/>
          <w:sz w:val="24"/>
          <w:szCs w:val="24"/>
        </w:rPr>
        <w:t xml:space="preserve">kokią informaciją tiekėjai turi nurodyti </w:t>
      </w:r>
      <w:r w:rsidR="00724889">
        <w:rPr>
          <w:rFonts w:cstheme="minorHAnsi"/>
          <w:sz w:val="24"/>
          <w:szCs w:val="24"/>
        </w:rPr>
        <w:t xml:space="preserve">Techninės specifikacijos </w:t>
      </w:r>
      <w:r w:rsidR="00794160">
        <w:rPr>
          <w:rFonts w:cstheme="minorHAnsi"/>
          <w:sz w:val="24"/>
          <w:szCs w:val="24"/>
        </w:rPr>
        <w:t>13.1 papunktyje pateikt</w:t>
      </w:r>
      <w:r w:rsidR="0025333C">
        <w:rPr>
          <w:rFonts w:cstheme="minorHAnsi"/>
          <w:sz w:val="24"/>
          <w:szCs w:val="24"/>
        </w:rPr>
        <w:t>oje</w:t>
      </w:r>
      <w:r w:rsidR="00794160">
        <w:rPr>
          <w:rFonts w:cstheme="minorHAnsi"/>
          <w:sz w:val="24"/>
          <w:szCs w:val="24"/>
        </w:rPr>
        <w:t xml:space="preserve"> lentel</w:t>
      </w:r>
      <w:r w:rsidR="0025333C">
        <w:rPr>
          <w:rFonts w:cstheme="minorHAnsi"/>
          <w:sz w:val="24"/>
          <w:szCs w:val="24"/>
        </w:rPr>
        <w:t xml:space="preserve">ėje. </w:t>
      </w:r>
    </w:p>
    <w:p w14:paraId="7A7946E3" w14:textId="77777777" w:rsidR="00794160" w:rsidRDefault="00794160" w:rsidP="00BB3609">
      <w:pPr>
        <w:tabs>
          <w:tab w:val="left" w:pos="1134"/>
        </w:tabs>
        <w:spacing w:after="0"/>
        <w:jc w:val="both"/>
        <w:rPr>
          <w:rFonts w:cstheme="minorHAnsi"/>
          <w:sz w:val="24"/>
          <w:szCs w:val="24"/>
        </w:rPr>
      </w:pPr>
    </w:p>
    <w:p w14:paraId="39B370C6" w14:textId="5B14800A" w:rsidR="00512D89" w:rsidRPr="00512D89" w:rsidRDefault="00512D89" w:rsidP="00A95AA8">
      <w:pPr>
        <w:spacing w:after="0"/>
        <w:rPr>
          <w:rFonts w:cstheme="minorHAnsi"/>
          <w:sz w:val="24"/>
          <w:szCs w:val="24"/>
        </w:rPr>
      </w:pPr>
      <w:r w:rsidRPr="00512D89">
        <w:rPr>
          <w:rFonts w:cstheme="minorHAnsi"/>
          <w:sz w:val="24"/>
          <w:szCs w:val="24"/>
        </w:rPr>
        <w:t>Atsižvelgdama į tai, kas nurodyta, Tarnyba rekomenduoja peržiūrėti ir patikslinti Pirkim</w:t>
      </w:r>
      <w:r w:rsidR="008E44E0">
        <w:rPr>
          <w:rFonts w:cstheme="minorHAnsi"/>
          <w:sz w:val="24"/>
          <w:szCs w:val="24"/>
        </w:rPr>
        <w:t>o</w:t>
      </w:r>
      <w:r w:rsidRPr="00512D89">
        <w:rPr>
          <w:rFonts w:cstheme="minorHAnsi"/>
          <w:sz w:val="24"/>
          <w:szCs w:val="24"/>
        </w:rPr>
        <w:t xml:space="preserve"> dokumentus pagal šioje Rekomendacijoje pateiktas pastabas. Primename, kad </w:t>
      </w:r>
      <w:r w:rsidR="005A0948">
        <w:rPr>
          <w:rFonts w:cstheme="minorHAnsi"/>
          <w:sz w:val="24"/>
          <w:szCs w:val="24"/>
        </w:rPr>
        <w:t>Perkantysis</w:t>
      </w:r>
      <w:r w:rsidR="00BF1466">
        <w:rPr>
          <w:rFonts w:cstheme="minorHAnsi"/>
          <w:sz w:val="24"/>
          <w:szCs w:val="24"/>
        </w:rPr>
        <w:t xml:space="preserve"> subjektas</w:t>
      </w:r>
      <w:r w:rsidRPr="00512D89">
        <w:rPr>
          <w:rFonts w:cstheme="minorHAnsi"/>
          <w:sz w:val="24"/>
          <w:szCs w:val="24"/>
        </w:rPr>
        <w:t>, patikslin</w:t>
      </w:r>
      <w:r w:rsidR="00BF1466">
        <w:rPr>
          <w:rFonts w:cstheme="minorHAnsi"/>
          <w:sz w:val="24"/>
          <w:szCs w:val="24"/>
        </w:rPr>
        <w:t>ęs</w:t>
      </w:r>
      <w:r w:rsidRPr="00512D89">
        <w:rPr>
          <w:rFonts w:cstheme="minorHAnsi"/>
          <w:sz w:val="24"/>
          <w:szCs w:val="24"/>
        </w:rPr>
        <w:t xml:space="preserve"> Pirkim</w:t>
      </w:r>
      <w:r w:rsidR="00BF1466">
        <w:rPr>
          <w:rFonts w:cstheme="minorHAnsi"/>
          <w:sz w:val="24"/>
          <w:szCs w:val="24"/>
        </w:rPr>
        <w:t>o</w:t>
      </w:r>
      <w:r w:rsidRPr="00512D89">
        <w:rPr>
          <w:rFonts w:cstheme="minorHAnsi"/>
          <w:sz w:val="24"/>
          <w:szCs w:val="24"/>
        </w:rPr>
        <w:t xml:space="preserve"> dokumentus, turi visus pakeitimus paskelbti viešai Centrinėje viešųjų pirkimų informacinėje sistemoje (CVP IS</w:t>
      </w:r>
      <w:r w:rsidRPr="004C7E34">
        <w:rPr>
          <w:rFonts w:cstheme="minorHAnsi"/>
          <w:sz w:val="24"/>
          <w:szCs w:val="24"/>
        </w:rPr>
        <w:t>) ir pratęsti pa</w:t>
      </w:r>
      <w:r w:rsidR="005A0948">
        <w:rPr>
          <w:rFonts w:cstheme="minorHAnsi"/>
          <w:sz w:val="24"/>
          <w:szCs w:val="24"/>
        </w:rPr>
        <w:t>siūlymų</w:t>
      </w:r>
      <w:r w:rsidRPr="004C7E34">
        <w:rPr>
          <w:rFonts w:cstheme="minorHAnsi"/>
          <w:sz w:val="24"/>
          <w:szCs w:val="24"/>
        </w:rPr>
        <w:t xml:space="preserve"> pateikimo terminą protingam laikotarpiui,</w:t>
      </w:r>
      <w:r w:rsidRPr="00512D89">
        <w:rPr>
          <w:rFonts w:cstheme="minorHAnsi"/>
          <w:sz w:val="24"/>
          <w:szCs w:val="24"/>
        </w:rPr>
        <w:t xml:space="preserve"> per kurį potencialūs </w:t>
      </w:r>
      <w:r w:rsidR="005A0948">
        <w:rPr>
          <w:rFonts w:cstheme="minorHAnsi"/>
          <w:sz w:val="24"/>
          <w:szCs w:val="24"/>
        </w:rPr>
        <w:t>tiekėjai</w:t>
      </w:r>
      <w:r w:rsidRPr="00512D89">
        <w:rPr>
          <w:rFonts w:cstheme="minorHAnsi"/>
          <w:sz w:val="24"/>
          <w:szCs w:val="24"/>
        </w:rPr>
        <w:t xml:space="preserve"> galėtų susipažinti su patikslintais ir pakeistais Pirkimo dokumentais.</w:t>
      </w:r>
    </w:p>
    <w:p w14:paraId="33FA3C10" w14:textId="72734274" w:rsidR="00512D89" w:rsidRPr="00512D89" w:rsidRDefault="00512D89" w:rsidP="00A95AA8">
      <w:pPr>
        <w:spacing w:after="0"/>
        <w:rPr>
          <w:rFonts w:cstheme="minorHAnsi"/>
          <w:sz w:val="24"/>
          <w:szCs w:val="24"/>
        </w:rPr>
      </w:pPr>
      <w:r w:rsidRPr="00512D89">
        <w:rPr>
          <w:sz w:val="24"/>
          <w:szCs w:val="24"/>
        </w:rPr>
        <w:t>Pažymėtina, kad visais atvejais sprendimą dėl tolimesnio Pirkim</w:t>
      </w:r>
      <w:r w:rsidR="000A5AAC">
        <w:rPr>
          <w:sz w:val="24"/>
          <w:szCs w:val="24"/>
        </w:rPr>
        <w:t>o</w:t>
      </w:r>
      <w:r w:rsidRPr="00512D89">
        <w:rPr>
          <w:sz w:val="24"/>
          <w:szCs w:val="24"/>
        </w:rPr>
        <w:t xml:space="preserve"> procedūrų vykdymo ar nutraukimo priima pat</w:t>
      </w:r>
      <w:r w:rsidR="000A5AAC">
        <w:rPr>
          <w:sz w:val="24"/>
          <w:szCs w:val="24"/>
        </w:rPr>
        <w:t xml:space="preserve">s </w:t>
      </w:r>
      <w:r w:rsidR="005A0948">
        <w:rPr>
          <w:sz w:val="24"/>
          <w:szCs w:val="24"/>
        </w:rPr>
        <w:t>Perkantysis</w:t>
      </w:r>
      <w:r w:rsidR="000A5AAC">
        <w:rPr>
          <w:sz w:val="24"/>
          <w:szCs w:val="24"/>
        </w:rPr>
        <w:t xml:space="preserve"> subjektas</w:t>
      </w:r>
      <w:r w:rsidRPr="00512D89">
        <w:rPr>
          <w:sz w:val="24"/>
          <w:szCs w:val="24"/>
        </w:rPr>
        <w:t>, vadovaudamasi</w:t>
      </w:r>
      <w:r w:rsidR="000A5AAC">
        <w:rPr>
          <w:sz w:val="24"/>
          <w:szCs w:val="24"/>
        </w:rPr>
        <w:t>s</w:t>
      </w:r>
      <w:r w:rsidRPr="00512D89">
        <w:rPr>
          <w:sz w:val="24"/>
          <w:szCs w:val="24"/>
        </w:rPr>
        <w:t xml:space="preserve"> Įstatymo </w:t>
      </w:r>
      <w:r w:rsidR="002C3E5C">
        <w:rPr>
          <w:sz w:val="24"/>
          <w:szCs w:val="24"/>
        </w:rPr>
        <w:t>41</w:t>
      </w:r>
      <w:r w:rsidRPr="00512D89">
        <w:rPr>
          <w:sz w:val="24"/>
          <w:szCs w:val="24"/>
        </w:rPr>
        <w:t xml:space="preserve"> straipsnio 3</w:t>
      </w:r>
      <w:r w:rsidRPr="00512D89">
        <w:rPr>
          <w:rFonts w:cstheme="minorHAnsi"/>
          <w:sz w:val="24"/>
          <w:szCs w:val="24"/>
          <w:vertAlign w:val="superscript"/>
        </w:rPr>
        <w:footnoteReference w:id="6"/>
      </w:r>
      <w:r w:rsidRPr="00512D89">
        <w:rPr>
          <w:sz w:val="24"/>
          <w:szCs w:val="24"/>
        </w:rPr>
        <w:t xml:space="preserve"> ir 4</w:t>
      </w:r>
      <w:r w:rsidRPr="00512D89">
        <w:rPr>
          <w:rFonts w:cstheme="minorHAnsi"/>
          <w:sz w:val="24"/>
          <w:szCs w:val="24"/>
          <w:vertAlign w:val="superscript"/>
        </w:rPr>
        <w:footnoteReference w:id="7"/>
      </w:r>
      <w:r w:rsidRPr="00512D89">
        <w:rPr>
          <w:sz w:val="24"/>
          <w:szCs w:val="24"/>
          <w:vertAlign w:val="superscript"/>
        </w:rPr>
        <w:t xml:space="preserve"> </w:t>
      </w:r>
      <w:r w:rsidRPr="00512D89">
        <w:rPr>
          <w:sz w:val="24"/>
          <w:szCs w:val="24"/>
        </w:rPr>
        <w:t>dalių nuostatomis.</w:t>
      </w:r>
    </w:p>
    <w:sectPr w:rsidR="00512D89" w:rsidRPr="00512D89" w:rsidSect="00844EC7">
      <w:headerReference w:type="even" r:id="rId12"/>
      <w:headerReference w:type="defaul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B6DE" w14:textId="77777777" w:rsidR="009134DB" w:rsidRDefault="009134DB">
      <w:pPr>
        <w:spacing w:after="0" w:line="240" w:lineRule="auto"/>
      </w:pPr>
      <w:r>
        <w:separator/>
      </w:r>
    </w:p>
  </w:endnote>
  <w:endnote w:type="continuationSeparator" w:id="0">
    <w:p w14:paraId="3644BBA7" w14:textId="77777777" w:rsidR="009134DB" w:rsidRDefault="009134DB">
      <w:pPr>
        <w:spacing w:after="0" w:line="240" w:lineRule="auto"/>
      </w:pPr>
      <w:r>
        <w:continuationSeparator/>
      </w:r>
    </w:p>
  </w:endnote>
  <w:endnote w:type="continuationNotice" w:id="1">
    <w:p w14:paraId="75F1E25A" w14:textId="77777777" w:rsidR="009134DB" w:rsidRDefault="00913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HELVETICA NEUE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4310" w14:textId="77777777" w:rsidR="009134DB" w:rsidRDefault="009134DB">
      <w:pPr>
        <w:spacing w:after="0" w:line="240" w:lineRule="auto"/>
      </w:pPr>
      <w:r>
        <w:separator/>
      </w:r>
    </w:p>
  </w:footnote>
  <w:footnote w:type="continuationSeparator" w:id="0">
    <w:p w14:paraId="2BA2D1E4" w14:textId="77777777" w:rsidR="009134DB" w:rsidRDefault="009134DB">
      <w:pPr>
        <w:spacing w:after="0" w:line="240" w:lineRule="auto"/>
      </w:pPr>
      <w:r>
        <w:continuationSeparator/>
      </w:r>
    </w:p>
  </w:footnote>
  <w:footnote w:type="continuationNotice" w:id="1">
    <w:p w14:paraId="5BAE2206" w14:textId="77777777" w:rsidR="009134DB" w:rsidRDefault="009134DB">
      <w:pPr>
        <w:spacing w:after="0" w:line="240" w:lineRule="auto"/>
      </w:pPr>
    </w:p>
  </w:footnote>
  <w:footnote w:id="2">
    <w:p w14:paraId="77DFEBEA" w14:textId="1388B8AA" w:rsidR="00715620" w:rsidRDefault="00715620">
      <w:pPr>
        <w:pStyle w:val="FootnoteText"/>
      </w:pPr>
      <w:r>
        <w:rPr>
          <w:rStyle w:val="FootnoteReference"/>
        </w:rPr>
        <w:footnoteRef/>
      </w:r>
      <w:r>
        <w:t xml:space="preserve"> Pirkimo sąlygų </w:t>
      </w:r>
      <w:r w:rsidR="000A1F83">
        <w:t>2.1 papunktis: „</w:t>
      </w:r>
      <w:r w:rsidRPr="00715620">
        <w:t>Pirkimo objektas – troleibusų linijų kontaktinio tinklo atramų pamatų įrengimo bei atramų tvirtinimo pamatuose darbus Kauno mieste (toliau – Darbai).</w:t>
      </w:r>
      <w:r w:rsidR="000A1F83">
        <w:t>“</w:t>
      </w:r>
    </w:p>
  </w:footnote>
  <w:footnote w:id="3">
    <w:p w14:paraId="550B246C" w14:textId="4867E160" w:rsidR="00974094" w:rsidRPr="00974094" w:rsidRDefault="00974094">
      <w:pPr>
        <w:pStyle w:val="FootnoteText"/>
        <w:rPr>
          <w:lang w:val="en-US"/>
        </w:rPr>
      </w:pPr>
      <w:r>
        <w:rPr>
          <w:rStyle w:val="FootnoteReference"/>
        </w:rPr>
        <w:footnoteRef/>
      </w:r>
      <w:r>
        <w:t xml:space="preserve"> Pirkimo s</w:t>
      </w:r>
      <w:r w:rsidR="00D621F1">
        <w:t>ąlygų</w:t>
      </w:r>
      <w:r>
        <w:t xml:space="preserve"> 9.5.1 papunktis: „</w:t>
      </w:r>
      <w:r w:rsidRPr="00974094">
        <w:t>Jei vykdant pirkimo sutartį tiekėjas Darbams taikys nustatytas aplinkos apsaugos priemones, kartu su pasiūlymu pateikiama EMAS ar ISO 14001 sertifikatas, taip pat lygiaverčiai sertifikatai, išduoti kitose valstybėse narėse įsteigtų nepriklausomų įstaigų arba šių vadybos priemonių taikymo aprašymas, pagal pirkimo sąlygų 9.5. punkto reikalavimus.</w:t>
      </w:r>
      <w:r>
        <w:t>“</w:t>
      </w:r>
    </w:p>
  </w:footnote>
  <w:footnote w:id="4">
    <w:p w14:paraId="2A78F65E" w14:textId="581D21B3" w:rsidR="00F43CB2" w:rsidRDefault="00F43CB2">
      <w:pPr>
        <w:pStyle w:val="FootnoteText"/>
      </w:pPr>
      <w:r>
        <w:rPr>
          <w:rStyle w:val="FootnoteReference"/>
        </w:rPr>
        <w:footnoteRef/>
      </w:r>
      <w:r>
        <w:t xml:space="preserve"> Lietuvos Aukščiausiojo Teismo </w:t>
      </w:r>
      <w:r w:rsidRPr="00F43CB2">
        <w:t>nutartis civilinėje byloje Nr. e3K-3-178-378/2018</w:t>
      </w:r>
      <w:r w:rsidR="00501546">
        <w:t>.</w:t>
      </w:r>
    </w:p>
  </w:footnote>
  <w:footnote w:id="5">
    <w:p w14:paraId="3D4C6A7D" w14:textId="251E4CBE" w:rsidR="007001A3" w:rsidRDefault="007001A3">
      <w:pPr>
        <w:pStyle w:val="FootnoteText"/>
      </w:pPr>
      <w:r>
        <w:rPr>
          <w:rStyle w:val="FootnoteReference"/>
        </w:rPr>
        <w:footnoteRef/>
      </w:r>
      <w:r>
        <w:t xml:space="preserve"> „</w:t>
      </w:r>
      <w:r w:rsidRPr="007001A3">
        <w:t>Užsakovo prašymu pateikti Sutarties 5.1.7. punkte nurodytą deklaraciją, patvirtinančią Sutarties 4.2.14. punkte nurodytų įsipareigojimų laikymąsi. Nepateikus Užsakovo prašymu deklaracijos, patvirtinančios nurodytų įsipareigojimų laikymąsi, ar nevykdant nustatytų įsipareigojimų, Rangovas moka Užsakovui 200 (dviejų šimtų) Eur dydžio baudą.</w:t>
      </w:r>
      <w:r>
        <w:t>“</w:t>
      </w:r>
    </w:p>
  </w:footnote>
  <w:footnote w:id="6">
    <w:p w14:paraId="0510F45F" w14:textId="2D7F18C6"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w:t>
      </w:r>
      <w:r w:rsidR="009D3C3D">
        <w:rPr>
          <w:rFonts w:cstheme="minorHAnsi"/>
        </w:rPr>
        <w:t>41</w:t>
      </w:r>
      <w:r w:rsidRPr="001F18B2">
        <w:rPr>
          <w:rFonts w:cstheme="minorHAnsi"/>
        </w:rPr>
        <w:t xml:space="preserve"> straipsnio 3 dalis „Perkan</w:t>
      </w:r>
      <w:r w:rsidR="009D3C3D">
        <w:rPr>
          <w:rFonts w:cstheme="minorHAnsi"/>
        </w:rPr>
        <w:t>tysis subjektas</w:t>
      </w:r>
      <w:r w:rsidRPr="001F18B2">
        <w:rPr>
          <w:rFonts w:cstheme="minorHAnsi"/>
        </w:rPr>
        <w:t xml:space="preserve"> privalo nutraukti pradėtas pirkimo ar projekto konkurso procedūras, jeigu buvo pažeisti šio įstatymo </w:t>
      </w:r>
      <w:r w:rsidR="00D26EB5">
        <w:rPr>
          <w:rFonts w:cstheme="minorHAnsi"/>
        </w:rPr>
        <w:t>29</w:t>
      </w:r>
      <w:r w:rsidRPr="001F18B2">
        <w:rPr>
          <w:rFonts w:cstheme="minorHAnsi"/>
        </w:rPr>
        <w:t xml:space="preserve"> straipsnio 1 dalyje nustatyti principai ir atitinkamos padėties negalima ištaisyti</w:t>
      </w:r>
      <w:r w:rsidR="001F18B2">
        <w:rPr>
          <w:rFonts w:cstheme="minorHAnsi"/>
        </w:rPr>
        <w:t>.</w:t>
      </w:r>
      <w:r w:rsidRPr="001F18B2">
        <w:rPr>
          <w:rFonts w:cstheme="minorHAnsi"/>
        </w:rPr>
        <w:t>“</w:t>
      </w:r>
    </w:p>
  </w:footnote>
  <w:footnote w:id="7">
    <w:p w14:paraId="767B817A" w14:textId="15196565"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w:t>
      </w:r>
      <w:r w:rsidR="00D26EB5">
        <w:rPr>
          <w:rFonts w:cstheme="minorHAnsi"/>
        </w:rPr>
        <w:t>41</w:t>
      </w:r>
      <w:r w:rsidRPr="001F18B2">
        <w:rPr>
          <w:rFonts w:cstheme="minorHAnsi"/>
        </w:rPr>
        <w:t xml:space="preserve"> straipsnio 4 dalis „Perkan</w:t>
      </w:r>
      <w:r w:rsidR="00D26EB5">
        <w:rPr>
          <w:rFonts w:cstheme="minorHAnsi"/>
        </w:rPr>
        <w:t>tysis subjektas</w:t>
      </w:r>
      <w:r w:rsidRPr="001F18B2">
        <w:rPr>
          <w:rFonts w:cstheme="minorHAnsi"/>
        </w:rPr>
        <w:t xml:space="preserve">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w:t>
      </w:r>
      <w:r w:rsidR="00D3255F">
        <w:rPr>
          <w:rFonts w:cstheme="minorHAnsi"/>
        </w:rPr>
        <w:t>jo subjekto</w:t>
      </w:r>
      <w:r w:rsidRPr="001F18B2">
        <w:rPr>
          <w:rFonts w:cstheme="minorHAnsi"/>
        </w:rPr>
        <w:t xml:space="preserve">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894049"/>
    <w:multiLevelType w:val="hybridMultilevel"/>
    <w:tmpl w:val="C7FE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2"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4" w15:restartNumberingAfterBreak="0">
    <w:nsid w:val="56ED7991"/>
    <w:multiLevelType w:val="multilevel"/>
    <w:tmpl w:val="60620FA6"/>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6"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2"/>
  </w:num>
  <w:num w:numId="3" w16cid:durableId="1570194450">
    <w:abstractNumId w:val="16"/>
  </w:num>
  <w:num w:numId="4" w16cid:durableId="1582367074">
    <w:abstractNumId w:val="5"/>
  </w:num>
  <w:num w:numId="5" w16cid:durableId="771779785">
    <w:abstractNumId w:val="4"/>
  </w:num>
  <w:num w:numId="6" w16cid:durableId="396979058">
    <w:abstractNumId w:val="8"/>
  </w:num>
  <w:num w:numId="7" w16cid:durableId="379869224">
    <w:abstractNumId w:val="10"/>
  </w:num>
  <w:num w:numId="8" w16cid:durableId="1614171089">
    <w:abstractNumId w:val="2"/>
  </w:num>
  <w:num w:numId="9" w16cid:durableId="19224510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8"/>
  </w:num>
  <w:num w:numId="11" w16cid:durableId="1607730739">
    <w:abstractNumId w:val="17"/>
  </w:num>
  <w:num w:numId="12" w16cid:durableId="566841665">
    <w:abstractNumId w:val="0"/>
  </w:num>
  <w:num w:numId="13" w16cid:durableId="645161104">
    <w:abstractNumId w:val="9"/>
  </w:num>
  <w:num w:numId="14" w16cid:durableId="1423451324">
    <w:abstractNumId w:val="1"/>
  </w:num>
  <w:num w:numId="15" w16cid:durableId="1981037498">
    <w:abstractNumId w:val="3"/>
  </w:num>
  <w:num w:numId="16" w16cid:durableId="1669357846">
    <w:abstractNumId w:val="15"/>
  </w:num>
  <w:num w:numId="17" w16cid:durableId="1551068499">
    <w:abstractNumId w:val="11"/>
  </w:num>
  <w:num w:numId="18" w16cid:durableId="1115443784">
    <w:abstractNumId w:val="6"/>
  </w:num>
  <w:num w:numId="19" w16cid:durableId="1195001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0C5D"/>
    <w:rsid w:val="00001ED7"/>
    <w:rsid w:val="000025AF"/>
    <w:rsid w:val="000026CE"/>
    <w:rsid w:val="00002DA7"/>
    <w:rsid w:val="00002FBB"/>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7940"/>
    <w:rsid w:val="00020973"/>
    <w:rsid w:val="00020C5C"/>
    <w:rsid w:val="00021F66"/>
    <w:rsid w:val="0002282F"/>
    <w:rsid w:val="00022FE3"/>
    <w:rsid w:val="000235EA"/>
    <w:rsid w:val="00023BB9"/>
    <w:rsid w:val="000247A2"/>
    <w:rsid w:val="000250F9"/>
    <w:rsid w:val="00025E91"/>
    <w:rsid w:val="00026406"/>
    <w:rsid w:val="000268EE"/>
    <w:rsid w:val="00026F51"/>
    <w:rsid w:val="00027D98"/>
    <w:rsid w:val="00030063"/>
    <w:rsid w:val="00032030"/>
    <w:rsid w:val="0003279A"/>
    <w:rsid w:val="000335E1"/>
    <w:rsid w:val="000346B0"/>
    <w:rsid w:val="0003517D"/>
    <w:rsid w:val="000367C1"/>
    <w:rsid w:val="00036A1A"/>
    <w:rsid w:val="00036CC1"/>
    <w:rsid w:val="0004024C"/>
    <w:rsid w:val="00041E40"/>
    <w:rsid w:val="000424F6"/>
    <w:rsid w:val="0004399C"/>
    <w:rsid w:val="00045531"/>
    <w:rsid w:val="000457AA"/>
    <w:rsid w:val="000473F2"/>
    <w:rsid w:val="00050342"/>
    <w:rsid w:val="000511E2"/>
    <w:rsid w:val="00051336"/>
    <w:rsid w:val="00051344"/>
    <w:rsid w:val="000513C8"/>
    <w:rsid w:val="000518EC"/>
    <w:rsid w:val="000518FC"/>
    <w:rsid w:val="00051D43"/>
    <w:rsid w:val="000523B2"/>
    <w:rsid w:val="00053836"/>
    <w:rsid w:val="00053BA6"/>
    <w:rsid w:val="000543FE"/>
    <w:rsid w:val="000548BC"/>
    <w:rsid w:val="000550BD"/>
    <w:rsid w:val="000551C1"/>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B70"/>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34"/>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952"/>
    <w:rsid w:val="00095CDA"/>
    <w:rsid w:val="00095E99"/>
    <w:rsid w:val="000975FC"/>
    <w:rsid w:val="00097D97"/>
    <w:rsid w:val="000A00E4"/>
    <w:rsid w:val="000A01B4"/>
    <w:rsid w:val="000A09F1"/>
    <w:rsid w:val="000A1623"/>
    <w:rsid w:val="000A1683"/>
    <w:rsid w:val="000A1F83"/>
    <w:rsid w:val="000A214C"/>
    <w:rsid w:val="000A2896"/>
    <w:rsid w:val="000A2927"/>
    <w:rsid w:val="000A2DFB"/>
    <w:rsid w:val="000A3822"/>
    <w:rsid w:val="000A3A9E"/>
    <w:rsid w:val="000A3F6F"/>
    <w:rsid w:val="000A41EB"/>
    <w:rsid w:val="000A439B"/>
    <w:rsid w:val="000A4621"/>
    <w:rsid w:val="000A46FD"/>
    <w:rsid w:val="000A4C40"/>
    <w:rsid w:val="000A50FF"/>
    <w:rsid w:val="000A5AAC"/>
    <w:rsid w:val="000A60C5"/>
    <w:rsid w:val="000A6BB3"/>
    <w:rsid w:val="000A6D80"/>
    <w:rsid w:val="000A6DE4"/>
    <w:rsid w:val="000A6ED7"/>
    <w:rsid w:val="000A6F44"/>
    <w:rsid w:val="000A71D2"/>
    <w:rsid w:val="000A7718"/>
    <w:rsid w:val="000B02C6"/>
    <w:rsid w:val="000B0BFC"/>
    <w:rsid w:val="000B1090"/>
    <w:rsid w:val="000B393B"/>
    <w:rsid w:val="000B39C8"/>
    <w:rsid w:val="000B4785"/>
    <w:rsid w:val="000B48F5"/>
    <w:rsid w:val="000B4A7B"/>
    <w:rsid w:val="000B4F79"/>
    <w:rsid w:val="000B5836"/>
    <w:rsid w:val="000B5C86"/>
    <w:rsid w:val="000B687F"/>
    <w:rsid w:val="000B6D42"/>
    <w:rsid w:val="000B707F"/>
    <w:rsid w:val="000B7E46"/>
    <w:rsid w:val="000C017C"/>
    <w:rsid w:val="000C0432"/>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D59"/>
    <w:rsid w:val="000D3411"/>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20833"/>
    <w:rsid w:val="00121022"/>
    <w:rsid w:val="001217B9"/>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70EB"/>
    <w:rsid w:val="00137113"/>
    <w:rsid w:val="00137AFB"/>
    <w:rsid w:val="00137F4D"/>
    <w:rsid w:val="0014041E"/>
    <w:rsid w:val="001406A0"/>
    <w:rsid w:val="00140C7B"/>
    <w:rsid w:val="00140E02"/>
    <w:rsid w:val="001419D4"/>
    <w:rsid w:val="00141C5B"/>
    <w:rsid w:val="00141E95"/>
    <w:rsid w:val="00143899"/>
    <w:rsid w:val="00143B25"/>
    <w:rsid w:val="00143B41"/>
    <w:rsid w:val="0014435A"/>
    <w:rsid w:val="00144720"/>
    <w:rsid w:val="001456B8"/>
    <w:rsid w:val="00145AC7"/>
    <w:rsid w:val="00146769"/>
    <w:rsid w:val="00146B41"/>
    <w:rsid w:val="00146DC2"/>
    <w:rsid w:val="00146F44"/>
    <w:rsid w:val="00147FC3"/>
    <w:rsid w:val="00150381"/>
    <w:rsid w:val="00150EB4"/>
    <w:rsid w:val="00150F16"/>
    <w:rsid w:val="00150F36"/>
    <w:rsid w:val="00151BFE"/>
    <w:rsid w:val="00152857"/>
    <w:rsid w:val="001528F8"/>
    <w:rsid w:val="00153A04"/>
    <w:rsid w:val="0015559A"/>
    <w:rsid w:val="00155AEC"/>
    <w:rsid w:val="00155BC0"/>
    <w:rsid w:val="00156941"/>
    <w:rsid w:val="00156F47"/>
    <w:rsid w:val="0015747B"/>
    <w:rsid w:val="001579B4"/>
    <w:rsid w:val="00157FD7"/>
    <w:rsid w:val="001600CB"/>
    <w:rsid w:val="00160226"/>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656"/>
    <w:rsid w:val="00172CB8"/>
    <w:rsid w:val="00173363"/>
    <w:rsid w:val="001738E8"/>
    <w:rsid w:val="00173D25"/>
    <w:rsid w:val="001740B3"/>
    <w:rsid w:val="0017539D"/>
    <w:rsid w:val="00175605"/>
    <w:rsid w:val="001757F8"/>
    <w:rsid w:val="00176395"/>
    <w:rsid w:val="0017703F"/>
    <w:rsid w:val="00177611"/>
    <w:rsid w:val="00177BD3"/>
    <w:rsid w:val="00180A90"/>
    <w:rsid w:val="00180E1E"/>
    <w:rsid w:val="00181012"/>
    <w:rsid w:val="00181088"/>
    <w:rsid w:val="0018108B"/>
    <w:rsid w:val="00181AF5"/>
    <w:rsid w:val="00181EF8"/>
    <w:rsid w:val="001821B9"/>
    <w:rsid w:val="001823BA"/>
    <w:rsid w:val="001826CD"/>
    <w:rsid w:val="001827BC"/>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1B01"/>
    <w:rsid w:val="001A1B17"/>
    <w:rsid w:val="001A2DEC"/>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136D"/>
    <w:rsid w:val="001E37EB"/>
    <w:rsid w:val="001E383B"/>
    <w:rsid w:val="001E4C2F"/>
    <w:rsid w:val="001E4E33"/>
    <w:rsid w:val="001E50C4"/>
    <w:rsid w:val="001E539D"/>
    <w:rsid w:val="001E58A2"/>
    <w:rsid w:val="001E5B34"/>
    <w:rsid w:val="001E5B99"/>
    <w:rsid w:val="001E6A1D"/>
    <w:rsid w:val="001E70FD"/>
    <w:rsid w:val="001E7266"/>
    <w:rsid w:val="001E7CA5"/>
    <w:rsid w:val="001F12DB"/>
    <w:rsid w:val="001F135F"/>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FA9"/>
    <w:rsid w:val="00210FDB"/>
    <w:rsid w:val="002119C2"/>
    <w:rsid w:val="00211A57"/>
    <w:rsid w:val="00212150"/>
    <w:rsid w:val="00212812"/>
    <w:rsid w:val="002130ED"/>
    <w:rsid w:val="002132B2"/>
    <w:rsid w:val="00213382"/>
    <w:rsid w:val="00213C9E"/>
    <w:rsid w:val="00214683"/>
    <w:rsid w:val="00214E7A"/>
    <w:rsid w:val="00214EDE"/>
    <w:rsid w:val="00220DB6"/>
    <w:rsid w:val="00220FC4"/>
    <w:rsid w:val="0022129F"/>
    <w:rsid w:val="00221905"/>
    <w:rsid w:val="0022280F"/>
    <w:rsid w:val="00223450"/>
    <w:rsid w:val="002236BE"/>
    <w:rsid w:val="00223C89"/>
    <w:rsid w:val="00223F8E"/>
    <w:rsid w:val="002240D0"/>
    <w:rsid w:val="00224164"/>
    <w:rsid w:val="002247DD"/>
    <w:rsid w:val="002248EB"/>
    <w:rsid w:val="00224B93"/>
    <w:rsid w:val="00225A52"/>
    <w:rsid w:val="00226E37"/>
    <w:rsid w:val="00227411"/>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28EF"/>
    <w:rsid w:val="0025333C"/>
    <w:rsid w:val="002533AB"/>
    <w:rsid w:val="00254667"/>
    <w:rsid w:val="00254721"/>
    <w:rsid w:val="00254C75"/>
    <w:rsid w:val="0025611A"/>
    <w:rsid w:val="002566B3"/>
    <w:rsid w:val="0025688E"/>
    <w:rsid w:val="00257135"/>
    <w:rsid w:val="002577BF"/>
    <w:rsid w:val="00257819"/>
    <w:rsid w:val="00260962"/>
    <w:rsid w:val="00260A32"/>
    <w:rsid w:val="00261397"/>
    <w:rsid w:val="002616FF"/>
    <w:rsid w:val="0026173F"/>
    <w:rsid w:val="00261867"/>
    <w:rsid w:val="00262A6B"/>
    <w:rsid w:val="00263CA9"/>
    <w:rsid w:val="00263E4F"/>
    <w:rsid w:val="00264801"/>
    <w:rsid w:val="00264B9B"/>
    <w:rsid w:val="00264D14"/>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423"/>
    <w:rsid w:val="00295D10"/>
    <w:rsid w:val="00296520"/>
    <w:rsid w:val="002965FF"/>
    <w:rsid w:val="0029661F"/>
    <w:rsid w:val="002975C4"/>
    <w:rsid w:val="00297AA9"/>
    <w:rsid w:val="00297B84"/>
    <w:rsid w:val="00297C52"/>
    <w:rsid w:val="00297D33"/>
    <w:rsid w:val="00297EA6"/>
    <w:rsid w:val="002A0023"/>
    <w:rsid w:val="002A0ACE"/>
    <w:rsid w:val="002A0DAA"/>
    <w:rsid w:val="002A15ED"/>
    <w:rsid w:val="002A1B96"/>
    <w:rsid w:val="002A1C0A"/>
    <w:rsid w:val="002A250E"/>
    <w:rsid w:val="002A2A0A"/>
    <w:rsid w:val="002A2AF0"/>
    <w:rsid w:val="002A309D"/>
    <w:rsid w:val="002A3684"/>
    <w:rsid w:val="002A4915"/>
    <w:rsid w:val="002A4E49"/>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9BA"/>
    <w:rsid w:val="002B65A1"/>
    <w:rsid w:val="002B697C"/>
    <w:rsid w:val="002C0045"/>
    <w:rsid w:val="002C04AB"/>
    <w:rsid w:val="002C0F56"/>
    <w:rsid w:val="002C227C"/>
    <w:rsid w:val="002C27E3"/>
    <w:rsid w:val="002C2DC0"/>
    <w:rsid w:val="002C3891"/>
    <w:rsid w:val="002C399D"/>
    <w:rsid w:val="002C3E5C"/>
    <w:rsid w:val="002C3FC2"/>
    <w:rsid w:val="002C4930"/>
    <w:rsid w:val="002C495F"/>
    <w:rsid w:val="002C5052"/>
    <w:rsid w:val="002C6153"/>
    <w:rsid w:val="002C6233"/>
    <w:rsid w:val="002C66FD"/>
    <w:rsid w:val="002C6720"/>
    <w:rsid w:val="002C68F6"/>
    <w:rsid w:val="002C720A"/>
    <w:rsid w:val="002C7738"/>
    <w:rsid w:val="002C78B9"/>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619F"/>
    <w:rsid w:val="002D67F1"/>
    <w:rsid w:val="002D68F4"/>
    <w:rsid w:val="002D7AE3"/>
    <w:rsid w:val="002E158B"/>
    <w:rsid w:val="002E1B27"/>
    <w:rsid w:val="002E1E65"/>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353A"/>
    <w:rsid w:val="002F3E00"/>
    <w:rsid w:val="002F3E12"/>
    <w:rsid w:val="002F412A"/>
    <w:rsid w:val="002F414E"/>
    <w:rsid w:val="002F47C6"/>
    <w:rsid w:val="002F4BEF"/>
    <w:rsid w:val="002F4F06"/>
    <w:rsid w:val="002F6B8F"/>
    <w:rsid w:val="00300469"/>
    <w:rsid w:val="00300B12"/>
    <w:rsid w:val="003010C4"/>
    <w:rsid w:val="003012BF"/>
    <w:rsid w:val="003019D3"/>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8FB"/>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6000"/>
    <w:rsid w:val="0032699B"/>
    <w:rsid w:val="00326EE2"/>
    <w:rsid w:val="0032795E"/>
    <w:rsid w:val="00327AF6"/>
    <w:rsid w:val="00330D16"/>
    <w:rsid w:val="00330F3A"/>
    <w:rsid w:val="003317E0"/>
    <w:rsid w:val="00331E03"/>
    <w:rsid w:val="00331EE6"/>
    <w:rsid w:val="00332C17"/>
    <w:rsid w:val="00332C29"/>
    <w:rsid w:val="00332C89"/>
    <w:rsid w:val="00333C7C"/>
    <w:rsid w:val="00334052"/>
    <w:rsid w:val="003341DB"/>
    <w:rsid w:val="003351B3"/>
    <w:rsid w:val="00335458"/>
    <w:rsid w:val="003355E5"/>
    <w:rsid w:val="00335678"/>
    <w:rsid w:val="00335F6A"/>
    <w:rsid w:val="00336DE2"/>
    <w:rsid w:val="00336E30"/>
    <w:rsid w:val="00337A9F"/>
    <w:rsid w:val="00340684"/>
    <w:rsid w:val="0034077F"/>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6E16"/>
    <w:rsid w:val="00387861"/>
    <w:rsid w:val="003909DA"/>
    <w:rsid w:val="00390E39"/>
    <w:rsid w:val="003911E2"/>
    <w:rsid w:val="0039182B"/>
    <w:rsid w:val="00391B29"/>
    <w:rsid w:val="0039248F"/>
    <w:rsid w:val="003928D6"/>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44E"/>
    <w:rsid w:val="003A0787"/>
    <w:rsid w:val="003A18CF"/>
    <w:rsid w:val="003A1CD3"/>
    <w:rsid w:val="003A23D0"/>
    <w:rsid w:val="003A2890"/>
    <w:rsid w:val="003A3CB8"/>
    <w:rsid w:val="003A40F5"/>
    <w:rsid w:val="003A559A"/>
    <w:rsid w:val="003A61D4"/>
    <w:rsid w:val="003A6399"/>
    <w:rsid w:val="003A6880"/>
    <w:rsid w:val="003A68EE"/>
    <w:rsid w:val="003A7221"/>
    <w:rsid w:val="003A7295"/>
    <w:rsid w:val="003A7710"/>
    <w:rsid w:val="003B0011"/>
    <w:rsid w:val="003B0457"/>
    <w:rsid w:val="003B084E"/>
    <w:rsid w:val="003B1158"/>
    <w:rsid w:val="003B1229"/>
    <w:rsid w:val="003B2907"/>
    <w:rsid w:val="003B2D6A"/>
    <w:rsid w:val="003B32B9"/>
    <w:rsid w:val="003B3464"/>
    <w:rsid w:val="003B4036"/>
    <w:rsid w:val="003B4929"/>
    <w:rsid w:val="003B50E8"/>
    <w:rsid w:val="003B51E4"/>
    <w:rsid w:val="003B590B"/>
    <w:rsid w:val="003B5DD6"/>
    <w:rsid w:val="003B7A9C"/>
    <w:rsid w:val="003C00DA"/>
    <w:rsid w:val="003C01FF"/>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78F7"/>
    <w:rsid w:val="003D0EFA"/>
    <w:rsid w:val="003D14F1"/>
    <w:rsid w:val="003D2160"/>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0A1"/>
    <w:rsid w:val="003F040E"/>
    <w:rsid w:val="003F0500"/>
    <w:rsid w:val="003F1516"/>
    <w:rsid w:val="003F1B06"/>
    <w:rsid w:val="003F2782"/>
    <w:rsid w:val="003F2952"/>
    <w:rsid w:val="003F3D10"/>
    <w:rsid w:val="003F3FF3"/>
    <w:rsid w:val="003F4AF3"/>
    <w:rsid w:val="003F4B0E"/>
    <w:rsid w:val="003F54EA"/>
    <w:rsid w:val="003F5633"/>
    <w:rsid w:val="003F574D"/>
    <w:rsid w:val="003F5CE8"/>
    <w:rsid w:val="003F5E90"/>
    <w:rsid w:val="003F5FFF"/>
    <w:rsid w:val="003F746D"/>
    <w:rsid w:val="003F7E88"/>
    <w:rsid w:val="00400901"/>
    <w:rsid w:val="004013DD"/>
    <w:rsid w:val="004031B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5799"/>
    <w:rsid w:val="00445947"/>
    <w:rsid w:val="00445CF8"/>
    <w:rsid w:val="00447A8B"/>
    <w:rsid w:val="00447E18"/>
    <w:rsid w:val="00447E20"/>
    <w:rsid w:val="004502D8"/>
    <w:rsid w:val="004503F5"/>
    <w:rsid w:val="004504D2"/>
    <w:rsid w:val="00450B4F"/>
    <w:rsid w:val="004510A9"/>
    <w:rsid w:val="0045226A"/>
    <w:rsid w:val="004531AE"/>
    <w:rsid w:val="00453AA2"/>
    <w:rsid w:val="00453B5F"/>
    <w:rsid w:val="00453F30"/>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240"/>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218F"/>
    <w:rsid w:val="004C2568"/>
    <w:rsid w:val="004C25E0"/>
    <w:rsid w:val="004C2620"/>
    <w:rsid w:val="004C2923"/>
    <w:rsid w:val="004C30EB"/>
    <w:rsid w:val="004C381B"/>
    <w:rsid w:val="004C3882"/>
    <w:rsid w:val="004C5443"/>
    <w:rsid w:val="004C5477"/>
    <w:rsid w:val="004C5575"/>
    <w:rsid w:val="004C5B6A"/>
    <w:rsid w:val="004C64F9"/>
    <w:rsid w:val="004C7172"/>
    <w:rsid w:val="004C72EB"/>
    <w:rsid w:val="004C7622"/>
    <w:rsid w:val="004C7941"/>
    <w:rsid w:val="004C7BCF"/>
    <w:rsid w:val="004C7C1E"/>
    <w:rsid w:val="004C7E34"/>
    <w:rsid w:val="004D0115"/>
    <w:rsid w:val="004D0A53"/>
    <w:rsid w:val="004D15BE"/>
    <w:rsid w:val="004D188F"/>
    <w:rsid w:val="004D1BBD"/>
    <w:rsid w:val="004D1E21"/>
    <w:rsid w:val="004D2A7E"/>
    <w:rsid w:val="004D2A9E"/>
    <w:rsid w:val="004D32B2"/>
    <w:rsid w:val="004D3410"/>
    <w:rsid w:val="004D3BF4"/>
    <w:rsid w:val="004D3C13"/>
    <w:rsid w:val="004D4060"/>
    <w:rsid w:val="004D4726"/>
    <w:rsid w:val="004D4D94"/>
    <w:rsid w:val="004D4DD6"/>
    <w:rsid w:val="004D56C5"/>
    <w:rsid w:val="004D5BD6"/>
    <w:rsid w:val="004D6916"/>
    <w:rsid w:val="004D7177"/>
    <w:rsid w:val="004D7C34"/>
    <w:rsid w:val="004E0604"/>
    <w:rsid w:val="004E1021"/>
    <w:rsid w:val="004E10E9"/>
    <w:rsid w:val="004E1964"/>
    <w:rsid w:val="004E1EFC"/>
    <w:rsid w:val="004E202D"/>
    <w:rsid w:val="004E205A"/>
    <w:rsid w:val="004E2D5C"/>
    <w:rsid w:val="004E31AF"/>
    <w:rsid w:val="004E4F2D"/>
    <w:rsid w:val="004E4F4B"/>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546"/>
    <w:rsid w:val="00501CD0"/>
    <w:rsid w:val="0050297B"/>
    <w:rsid w:val="00502CED"/>
    <w:rsid w:val="005030A8"/>
    <w:rsid w:val="00503228"/>
    <w:rsid w:val="00504464"/>
    <w:rsid w:val="005047CB"/>
    <w:rsid w:val="00504CCE"/>
    <w:rsid w:val="00504ECF"/>
    <w:rsid w:val="00505663"/>
    <w:rsid w:val="00505AB1"/>
    <w:rsid w:val="00505B23"/>
    <w:rsid w:val="00506331"/>
    <w:rsid w:val="0050633B"/>
    <w:rsid w:val="00506829"/>
    <w:rsid w:val="0050747B"/>
    <w:rsid w:val="0051016F"/>
    <w:rsid w:val="00511DD4"/>
    <w:rsid w:val="00511F33"/>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56A"/>
    <w:rsid w:val="00563651"/>
    <w:rsid w:val="00563689"/>
    <w:rsid w:val="00563992"/>
    <w:rsid w:val="005639CD"/>
    <w:rsid w:val="00563D9A"/>
    <w:rsid w:val="00564134"/>
    <w:rsid w:val="00564257"/>
    <w:rsid w:val="00564BEA"/>
    <w:rsid w:val="0056522A"/>
    <w:rsid w:val="00565653"/>
    <w:rsid w:val="00565E1C"/>
    <w:rsid w:val="00565E2A"/>
    <w:rsid w:val="00566348"/>
    <w:rsid w:val="00566911"/>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8B6"/>
    <w:rsid w:val="00580BE6"/>
    <w:rsid w:val="005810D6"/>
    <w:rsid w:val="00581131"/>
    <w:rsid w:val="00581608"/>
    <w:rsid w:val="00581CA8"/>
    <w:rsid w:val="00582876"/>
    <w:rsid w:val="005837E6"/>
    <w:rsid w:val="005837F4"/>
    <w:rsid w:val="0058491B"/>
    <w:rsid w:val="005901EA"/>
    <w:rsid w:val="0059078B"/>
    <w:rsid w:val="0059189A"/>
    <w:rsid w:val="00591CE6"/>
    <w:rsid w:val="00592F13"/>
    <w:rsid w:val="00593BAF"/>
    <w:rsid w:val="00595421"/>
    <w:rsid w:val="00595579"/>
    <w:rsid w:val="0059629D"/>
    <w:rsid w:val="005964F3"/>
    <w:rsid w:val="00596AEC"/>
    <w:rsid w:val="00596DD7"/>
    <w:rsid w:val="0059768B"/>
    <w:rsid w:val="00597B0F"/>
    <w:rsid w:val="005A0948"/>
    <w:rsid w:val="005A240B"/>
    <w:rsid w:val="005A274B"/>
    <w:rsid w:val="005A2F83"/>
    <w:rsid w:val="005A31C9"/>
    <w:rsid w:val="005A35F4"/>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45DB"/>
    <w:rsid w:val="005B485F"/>
    <w:rsid w:val="005B5B4A"/>
    <w:rsid w:val="005B6514"/>
    <w:rsid w:val="005B70CC"/>
    <w:rsid w:val="005B727D"/>
    <w:rsid w:val="005B7560"/>
    <w:rsid w:val="005B7914"/>
    <w:rsid w:val="005C05F7"/>
    <w:rsid w:val="005C0FF1"/>
    <w:rsid w:val="005C172E"/>
    <w:rsid w:val="005C2403"/>
    <w:rsid w:val="005C26AC"/>
    <w:rsid w:val="005C2F9D"/>
    <w:rsid w:val="005C3612"/>
    <w:rsid w:val="005C4620"/>
    <w:rsid w:val="005C4CBE"/>
    <w:rsid w:val="005C51C3"/>
    <w:rsid w:val="005C5286"/>
    <w:rsid w:val="005C5673"/>
    <w:rsid w:val="005C68C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8DB"/>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621E"/>
    <w:rsid w:val="00617351"/>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1093"/>
    <w:rsid w:val="0064145F"/>
    <w:rsid w:val="0064203F"/>
    <w:rsid w:val="006433AB"/>
    <w:rsid w:val="0064354F"/>
    <w:rsid w:val="006438F9"/>
    <w:rsid w:val="00644BCC"/>
    <w:rsid w:val="006453C5"/>
    <w:rsid w:val="006455B3"/>
    <w:rsid w:val="00645887"/>
    <w:rsid w:val="00646869"/>
    <w:rsid w:val="00646D6A"/>
    <w:rsid w:val="006476FF"/>
    <w:rsid w:val="00650238"/>
    <w:rsid w:val="006506D0"/>
    <w:rsid w:val="00651150"/>
    <w:rsid w:val="00651A7F"/>
    <w:rsid w:val="00652477"/>
    <w:rsid w:val="0065269B"/>
    <w:rsid w:val="00652B34"/>
    <w:rsid w:val="00652E00"/>
    <w:rsid w:val="0065316E"/>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84B"/>
    <w:rsid w:val="00663CDA"/>
    <w:rsid w:val="00664393"/>
    <w:rsid w:val="00664913"/>
    <w:rsid w:val="0066491A"/>
    <w:rsid w:val="00665883"/>
    <w:rsid w:val="00665BD1"/>
    <w:rsid w:val="00665EE3"/>
    <w:rsid w:val="0066663E"/>
    <w:rsid w:val="00666FF2"/>
    <w:rsid w:val="00667897"/>
    <w:rsid w:val="00667EF8"/>
    <w:rsid w:val="00670461"/>
    <w:rsid w:val="006705C7"/>
    <w:rsid w:val="00670A96"/>
    <w:rsid w:val="00672686"/>
    <w:rsid w:val="006726A1"/>
    <w:rsid w:val="00672A27"/>
    <w:rsid w:val="00672B43"/>
    <w:rsid w:val="006733F6"/>
    <w:rsid w:val="00673B08"/>
    <w:rsid w:val="00674189"/>
    <w:rsid w:val="006746A0"/>
    <w:rsid w:val="00674855"/>
    <w:rsid w:val="006751EC"/>
    <w:rsid w:val="00676A03"/>
    <w:rsid w:val="00676EF3"/>
    <w:rsid w:val="00676FA0"/>
    <w:rsid w:val="00677070"/>
    <w:rsid w:val="0067766B"/>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D2F"/>
    <w:rsid w:val="00690E10"/>
    <w:rsid w:val="006918D8"/>
    <w:rsid w:val="00691CEA"/>
    <w:rsid w:val="006931E2"/>
    <w:rsid w:val="006945A2"/>
    <w:rsid w:val="00694BDC"/>
    <w:rsid w:val="00694CE4"/>
    <w:rsid w:val="00695A1D"/>
    <w:rsid w:val="00695D45"/>
    <w:rsid w:val="00695D72"/>
    <w:rsid w:val="00696312"/>
    <w:rsid w:val="0069693F"/>
    <w:rsid w:val="006976CD"/>
    <w:rsid w:val="0069784F"/>
    <w:rsid w:val="00697C5D"/>
    <w:rsid w:val="00697DD1"/>
    <w:rsid w:val="006A080D"/>
    <w:rsid w:val="006A1A4E"/>
    <w:rsid w:val="006A2155"/>
    <w:rsid w:val="006A21E8"/>
    <w:rsid w:val="006A2CB9"/>
    <w:rsid w:val="006A45B1"/>
    <w:rsid w:val="006A49A9"/>
    <w:rsid w:val="006A4F9A"/>
    <w:rsid w:val="006A503B"/>
    <w:rsid w:val="006A5072"/>
    <w:rsid w:val="006A5396"/>
    <w:rsid w:val="006A58A8"/>
    <w:rsid w:val="006A643E"/>
    <w:rsid w:val="006A65AE"/>
    <w:rsid w:val="006A6CB8"/>
    <w:rsid w:val="006A733E"/>
    <w:rsid w:val="006A73BC"/>
    <w:rsid w:val="006A7634"/>
    <w:rsid w:val="006B05EF"/>
    <w:rsid w:val="006B13E3"/>
    <w:rsid w:val="006B1918"/>
    <w:rsid w:val="006B39AD"/>
    <w:rsid w:val="006B3DD6"/>
    <w:rsid w:val="006B4219"/>
    <w:rsid w:val="006B58E0"/>
    <w:rsid w:val="006B5D49"/>
    <w:rsid w:val="006B6743"/>
    <w:rsid w:val="006B6E54"/>
    <w:rsid w:val="006B75E2"/>
    <w:rsid w:val="006B76C6"/>
    <w:rsid w:val="006B778A"/>
    <w:rsid w:val="006C1072"/>
    <w:rsid w:val="006C1444"/>
    <w:rsid w:val="006C1598"/>
    <w:rsid w:val="006C2345"/>
    <w:rsid w:val="006C2637"/>
    <w:rsid w:val="006C3145"/>
    <w:rsid w:val="006C339B"/>
    <w:rsid w:val="006C35B5"/>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4109"/>
    <w:rsid w:val="006E48FB"/>
    <w:rsid w:val="006E5C60"/>
    <w:rsid w:val="006E79ED"/>
    <w:rsid w:val="006E7C09"/>
    <w:rsid w:val="006F0392"/>
    <w:rsid w:val="006F0504"/>
    <w:rsid w:val="006F0A25"/>
    <w:rsid w:val="006F0D8D"/>
    <w:rsid w:val="006F1DC9"/>
    <w:rsid w:val="006F1F0C"/>
    <w:rsid w:val="006F2480"/>
    <w:rsid w:val="006F301C"/>
    <w:rsid w:val="006F3A45"/>
    <w:rsid w:val="006F3F8F"/>
    <w:rsid w:val="006F4100"/>
    <w:rsid w:val="006F4AE9"/>
    <w:rsid w:val="006F5880"/>
    <w:rsid w:val="006F6232"/>
    <w:rsid w:val="007001A3"/>
    <w:rsid w:val="00700240"/>
    <w:rsid w:val="00701623"/>
    <w:rsid w:val="007028C8"/>
    <w:rsid w:val="0070296A"/>
    <w:rsid w:val="00702E2A"/>
    <w:rsid w:val="007032FD"/>
    <w:rsid w:val="007033D6"/>
    <w:rsid w:val="00704264"/>
    <w:rsid w:val="00705A86"/>
    <w:rsid w:val="0070630A"/>
    <w:rsid w:val="0070675D"/>
    <w:rsid w:val="00706C87"/>
    <w:rsid w:val="00707266"/>
    <w:rsid w:val="0071015A"/>
    <w:rsid w:val="0071021E"/>
    <w:rsid w:val="007108FE"/>
    <w:rsid w:val="0071123A"/>
    <w:rsid w:val="00711330"/>
    <w:rsid w:val="00711664"/>
    <w:rsid w:val="007118AC"/>
    <w:rsid w:val="00712557"/>
    <w:rsid w:val="00712E73"/>
    <w:rsid w:val="00713AB0"/>
    <w:rsid w:val="00713C6F"/>
    <w:rsid w:val="00713EB4"/>
    <w:rsid w:val="00714057"/>
    <w:rsid w:val="00714F34"/>
    <w:rsid w:val="00715620"/>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F4A"/>
    <w:rsid w:val="00724889"/>
    <w:rsid w:val="0072507A"/>
    <w:rsid w:val="00725ACB"/>
    <w:rsid w:val="00730B0C"/>
    <w:rsid w:val="00730C5C"/>
    <w:rsid w:val="00731041"/>
    <w:rsid w:val="00732E44"/>
    <w:rsid w:val="007334F9"/>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AAC"/>
    <w:rsid w:val="00752BEF"/>
    <w:rsid w:val="007541D2"/>
    <w:rsid w:val="00754637"/>
    <w:rsid w:val="00754EA6"/>
    <w:rsid w:val="00754FB3"/>
    <w:rsid w:val="007552D5"/>
    <w:rsid w:val="0075696C"/>
    <w:rsid w:val="00756D24"/>
    <w:rsid w:val="007575AF"/>
    <w:rsid w:val="00761917"/>
    <w:rsid w:val="00761EB6"/>
    <w:rsid w:val="007622F3"/>
    <w:rsid w:val="00762958"/>
    <w:rsid w:val="00762D70"/>
    <w:rsid w:val="00762D77"/>
    <w:rsid w:val="00764713"/>
    <w:rsid w:val="00765BA9"/>
    <w:rsid w:val="0076614A"/>
    <w:rsid w:val="00766208"/>
    <w:rsid w:val="007666F8"/>
    <w:rsid w:val="00767242"/>
    <w:rsid w:val="007701C1"/>
    <w:rsid w:val="0077030B"/>
    <w:rsid w:val="00770B6F"/>
    <w:rsid w:val="00770D8A"/>
    <w:rsid w:val="00770E10"/>
    <w:rsid w:val="00770EFF"/>
    <w:rsid w:val="00772003"/>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9BA"/>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2EFB"/>
    <w:rsid w:val="00793251"/>
    <w:rsid w:val="007934A9"/>
    <w:rsid w:val="007936A8"/>
    <w:rsid w:val="007938E0"/>
    <w:rsid w:val="00793B12"/>
    <w:rsid w:val="00794160"/>
    <w:rsid w:val="007945F5"/>
    <w:rsid w:val="00794B0E"/>
    <w:rsid w:val="00794CDF"/>
    <w:rsid w:val="00795C88"/>
    <w:rsid w:val="00796142"/>
    <w:rsid w:val="00796513"/>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F71"/>
    <w:rsid w:val="007A3E84"/>
    <w:rsid w:val="007A43C0"/>
    <w:rsid w:val="007A4A8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6BA5"/>
    <w:rsid w:val="007C7EE7"/>
    <w:rsid w:val="007D0670"/>
    <w:rsid w:val="007D07BF"/>
    <w:rsid w:val="007D10C7"/>
    <w:rsid w:val="007D15B5"/>
    <w:rsid w:val="007D167E"/>
    <w:rsid w:val="007D1B12"/>
    <w:rsid w:val="007D1B15"/>
    <w:rsid w:val="007D221B"/>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BAA"/>
    <w:rsid w:val="007E2CAB"/>
    <w:rsid w:val="007E4325"/>
    <w:rsid w:val="007E4CD5"/>
    <w:rsid w:val="007E4D42"/>
    <w:rsid w:val="007E6152"/>
    <w:rsid w:val="007E63C9"/>
    <w:rsid w:val="007E63D9"/>
    <w:rsid w:val="007E67F6"/>
    <w:rsid w:val="007E6AED"/>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2062"/>
    <w:rsid w:val="008023F7"/>
    <w:rsid w:val="0080386D"/>
    <w:rsid w:val="008038B9"/>
    <w:rsid w:val="00804C6D"/>
    <w:rsid w:val="00804DC2"/>
    <w:rsid w:val="00805005"/>
    <w:rsid w:val="00805BAC"/>
    <w:rsid w:val="00805D3D"/>
    <w:rsid w:val="0080713C"/>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466"/>
    <w:rsid w:val="0081684E"/>
    <w:rsid w:val="00816FAA"/>
    <w:rsid w:val="00817453"/>
    <w:rsid w:val="00817556"/>
    <w:rsid w:val="008201BD"/>
    <w:rsid w:val="00820EB6"/>
    <w:rsid w:val="0082169A"/>
    <w:rsid w:val="00822709"/>
    <w:rsid w:val="008229D0"/>
    <w:rsid w:val="00822A47"/>
    <w:rsid w:val="0082301A"/>
    <w:rsid w:val="0082385F"/>
    <w:rsid w:val="008238B9"/>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3E7"/>
    <w:rsid w:val="00832B11"/>
    <w:rsid w:val="00833C15"/>
    <w:rsid w:val="00834ABB"/>
    <w:rsid w:val="00834BF4"/>
    <w:rsid w:val="008358E9"/>
    <w:rsid w:val="00836106"/>
    <w:rsid w:val="0083626D"/>
    <w:rsid w:val="00836E3F"/>
    <w:rsid w:val="0083702C"/>
    <w:rsid w:val="008370A7"/>
    <w:rsid w:val="00837CC3"/>
    <w:rsid w:val="00837DC5"/>
    <w:rsid w:val="00840C67"/>
    <w:rsid w:val="00840EDC"/>
    <w:rsid w:val="00840F15"/>
    <w:rsid w:val="0084125D"/>
    <w:rsid w:val="008412AB"/>
    <w:rsid w:val="00841D6D"/>
    <w:rsid w:val="00841DE6"/>
    <w:rsid w:val="00841FC8"/>
    <w:rsid w:val="00842923"/>
    <w:rsid w:val="008431EA"/>
    <w:rsid w:val="00843DEC"/>
    <w:rsid w:val="00844EC7"/>
    <w:rsid w:val="0084537A"/>
    <w:rsid w:val="008459C7"/>
    <w:rsid w:val="00845A6E"/>
    <w:rsid w:val="008464C2"/>
    <w:rsid w:val="00846A67"/>
    <w:rsid w:val="00847829"/>
    <w:rsid w:val="00847D61"/>
    <w:rsid w:val="008510A4"/>
    <w:rsid w:val="00851171"/>
    <w:rsid w:val="00852442"/>
    <w:rsid w:val="008524DC"/>
    <w:rsid w:val="008532AE"/>
    <w:rsid w:val="0085330E"/>
    <w:rsid w:val="0085396A"/>
    <w:rsid w:val="00853D7E"/>
    <w:rsid w:val="0085494A"/>
    <w:rsid w:val="00854AF5"/>
    <w:rsid w:val="00854D23"/>
    <w:rsid w:val="00854F1E"/>
    <w:rsid w:val="008557EA"/>
    <w:rsid w:val="00855AAC"/>
    <w:rsid w:val="00855FAA"/>
    <w:rsid w:val="00856362"/>
    <w:rsid w:val="008565EF"/>
    <w:rsid w:val="00856F3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0D"/>
    <w:rsid w:val="0086681F"/>
    <w:rsid w:val="00867013"/>
    <w:rsid w:val="00870713"/>
    <w:rsid w:val="00870767"/>
    <w:rsid w:val="00870B77"/>
    <w:rsid w:val="00871266"/>
    <w:rsid w:val="008721FA"/>
    <w:rsid w:val="008724EF"/>
    <w:rsid w:val="00873748"/>
    <w:rsid w:val="00873C71"/>
    <w:rsid w:val="00873F0F"/>
    <w:rsid w:val="00874156"/>
    <w:rsid w:val="008745F1"/>
    <w:rsid w:val="00874877"/>
    <w:rsid w:val="00874A78"/>
    <w:rsid w:val="00874BBE"/>
    <w:rsid w:val="00875EB8"/>
    <w:rsid w:val="0087612D"/>
    <w:rsid w:val="00877469"/>
    <w:rsid w:val="008775EB"/>
    <w:rsid w:val="00877791"/>
    <w:rsid w:val="00877B7C"/>
    <w:rsid w:val="00877B96"/>
    <w:rsid w:val="00877E3D"/>
    <w:rsid w:val="00880047"/>
    <w:rsid w:val="00880075"/>
    <w:rsid w:val="0088012B"/>
    <w:rsid w:val="00880422"/>
    <w:rsid w:val="0088080E"/>
    <w:rsid w:val="00881F3F"/>
    <w:rsid w:val="00883159"/>
    <w:rsid w:val="00883E17"/>
    <w:rsid w:val="00884416"/>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96"/>
    <w:rsid w:val="00895ACA"/>
    <w:rsid w:val="00896238"/>
    <w:rsid w:val="00896B5B"/>
    <w:rsid w:val="00897778"/>
    <w:rsid w:val="008979BA"/>
    <w:rsid w:val="008A06A5"/>
    <w:rsid w:val="008A10A7"/>
    <w:rsid w:val="008A1798"/>
    <w:rsid w:val="008A32F5"/>
    <w:rsid w:val="008A350C"/>
    <w:rsid w:val="008A4233"/>
    <w:rsid w:val="008A4725"/>
    <w:rsid w:val="008A5096"/>
    <w:rsid w:val="008A57DE"/>
    <w:rsid w:val="008A585F"/>
    <w:rsid w:val="008A58CF"/>
    <w:rsid w:val="008A5AB8"/>
    <w:rsid w:val="008A5CF9"/>
    <w:rsid w:val="008A61BA"/>
    <w:rsid w:val="008A753D"/>
    <w:rsid w:val="008A7A69"/>
    <w:rsid w:val="008B0310"/>
    <w:rsid w:val="008B0A85"/>
    <w:rsid w:val="008B0BE4"/>
    <w:rsid w:val="008B0EB8"/>
    <w:rsid w:val="008B1FB2"/>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C0008"/>
    <w:rsid w:val="008C040E"/>
    <w:rsid w:val="008C0621"/>
    <w:rsid w:val="008C0D47"/>
    <w:rsid w:val="008C0EE2"/>
    <w:rsid w:val="008C2049"/>
    <w:rsid w:val="008C204C"/>
    <w:rsid w:val="008C2B30"/>
    <w:rsid w:val="008C2EE0"/>
    <w:rsid w:val="008C364C"/>
    <w:rsid w:val="008C381B"/>
    <w:rsid w:val="008C3AFB"/>
    <w:rsid w:val="008C44F8"/>
    <w:rsid w:val="008C50B8"/>
    <w:rsid w:val="008C51ED"/>
    <w:rsid w:val="008C65B9"/>
    <w:rsid w:val="008C6BB8"/>
    <w:rsid w:val="008C6BC6"/>
    <w:rsid w:val="008D0633"/>
    <w:rsid w:val="008D0EAE"/>
    <w:rsid w:val="008D1720"/>
    <w:rsid w:val="008D1AD5"/>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4E0"/>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482"/>
    <w:rsid w:val="0090399B"/>
    <w:rsid w:val="00903FE6"/>
    <w:rsid w:val="00905040"/>
    <w:rsid w:val="0090531C"/>
    <w:rsid w:val="009056FF"/>
    <w:rsid w:val="0090595C"/>
    <w:rsid w:val="00905C68"/>
    <w:rsid w:val="00905CD0"/>
    <w:rsid w:val="00905D00"/>
    <w:rsid w:val="00906A84"/>
    <w:rsid w:val="00907174"/>
    <w:rsid w:val="0090778E"/>
    <w:rsid w:val="00910033"/>
    <w:rsid w:val="00911D9F"/>
    <w:rsid w:val="00911E26"/>
    <w:rsid w:val="00912484"/>
    <w:rsid w:val="00912BFB"/>
    <w:rsid w:val="00913018"/>
    <w:rsid w:val="009134DB"/>
    <w:rsid w:val="00913FE0"/>
    <w:rsid w:val="00914B05"/>
    <w:rsid w:val="00914E48"/>
    <w:rsid w:val="0091535B"/>
    <w:rsid w:val="0091537E"/>
    <w:rsid w:val="00916B7D"/>
    <w:rsid w:val="009201A5"/>
    <w:rsid w:val="00921450"/>
    <w:rsid w:val="00922A54"/>
    <w:rsid w:val="00922A85"/>
    <w:rsid w:val="0092360D"/>
    <w:rsid w:val="00923627"/>
    <w:rsid w:val="00923AF0"/>
    <w:rsid w:val="00923B94"/>
    <w:rsid w:val="00923D61"/>
    <w:rsid w:val="0092468A"/>
    <w:rsid w:val="0092496F"/>
    <w:rsid w:val="009255FA"/>
    <w:rsid w:val="0092582F"/>
    <w:rsid w:val="00925B77"/>
    <w:rsid w:val="0092660C"/>
    <w:rsid w:val="00926C94"/>
    <w:rsid w:val="0092730D"/>
    <w:rsid w:val="00930301"/>
    <w:rsid w:val="0093098B"/>
    <w:rsid w:val="00930E7F"/>
    <w:rsid w:val="00931BF0"/>
    <w:rsid w:val="00931F38"/>
    <w:rsid w:val="009332BC"/>
    <w:rsid w:val="00933852"/>
    <w:rsid w:val="009352A7"/>
    <w:rsid w:val="00935D72"/>
    <w:rsid w:val="00935ED3"/>
    <w:rsid w:val="00935F4E"/>
    <w:rsid w:val="00936404"/>
    <w:rsid w:val="00936A1C"/>
    <w:rsid w:val="00937201"/>
    <w:rsid w:val="00937903"/>
    <w:rsid w:val="00937ABE"/>
    <w:rsid w:val="00937E00"/>
    <w:rsid w:val="009410EE"/>
    <w:rsid w:val="0094136A"/>
    <w:rsid w:val="009415EB"/>
    <w:rsid w:val="00941BC3"/>
    <w:rsid w:val="00942934"/>
    <w:rsid w:val="0094354B"/>
    <w:rsid w:val="00943D15"/>
    <w:rsid w:val="00944189"/>
    <w:rsid w:val="0094424F"/>
    <w:rsid w:val="009445B5"/>
    <w:rsid w:val="009453D8"/>
    <w:rsid w:val="00946694"/>
    <w:rsid w:val="0095003A"/>
    <w:rsid w:val="009511B5"/>
    <w:rsid w:val="009515F8"/>
    <w:rsid w:val="00951670"/>
    <w:rsid w:val="00952198"/>
    <w:rsid w:val="0095274C"/>
    <w:rsid w:val="00952917"/>
    <w:rsid w:val="00952994"/>
    <w:rsid w:val="00952F0D"/>
    <w:rsid w:val="00953509"/>
    <w:rsid w:val="00953690"/>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5165"/>
    <w:rsid w:val="00965833"/>
    <w:rsid w:val="00965AAE"/>
    <w:rsid w:val="00965EED"/>
    <w:rsid w:val="0096666E"/>
    <w:rsid w:val="00967246"/>
    <w:rsid w:val="00967362"/>
    <w:rsid w:val="009674DA"/>
    <w:rsid w:val="00967AED"/>
    <w:rsid w:val="0097131D"/>
    <w:rsid w:val="00971E88"/>
    <w:rsid w:val="00973168"/>
    <w:rsid w:val="00973D6C"/>
    <w:rsid w:val="00974094"/>
    <w:rsid w:val="0097420B"/>
    <w:rsid w:val="00974225"/>
    <w:rsid w:val="00974DA8"/>
    <w:rsid w:val="009751F1"/>
    <w:rsid w:val="009754E6"/>
    <w:rsid w:val="00975997"/>
    <w:rsid w:val="009760F7"/>
    <w:rsid w:val="00977C56"/>
    <w:rsid w:val="00981A89"/>
    <w:rsid w:val="00981F31"/>
    <w:rsid w:val="00982612"/>
    <w:rsid w:val="009844EB"/>
    <w:rsid w:val="00985A0E"/>
    <w:rsid w:val="00985B88"/>
    <w:rsid w:val="00985BD3"/>
    <w:rsid w:val="00985E54"/>
    <w:rsid w:val="009879CD"/>
    <w:rsid w:val="00987BBC"/>
    <w:rsid w:val="00990AA7"/>
    <w:rsid w:val="00990F95"/>
    <w:rsid w:val="00991271"/>
    <w:rsid w:val="009914D5"/>
    <w:rsid w:val="00991BBA"/>
    <w:rsid w:val="00992B48"/>
    <w:rsid w:val="00993F6D"/>
    <w:rsid w:val="0099418D"/>
    <w:rsid w:val="00994D6D"/>
    <w:rsid w:val="009951D9"/>
    <w:rsid w:val="009952A6"/>
    <w:rsid w:val="009957B6"/>
    <w:rsid w:val="009962B0"/>
    <w:rsid w:val="00997410"/>
    <w:rsid w:val="00997775"/>
    <w:rsid w:val="00997952"/>
    <w:rsid w:val="009A0C28"/>
    <w:rsid w:val="009A14B7"/>
    <w:rsid w:val="009A1EAD"/>
    <w:rsid w:val="009A3609"/>
    <w:rsid w:val="009A3E83"/>
    <w:rsid w:val="009A404E"/>
    <w:rsid w:val="009A454D"/>
    <w:rsid w:val="009A4695"/>
    <w:rsid w:val="009A46B0"/>
    <w:rsid w:val="009A4AA7"/>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79E"/>
    <w:rsid w:val="009D086A"/>
    <w:rsid w:val="009D0DE5"/>
    <w:rsid w:val="009D0EEC"/>
    <w:rsid w:val="009D0F4A"/>
    <w:rsid w:val="009D0F7C"/>
    <w:rsid w:val="009D16AD"/>
    <w:rsid w:val="009D1C43"/>
    <w:rsid w:val="009D2315"/>
    <w:rsid w:val="009D277F"/>
    <w:rsid w:val="009D2936"/>
    <w:rsid w:val="009D2EAD"/>
    <w:rsid w:val="009D3247"/>
    <w:rsid w:val="009D3C3D"/>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E70D4"/>
    <w:rsid w:val="009F010C"/>
    <w:rsid w:val="009F0156"/>
    <w:rsid w:val="009F0286"/>
    <w:rsid w:val="009F0BBD"/>
    <w:rsid w:val="009F0FB4"/>
    <w:rsid w:val="009F1A9D"/>
    <w:rsid w:val="009F1B0F"/>
    <w:rsid w:val="009F3AF5"/>
    <w:rsid w:val="009F439F"/>
    <w:rsid w:val="009F4A02"/>
    <w:rsid w:val="009F52C7"/>
    <w:rsid w:val="009F765B"/>
    <w:rsid w:val="009F796A"/>
    <w:rsid w:val="00A007EB"/>
    <w:rsid w:val="00A01DD5"/>
    <w:rsid w:val="00A04C3D"/>
    <w:rsid w:val="00A04FE7"/>
    <w:rsid w:val="00A055BC"/>
    <w:rsid w:val="00A05614"/>
    <w:rsid w:val="00A056E9"/>
    <w:rsid w:val="00A05EBB"/>
    <w:rsid w:val="00A10F1D"/>
    <w:rsid w:val="00A1199D"/>
    <w:rsid w:val="00A1220F"/>
    <w:rsid w:val="00A12FAC"/>
    <w:rsid w:val="00A1346E"/>
    <w:rsid w:val="00A138D0"/>
    <w:rsid w:val="00A14C68"/>
    <w:rsid w:val="00A15E65"/>
    <w:rsid w:val="00A169FD"/>
    <w:rsid w:val="00A17AEE"/>
    <w:rsid w:val="00A17DF6"/>
    <w:rsid w:val="00A20882"/>
    <w:rsid w:val="00A223F9"/>
    <w:rsid w:val="00A23025"/>
    <w:rsid w:val="00A231D5"/>
    <w:rsid w:val="00A23B9A"/>
    <w:rsid w:val="00A23C52"/>
    <w:rsid w:val="00A252EC"/>
    <w:rsid w:val="00A2535C"/>
    <w:rsid w:val="00A260C5"/>
    <w:rsid w:val="00A2635F"/>
    <w:rsid w:val="00A26AE4"/>
    <w:rsid w:val="00A27FC6"/>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EB"/>
    <w:rsid w:val="00A3647A"/>
    <w:rsid w:val="00A36E75"/>
    <w:rsid w:val="00A36EC8"/>
    <w:rsid w:val="00A36F99"/>
    <w:rsid w:val="00A375B1"/>
    <w:rsid w:val="00A37762"/>
    <w:rsid w:val="00A40359"/>
    <w:rsid w:val="00A40515"/>
    <w:rsid w:val="00A413D3"/>
    <w:rsid w:val="00A41EA6"/>
    <w:rsid w:val="00A42677"/>
    <w:rsid w:val="00A43624"/>
    <w:rsid w:val="00A441EA"/>
    <w:rsid w:val="00A445C9"/>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6AE1"/>
    <w:rsid w:val="00A56BAA"/>
    <w:rsid w:val="00A57057"/>
    <w:rsid w:val="00A571A7"/>
    <w:rsid w:val="00A575D5"/>
    <w:rsid w:val="00A57A6E"/>
    <w:rsid w:val="00A607A9"/>
    <w:rsid w:val="00A610E5"/>
    <w:rsid w:val="00A62503"/>
    <w:rsid w:val="00A62853"/>
    <w:rsid w:val="00A62DC6"/>
    <w:rsid w:val="00A63414"/>
    <w:rsid w:val="00A63EAB"/>
    <w:rsid w:val="00A643D4"/>
    <w:rsid w:val="00A6560E"/>
    <w:rsid w:val="00A65E97"/>
    <w:rsid w:val="00A6650C"/>
    <w:rsid w:val="00A6677C"/>
    <w:rsid w:val="00A67326"/>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487A"/>
    <w:rsid w:val="00A75945"/>
    <w:rsid w:val="00A75997"/>
    <w:rsid w:val="00A75A07"/>
    <w:rsid w:val="00A75A88"/>
    <w:rsid w:val="00A762FD"/>
    <w:rsid w:val="00A76681"/>
    <w:rsid w:val="00A76737"/>
    <w:rsid w:val="00A775F0"/>
    <w:rsid w:val="00A77D82"/>
    <w:rsid w:val="00A8094A"/>
    <w:rsid w:val="00A82B82"/>
    <w:rsid w:val="00A82BB5"/>
    <w:rsid w:val="00A82BEB"/>
    <w:rsid w:val="00A8350C"/>
    <w:rsid w:val="00A838C2"/>
    <w:rsid w:val="00A83C7E"/>
    <w:rsid w:val="00A84258"/>
    <w:rsid w:val="00A847BA"/>
    <w:rsid w:val="00A84F3E"/>
    <w:rsid w:val="00A85458"/>
    <w:rsid w:val="00A857AE"/>
    <w:rsid w:val="00A860F8"/>
    <w:rsid w:val="00A86720"/>
    <w:rsid w:val="00A8765A"/>
    <w:rsid w:val="00A87947"/>
    <w:rsid w:val="00A87988"/>
    <w:rsid w:val="00A87A78"/>
    <w:rsid w:val="00A90258"/>
    <w:rsid w:val="00A902F0"/>
    <w:rsid w:val="00A915D3"/>
    <w:rsid w:val="00A91A02"/>
    <w:rsid w:val="00A91A0F"/>
    <w:rsid w:val="00A925DC"/>
    <w:rsid w:val="00A93203"/>
    <w:rsid w:val="00A9436E"/>
    <w:rsid w:val="00A947B4"/>
    <w:rsid w:val="00A95AA8"/>
    <w:rsid w:val="00A96656"/>
    <w:rsid w:val="00A96F78"/>
    <w:rsid w:val="00A970E5"/>
    <w:rsid w:val="00A97969"/>
    <w:rsid w:val="00AA1A01"/>
    <w:rsid w:val="00AA20FA"/>
    <w:rsid w:val="00AA2E27"/>
    <w:rsid w:val="00AA304E"/>
    <w:rsid w:val="00AA3205"/>
    <w:rsid w:val="00AA426B"/>
    <w:rsid w:val="00AA4411"/>
    <w:rsid w:val="00AA4F7E"/>
    <w:rsid w:val="00AA55AF"/>
    <w:rsid w:val="00AA565E"/>
    <w:rsid w:val="00AA617F"/>
    <w:rsid w:val="00AA6D6D"/>
    <w:rsid w:val="00AA6F61"/>
    <w:rsid w:val="00AA7024"/>
    <w:rsid w:val="00AA70E4"/>
    <w:rsid w:val="00AA71E2"/>
    <w:rsid w:val="00AA72AE"/>
    <w:rsid w:val="00AA7BC8"/>
    <w:rsid w:val="00AB0A57"/>
    <w:rsid w:val="00AB14FB"/>
    <w:rsid w:val="00AB1982"/>
    <w:rsid w:val="00AB1E18"/>
    <w:rsid w:val="00AB2304"/>
    <w:rsid w:val="00AB270B"/>
    <w:rsid w:val="00AB31F1"/>
    <w:rsid w:val="00AB354E"/>
    <w:rsid w:val="00AB4276"/>
    <w:rsid w:val="00AB466B"/>
    <w:rsid w:val="00AB469E"/>
    <w:rsid w:val="00AB4A6C"/>
    <w:rsid w:val="00AB52F0"/>
    <w:rsid w:val="00AB650F"/>
    <w:rsid w:val="00AB771A"/>
    <w:rsid w:val="00AC03E4"/>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645C"/>
    <w:rsid w:val="00AF748D"/>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A9"/>
    <w:rsid w:val="00B13A66"/>
    <w:rsid w:val="00B13E4F"/>
    <w:rsid w:val="00B14A16"/>
    <w:rsid w:val="00B157F0"/>
    <w:rsid w:val="00B15B8B"/>
    <w:rsid w:val="00B164F7"/>
    <w:rsid w:val="00B16C86"/>
    <w:rsid w:val="00B16FC1"/>
    <w:rsid w:val="00B17133"/>
    <w:rsid w:val="00B17161"/>
    <w:rsid w:val="00B1727A"/>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278"/>
    <w:rsid w:val="00B42B5A"/>
    <w:rsid w:val="00B432BC"/>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153"/>
    <w:rsid w:val="00B51D1C"/>
    <w:rsid w:val="00B524C1"/>
    <w:rsid w:val="00B5252D"/>
    <w:rsid w:val="00B52B3A"/>
    <w:rsid w:val="00B53790"/>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34C6"/>
    <w:rsid w:val="00B94CC0"/>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447"/>
    <w:rsid w:val="00BA56CD"/>
    <w:rsid w:val="00BA5A76"/>
    <w:rsid w:val="00BA66F7"/>
    <w:rsid w:val="00BA7210"/>
    <w:rsid w:val="00BA72EA"/>
    <w:rsid w:val="00BA7FB9"/>
    <w:rsid w:val="00BB047C"/>
    <w:rsid w:val="00BB0811"/>
    <w:rsid w:val="00BB093F"/>
    <w:rsid w:val="00BB1106"/>
    <w:rsid w:val="00BB23D1"/>
    <w:rsid w:val="00BB25DE"/>
    <w:rsid w:val="00BB2AC2"/>
    <w:rsid w:val="00BB2E1F"/>
    <w:rsid w:val="00BB3609"/>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685"/>
    <w:rsid w:val="00BE194B"/>
    <w:rsid w:val="00BE1BD2"/>
    <w:rsid w:val="00BE1D32"/>
    <w:rsid w:val="00BE207D"/>
    <w:rsid w:val="00BE2DDD"/>
    <w:rsid w:val="00BE314B"/>
    <w:rsid w:val="00BE3BC5"/>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F0499"/>
    <w:rsid w:val="00BF0711"/>
    <w:rsid w:val="00BF09F2"/>
    <w:rsid w:val="00BF1466"/>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546D"/>
    <w:rsid w:val="00C26846"/>
    <w:rsid w:val="00C26A2B"/>
    <w:rsid w:val="00C26DA3"/>
    <w:rsid w:val="00C26DF0"/>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3C0F"/>
    <w:rsid w:val="00C4434F"/>
    <w:rsid w:val="00C444AB"/>
    <w:rsid w:val="00C45C81"/>
    <w:rsid w:val="00C46985"/>
    <w:rsid w:val="00C46C65"/>
    <w:rsid w:val="00C47654"/>
    <w:rsid w:val="00C47D92"/>
    <w:rsid w:val="00C500D1"/>
    <w:rsid w:val="00C502A5"/>
    <w:rsid w:val="00C50720"/>
    <w:rsid w:val="00C517DD"/>
    <w:rsid w:val="00C52A85"/>
    <w:rsid w:val="00C52F68"/>
    <w:rsid w:val="00C53057"/>
    <w:rsid w:val="00C54167"/>
    <w:rsid w:val="00C5431E"/>
    <w:rsid w:val="00C5655D"/>
    <w:rsid w:val="00C5673D"/>
    <w:rsid w:val="00C5705A"/>
    <w:rsid w:val="00C573C1"/>
    <w:rsid w:val="00C5748D"/>
    <w:rsid w:val="00C57A7E"/>
    <w:rsid w:val="00C60C62"/>
    <w:rsid w:val="00C6144C"/>
    <w:rsid w:val="00C61CEA"/>
    <w:rsid w:val="00C620AF"/>
    <w:rsid w:val="00C62340"/>
    <w:rsid w:val="00C63710"/>
    <w:rsid w:val="00C63C60"/>
    <w:rsid w:val="00C64285"/>
    <w:rsid w:val="00C642AB"/>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E10"/>
    <w:rsid w:val="00C8147A"/>
    <w:rsid w:val="00C81ED1"/>
    <w:rsid w:val="00C81F55"/>
    <w:rsid w:val="00C8380E"/>
    <w:rsid w:val="00C83BB1"/>
    <w:rsid w:val="00C84FA1"/>
    <w:rsid w:val="00C85628"/>
    <w:rsid w:val="00C86008"/>
    <w:rsid w:val="00C862F7"/>
    <w:rsid w:val="00C86992"/>
    <w:rsid w:val="00C86F39"/>
    <w:rsid w:val="00C86F98"/>
    <w:rsid w:val="00C87AED"/>
    <w:rsid w:val="00C90D5F"/>
    <w:rsid w:val="00C90E8D"/>
    <w:rsid w:val="00C914D8"/>
    <w:rsid w:val="00C9152C"/>
    <w:rsid w:val="00C9170C"/>
    <w:rsid w:val="00C91E96"/>
    <w:rsid w:val="00C92182"/>
    <w:rsid w:val="00C924D5"/>
    <w:rsid w:val="00C931E7"/>
    <w:rsid w:val="00C93236"/>
    <w:rsid w:val="00C9401F"/>
    <w:rsid w:val="00C95407"/>
    <w:rsid w:val="00C954F1"/>
    <w:rsid w:val="00C95570"/>
    <w:rsid w:val="00C955C2"/>
    <w:rsid w:val="00C9576C"/>
    <w:rsid w:val="00C95C9C"/>
    <w:rsid w:val="00C96407"/>
    <w:rsid w:val="00C9652A"/>
    <w:rsid w:val="00C966EF"/>
    <w:rsid w:val="00C96C42"/>
    <w:rsid w:val="00C97E9D"/>
    <w:rsid w:val="00CA001C"/>
    <w:rsid w:val="00CA00CD"/>
    <w:rsid w:val="00CA00F0"/>
    <w:rsid w:val="00CA0535"/>
    <w:rsid w:val="00CA1640"/>
    <w:rsid w:val="00CA20D8"/>
    <w:rsid w:val="00CA22E4"/>
    <w:rsid w:val="00CA2404"/>
    <w:rsid w:val="00CA24FB"/>
    <w:rsid w:val="00CA2927"/>
    <w:rsid w:val="00CA2E4F"/>
    <w:rsid w:val="00CA2ED0"/>
    <w:rsid w:val="00CA3396"/>
    <w:rsid w:val="00CA3538"/>
    <w:rsid w:val="00CA4523"/>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309"/>
    <w:rsid w:val="00CC2797"/>
    <w:rsid w:val="00CC3647"/>
    <w:rsid w:val="00CC3842"/>
    <w:rsid w:val="00CC4C3C"/>
    <w:rsid w:val="00CC4C43"/>
    <w:rsid w:val="00CC5469"/>
    <w:rsid w:val="00CC67B1"/>
    <w:rsid w:val="00CC712C"/>
    <w:rsid w:val="00CC7356"/>
    <w:rsid w:val="00CC75DA"/>
    <w:rsid w:val="00CD1181"/>
    <w:rsid w:val="00CD11D6"/>
    <w:rsid w:val="00CD1492"/>
    <w:rsid w:val="00CD2E2A"/>
    <w:rsid w:val="00CD360D"/>
    <w:rsid w:val="00CD3A35"/>
    <w:rsid w:val="00CD3F80"/>
    <w:rsid w:val="00CD42CC"/>
    <w:rsid w:val="00CD4B3C"/>
    <w:rsid w:val="00CD5717"/>
    <w:rsid w:val="00CD6408"/>
    <w:rsid w:val="00CD6470"/>
    <w:rsid w:val="00CD6BA7"/>
    <w:rsid w:val="00CD7497"/>
    <w:rsid w:val="00CE1425"/>
    <w:rsid w:val="00CE15FC"/>
    <w:rsid w:val="00CE1B61"/>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7AC5"/>
    <w:rsid w:val="00CF7B80"/>
    <w:rsid w:val="00CF7DEB"/>
    <w:rsid w:val="00CF7F1D"/>
    <w:rsid w:val="00D013D7"/>
    <w:rsid w:val="00D01962"/>
    <w:rsid w:val="00D01D9C"/>
    <w:rsid w:val="00D01F1E"/>
    <w:rsid w:val="00D0217C"/>
    <w:rsid w:val="00D021D0"/>
    <w:rsid w:val="00D02683"/>
    <w:rsid w:val="00D0336B"/>
    <w:rsid w:val="00D03C14"/>
    <w:rsid w:val="00D04DC4"/>
    <w:rsid w:val="00D055E3"/>
    <w:rsid w:val="00D05611"/>
    <w:rsid w:val="00D0562E"/>
    <w:rsid w:val="00D05C10"/>
    <w:rsid w:val="00D07206"/>
    <w:rsid w:val="00D079D8"/>
    <w:rsid w:val="00D108E3"/>
    <w:rsid w:val="00D10985"/>
    <w:rsid w:val="00D11435"/>
    <w:rsid w:val="00D1143C"/>
    <w:rsid w:val="00D115A0"/>
    <w:rsid w:val="00D11FE4"/>
    <w:rsid w:val="00D1255B"/>
    <w:rsid w:val="00D12DF1"/>
    <w:rsid w:val="00D131B4"/>
    <w:rsid w:val="00D1328F"/>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505"/>
    <w:rsid w:val="00D21CF4"/>
    <w:rsid w:val="00D21D10"/>
    <w:rsid w:val="00D21DCE"/>
    <w:rsid w:val="00D2227C"/>
    <w:rsid w:val="00D2244D"/>
    <w:rsid w:val="00D225D5"/>
    <w:rsid w:val="00D22B00"/>
    <w:rsid w:val="00D232A2"/>
    <w:rsid w:val="00D24077"/>
    <w:rsid w:val="00D241CE"/>
    <w:rsid w:val="00D24B35"/>
    <w:rsid w:val="00D26EB5"/>
    <w:rsid w:val="00D2700E"/>
    <w:rsid w:val="00D27044"/>
    <w:rsid w:val="00D3000D"/>
    <w:rsid w:val="00D31C61"/>
    <w:rsid w:val="00D3255F"/>
    <w:rsid w:val="00D32625"/>
    <w:rsid w:val="00D32918"/>
    <w:rsid w:val="00D3364B"/>
    <w:rsid w:val="00D338AD"/>
    <w:rsid w:val="00D3399D"/>
    <w:rsid w:val="00D33AC5"/>
    <w:rsid w:val="00D33ACA"/>
    <w:rsid w:val="00D358EB"/>
    <w:rsid w:val="00D35CD3"/>
    <w:rsid w:val="00D35D6E"/>
    <w:rsid w:val="00D36348"/>
    <w:rsid w:val="00D36950"/>
    <w:rsid w:val="00D36A3B"/>
    <w:rsid w:val="00D36EA4"/>
    <w:rsid w:val="00D37D2F"/>
    <w:rsid w:val="00D4140A"/>
    <w:rsid w:val="00D4172D"/>
    <w:rsid w:val="00D4215A"/>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56B"/>
    <w:rsid w:val="00D61722"/>
    <w:rsid w:val="00D61FC3"/>
    <w:rsid w:val="00D621F1"/>
    <w:rsid w:val="00D6222F"/>
    <w:rsid w:val="00D627CC"/>
    <w:rsid w:val="00D630F3"/>
    <w:rsid w:val="00D63424"/>
    <w:rsid w:val="00D63459"/>
    <w:rsid w:val="00D64604"/>
    <w:rsid w:val="00D64F89"/>
    <w:rsid w:val="00D64FA2"/>
    <w:rsid w:val="00D65223"/>
    <w:rsid w:val="00D6544A"/>
    <w:rsid w:val="00D668E9"/>
    <w:rsid w:val="00D67223"/>
    <w:rsid w:val="00D67BC1"/>
    <w:rsid w:val="00D67BF6"/>
    <w:rsid w:val="00D67DBE"/>
    <w:rsid w:val="00D705F4"/>
    <w:rsid w:val="00D70C66"/>
    <w:rsid w:val="00D70D8E"/>
    <w:rsid w:val="00D71973"/>
    <w:rsid w:val="00D72173"/>
    <w:rsid w:val="00D729ED"/>
    <w:rsid w:val="00D72F3D"/>
    <w:rsid w:val="00D73688"/>
    <w:rsid w:val="00D74A29"/>
    <w:rsid w:val="00D7555D"/>
    <w:rsid w:val="00D75B8A"/>
    <w:rsid w:val="00D76188"/>
    <w:rsid w:val="00D76BD1"/>
    <w:rsid w:val="00D76E89"/>
    <w:rsid w:val="00D8033E"/>
    <w:rsid w:val="00D80FD5"/>
    <w:rsid w:val="00D811B7"/>
    <w:rsid w:val="00D81FBD"/>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92"/>
    <w:rsid w:val="00DA5321"/>
    <w:rsid w:val="00DA6032"/>
    <w:rsid w:val="00DA62C0"/>
    <w:rsid w:val="00DA634D"/>
    <w:rsid w:val="00DA66FB"/>
    <w:rsid w:val="00DA70F2"/>
    <w:rsid w:val="00DA73EC"/>
    <w:rsid w:val="00DA7647"/>
    <w:rsid w:val="00DB06D8"/>
    <w:rsid w:val="00DB0944"/>
    <w:rsid w:val="00DB0F2B"/>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4D8"/>
    <w:rsid w:val="00DC7AC4"/>
    <w:rsid w:val="00DD0680"/>
    <w:rsid w:val="00DD08F9"/>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4639"/>
    <w:rsid w:val="00DE47AC"/>
    <w:rsid w:val="00DE50BC"/>
    <w:rsid w:val="00DE51BF"/>
    <w:rsid w:val="00DE5BF4"/>
    <w:rsid w:val="00DE5CFB"/>
    <w:rsid w:val="00DE691D"/>
    <w:rsid w:val="00DE71B0"/>
    <w:rsid w:val="00DE77A7"/>
    <w:rsid w:val="00DE77CB"/>
    <w:rsid w:val="00DE7BB9"/>
    <w:rsid w:val="00DE7EFE"/>
    <w:rsid w:val="00DF112F"/>
    <w:rsid w:val="00DF135A"/>
    <w:rsid w:val="00DF137E"/>
    <w:rsid w:val="00DF14DC"/>
    <w:rsid w:val="00DF1BD9"/>
    <w:rsid w:val="00DF1D0B"/>
    <w:rsid w:val="00DF2B8D"/>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221F"/>
    <w:rsid w:val="00E02779"/>
    <w:rsid w:val="00E0290F"/>
    <w:rsid w:val="00E02A7A"/>
    <w:rsid w:val="00E0307D"/>
    <w:rsid w:val="00E03AD5"/>
    <w:rsid w:val="00E0436C"/>
    <w:rsid w:val="00E0445C"/>
    <w:rsid w:val="00E04782"/>
    <w:rsid w:val="00E04DD5"/>
    <w:rsid w:val="00E0538C"/>
    <w:rsid w:val="00E05FBE"/>
    <w:rsid w:val="00E0636B"/>
    <w:rsid w:val="00E06A53"/>
    <w:rsid w:val="00E06A8B"/>
    <w:rsid w:val="00E06D33"/>
    <w:rsid w:val="00E06EC8"/>
    <w:rsid w:val="00E072FB"/>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205CF"/>
    <w:rsid w:val="00E2236C"/>
    <w:rsid w:val="00E22896"/>
    <w:rsid w:val="00E229EA"/>
    <w:rsid w:val="00E22AA0"/>
    <w:rsid w:val="00E22B2B"/>
    <w:rsid w:val="00E2337D"/>
    <w:rsid w:val="00E23509"/>
    <w:rsid w:val="00E23E9B"/>
    <w:rsid w:val="00E241D4"/>
    <w:rsid w:val="00E25993"/>
    <w:rsid w:val="00E25EF0"/>
    <w:rsid w:val="00E2602A"/>
    <w:rsid w:val="00E26276"/>
    <w:rsid w:val="00E26281"/>
    <w:rsid w:val="00E2757A"/>
    <w:rsid w:val="00E27774"/>
    <w:rsid w:val="00E27AB1"/>
    <w:rsid w:val="00E27B08"/>
    <w:rsid w:val="00E30703"/>
    <w:rsid w:val="00E30B4F"/>
    <w:rsid w:val="00E30D25"/>
    <w:rsid w:val="00E314DD"/>
    <w:rsid w:val="00E31BF2"/>
    <w:rsid w:val="00E31D71"/>
    <w:rsid w:val="00E31F4F"/>
    <w:rsid w:val="00E325D1"/>
    <w:rsid w:val="00E33CAE"/>
    <w:rsid w:val="00E3420D"/>
    <w:rsid w:val="00E3448B"/>
    <w:rsid w:val="00E344F5"/>
    <w:rsid w:val="00E3455F"/>
    <w:rsid w:val="00E347EB"/>
    <w:rsid w:val="00E34A94"/>
    <w:rsid w:val="00E34AB8"/>
    <w:rsid w:val="00E35646"/>
    <w:rsid w:val="00E3585F"/>
    <w:rsid w:val="00E3587E"/>
    <w:rsid w:val="00E35A30"/>
    <w:rsid w:val="00E35DCC"/>
    <w:rsid w:val="00E3602F"/>
    <w:rsid w:val="00E363AA"/>
    <w:rsid w:val="00E36691"/>
    <w:rsid w:val="00E3712E"/>
    <w:rsid w:val="00E379B0"/>
    <w:rsid w:val="00E40188"/>
    <w:rsid w:val="00E413E9"/>
    <w:rsid w:val="00E41D91"/>
    <w:rsid w:val="00E43681"/>
    <w:rsid w:val="00E439A7"/>
    <w:rsid w:val="00E4408D"/>
    <w:rsid w:val="00E440CF"/>
    <w:rsid w:val="00E4449D"/>
    <w:rsid w:val="00E4467E"/>
    <w:rsid w:val="00E44726"/>
    <w:rsid w:val="00E44E7E"/>
    <w:rsid w:val="00E45006"/>
    <w:rsid w:val="00E4513C"/>
    <w:rsid w:val="00E45B32"/>
    <w:rsid w:val="00E45EC7"/>
    <w:rsid w:val="00E4690D"/>
    <w:rsid w:val="00E46A15"/>
    <w:rsid w:val="00E47036"/>
    <w:rsid w:val="00E474F2"/>
    <w:rsid w:val="00E47519"/>
    <w:rsid w:val="00E478D3"/>
    <w:rsid w:val="00E47F93"/>
    <w:rsid w:val="00E500BF"/>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2A"/>
    <w:rsid w:val="00E712D7"/>
    <w:rsid w:val="00E72E7F"/>
    <w:rsid w:val="00E744F1"/>
    <w:rsid w:val="00E74805"/>
    <w:rsid w:val="00E74EB3"/>
    <w:rsid w:val="00E74F07"/>
    <w:rsid w:val="00E75280"/>
    <w:rsid w:val="00E7544A"/>
    <w:rsid w:val="00E75A3F"/>
    <w:rsid w:val="00E769DD"/>
    <w:rsid w:val="00E76B18"/>
    <w:rsid w:val="00E76C80"/>
    <w:rsid w:val="00E8112D"/>
    <w:rsid w:val="00E83E81"/>
    <w:rsid w:val="00E85C5A"/>
    <w:rsid w:val="00E8610B"/>
    <w:rsid w:val="00E866A3"/>
    <w:rsid w:val="00E877AA"/>
    <w:rsid w:val="00E87AAD"/>
    <w:rsid w:val="00E87E6C"/>
    <w:rsid w:val="00E902D3"/>
    <w:rsid w:val="00E905B3"/>
    <w:rsid w:val="00E91E71"/>
    <w:rsid w:val="00E9253B"/>
    <w:rsid w:val="00E927F2"/>
    <w:rsid w:val="00E929AA"/>
    <w:rsid w:val="00E92E39"/>
    <w:rsid w:val="00E93342"/>
    <w:rsid w:val="00E938BF"/>
    <w:rsid w:val="00E93D50"/>
    <w:rsid w:val="00E94961"/>
    <w:rsid w:val="00E94E11"/>
    <w:rsid w:val="00E95309"/>
    <w:rsid w:val="00E96138"/>
    <w:rsid w:val="00EA0201"/>
    <w:rsid w:val="00EA05F6"/>
    <w:rsid w:val="00EA0F94"/>
    <w:rsid w:val="00EA1F54"/>
    <w:rsid w:val="00EA2AF3"/>
    <w:rsid w:val="00EA2C33"/>
    <w:rsid w:val="00EA2CCE"/>
    <w:rsid w:val="00EA3C52"/>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31D"/>
    <w:rsid w:val="00EB7B56"/>
    <w:rsid w:val="00EC099F"/>
    <w:rsid w:val="00EC1EE0"/>
    <w:rsid w:val="00EC21E9"/>
    <w:rsid w:val="00EC2359"/>
    <w:rsid w:val="00EC2CD4"/>
    <w:rsid w:val="00EC33DF"/>
    <w:rsid w:val="00EC394C"/>
    <w:rsid w:val="00EC4223"/>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03A"/>
    <w:rsid w:val="00EE2C98"/>
    <w:rsid w:val="00EE41E5"/>
    <w:rsid w:val="00EE485D"/>
    <w:rsid w:val="00EE4B5D"/>
    <w:rsid w:val="00EE4C2D"/>
    <w:rsid w:val="00EE5005"/>
    <w:rsid w:val="00EE5CE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E4D"/>
    <w:rsid w:val="00F42F14"/>
    <w:rsid w:val="00F431C8"/>
    <w:rsid w:val="00F43CB2"/>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2E3"/>
    <w:rsid w:val="00F64D22"/>
    <w:rsid w:val="00F64F22"/>
    <w:rsid w:val="00F65570"/>
    <w:rsid w:val="00F659F5"/>
    <w:rsid w:val="00F668C6"/>
    <w:rsid w:val="00F66CA4"/>
    <w:rsid w:val="00F66F35"/>
    <w:rsid w:val="00F7036D"/>
    <w:rsid w:val="00F70456"/>
    <w:rsid w:val="00F70F3C"/>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1BA"/>
    <w:rsid w:val="00F87EED"/>
    <w:rsid w:val="00F904FF"/>
    <w:rsid w:val="00F90900"/>
    <w:rsid w:val="00F9112C"/>
    <w:rsid w:val="00F9178C"/>
    <w:rsid w:val="00F92B5D"/>
    <w:rsid w:val="00F92E6D"/>
    <w:rsid w:val="00F93588"/>
    <w:rsid w:val="00F94224"/>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52A"/>
    <w:rsid w:val="00FB1EE2"/>
    <w:rsid w:val="00FB1FAB"/>
    <w:rsid w:val="00FB20AB"/>
    <w:rsid w:val="00FB2555"/>
    <w:rsid w:val="00FB2560"/>
    <w:rsid w:val="00FB2CD1"/>
    <w:rsid w:val="00FB4484"/>
    <w:rsid w:val="00FB58FA"/>
    <w:rsid w:val="00FB64A8"/>
    <w:rsid w:val="00FB6A09"/>
    <w:rsid w:val="00FB7122"/>
    <w:rsid w:val="00FB7154"/>
    <w:rsid w:val="00FB73F9"/>
    <w:rsid w:val="00FB7BE1"/>
    <w:rsid w:val="00FC10E6"/>
    <w:rsid w:val="00FC1D1E"/>
    <w:rsid w:val="00FC1E94"/>
    <w:rsid w:val="00FC2DC6"/>
    <w:rsid w:val="00FC2FBC"/>
    <w:rsid w:val="00FC3461"/>
    <w:rsid w:val="00FC432F"/>
    <w:rsid w:val="00FC4CB0"/>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E08A8"/>
    <w:rsid w:val="00FE0C1B"/>
    <w:rsid w:val="00FE0FCA"/>
    <w:rsid w:val="00FE102E"/>
    <w:rsid w:val="00FE19EE"/>
    <w:rsid w:val="00FE1D8E"/>
    <w:rsid w:val="00FE2B9D"/>
    <w:rsid w:val="00FE2BB0"/>
    <w:rsid w:val="00FE3B7A"/>
    <w:rsid w:val="00FE484E"/>
    <w:rsid w:val="00FE5A94"/>
    <w:rsid w:val="00FE5BA3"/>
    <w:rsid w:val="00FE6474"/>
    <w:rsid w:val="00FE6839"/>
    <w:rsid w:val="00FE699D"/>
    <w:rsid w:val="00FE6D6D"/>
    <w:rsid w:val="00FE7562"/>
    <w:rsid w:val="00FE7875"/>
    <w:rsid w:val="00FE7911"/>
    <w:rsid w:val="00FE795C"/>
    <w:rsid w:val="00FE7CB5"/>
    <w:rsid w:val="00FF011E"/>
    <w:rsid w:val="00FF01B7"/>
    <w:rsid w:val="00FF05CB"/>
    <w:rsid w:val="00FF0EBE"/>
    <w:rsid w:val="00FF18C1"/>
    <w:rsid w:val="00FF1BEA"/>
    <w:rsid w:val="00FF20FE"/>
    <w:rsid w:val="00FF245C"/>
    <w:rsid w:val="00FF2F7E"/>
    <w:rsid w:val="00FF34E8"/>
    <w:rsid w:val="00FF35FC"/>
    <w:rsid w:val="00FF409D"/>
    <w:rsid w:val="00FF417B"/>
    <w:rsid w:val="00FF4852"/>
    <w:rsid w:val="00FF4AE2"/>
    <w:rsid w:val="00FF508C"/>
    <w:rsid w:val="00FF547B"/>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ist Paragraph21,Buletai,Bullet EY,List Paragraph1,List Paragraph2,lp1,Bullet 1,Use Case List Paragraph,Numbering,ERP-List Paragraph,List Paragraph11,List Paragraph111,Paragraph,List Paragraph Red,Table of contents numbered,Lentele"/>
    <w:basedOn w:val="Normal"/>
    <w:link w:val="ListParagraphChar"/>
    <w:uiPriority w:val="1"/>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1"/>
    <w:qFormat/>
    <w:rsid w:val="001602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DPS/Aplinkos%20apsaugos%20vadybos%20sistemo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2.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3.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6233</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7312</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2024-05-22T11:11:00Z</dcterms:created>
  <dcterms:modified xsi:type="dcterms:W3CDTF">2024-05-22T11:12:00Z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