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9C77" w14:textId="77777777" w:rsidR="00F64D0C" w:rsidRDefault="00F64D0C" w:rsidP="00F64D0C">
      <w:pPr>
        <w:rPr>
          <w:sz w:val="24"/>
          <w:szCs w:val="24"/>
          <w:lang w:val="lt-LT"/>
        </w:rPr>
      </w:pPr>
      <w:r>
        <w:rPr>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8363682" w14:textId="77777777" w:rsidR="00F64D0C" w:rsidRDefault="00F64D0C" w:rsidP="00F64D0C">
      <w:pPr>
        <w:rPr>
          <w:sz w:val="24"/>
          <w:szCs w:val="24"/>
          <w:lang w:val="lt-LT"/>
        </w:rPr>
      </w:pPr>
      <w:r>
        <w:rPr>
          <w:sz w:val="24"/>
          <w:szCs w:val="24"/>
          <w:lang w:val="lt-LT"/>
        </w:rPr>
        <w:t xml:space="preserve">Vadovaujantis Tarnybai Įstatyme nustatyta pažeidimų prevencijos funkcija, šiuo metu atliekama </w:t>
      </w:r>
      <w:r>
        <w:rPr>
          <w:b/>
          <w:bCs/>
          <w:sz w:val="24"/>
          <w:szCs w:val="24"/>
          <w:lang w:val="lt-LT"/>
        </w:rPr>
        <w:t xml:space="preserve">Infrastruktūros valdymo agentūros  </w:t>
      </w:r>
      <w:r>
        <w:rPr>
          <w:sz w:val="24"/>
          <w:szCs w:val="24"/>
          <w:lang w:val="lt-LT"/>
        </w:rPr>
        <w:t>(toliau – Perkančioji organizacija) vykdomo pirkimo Nr.</w:t>
      </w:r>
      <w:r>
        <w:rPr>
          <w:b/>
          <w:bCs/>
          <w:sz w:val="24"/>
          <w:szCs w:val="24"/>
          <w:lang w:val="lt-LT"/>
        </w:rPr>
        <w:t xml:space="preserve"> 712501 „Tilto per Juostos upę, Panevėžio rajono sav., Velžio sen., </w:t>
      </w:r>
      <w:proofErr w:type="spellStart"/>
      <w:r>
        <w:rPr>
          <w:b/>
          <w:bCs/>
          <w:sz w:val="24"/>
          <w:szCs w:val="24"/>
          <w:lang w:val="lt-LT"/>
        </w:rPr>
        <w:t>Pajuosčio</w:t>
      </w:r>
      <w:proofErr w:type="spellEnd"/>
      <w:r>
        <w:rPr>
          <w:b/>
          <w:bCs/>
          <w:sz w:val="24"/>
          <w:szCs w:val="24"/>
          <w:lang w:val="lt-LT"/>
        </w:rPr>
        <w:t xml:space="preserve"> k. rekonstravimas“</w:t>
      </w:r>
      <w:r>
        <w:rPr>
          <w:sz w:val="24"/>
          <w:szCs w:val="24"/>
          <w:lang w:val="lt-LT"/>
        </w:rPr>
        <w:t xml:space="preserve"> (toliau – Pirkimas) dokumentų atitikties Įstatymui ir jį įgyvendinantiems teisės aktams peržiūra (peržiūra prevenciniais tikslais atliekama tam tikra apimtimi).</w:t>
      </w:r>
    </w:p>
    <w:p w14:paraId="521A38DA" w14:textId="77777777" w:rsidR="00F64D0C" w:rsidRDefault="00F64D0C" w:rsidP="00F64D0C">
      <w:pPr>
        <w:rPr>
          <w:sz w:val="24"/>
          <w:szCs w:val="24"/>
          <w:lang w:val="lt-LT"/>
        </w:rPr>
      </w:pPr>
    </w:p>
    <w:p w14:paraId="22D5D254" w14:textId="77777777" w:rsidR="00F64D0C" w:rsidRDefault="00F64D0C" w:rsidP="00F64D0C">
      <w:pPr>
        <w:rPr>
          <w:sz w:val="24"/>
          <w:szCs w:val="24"/>
          <w:lang w:val="lt-LT"/>
        </w:rPr>
      </w:pPr>
      <w:r>
        <w:rPr>
          <w:sz w:val="24"/>
          <w:szCs w:val="24"/>
          <w:lang w:val="lt-LT"/>
        </w:rPr>
        <w:t>Tarnyba, prevencine tvarka peržiūrėjusi Pirkimo dokumentus ir atsižvelgdama į galiojantį teisinį reglamentavimą, teikia Rekomendaciją dėl Pirkimo dokumentų nuostatų.</w:t>
      </w:r>
    </w:p>
    <w:p w14:paraId="7FF2945A" w14:textId="77777777" w:rsidR="00F64D0C" w:rsidRDefault="00F64D0C" w:rsidP="00F64D0C">
      <w:pPr>
        <w:rPr>
          <w:sz w:val="24"/>
          <w:szCs w:val="24"/>
          <w:lang w:val="lt-LT"/>
        </w:rPr>
      </w:pPr>
      <w:r>
        <w:rPr>
          <w:sz w:val="24"/>
          <w:szCs w:val="24"/>
          <w:lang w:val="lt-LT"/>
        </w:rPr>
        <w:t xml:space="preserve">Pirkimo sąlygų 5 priedo „Tiekėjų pašalinimo pagrindai, reikalaujami kvalifikacijos reikalavimai ir, jeigu taikytina, kokybės vadybos sistemos ir (arba) aplinkos apsaugos vadybos sistemos standartai“ lentelėje „Vadybos sistemos standartai“ nustatyta, jog tiekėjas </w:t>
      </w:r>
      <w:r>
        <w:rPr>
          <w:b/>
          <w:bCs/>
          <w:sz w:val="24"/>
          <w:szCs w:val="24"/>
          <w:lang w:val="lt-LT"/>
        </w:rPr>
        <w:t>sutarties vykdymo metu</w:t>
      </w:r>
      <w:r>
        <w:rPr>
          <w:sz w:val="24"/>
          <w:szCs w:val="24"/>
          <w:lang w:val="lt-LT"/>
        </w:rPr>
        <w:t xml:space="preserve"> turi taikyti aplinkos apsaugos vadybos sistemos reikalavimus visa apimtimi. Ši tiekėjo pareiga turi būti aiškiai įtvirtinta ir Sutarties projekte. Perkančioji organizacija, siekdama Pirkimą vykdyti kaip žaliąjį pirkimą, neturi nustatyti tik deklaratyvių reikalavimų, o Pirkimo dokumentuose turi tiksliai ir aiškiai nustatyti žaliojo pirkimo sąlygas ir </w:t>
      </w:r>
      <w:r>
        <w:rPr>
          <w:b/>
          <w:bCs/>
          <w:sz w:val="24"/>
          <w:szCs w:val="24"/>
          <w:lang w:val="lt-LT"/>
        </w:rPr>
        <w:t>užtikrinti jų laikymosi priežiūrą bei kontrolę sutarties vykdymo metu</w:t>
      </w:r>
      <w:r>
        <w:rPr>
          <w:sz w:val="24"/>
          <w:szCs w:val="24"/>
          <w:lang w:val="lt-LT"/>
        </w:rPr>
        <w:t>. Sutarties projekte turi būti numatytas kontrolės mechanizmas,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18324C54" w14:textId="77777777" w:rsidR="00F64D0C" w:rsidRDefault="00F64D0C" w:rsidP="00F64D0C">
      <w:pPr>
        <w:rPr>
          <w:sz w:val="24"/>
          <w:szCs w:val="24"/>
          <w:lang w:val="lt-LT"/>
        </w:rPr>
      </w:pPr>
    </w:p>
    <w:p w14:paraId="5CA6E58A" w14:textId="77777777" w:rsidR="00F64D0C" w:rsidRDefault="00F64D0C" w:rsidP="00F64D0C">
      <w:pPr>
        <w:rPr>
          <w:sz w:val="24"/>
          <w:szCs w:val="24"/>
          <w:lang w:val="lt-LT"/>
        </w:rPr>
      </w:pPr>
      <w:r>
        <w:rPr>
          <w:sz w:val="24"/>
          <w:szCs w:val="24"/>
          <w:lang w:val="lt-LT"/>
        </w:rPr>
        <w:t xml:space="preserve">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w:t>
      </w:r>
    </w:p>
    <w:p w14:paraId="558870ED" w14:textId="77777777" w:rsidR="00165207" w:rsidRPr="00F64D0C" w:rsidRDefault="00165207">
      <w:pPr>
        <w:rPr>
          <w:lang w:val="lt-LT"/>
        </w:rPr>
      </w:pPr>
    </w:p>
    <w:sectPr w:rsidR="00165207" w:rsidRPr="00F6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0C"/>
    <w:rsid w:val="00165207"/>
    <w:rsid w:val="00F6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2D31"/>
  <w15:chartTrackingRefBased/>
  <w15:docId w15:val="{09A2FC1C-D397-4865-91C0-3FE94095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D0C"/>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cp:revision>
  <dcterms:created xsi:type="dcterms:W3CDTF">2024-04-04T18:46:00Z</dcterms:created>
  <dcterms:modified xsi:type="dcterms:W3CDTF">2024-04-04T18:47:00Z</dcterms:modified>
</cp:coreProperties>
</file>