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8E9B5" w14:textId="77777777" w:rsidR="00AE16D9" w:rsidRPr="0075176C" w:rsidRDefault="00AE16D9" w:rsidP="0075176C">
      <w:pPr>
        <w:spacing w:before="100" w:beforeAutospacing="1" w:after="100" w:afterAutospacing="1" w:line="276" w:lineRule="auto"/>
        <w:ind w:firstLine="709"/>
        <w:contextualSpacing/>
        <w:rPr>
          <w:rFonts w:cstheme="minorHAnsi"/>
          <w:sz w:val="24"/>
          <w:szCs w:val="24"/>
          <w:lang w:eastAsia="lt-LT"/>
        </w:rPr>
      </w:pPr>
      <w:r w:rsidRPr="0075176C">
        <w:rPr>
          <w:rFonts w:cstheme="minorHAnsi"/>
          <w:sz w:val="24"/>
          <w:szCs w:val="24"/>
          <w:lang w:eastAsia="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C1AA82E" w14:textId="465669A0" w:rsidR="00AE16D9" w:rsidRPr="0075176C" w:rsidRDefault="00AE16D9" w:rsidP="0075176C">
      <w:pPr>
        <w:spacing w:before="100" w:beforeAutospacing="1" w:after="100" w:afterAutospacing="1" w:line="276" w:lineRule="auto"/>
        <w:ind w:firstLine="709"/>
        <w:contextualSpacing/>
        <w:rPr>
          <w:rFonts w:cstheme="minorHAnsi"/>
          <w:sz w:val="24"/>
          <w:szCs w:val="24"/>
          <w:lang w:eastAsia="lt-LT"/>
        </w:rPr>
      </w:pPr>
      <w:r w:rsidRPr="0075176C">
        <w:rPr>
          <w:rFonts w:cstheme="minorHAnsi"/>
          <w:sz w:val="24"/>
          <w:szCs w:val="24"/>
          <w:lang w:eastAsia="lt-LT"/>
        </w:rPr>
        <w:t xml:space="preserve">Vadovaujantis Tarnybai Įstatyme nustatyta pažeidimų prevencijos funkcija, šiuo metu atliekama Palangos miesto savivaldybės administracijos (toliau – Perkančioji organizacija) </w:t>
      </w:r>
      <w:r w:rsidRPr="0075176C">
        <w:rPr>
          <w:rFonts w:cstheme="minorHAnsi"/>
          <w:b/>
          <w:bCs/>
          <w:sz w:val="24"/>
          <w:szCs w:val="24"/>
          <w:lang w:eastAsia="lt-LT"/>
        </w:rPr>
        <w:t xml:space="preserve">vykdomo pirkimo Nr. </w:t>
      </w:r>
      <w:bookmarkStart w:id="0" w:name="_Hlk165298575"/>
      <w:r w:rsidRPr="0075176C">
        <w:rPr>
          <w:rFonts w:cstheme="minorHAnsi"/>
          <w:b/>
          <w:bCs/>
          <w:sz w:val="24"/>
          <w:szCs w:val="24"/>
          <w:lang w:eastAsia="lt-LT"/>
        </w:rPr>
        <w:t>718510</w:t>
      </w:r>
      <w:r w:rsidRPr="0075176C">
        <w:rPr>
          <w:rFonts w:cstheme="minorHAnsi"/>
          <w:sz w:val="24"/>
          <w:szCs w:val="24"/>
          <w:lang w:eastAsia="lt-LT"/>
        </w:rPr>
        <w:t xml:space="preserve"> </w:t>
      </w:r>
      <w:bookmarkEnd w:id="0"/>
      <w:r w:rsidRPr="0075176C">
        <w:rPr>
          <w:rFonts w:cstheme="minorHAnsi"/>
          <w:b/>
          <w:bCs/>
          <w:sz w:val="24"/>
          <w:szCs w:val="24"/>
          <w:lang w:eastAsia="lt-LT"/>
        </w:rPr>
        <w:t>„Klevų gatvės Palangoje I etapo rekonstravimo darbai“</w:t>
      </w:r>
      <w:r w:rsidRPr="0075176C">
        <w:rPr>
          <w:rFonts w:cstheme="minorHAnsi"/>
          <w:b/>
          <w:bCs/>
          <w:color w:val="333333"/>
          <w:sz w:val="24"/>
          <w:szCs w:val="24"/>
          <w:shd w:val="clear" w:color="auto" w:fill="FFFFFF"/>
        </w:rPr>
        <w:t xml:space="preserve"> </w:t>
      </w:r>
      <w:r w:rsidRPr="0075176C">
        <w:rPr>
          <w:rFonts w:cstheme="minorHAnsi"/>
          <w:sz w:val="24"/>
          <w:szCs w:val="24"/>
          <w:lang w:eastAsia="lt-LT"/>
        </w:rPr>
        <w:t>(toliau – Pirkimas) dokumentų atitikties Įstatymui ir su jo įgyvendinimu susijusiems teisės aktams peržiūra (peržiūra prevenciniais tikslais atliekama tam tikra apimtimi).</w:t>
      </w:r>
    </w:p>
    <w:p w14:paraId="5A939E66" w14:textId="094E16E3" w:rsidR="00FC74E9" w:rsidRPr="0075176C" w:rsidRDefault="00AE16D9" w:rsidP="0075176C">
      <w:pPr>
        <w:spacing w:before="160" w:line="276" w:lineRule="auto"/>
        <w:ind w:firstLine="709"/>
        <w:contextualSpacing/>
        <w:rPr>
          <w:rFonts w:cstheme="minorHAnsi"/>
          <w:sz w:val="24"/>
          <w:szCs w:val="24"/>
          <w:lang w:eastAsia="lt-LT"/>
        </w:rPr>
      </w:pPr>
      <w:r w:rsidRPr="0075176C">
        <w:rPr>
          <w:rFonts w:cstheme="minorHAnsi"/>
          <w:sz w:val="24"/>
          <w:szCs w:val="24"/>
          <w:lang w:eastAsia="lt-LT"/>
        </w:rPr>
        <w:t>Tarnyba, prevencine tvarka peržiūrėjusi Pirkimo dokumentus ir atsižvelgdama į galiojantį teisinį reglamentavimą, teikia</w:t>
      </w:r>
      <w:r w:rsidR="003618EA">
        <w:rPr>
          <w:rFonts w:cstheme="minorHAnsi"/>
          <w:sz w:val="24"/>
          <w:szCs w:val="24"/>
          <w:lang w:eastAsia="lt-LT"/>
        </w:rPr>
        <w:t xml:space="preserve"> klausimus,</w:t>
      </w:r>
      <w:r w:rsidRPr="0075176C">
        <w:rPr>
          <w:rFonts w:cstheme="minorHAnsi"/>
          <w:sz w:val="24"/>
          <w:szCs w:val="24"/>
          <w:lang w:eastAsia="lt-LT"/>
        </w:rPr>
        <w:t xml:space="preserve"> pastabas ir rekomendacijas (toliau – Rekomendacija) dėl Pirkimo dokumentų nuostatų</w:t>
      </w:r>
      <w:r w:rsidR="00B70BD5" w:rsidRPr="0075176C">
        <w:rPr>
          <w:rFonts w:cstheme="minorHAnsi"/>
          <w:sz w:val="24"/>
          <w:szCs w:val="24"/>
          <w:lang w:eastAsia="lt-LT"/>
        </w:rPr>
        <w:t>.</w:t>
      </w:r>
    </w:p>
    <w:p w14:paraId="72B60B62" w14:textId="5BA22AC0" w:rsidR="00CC404A" w:rsidRPr="0075176C" w:rsidRDefault="00210BD0" w:rsidP="00981CFE">
      <w:pPr>
        <w:spacing w:before="160" w:line="276" w:lineRule="auto"/>
        <w:rPr>
          <w:rFonts w:cstheme="minorHAnsi"/>
          <w:b/>
          <w:bCs/>
          <w:sz w:val="24"/>
          <w:szCs w:val="24"/>
        </w:rPr>
      </w:pPr>
      <w:r w:rsidRPr="0075176C">
        <w:rPr>
          <w:rFonts w:cstheme="minorHAnsi"/>
          <w:b/>
          <w:bCs/>
          <w:sz w:val="24"/>
          <w:szCs w:val="24"/>
        </w:rPr>
        <w:t>1. </w:t>
      </w:r>
      <w:r w:rsidR="00CC404A" w:rsidRPr="0075176C">
        <w:rPr>
          <w:rFonts w:cstheme="minorHAnsi"/>
          <w:b/>
          <w:bCs/>
          <w:sz w:val="24"/>
          <w:szCs w:val="24"/>
        </w:rPr>
        <w:t xml:space="preserve">Dėl </w:t>
      </w:r>
      <w:r w:rsidR="006E531D" w:rsidRPr="0075176C">
        <w:rPr>
          <w:rFonts w:cstheme="minorHAnsi"/>
          <w:b/>
          <w:bCs/>
          <w:sz w:val="24"/>
          <w:szCs w:val="24"/>
        </w:rPr>
        <w:t>skelbime apie pirkimą nurodytos informacijos</w:t>
      </w:r>
    </w:p>
    <w:p w14:paraId="6FEB65F6" w14:textId="74D5331C" w:rsidR="00232F6F" w:rsidRPr="0075176C" w:rsidRDefault="00B329BC" w:rsidP="00981CFE">
      <w:pPr>
        <w:spacing w:after="0" w:line="276" w:lineRule="auto"/>
        <w:ind w:firstLine="709"/>
        <w:textAlignment w:val="baseline"/>
        <w:rPr>
          <w:rFonts w:eastAsia="Times New Roman" w:cstheme="minorHAnsi"/>
          <w:sz w:val="24"/>
          <w:szCs w:val="24"/>
        </w:rPr>
      </w:pPr>
      <w:r w:rsidRPr="0075176C">
        <w:rPr>
          <w:rFonts w:eastAsia="Times New Roman" w:cstheme="minorHAnsi"/>
          <w:sz w:val="24"/>
          <w:szCs w:val="24"/>
        </w:rPr>
        <w:t>1.1</w:t>
      </w:r>
      <w:r w:rsidR="00ED46BC" w:rsidRPr="0075176C">
        <w:rPr>
          <w:rFonts w:eastAsia="Times New Roman" w:cstheme="minorHAnsi"/>
          <w:sz w:val="24"/>
          <w:szCs w:val="24"/>
        </w:rPr>
        <w:t>.</w:t>
      </w:r>
      <w:r w:rsidRPr="0075176C">
        <w:rPr>
          <w:rFonts w:eastAsia="Times New Roman" w:cstheme="minorHAnsi"/>
          <w:sz w:val="24"/>
          <w:szCs w:val="24"/>
        </w:rPr>
        <w:t> </w:t>
      </w:r>
      <w:r w:rsidR="00232F6F" w:rsidRPr="0075176C">
        <w:rPr>
          <w:rFonts w:eastAsia="Times New Roman" w:cstheme="minorHAnsi"/>
          <w:sz w:val="24"/>
          <w:szCs w:val="24"/>
        </w:rPr>
        <w:t>Skelbime apie Pirkimą nurodyta, kad vykdomas žaliasis pirkimas pagal Aplinkos apsaugos kriterijų taikymo, vykdant žaliuosius pirkimus, tvarkos aprašą, patvirtintą Lietuvos Respublikos aplinkos ministro 2011 m. birželio 28 d. įsakymu Nr. D1-508 (toliau – Tvarkos aprašas), taip pat nurodyta, aplinkos apsaugos kriterijai nustatyti pagal Tvarkos aprašo 4.3 papunktį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w:t>
      </w:r>
      <w:r w:rsidR="00232F6F" w:rsidRPr="0075176C">
        <w:rPr>
          <w:rFonts w:eastAsia="Times New Roman" w:cstheme="minorHAnsi"/>
          <w:i/>
          <w:iCs/>
          <w:sz w:val="24"/>
          <w:szCs w:val="24"/>
        </w:rPr>
        <w:t xml:space="preserve"> </w:t>
      </w:r>
      <w:r w:rsidR="00232F6F" w:rsidRPr="0075176C">
        <w:rPr>
          <w:rFonts w:eastAsia="Times New Roman" w:cstheme="minorHAnsi"/>
          <w:sz w:val="24"/>
          <w:szCs w:val="24"/>
        </w:rPr>
        <w:t>standartus, pagrįstus atitinkamais Europos arba tarptautinių standartizacijos organizacijų priimtais standartais, ar kitais tiekėjo pateiktais lygiaverčiais įrodymais &lt;...&gt;“). </w:t>
      </w:r>
    </w:p>
    <w:p w14:paraId="34B394B7" w14:textId="15CE4491" w:rsidR="00232F6F" w:rsidRPr="0075176C" w:rsidRDefault="00232F6F" w:rsidP="00981CFE">
      <w:pPr>
        <w:spacing w:after="0" w:line="276" w:lineRule="auto"/>
        <w:ind w:firstLine="555"/>
        <w:textAlignment w:val="baseline"/>
        <w:rPr>
          <w:rFonts w:eastAsia="Times New Roman" w:cstheme="minorHAnsi"/>
          <w:sz w:val="24"/>
          <w:szCs w:val="24"/>
        </w:rPr>
      </w:pPr>
      <w:r w:rsidRPr="0075176C">
        <w:rPr>
          <w:rFonts w:eastAsia="Times New Roman" w:cstheme="minorHAnsi"/>
          <w:sz w:val="24"/>
          <w:szCs w:val="24"/>
        </w:rPr>
        <w:t>Pažymima, kad Pirkimo objektas (</w:t>
      </w:r>
      <w:r w:rsidR="00613B81" w:rsidRPr="0075176C">
        <w:rPr>
          <w:rFonts w:eastAsia="Times New Roman" w:cstheme="minorHAnsi"/>
          <w:sz w:val="24"/>
          <w:szCs w:val="24"/>
        </w:rPr>
        <w:t>gatvės rekonstravimo darbai</w:t>
      </w:r>
      <w:r w:rsidRPr="0075176C">
        <w:rPr>
          <w:rFonts w:eastAsia="Times New Roman" w:cstheme="minorHAnsi"/>
          <w:sz w:val="24"/>
          <w:szCs w:val="24"/>
        </w:rPr>
        <w:t>) patenka į Tvarkos aprašo priede Nr. 1 „Produktų, kurių viešiesiems pirkimams ir pirkimams taikytini minimalūs aplinkos apsaugos kriterijai, sąrašas“ nurodytą sąrašą, t. y. 17.1 papunktį „Kelių</w:t>
      </w:r>
      <w:r w:rsidRPr="0075176C">
        <w:rPr>
          <w:rFonts w:eastAsia="Times New Roman" w:cstheme="minorHAnsi"/>
          <w:i/>
          <w:iCs/>
          <w:sz w:val="24"/>
          <w:szCs w:val="24"/>
        </w:rPr>
        <w:t xml:space="preserve"> </w:t>
      </w:r>
      <w:r w:rsidRPr="0075176C">
        <w:rPr>
          <w:rFonts w:eastAsia="Times New Roman" w:cstheme="minorHAnsi"/>
          <w:sz w:val="24"/>
          <w:szCs w:val="24"/>
        </w:rPr>
        <w:t>projektavimo paslaugos ir jų statybos darbai“. Tvarkos aprašo 4 punkte nustatyta, kad pirkimas laikomas žaliuoju, kai perkama prekė, paslauga arba darbas tenkina bent vieną iš žemiau esančių papunkčių:  4.1.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w:t>
      </w:r>
    </w:p>
    <w:p w14:paraId="685CFE2E" w14:textId="77777777" w:rsidR="00232F6F" w:rsidRPr="0075176C" w:rsidRDefault="00232F6F" w:rsidP="0075176C">
      <w:pPr>
        <w:spacing w:after="0" w:line="276" w:lineRule="auto"/>
        <w:ind w:firstLine="555"/>
        <w:contextualSpacing/>
        <w:rPr>
          <w:rFonts w:eastAsia="Times New Roman" w:cstheme="minorHAnsi"/>
          <w:sz w:val="24"/>
          <w:szCs w:val="24"/>
        </w:rPr>
      </w:pPr>
      <w:r w:rsidRPr="0075176C">
        <w:rPr>
          <w:rFonts w:eastAsia="Times New Roman" w:cstheme="minorHAnsi"/>
          <w:sz w:val="24"/>
          <w:szCs w:val="24"/>
        </w:rPr>
        <w:t xml:space="preserve">Tvarkos aprašo priedo Nr. 2 „Minimalūs aplinkos apsaugos kriterijai“ 26.1 punkte nustatyti kelių statybos darbų minimalūs aplinkos apsaugos kriterijai, kuriuos privaloma taikyti vykdant žaliąjį pirkimą. Šiuo atveju skelbime apie Pirkimą informacija nurodyta neteisingai. Atkreiptinas dėmesys, kad perkančiosios organizacijos turi atsakingai Centrinėje viešųjų pirkimų informacinėje sistemoje (CVP IS) pildyti pirkimų skelbimų formas – skelbimo skiltyje „Priedas“ atsakydami į klausimą, ar vykdomas pirkimas yra „žaliasis“, pasirinkę galimą atsakymo variantą „Taip“, teisingai nurodyti, kokiais Tvarkos aprašo papunkčiais vadovaujantis nustatyti </w:t>
      </w:r>
      <w:r w:rsidRPr="0075176C">
        <w:rPr>
          <w:rFonts w:eastAsia="Times New Roman" w:cstheme="minorHAnsi"/>
          <w:sz w:val="24"/>
          <w:szCs w:val="24"/>
        </w:rPr>
        <w:lastRenderedPageBreak/>
        <w:t xml:space="preserve">konkretaus pirkimo aplinkos pasaugos kriterijai ir kurioje pirkimo dokumentų dalyje. Tai ypač svarbu, kadangi būtent perkančiųjų organizacijų skelbimuose pateiktų duomenų pagrindu įgyvendinama galimybė analizuoti informaciją apie žaliuosius pirkimus Centriniame viešųjų pirkimų portale (CVPP) ir analitiniame stebėsenos įrankyje „Žalieji pirkimai pagal pirkimų skelbimuose pildomą informaciją (daugiau informacijos: </w:t>
      </w:r>
      <w:hyperlink r:id="rId11" w:history="1">
        <w:r w:rsidRPr="0075176C">
          <w:rPr>
            <w:rFonts w:eastAsia="Times New Roman" w:cstheme="minorHAnsi"/>
            <w:color w:val="0563C1" w:themeColor="hyperlink"/>
            <w:sz w:val="24"/>
            <w:szCs w:val="24"/>
            <w:u w:val="single"/>
          </w:rPr>
          <w:t>https://vpt.lrv.lt/uploads/vpt/documents/files/DPS/Keliu%20projektavimo%20ir%20statybos%20darbu%20MAAK%20taikymas_PRANESIMAS.pdf</w:t>
        </w:r>
      </w:hyperlink>
      <w:r w:rsidRPr="0075176C">
        <w:rPr>
          <w:rFonts w:eastAsia="Times New Roman" w:cstheme="minorHAnsi"/>
          <w:sz w:val="24"/>
          <w:szCs w:val="24"/>
        </w:rPr>
        <w:t xml:space="preserve"> ). </w:t>
      </w:r>
    </w:p>
    <w:p w14:paraId="52901269" w14:textId="77777777" w:rsidR="00232F6F" w:rsidRPr="0075176C" w:rsidRDefault="00232F6F" w:rsidP="0075176C">
      <w:pPr>
        <w:spacing w:after="0" w:line="276" w:lineRule="auto"/>
        <w:ind w:firstLine="709"/>
        <w:textAlignment w:val="baseline"/>
        <w:rPr>
          <w:rFonts w:eastAsia="Times New Roman" w:cstheme="minorHAnsi"/>
          <w:color w:val="000000"/>
          <w:sz w:val="24"/>
          <w:szCs w:val="24"/>
        </w:rPr>
      </w:pPr>
      <w:r w:rsidRPr="0075176C">
        <w:rPr>
          <w:rFonts w:eastAsia="Times New Roman" w:cstheme="minorHAnsi"/>
          <w:sz w:val="24"/>
          <w:szCs w:val="24"/>
        </w:rPr>
        <w:t>Atsižvelgiant į tai, kad šiuo atveju užpildyti ir pateikti Klaidų ištaisymo skelbimo nėra galimybės, rekomenduotina ateityje vykdant pirkimus skelbime apie pirkimą nurodyti teisingą Tvarkos aprašo punktą.</w:t>
      </w:r>
      <w:r w:rsidRPr="0075176C">
        <w:rPr>
          <w:rFonts w:eastAsia="Times New Roman" w:cstheme="minorHAnsi"/>
          <w:color w:val="000000"/>
          <w:sz w:val="24"/>
          <w:szCs w:val="24"/>
        </w:rPr>
        <w:t>  </w:t>
      </w:r>
    </w:p>
    <w:p w14:paraId="2B66746C" w14:textId="36D0D3FE" w:rsidR="00440855" w:rsidRPr="0075176C" w:rsidRDefault="00B329BC" w:rsidP="0075176C">
      <w:pPr>
        <w:spacing w:after="0" w:line="276" w:lineRule="auto"/>
        <w:ind w:firstLine="709"/>
        <w:textAlignment w:val="baseline"/>
        <w:rPr>
          <w:rFonts w:cstheme="minorHAnsi"/>
          <w:b/>
          <w:bCs/>
          <w:sz w:val="24"/>
          <w:szCs w:val="24"/>
          <w:shd w:val="clear" w:color="auto" w:fill="FFFFFF"/>
        </w:rPr>
      </w:pPr>
      <w:r w:rsidRPr="0075176C">
        <w:rPr>
          <w:rFonts w:eastAsia="Times New Roman" w:cstheme="minorHAnsi"/>
          <w:sz w:val="24"/>
          <w:szCs w:val="24"/>
        </w:rPr>
        <w:t>1.2.</w:t>
      </w:r>
      <w:r w:rsidR="00FF5D71" w:rsidRPr="0075176C">
        <w:rPr>
          <w:rFonts w:eastAsia="Times New Roman" w:cstheme="minorHAnsi"/>
          <w:sz w:val="24"/>
          <w:szCs w:val="24"/>
        </w:rPr>
        <w:t xml:space="preserve"> Skelbimo apie Pirkimą III.1.5) punkte nurodyta, kad </w:t>
      </w:r>
      <w:r w:rsidR="0066333D" w:rsidRPr="0075176C">
        <w:rPr>
          <w:rFonts w:eastAsia="Times New Roman" w:cstheme="minorHAnsi"/>
          <w:sz w:val="24"/>
          <w:szCs w:val="24"/>
        </w:rPr>
        <w:t>„</w:t>
      </w:r>
      <w:r w:rsidR="0066333D" w:rsidRPr="0075176C">
        <w:rPr>
          <w:rFonts w:cstheme="minorHAnsi"/>
          <w:b/>
          <w:bCs/>
          <w:sz w:val="24"/>
          <w:szCs w:val="24"/>
          <w:shd w:val="clear" w:color="auto" w:fill="FFFFFF"/>
        </w:rPr>
        <w:t>Pirkime rezervuota teisė dalyvauti tik tiekėjui, kuris dalyvauja valstybės, savivaldybių institucijų ar užimtumo rėmimo politiką įgyvendinančių įstaigų remiamų asmenų užimtumo rėmimo priemonėse, su sąlyga, kad ne mažiau kaip 50 procentų to tiekėjo darbuotojų yra nepalankioje padėtyje esantys asmenys, įskaitant neįgaliuosius, bedarbius, socialinėje atskirtyje esančius, grįžusius ar esančius laisvės atėmimo vietose, priklausančius nuo psichiką veikiančių medžiagų</w:t>
      </w:r>
      <w:r w:rsidR="00C33920" w:rsidRPr="0075176C">
        <w:rPr>
          <w:rFonts w:cstheme="minorHAnsi"/>
          <w:b/>
          <w:bCs/>
          <w:sz w:val="24"/>
          <w:szCs w:val="24"/>
          <w:shd w:val="clear" w:color="auto" w:fill="FFFFFF"/>
        </w:rPr>
        <w:t>.</w:t>
      </w:r>
      <w:r w:rsidR="001624C5">
        <w:rPr>
          <w:rFonts w:cstheme="minorHAnsi"/>
          <w:b/>
          <w:bCs/>
          <w:sz w:val="24"/>
          <w:szCs w:val="24"/>
          <w:shd w:val="clear" w:color="auto" w:fill="FFFFFF"/>
        </w:rPr>
        <w:t>“</w:t>
      </w:r>
    </w:p>
    <w:p w14:paraId="2E23AE42" w14:textId="0CF99E8F" w:rsidR="00C33920" w:rsidRPr="0075176C" w:rsidRDefault="00C33920" w:rsidP="0075176C">
      <w:pPr>
        <w:spacing w:after="0" w:line="276" w:lineRule="auto"/>
        <w:ind w:firstLine="709"/>
        <w:textAlignment w:val="baseline"/>
        <w:rPr>
          <w:rFonts w:cstheme="minorHAnsi"/>
          <w:color w:val="000000"/>
          <w:sz w:val="24"/>
          <w:szCs w:val="24"/>
          <w:highlight w:val="yellow"/>
        </w:rPr>
      </w:pPr>
      <w:r w:rsidRPr="0075176C">
        <w:rPr>
          <w:rFonts w:cstheme="minorHAnsi"/>
          <w:sz w:val="24"/>
          <w:szCs w:val="24"/>
          <w:shd w:val="clear" w:color="auto" w:fill="FFFFFF"/>
        </w:rPr>
        <w:t>P</w:t>
      </w:r>
      <w:proofErr w:type="spellStart"/>
      <w:r w:rsidRPr="0075176C">
        <w:rPr>
          <w:rFonts w:cstheme="minorHAnsi"/>
          <w:sz w:val="24"/>
          <w:szCs w:val="24"/>
          <w:shd w:val="clear" w:color="auto" w:fill="FFFFFF"/>
          <w:lang w:val="en-GB"/>
        </w:rPr>
        <w:t>ra</w:t>
      </w:r>
      <w:r w:rsidRPr="0075176C">
        <w:rPr>
          <w:rFonts w:cstheme="minorHAnsi"/>
          <w:sz w:val="24"/>
          <w:szCs w:val="24"/>
          <w:shd w:val="clear" w:color="auto" w:fill="FFFFFF"/>
        </w:rPr>
        <w:t>šome</w:t>
      </w:r>
      <w:proofErr w:type="spellEnd"/>
      <w:r w:rsidRPr="0075176C">
        <w:rPr>
          <w:rFonts w:cstheme="minorHAnsi"/>
          <w:sz w:val="24"/>
          <w:szCs w:val="24"/>
          <w:shd w:val="clear" w:color="auto" w:fill="FFFFFF"/>
        </w:rPr>
        <w:t xml:space="preserve"> paaiškinti ar šiuo atveju vykdomas rezervuotas pirkimas? Jeigu visgi vykdomas rezervuotas pirkimas vadovautis Įstatymo 23 straipsnio 4,5 dalimis.</w:t>
      </w:r>
    </w:p>
    <w:p w14:paraId="4D2A9297" w14:textId="25030AD6" w:rsidR="00C0294A" w:rsidRPr="0075176C" w:rsidRDefault="00C0294A" w:rsidP="0075176C">
      <w:pPr>
        <w:spacing w:after="0" w:line="276" w:lineRule="auto"/>
        <w:ind w:firstLine="709"/>
        <w:textAlignment w:val="baseline"/>
        <w:rPr>
          <w:rFonts w:cstheme="minorHAnsi"/>
          <w:sz w:val="24"/>
          <w:szCs w:val="24"/>
          <w:shd w:val="clear" w:color="auto" w:fill="FFFFFF"/>
        </w:rPr>
      </w:pPr>
      <w:r w:rsidRPr="0075176C">
        <w:rPr>
          <w:rFonts w:cstheme="minorHAnsi"/>
          <w:sz w:val="24"/>
          <w:szCs w:val="24"/>
        </w:rPr>
        <w:t>1.3</w:t>
      </w:r>
      <w:r w:rsidR="00E9070D" w:rsidRPr="0075176C">
        <w:rPr>
          <w:rFonts w:cstheme="minorHAnsi"/>
          <w:sz w:val="24"/>
          <w:szCs w:val="24"/>
        </w:rPr>
        <w:t>. Skelbimo apie Pirkimą II.2.2) punkte nurodytas</w:t>
      </w:r>
      <w:r w:rsidR="003F0C9D" w:rsidRPr="0075176C">
        <w:rPr>
          <w:rFonts w:cstheme="minorHAnsi"/>
          <w:sz w:val="24"/>
          <w:szCs w:val="24"/>
        </w:rPr>
        <w:t xml:space="preserve"> BVPŽ kodas „</w:t>
      </w:r>
      <w:r w:rsidR="003F0C9D" w:rsidRPr="0075176C">
        <w:rPr>
          <w:rFonts w:cstheme="minorHAnsi"/>
          <w:sz w:val="24"/>
          <w:szCs w:val="24"/>
          <w:shd w:val="clear" w:color="auto" w:fill="FFFFFF"/>
        </w:rPr>
        <w:t>45000000  -  Statybos darbai“</w:t>
      </w:r>
      <w:r w:rsidR="00A173FE" w:rsidRPr="0075176C">
        <w:rPr>
          <w:rFonts w:cstheme="minorHAnsi"/>
          <w:sz w:val="24"/>
          <w:szCs w:val="24"/>
          <w:shd w:val="clear" w:color="auto" w:fill="FFFFFF"/>
        </w:rPr>
        <w:t>.</w:t>
      </w:r>
    </w:p>
    <w:p w14:paraId="68076B37" w14:textId="1C63A42A" w:rsidR="00A173FE" w:rsidRPr="0075176C" w:rsidRDefault="00A173FE" w:rsidP="0075176C">
      <w:pPr>
        <w:spacing w:after="0" w:line="276" w:lineRule="auto"/>
        <w:ind w:firstLine="709"/>
        <w:textAlignment w:val="baseline"/>
        <w:rPr>
          <w:rFonts w:eastAsia="Times New Roman" w:cstheme="minorHAnsi"/>
          <w:sz w:val="24"/>
          <w:szCs w:val="24"/>
        </w:rPr>
      </w:pPr>
      <w:r w:rsidRPr="0075176C">
        <w:rPr>
          <w:rFonts w:cstheme="minorHAnsi"/>
          <w:sz w:val="24"/>
          <w:szCs w:val="24"/>
          <w:shd w:val="clear" w:color="auto" w:fill="FFFFFF"/>
        </w:rPr>
        <w:t>Tarnyba primena, kad Perkančioji organizacija turi pasirinkti ir skelbime nurodyti kuo tiksliau konkretų pirkimo objektą atitinkantį BVPŽ kodą. Pirkdami kelių remonto darbus, pirkimo vykdytojai turi pasirinkti kuo tikslesnį BVPŽ kodą, o ne bendrą statybos darbų kodą 45000000. Tarnyba rekomenduoja ateityje vykdant pirkimus nurodyti t</w:t>
      </w:r>
      <w:r w:rsidR="00DA177E" w:rsidRPr="0075176C">
        <w:rPr>
          <w:rFonts w:cstheme="minorHAnsi"/>
          <w:sz w:val="24"/>
          <w:szCs w:val="24"/>
          <w:shd w:val="clear" w:color="auto" w:fill="FFFFFF"/>
        </w:rPr>
        <w:t>inkamą</w:t>
      </w:r>
      <w:r w:rsidRPr="0075176C">
        <w:rPr>
          <w:rFonts w:cstheme="minorHAnsi"/>
          <w:sz w:val="24"/>
          <w:szCs w:val="24"/>
          <w:shd w:val="clear" w:color="auto" w:fill="FFFFFF"/>
        </w:rPr>
        <w:t xml:space="preserve"> B</w:t>
      </w:r>
      <w:r w:rsidR="00C01969" w:rsidRPr="0075176C">
        <w:rPr>
          <w:rFonts w:cstheme="minorHAnsi"/>
          <w:sz w:val="24"/>
          <w:szCs w:val="24"/>
          <w:shd w:val="clear" w:color="auto" w:fill="FFFFFF"/>
        </w:rPr>
        <w:t>VPŽ kodą.</w:t>
      </w:r>
    </w:p>
    <w:p w14:paraId="1C5E7CEE" w14:textId="2D653B4E" w:rsidR="00232F6F" w:rsidRPr="0075176C" w:rsidRDefault="00210BD0" w:rsidP="0075176C">
      <w:pPr>
        <w:spacing w:before="160" w:line="276" w:lineRule="auto"/>
        <w:rPr>
          <w:rFonts w:cstheme="minorHAnsi"/>
          <w:b/>
          <w:bCs/>
          <w:sz w:val="24"/>
          <w:szCs w:val="24"/>
        </w:rPr>
      </w:pPr>
      <w:r w:rsidRPr="0075176C">
        <w:rPr>
          <w:rFonts w:cstheme="minorHAnsi"/>
          <w:b/>
          <w:bCs/>
          <w:sz w:val="24"/>
          <w:szCs w:val="24"/>
        </w:rPr>
        <w:t>2. </w:t>
      </w:r>
      <w:r w:rsidR="00364C43" w:rsidRPr="0075176C">
        <w:rPr>
          <w:rFonts w:cstheme="minorHAnsi"/>
          <w:b/>
          <w:bCs/>
          <w:sz w:val="24"/>
          <w:szCs w:val="24"/>
        </w:rPr>
        <w:t>Dėl kvalifikacijos reikalavimų</w:t>
      </w:r>
    </w:p>
    <w:p w14:paraId="57A0ADDD" w14:textId="180C5B2B" w:rsidR="003C7DC0" w:rsidRPr="0075176C" w:rsidRDefault="00210BD0" w:rsidP="0075176C">
      <w:pPr>
        <w:spacing w:after="0" w:line="276" w:lineRule="auto"/>
        <w:ind w:firstLine="709"/>
        <w:rPr>
          <w:rFonts w:eastAsia="Calibri" w:cstheme="minorHAnsi"/>
          <w:color w:val="000000" w:themeColor="text1"/>
          <w:sz w:val="24"/>
          <w:szCs w:val="24"/>
        </w:rPr>
      </w:pPr>
      <w:r w:rsidRPr="0075176C">
        <w:rPr>
          <w:rFonts w:cstheme="minorHAnsi"/>
          <w:sz w:val="24"/>
          <w:szCs w:val="24"/>
        </w:rPr>
        <w:t>2.</w:t>
      </w:r>
      <w:r w:rsidR="007548AB" w:rsidRPr="0075176C">
        <w:rPr>
          <w:rFonts w:cstheme="minorHAnsi"/>
          <w:sz w:val="24"/>
          <w:szCs w:val="24"/>
        </w:rPr>
        <w:t>1. </w:t>
      </w:r>
      <w:r w:rsidR="00D435C7" w:rsidRPr="0075176C">
        <w:rPr>
          <w:rFonts w:cstheme="minorHAnsi"/>
          <w:sz w:val="24"/>
          <w:szCs w:val="24"/>
        </w:rPr>
        <w:t xml:space="preserve">Konkurso sąlygų 3.4.1 papunktyje nustatytas reikalavimas </w:t>
      </w:r>
      <w:r w:rsidR="007A2AFF" w:rsidRPr="0075176C">
        <w:rPr>
          <w:rFonts w:cstheme="minorHAnsi"/>
          <w:sz w:val="24"/>
          <w:szCs w:val="24"/>
        </w:rPr>
        <w:t>„Tiekėjas: 1) yra įregistruotas ir veikiantis įstatymų nustatyta tvarka 2) turi turėti teisę verstis statybos veikla, kuri reikalinga pirkimo sutarčiai įvykdyti“</w:t>
      </w:r>
      <w:r w:rsidR="00F769D8" w:rsidRPr="0075176C">
        <w:rPr>
          <w:rFonts w:cstheme="minorHAnsi"/>
          <w:sz w:val="24"/>
          <w:szCs w:val="24"/>
        </w:rPr>
        <w:t xml:space="preserve">. </w:t>
      </w:r>
      <w:r w:rsidR="00B077D3" w:rsidRPr="0075176C">
        <w:rPr>
          <w:rFonts w:cstheme="minorHAnsi"/>
          <w:sz w:val="24"/>
          <w:szCs w:val="24"/>
        </w:rPr>
        <w:t>N</w:t>
      </w:r>
      <w:r w:rsidR="00F769D8" w:rsidRPr="0075176C">
        <w:rPr>
          <w:rFonts w:cstheme="minorHAnsi"/>
          <w:sz w:val="24"/>
          <w:szCs w:val="24"/>
        </w:rPr>
        <w:t>ustatytas reikalavimas</w:t>
      </w:r>
      <w:r w:rsidR="00B077D3" w:rsidRPr="0075176C">
        <w:rPr>
          <w:rFonts w:cstheme="minorHAnsi"/>
          <w:sz w:val="24"/>
          <w:szCs w:val="24"/>
        </w:rPr>
        <w:t xml:space="preserve"> </w:t>
      </w:r>
      <w:r w:rsidR="00B077D3" w:rsidRPr="0075176C">
        <w:rPr>
          <w:rFonts w:cstheme="minorHAnsi"/>
          <w:b/>
          <w:bCs/>
          <w:sz w:val="24"/>
          <w:szCs w:val="24"/>
        </w:rPr>
        <w:t>„yra įregistruotas ir veikiantis įstatymų nustatyta tvarka</w:t>
      </w:r>
      <w:r w:rsidR="00F82276" w:rsidRPr="0075176C">
        <w:rPr>
          <w:rFonts w:cstheme="minorHAnsi"/>
          <w:b/>
          <w:bCs/>
          <w:sz w:val="24"/>
          <w:szCs w:val="24"/>
        </w:rPr>
        <w:t>“</w:t>
      </w:r>
      <w:r w:rsidR="009000F0" w:rsidRPr="0075176C">
        <w:rPr>
          <w:rFonts w:cstheme="minorHAnsi"/>
          <w:b/>
          <w:bCs/>
          <w:sz w:val="24"/>
          <w:szCs w:val="24"/>
        </w:rPr>
        <w:t xml:space="preserve"> </w:t>
      </w:r>
      <w:r w:rsidR="004A25D4" w:rsidRPr="0075176C">
        <w:rPr>
          <w:rFonts w:cstheme="minorHAnsi"/>
          <w:sz w:val="24"/>
          <w:szCs w:val="24"/>
        </w:rPr>
        <w:t>yra perteklinis ir</w:t>
      </w:r>
      <w:r w:rsidR="004A25D4" w:rsidRPr="0075176C">
        <w:rPr>
          <w:rFonts w:cstheme="minorHAnsi"/>
          <w:b/>
          <w:bCs/>
          <w:sz w:val="24"/>
          <w:szCs w:val="24"/>
        </w:rPr>
        <w:t xml:space="preserve"> </w:t>
      </w:r>
      <w:r w:rsidR="009000F0" w:rsidRPr="0075176C">
        <w:rPr>
          <w:rFonts w:cstheme="minorHAnsi"/>
          <w:sz w:val="24"/>
          <w:szCs w:val="24"/>
        </w:rPr>
        <w:t xml:space="preserve">neatitinka </w:t>
      </w:r>
      <w:r w:rsidR="00217EA6" w:rsidRPr="0075176C">
        <w:rPr>
          <w:rFonts w:cstheme="minorHAnsi"/>
          <w:sz w:val="24"/>
          <w:szCs w:val="24"/>
        </w:rPr>
        <w:t>Įstatymo</w:t>
      </w:r>
      <w:r w:rsidR="009000F0" w:rsidRPr="0075176C">
        <w:rPr>
          <w:rFonts w:cstheme="minorHAnsi"/>
          <w:sz w:val="24"/>
          <w:szCs w:val="24"/>
        </w:rPr>
        <w:t xml:space="preserve"> 47 straipsnio </w:t>
      </w:r>
      <w:r w:rsidR="00F82276" w:rsidRPr="0075176C">
        <w:rPr>
          <w:rFonts w:cstheme="minorHAnsi"/>
          <w:sz w:val="24"/>
          <w:szCs w:val="24"/>
        </w:rPr>
        <w:t>1 punkto</w:t>
      </w:r>
      <w:r w:rsidR="00F82276" w:rsidRPr="0075176C">
        <w:rPr>
          <w:rStyle w:val="Puslapioinaosnuoroda"/>
          <w:rFonts w:cstheme="minorHAnsi"/>
          <w:sz w:val="24"/>
          <w:szCs w:val="24"/>
        </w:rPr>
        <w:footnoteReference w:id="2"/>
      </w:r>
      <w:r w:rsidR="00F82276" w:rsidRPr="0075176C">
        <w:rPr>
          <w:rFonts w:cstheme="minorHAnsi"/>
          <w:sz w:val="24"/>
          <w:szCs w:val="24"/>
        </w:rPr>
        <w:t xml:space="preserve"> </w:t>
      </w:r>
      <w:r w:rsidR="009000F0" w:rsidRPr="0075176C">
        <w:rPr>
          <w:rFonts w:cstheme="minorHAnsi"/>
          <w:sz w:val="24"/>
          <w:szCs w:val="24"/>
        </w:rPr>
        <w:t xml:space="preserve">ir </w:t>
      </w:r>
      <w:r w:rsidR="001649E2" w:rsidRPr="0075176C">
        <w:rPr>
          <w:rFonts w:eastAsia="Times New Roman" w:cstheme="minorHAnsi"/>
          <w:sz w:val="24"/>
          <w:szCs w:val="24"/>
        </w:rPr>
        <w:t xml:space="preserve">Tarnybos direktoriaus įsakymu patvirtintos Tiekėjo kvalifikacijos reikalavimų </w:t>
      </w:r>
      <w:r w:rsidR="001649E2" w:rsidRPr="0075176C">
        <w:rPr>
          <w:rFonts w:eastAsia="Times New Roman" w:cstheme="minorHAnsi"/>
          <w:sz w:val="24"/>
          <w:szCs w:val="24"/>
        </w:rPr>
        <w:lastRenderedPageBreak/>
        <w:t>nustatymo metodikos (toliau – Kvalifikacijos metodika</w:t>
      </w:r>
      <w:r w:rsidR="001649E2" w:rsidRPr="0075176C">
        <w:rPr>
          <w:rFonts w:eastAsia="Times New Roman" w:cstheme="minorHAnsi"/>
          <w:sz w:val="24"/>
          <w:szCs w:val="24"/>
          <w:vertAlign w:val="superscript"/>
        </w:rPr>
        <w:footnoteReference w:id="3"/>
      </w:r>
      <w:r w:rsidR="001649E2" w:rsidRPr="0075176C">
        <w:rPr>
          <w:rFonts w:eastAsia="Times New Roman" w:cstheme="minorHAnsi"/>
          <w:sz w:val="24"/>
          <w:szCs w:val="24"/>
        </w:rPr>
        <w:t>)</w:t>
      </w:r>
      <w:r w:rsidR="001649E2" w:rsidRPr="0075176C">
        <w:rPr>
          <w:rFonts w:cstheme="minorHAnsi"/>
          <w:sz w:val="24"/>
          <w:szCs w:val="24"/>
        </w:rPr>
        <w:t xml:space="preserve"> </w:t>
      </w:r>
      <w:r w:rsidR="002022FB" w:rsidRPr="0075176C">
        <w:rPr>
          <w:rFonts w:cstheme="minorHAnsi"/>
          <w:sz w:val="24"/>
          <w:szCs w:val="24"/>
        </w:rPr>
        <w:t>9 punkto</w:t>
      </w:r>
      <w:r w:rsidR="00CC28F2" w:rsidRPr="0075176C">
        <w:rPr>
          <w:rFonts w:cstheme="minorHAnsi"/>
          <w:sz w:val="24"/>
          <w:szCs w:val="24"/>
        </w:rPr>
        <w:t xml:space="preserve"> </w:t>
      </w:r>
      <w:r w:rsidR="004A25D4" w:rsidRPr="0075176C">
        <w:rPr>
          <w:rFonts w:cstheme="minorHAnsi"/>
          <w:sz w:val="24"/>
          <w:szCs w:val="24"/>
        </w:rPr>
        <w:t>nuostatų.</w:t>
      </w:r>
      <w:r w:rsidR="00F769D8" w:rsidRPr="0075176C">
        <w:rPr>
          <w:rFonts w:cstheme="minorHAnsi"/>
          <w:sz w:val="24"/>
          <w:szCs w:val="24"/>
        </w:rPr>
        <w:t xml:space="preserve"> </w:t>
      </w:r>
      <w:r w:rsidR="004A25D4" w:rsidRPr="0075176C">
        <w:rPr>
          <w:rFonts w:cstheme="minorHAnsi"/>
          <w:sz w:val="24"/>
          <w:szCs w:val="24"/>
        </w:rPr>
        <w:t xml:space="preserve">Atsižvelgiant į tai, </w:t>
      </w:r>
      <w:r w:rsidR="00CC28F2" w:rsidRPr="0075176C">
        <w:rPr>
          <w:rFonts w:cstheme="minorHAnsi"/>
          <w:sz w:val="24"/>
          <w:szCs w:val="24"/>
        </w:rPr>
        <w:t>rekomenduo</w:t>
      </w:r>
      <w:r w:rsidR="004A25D4" w:rsidRPr="0075176C">
        <w:rPr>
          <w:rFonts w:cstheme="minorHAnsi"/>
          <w:sz w:val="24"/>
          <w:szCs w:val="24"/>
        </w:rPr>
        <w:t>tina</w:t>
      </w:r>
      <w:r w:rsidR="00CC28F2" w:rsidRPr="0075176C">
        <w:rPr>
          <w:rFonts w:cstheme="minorHAnsi"/>
          <w:sz w:val="24"/>
          <w:szCs w:val="24"/>
        </w:rPr>
        <w:t xml:space="preserve"> tikslinti nustatytą reikalavimą.</w:t>
      </w:r>
      <w:r w:rsidR="00F769D8" w:rsidRPr="0075176C">
        <w:rPr>
          <w:rFonts w:cstheme="minorHAnsi"/>
          <w:sz w:val="24"/>
          <w:szCs w:val="24"/>
        </w:rPr>
        <w:t xml:space="preserve"> </w:t>
      </w:r>
      <w:r w:rsidR="008F51AA" w:rsidRPr="0075176C">
        <w:rPr>
          <w:rFonts w:eastAsia="Calibri" w:cstheme="minorHAnsi"/>
          <w:color w:val="000000" w:themeColor="text1"/>
          <w:sz w:val="24"/>
          <w:szCs w:val="24"/>
        </w:rPr>
        <w:t xml:space="preserve">Tarnyba </w:t>
      </w:r>
      <w:r w:rsidR="004A25D4" w:rsidRPr="0075176C">
        <w:rPr>
          <w:rFonts w:eastAsia="Calibri" w:cstheme="minorHAnsi"/>
          <w:color w:val="000000" w:themeColor="text1"/>
          <w:sz w:val="24"/>
          <w:szCs w:val="24"/>
        </w:rPr>
        <w:t xml:space="preserve">yra </w:t>
      </w:r>
      <w:r w:rsidR="008F51AA" w:rsidRPr="0075176C">
        <w:rPr>
          <w:rFonts w:eastAsia="Calibri" w:cstheme="minorHAnsi"/>
          <w:color w:val="000000" w:themeColor="text1"/>
          <w:sz w:val="24"/>
          <w:szCs w:val="24"/>
        </w:rPr>
        <w:t xml:space="preserve">parengusi ir viešai paskelbusi </w:t>
      </w:r>
      <w:hyperlink r:id="rId12" w:history="1">
        <w:r w:rsidR="00E03F6E" w:rsidRPr="0075176C">
          <w:rPr>
            <w:rStyle w:val="Hipersaitas"/>
            <w:rFonts w:cstheme="minorHAnsi"/>
            <w:sz w:val="24"/>
            <w:szCs w:val="24"/>
          </w:rPr>
          <w:t>Statybos pirkimų gaires</w:t>
        </w:r>
      </w:hyperlink>
      <w:r w:rsidR="00E03F6E" w:rsidRPr="0075176C">
        <w:rPr>
          <w:rFonts w:cstheme="minorHAnsi"/>
          <w:sz w:val="24"/>
          <w:szCs w:val="24"/>
        </w:rPr>
        <w:t xml:space="preserve"> </w:t>
      </w:r>
      <w:r w:rsidR="008F51AA" w:rsidRPr="0075176C">
        <w:rPr>
          <w:rFonts w:eastAsia="Calibri" w:cstheme="minorHAnsi"/>
          <w:color w:val="000000" w:themeColor="text1"/>
          <w:sz w:val="24"/>
          <w:szCs w:val="24"/>
        </w:rPr>
        <w:t>(1</w:t>
      </w:r>
      <w:r w:rsidR="00E03F6E" w:rsidRPr="0075176C">
        <w:rPr>
          <w:rFonts w:eastAsia="Calibri" w:cstheme="minorHAnsi"/>
          <w:color w:val="000000" w:themeColor="text1"/>
          <w:sz w:val="24"/>
          <w:szCs w:val="24"/>
        </w:rPr>
        <w:t>3</w:t>
      </w:r>
      <w:r w:rsidR="008F51AA" w:rsidRPr="0075176C">
        <w:rPr>
          <w:rFonts w:eastAsia="Calibri" w:cstheme="minorHAnsi"/>
          <w:color w:val="000000" w:themeColor="text1"/>
          <w:sz w:val="24"/>
          <w:szCs w:val="24"/>
        </w:rPr>
        <w:t xml:space="preserve"> </w:t>
      </w:r>
      <w:proofErr w:type="spellStart"/>
      <w:r w:rsidR="008F51AA" w:rsidRPr="0075176C">
        <w:rPr>
          <w:rFonts w:eastAsia="Calibri" w:cstheme="minorHAnsi"/>
          <w:color w:val="000000" w:themeColor="text1"/>
          <w:sz w:val="24"/>
          <w:szCs w:val="24"/>
        </w:rPr>
        <w:t>pusl</w:t>
      </w:r>
      <w:proofErr w:type="spellEnd"/>
      <w:r w:rsidR="008F51AA" w:rsidRPr="0075176C">
        <w:rPr>
          <w:rFonts w:eastAsia="Calibri" w:cstheme="minorHAnsi"/>
          <w:color w:val="000000" w:themeColor="text1"/>
          <w:sz w:val="24"/>
          <w:szCs w:val="24"/>
        </w:rPr>
        <w:t>.</w:t>
      </w:r>
      <w:r w:rsidR="00CC28F2" w:rsidRPr="0075176C">
        <w:rPr>
          <w:rStyle w:val="Puslapioinaosnuoroda"/>
          <w:rFonts w:eastAsia="Calibri" w:cstheme="minorHAnsi"/>
          <w:color w:val="000000" w:themeColor="text1"/>
          <w:sz w:val="24"/>
          <w:szCs w:val="24"/>
        </w:rPr>
        <w:footnoteReference w:id="4"/>
      </w:r>
      <w:r w:rsidR="008F51AA" w:rsidRPr="0075176C">
        <w:rPr>
          <w:rFonts w:eastAsia="Calibri" w:cstheme="minorHAnsi"/>
          <w:color w:val="000000" w:themeColor="text1"/>
          <w:sz w:val="24"/>
          <w:szCs w:val="24"/>
        </w:rPr>
        <w:t xml:space="preserve">) </w:t>
      </w:r>
      <w:r w:rsidR="006F782B" w:rsidRPr="0075176C">
        <w:rPr>
          <w:rFonts w:eastAsia="Calibri" w:cstheme="minorHAnsi"/>
          <w:color w:val="000000" w:themeColor="text1"/>
          <w:sz w:val="24"/>
          <w:szCs w:val="24"/>
        </w:rPr>
        <w:t xml:space="preserve">kur </w:t>
      </w:r>
      <w:r w:rsidR="008F51AA" w:rsidRPr="0075176C">
        <w:rPr>
          <w:rFonts w:eastAsia="Calibri" w:cstheme="minorHAnsi"/>
          <w:color w:val="000000" w:themeColor="text1"/>
          <w:sz w:val="24"/>
          <w:szCs w:val="24"/>
        </w:rPr>
        <w:t>pateikiami pavyzdžiai kaip formuluoti kvalifikacijos reikalavimą</w:t>
      </w:r>
      <w:r w:rsidR="004A25D4" w:rsidRPr="0075176C">
        <w:rPr>
          <w:rFonts w:eastAsia="Calibri" w:cstheme="minorHAnsi"/>
          <w:color w:val="000000" w:themeColor="text1"/>
          <w:sz w:val="24"/>
          <w:szCs w:val="24"/>
        </w:rPr>
        <w:t xml:space="preserve"> dėl teisės verstis atitinkama veikla</w:t>
      </w:r>
      <w:r w:rsidR="00E03F6E" w:rsidRPr="0075176C">
        <w:rPr>
          <w:rFonts w:eastAsia="Calibri" w:cstheme="minorHAnsi"/>
          <w:color w:val="000000" w:themeColor="text1"/>
          <w:sz w:val="24"/>
          <w:szCs w:val="24"/>
        </w:rPr>
        <w:t>.</w:t>
      </w:r>
      <w:r w:rsidR="0076464C" w:rsidRPr="0075176C">
        <w:rPr>
          <w:rFonts w:eastAsia="Calibri" w:cstheme="minorHAnsi"/>
          <w:color w:val="000000" w:themeColor="text1"/>
          <w:sz w:val="24"/>
          <w:szCs w:val="24"/>
        </w:rPr>
        <w:t xml:space="preserve"> </w:t>
      </w:r>
      <w:r w:rsidR="004A25D4" w:rsidRPr="0075176C">
        <w:rPr>
          <w:rFonts w:eastAsia="Calibri" w:cstheme="minorHAnsi"/>
          <w:color w:val="000000" w:themeColor="text1"/>
          <w:sz w:val="24"/>
          <w:szCs w:val="24"/>
        </w:rPr>
        <w:t>P</w:t>
      </w:r>
      <w:r w:rsidR="00D87CC9" w:rsidRPr="0075176C">
        <w:rPr>
          <w:rFonts w:eastAsia="Calibri" w:cstheme="minorHAnsi"/>
          <w:color w:val="000000" w:themeColor="text1"/>
          <w:sz w:val="24"/>
          <w:szCs w:val="24"/>
        </w:rPr>
        <w:t>atikslinus kvalifikacijos reikalavimą re</w:t>
      </w:r>
      <w:r w:rsidR="004A25D4" w:rsidRPr="0075176C">
        <w:rPr>
          <w:rFonts w:eastAsia="Calibri" w:cstheme="minorHAnsi"/>
          <w:color w:val="000000" w:themeColor="text1"/>
          <w:sz w:val="24"/>
          <w:szCs w:val="24"/>
        </w:rPr>
        <w:t>komenduotina</w:t>
      </w:r>
      <w:r w:rsidR="00D87CC9" w:rsidRPr="0075176C">
        <w:rPr>
          <w:rFonts w:eastAsia="Calibri" w:cstheme="minorHAnsi"/>
          <w:color w:val="000000" w:themeColor="text1"/>
          <w:sz w:val="24"/>
          <w:szCs w:val="24"/>
        </w:rPr>
        <w:t xml:space="preserve"> įsivertinti </w:t>
      </w:r>
      <w:r w:rsidR="0006704C" w:rsidRPr="0075176C">
        <w:rPr>
          <w:rFonts w:eastAsia="Calibri" w:cstheme="minorHAnsi"/>
          <w:color w:val="000000" w:themeColor="text1"/>
          <w:sz w:val="24"/>
          <w:szCs w:val="24"/>
        </w:rPr>
        <w:t xml:space="preserve">Konkurso sąlygų 3.4.1 papunktyje </w:t>
      </w:r>
      <w:r w:rsidR="00991FE8" w:rsidRPr="0075176C">
        <w:rPr>
          <w:rFonts w:eastAsia="Calibri" w:cstheme="minorHAnsi"/>
          <w:color w:val="000000" w:themeColor="text1"/>
          <w:sz w:val="24"/>
          <w:szCs w:val="24"/>
        </w:rPr>
        <w:t xml:space="preserve">numatytus kvalifikacijos reikalavimus įrodančius dokumentus ir jeigu reikia juos patikslinti pagal Statybos pirkimų gaires </w:t>
      </w:r>
      <w:r w:rsidR="00214C4F" w:rsidRPr="0075176C">
        <w:rPr>
          <w:rFonts w:eastAsia="Calibri" w:cstheme="minorHAnsi"/>
          <w:color w:val="000000" w:themeColor="text1"/>
          <w:sz w:val="24"/>
          <w:szCs w:val="24"/>
        </w:rPr>
        <w:t xml:space="preserve">(14 </w:t>
      </w:r>
      <w:proofErr w:type="spellStart"/>
      <w:r w:rsidR="00214C4F" w:rsidRPr="0075176C">
        <w:rPr>
          <w:rFonts w:eastAsia="Calibri" w:cstheme="minorHAnsi"/>
          <w:color w:val="000000" w:themeColor="text1"/>
          <w:sz w:val="24"/>
          <w:szCs w:val="24"/>
        </w:rPr>
        <w:t>pusl</w:t>
      </w:r>
      <w:proofErr w:type="spellEnd"/>
      <w:r w:rsidR="00214C4F" w:rsidRPr="0075176C">
        <w:rPr>
          <w:rFonts w:eastAsia="Calibri" w:cstheme="minorHAnsi"/>
          <w:color w:val="000000" w:themeColor="text1"/>
          <w:sz w:val="24"/>
          <w:szCs w:val="24"/>
        </w:rPr>
        <w:t>.).</w:t>
      </w:r>
    </w:p>
    <w:p w14:paraId="49E73056" w14:textId="1FEA24CA" w:rsidR="00BE68DD" w:rsidRPr="0075176C" w:rsidRDefault="006D77AC" w:rsidP="0075176C">
      <w:pPr>
        <w:spacing w:after="0" w:line="276" w:lineRule="auto"/>
        <w:ind w:firstLine="709"/>
        <w:rPr>
          <w:rFonts w:cstheme="minorHAnsi"/>
          <w:sz w:val="24"/>
          <w:szCs w:val="24"/>
        </w:rPr>
      </w:pPr>
      <w:r w:rsidRPr="0075176C">
        <w:rPr>
          <w:rFonts w:eastAsia="Calibri" w:cstheme="minorHAnsi"/>
          <w:color w:val="000000" w:themeColor="text1"/>
          <w:sz w:val="24"/>
          <w:szCs w:val="24"/>
        </w:rPr>
        <w:t xml:space="preserve">Atkreiptinas dėmesys į tai, kad </w:t>
      </w:r>
      <w:r w:rsidR="005A6FA8" w:rsidRPr="0075176C">
        <w:rPr>
          <w:rFonts w:eastAsia="Calibri" w:cstheme="minorHAnsi"/>
          <w:color w:val="000000" w:themeColor="text1"/>
          <w:sz w:val="24"/>
          <w:szCs w:val="24"/>
        </w:rPr>
        <w:t>n</w:t>
      </w:r>
      <w:r w:rsidR="005A6FA8" w:rsidRPr="0075176C">
        <w:rPr>
          <w:rFonts w:cstheme="minorHAnsi"/>
          <w:sz w:val="24"/>
          <w:szCs w:val="24"/>
        </w:rPr>
        <w:t>eypatingųjų ir nesudėtingųjų statybos darbų atveju tiekėjas gali pateikti ir ypatingojo statinio statybos darbų rangovo kvalifikacijos dokumentus, kurie taip pat įrodo teisę verstis statybos veikla neypatinguosiuose ir nesudėtinguosiuose statiniuose, ir pirkimo vykdytojas turi priimti tokius kvalifikacijos reikalavimą patvirtinančius dokumentus</w:t>
      </w:r>
      <w:r w:rsidR="00BE68DD" w:rsidRPr="0075176C">
        <w:rPr>
          <w:rFonts w:cstheme="minorHAnsi"/>
          <w:sz w:val="24"/>
          <w:szCs w:val="24"/>
        </w:rPr>
        <w:t>.</w:t>
      </w:r>
      <w:r w:rsidR="004A25D4" w:rsidRPr="0075176C">
        <w:rPr>
          <w:rFonts w:cstheme="minorHAnsi"/>
          <w:sz w:val="24"/>
          <w:szCs w:val="24"/>
        </w:rPr>
        <w:t xml:space="preserve"> Rekomenduotina tokią pastabą nurodyti ir Pirkimo dokumentuose.</w:t>
      </w:r>
    </w:p>
    <w:p w14:paraId="60519172" w14:textId="1F8C141A" w:rsidR="00712011" w:rsidRPr="0075176C" w:rsidRDefault="00F52C1E" w:rsidP="0075176C">
      <w:pPr>
        <w:pStyle w:val="Body2"/>
        <w:spacing w:after="0" w:line="276" w:lineRule="auto"/>
        <w:ind w:firstLine="709"/>
        <w:jc w:val="left"/>
        <w:rPr>
          <w:rFonts w:asciiTheme="minorHAnsi" w:hAnsiTheme="minorHAnsi" w:cstheme="minorHAnsi"/>
          <w:bCs/>
          <w:color w:val="auto"/>
          <w:sz w:val="24"/>
          <w:szCs w:val="24"/>
          <w:lang w:val="lt-LT"/>
        </w:rPr>
      </w:pPr>
      <w:r w:rsidRPr="0075176C">
        <w:rPr>
          <w:rFonts w:asciiTheme="minorHAnsi" w:eastAsia="Calibri" w:hAnsiTheme="minorHAnsi" w:cstheme="minorHAnsi"/>
          <w:color w:val="000000" w:themeColor="text1"/>
          <w:sz w:val="24"/>
          <w:szCs w:val="24"/>
          <w:lang w:val="lt-LT"/>
        </w:rPr>
        <w:t>2.2</w:t>
      </w:r>
      <w:r w:rsidR="00444BBE" w:rsidRPr="0075176C">
        <w:rPr>
          <w:rFonts w:asciiTheme="minorHAnsi" w:eastAsia="Calibri" w:hAnsiTheme="minorHAnsi" w:cstheme="minorHAnsi"/>
          <w:color w:val="000000" w:themeColor="text1"/>
          <w:sz w:val="24"/>
          <w:szCs w:val="24"/>
          <w:lang w:val="lt-LT"/>
        </w:rPr>
        <w:t xml:space="preserve">. </w:t>
      </w:r>
      <w:r w:rsidR="00AB6CFB" w:rsidRPr="0075176C">
        <w:rPr>
          <w:rFonts w:asciiTheme="minorHAnsi" w:eastAsia="Calibri" w:hAnsiTheme="minorHAnsi" w:cstheme="minorHAnsi"/>
          <w:color w:val="000000" w:themeColor="text1"/>
          <w:sz w:val="24"/>
          <w:szCs w:val="24"/>
          <w:lang w:val="lt-LT"/>
        </w:rPr>
        <w:t> </w:t>
      </w:r>
      <w:r w:rsidR="0015014C" w:rsidRPr="0075176C">
        <w:rPr>
          <w:rFonts w:asciiTheme="minorHAnsi" w:eastAsia="Calibri" w:hAnsiTheme="minorHAnsi" w:cstheme="minorHAnsi"/>
          <w:color w:val="000000" w:themeColor="text1"/>
          <w:sz w:val="24"/>
          <w:szCs w:val="24"/>
          <w:lang w:val="lt-LT"/>
        </w:rPr>
        <w:t>Konkurso sąlygų 3.12 papunktyje nu</w:t>
      </w:r>
      <w:r w:rsidR="004A25D4" w:rsidRPr="0075176C">
        <w:rPr>
          <w:rFonts w:asciiTheme="minorHAnsi" w:eastAsia="Calibri" w:hAnsiTheme="minorHAnsi" w:cstheme="minorHAnsi"/>
          <w:color w:val="000000" w:themeColor="text1"/>
          <w:sz w:val="24"/>
          <w:szCs w:val="24"/>
          <w:lang w:val="lt-LT"/>
        </w:rPr>
        <w:t xml:space="preserve">statyta, kad </w:t>
      </w:r>
      <w:r w:rsidR="0033645C" w:rsidRPr="0075176C">
        <w:rPr>
          <w:rFonts w:asciiTheme="minorHAnsi" w:eastAsia="Calibri" w:hAnsiTheme="minorHAnsi" w:cstheme="minorHAnsi"/>
          <w:color w:val="000000" w:themeColor="text1"/>
          <w:sz w:val="24"/>
          <w:szCs w:val="24"/>
          <w:lang w:val="lt-LT"/>
        </w:rPr>
        <w:t>„&lt;...&gt;</w:t>
      </w:r>
      <w:r w:rsidR="007400A4" w:rsidRPr="0075176C">
        <w:rPr>
          <w:rFonts w:asciiTheme="minorHAnsi" w:eastAsia="Calibri" w:hAnsiTheme="minorHAnsi" w:cstheme="minorHAnsi"/>
          <w:color w:val="000000" w:themeColor="text1"/>
          <w:sz w:val="24"/>
          <w:szCs w:val="24"/>
          <w:lang w:val="lt-LT"/>
        </w:rPr>
        <w:t xml:space="preserve"> </w:t>
      </w:r>
      <w:r w:rsidR="007400A4" w:rsidRPr="0075176C">
        <w:rPr>
          <w:rFonts w:asciiTheme="minorHAnsi" w:hAnsiTheme="minorHAnsi" w:cstheme="minorHAnsi"/>
          <w:color w:val="auto"/>
          <w:sz w:val="24"/>
          <w:szCs w:val="24"/>
          <w:lang w:val="lt-LT"/>
        </w:rPr>
        <w:t xml:space="preserve">Konkurso sąlygų aprašo </w:t>
      </w:r>
      <w:r w:rsidR="007400A4" w:rsidRPr="0075176C">
        <w:rPr>
          <w:rFonts w:asciiTheme="minorHAnsi" w:hAnsiTheme="minorHAnsi" w:cstheme="minorHAnsi"/>
          <w:bCs/>
          <w:color w:val="auto"/>
          <w:sz w:val="24"/>
          <w:szCs w:val="24"/>
          <w:lang w:val="lt-LT"/>
        </w:rPr>
        <w:t>3.4.1 1) punkte nurodytą kvalifikacijos reikalavimą turi atitikti ir tai patvirtinančius dokumentus pateikti kiekvienas tiekėjų grupės narys.</w:t>
      </w:r>
      <w:r w:rsidR="007400A4" w:rsidRPr="0075176C">
        <w:rPr>
          <w:rFonts w:asciiTheme="minorHAnsi" w:hAnsiTheme="minorHAnsi" w:cstheme="minorHAnsi"/>
          <w:color w:val="auto"/>
          <w:sz w:val="24"/>
          <w:szCs w:val="24"/>
          <w:lang w:val="lt-LT"/>
        </w:rPr>
        <w:t xml:space="preserve"> </w:t>
      </w:r>
      <w:r w:rsidR="007400A4" w:rsidRPr="0075176C">
        <w:rPr>
          <w:rFonts w:asciiTheme="minorHAnsi" w:hAnsiTheme="minorHAnsi" w:cstheme="minorHAnsi"/>
          <w:bCs/>
          <w:color w:val="auto"/>
          <w:sz w:val="24"/>
          <w:szCs w:val="24"/>
          <w:lang w:val="lt-LT"/>
        </w:rPr>
        <w:t xml:space="preserve">3.4.1 2) - 3.4.3 punktuose nurodytus kvalifikacijos reikalavimus ir konkurso sąlygų 3.5 punkto reikalavimus turi atitikti ir tai patvirtinančius dokumentus pateikti bent vienas tiekėjų grupės narys. </w:t>
      </w:r>
    </w:p>
    <w:p w14:paraId="2E04234B" w14:textId="7CDC5A70" w:rsidR="00CD5D2A" w:rsidRPr="0075176C" w:rsidRDefault="00CD5D2A" w:rsidP="0075176C">
      <w:pPr>
        <w:pStyle w:val="Body2"/>
        <w:spacing w:after="0" w:line="276" w:lineRule="auto"/>
        <w:ind w:firstLine="709"/>
        <w:jc w:val="left"/>
        <w:rPr>
          <w:rFonts w:asciiTheme="minorHAnsi" w:hAnsiTheme="minorHAnsi" w:cstheme="minorHAnsi"/>
          <w:bCs/>
          <w:color w:val="auto"/>
          <w:sz w:val="24"/>
          <w:szCs w:val="24"/>
          <w:lang w:val="lt-LT"/>
        </w:rPr>
      </w:pPr>
      <w:r w:rsidRPr="0075176C">
        <w:rPr>
          <w:rFonts w:asciiTheme="minorHAnsi" w:hAnsiTheme="minorHAnsi" w:cstheme="minorHAnsi"/>
          <w:bCs/>
          <w:color w:val="auto"/>
          <w:sz w:val="24"/>
          <w:szCs w:val="24"/>
          <w:lang w:val="lt-LT"/>
        </w:rPr>
        <w:t xml:space="preserve">Atsižvelgiant į </w:t>
      </w:r>
      <w:r w:rsidR="00257BDB" w:rsidRPr="0075176C">
        <w:rPr>
          <w:rFonts w:asciiTheme="minorHAnsi" w:hAnsiTheme="minorHAnsi" w:cstheme="minorHAnsi"/>
          <w:bCs/>
          <w:color w:val="auto"/>
          <w:sz w:val="24"/>
          <w:szCs w:val="24"/>
          <w:lang w:val="lt-LT"/>
        </w:rPr>
        <w:t xml:space="preserve">2.1 papunktyje pateiktą pastabą, </w:t>
      </w:r>
      <w:r w:rsidR="00F921F9" w:rsidRPr="0075176C">
        <w:rPr>
          <w:rFonts w:asciiTheme="minorHAnsi" w:hAnsiTheme="minorHAnsi" w:cstheme="minorHAnsi"/>
          <w:bCs/>
          <w:color w:val="auto"/>
          <w:sz w:val="24"/>
          <w:szCs w:val="24"/>
          <w:lang w:val="lt-LT"/>
        </w:rPr>
        <w:t>rekomenduotina patikslinti Konkurso sąlygų 3.12</w:t>
      </w:r>
      <w:r w:rsidR="00BD630F" w:rsidRPr="0075176C">
        <w:rPr>
          <w:rFonts w:asciiTheme="minorHAnsi" w:hAnsiTheme="minorHAnsi" w:cstheme="minorHAnsi"/>
          <w:bCs/>
          <w:color w:val="auto"/>
          <w:sz w:val="24"/>
          <w:szCs w:val="24"/>
          <w:lang w:val="lt-LT"/>
        </w:rPr>
        <w:t xml:space="preserve"> papunktyje nurodytą informaciją dėl 3.4.1 </w:t>
      </w:r>
      <w:r w:rsidR="007227A0" w:rsidRPr="0075176C">
        <w:rPr>
          <w:rFonts w:asciiTheme="minorHAnsi" w:hAnsiTheme="minorHAnsi" w:cstheme="minorHAnsi"/>
          <w:bCs/>
          <w:color w:val="auto"/>
          <w:sz w:val="24"/>
          <w:szCs w:val="24"/>
          <w:lang w:val="lt-LT"/>
        </w:rPr>
        <w:t xml:space="preserve">1) </w:t>
      </w:r>
      <w:r w:rsidR="00AB6CFB" w:rsidRPr="0075176C">
        <w:rPr>
          <w:rFonts w:asciiTheme="minorHAnsi" w:hAnsiTheme="minorHAnsi" w:cstheme="minorHAnsi"/>
          <w:bCs/>
          <w:color w:val="auto"/>
          <w:sz w:val="24"/>
          <w:szCs w:val="24"/>
          <w:lang w:val="lt-LT"/>
        </w:rPr>
        <w:t>papunkčio.</w:t>
      </w:r>
    </w:p>
    <w:p w14:paraId="72CD7656" w14:textId="49231323" w:rsidR="007A2AFF" w:rsidRPr="0075176C" w:rsidRDefault="007227A0" w:rsidP="0075176C">
      <w:pPr>
        <w:spacing w:after="0" w:line="276" w:lineRule="auto"/>
        <w:ind w:firstLine="709"/>
        <w:rPr>
          <w:rFonts w:cstheme="minorHAnsi"/>
          <w:color w:val="000000"/>
          <w:sz w:val="24"/>
          <w:szCs w:val="24"/>
        </w:rPr>
      </w:pPr>
      <w:r w:rsidRPr="0075176C">
        <w:rPr>
          <w:rFonts w:eastAsia="Times New Roman" w:cstheme="minorHAnsi"/>
          <w:sz w:val="24"/>
          <w:szCs w:val="24"/>
        </w:rPr>
        <w:t>Konkurso sąlygų 3.12 papunktyje nustatyt</w:t>
      </w:r>
      <w:r w:rsidR="004A25D4" w:rsidRPr="0075176C">
        <w:rPr>
          <w:rFonts w:eastAsia="Times New Roman" w:cstheme="minorHAnsi"/>
          <w:sz w:val="24"/>
          <w:szCs w:val="24"/>
        </w:rPr>
        <w:t xml:space="preserve">i reikalavimai </w:t>
      </w:r>
      <w:r w:rsidR="008921E9" w:rsidRPr="0075176C">
        <w:rPr>
          <w:rFonts w:eastAsia="Times New Roman" w:cstheme="minorHAnsi"/>
          <w:sz w:val="24"/>
          <w:szCs w:val="24"/>
        </w:rPr>
        <w:t>dėl 3.4.1 2</w:t>
      </w:r>
      <w:r w:rsidR="00036047" w:rsidRPr="0075176C">
        <w:rPr>
          <w:rFonts w:eastAsia="Times New Roman" w:cstheme="minorHAnsi"/>
          <w:sz w:val="24"/>
          <w:szCs w:val="24"/>
        </w:rPr>
        <w:t>)</w:t>
      </w:r>
      <w:r w:rsidR="005644BB" w:rsidRPr="0075176C">
        <w:rPr>
          <w:rStyle w:val="Puslapioinaosnuoroda"/>
          <w:rFonts w:eastAsia="Times New Roman" w:cstheme="minorHAnsi"/>
          <w:sz w:val="24"/>
          <w:szCs w:val="24"/>
        </w:rPr>
        <w:footnoteReference w:id="5"/>
      </w:r>
      <w:r w:rsidR="00036047" w:rsidRPr="0075176C">
        <w:rPr>
          <w:rFonts w:eastAsia="Times New Roman" w:cstheme="minorHAnsi"/>
          <w:sz w:val="24"/>
          <w:szCs w:val="24"/>
        </w:rPr>
        <w:t xml:space="preserve"> </w:t>
      </w:r>
      <w:r w:rsidR="00285DD9" w:rsidRPr="0075176C">
        <w:rPr>
          <w:rFonts w:eastAsia="Times New Roman" w:cstheme="minorHAnsi"/>
          <w:sz w:val="24"/>
          <w:szCs w:val="24"/>
        </w:rPr>
        <w:t xml:space="preserve">papunkčio </w:t>
      </w:r>
      <w:r w:rsidR="00036047" w:rsidRPr="0075176C">
        <w:rPr>
          <w:rFonts w:eastAsia="Times New Roman" w:cstheme="minorHAnsi"/>
          <w:sz w:val="24"/>
          <w:szCs w:val="24"/>
        </w:rPr>
        <w:t>neatitinka</w:t>
      </w:r>
      <w:r w:rsidR="009D4FBE" w:rsidRPr="0075176C">
        <w:rPr>
          <w:rFonts w:eastAsia="Times New Roman" w:cstheme="minorHAnsi"/>
          <w:sz w:val="24"/>
          <w:szCs w:val="24"/>
        </w:rPr>
        <w:t xml:space="preserve"> </w:t>
      </w:r>
      <w:r w:rsidR="005644BB" w:rsidRPr="0075176C">
        <w:rPr>
          <w:rFonts w:eastAsia="Times New Roman" w:cstheme="minorHAnsi"/>
          <w:sz w:val="24"/>
          <w:szCs w:val="24"/>
        </w:rPr>
        <w:t xml:space="preserve">Kvalifikacijos metodikos </w:t>
      </w:r>
      <w:r w:rsidR="006A79C2" w:rsidRPr="0075176C">
        <w:rPr>
          <w:rFonts w:cstheme="minorHAnsi"/>
          <w:sz w:val="24"/>
          <w:szCs w:val="24"/>
        </w:rPr>
        <w:t>9 p</w:t>
      </w:r>
      <w:r w:rsidR="009D4FBE" w:rsidRPr="0075176C">
        <w:rPr>
          <w:rFonts w:cstheme="minorHAnsi"/>
          <w:sz w:val="24"/>
          <w:szCs w:val="24"/>
        </w:rPr>
        <w:t>unkto</w:t>
      </w:r>
      <w:r w:rsidR="00036047" w:rsidRPr="0075176C">
        <w:rPr>
          <w:rFonts w:cstheme="minorHAnsi"/>
          <w:sz w:val="24"/>
          <w:szCs w:val="24"/>
        </w:rPr>
        <w:t>,</w:t>
      </w:r>
      <w:r w:rsidR="0098545A" w:rsidRPr="0075176C">
        <w:rPr>
          <w:rFonts w:cstheme="minorHAnsi"/>
          <w:sz w:val="24"/>
          <w:szCs w:val="24"/>
        </w:rPr>
        <w:t xml:space="preserve"> kur nurodoma,</w:t>
      </w:r>
      <w:r w:rsidR="00044CA1" w:rsidRPr="0075176C">
        <w:rPr>
          <w:rFonts w:cstheme="minorHAnsi"/>
          <w:sz w:val="24"/>
          <w:szCs w:val="24"/>
        </w:rPr>
        <w:t xml:space="preserve"> </w:t>
      </w:r>
      <w:r w:rsidR="005D1A55" w:rsidRPr="0075176C">
        <w:rPr>
          <w:rFonts w:cstheme="minorHAnsi"/>
          <w:sz w:val="24"/>
          <w:szCs w:val="24"/>
        </w:rPr>
        <w:t>kad „</w:t>
      </w:r>
      <w:r w:rsidR="00044CA1" w:rsidRPr="0075176C">
        <w:rPr>
          <w:rFonts w:cstheme="minorHAnsi"/>
          <w:b/>
          <w:bCs/>
          <w:color w:val="000000"/>
          <w:sz w:val="24"/>
          <w:szCs w:val="24"/>
        </w:rPr>
        <w:t>jeigu pasiūlymą teikia ūkio subjektų grupė – reikalavimą turi atitikti kiekvienas ūkio subjektų grupės narys (-</w:t>
      </w:r>
      <w:proofErr w:type="spellStart"/>
      <w:r w:rsidR="00044CA1" w:rsidRPr="0075176C">
        <w:rPr>
          <w:rFonts w:cstheme="minorHAnsi"/>
          <w:b/>
          <w:bCs/>
          <w:color w:val="000000"/>
          <w:sz w:val="24"/>
          <w:szCs w:val="24"/>
        </w:rPr>
        <w:t>iai</w:t>
      </w:r>
      <w:proofErr w:type="spellEnd"/>
      <w:r w:rsidR="00044CA1" w:rsidRPr="0075176C">
        <w:rPr>
          <w:rFonts w:cstheme="minorHAnsi"/>
          <w:b/>
          <w:bCs/>
          <w:color w:val="000000"/>
          <w:sz w:val="24"/>
          <w:szCs w:val="24"/>
        </w:rPr>
        <w:t>), pagal jų prisiimamus įsipareigojimus pirkimo sutarčiai vykdyti</w:t>
      </w:r>
      <w:r w:rsidR="005D1A55" w:rsidRPr="0075176C">
        <w:rPr>
          <w:rFonts w:cstheme="minorHAnsi"/>
          <w:b/>
          <w:bCs/>
          <w:color w:val="000000"/>
          <w:sz w:val="24"/>
          <w:szCs w:val="24"/>
        </w:rPr>
        <w:t>“</w:t>
      </w:r>
      <w:r w:rsidR="009F1BBE" w:rsidRPr="0075176C">
        <w:rPr>
          <w:rFonts w:cstheme="minorHAnsi"/>
          <w:b/>
          <w:bCs/>
          <w:color w:val="000000"/>
          <w:sz w:val="24"/>
          <w:szCs w:val="24"/>
        </w:rPr>
        <w:t>.</w:t>
      </w:r>
    </w:p>
    <w:p w14:paraId="23AE98E0" w14:textId="2546C2D8" w:rsidR="009F1BBE" w:rsidRPr="0075176C" w:rsidRDefault="008669C7" w:rsidP="0075176C">
      <w:pPr>
        <w:spacing w:after="0" w:line="276" w:lineRule="auto"/>
        <w:ind w:firstLine="709"/>
        <w:rPr>
          <w:rFonts w:cstheme="minorHAnsi"/>
          <w:b/>
          <w:bCs/>
          <w:sz w:val="24"/>
          <w:szCs w:val="24"/>
        </w:rPr>
      </w:pPr>
      <w:r w:rsidRPr="0075176C">
        <w:rPr>
          <w:rFonts w:cstheme="minorHAnsi"/>
          <w:color w:val="000000"/>
          <w:sz w:val="24"/>
          <w:szCs w:val="24"/>
        </w:rPr>
        <w:t xml:space="preserve">Konkurso sąlygų </w:t>
      </w:r>
      <w:r w:rsidR="00285DD9" w:rsidRPr="0075176C">
        <w:rPr>
          <w:rFonts w:cstheme="minorHAnsi"/>
          <w:color w:val="000000"/>
          <w:sz w:val="24"/>
          <w:szCs w:val="24"/>
        </w:rPr>
        <w:t>3.12 papunktyje nustatyta f</w:t>
      </w:r>
      <w:r w:rsidR="009F1BBE" w:rsidRPr="0075176C">
        <w:rPr>
          <w:rFonts w:cstheme="minorHAnsi"/>
          <w:color w:val="000000"/>
          <w:sz w:val="24"/>
          <w:szCs w:val="24"/>
        </w:rPr>
        <w:t>ormuluotė dėl 3.4.2</w:t>
      </w:r>
      <w:r w:rsidR="003231EA" w:rsidRPr="0075176C">
        <w:rPr>
          <w:rStyle w:val="Puslapioinaosnuoroda"/>
          <w:rFonts w:cstheme="minorHAnsi"/>
          <w:color w:val="000000"/>
          <w:sz w:val="24"/>
          <w:szCs w:val="24"/>
        </w:rPr>
        <w:footnoteReference w:id="6"/>
      </w:r>
      <w:r w:rsidR="009F1BBE" w:rsidRPr="0075176C">
        <w:rPr>
          <w:rFonts w:cstheme="minorHAnsi"/>
          <w:color w:val="000000"/>
          <w:sz w:val="24"/>
          <w:szCs w:val="24"/>
        </w:rPr>
        <w:t xml:space="preserve"> papunkčio neatitinka Kvalifikacijos metodikos</w:t>
      </w:r>
      <w:r w:rsidR="00FE01F0" w:rsidRPr="0075176C">
        <w:rPr>
          <w:rFonts w:cstheme="minorHAnsi"/>
          <w:color w:val="000000"/>
          <w:sz w:val="24"/>
          <w:szCs w:val="24"/>
        </w:rPr>
        <w:t xml:space="preserve"> 17 punkto</w:t>
      </w:r>
      <w:r w:rsidR="003948DA" w:rsidRPr="0075176C">
        <w:rPr>
          <w:rFonts w:cstheme="minorHAnsi"/>
          <w:color w:val="000000"/>
          <w:sz w:val="24"/>
          <w:szCs w:val="24"/>
        </w:rPr>
        <w:t xml:space="preserve">, kuriame nurodyta, kad </w:t>
      </w:r>
      <w:r w:rsidR="003948DA" w:rsidRPr="0075176C">
        <w:rPr>
          <w:rFonts w:cstheme="minorHAnsi"/>
          <w:b/>
          <w:bCs/>
          <w:color w:val="000000"/>
          <w:sz w:val="24"/>
          <w:szCs w:val="24"/>
        </w:rPr>
        <w:t>„jeigu pasiūlymą teikia ūkio subjektų grupė – reikalavimą turi atitikti visi ūkio subjektų grupės nariai kartu (ūkio subjektų grupės narių turimi pajėgumai sumuojama)“.</w:t>
      </w:r>
    </w:p>
    <w:p w14:paraId="66280158" w14:textId="77777777" w:rsidR="002E6CA4" w:rsidRPr="0075176C" w:rsidRDefault="00EC0F2E" w:rsidP="0075176C">
      <w:pPr>
        <w:spacing w:after="0" w:line="276" w:lineRule="auto"/>
        <w:ind w:firstLine="709"/>
        <w:rPr>
          <w:rFonts w:cstheme="minorHAnsi"/>
          <w:color w:val="000000"/>
          <w:sz w:val="24"/>
          <w:szCs w:val="24"/>
        </w:rPr>
      </w:pPr>
      <w:r w:rsidRPr="0075176C">
        <w:rPr>
          <w:rFonts w:cstheme="minorHAnsi"/>
          <w:sz w:val="24"/>
          <w:szCs w:val="24"/>
        </w:rPr>
        <w:t>Konkurso sąlygų</w:t>
      </w:r>
      <w:r w:rsidR="00601BA2" w:rsidRPr="0075176C">
        <w:rPr>
          <w:rFonts w:cstheme="minorHAnsi"/>
          <w:sz w:val="24"/>
          <w:szCs w:val="24"/>
        </w:rPr>
        <w:t xml:space="preserve"> 3.12 papunktyje nustatyta formuluotė dėl </w:t>
      </w:r>
      <w:r w:rsidR="00F608A0" w:rsidRPr="0075176C">
        <w:rPr>
          <w:rFonts w:cstheme="minorHAnsi"/>
          <w:sz w:val="24"/>
          <w:szCs w:val="24"/>
        </w:rPr>
        <w:t>3.4.3</w:t>
      </w:r>
      <w:r w:rsidR="00601BA2" w:rsidRPr="0075176C">
        <w:rPr>
          <w:rFonts w:cstheme="minorHAnsi"/>
          <w:sz w:val="24"/>
          <w:szCs w:val="24"/>
        </w:rPr>
        <w:t xml:space="preserve"> papunkčio</w:t>
      </w:r>
      <w:r w:rsidR="0054090E" w:rsidRPr="0075176C">
        <w:rPr>
          <w:rFonts w:cstheme="minorHAnsi"/>
          <w:sz w:val="24"/>
          <w:szCs w:val="24"/>
        </w:rPr>
        <w:t xml:space="preserve"> neatitinka Kvalifikacijos metodikos 16.1 papunkčio, kuriame nurodyta, kad </w:t>
      </w:r>
      <w:r w:rsidR="00801B0F" w:rsidRPr="0075176C">
        <w:rPr>
          <w:rFonts w:cstheme="minorHAnsi"/>
          <w:b/>
          <w:bCs/>
          <w:sz w:val="24"/>
          <w:szCs w:val="24"/>
        </w:rPr>
        <w:t>„</w:t>
      </w:r>
      <w:r w:rsidR="00801B0F" w:rsidRPr="0075176C">
        <w:rPr>
          <w:rFonts w:cstheme="minorHAnsi"/>
          <w:b/>
          <w:bCs/>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14:paraId="0898DF02" w14:textId="608FCE89" w:rsidR="0011524C" w:rsidRPr="0075176C" w:rsidRDefault="002E6CA4" w:rsidP="0075176C">
      <w:pPr>
        <w:spacing w:after="0" w:line="276" w:lineRule="auto"/>
        <w:ind w:firstLine="709"/>
        <w:rPr>
          <w:rFonts w:cstheme="minorHAnsi"/>
          <w:b/>
          <w:bCs/>
          <w:kern w:val="2"/>
          <w:sz w:val="24"/>
          <w:szCs w:val="24"/>
          <w14:ligatures w14:val="standardContextual"/>
        </w:rPr>
      </w:pPr>
      <w:r w:rsidRPr="0075176C">
        <w:rPr>
          <w:rFonts w:cstheme="minorHAnsi"/>
          <w:color w:val="000000"/>
          <w:sz w:val="24"/>
          <w:szCs w:val="24"/>
        </w:rPr>
        <w:lastRenderedPageBreak/>
        <w:t>Konkurso sąlygų</w:t>
      </w:r>
      <w:r w:rsidR="003F5E40" w:rsidRPr="0075176C">
        <w:rPr>
          <w:rFonts w:cstheme="minorHAnsi"/>
          <w:color w:val="000000"/>
          <w:sz w:val="24"/>
          <w:szCs w:val="24"/>
        </w:rPr>
        <w:t xml:space="preserve"> 3.12 papunktyje nustatyta formuluotė </w:t>
      </w:r>
      <w:r w:rsidR="008E0576" w:rsidRPr="0075176C">
        <w:rPr>
          <w:rFonts w:cstheme="minorHAnsi"/>
          <w:color w:val="000000"/>
          <w:sz w:val="24"/>
          <w:szCs w:val="24"/>
        </w:rPr>
        <w:t xml:space="preserve">dėl </w:t>
      </w:r>
      <w:r w:rsidR="004D1AAA" w:rsidRPr="0075176C">
        <w:rPr>
          <w:rFonts w:cstheme="minorHAnsi"/>
          <w:color w:val="000000"/>
          <w:sz w:val="24"/>
          <w:szCs w:val="24"/>
        </w:rPr>
        <w:t>3.5 pap</w:t>
      </w:r>
      <w:r w:rsidR="00F57417" w:rsidRPr="0075176C">
        <w:rPr>
          <w:rFonts w:cstheme="minorHAnsi"/>
          <w:color w:val="000000"/>
          <w:sz w:val="24"/>
          <w:szCs w:val="24"/>
        </w:rPr>
        <w:t xml:space="preserve">unkčio turi būti tikslinama </w:t>
      </w:r>
      <w:r w:rsidR="0098545A" w:rsidRPr="0075176C">
        <w:rPr>
          <w:rFonts w:cstheme="minorHAnsi"/>
          <w:color w:val="000000"/>
          <w:sz w:val="24"/>
          <w:szCs w:val="24"/>
        </w:rPr>
        <w:t>sekančiai</w:t>
      </w:r>
      <w:r w:rsidR="000529F1" w:rsidRPr="0075176C">
        <w:rPr>
          <w:rFonts w:cstheme="minorHAnsi"/>
          <w:color w:val="000000"/>
          <w:sz w:val="24"/>
          <w:szCs w:val="24"/>
        </w:rPr>
        <w:t xml:space="preserve"> </w:t>
      </w:r>
      <w:r w:rsidR="000529F1" w:rsidRPr="0075176C">
        <w:rPr>
          <w:rFonts w:cstheme="minorHAnsi"/>
          <w:b/>
          <w:bCs/>
          <w:kern w:val="2"/>
          <w:sz w:val="24"/>
          <w:szCs w:val="24"/>
          <w14:ligatures w14:val="standardContextual"/>
        </w:rPr>
        <w:t>„</w:t>
      </w:r>
      <w:r w:rsidR="0073415A" w:rsidRPr="0075176C">
        <w:rPr>
          <w:rFonts w:cstheme="minorHAnsi"/>
          <w:b/>
          <w:bCs/>
          <w:kern w:val="2"/>
          <w:sz w:val="24"/>
          <w:szCs w:val="24"/>
          <w14:ligatures w14:val="standardContextual"/>
        </w:rPr>
        <w:t>jeigu pasiūlymą teikia ūkio subjektų grupė, minėtus reikalavimus turi atitikti kiekvienas ūkio subjektų grupės narys (-</w:t>
      </w:r>
      <w:proofErr w:type="spellStart"/>
      <w:r w:rsidR="0073415A" w:rsidRPr="0075176C">
        <w:rPr>
          <w:rFonts w:cstheme="minorHAnsi"/>
          <w:b/>
          <w:bCs/>
          <w:kern w:val="2"/>
          <w:sz w:val="24"/>
          <w:szCs w:val="24"/>
          <w14:ligatures w14:val="standardContextual"/>
        </w:rPr>
        <w:t>iai</w:t>
      </w:r>
      <w:proofErr w:type="spellEnd"/>
      <w:r w:rsidR="0073415A" w:rsidRPr="0075176C">
        <w:rPr>
          <w:rFonts w:cstheme="minorHAnsi"/>
          <w:b/>
          <w:bCs/>
          <w:kern w:val="2"/>
          <w:sz w:val="24"/>
          <w:szCs w:val="24"/>
          <w14:ligatures w14:val="standardContextual"/>
        </w:rPr>
        <w:t>), atsižvelgiant į jų prisiimamus įsipareigojimus pirkimo sutarčiai vykdyti.</w:t>
      </w:r>
      <w:r w:rsidR="000529F1" w:rsidRPr="0075176C">
        <w:rPr>
          <w:rFonts w:cstheme="minorHAnsi"/>
          <w:b/>
          <w:bCs/>
          <w:kern w:val="2"/>
          <w:sz w:val="24"/>
          <w:szCs w:val="24"/>
          <w14:ligatures w14:val="standardContextual"/>
        </w:rPr>
        <w:t>“</w:t>
      </w:r>
    </w:p>
    <w:p w14:paraId="1EFA54A2" w14:textId="0F868EE8" w:rsidR="0011524C" w:rsidRPr="0075176C" w:rsidRDefault="0011524C" w:rsidP="0075176C">
      <w:pPr>
        <w:spacing w:after="0" w:line="276" w:lineRule="auto"/>
        <w:ind w:firstLine="709"/>
        <w:rPr>
          <w:rFonts w:cstheme="minorHAnsi"/>
          <w:kern w:val="2"/>
          <w:sz w:val="24"/>
          <w:szCs w:val="24"/>
          <w14:ligatures w14:val="standardContextual"/>
        </w:rPr>
      </w:pPr>
      <w:r w:rsidRPr="0075176C">
        <w:rPr>
          <w:rFonts w:cstheme="minorHAnsi"/>
          <w:kern w:val="2"/>
          <w:sz w:val="24"/>
          <w:szCs w:val="24"/>
          <w14:ligatures w14:val="standardContextual"/>
        </w:rPr>
        <w:t xml:space="preserve">Atsižvelgiant į </w:t>
      </w:r>
      <w:r w:rsidR="0098545A" w:rsidRPr="0075176C">
        <w:rPr>
          <w:rFonts w:cstheme="minorHAnsi"/>
          <w:kern w:val="2"/>
          <w:sz w:val="24"/>
          <w:szCs w:val="24"/>
          <w14:ligatures w14:val="standardContextual"/>
        </w:rPr>
        <w:t>nurodytą</w:t>
      </w:r>
      <w:r w:rsidRPr="0075176C">
        <w:rPr>
          <w:rFonts w:cstheme="minorHAnsi"/>
          <w:kern w:val="2"/>
          <w:sz w:val="24"/>
          <w:szCs w:val="24"/>
          <w14:ligatures w14:val="standardContextual"/>
        </w:rPr>
        <w:t xml:space="preserve">, Tarnyba rekomenduoja </w:t>
      </w:r>
      <w:r w:rsidR="0098545A" w:rsidRPr="0075176C">
        <w:rPr>
          <w:rFonts w:cstheme="minorHAnsi"/>
          <w:kern w:val="2"/>
          <w:sz w:val="24"/>
          <w:szCs w:val="24"/>
          <w14:ligatures w14:val="standardContextual"/>
        </w:rPr>
        <w:t>peržiūrėti ir pa</w:t>
      </w:r>
      <w:r w:rsidRPr="0075176C">
        <w:rPr>
          <w:rFonts w:cstheme="minorHAnsi"/>
          <w:kern w:val="2"/>
          <w:sz w:val="24"/>
          <w:szCs w:val="24"/>
          <w14:ligatures w14:val="standardContextual"/>
        </w:rPr>
        <w:t>tikslinti Konkurso sąlygų 3.12 papunktį</w:t>
      </w:r>
      <w:r w:rsidR="0098545A" w:rsidRPr="0075176C">
        <w:rPr>
          <w:rFonts w:cstheme="minorHAnsi"/>
          <w:kern w:val="2"/>
          <w:sz w:val="24"/>
          <w:szCs w:val="24"/>
          <w14:ligatures w14:val="standardContextual"/>
        </w:rPr>
        <w:t xml:space="preserve">. </w:t>
      </w:r>
    </w:p>
    <w:p w14:paraId="1630D9CC" w14:textId="63743D75" w:rsidR="00744877" w:rsidRPr="0075176C" w:rsidRDefault="00210BD0" w:rsidP="0075176C">
      <w:pPr>
        <w:spacing w:after="0" w:line="276" w:lineRule="auto"/>
        <w:ind w:firstLine="709"/>
        <w:rPr>
          <w:rFonts w:cstheme="minorHAnsi"/>
          <w:sz w:val="24"/>
          <w:szCs w:val="24"/>
        </w:rPr>
      </w:pPr>
      <w:r w:rsidRPr="0075176C">
        <w:rPr>
          <w:rFonts w:cstheme="minorHAnsi"/>
          <w:sz w:val="24"/>
          <w:szCs w:val="24"/>
        </w:rPr>
        <w:t>2.</w:t>
      </w:r>
      <w:r w:rsidR="00EC3325" w:rsidRPr="0075176C">
        <w:rPr>
          <w:rFonts w:cstheme="minorHAnsi"/>
          <w:sz w:val="24"/>
          <w:szCs w:val="24"/>
        </w:rPr>
        <w:t>3</w:t>
      </w:r>
      <w:r w:rsidRPr="0075176C">
        <w:rPr>
          <w:rFonts w:cstheme="minorHAnsi"/>
          <w:sz w:val="24"/>
          <w:szCs w:val="24"/>
        </w:rPr>
        <w:t> </w:t>
      </w:r>
      <w:r w:rsidR="007548AB" w:rsidRPr="0075176C">
        <w:rPr>
          <w:rFonts w:cstheme="minorHAnsi"/>
          <w:sz w:val="24"/>
          <w:szCs w:val="24"/>
        </w:rPr>
        <w:t xml:space="preserve">. Konkurso sąlygų 3.4.2 papunktyje prie kvalifikaciją įrodančių dokumentų </w:t>
      </w:r>
      <w:r w:rsidR="0090585B" w:rsidRPr="0075176C">
        <w:rPr>
          <w:rFonts w:cstheme="minorHAnsi"/>
          <w:sz w:val="24"/>
          <w:szCs w:val="24"/>
        </w:rPr>
        <w:t>nustatyta, kad „</w:t>
      </w:r>
      <w:r w:rsidR="00E9700C" w:rsidRPr="0075176C">
        <w:rPr>
          <w:rFonts w:cstheme="minorHAnsi"/>
          <w:sz w:val="24"/>
          <w:szCs w:val="24"/>
        </w:rPr>
        <w:t>Rangovas privalo pateikti vadovų bei už sutarties vykdymą atsakingų specialistų sąrašą, kuriame nurodomi vardai, pavardės, pareigos, pateikiant kvalifikacijos pažymėjimų, atestatų kopijas: 1. Statinio statybos darbų vadovo - susisiekimo komunikacijos: kelių ir/arba kelių (gatvių)/ ar gatvių, priskirtinų bent neypatingųjų statinių darbų srityse, SSVA išduotų galiojančių kvalifikacijos atestatų kopijas arba lygiavertis.</w:t>
      </w:r>
      <w:r w:rsidR="00E9700C" w:rsidRPr="0075176C" w:rsidDel="00834048">
        <w:rPr>
          <w:rFonts w:cstheme="minorHAnsi"/>
          <w:sz w:val="24"/>
          <w:szCs w:val="24"/>
        </w:rPr>
        <w:t xml:space="preserve"> </w:t>
      </w:r>
      <w:r w:rsidR="00E9700C" w:rsidRPr="0075176C">
        <w:rPr>
          <w:rFonts w:cstheme="minorHAnsi"/>
          <w:sz w:val="24"/>
          <w:szCs w:val="24"/>
        </w:rPr>
        <w:t>Pastaba. Tiekėjas gali teikti ir aukštesnę kvalifikaciją įrodančius SSVA išduotus galiojančius kvalifikacijos atestatus. &lt;...&gt;</w:t>
      </w:r>
      <w:r w:rsidR="00857BB4" w:rsidRPr="0075176C">
        <w:rPr>
          <w:rFonts w:cstheme="minorHAnsi"/>
          <w:sz w:val="24"/>
          <w:szCs w:val="24"/>
        </w:rPr>
        <w:t>.</w:t>
      </w:r>
      <w:r w:rsidR="008D6B3A" w:rsidRPr="0075176C">
        <w:rPr>
          <w:rFonts w:cstheme="minorHAnsi"/>
          <w:sz w:val="24"/>
          <w:szCs w:val="24"/>
        </w:rPr>
        <w:t>“</w:t>
      </w:r>
      <w:r w:rsidR="00857BB4" w:rsidRPr="0075176C">
        <w:rPr>
          <w:rFonts w:cstheme="minorHAnsi"/>
          <w:sz w:val="24"/>
          <w:szCs w:val="24"/>
        </w:rPr>
        <w:t xml:space="preserve"> </w:t>
      </w:r>
      <w:r w:rsidR="00731E9E" w:rsidRPr="0075176C">
        <w:rPr>
          <w:rFonts w:cstheme="minorHAnsi"/>
          <w:sz w:val="24"/>
          <w:szCs w:val="24"/>
        </w:rPr>
        <w:t>Tarnyba pažymi, kad ši dalis turi būti papildyta informacija apie užsienio šalies specialistams</w:t>
      </w:r>
      <w:r w:rsidR="00731E9E" w:rsidRPr="0075176C">
        <w:rPr>
          <w:rFonts w:cstheme="minorHAnsi"/>
          <w:sz w:val="24"/>
          <w:szCs w:val="24"/>
          <w:vertAlign w:val="superscript"/>
        </w:rPr>
        <w:footnoteReference w:id="7"/>
      </w:r>
      <w:r w:rsidR="00731E9E" w:rsidRPr="0075176C">
        <w:rPr>
          <w:rFonts w:cstheme="minorHAnsi"/>
          <w:sz w:val="24"/>
          <w:szCs w:val="24"/>
        </w:rPr>
        <w:t xml:space="preserve"> išduotus teisės pripažinimo dokumentus, taip pat – apie užsienio šalies specialistų turimos kvalifikacijos patvirtinimo dokumentų Lietuvoje gavimo momentą, nurodant pateikimo (tikrinimo) tvarką.</w:t>
      </w:r>
    </w:p>
    <w:p w14:paraId="73288D0E" w14:textId="61A1F07E" w:rsidR="005A1F3A" w:rsidRPr="0075176C" w:rsidRDefault="0098545A" w:rsidP="0075176C">
      <w:pPr>
        <w:spacing w:after="0" w:line="276" w:lineRule="auto"/>
        <w:ind w:firstLine="709"/>
        <w:rPr>
          <w:rFonts w:cstheme="minorHAnsi"/>
          <w:color w:val="000000" w:themeColor="text1"/>
          <w:sz w:val="24"/>
          <w:szCs w:val="24"/>
        </w:rPr>
      </w:pPr>
      <w:r w:rsidRPr="0075176C">
        <w:rPr>
          <w:rFonts w:cstheme="minorHAnsi"/>
          <w:sz w:val="24"/>
          <w:szCs w:val="24"/>
        </w:rPr>
        <w:t xml:space="preserve">Rekomenduotina Pirkimo dokumentuose nurodyti, </w:t>
      </w:r>
      <w:r w:rsidR="005A1F3A" w:rsidRPr="0075176C">
        <w:rPr>
          <w:rFonts w:cstheme="minorHAnsi"/>
          <w:sz w:val="24"/>
          <w:szCs w:val="24"/>
        </w:rPr>
        <w:t>jog Perkančioji organizacija nereikalauja iš tiekėjo pateikti patvirtinančių dokumentų patvirtinančių jo atitiktį kvalifikacijos reikalavimams, jeigu jis gali susipažinti su šiais dokumentais ar informacija tiesiogiai ir neatlygintinai prisijungęs prie nacionalinės duomenų bazės bet kurioje valstybėje narėje arba naudodamasis CVP IS priemonėmis, arba šiuos dokumentus jau turi iš ankstesnių pirkimo procedūrų, jei šie dokumentai tebėra aktualūs ir galiojantys. Tarnyba rekomenduoja šią dalį papildyti  „arba nuorodos</w:t>
      </w:r>
      <w:r w:rsidR="005A1F3A" w:rsidRPr="0075176C">
        <w:rPr>
          <w:rFonts w:cstheme="minorHAnsi"/>
          <w:color w:val="000000" w:themeColor="text1"/>
          <w:sz w:val="24"/>
          <w:szCs w:val="24"/>
        </w:rPr>
        <w:t xml:space="preserve"> į nacionalines duomenų bazes bet kurioje valstybėje narėje, prie kurių pirkimo vykdytojas turės galimybę tiesiogiai ir neatlygintinai prisijungęs susipažinti su reikalaujamais dokumentais ir (ar) informacija“.</w:t>
      </w:r>
    </w:p>
    <w:p w14:paraId="2D121CBE" w14:textId="7E9693C7" w:rsidR="00771057" w:rsidRPr="0075176C" w:rsidRDefault="00771057" w:rsidP="0075176C">
      <w:pPr>
        <w:pStyle w:val="tajtip"/>
        <w:shd w:val="clear" w:color="auto" w:fill="FFFFFF"/>
        <w:spacing w:before="0" w:beforeAutospacing="0" w:after="0" w:afterAutospacing="0" w:line="276" w:lineRule="auto"/>
        <w:ind w:firstLine="567"/>
        <w:contextualSpacing/>
        <w:rPr>
          <w:rFonts w:asciiTheme="minorHAnsi" w:hAnsiTheme="minorHAnsi" w:cstheme="minorHAnsi"/>
          <w:lang w:val="lt-LT"/>
        </w:rPr>
      </w:pPr>
      <w:r w:rsidRPr="0075176C">
        <w:rPr>
          <w:rFonts w:asciiTheme="minorHAnsi" w:hAnsiTheme="minorHAnsi" w:cstheme="minorHAnsi"/>
          <w:color w:val="000000" w:themeColor="text1"/>
        </w:rPr>
        <w:t>2.4</w:t>
      </w:r>
      <w:r w:rsidR="007B7CBF" w:rsidRPr="0075176C">
        <w:rPr>
          <w:rFonts w:asciiTheme="minorHAnsi" w:hAnsiTheme="minorHAnsi" w:cstheme="minorHAnsi"/>
          <w:color w:val="000000" w:themeColor="text1"/>
        </w:rPr>
        <w:t>.</w:t>
      </w:r>
      <w:r w:rsidRPr="0075176C">
        <w:rPr>
          <w:rFonts w:asciiTheme="minorHAnsi" w:hAnsiTheme="minorHAnsi" w:cstheme="minorHAnsi"/>
          <w:color w:val="000000" w:themeColor="text1"/>
        </w:rPr>
        <w:t xml:space="preserve"> </w:t>
      </w:r>
      <w:r w:rsidRPr="0075176C">
        <w:rPr>
          <w:rFonts w:asciiTheme="minorHAnsi" w:hAnsiTheme="minorHAnsi" w:cstheme="minorHAnsi"/>
          <w:lang w:val="lt-LT"/>
        </w:rPr>
        <w:t xml:space="preserve">Pirkimo sąlygų 3.4.3 papunktyje nustatytas kvalifikacijos reikalavimas dėl tiekėjo panašių darbų patirties. Pažymėtina, jog pagal </w:t>
      </w:r>
      <w:r w:rsidR="00480D61" w:rsidRPr="0075176C">
        <w:rPr>
          <w:rFonts w:asciiTheme="minorHAnsi" w:hAnsiTheme="minorHAnsi" w:cstheme="minorHAnsi"/>
          <w:lang w:val="lt-LT"/>
        </w:rPr>
        <w:t xml:space="preserve">Kvalifikacijos metodikos </w:t>
      </w:r>
      <w:r w:rsidRPr="0075176C">
        <w:rPr>
          <w:rFonts w:asciiTheme="minorHAnsi" w:hAnsiTheme="minorHAnsi" w:cstheme="minorHAnsi"/>
          <w:lang w:val="lt-LT"/>
        </w:rPr>
        <w:t>16 punktą, jeigu pirkimo objektas yra sudėtinis ir (ar) dalus, tiekėjai patirtį gali įrodinėti tiek baigtomis sutartimis, tiek nebaigtų vykdyti sutarčių jau įvykdytomis dalimis. Atsižvelgiant į tai, jog šiuo atveju</w:t>
      </w:r>
      <w:r w:rsidR="00480D61" w:rsidRPr="0075176C">
        <w:rPr>
          <w:rFonts w:asciiTheme="minorHAnsi" w:hAnsiTheme="minorHAnsi" w:cstheme="minorHAnsi"/>
          <w:lang w:val="lt-LT"/>
        </w:rPr>
        <w:t xml:space="preserve"> nustatyta reikalavimas</w:t>
      </w:r>
      <w:r w:rsidRPr="0075176C">
        <w:rPr>
          <w:rFonts w:asciiTheme="minorHAnsi" w:hAnsiTheme="minorHAnsi" w:cstheme="minorHAnsi"/>
          <w:lang w:val="lt-LT"/>
        </w:rPr>
        <w:t xml:space="preserve"> </w:t>
      </w:r>
      <w:r w:rsidR="00480D61" w:rsidRPr="0075176C">
        <w:rPr>
          <w:rFonts w:asciiTheme="minorHAnsi" w:hAnsiTheme="minorHAnsi" w:cstheme="minorHAnsi"/>
          <w:lang w:val="lt-LT"/>
        </w:rPr>
        <w:t>daliam</w:t>
      </w:r>
      <w:r w:rsidR="00C85F36" w:rsidRPr="0075176C">
        <w:rPr>
          <w:rStyle w:val="Puslapioinaosnuoroda"/>
          <w:rFonts w:asciiTheme="minorHAnsi" w:hAnsiTheme="minorHAnsi" w:cstheme="minorHAnsi"/>
          <w:lang w:val="lt-LT"/>
        </w:rPr>
        <w:footnoteReference w:id="8"/>
      </w:r>
      <w:r w:rsidR="00480D61" w:rsidRPr="0075176C">
        <w:rPr>
          <w:rFonts w:asciiTheme="minorHAnsi" w:hAnsiTheme="minorHAnsi" w:cstheme="minorHAnsi"/>
          <w:lang w:val="lt-LT"/>
        </w:rPr>
        <w:t xml:space="preserve"> Pirkimo objektui, </w:t>
      </w:r>
      <w:r w:rsidRPr="0075176C">
        <w:rPr>
          <w:rFonts w:asciiTheme="minorHAnsi" w:hAnsiTheme="minorHAnsi" w:cstheme="minorHAnsi"/>
          <w:lang w:val="lt-LT"/>
        </w:rPr>
        <w:t xml:space="preserve">rekomenduotina šį kvalifikacijos reikalavimą papildyti </w:t>
      </w:r>
      <w:r w:rsidRPr="0075176C">
        <w:rPr>
          <w:rFonts w:asciiTheme="minorHAnsi" w:hAnsiTheme="minorHAnsi" w:cstheme="minorHAnsi"/>
          <w:lang w:val="lt-LT"/>
        </w:rPr>
        <w:lastRenderedPageBreak/>
        <w:t>pastaba, jog tiekėjas gali patirtį įrodinėti tiek baigtomis sutartimis, tiek nebaigtų vykdyti sutarčių jau įvykdytomis dalimis.</w:t>
      </w:r>
    </w:p>
    <w:p w14:paraId="744BA0CA" w14:textId="70D027F5" w:rsidR="00731E9E" w:rsidRPr="0075176C" w:rsidRDefault="00210BD0" w:rsidP="0075176C">
      <w:pPr>
        <w:tabs>
          <w:tab w:val="left" w:pos="851"/>
        </w:tabs>
        <w:spacing w:before="160" w:line="276" w:lineRule="auto"/>
        <w:rPr>
          <w:rFonts w:cstheme="minorHAnsi"/>
          <w:b/>
          <w:bCs/>
          <w:sz w:val="24"/>
          <w:szCs w:val="24"/>
        </w:rPr>
      </w:pPr>
      <w:r w:rsidRPr="0075176C">
        <w:rPr>
          <w:rFonts w:cstheme="minorHAnsi"/>
          <w:b/>
          <w:bCs/>
          <w:sz w:val="24"/>
          <w:szCs w:val="24"/>
        </w:rPr>
        <w:t>3. </w:t>
      </w:r>
      <w:r w:rsidR="000029D1" w:rsidRPr="0075176C">
        <w:rPr>
          <w:rFonts w:cstheme="minorHAnsi"/>
          <w:b/>
          <w:bCs/>
          <w:sz w:val="24"/>
          <w:szCs w:val="24"/>
        </w:rPr>
        <w:t>Dėl kokybės vadybos, aplinkos apsaugos vadybos ir darbuotojų saugos ir sveikatos reikalavimų</w:t>
      </w:r>
    </w:p>
    <w:p w14:paraId="0D9BD55B" w14:textId="0CDD7097" w:rsidR="003C7439" w:rsidRPr="0075176C" w:rsidRDefault="009B7DF7" w:rsidP="0075176C">
      <w:pPr>
        <w:pStyle w:val="Body2"/>
        <w:spacing w:after="0" w:line="276" w:lineRule="auto"/>
        <w:ind w:firstLine="709"/>
        <w:contextualSpacing/>
        <w:jc w:val="left"/>
        <w:rPr>
          <w:rFonts w:asciiTheme="minorHAnsi" w:hAnsiTheme="minorHAnsi" w:cstheme="minorHAnsi"/>
          <w:sz w:val="24"/>
          <w:szCs w:val="24"/>
          <w:lang w:val="lt-LT"/>
        </w:rPr>
      </w:pPr>
      <w:r w:rsidRPr="0075176C">
        <w:rPr>
          <w:rFonts w:asciiTheme="minorHAnsi" w:hAnsiTheme="minorHAnsi" w:cstheme="minorHAnsi"/>
          <w:sz w:val="24"/>
          <w:szCs w:val="24"/>
          <w:lang w:val="lt-LT"/>
        </w:rPr>
        <w:t>3.1</w:t>
      </w:r>
      <w:r w:rsidR="007B7CBF" w:rsidRPr="0075176C">
        <w:rPr>
          <w:rFonts w:asciiTheme="minorHAnsi" w:hAnsiTheme="minorHAnsi" w:cstheme="minorHAnsi"/>
          <w:sz w:val="24"/>
          <w:szCs w:val="24"/>
          <w:lang w:val="lt-LT"/>
        </w:rPr>
        <w:t>.</w:t>
      </w:r>
      <w:r w:rsidRPr="0075176C">
        <w:rPr>
          <w:rFonts w:asciiTheme="minorHAnsi" w:hAnsiTheme="minorHAnsi" w:cstheme="minorHAnsi"/>
          <w:sz w:val="24"/>
          <w:szCs w:val="24"/>
          <w:lang w:val="lt-LT"/>
        </w:rPr>
        <w:t xml:space="preserve"> </w:t>
      </w:r>
      <w:r w:rsidR="009E0E76" w:rsidRPr="0075176C">
        <w:rPr>
          <w:rFonts w:asciiTheme="minorHAnsi" w:hAnsiTheme="minorHAnsi" w:cstheme="minorHAnsi"/>
          <w:sz w:val="24"/>
          <w:szCs w:val="24"/>
          <w:lang w:val="lt-LT"/>
        </w:rPr>
        <w:t>Konkurso sąlygų</w:t>
      </w:r>
      <w:r w:rsidR="00C23D1C" w:rsidRPr="0075176C">
        <w:rPr>
          <w:rFonts w:asciiTheme="minorHAnsi" w:hAnsiTheme="minorHAnsi" w:cstheme="minorHAnsi"/>
          <w:sz w:val="24"/>
          <w:szCs w:val="24"/>
          <w:lang w:val="lt-LT"/>
        </w:rPr>
        <w:t xml:space="preserve"> 3.5.1 papunktyje nustatyta, kad </w:t>
      </w:r>
      <w:r w:rsidR="0096162B" w:rsidRPr="0075176C">
        <w:rPr>
          <w:rFonts w:asciiTheme="minorHAnsi" w:hAnsiTheme="minorHAnsi" w:cstheme="minorHAnsi"/>
          <w:sz w:val="24"/>
          <w:szCs w:val="24"/>
          <w:lang w:val="lt-LT"/>
        </w:rPr>
        <w:t>„</w:t>
      </w:r>
      <w:r w:rsidR="0096162B" w:rsidRPr="0075176C">
        <w:rPr>
          <w:rFonts w:asciiTheme="minorHAnsi" w:eastAsia="SimSun" w:hAnsiTheme="minorHAnsi" w:cstheme="minorHAnsi"/>
          <w:sz w:val="24"/>
          <w:szCs w:val="24"/>
          <w:lang w:val="lt-LT" w:eastAsia="zh-CN"/>
        </w:rPr>
        <w:t xml:space="preserve">Rangovas yra įdiegęs </w:t>
      </w:r>
      <w:hyperlink r:id="rId13" w:tgtFrame="_blank" w:history="1">
        <w:r w:rsidR="0096162B" w:rsidRPr="0075176C">
          <w:rPr>
            <w:rFonts w:asciiTheme="minorHAnsi" w:eastAsia="SimSun" w:hAnsiTheme="minorHAnsi" w:cstheme="minorHAnsi"/>
            <w:sz w:val="24"/>
            <w:szCs w:val="24"/>
            <w:lang w:val="lt-LT" w:eastAsia="zh-CN"/>
          </w:rPr>
          <w:t>kokybės vadybos sistemą ISO 9001</w:t>
        </w:r>
      </w:hyperlink>
      <w:r w:rsidR="0096162B" w:rsidRPr="0075176C">
        <w:rPr>
          <w:rFonts w:asciiTheme="minorHAnsi" w:eastAsia="SimSun" w:hAnsiTheme="minorHAnsi" w:cstheme="minorHAnsi"/>
          <w:sz w:val="24"/>
          <w:szCs w:val="24"/>
          <w:lang w:val="lt-LT" w:eastAsia="zh-CN"/>
        </w:rPr>
        <w:t xml:space="preserve">;Rangovas yra įdiegęs </w:t>
      </w:r>
      <w:hyperlink r:id="rId14" w:tgtFrame="_blank" w:history="1">
        <w:r w:rsidR="0096162B" w:rsidRPr="0075176C">
          <w:rPr>
            <w:rFonts w:asciiTheme="minorHAnsi" w:eastAsia="SimSun" w:hAnsiTheme="minorHAnsi" w:cstheme="minorHAnsi"/>
            <w:sz w:val="24"/>
            <w:szCs w:val="24"/>
            <w:lang w:val="lt-LT" w:eastAsia="zh-CN"/>
          </w:rPr>
          <w:t>aplinkos apsaugos vadybos sistemą ISO 14001</w:t>
        </w:r>
      </w:hyperlink>
      <w:r w:rsidR="0096162B" w:rsidRPr="0075176C">
        <w:rPr>
          <w:rFonts w:asciiTheme="minorHAnsi" w:eastAsia="SimSun" w:hAnsiTheme="minorHAnsi" w:cstheme="minorHAnsi"/>
          <w:sz w:val="24"/>
          <w:szCs w:val="24"/>
          <w:lang w:val="lt-LT" w:eastAsia="zh-CN"/>
        </w:rPr>
        <w:t xml:space="preserve">; Rangovas yra įdiegęs </w:t>
      </w:r>
      <w:hyperlink r:id="rId15" w:tgtFrame="_blank" w:history="1">
        <w:r w:rsidR="0096162B" w:rsidRPr="0075176C">
          <w:rPr>
            <w:rFonts w:asciiTheme="minorHAnsi" w:eastAsia="SimSun" w:hAnsiTheme="minorHAnsi" w:cstheme="minorHAnsi"/>
            <w:sz w:val="24"/>
            <w:szCs w:val="24"/>
            <w:lang w:val="lt-LT" w:eastAsia="zh-CN"/>
          </w:rPr>
          <w:t>darbuotojų saugos ir sveikatos vadybos sistemą ISO 45001</w:t>
        </w:r>
      </w:hyperlink>
      <w:r w:rsidR="0096162B" w:rsidRPr="0075176C">
        <w:rPr>
          <w:rFonts w:asciiTheme="minorHAnsi" w:eastAsia="SimSun" w:hAnsiTheme="minorHAnsi" w:cstheme="minorHAnsi"/>
          <w:sz w:val="24"/>
          <w:szCs w:val="24"/>
          <w:lang w:val="lt-LT" w:eastAsia="zh-CN"/>
        </w:rPr>
        <w:t>;Rangovas gali būti įdiegęs ir kitas lygiavertes vadybos priemones.</w:t>
      </w:r>
      <w:r w:rsidR="00B9145F" w:rsidRPr="0075176C">
        <w:rPr>
          <w:rFonts w:asciiTheme="minorHAnsi" w:hAnsiTheme="minorHAnsi" w:cstheme="minorHAnsi"/>
          <w:sz w:val="24"/>
          <w:szCs w:val="24"/>
          <w:lang w:val="lt-LT"/>
        </w:rPr>
        <w:t xml:space="preserve"> Jei pasiūlymą teikia ūkio subjektų grupė Kokybės vadybos sistemos, Aplinkos apsaugos vadybos sistemos ir darbuotojų saugos ir sveikatos vadybos reikalavimus turi atitikti tiekėjas ar bent vienas ūkio subjektų grupės narys“.</w:t>
      </w:r>
    </w:p>
    <w:p w14:paraId="62B42B06" w14:textId="5C753138" w:rsidR="007B7CBF" w:rsidRPr="0075176C" w:rsidRDefault="00B9145F" w:rsidP="0075176C">
      <w:pPr>
        <w:pStyle w:val="Body2"/>
        <w:spacing w:after="0" w:line="276" w:lineRule="auto"/>
        <w:ind w:firstLine="709"/>
        <w:contextualSpacing/>
        <w:jc w:val="left"/>
        <w:rPr>
          <w:rFonts w:asciiTheme="minorHAnsi" w:hAnsiTheme="minorHAnsi" w:cstheme="minorHAnsi"/>
          <w:sz w:val="24"/>
          <w:szCs w:val="24"/>
          <w:lang w:val="lt-LT"/>
        </w:rPr>
      </w:pPr>
      <w:r w:rsidRPr="0075176C">
        <w:rPr>
          <w:rFonts w:asciiTheme="minorHAnsi" w:hAnsiTheme="minorHAnsi" w:cstheme="minorHAnsi"/>
          <w:sz w:val="24"/>
          <w:szCs w:val="24"/>
          <w:lang w:val="lt-LT"/>
        </w:rPr>
        <w:t xml:space="preserve">Atkreiptinas dėmesys, jog </w:t>
      </w:r>
      <w:r w:rsidR="007B7CBF" w:rsidRPr="0075176C">
        <w:rPr>
          <w:rFonts w:asciiTheme="minorHAnsi" w:hAnsiTheme="minorHAnsi" w:cstheme="minorHAnsi"/>
          <w:sz w:val="24"/>
          <w:szCs w:val="24"/>
          <w:lang w:val="lt-LT"/>
        </w:rPr>
        <w:t xml:space="preserve">šiuo atveju </w:t>
      </w:r>
      <w:r w:rsidRPr="0075176C">
        <w:rPr>
          <w:rFonts w:asciiTheme="minorHAnsi" w:hAnsiTheme="minorHAnsi" w:cstheme="minorHAnsi"/>
          <w:sz w:val="24"/>
          <w:szCs w:val="24"/>
          <w:lang w:val="lt-LT"/>
        </w:rPr>
        <w:t>vien</w:t>
      </w:r>
      <w:r w:rsidR="007B7CBF" w:rsidRPr="0075176C">
        <w:rPr>
          <w:rFonts w:asciiTheme="minorHAnsi" w:hAnsiTheme="minorHAnsi" w:cstheme="minorHAnsi"/>
          <w:sz w:val="24"/>
          <w:szCs w:val="24"/>
          <w:lang w:val="lt-LT"/>
        </w:rPr>
        <w:t xml:space="preserve">u </w:t>
      </w:r>
      <w:r w:rsidRPr="0075176C">
        <w:rPr>
          <w:rFonts w:asciiTheme="minorHAnsi" w:hAnsiTheme="minorHAnsi" w:cstheme="minorHAnsi"/>
          <w:sz w:val="24"/>
          <w:szCs w:val="24"/>
          <w:lang w:val="lt-LT"/>
        </w:rPr>
        <w:t>reikalavim</w:t>
      </w:r>
      <w:r w:rsidR="007B7CBF" w:rsidRPr="0075176C">
        <w:rPr>
          <w:rFonts w:asciiTheme="minorHAnsi" w:hAnsiTheme="minorHAnsi" w:cstheme="minorHAnsi"/>
          <w:sz w:val="24"/>
          <w:szCs w:val="24"/>
          <w:lang w:val="lt-LT"/>
        </w:rPr>
        <w:t>u</w:t>
      </w:r>
      <w:r w:rsidRPr="0075176C">
        <w:rPr>
          <w:rFonts w:asciiTheme="minorHAnsi" w:hAnsiTheme="minorHAnsi" w:cstheme="minorHAnsi"/>
          <w:sz w:val="24"/>
          <w:szCs w:val="24"/>
          <w:lang w:val="lt-LT"/>
        </w:rPr>
        <w:t xml:space="preserve"> nustatyti trys skirtingi reikalavimai</w:t>
      </w:r>
      <w:r w:rsidR="000D002A" w:rsidRPr="0075176C">
        <w:rPr>
          <w:rFonts w:asciiTheme="minorHAnsi" w:hAnsiTheme="minorHAnsi" w:cstheme="minorHAnsi"/>
          <w:sz w:val="24"/>
          <w:szCs w:val="24"/>
          <w:lang w:val="lt-LT"/>
        </w:rPr>
        <w:t xml:space="preserve"> t. y. dėl kokybės vadybos sistemos, dėl aplinkos apsaugos vadybos sistemos ir dėl </w:t>
      </w:r>
      <w:r w:rsidR="00AB77D7" w:rsidRPr="0075176C">
        <w:rPr>
          <w:rFonts w:asciiTheme="minorHAnsi" w:hAnsiTheme="minorHAnsi" w:cstheme="minorHAnsi"/>
          <w:sz w:val="24"/>
          <w:szCs w:val="24"/>
          <w:lang w:val="lt-LT"/>
        </w:rPr>
        <w:t xml:space="preserve">darbuotojų saugos ir sveikatos vadybos sistemos, todėl Tarnyba rekomenduoja </w:t>
      </w:r>
      <w:r w:rsidR="007B7CBF" w:rsidRPr="0075176C">
        <w:rPr>
          <w:rFonts w:asciiTheme="minorHAnsi" w:hAnsiTheme="minorHAnsi" w:cstheme="minorHAnsi"/>
          <w:sz w:val="24"/>
          <w:szCs w:val="24"/>
          <w:lang w:val="lt-LT"/>
        </w:rPr>
        <w:t xml:space="preserve">įsivertinti nustatytų reikalavimų pagrįstumą ir jei jie būtini, juos formuluoti atskirai. </w:t>
      </w:r>
    </w:p>
    <w:p w14:paraId="7C5FD1A6" w14:textId="4D7EB84F" w:rsidR="007B7CBF" w:rsidRPr="0075176C" w:rsidRDefault="007B7CBF" w:rsidP="00A2406B">
      <w:pPr>
        <w:pStyle w:val="Body2"/>
        <w:spacing w:after="0" w:line="276" w:lineRule="auto"/>
        <w:ind w:firstLine="709"/>
        <w:jc w:val="left"/>
        <w:rPr>
          <w:rFonts w:asciiTheme="minorHAnsi" w:hAnsiTheme="minorHAnsi" w:cstheme="minorHAnsi"/>
          <w:sz w:val="24"/>
          <w:szCs w:val="24"/>
          <w:lang w:val="lt-LT"/>
        </w:rPr>
      </w:pPr>
      <w:r w:rsidRPr="0075176C">
        <w:rPr>
          <w:rFonts w:asciiTheme="minorHAnsi" w:hAnsiTheme="minorHAnsi" w:cstheme="minorHAnsi"/>
          <w:kern w:val="2"/>
          <w:sz w:val="24"/>
          <w:szCs w:val="24"/>
          <w:lang w:val="lt-LT"/>
          <w14:ligatures w14:val="standardContextual"/>
        </w:rPr>
        <w:t>3.2. Be to, prašome paaiškinti ir pagrįsti reikalavimų kokybės vadybos ISO 9001 ir darbuotojų saugos ir sveikatos vadybos sistemos ISO 45001 reikalingumą/proporcingumą Pirkimo objektui, t. y. nurodyti kodėl šie reikalavimai nustatyti (būtini) ir kaip jie susiję su Pirkimo objektu ir tiekėjo prievolėms įvykdyti sutartinius įsipareigojimus? Ar Perkančioji organizacija įsivertinto, kad nustatyti reikalavimai neriboja konkurencijos? Taip pat prašome nurodyti kuo remiantis (kodėl) buvo nustatytas darbuotojų saugos ir sveikatos vadybos sistemos reikalavimas?</w:t>
      </w:r>
    </w:p>
    <w:p w14:paraId="096DDA23" w14:textId="1FAD874E" w:rsidR="006F07E2" w:rsidRPr="0075176C" w:rsidRDefault="007B7CBF" w:rsidP="0075176C">
      <w:pPr>
        <w:pStyle w:val="Body2"/>
        <w:spacing w:after="0" w:line="276" w:lineRule="auto"/>
        <w:ind w:firstLine="709"/>
        <w:contextualSpacing/>
        <w:jc w:val="left"/>
        <w:rPr>
          <w:rFonts w:asciiTheme="minorHAnsi" w:hAnsiTheme="minorHAnsi" w:cstheme="minorHAnsi"/>
          <w:kern w:val="2"/>
          <w:sz w:val="24"/>
          <w:szCs w:val="24"/>
          <w:lang w:val="lt-LT"/>
          <w14:ligatures w14:val="standardContextual"/>
        </w:rPr>
      </w:pPr>
      <w:r w:rsidRPr="0075176C">
        <w:rPr>
          <w:rFonts w:asciiTheme="minorHAnsi" w:hAnsiTheme="minorHAnsi" w:cstheme="minorHAnsi"/>
          <w:sz w:val="24"/>
          <w:szCs w:val="24"/>
          <w:lang w:val="lt-LT"/>
        </w:rPr>
        <w:t>Pažymėtina, kad nuostata</w:t>
      </w:r>
      <w:r w:rsidR="00C119B9" w:rsidRPr="0075176C">
        <w:rPr>
          <w:rFonts w:asciiTheme="minorHAnsi" w:hAnsiTheme="minorHAnsi" w:cstheme="minorHAnsi"/>
          <w:sz w:val="24"/>
          <w:szCs w:val="24"/>
          <w:lang w:val="lt-LT"/>
        </w:rPr>
        <w:t xml:space="preserve"> „</w:t>
      </w:r>
      <w:r w:rsidR="00C119B9" w:rsidRPr="0075176C">
        <w:rPr>
          <w:rFonts w:asciiTheme="minorHAnsi" w:hAnsiTheme="minorHAnsi" w:cstheme="minorHAnsi"/>
          <w:b/>
          <w:bCs/>
          <w:sz w:val="24"/>
          <w:szCs w:val="24"/>
          <w:lang w:val="lt-LT"/>
        </w:rPr>
        <w:t>reikalavimus turi atitikti tiekėjas ar bent vienas ūkio subjektų grupės narys“</w:t>
      </w:r>
      <w:r w:rsidR="00C119B9" w:rsidRPr="0075176C">
        <w:rPr>
          <w:rFonts w:asciiTheme="minorHAnsi" w:hAnsiTheme="minorHAnsi" w:cstheme="minorHAnsi"/>
          <w:sz w:val="24"/>
          <w:szCs w:val="24"/>
          <w:lang w:val="lt-LT"/>
        </w:rPr>
        <w:t xml:space="preserve"> n</w:t>
      </w:r>
      <w:r w:rsidR="003B44AC" w:rsidRPr="0075176C">
        <w:rPr>
          <w:rFonts w:asciiTheme="minorHAnsi" w:hAnsiTheme="minorHAnsi" w:cstheme="minorHAnsi"/>
          <w:sz w:val="24"/>
          <w:szCs w:val="24"/>
          <w:lang w:val="lt-LT"/>
        </w:rPr>
        <w:t>ekorektiška</w:t>
      </w:r>
      <w:r w:rsidRPr="0075176C">
        <w:rPr>
          <w:rFonts w:asciiTheme="minorHAnsi" w:hAnsiTheme="minorHAnsi" w:cstheme="minorHAnsi"/>
          <w:sz w:val="24"/>
          <w:szCs w:val="24"/>
          <w:lang w:val="lt-LT"/>
        </w:rPr>
        <w:t xml:space="preserve">. Atkreiptinas dėmesys, </w:t>
      </w:r>
      <w:r w:rsidR="006F07E2" w:rsidRPr="0075176C">
        <w:rPr>
          <w:rFonts w:asciiTheme="minorHAnsi" w:hAnsiTheme="minorHAnsi" w:cstheme="minorHAnsi"/>
          <w:kern w:val="2"/>
          <w:sz w:val="24"/>
          <w:szCs w:val="24"/>
          <w:lang w:val="lt-LT"/>
          <w14:ligatures w14:val="standardContextual"/>
        </w:rPr>
        <w:t xml:space="preserve"> kad jeigu pasiūlymą teikia ūkio subjektų grupė, minėtus reikalavimus turi atitikti ūkio subjektų grupės narys (-</w:t>
      </w:r>
      <w:proofErr w:type="spellStart"/>
      <w:r w:rsidR="006F07E2" w:rsidRPr="0075176C">
        <w:rPr>
          <w:rFonts w:asciiTheme="minorHAnsi" w:hAnsiTheme="minorHAnsi" w:cstheme="minorHAnsi"/>
          <w:kern w:val="2"/>
          <w:sz w:val="24"/>
          <w:szCs w:val="24"/>
          <w:lang w:val="lt-LT"/>
          <w14:ligatures w14:val="standardContextual"/>
        </w:rPr>
        <w:t>iai</w:t>
      </w:r>
      <w:proofErr w:type="spellEnd"/>
      <w:r w:rsidR="006F07E2" w:rsidRPr="0075176C">
        <w:rPr>
          <w:rFonts w:asciiTheme="minorHAnsi" w:hAnsiTheme="minorHAnsi" w:cstheme="minorHAnsi"/>
          <w:kern w:val="2"/>
          <w:sz w:val="24"/>
          <w:szCs w:val="24"/>
          <w:lang w:val="lt-LT"/>
          <w14:ligatures w14:val="standardContextual"/>
        </w:rPr>
        <w:t>), atsižvelgiant į jų prisiimamus įsipareigojimus pirkimo sutarčiai vykdyti</w:t>
      </w:r>
      <w:r w:rsidR="0070153F" w:rsidRPr="0075176C">
        <w:rPr>
          <w:rFonts w:asciiTheme="minorHAnsi" w:hAnsiTheme="minorHAnsi" w:cstheme="minorHAnsi"/>
          <w:kern w:val="2"/>
          <w:sz w:val="24"/>
          <w:szCs w:val="24"/>
          <w:lang w:val="lt-LT"/>
          <w14:ligatures w14:val="standardContextual"/>
        </w:rPr>
        <w:t>, todėl Tarnyba rekomenduoja tikslinti šį reikalavimą.</w:t>
      </w:r>
    </w:p>
    <w:p w14:paraId="156C436D" w14:textId="73B104AF" w:rsidR="00B9145F" w:rsidRPr="0075176C" w:rsidRDefault="004F06E0" w:rsidP="0075176C">
      <w:pPr>
        <w:spacing w:after="0" w:line="276" w:lineRule="auto"/>
        <w:ind w:firstLine="709"/>
        <w:rPr>
          <w:rFonts w:cstheme="minorHAnsi"/>
          <w:sz w:val="24"/>
          <w:szCs w:val="24"/>
        </w:rPr>
      </w:pPr>
      <w:r w:rsidRPr="0075176C">
        <w:rPr>
          <w:rFonts w:cstheme="minorHAnsi"/>
          <w:sz w:val="24"/>
          <w:szCs w:val="24"/>
        </w:rPr>
        <w:t>3.3.</w:t>
      </w:r>
      <w:r w:rsidR="00592B70" w:rsidRPr="0075176C">
        <w:rPr>
          <w:rFonts w:cstheme="minorHAnsi"/>
          <w:sz w:val="24"/>
          <w:szCs w:val="24"/>
        </w:rPr>
        <w:t xml:space="preserve"> Konkurso sąlygų 3.5.1 papunktyje nustatyta</w:t>
      </w:r>
      <w:r w:rsidR="00D277AD" w:rsidRPr="0075176C">
        <w:rPr>
          <w:rFonts w:cstheme="minorHAnsi"/>
          <w:sz w:val="24"/>
          <w:szCs w:val="24"/>
        </w:rPr>
        <w:t>s reikalavimas</w:t>
      </w:r>
      <w:r w:rsidR="00592B70" w:rsidRPr="0075176C">
        <w:rPr>
          <w:rFonts w:cstheme="minorHAnsi"/>
          <w:sz w:val="24"/>
          <w:szCs w:val="24"/>
        </w:rPr>
        <w:t>, kad „</w:t>
      </w:r>
      <w:r w:rsidR="00592B70" w:rsidRPr="0075176C">
        <w:rPr>
          <w:rFonts w:eastAsia="SimSun" w:cstheme="minorHAnsi"/>
          <w:sz w:val="24"/>
          <w:szCs w:val="24"/>
          <w:lang w:eastAsia="zh-CN"/>
        </w:rPr>
        <w:t>;</w:t>
      </w:r>
      <w:r w:rsidR="00DD0776" w:rsidRPr="0075176C">
        <w:rPr>
          <w:rFonts w:eastAsia="SimSun" w:cstheme="minorHAnsi"/>
          <w:sz w:val="24"/>
          <w:szCs w:val="24"/>
          <w:lang w:eastAsia="zh-CN"/>
        </w:rPr>
        <w:t xml:space="preserve"> &lt;...&gt;</w:t>
      </w:r>
      <w:r w:rsidR="007B7CBF" w:rsidRPr="0075176C">
        <w:rPr>
          <w:rFonts w:eastAsia="SimSun" w:cstheme="minorHAnsi"/>
          <w:sz w:val="24"/>
          <w:szCs w:val="24"/>
          <w:lang w:eastAsia="zh-CN"/>
        </w:rPr>
        <w:t xml:space="preserve"> </w:t>
      </w:r>
      <w:r w:rsidR="00592B70" w:rsidRPr="0075176C">
        <w:rPr>
          <w:rFonts w:eastAsia="SimSun" w:cstheme="minorHAnsi"/>
          <w:sz w:val="24"/>
          <w:szCs w:val="24"/>
          <w:lang w:eastAsia="zh-CN"/>
        </w:rPr>
        <w:t xml:space="preserve">Rangovas yra </w:t>
      </w:r>
      <w:r w:rsidR="00592B70" w:rsidRPr="0075176C">
        <w:rPr>
          <w:rFonts w:eastAsia="SimSun" w:cstheme="minorHAnsi"/>
          <w:b/>
          <w:bCs/>
          <w:sz w:val="24"/>
          <w:szCs w:val="24"/>
          <w:lang w:eastAsia="zh-CN"/>
        </w:rPr>
        <w:t>įdiegęs</w:t>
      </w:r>
      <w:r w:rsidR="00592B70" w:rsidRPr="0075176C">
        <w:rPr>
          <w:rFonts w:eastAsia="SimSun" w:cstheme="minorHAnsi"/>
          <w:sz w:val="24"/>
          <w:szCs w:val="24"/>
          <w:lang w:eastAsia="zh-CN"/>
        </w:rPr>
        <w:t xml:space="preserve"> </w:t>
      </w:r>
      <w:hyperlink r:id="rId16" w:tgtFrame="_blank" w:history="1">
        <w:r w:rsidR="00592B70" w:rsidRPr="0075176C">
          <w:rPr>
            <w:rFonts w:eastAsia="SimSun" w:cstheme="minorHAnsi"/>
            <w:sz w:val="24"/>
            <w:szCs w:val="24"/>
            <w:lang w:eastAsia="zh-CN"/>
          </w:rPr>
          <w:t>aplinkos apsaugos vadybos sistemą ISO 14001</w:t>
        </w:r>
      </w:hyperlink>
      <w:r w:rsidR="00DD0776" w:rsidRPr="0075176C">
        <w:rPr>
          <w:rFonts w:eastAsia="SimSun" w:cstheme="minorHAnsi"/>
          <w:sz w:val="24"/>
          <w:szCs w:val="24"/>
          <w:lang w:eastAsia="zh-CN"/>
        </w:rPr>
        <w:t xml:space="preserve"> &lt;...&gt;“</w:t>
      </w:r>
      <w:r w:rsidR="00AD5DF4" w:rsidRPr="0075176C">
        <w:rPr>
          <w:rFonts w:eastAsia="SimSun" w:cstheme="minorHAnsi"/>
          <w:sz w:val="24"/>
          <w:szCs w:val="24"/>
          <w:lang w:eastAsia="zh-CN"/>
        </w:rPr>
        <w:t xml:space="preserve"> </w:t>
      </w:r>
      <w:r w:rsidR="00D277AD" w:rsidRPr="0075176C">
        <w:rPr>
          <w:rFonts w:eastAsia="SimSun" w:cstheme="minorHAnsi"/>
          <w:sz w:val="24"/>
          <w:szCs w:val="24"/>
          <w:lang w:eastAsia="zh-CN"/>
        </w:rPr>
        <w:t>n</w:t>
      </w:r>
      <w:r w:rsidR="0075022F" w:rsidRPr="0075176C">
        <w:rPr>
          <w:rFonts w:eastAsia="SimSun" w:cstheme="minorHAnsi"/>
          <w:sz w:val="24"/>
          <w:szCs w:val="24"/>
          <w:lang w:eastAsia="zh-CN"/>
        </w:rPr>
        <w:t xml:space="preserve">eatitinka </w:t>
      </w:r>
      <w:r w:rsidR="00AD5DF4" w:rsidRPr="0075176C">
        <w:rPr>
          <w:rFonts w:eastAsia="SimSun" w:cstheme="minorHAnsi"/>
          <w:sz w:val="24"/>
          <w:szCs w:val="24"/>
          <w:lang w:eastAsia="zh-CN"/>
        </w:rPr>
        <w:t>Tvarkos aprašo 26.1 papunktyje nur</w:t>
      </w:r>
      <w:r w:rsidR="0075022F" w:rsidRPr="0075176C">
        <w:rPr>
          <w:rFonts w:eastAsia="SimSun" w:cstheme="minorHAnsi"/>
          <w:sz w:val="24"/>
          <w:szCs w:val="24"/>
          <w:lang w:eastAsia="zh-CN"/>
        </w:rPr>
        <w:t xml:space="preserve">odytos formuluotės </w:t>
      </w:r>
      <w:r w:rsidR="005B6D87" w:rsidRPr="0075176C">
        <w:rPr>
          <w:rFonts w:cstheme="minorHAnsi"/>
          <w:sz w:val="24"/>
          <w:szCs w:val="24"/>
        </w:rPr>
        <w:t>„</w:t>
      </w:r>
      <w:r w:rsidR="005B6D87" w:rsidRPr="0075176C">
        <w:rPr>
          <w:rFonts w:cstheme="minorHAnsi"/>
          <w:b/>
          <w:bCs/>
          <w:color w:val="000000"/>
          <w:sz w:val="24"/>
          <w:szCs w:val="24"/>
        </w:rPr>
        <w:t>tiekėjas atliekamiems statybos darbams taiko</w:t>
      </w:r>
      <w:r w:rsidR="005B6D87" w:rsidRPr="0075176C">
        <w:rPr>
          <w:rFonts w:cstheme="minorHAnsi"/>
          <w:color w:val="000000"/>
          <w:sz w:val="24"/>
          <w:szCs w:val="24"/>
        </w:rPr>
        <w:t xml:space="preserve">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5B6D87" w:rsidRPr="0075176C">
        <w:rPr>
          <w:rFonts w:cstheme="minorHAnsi"/>
          <w:sz w:val="24"/>
          <w:szCs w:val="24"/>
        </w:rPr>
        <w:t xml:space="preserve"> &lt;...&gt;</w:t>
      </w:r>
      <w:r w:rsidR="00D277AD" w:rsidRPr="0075176C">
        <w:rPr>
          <w:rFonts w:cstheme="minorHAnsi"/>
          <w:sz w:val="24"/>
          <w:szCs w:val="24"/>
        </w:rPr>
        <w:t xml:space="preserve">, todėl </w:t>
      </w:r>
      <w:r w:rsidR="0075022F" w:rsidRPr="0075176C">
        <w:rPr>
          <w:rFonts w:cstheme="minorHAnsi"/>
          <w:sz w:val="24"/>
          <w:szCs w:val="24"/>
        </w:rPr>
        <w:t>rekomenduo</w:t>
      </w:r>
      <w:r w:rsidR="00D277AD" w:rsidRPr="0075176C">
        <w:rPr>
          <w:rFonts w:cstheme="minorHAnsi"/>
          <w:sz w:val="24"/>
          <w:szCs w:val="24"/>
        </w:rPr>
        <w:t>tina</w:t>
      </w:r>
      <w:r w:rsidR="0075022F" w:rsidRPr="0075176C">
        <w:rPr>
          <w:rFonts w:cstheme="minorHAnsi"/>
          <w:sz w:val="24"/>
          <w:szCs w:val="24"/>
        </w:rPr>
        <w:t xml:space="preserve"> tikslinti formuluotę pagal Tvarkos aprašo 26.1 papunktį</w:t>
      </w:r>
      <w:r w:rsidR="00D277AD" w:rsidRPr="0075176C">
        <w:rPr>
          <w:rFonts w:cstheme="minorHAnsi"/>
          <w:sz w:val="24"/>
          <w:szCs w:val="24"/>
        </w:rPr>
        <w:t>.</w:t>
      </w:r>
    </w:p>
    <w:p w14:paraId="7B637341" w14:textId="595FC573" w:rsidR="0075022F" w:rsidRPr="0075176C" w:rsidRDefault="00D277AD" w:rsidP="0075176C">
      <w:pPr>
        <w:spacing w:after="0" w:line="276" w:lineRule="auto"/>
        <w:ind w:firstLine="709"/>
        <w:rPr>
          <w:rFonts w:cstheme="minorHAnsi"/>
          <w:sz w:val="24"/>
          <w:szCs w:val="24"/>
        </w:rPr>
      </w:pPr>
      <w:r w:rsidRPr="0075176C">
        <w:rPr>
          <w:rFonts w:cstheme="minorHAnsi"/>
          <w:sz w:val="24"/>
          <w:szCs w:val="24"/>
        </w:rPr>
        <w:lastRenderedPageBreak/>
        <w:t xml:space="preserve">Analogiška pastaba teikiama ir dėl kitų reikalavimų (jei jie nustatyti pagrįstai) taikymo, t. y. </w:t>
      </w:r>
      <w:r w:rsidR="00396C1F" w:rsidRPr="0075176C">
        <w:rPr>
          <w:rFonts w:cstheme="minorHAnsi"/>
          <w:sz w:val="24"/>
          <w:szCs w:val="24"/>
        </w:rPr>
        <w:t>kokybės vadybos IS</w:t>
      </w:r>
      <w:r w:rsidR="007C4B3D" w:rsidRPr="0075176C">
        <w:rPr>
          <w:rFonts w:cstheme="minorHAnsi"/>
          <w:sz w:val="24"/>
          <w:szCs w:val="24"/>
        </w:rPr>
        <w:t>O 9001 ir darbuotojų saugos ir sveikatos vadybos sistem</w:t>
      </w:r>
      <w:r w:rsidRPr="0075176C">
        <w:rPr>
          <w:rFonts w:cstheme="minorHAnsi"/>
          <w:sz w:val="24"/>
          <w:szCs w:val="24"/>
        </w:rPr>
        <w:t>as</w:t>
      </w:r>
      <w:r w:rsidR="007C4B3D" w:rsidRPr="0075176C">
        <w:rPr>
          <w:rFonts w:cstheme="minorHAnsi"/>
          <w:sz w:val="24"/>
          <w:szCs w:val="24"/>
        </w:rPr>
        <w:t xml:space="preserve"> ISO 45001 tiekėjas turi būti ne tik įdiegęs, bet ir</w:t>
      </w:r>
      <w:r w:rsidR="000F776E" w:rsidRPr="0075176C">
        <w:rPr>
          <w:rFonts w:cstheme="minorHAnsi"/>
          <w:sz w:val="24"/>
          <w:szCs w:val="24"/>
        </w:rPr>
        <w:t xml:space="preserve"> jas</w:t>
      </w:r>
      <w:r w:rsidR="007C4B3D" w:rsidRPr="0075176C">
        <w:rPr>
          <w:rFonts w:cstheme="minorHAnsi"/>
          <w:sz w:val="24"/>
          <w:szCs w:val="24"/>
        </w:rPr>
        <w:t xml:space="preserve"> taikyti.</w:t>
      </w:r>
    </w:p>
    <w:p w14:paraId="5598122C" w14:textId="16EE21F7" w:rsidR="00EB3ACA" w:rsidRPr="0075176C" w:rsidRDefault="001B35C8" w:rsidP="0075176C">
      <w:pPr>
        <w:pStyle w:val="paragraph"/>
        <w:spacing w:before="0" w:beforeAutospacing="0" w:after="0" w:afterAutospacing="0" w:line="276" w:lineRule="auto"/>
        <w:ind w:firstLine="851"/>
        <w:textAlignment w:val="baseline"/>
        <w:rPr>
          <w:rStyle w:val="normaltextrun"/>
          <w:rFonts w:asciiTheme="minorHAnsi" w:hAnsiTheme="minorHAnsi" w:cstheme="minorHAnsi"/>
          <w:color w:val="000000"/>
          <w:shd w:val="clear" w:color="auto" w:fill="FFFFFF"/>
          <w:lang w:val="lt-LT"/>
        </w:rPr>
      </w:pPr>
      <w:r w:rsidRPr="0075176C">
        <w:rPr>
          <w:rFonts w:asciiTheme="minorHAnsi" w:hAnsiTheme="minorHAnsi" w:cstheme="minorHAnsi"/>
          <w:lang w:val="lt-LT"/>
        </w:rPr>
        <w:t>3.4</w:t>
      </w:r>
      <w:r w:rsidR="00D277AD" w:rsidRPr="0075176C">
        <w:rPr>
          <w:rFonts w:asciiTheme="minorHAnsi" w:hAnsiTheme="minorHAnsi" w:cstheme="minorHAnsi"/>
          <w:lang w:val="lt-LT"/>
        </w:rPr>
        <w:t>.</w:t>
      </w:r>
      <w:r w:rsidRPr="0075176C">
        <w:rPr>
          <w:rFonts w:asciiTheme="minorHAnsi" w:hAnsiTheme="minorHAnsi" w:cstheme="minorHAnsi"/>
          <w:lang w:val="lt-LT"/>
        </w:rPr>
        <w:t xml:space="preserve"> </w:t>
      </w:r>
      <w:r w:rsidRPr="0075176C">
        <w:rPr>
          <w:rStyle w:val="normaltextrun"/>
          <w:rFonts w:asciiTheme="minorHAnsi" w:hAnsiTheme="minorHAnsi" w:cstheme="minorHAnsi"/>
          <w:color w:val="000000"/>
          <w:shd w:val="clear" w:color="auto" w:fill="FFFFFF"/>
          <w:lang w:val="lt-LT"/>
        </w:rPr>
        <w:t xml:space="preserve">Tarnyba pažymi, kad </w:t>
      </w:r>
      <w:r w:rsidR="00DE2966" w:rsidRPr="0075176C">
        <w:rPr>
          <w:rStyle w:val="normaltextrun"/>
          <w:rFonts w:asciiTheme="minorHAnsi" w:hAnsiTheme="minorHAnsi" w:cstheme="minorHAnsi"/>
          <w:color w:val="000000"/>
          <w:shd w:val="clear" w:color="auto" w:fill="FFFFFF"/>
          <w:lang w:val="lt-LT"/>
        </w:rPr>
        <w:t>Konkurso</w:t>
      </w:r>
      <w:r w:rsidRPr="0075176C">
        <w:rPr>
          <w:rStyle w:val="normaltextrun"/>
          <w:rFonts w:asciiTheme="minorHAnsi" w:hAnsiTheme="minorHAnsi" w:cstheme="minorHAnsi"/>
          <w:color w:val="000000"/>
          <w:shd w:val="clear" w:color="auto" w:fill="FFFFFF"/>
          <w:lang w:val="lt-LT"/>
        </w:rPr>
        <w:t xml:space="preserve"> sąlygų </w:t>
      </w:r>
      <w:r w:rsidR="00DE2966" w:rsidRPr="0075176C">
        <w:rPr>
          <w:rStyle w:val="normaltextrun"/>
          <w:rFonts w:asciiTheme="minorHAnsi" w:hAnsiTheme="minorHAnsi" w:cstheme="minorHAnsi"/>
          <w:color w:val="000000"/>
          <w:shd w:val="clear" w:color="auto" w:fill="FFFFFF"/>
          <w:lang w:val="lt-LT"/>
        </w:rPr>
        <w:t>5</w:t>
      </w:r>
      <w:r w:rsidRPr="0075176C">
        <w:rPr>
          <w:rStyle w:val="normaltextrun"/>
          <w:rFonts w:asciiTheme="minorHAnsi" w:hAnsiTheme="minorHAnsi" w:cstheme="minorHAnsi"/>
          <w:color w:val="000000"/>
          <w:shd w:val="clear" w:color="auto" w:fill="FFFFFF"/>
          <w:lang w:val="lt-LT"/>
        </w:rPr>
        <w:t xml:space="preserve"> priede „Pirkimo sutarties projekt</w:t>
      </w:r>
      <w:r w:rsidR="00D277AD" w:rsidRPr="0075176C">
        <w:rPr>
          <w:rStyle w:val="normaltextrun"/>
          <w:rFonts w:asciiTheme="minorHAnsi" w:hAnsiTheme="minorHAnsi" w:cstheme="minorHAnsi"/>
          <w:color w:val="000000"/>
          <w:shd w:val="clear" w:color="auto" w:fill="FFFFFF"/>
          <w:lang w:val="lt-LT"/>
        </w:rPr>
        <w:t>as</w:t>
      </w:r>
      <w:r w:rsidRPr="0075176C">
        <w:rPr>
          <w:rStyle w:val="normaltextrun"/>
          <w:rFonts w:asciiTheme="minorHAnsi" w:hAnsiTheme="minorHAnsi" w:cstheme="minorHAnsi"/>
          <w:color w:val="000000"/>
          <w:shd w:val="clear" w:color="auto" w:fill="FFFFFF"/>
          <w:lang w:val="lt-LT"/>
        </w:rPr>
        <w:t xml:space="preserve">“ nėra nurodyta, jog sutarties vykdymo metu bus vertinama ir tikrinama atitiktis </w:t>
      </w:r>
      <w:r w:rsidR="00EE7B5B" w:rsidRPr="0075176C">
        <w:rPr>
          <w:rStyle w:val="normaltextrun"/>
          <w:rFonts w:asciiTheme="minorHAnsi" w:hAnsiTheme="minorHAnsi" w:cstheme="minorHAnsi"/>
          <w:color w:val="000000"/>
          <w:shd w:val="clear" w:color="auto" w:fill="FFFFFF"/>
          <w:lang w:val="lt-LT"/>
        </w:rPr>
        <w:t>aplinkos apsaugos vadybos sistemų</w:t>
      </w:r>
      <w:r w:rsidRPr="0075176C">
        <w:rPr>
          <w:rStyle w:val="normaltextrun"/>
          <w:rFonts w:asciiTheme="minorHAnsi" w:hAnsiTheme="minorHAnsi" w:cstheme="minorHAnsi"/>
          <w:color w:val="000000"/>
          <w:shd w:val="clear" w:color="auto" w:fill="FFFFFF"/>
          <w:lang w:val="lt-LT"/>
        </w:rPr>
        <w:t xml:space="preserve"> reikalavimui bei nenurodyta, kada ir kokius dokumentus turės pateikti tiekėjas, siekdamas pagrįsti Aplinkos apsaugos kriterijų reikalavimus. Perkančioji organizacija, siekdama Pirkimą vykdyti kaip žaliąjį pirkimą, neturi nustatyti tik deklaratyvių reikalavimų, o Pirkimo dokumentuose turi tiksliai ir aiškiai nustatyti </w:t>
      </w:r>
      <w:r w:rsidRPr="0075176C">
        <w:rPr>
          <w:rStyle w:val="findhit"/>
          <w:rFonts w:asciiTheme="minorHAnsi" w:hAnsiTheme="minorHAnsi" w:cstheme="minorHAnsi"/>
          <w:color w:val="000000"/>
          <w:shd w:val="clear" w:color="auto" w:fill="FFFFFF"/>
          <w:lang w:val="lt-LT"/>
        </w:rPr>
        <w:t>žaliojo</w:t>
      </w:r>
      <w:r w:rsidRPr="0075176C">
        <w:rPr>
          <w:rStyle w:val="normaltextrun"/>
          <w:rFonts w:asciiTheme="minorHAnsi" w:hAnsiTheme="minorHAnsi" w:cstheme="minorHAnsi"/>
          <w:color w:val="000000"/>
          <w:shd w:val="clear" w:color="auto" w:fill="FFFFFF"/>
          <w:lang w:val="lt-LT"/>
        </w:rPr>
        <w:t xml:space="preserve"> pirkimo sąlygas ir užtikrinti jų laikymąsi sutarties vykdymo metu.</w:t>
      </w:r>
      <w:r w:rsidR="00EE7B5B" w:rsidRPr="0075176C">
        <w:rPr>
          <w:rStyle w:val="normaltextrun"/>
          <w:rFonts w:asciiTheme="minorHAnsi" w:hAnsiTheme="minorHAnsi" w:cstheme="minorHAnsi"/>
          <w:color w:val="000000"/>
          <w:shd w:val="clear" w:color="auto" w:fill="FFFFFF"/>
          <w:lang w:val="lt-LT"/>
        </w:rPr>
        <w:t xml:space="preserve"> </w:t>
      </w:r>
    </w:p>
    <w:p w14:paraId="09F52DC8" w14:textId="55971903" w:rsidR="007C4B3D" w:rsidRPr="0075176C" w:rsidRDefault="00B309E4" w:rsidP="0075176C">
      <w:pPr>
        <w:spacing w:before="160" w:line="276" w:lineRule="auto"/>
        <w:rPr>
          <w:rFonts w:cstheme="minorHAnsi"/>
          <w:b/>
          <w:bCs/>
          <w:sz w:val="24"/>
          <w:szCs w:val="24"/>
        </w:rPr>
      </w:pPr>
      <w:r w:rsidRPr="0075176C">
        <w:rPr>
          <w:rFonts w:cstheme="minorHAnsi"/>
          <w:b/>
          <w:bCs/>
          <w:sz w:val="24"/>
          <w:szCs w:val="24"/>
        </w:rPr>
        <w:t>4. Dėl kitų konkurso sąlygų nuostatų</w:t>
      </w:r>
    </w:p>
    <w:p w14:paraId="3FDEFCB9" w14:textId="77777777" w:rsidR="0075176C" w:rsidRPr="0075176C" w:rsidRDefault="00EB684B" w:rsidP="003E2B04">
      <w:pPr>
        <w:spacing w:after="0" w:line="276" w:lineRule="auto"/>
        <w:ind w:firstLine="709"/>
        <w:rPr>
          <w:rFonts w:cstheme="minorHAnsi"/>
          <w:sz w:val="24"/>
          <w:szCs w:val="24"/>
        </w:rPr>
      </w:pPr>
      <w:r w:rsidRPr="0075176C">
        <w:rPr>
          <w:rFonts w:cstheme="minorHAnsi"/>
          <w:sz w:val="24"/>
          <w:szCs w:val="24"/>
        </w:rPr>
        <w:t xml:space="preserve">Konkurso sąlygose ir skelbime apie pirkimą naudojamas LAKD (Lietuvos kelių direkcijos) pavadinimas, </w:t>
      </w:r>
      <w:r w:rsidR="00C839E8" w:rsidRPr="0075176C">
        <w:rPr>
          <w:rFonts w:cstheme="minorHAnsi"/>
          <w:sz w:val="24"/>
          <w:szCs w:val="24"/>
        </w:rPr>
        <w:t xml:space="preserve">atkreiptinas dėmesys, jog Lietuvos kelių direkcija pakeitė pavadinimą į </w:t>
      </w:r>
      <w:r w:rsidR="002D4743" w:rsidRPr="0075176C">
        <w:rPr>
          <w:rFonts w:cstheme="minorHAnsi"/>
          <w:sz w:val="24"/>
          <w:szCs w:val="24"/>
        </w:rPr>
        <w:t xml:space="preserve">„Via Lietuva“, todėl ateityje vykdant pirkimus rekomenduotina </w:t>
      </w:r>
      <w:r w:rsidR="0098545A" w:rsidRPr="0075176C">
        <w:rPr>
          <w:rFonts w:cstheme="minorHAnsi"/>
          <w:sz w:val="24"/>
          <w:szCs w:val="24"/>
        </w:rPr>
        <w:t xml:space="preserve">nurodyti tinkamą </w:t>
      </w:r>
      <w:r w:rsidR="00D277AD" w:rsidRPr="0075176C">
        <w:rPr>
          <w:rFonts w:cstheme="minorHAnsi"/>
          <w:sz w:val="24"/>
          <w:szCs w:val="24"/>
        </w:rPr>
        <w:t xml:space="preserve">įmonės pavadinimą. </w:t>
      </w:r>
    </w:p>
    <w:p w14:paraId="1D484D11" w14:textId="21C5E495" w:rsidR="0075176C" w:rsidRPr="0075176C" w:rsidRDefault="0075176C" w:rsidP="003E2B04">
      <w:pPr>
        <w:spacing w:after="0" w:line="276" w:lineRule="auto"/>
        <w:ind w:firstLine="709"/>
        <w:rPr>
          <w:rFonts w:cstheme="minorHAnsi"/>
          <w:sz w:val="24"/>
          <w:szCs w:val="24"/>
        </w:rPr>
      </w:pPr>
      <w:r w:rsidRPr="0075176C">
        <w:rPr>
          <w:rFonts w:eastAsia="Times New Roman" w:cstheme="minorHAnsi"/>
          <w:sz w:val="24"/>
          <w:szCs w:val="24"/>
          <w:lang w:val="lt"/>
        </w:rPr>
        <w:t xml:space="preserve">Įstatymo </w:t>
      </w:r>
      <w:r w:rsidRPr="0075176C">
        <w:rPr>
          <w:rFonts w:eastAsia="Times New Roman" w:cstheme="minorHAnsi"/>
          <w:color w:val="000000" w:themeColor="text1"/>
          <w:sz w:val="24"/>
          <w:szCs w:val="24"/>
          <w:lang w:val="lt"/>
        </w:rPr>
        <w:t>37 straipsnio 4 dalies 2 punkte nustatyta, jog nurodant standartą, techninį liudijimą ar bendrąsias technines specifikacijas, kiekviena nuoroda turi būti pateikiama kartu su žodžiais „arba lygiavertis“. Įstatymo 5 dalyje nustatyta, jog apibūdinant pirkimo objektą, techninėje specifikacijoje negali būti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Toks nurodymas yra leidžiamas išimties tvarka, kai pirkimo objekto yra neįmanoma tiksliai ir suprantamai apibūdinti pagal šio straipsnio 4 dalyje nustatytus reikalavimus. Šiuo atveju nurodymas pateikiamas įrašant žodžius „arba lygiavertis“. Pirkimo dokumentų 2.3.6.1 papunktyje nustatyta, jog „</w:t>
      </w:r>
      <w:r w:rsidRPr="0075176C">
        <w:rPr>
          <w:rFonts w:eastAsia="SimSun" w:cstheme="minorHAnsi"/>
          <w:sz w:val="24"/>
          <w:szCs w:val="24"/>
          <w:lang w:eastAsia="zh-CN"/>
        </w:rPr>
        <w:t>Teikiant pasiūlymą vadovautis pridedamo techninio darbo projekto techninėmis specifikacijomis ir pridedamais žiniaraščiais (</w:t>
      </w:r>
      <w:proofErr w:type="spellStart"/>
      <w:r w:rsidRPr="0075176C">
        <w:rPr>
          <w:rFonts w:eastAsia="SimSun" w:cstheme="minorHAnsi"/>
          <w:sz w:val="24"/>
          <w:szCs w:val="24"/>
          <w:lang w:eastAsia="zh-CN"/>
        </w:rPr>
        <w:t>excel</w:t>
      </w:r>
      <w:proofErr w:type="spellEnd"/>
      <w:r w:rsidRPr="0075176C">
        <w:rPr>
          <w:rFonts w:eastAsia="SimSun" w:cstheme="minorHAnsi"/>
          <w:sz w:val="24"/>
          <w:szCs w:val="24"/>
          <w:lang w:eastAsia="zh-CN"/>
        </w:rPr>
        <w:t>. byla).“</w:t>
      </w:r>
    </w:p>
    <w:p w14:paraId="6873EE8A" w14:textId="37017082" w:rsidR="0075176C" w:rsidRPr="0075176C" w:rsidRDefault="0075176C" w:rsidP="0075176C">
      <w:pPr>
        <w:tabs>
          <w:tab w:val="left" w:pos="851"/>
        </w:tabs>
        <w:spacing w:after="0" w:line="276" w:lineRule="auto"/>
        <w:ind w:firstLine="567"/>
        <w:jc w:val="both"/>
        <w:rPr>
          <w:rFonts w:cstheme="minorHAnsi"/>
        </w:rPr>
      </w:pPr>
      <w:r w:rsidRPr="0075176C">
        <w:rPr>
          <w:rFonts w:eastAsia="Times New Roman" w:cstheme="minorHAnsi"/>
          <w:sz w:val="24"/>
          <w:szCs w:val="24"/>
          <w:lang w:val="lt"/>
        </w:rPr>
        <w:t xml:space="preserve">Tarnyba yra parengusi ir viešai paskelbusi atviro konkurso specialiąsias pirkimo sąlygas (žr. </w:t>
      </w:r>
      <w:hyperlink r:id="rId17">
        <w:r w:rsidRPr="0075176C">
          <w:rPr>
            <w:rStyle w:val="Hipersaitas"/>
            <w:rFonts w:eastAsia="Times New Roman" w:cstheme="minorHAnsi"/>
            <w:sz w:val="24"/>
            <w:szCs w:val="24"/>
            <w:lang w:val="lt"/>
          </w:rPr>
          <w:t>https://vpt.lrv.lt/lt/metodine-pagalba/pavyzdiniai-dokumentai-3</w:t>
        </w:r>
      </w:hyperlink>
      <w:r w:rsidRPr="0075176C">
        <w:rPr>
          <w:rFonts w:eastAsia="Times New Roman" w:cstheme="minorHAnsi"/>
          <w:sz w:val="24"/>
          <w:szCs w:val="24"/>
          <w:lang w:val="lt"/>
        </w:rPr>
        <w:t xml:space="preserve"> ). Atsižvelgiant į tai kas nurodyta, rekomenduotina Pirkimo sąlygas papildyti Specialiose sąlygose nurodytais 2.4 ir 2.5 papunkčiais, juos formuluojant atsižvelgiant į Pirkimo objektą.</w:t>
      </w:r>
    </w:p>
    <w:p w14:paraId="5991A7C2" w14:textId="72BB14DF" w:rsidR="004D38B9" w:rsidRPr="0075176C" w:rsidRDefault="006B431F" w:rsidP="007A7C07">
      <w:pPr>
        <w:pStyle w:val="paragraph"/>
        <w:spacing w:before="0" w:beforeAutospacing="0" w:after="0" w:afterAutospacing="0" w:line="276" w:lineRule="auto"/>
        <w:ind w:firstLine="567"/>
        <w:textAlignment w:val="baseline"/>
        <w:rPr>
          <w:rStyle w:val="eop"/>
          <w:rFonts w:cstheme="minorHAnsi"/>
          <w:color w:val="000000"/>
          <w:shd w:val="clear" w:color="auto" w:fill="FFFFFF"/>
        </w:rPr>
      </w:pPr>
      <w:r w:rsidRPr="0075176C">
        <w:rPr>
          <w:rStyle w:val="eop"/>
          <w:rFonts w:asciiTheme="minorHAnsi" w:hAnsiTheme="minorHAnsi" w:cstheme="minorHAnsi"/>
          <w:lang w:val="lt-LT"/>
        </w:rPr>
        <w:t>Atsižvelgiant į tai, kad Tarnyba 2024-0</w:t>
      </w:r>
      <w:r w:rsidR="001865BB" w:rsidRPr="0075176C">
        <w:rPr>
          <w:rStyle w:val="eop"/>
          <w:rFonts w:asciiTheme="minorHAnsi" w:hAnsiTheme="minorHAnsi" w:cstheme="minorHAnsi"/>
          <w:lang w:val="lt-LT"/>
        </w:rPr>
        <w:t>2-21</w:t>
      </w:r>
      <w:r w:rsidRPr="0075176C">
        <w:rPr>
          <w:rStyle w:val="eop"/>
          <w:rFonts w:asciiTheme="minorHAnsi" w:hAnsiTheme="minorHAnsi" w:cstheme="minorHAnsi"/>
          <w:lang w:val="lt-LT"/>
        </w:rPr>
        <w:t xml:space="preserve"> el. paštu teikė pastabas dėl pirkimo </w:t>
      </w:r>
      <w:r w:rsidRPr="0075176C">
        <w:rPr>
          <w:rFonts w:asciiTheme="minorHAnsi" w:hAnsiTheme="minorHAnsi" w:cstheme="minorHAnsi"/>
          <w:lang w:val="lt-LT" w:eastAsia="lt-LT"/>
        </w:rPr>
        <w:t xml:space="preserve">Nr. </w:t>
      </w:r>
      <w:r w:rsidRPr="0075176C">
        <w:rPr>
          <w:rFonts w:asciiTheme="minorHAnsi" w:hAnsiTheme="minorHAnsi" w:cstheme="minorHAnsi"/>
          <w:b/>
          <w:bCs/>
          <w:lang w:val="lt-LT" w:eastAsia="lt-LT"/>
        </w:rPr>
        <w:t>70</w:t>
      </w:r>
      <w:r w:rsidR="001865BB" w:rsidRPr="0075176C">
        <w:rPr>
          <w:rFonts w:asciiTheme="minorHAnsi" w:hAnsiTheme="minorHAnsi" w:cstheme="minorHAnsi"/>
          <w:b/>
          <w:bCs/>
          <w:lang w:val="lt-LT" w:eastAsia="lt-LT"/>
        </w:rPr>
        <w:t>8194</w:t>
      </w:r>
      <w:r w:rsidRPr="0075176C">
        <w:rPr>
          <w:rFonts w:asciiTheme="minorHAnsi" w:hAnsiTheme="minorHAnsi" w:cstheme="minorHAnsi"/>
          <w:b/>
          <w:bCs/>
          <w:lang w:val="lt-LT" w:eastAsia="lt-LT"/>
        </w:rPr>
        <w:t xml:space="preserve"> „</w:t>
      </w:r>
      <w:r w:rsidR="007C28BF" w:rsidRPr="0075176C">
        <w:rPr>
          <w:rFonts w:asciiTheme="minorHAnsi" w:hAnsiTheme="minorHAnsi" w:cstheme="minorHAnsi"/>
          <w:b/>
          <w:bCs/>
          <w:lang w:val="lt-LT"/>
        </w:rPr>
        <w:t xml:space="preserve">Palangos miesto ir Šventosios seniūnijos gatvių, dviračių takų, </w:t>
      </w:r>
      <w:proofErr w:type="spellStart"/>
      <w:r w:rsidR="007C28BF" w:rsidRPr="0075176C">
        <w:rPr>
          <w:rFonts w:asciiTheme="minorHAnsi" w:hAnsiTheme="minorHAnsi" w:cstheme="minorHAnsi"/>
          <w:b/>
          <w:bCs/>
          <w:lang w:val="lt-LT"/>
        </w:rPr>
        <w:t>kvartalinių</w:t>
      </w:r>
      <w:proofErr w:type="spellEnd"/>
      <w:r w:rsidR="007C28BF" w:rsidRPr="0075176C">
        <w:rPr>
          <w:rFonts w:asciiTheme="minorHAnsi" w:hAnsiTheme="minorHAnsi" w:cstheme="minorHAnsi"/>
          <w:b/>
          <w:bCs/>
          <w:lang w:val="lt-LT"/>
        </w:rPr>
        <w:t xml:space="preserve"> įvažiavimų ir kiemų asfaltbetonio dangų taisymo darbai 2024–2026 metais</w:t>
      </w:r>
      <w:r w:rsidR="0093167C" w:rsidRPr="0075176C">
        <w:rPr>
          <w:rFonts w:asciiTheme="minorHAnsi" w:hAnsiTheme="minorHAnsi" w:cstheme="minorHAnsi"/>
          <w:b/>
          <w:bCs/>
          <w:lang w:val="lt-LT"/>
        </w:rPr>
        <w:t>“</w:t>
      </w:r>
      <w:r w:rsidRPr="0075176C">
        <w:rPr>
          <w:rFonts w:asciiTheme="minorHAnsi" w:hAnsiTheme="minorHAnsi" w:cstheme="minorHAnsi"/>
          <w:lang w:val="lt-LT" w:eastAsia="lt-LT"/>
        </w:rPr>
        <w:t xml:space="preserve"> dokumentuose nustatytų reikalavimų, bei įvertinus tai, jog </w:t>
      </w:r>
      <w:r w:rsidR="00D277AD" w:rsidRPr="0075176C">
        <w:rPr>
          <w:rFonts w:asciiTheme="minorHAnsi" w:hAnsiTheme="minorHAnsi" w:cstheme="minorHAnsi"/>
          <w:lang w:val="lt-LT" w:eastAsia="lt-LT"/>
        </w:rPr>
        <w:t>dalis</w:t>
      </w:r>
      <w:r w:rsidR="0093167C" w:rsidRPr="0075176C">
        <w:rPr>
          <w:rFonts w:asciiTheme="minorHAnsi" w:hAnsiTheme="minorHAnsi" w:cstheme="minorHAnsi"/>
          <w:lang w:val="lt-LT" w:eastAsia="lt-LT"/>
        </w:rPr>
        <w:t xml:space="preserve"> </w:t>
      </w:r>
      <w:r w:rsidRPr="0075176C">
        <w:rPr>
          <w:rFonts w:asciiTheme="minorHAnsi" w:hAnsiTheme="minorHAnsi" w:cstheme="minorHAnsi"/>
          <w:lang w:val="lt-LT" w:eastAsia="lt-LT"/>
        </w:rPr>
        <w:t>pateikt</w:t>
      </w:r>
      <w:r w:rsidR="00D277AD" w:rsidRPr="0075176C">
        <w:rPr>
          <w:rFonts w:asciiTheme="minorHAnsi" w:hAnsiTheme="minorHAnsi" w:cstheme="minorHAnsi"/>
          <w:lang w:val="lt-LT" w:eastAsia="lt-LT"/>
        </w:rPr>
        <w:t>ų</w:t>
      </w:r>
      <w:r w:rsidRPr="0075176C">
        <w:rPr>
          <w:rFonts w:asciiTheme="minorHAnsi" w:hAnsiTheme="minorHAnsi" w:cstheme="minorHAnsi"/>
          <w:lang w:val="lt-LT" w:eastAsia="lt-LT"/>
        </w:rPr>
        <w:t xml:space="preserve"> pastab</w:t>
      </w:r>
      <w:r w:rsidR="00D277AD" w:rsidRPr="0075176C">
        <w:rPr>
          <w:rFonts w:asciiTheme="minorHAnsi" w:hAnsiTheme="minorHAnsi" w:cstheme="minorHAnsi"/>
          <w:lang w:val="lt-LT" w:eastAsia="lt-LT"/>
        </w:rPr>
        <w:t>ų</w:t>
      </w:r>
      <w:r w:rsidRPr="0075176C">
        <w:rPr>
          <w:rFonts w:asciiTheme="minorHAnsi" w:hAnsiTheme="minorHAnsi" w:cstheme="minorHAnsi"/>
          <w:lang w:val="lt-LT" w:eastAsia="lt-LT"/>
        </w:rPr>
        <w:t xml:space="preserve"> yra aktualios ir ši</w:t>
      </w:r>
      <w:r w:rsidR="007C28BF" w:rsidRPr="0075176C">
        <w:rPr>
          <w:rFonts w:asciiTheme="minorHAnsi" w:hAnsiTheme="minorHAnsi" w:cstheme="minorHAnsi"/>
          <w:lang w:val="lt-LT" w:eastAsia="lt-LT"/>
        </w:rPr>
        <w:t>a</w:t>
      </w:r>
      <w:r w:rsidRPr="0075176C">
        <w:rPr>
          <w:rFonts w:asciiTheme="minorHAnsi" w:hAnsiTheme="minorHAnsi" w:cstheme="minorHAnsi"/>
          <w:lang w:val="lt-LT" w:eastAsia="lt-LT"/>
        </w:rPr>
        <w:t>m Pirkim</w:t>
      </w:r>
      <w:r w:rsidR="007C28BF" w:rsidRPr="0075176C">
        <w:rPr>
          <w:rFonts w:asciiTheme="minorHAnsi" w:hAnsiTheme="minorHAnsi" w:cstheme="minorHAnsi"/>
          <w:lang w:val="lt-LT" w:eastAsia="lt-LT"/>
        </w:rPr>
        <w:t>ui</w:t>
      </w:r>
      <w:r w:rsidR="00D277AD" w:rsidRPr="0075176C">
        <w:rPr>
          <w:rFonts w:asciiTheme="minorHAnsi" w:hAnsiTheme="minorHAnsi" w:cstheme="minorHAnsi"/>
          <w:lang w:val="lt-LT" w:eastAsia="lt-LT"/>
        </w:rPr>
        <w:t xml:space="preserve">, </w:t>
      </w:r>
      <w:r w:rsidRPr="0075176C">
        <w:rPr>
          <w:rFonts w:asciiTheme="minorHAnsi" w:hAnsiTheme="minorHAnsi" w:cstheme="minorHAnsi"/>
          <w:lang w:val="lt-LT" w:eastAsia="lt-LT"/>
        </w:rPr>
        <w:t xml:space="preserve">pakartotinai tų pačių pastabų neteikia, tačiau rekomenduoja </w:t>
      </w:r>
      <w:r w:rsidR="00D277AD" w:rsidRPr="0075176C">
        <w:rPr>
          <w:rFonts w:asciiTheme="minorHAnsi" w:hAnsiTheme="minorHAnsi" w:cstheme="minorHAnsi"/>
          <w:lang w:val="lt-LT" w:eastAsia="lt-LT"/>
        </w:rPr>
        <w:t xml:space="preserve">pagal jas </w:t>
      </w:r>
      <w:r w:rsidRPr="0075176C">
        <w:rPr>
          <w:rFonts w:asciiTheme="minorHAnsi" w:hAnsiTheme="minorHAnsi" w:cstheme="minorHAnsi"/>
          <w:lang w:val="lt-LT" w:eastAsia="lt-LT"/>
        </w:rPr>
        <w:t xml:space="preserve"> patikslinti </w:t>
      </w:r>
      <w:r w:rsidR="0098545A" w:rsidRPr="0075176C">
        <w:rPr>
          <w:rFonts w:asciiTheme="minorHAnsi" w:hAnsiTheme="minorHAnsi" w:cstheme="minorHAnsi"/>
          <w:lang w:val="lt-LT" w:eastAsia="lt-LT"/>
        </w:rPr>
        <w:t xml:space="preserve">šio </w:t>
      </w:r>
      <w:r w:rsidRPr="0075176C">
        <w:rPr>
          <w:rFonts w:asciiTheme="minorHAnsi" w:hAnsiTheme="minorHAnsi" w:cstheme="minorHAnsi"/>
          <w:lang w:val="lt-LT" w:eastAsia="lt-LT"/>
        </w:rPr>
        <w:t>Pirkim</w:t>
      </w:r>
      <w:r w:rsidR="00D277AD" w:rsidRPr="0075176C">
        <w:rPr>
          <w:rFonts w:asciiTheme="minorHAnsi" w:hAnsiTheme="minorHAnsi" w:cstheme="minorHAnsi"/>
          <w:lang w:val="lt-LT" w:eastAsia="lt-LT"/>
        </w:rPr>
        <w:t xml:space="preserve">o </w:t>
      </w:r>
      <w:r w:rsidRPr="0075176C">
        <w:rPr>
          <w:rFonts w:asciiTheme="minorHAnsi" w:hAnsiTheme="minorHAnsi" w:cstheme="minorHAnsi"/>
          <w:lang w:val="lt-LT" w:eastAsia="lt-LT"/>
        </w:rPr>
        <w:t xml:space="preserve"> dokument</w:t>
      </w:r>
      <w:r w:rsidR="00D277AD" w:rsidRPr="0075176C">
        <w:rPr>
          <w:rFonts w:asciiTheme="minorHAnsi" w:hAnsiTheme="minorHAnsi" w:cstheme="minorHAnsi"/>
          <w:lang w:val="lt-LT" w:eastAsia="lt-LT"/>
        </w:rPr>
        <w:t>ų nuostatas</w:t>
      </w:r>
      <w:r w:rsidRPr="0075176C">
        <w:rPr>
          <w:rFonts w:asciiTheme="minorHAnsi" w:hAnsiTheme="minorHAnsi" w:cstheme="minorHAnsi"/>
          <w:lang w:val="lt-LT" w:eastAsia="lt-LT"/>
        </w:rPr>
        <w:t>.</w:t>
      </w:r>
      <w:r w:rsidR="000634BA" w:rsidRPr="0075176C">
        <w:rPr>
          <w:rFonts w:asciiTheme="minorHAnsi" w:hAnsiTheme="minorHAnsi" w:cstheme="minorHAnsi"/>
          <w:lang w:val="lt-LT" w:eastAsia="lt-LT"/>
        </w:rPr>
        <w:t xml:space="preserve"> Atkreiptinas dėmesys, kad šiame </w:t>
      </w:r>
      <w:r w:rsidR="00D277AD" w:rsidRPr="0075176C">
        <w:rPr>
          <w:rFonts w:asciiTheme="minorHAnsi" w:hAnsiTheme="minorHAnsi" w:cstheme="minorHAnsi"/>
          <w:lang w:val="lt-LT" w:eastAsia="lt-LT"/>
        </w:rPr>
        <w:t>P</w:t>
      </w:r>
      <w:r w:rsidR="000634BA" w:rsidRPr="0075176C">
        <w:rPr>
          <w:rFonts w:asciiTheme="minorHAnsi" w:hAnsiTheme="minorHAnsi" w:cstheme="minorHAnsi"/>
          <w:lang w:val="lt-LT" w:eastAsia="lt-LT"/>
        </w:rPr>
        <w:t xml:space="preserve">irkime </w:t>
      </w:r>
      <w:r w:rsidR="00BB4D8E" w:rsidRPr="0075176C">
        <w:rPr>
          <w:rFonts w:asciiTheme="minorHAnsi" w:hAnsiTheme="minorHAnsi" w:cstheme="minorHAnsi"/>
          <w:lang w:val="lt-LT" w:eastAsia="lt-LT"/>
        </w:rPr>
        <w:t>pa</w:t>
      </w:r>
      <w:r w:rsidR="00D277AD" w:rsidRPr="0075176C">
        <w:rPr>
          <w:rFonts w:asciiTheme="minorHAnsi" w:hAnsiTheme="minorHAnsi" w:cstheme="minorHAnsi"/>
          <w:lang w:val="lt-LT" w:eastAsia="lt-LT"/>
        </w:rPr>
        <w:t xml:space="preserve">likti tie patys reikalavimai, </w:t>
      </w:r>
      <w:r w:rsidR="00D277AD" w:rsidRPr="00D52B95">
        <w:rPr>
          <w:rFonts w:asciiTheme="minorHAnsi" w:hAnsiTheme="minorHAnsi" w:cstheme="minorHAnsi"/>
          <w:lang w:val="lt-LT" w:eastAsia="lt-LT"/>
        </w:rPr>
        <w:lastRenderedPageBreak/>
        <w:t xml:space="preserve">dėl ko jau buvo teikta </w:t>
      </w:r>
      <w:r w:rsidR="00C0624C" w:rsidRPr="00D52B95">
        <w:rPr>
          <w:rFonts w:asciiTheme="minorHAnsi" w:hAnsiTheme="minorHAnsi" w:cstheme="minorHAnsi"/>
          <w:lang w:val="lt-LT" w:eastAsia="lt-LT"/>
        </w:rPr>
        <w:t xml:space="preserve">Rekomendacija, </w:t>
      </w:r>
      <w:r w:rsidR="00BB4D8E" w:rsidRPr="00D52B95">
        <w:rPr>
          <w:rFonts w:asciiTheme="minorHAnsi" w:hAnsiTheme="minorHAnsi" w:cstheme="minorHAnsi"/>
          <w:lang w:val="lt-LT" w:eastAsia="lt-LT"/>
        </w:rPr>
        <w:t xml:space="preserve">pvz. </w:t>
      </w:r>
      <w:r w:rsidR="007F7EC7" w:rsidRPr="00D52B95">
        <w:rPr>
          <w:rFonts w:asciiTheme="minorHAnsi" w:hAnsiTheme="minorHAnsi" w:cstheme="minorHAnsi"/>
          <w:lang w:val="lt-LT" w:eastAsia="lt-LT"/>
        </w:rPr>
        <w:t>10.2, 10</w:t>
      </w:r>
      <w:r w:rsidR="005831B2" w:rsidRPr="00D52B95">
        <w:rPr>
          <w:rFonts w:asciiTheme="minorHAnsi" w:hAnsiTheme="minorHAnsi" w:cstheme="minorHAnsi"/>
          <w:lang w:val="lt-LT" w:eastAsia="lt-LT"/>
        </w:rPr>
        <w:t xml:space="preserve">.3, 11.1.9 punktai nėra </w:t>
      </w:r>
      <w:r w:rsidR="00D277AD" w:rsidRPr="00D52B95">
        <w:rPr>
          <w:rFonts w:asciiTheme="minorHAnsi" w:hAnsiTheme="minorHAnsi" w:cstheme="minorHAnsi"/>
          <w:lang w:val="lt-LT" w:eastAsia="lt-LT"/>
        </w:rPr>
        <w:t xml:space="preserve">patikslinti. </w:t>
      </w:r>
      <w:r w:rsidR="004D38B9" w:rsidRPr="00D52B95">
        <w:rPr>
          <w:rStyle w:val="normaltextrun"/>
          <w:rFonts w:asciiTheme="minorHAnsi" w:hAnsiTheme="minorHAnsi" w:cstheme="minorHAnsi"/>
          <w:lang w:val="lt-LT"/>
        </w:rPr>
        <w:t xml:space="preserve">Priėmus sprendimą atsižvelgti į pateiktą Rekomendaciją ir tikslinti Pirkimo dokumentus, Perkančioji organizacija turi įvertinti, ar toks tikslinimas nebūtų laikytinas esminiu pirkimo dokumentų keitimu, kurį atlikus būtų pažeisti </w:t>
      </w:r>
      <w:r w:rsidR="004D38B9" w:rsidRPr="00D52B95">
        <w:rPr>
          <w:rFonts w:asciiTheme="minorHAnsi" w:hAnsiTheme="minorHAnsi" w:cstheme="minorHAnsi"/>
          <w:bCs/>
          <w:lang w:val="lt-LT"/>
        </w:rPr>
        <w:t xml:space="preserve">skaidrumo ir tiekėjų teisėtų lūkesčių principai, ar šiuo atveju galėtų būti pritaikyti </w:t>
      </w:r>
      <w:proofErr w:type="spellStart"/>
      <w:r w:rsidR="004D38B9" w:rsidRPr="00D52B95">
        <w:rPr>
          <w:rFonts w:asciiTheme="minorHAnsi" w:hAnsiTheme="minorHAnsi" w:cstheme="minorHAnsi"/>
          <w:bCs/>
          <w:lang w:val="lt-LT"/>
        </w:rPr>
        <w:t>Borta</w:t>
      </w:r>
      <w:proofErr w:type="spellEnd"/>
      <w:r w:rsidR="004D38B9" w:rsidRPr="00D52B95">
        <w:rPr>
          <w:rFonts w:asciiTheme="minorHAnsi" w:hAnsiTheme="minorHAnsi" w:cstheme="minorHAnsi"/>
          <w:bCs/>
          <w:lang w:val="lt-LT"/>
        </w:rPr>
        <w:t xml:space="preserve"> kriterijai</w:t>
      </w:r>
      <w:r w:rsidR="004D38B9" w:rsidRPr="00D52B95">
        <w:rPr>
          <w:rFonts w:asciiTheme="minorHAnsi" w:hAnsiTheme="minorHAnsi" w:cstheme="minorHAnsi"/>
          <w:bCs/>
          <w:vertAlign w:val="superscript"/>
          <w:lang w:val="lt-LT"/>
        </w:rPr>
        <w:footnoteReference w:id="9"/>
      </w:r>
      <w:r w:rsidR="004D38B9" w:rsidRPr="00D52B95">
        <w:rPr>
          <w:rFonts w:asciiTheme="minorHAnsi" w:hAnsiTheme="minorHAnsi" w:cstheme="minorHAnsi"/>
          <w:bCs/>
          <w:lang w:val="lt-LT"/>
        </w:rPr>
        <w:t xml:space="preserve"> ir, nenutraukiant Pirkimo procedūros, Pirkimo dokumentai būtų patikslinti, tinkamai informuojant tiekėjus apie patikslinimus ir pratęsiant pasiūlymų pateikimo terminą</w:t>
      </w:r>
      <w:r w:rsidR="004D38B9" w:rsidRPr="00D52B95">
        <w:rPr>
          <w:rStyle w:val="normaltextrun"/>
          <w:rFonts w:asciiTheme="minorHAnsi" w:hAnsiTheme="minorHAnsi" w:cstheme="minorHAnsi"/>
          <w:lang w:val="lt-LT"/>
        </w:rPr>
        <w:t>.</w:t>
      </w:r>
      <w:r w:rsidR="004D38B9" w:rsidRPr="0075176C">
        <w:rPr>
          <w:rStyle w:val="normaltextrun"/>
          <w:rFonts w:asciiTheme="minorHAnsi" w:hAnsiTheme="minorHAnsi" w:cstheme="minorHAnsi"/>
        </w:rPr>
        <w:t xml:space="preserve"> </w:t>
      </w:r>
    </w:p>
    <w:p w14:paraId="43DDB67C" w14:textId="77777777" w:rsidR="004D38B9" w:rsidRPr="0075176C" w:rsidRDefault="004D38B9" w:rsidP="0075176C">
      <w:pPr>
        <w:pStyle w:val="paragraph"/>
        <w:spacing w:before="0" w:beforeAutospacing="0" w:after="0" w:afterAutospacing="0" w:line="276" w:lineRule="auto"/>
        <w:ind w:firstLine="720"/>
        <w:textAlignment w:val="baseline"/>
        <w:rPr>
          <w:rFonts w:asciiTheme="minorHAnsi" w:hAnsiTheme="minorHAnsi" w:cstheme="minorHAnsi"/>
          <w:lang w:val="lt-LT"/>
        </w:rPr>
      </w:pPr>
      <w:r w:rsidRPr="0075176C">
        <w:rPr>
          <w:rStyle w:val="normaltextrun"/>
          <w:rFonts w:asciiTheme="minorHAnsi" w:hAnsiTheme="minorHAnsi" w:cstheme="minorHAnsi"/>
          <w:lang w:val="lt-LT"/>
        </w:rPr>
        <w:t>Pažymime, kad visais atvejais sprendimą dėl tolimesnio pirkimo vykdymo / nutraukimo priima pati Perkančioji organizacija, kadangi Tarnybos pateikta rekomendacija nėra privalomojo pobūdžio įpareigojimas, tačiau Perkančiajai organizacijai, neatsižvelgus į Rekomendacijoje pateiktas pastabas ir / ar pasiūlymus, yra sprendžiamas klausimas dėl Pirkimo perdavimo vertinimui.</w:t>
      </w:r>
      <w:r w:rsidRPr="0075176C">
        <w:rPr>
          <w:rStyle w:val="eop"/>
          <w:rFonts w:asciiTheme="minorHAnsi" w:hAnsiTheme="minorHAnsi" w:cstheme="minorHAnsi"/>
          <w:lang w:val="lt-LT"/>
        </w:rPr>
        <w:t> </w:t>
      </w:r>
    </w:p>
    <w:p w14:paraId="1B782E67" w14:textId="7F1B27E4" w:rsidR="00114401" w:rsidRPr="0075176C" w:rsidRDefault="00114401" w:rsidP="0075176C">
      <w:pPr>
        <w:pStyle w:val="paragraph"/>
        <w:spacing w:before="0" w:beforeAutospacing="0" w:after="0" w:afterAutospacing="0" w:line="276" w:lineRule="auto"/>
        <w:ind w:firstLine="709"/>
        <w:textAlignment w:val="baseline"/>
        <w:rPr>
          <w:rFonts w:asciiTheme="minorHAnsi" w:hAnsiTheme="minorHAnsi" w:cstheme="minorHAnsi"/>
          <w:lang w:val="lt-LT"/>
        </w:rPr>
      </w:pPr>
    </w:p>
    <w:sectPr w:rsidR="00114401" w:rsidRPr="007517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066F5" w14:textId="77777777" w:rsidR="0056699C" w:rsidRPr="005B6D87" w:rsidRDefault="0056699C" w:rsidP="006A79C2">
      <w:pPr>
        <w:spacing w:after="0" w:line="240" w:lineRule="auto"/>
      </w:pPr>
      <w:r w:rsidRPr="005B6D87">
        <w:separator/>
      </w:r>
    </w:p>
  </w:endnote>
  <w:endnote w:type="continuationSeparator" w:id="0">
    <w:p w14:paraId="7DE276FC" w14:textId="77777777" w:rsidR="0056699C" w:rsidRPr="005B6D87" w:rsidRDefault="0056699C" w:rsidP="006A79C2">
      <w:pPr>
        <w:spacing w:after="0" w:line="240" w:lineRule="auto"/>
      </w:pPr>
      <w:r w:rsidRPr="005B6D87">
        <w:continuationSeparator/>
      </w:r>
    </w:p>
  </w:endnote>
  <w:endnote w:type="continuationNotice" w:id="1">
    <w:p w14:paraId="01A7800D" w14:textId="77777777" w:rsidR="002C12BB" w:rsidRPr="005B6D87" w:rsidRDefault="002C12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alemonas">
    <w:altName w:val="Cambria"/>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09431" w14:textId="77777777" w:rsidR="0056699C" w:rsidRPr="005B6D87" w:rsidRDefault="0056699C" w:rsidP="006A79C2">
      <w:pPr>
        <w:spacing w:after="0" w:line="240" w:lineRule="auto"/>
      </w:pPr>
      <w:r w:rsidRPr="005B6D87">
        <w:separator/>
      </w:r>
    </w:p>
  </w:footnote>
  <w:footnote w:type="continuationSeparator" w:id="0">
    <w:p w14:paraId="64F7BB33" w14:textId="77777777" w:rsidR="0056699C" w:rsidRPr="005B6D87" w:rsidRDefault="0056699C" w:rsidP="006A79C2">
      <w:pPr>
        <w:spacing w:after="0" w:line="240" w:lineRule="auto"/>
      </w:pPr>
      <w:r w:rsidRPr="005B6D87">
        <w:continuationSeparator/>
      </w:r>
    </w:p>
  </w:footnote>
  <w:footnote w:type="continuationNotice" w:id="1">
    <w:p w14:paraId="5ACA6147" w14:textId="77777777" w:rsidR="002C12BB" w:rsidRPr="005B6D87" w:rsidRDefault="002C12BB">
      <w:pPr>
        <w:spacing w:after="0" w:line="240" w:lineRule="auto"/>
      </w:pPr>
    </w:p>
  </w:footnote>
  <w:footnote w:id="2">
    <w:p w14:paraId="4F2367DC" w14:textId="72E0679B" w:rsidR="00591D86" w:rsidRPr="008238E5" w:rsidRDefault="00F82276" w:rsidP="008238E5">
      <w:pPr>
        <w:spacing w:after="0" w:line="240" w:lineRule="auto"/>
        <w:jc w:val="both"/>
        <w:rPr>
          <w:rFonts w:eastAsia="Times New Roman" w:cstheme="minorHAnsi"/>
          <w:color w:val="000000"/>
          <w:sz w:val="20"/>
          <w:szCs w:val="20"/>
          <w:lang w:val="en-US"/>
        </w:rPr>
      </w:pPr>
      <w:r>
        <w:rPr>
          <w:rStyle w:val="Puslapioinaosnuoroda"/>
        </w:rPr>
        <w:footnoteRef/>
      </w:r>
      <w:r w:rsidR="00591D86" w:rsidRPr="008238E5">
        <w:rPr>
          <w:rFonts w:eastAsia="Times New Roman" w:cstheme="minorHAnsi"/>
          <w:color w:val="000000"/>
          <w:sz w:val="20"/>
          <w:szCs w:val="20"/>
        </w:rPr>
        <w:t>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nustatyti kandidatų ar dalyvių kvalifikacijos reikalavimai negali dirbtinai riboti konkurencijos, turi būti proporcingi ir susiję su pirkimo objektu, tikslūs ir aiškūs. Tikrinant tiekėjų kvalifikaciją, pasirinktinai atsižvelgiama į jų:</w:t>
      </w:r>
    </w:p>
    <w:p w14:paraId="1C543A84" w14:textId="77777777" w:rsidR="00591D86" w:rsidRPr="00591D86" w:rsidRDefault="00591D86" w:rsidP="00591D86">
      <w:pPr>
        <w:spacing w:after="0" w:line="240" w:lineRule="auto"/>
        <w:ind w:firstLine="720"/>
        <w:jc w:val="both"/>
        <w:rPr>
          <w:rFonts w:eastAsia="Times New Roman" w:cstheme="minorHAnsi"/>
          <w:color w:val="000000"/>
          <w:sz w:val="20"/>
          <w:szCs w:val="20"/>
          <w:lang w:val="en-US"/>
        </w:rPr>
      </w:pPr>
      <w:bookmarkStart w:id="1" w:name="part_38557067f41843c9b311d7eeb880182e"/>
      <w:bookmarkEnd w:id="1"/>
      <w:r w:rsidRPr="00591D86">
        <w:rPr>
          <w:rFonts w:eastAsia="Times New Roman" w:cstheme="minorHAnsi"/>
          <w:color w:val="000000"/>
          <w:sz w:val="20"/>
          <w:szCs w:val="20"/>
        </w:rPr>
        <w:t>1) teisę verstis atitinkama veikla;</w:t>
      </w:r>
    </w:p>
    <w:p w14:paraId="66559A64" w14:textId="77777777" w:rsidR="00591D86" w:rsidRPr="00591D86" w:rsidRDefault="00591D86" w:rsidP="00591D86">
      <w:pPr>
        <w:spacing w:after="0" w:line="240" w:lineRule="auto"/>
        <w:ind w:firstLine="720"/>
        <w:jc w:val="both"/>
        <w:rPr>
          <w:rFonts w:eastAsia="Times New Roman" w:cstheme="minorHAnsi"/>
          <w:color w:val="000000"/>
          <w:sz w:val="20"/>
          <w:szCs w:val="20"/>
          <w:lang w:val="en-US"/>
        </w:rPr>
      </w:pPr>
      <w:bookmarkStart w:id="2" w:name="part_054ce6939fd74e969d95cdfd2fcf6576"/>
      <w:bookmarkEnd w:id="2"/>
      <w:r w:rsidRPr="00591D86">
        <w:rPr>
          <w:rFonts w:eastAsia="Times New Roman" w:cstheme="minorHAnsi"/>
          <w:color w:val="000000"/>
          <w:sz w:val="20"/>
          <w:szCs w:val="20"/>
        </w:rPr>
        <w:t>2) finansinį ir ekonominį pajėgumą;</w:t>
      </w:r>
    </w:p>
    <w:p w14:paraId="43FD041B" w14:textId="2B48757F" w:rsidR="00F82276" w:rsidRPr="008238E5" w:rsidRDefault="00591D86" w:rsidP="008238E5">
      <w:pPr>
        <w:spacing w:after="0" w:line="240" w:lineRule="auto"/>
        <w:ind w:firstLine="720"/>
        <w:jc w:val="both"/>
        <w:rPr>
          <w:rFonts w:eastAsia="Times New Roman" w:cstheme="minorHAnsi"/>
          <w:color w:val="000000"/>
          <w:sz w:val="20"/>
          <w:szCs w:val="20"/>
          <w:lang w:val="en-US"/>
        </w:rPr>
      </w:pPr>
      <w:bookmarkStart w:id="3" w:name="part_c2d76e88df3c4a4f83db4357cee4257d"/>
      <w:bookmarkEnd w:id="3"/>
      <w:r w:rsidRPr="00591D86">
        <w:rPr>
          <w:rFonts w:eastAsia="Times New Roman" w:cstheme="minorHAnsi"/>
          <w:color w:val="000000"/>
          <w:sz w:val="20"/>
          <w:szCs w:val="20"/>
        </w:rPr>
        <w:t>3) techninį ir profesinį pajėgumą.</w:t>
      </w:r>
    </w:p>
  </w:footnote>
  <w:footnote w:id="3">
    <w:p w14:paraId="7B0CF487" w14:textId="77777777" w:rsidR="001649E2" w:rsidRPr="005B6D87" w:rsidRDefault="001649E2" w:rsidP="001649E2">
      <w:pPr>
        <w:pStyle w:val="Puslapioinaostekstas"/>
        <w:tabs>
          <w:tab w:val="left" w:pos="284"/>
        </w:tabs>
        <w:jc w:val="both"/>
        <w:rPr>
          <w:rFonts w:ascii="Times New Roman" w:hAnsi="Times New Roman"/>
        </w:rPr>
      </w:pPr>
      <w:r w:rsidRPr="008238E5">
        <w:rPr>
          <w:rStyle w:val="Puslapioinaosnuoroda"/>
          <w:rFonts w:asciiTheme="minorHAnsi" w:hAnsiTheme="minorHAnsi" w:cstheme="minorHAnsi"/>
        </w:rPr>
        <w:footnoteRef/>
      </w:r>
      <w:r w:rsidRPr="008238E5">
        <w:rPr>
          <w:rFonts w:asciiTheme="minorHAnsi" w:hAnsiTheme="minorHAnsi" w:cstheme="minorHAnsi"/>
        </w:rPr>
        <w:t xml:space="preserve"> </w:t>
      </w:r>
      <w:r w:rsidRPr="008238E5">
        <w:rPr>
          <w:rFonts w:asciiTheme="minorHAnsi" w:eastAsia="Times New Roman" w:hAnsiTheme="minorHAnsi" w:cstheme="minorHAnsi"/>
        </w:rPr>
        <w:t>Patvirtinta Viešųjų pirkimų tarnybos direktoriaus 2017 m. birželio 29 d. įsakymu Nr. 1S-105 „Dėl Tiekėjo kvalifikacijos reikalavimų nustatymo metodikos patvirtinimo“ (aktuali redakcija nuo 2022-04-01).</w:t>
      </w:r>
    </w:p>
  </w:footnote>
  <w:footnote w:id="4">
    <w:p w14:paraId="6D53B801" w14:textId="1C447D3C" w:rsidR="00CC28F2" w:rsidRDefault="00CC28F2">
      <w:pPr>
        <w:pStyle w:val="Puslapioinaostekstas"/>
      </w:pPr>
      <w:r>
        <w:rPr>
          <w:rStyle w:val="Puslapioinaosnuoroda"/>
        </w:rPr>
        <w:footnoteRef/>
      </w:r>
      <w:r>
        <w:t xml:space="preserve"> </w:t>
      </w:r>
      <w:r w:rsidRPr="00CC28F2">
        <w:rPr>
          <w:rFonts w:asciiTheme="minorHAnsi" w:hAnsiTheme="minorHAnsi" w:cstheme="minorHAnsi"/>
        </w:rPr>
        <w:t>„Tiekėjas, ūkio subjektų grupės narys (-</w:t>
      </w:r>
      <w:proofErr w:type="spellStart"/>
      <w:r w:rsidRPr="00CC28F2">
        <w:rPr>
          <w:rFonts w:asciiTheme="minorHAnsi" w:hAnsiTheme="minorHAnsi" w:cstheme="minorHAnsi"/>
        </w:rPr>
        <w:t>iai</w:t>
      </w:r>
      <w:proofErr w:type="spellEnd"/>
      <w:r w:rsidRPr="00CC28F2">
        <w:rPr>
          <w:rFonts w:asciiTheme="minorHAnsi" w:hAnsiTheme="minorHAnsi" w:cstheme="minorHAnsi"/>
        </w:rPr>
        <w:t>), ūkio subjektas (-ai), kurio (-</w:t>
      </w:r>
      <w:proofErr w:type="spellStart"/>
      <w:r w:rsidRPr="00CC28F2">
        <w:rPr>
          <w:rFonts w:asciiTheme="minorHAnsi" w:hAnsiTheme="minorHAnsi" w:cstheme="minorHAnsi"/>
        </w:rPr>
        <w:t>ių</w:t>
      </w:r>
      <w:proofErr w:type="spellEnd"/>
      <w:r w:rsidRPr="00CC28F2">
        <w:rPr>
          <w:rFonts w:asciiTheme="minorHAnsi" w:hAnsiTheme="minorHAnsi" w:cstheme="minorHAnsi"/>
        </w:rPr>
        <w:t>) pajėgumais tiekėjas remiasi, turi turėti teisę verstis statybų veikla.“</w:t>
      </w:r>
    </w:p>
  </w:footnote>
  <w:footnote w:id="5">
    <w:p w14:paraId="50A4C0F1" w14:textId="6041FC5A" w:rsidR="005644BB" w:rsidRPr="00BB19FB" w:rsidRDefault="005644BB" w:rsidP="00BB19FB">
      <w:pPr>
        <w:pStyle w:val="Body2"/>
        <w:spacing w:after="0"/>
        <w:jc w:val="left"/>
        <w:rPr>
          <w:rFonts w:asciiTheme="minorHAnsi" w:hAnsiTheme="minorHAnsi" w:cstheme="minorHAnsi"/>
          <w:bCs/>
          <w:color w:val="auto"/>
          <w:sz w:val="20"/>
          <w:szCs w:val="20"/>
          <w:lang w:val="lt-LT"/>
        </w:rPr>
      </w:pPr>
      <w:r w:rsidRPr="00BB19FB">
        <w:rPr>
          <w:rStyle w:val="Puslapioinaosnuoroda"/>
          <w:rFonts w:asciiTheme="minorHAnsi" w:hAnsiTheme="minorHAnsi" w:cstheme="minorHAnsi"/>
          <w:sz w:val="20"/>
          <w:szCs w:val="20"/>
        </w:rPr>
        <w:footnoteRef/>
      </w:r>
      <w:r w:rsidRPr="00BB19FB">
        <w:rPr>
          <w:rFonts w:asciiTheme="minorHAnsi" w:hAnsiTheme="minorHAnsi" w:cstheme="minorHAnsi"/>
          <w:sz w:val="20"/>
          <w:szCs w:val="20"/>
        </w:rPr>
        <w:t xml:space="preserve"> </w:t>
      </w:r>
      <w:r w:rsidRPr="00BB19FB">
        <w:rPr>
          <w:rFonts w:asciiTheme="minorHAnsi" w:hAnsiTheme="minorHAnsi" w:cstheme="minorHAnsi"/>
          <w:bCs/>
          <w:color w:val="auto"/>
          <w:sz w:val="20"/>
          <w:szCs w:val="20"/>
          <w:lang w:val="lt-LT"/>
        </w:rPr>
        <w:t xml:space="preserve">3.4.1 2) - 3.4.3 punktuose nurodytus kvalifikacijos reikalavimus ir konkurso sąlygų 3.5 punkto reikalavimus turi atitikti ir tai patvirtinančius dokumentus pateikti bent vienas tiekėjų grupės narys. </w:t>
      </w:r>
    </w:p>
  </w:footnote>
  <w:footnote w:id="6">
    <w:p w14:paraId="26ADA220" w14:textId="1ED6C60E" w:rsidR="003231EA" w:rsidRPr="00BB19FB" w:rsidRDefault="003231EA" w:rsidP="00BB19FB">
      <w:pPr>
        <w:pStyle w:val="Body2"/>
        <w:spacing w:after="0"/>
        <w:jc w:val="left"/>
        <w:rPr>
          <w:rFonts w:asciiTheme="minorHAnsi" w:hAnsiTheme="minorHAnsi" w:cstheme="minorHAnsi"/>
          <w:bCs/>
          <w:color w:val="auto"/>
          <w:sz w:val="20"/>
          <w:szCs w:val="20"/>
          <w:lang w:val="lt-LT"/>
        </w:rPr>
      </w:pPr>
      <w:r w:rsidRPr="00BB19FB">
        <w:rPr>
          <w:rStyle w:val="Puslapioinaosnuoroda"/>
          <w:rFonts w:asciiTheme="minorHAnsi" w:hAnsiTheme="minorHAnsi" w:cstheme="minorHAnsi"/>
          <w:sz w:val="20"/>
          <w:szCs w:val="20"/>
        </w:rPr>
        <w:footnoteRef/>
      </w:r>
      <w:r w:rsidRPr="00BB19FB">
        <w:rPr>
          <w:rFonts w:asciiTheme="minorHAnsi" w:hAnsiTheme="minorHAnsi" w:cstheme="minorHAnsi"/>
          <w:sz w:val="20"/>
          <w:szCs w:val="20"/>
        </w:rPr>
        <w:t xml:space="preserve"> </w:t>
      </w:r>
      <w:r w:rsidRPr="00BB19FB">
        <w:rPr>
          <w:rFonts w:asciiTheme="minorHAnsi" w:hAnsiTheme="minorHAnsi" w:cstheme="minorHAnsi"/>
          <w:bCs/>
          <w:color w:val="auto"/>
          <w:sz w:val="20"/>
          <w:szCs w:val="20"/>
          <w:lang w:val="lt-LT"/>
        </w:rPr>
        <w:t xml:space="preserve">3.4.1 2) - 3.4.3 punktuose nurodytus kvalifikacijos reikalavimus ir konkurso sąlygų 3.5 punkto reikalavimus turi atitikti ir tai patvirtinančius dokumentus pateikti bent vienas tiekėjų grupės narys. </w:t>
      </w:r>
    </w:p>
  </w:footnote>
  <w:footnote w:id="7">
    <w:p w14:paraId="67BA1E58" w14:textId="0AC38C1E" w:rsidR="00731E9E" w:rsidRPr="00913018" w:rsidRDefault="00731E9E" w:rsidP="00BB19FB">
      <w:pPr>
        <w:pStyle w:val="Puslapioinaostekstas"/>
        <w:jc w:val="both"/>
        <w:rPr>
          <w:rFonts w:ascii="Times New Roman" w:hAnsi="Times New Roman" w:cs="Times New Roman"/>
        </w:rPr>
      </w:pPr>
      <w:r w:rsidRPr="00BB19FB">
        <w:rPr>
          <w:rStyle w:val="Puslapioinaosnuoroda"/>
          <w:rFonts w:asciiTheme="minorHAnsi" w:hAnsiTheme="minorHAnsi" w:cstheme="minorHAnsi"/>
        </w:rPr>
        <w:footnoteRef/>
      </w:r>
      <w:r w:rsidRPr="00BB19FB">
        <w:rPr>
          <w:rFonts w:asciiTheme="minorHAnsi" w:hAnsiTheme="minorHAnsi" w:cstheme="minorHAnsi"/>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w:t>
      </w:r>
    </w:p>
  </w:footnote>
  <w:footnote w:id="8">
    <w:p w14:paraId="25F08BD5" w14:textId="1EE610DE" w:rsidR="00CD7811" w:rsidRPr="00866EE3" w:rsidRDefault="00C85F36" w:rsidP="00CD7811">
      <w:pPr>
        <w:spacing w:line="256" w:lineRule="auto"/>
        <w:jc w:val="both"/>
        <w:rPr>
          <w:rFonts w:ascii="Palemonas" w:eastAsia="Times New Roman" w:hAnsi="Palemonas" w:cs="Palemonas"/>
          <w:lang w:eastAsia="lt-LT"/>
        </w:rPr>
      </w:pPr>
      <w:r>
        <w:rPr>
          <w:rStyle w:val="Puslapioinaosnuoroda"/>
        </w:rPr>
        <w:footnoteRef/>
      </w:r>
      <w:r>
        <w:t xml:space="preserve"> </w:t>
      </w:r>
      <w:r w:rsidR="00CD7811">
        <w:t>„</w:t>
      </w:r>
      <w:r w:rsidR="00CD7811" w:rsidRPr="00CD7811">
        <w:rPr>
          <w:rFonts w:ascii="Palemonas" w:eastAsia="Times New Roman" w:hAnsi="Palemonas" w:cs="Palemonas"/>
          <w:sz w:val="20"/>
          <w:szCs w:val="20"/>
          <w:lang w:eastAsia="lt-LT"/>
        </w:rPr>
        <w:t xml:space="preserve">Tiekėjas, per paskutinius 5 metus iki pasiūlymo pateikimo termino pabaigos yra įvykdęs vieną ar daugiau </w:t>
      </w:r>
      <w:r w:rsidR="00CD7811" w:rsidRPr="00CD7811">
        <w:rPr>
          <w:rFonts w:ascii="Palemonas" w:eastAsia="Times New Roman" w:hAnsi="Palemonas" w:cs="Palemonas"/>
          <w:sz w:val="20"/>
          <w:szCs w:val="20"/>
        </w:rPr>
        <w:t>susisiekimo komunikacijų bent ne</w:t>
      </w:r>
      <w:r w:rsidR="00CD7811" w:rsidRPr="00CD7811">
        <w:rPr>
          <w:rFonts w:ascii="Palemonas" w:hAnsi="Palemonas" w:cs="Palemonas"/>
          <w:sz w:val="20"/>
          <w:szCs w:val="20"/>
        </w:rPr>
        <w:t xml:space="preserve">ypatingiems statiniams priskirtinų kelių ir (arba) gatvių </w:t>
      </w:r>
      <w:r w:rsidR="00CD7811" w:rsidRPr="00CD7811">
        <w:rPr>
          <w:rFonts w:ascii="Palemonas" w:eastAsia="Times New Roman" w:hAnsi="Palemonas" w:cs="Palemonas"/>
          <w:sz w:val="20"/>
          <w:szCs w:val="20"/>
          <w:lang w:eastAsia="lt-LT"/>
        </w:rPr>
        <w:t>naujos statybos ir (ar) rekonstravimo, (be projektavimo ir kitų paslaugų), sutartį (-</w:t>
      </w:r>
      <w:proofErr w:type="spellStart"/>
      <w:r w:rsidR="00CD7811" w:rsidRPr="00CD7811">
        <w:rPr>
          <w:rFonts w:ascii="Palemonas" w:eastAsia="Times New Roman" w:hAnsi="Palemonas" w:cs="Palemonas"/>
          <w:sz w:val="20"/>
          <w:szCs w:val="20"/>
          <w:lang w:eastAsia="lt-LT"/>
        </w:rPr>
        <w:t>is</w:t>
      </w:r>
      <w:proofErr w:type="spellEnd"/>
      <w:r w:rsidR="00CD7811" w:rsidRPr="00CD7811">
        <w:rPr>
          <w:rFonts w:ascii="Palemonas" w:eastAsia="Times New Roman" w:hAnsi="Palemonas" w:cs="Palemonas"/>
          <w:sz w:val="20"/>
          <w:szCs w:val="20"/>
          <w:lang w:eastAsia="lt-LT"/>
        </w:rPr>
        <w:t>), kurios (-</w:t>
      </w:r>
      <w:proofErr w:type="spellStart"/>
      <w:r w:rsidR="00CD7811" w:rsidRPr="00CD7811">
        <w:rPr>
          <w:rFonts w:ascii="Palemonas" w:eastAsia="Times New Roman" w:hAnsi="Palemonas" w:cs="Palemonas"/>
          <w:sz w:val="20"/>
          <w:szCs w:val="20"/>
          <w:lang w:eastAsia="lt-LT"/>
        </w:rPr>
        <w:t>ių</w:t>
      </w:r>
      <w:proofErr w:type="spellEnd"/>
      <w:r w:rsidR="00CD7811" w:rsidRPr="00CD7811">
        <w:rPr>
          <w:rFonts w:ascii="Palemonas" w:eastAsia="Times New Roman" w:hAnsi="Palemonas" w:cs="Palemonas"/>
          <w:sz w:val="20"/>
          <w:szCs w:val="20"/>
          <w:lang w:eastAsia="lt-LT"/>
        </w:rPr>
        <w:t>) vertė (-ės) ne mažesnė (-ės) kaip 237 605,00 Eur be PVM ir darbų atlikimas ir galutiniai rezultatai buvo tinkami.</w:t>
      </w:r>
      <w:r w:rsidR="00CD7811" w:rsidRPr="00866EE3">
        <w:rPr>
          <w:rFonts w:ascii="Palemonas" w:eastAsia="Times New Roman" w:hAnsi="Palemonas" w:cs="Palemonas"/>
          <w:lang w:eastAsia="lt-LT"/>
        </w:rPr>
        <w:t xml:space="preserve"> </w:t>
      </w:r>
      <w:r w:rsidR="00CD7811">
        <w:rPr>
          <w:rFonts w:ascii="Palemonas" w:eastAsia="Times New Roman" w:hAnsi="Palemonas" w:cs="Palemonas"/>
          <w:lang w:eastAsia="lt-LT"/>
        </w:rPr>
        <w:t>&lt;...&gt;“.</w:t>
      </w:r>
    </w:p>
    <w:p w14:paraId="6344CD2B" w14:textId="18313516" w:rsidR="00C85F36" w:rsidRDefault="00C85F36">
      <w:pPr>
        <w:pStyle w:val="Puslapioinaostekstas"/>
      </w:pPr>
    </w:p>
  </w:footnote>
  <w:footnote w:id="9">
    <w:p w14:paraId="277DCC89" w14:textId="77777777" w:rsidR="004D38B9" w:rsidRPr="00773B5E" w:rsidRDefault="004D38B9" w:rsidP="004D38B9">
      <w:pPr>
        <w:pStyle w:val="Puslapioinaostekstas"/>
      </w:pPr>
      <w:r w:rsidRPr="000730AE">
        <w:rPr>
          <w:rStyle w:val="Puslapioinaosnuoroda"/>
          <w:color w:val="000000" w:themeColor="text1"/>
        </w:rPr>
        <w:footnoteRef/>
      </w:r>
      <w:r w:rsidRPr="00773B5E">
        <w:t xml:space="preserve"> </w:t>
      </w:r>
      <w:r w:rsidRPr="00773B5E">
        <w:rPr>
          <w:bCs/>
          <w:color w:val="000000" w:themeColor="text1"/>
        </w:rPr>
        <w:t>Europos Sąjungos Teisingumo Teismo (toliau – ESTT) 2017-04-05 sprendimu UAB „</w:t>
      </w:r>
      <w:proofErr w:type="spellStart"/>
      <w:r w:rsidRPr="00773B5E">
        <w:rPr>
          <w:bCs/>
          <w:color w:val="000000" w:themeColor="text1"/>
        </w:rPr>
        <w:t>Borta</w:t>
      </w:r>
      <w:proofErr w:type="spellEnd"/>
      <w:r w:rsidRPr="00773B5E">
        <w:rPr>
          <w:bCs/>
          <w:color w:val="000000" w:themeColor="text1"/>
        </w:rPr>
        <w:t>“ prieš VĮ Klaipėdos valstybinio jūrų uosto direkciją C-298/15 iš dalies pakeista nuosekliai formuota praktika, bei pripažinta, jog paskelbtos viešojo pirkimo sąlygos, įskaitant esmines pirkimo sąlygas, gali būti keičiamos pirkimo vykdytojo iniciatyva. ESTT suformulavo specialius kriterijus, kuriais remiantis pirkimo sąlygos gali būti pakeistos pirkimo vykdytojo iniciatyva (</w:t>
      </w:r>
      <w:proofErr w:type="spellStart"/>
      <w:r w:rsidRPr="00773B5E">
        <w:rPr>
          <w:bCs/>
          <w:i/>
          <w:color w:val="000000" w:themeColor="text1"/>
        </w:rPr>
        <w:t>Borta</w:t>
      </w:r>
      <w:proofErr w:type="spellEnd"/>
      <w:r w:rsidRPr="00773B5E">
        <w:rPr>
          <w:bCs/>
          <w:color w:val="000000" w:themeColor="text1"/>
        </w:rPr>
        <w:t xml:space="preserve"> kriterijai) (70-77 p.) </w:t>
      </w:r>
      <w:hyperlink r:id="rId1" w:history="1">
        <w:r w:rsidRPr="00773B5E">
          <w:rPr>
            <w:rStyle w:val="Hipersaitas"/>
          </w:rPr>
          <w:t>https://curia.europa.eu/juris/document/document.jsf;jsessionid=2625A13002ED90BC5BF6822218EA108A?text=&amp;docid=189626&amp;pageIndex=0&amp;doclang=lt&amp;mode=lst&amp;dir=&amp;occ=first&amp;part=1&amp;cid=2616222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B4134A"/>
    <w:multiLevelType w:val="hybridMultilevel"/>
    <w:tmpl w:val="E284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1531DF"/>
    <w:multiLevelType w:val="multilevel"/>
    <w:tmpl w:val="35AC4F4C"/>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15:restartNumberingAfterBreak="0">
    <w:nsid w:val="7E817CA4"/>
    <w:multiLevelType w:val="hybridMultilevel"/>
    <w:tmpl w:val="4288E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9842622">
    <w:abstractNumId w:val="1"/>
  </w:num>
  <w:num w:numId="2" w16cid:durableId="198318378">
    <w:abstractNumId w:val="2"/>
  </w:num>
  <w:num w:numId="3" w16cid:durableId="193713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6D9"/>
    <w:rsid w:val="000029D1"/>
    <w:rsid w:val="00023918"/>
    <w:rsid w:val="00036047"/>
    <w:rsid w:val="00044CA1"/>
    <w:rsid w:val="00050209"/>
    <w:rsid w:val="000529F1"/>
    <w:rsid w:val="0005430F"/>
    <w:rsid w:val="0006256F"/>
    <w:rsid w:val="000634BA"/>
    <w:rsid w:val="0006704C"/>
    <w:rsid w:val="0007114D"/>
    <w:rsid w:val="000A1B02"/>
    <w:rsid w:val="000A4C68"/>
    <w:rsid w:val="000B6BC7"/>
    <w:rsid w:val="000D002A"/>
    <w:rsid w:val="000F776E"/>
    <w:rsid w:val="00114401"/>
    <w:rsid w:val="0011524C"/>
    <w:rsid w:val="00117231"/>
    <w:rsid w:val="00117237"/>
    <w:rsid w:val="001337A4"/>
    <w:rsid w:val="00137019"/>
    <w:rsid w:val="00141EF3"/>
    <w:rsid w:val="0015014C"/>
    <w:rsid w:val="001624C5"/>
    <w:rsid w:val="0016252B"/>
    <w:rsid w:val="001649E2"/>
    <w:rsid w:val="00173931"/>
    <w:rsid w:val="001865BB"/>
    <w:rsid w:val="001933CA"/>
    <w:rsid w:val="001B35C8"/>
    <w:rsid w:val="001E6DCB"/>
    <w:rsid w:val="002022FB"/>
    <w:rsid w:val="00210BD0"/>
    <w:rsid w:val="00214C4F"/>
    <w:rsid w:val="00217EA6"/>
    <w:rsid w:val="00232F6F"/>
    <w:rsid w:val="00235DC0"/>
    <w:rsid w:val="002411AF"/>
    <w:rsid w:val="00242766"/>
    <w:rsid w:val="002564B7"/>
    <w:rsid w:val="00257BDB"/>
    <w:rsid w:val="00285DD9"/>
    <w:rsid w:val="002B1CB4"/>
    <w:rsid w:val="002C0441"/>
    <w:rsid w:val="002C12BB"/>
    <w:rsid w:val="002D4743"/>
    <w:rsid w:val="002E6CA4"/>
    <w:rsid w:val="00312FDC"/>
    <w:rsid w:val="003210FE"/>
    <w:rsid w:val="003231EA"/>
    <w:rsid w:val="0033645C"/>
    <w:rsid w:val="00346402"/>
    <w:rsid w:val="00350148"/>
    <w:rsid w:val="00351460"/>
    <w:rsid w:val="00360DCD"/>
    <w:rsid w:val="003618EA"/>
    <w:rsid w:val="00364C43"/>
    <w:rsid w:val="00376952"/>
    <w:rsid w:val="003948DA"/>
    <w:rsid w:val="00396C1F"/>
    <w:rsid w:val="003A75A0"/>
    <w:rsid w:val="003B44AC"/>
    <w:rsid w:val="003C7439"/>
    <w:rsid w:val="003C7DC0"/>
    <w:rsid w:val="003D11E8"/>
    <w:rsid w:val="003D22D1"/>
    <w:rsid w:val="003E2B04"/>
    <w:rsid w:val="003F0C9D"/>
    <w:rsid w:val="003F2829"/>
    <w:rsid w:val="003F4E6C"/>
    <w:rsid w:val="003F5E40"/>
    <w:rsid w:val="00435A45"/>
    <w:rsid w:val="00437163"/>
    <w:rsid w:val="00440855"/>
    <w:rsid w:val="00444BBE"/>
    <w:rsid w:val="00456E6B"/>
    <w:rsid w:val="0047686F"/>
    <w:rsid w:val="00480BA1"/>
    <w:rsid w:val="00480D61"/>
    <w:rsid w:val="004837D8"/>
    <w:rsid w:val="004979FB"/>
    <w:rsid w:val="004A1B15"/>
    <w:rsid w:val="004A25D4"/>
    <w:rsid w:val="004D1AAA"/>
    <w:rsid w:val="004D38B9"/>
    <w:rsid w:val="004E787A"/>
    <w:rsid w:val="004F06E0"/>
    <w:rsid w:val="00503F62"/>
    <w:rsid w:val="00513C37"/>
    <w:rsid w:val="00517BFE"/>
    <w:rsid w:val="005309C3"/>
    <w:rsid w:val="0054090E"/>
    <w:rsid w:val="005644BB"/>
    <w:rsid w:val="0056699C"/>
    <w:rsid w:val="00574BA6"/>
    <w:rsid w:val="005831B2"/>
    <w:rsid w:val="00591D86"/>
    <w:rsid w:val="00592B70"/>
    <w:rsid w:val="005930F1"/>
    <w:rsid w:val="005A1F3A"/>
    <w:rsid w:val="005A6FA8"/>
    <w:rsid w:val="005B6D87"/>
    <w:rsid w:val="005D1A55"/>
    <w:rsid w:val="005E209B"/>
    <w:rsid w:val="005E7BB4"/>
    <w:rsid w:val="00601BA2"/>
    <w:rsid w:val="00613B81"/>
    <w:rsid w:val="0066333D"/>
    <w:rsid w:val="00670FEB"/>
    <w:rsid w:val="006845D3"/>
    <w:rsid w:val="006A1438"/>
    <w:rsid w:val="006A4576"/>
    <w:rsid w:val="006A79C2"/>
    <w:rsid w:val="006B40F9"/>
    <w:rsid w:val="006B431F"/>
    <w:rsid w:val="006D07BB"/>
    <w:rsid w:val="006D77AC"/>
    <w:rsid w:val="006E1F19"/>
    <w:rsid w:val="006E531D"/>
    <w:rsid w:val="006F07E2"/>
    <w:rsid w:val="006F782B"/>
    <w:rsid w:val="0070153F"/>
    <w:rsid w:val="00707347"/>
    <w:rsid w:val="00712011"/>
    <w:rsid w:val="007227A0"/>
    <w:rsid w:val="00731E9E"/>
    <w:rsid w:val="0073415A"/>
    <w:rsid w:val="00735C10"/>
    <w:rsid w:val="007400A4"/>
    <w:rsid w:val="00744877"/>
    <w:rsid w:val="0075022F"/>
    <w:rsid w:val="0075176C"/>
    <w:rsid w:val="007548AB"/>
    <w:rsid w:val="0076464C"/>
    <w:rsid w:val="0076504C"/>
    <w:rsid w:val="00771057"/>
    <w:rsid w:val="007A2AFF"/>
    <w:rsid w:val="007A7C07"/>
    <w:rsid w:val="007B5764"/>
    <w:rsid w:val="007B7CBF"/>
    <w:rsid w:val="007C28BF"/>
    <w:rsid w:val="007C4B3D"/>
    <w:rsid w:val="007F7EC7"/>
    <w:rsid w:val="00801B0F"/>
    <w:rsid w:val="008238E5"/>
    <w:rsid w:val="00831A79"/>
    <w:rsid w:val="00857BB4"/>
    <w:rsid w:val="008669C7"/>
    <w:rsid w:val="00875D0B"/>
    <w:rsid w:val="008921E9"/>
    <w:rsid w:val="008C1354"/>
    <w:rsid w:val="008D6B3A"/>
    <w:rsid w:val="008E0576"/>
    <w:rsid w:val="008F51AA"/>
    <w:rsid w:val="009000F0"/>
    <w:rsid w:val="0090585B"/>
    <w:rsid w:val="0090715B"/>
    <w:rsid w:val="00926135"/>
    <w:rsid w:val="0093167C"/>
    <w:rsid w:val="0094527E"/>
    <w:rsid w:val="00951E69"/>
    <w:rsid w:val="00957830"/>
    <w:rsid w:val="0096162B"/>
    <w:rsid w:val="00981CFE"/>
    <w:rsid w:val="0098545A"/>
    <w:rsid w:val="00991FE8"/>
    <w:rsid w:val="009A3516"/>
    <w:rsid w:val="009B197C"/>
    <w:rsid w:val="009B7DF7"/>
    <w:rsid w:val="009D172D"/>
    <w:rsid w:val="009D4FBE"/>
    <w:rsid w:val="009D518B"/>
    <w:rsid w:val="009E0E76"/>
    <w:rsid w:val="009F1BBE"/>
    <w:rsid w:val="00A111DB"/>
    <w:rsid w:val="00A173FE"/>
    <w:rsid w:val="00A2146F"/>
    <w:rsid w:val="00A2406B"/>
    <w:rsid w:val="00A309BD"/>
    <w:rsid w:val="00A61A1D"/>
    <w:rsid w:val="00A71C67"/>
    <w:rsid w:val="00A95236"/>
    <w:rsid w:val="00AB6CFB"/>
    <w:rsid w:val="00AB77D7"/>
    <w:rsid w:val="00AD0440"/>
    <w:rsid w:val="00AD5DF4"/>
    <w:rsid w:val="00AE16D9"/>
    <w:rsid w:val="00AE2124"/>
    <w:rsid w:val="00AF36AF"/>
    <w:rsid w:val="00AF3AA6"/>
    <w:rsid w:val="00B071A8"/>
    <w:rsid w:val="00B077D3"/>
    <w:rsid w:val="00B309E4"/>
    <w:rsid w:val="00B329BC"/>
    <w:rsid w:val="00B61C91"/>
    <w:rsid w:val="00B70BD5"/>
    <w:rsid w:val="00B74593"/>
    <w:rsid w:val="00B76502"/>
    <w:rsid w:val="00B9145F"/>
    <w:rsid w:val="00BB19FB"/>
    <w:rsid w:val="00BB4D8E"/>
    <w:rsid w:val="00BC1CB7"/>
    <w:rsid w:val="00BC34B4"/>
    <w:rsid w:val="00BC78DC"/>
    <w:rsid w:val="00BD630F"/>
    <w:rsid w:val="00BE68DD"/>
    <w:rsid w:val="00BF1175"/>
    <w:rsid w:val="00BF5305"/>
    <w:rsid w:val="00C01969"/>
    <w:rsid w:val="00C0294A"/>
    <w:rsid w:val="00C044C7"/>
    <w:rsid w:val="00C058FC"/>
    <w:rsid w:val="00C0624C"/>
    <w:rsid w:val="00C119B9"/>
    <w:rsid w:val="00C23D1C"/>
    <w:rsid w:val="00C33920"/>
    <w:rsid w:val="00C4505B"/>
    <w:rsid w:val="00C4673E"/>
    <w:rsid w:val="00C518E5"/>
    <w:rsid w:val="00C74E2F"/>
    <w:rsid w:val="00C839E8"/>
    <w:rsid w:val="00C85F36"/>
    <w:rsid w:val="00C95421"/>
    <w:rsid w:val="00CC28F2"/>
    <w:rsid w:val="00CC404A"/>
    <w:rsid w:val="00CD5D2A"/>
    <w:rsid w:val="00CD5E1E"/>
    <w:rsid w:val="00CD7811"/>
    <w:rsid w:val="00CE4FF2"/>
    <w:rsid w:val="00CE5D84"/>
    <w:rsid w:val="00CF2287"/>
    <w:rsid w:val="00D11B80"/>
    <w:rsid w:val="00D277AD"/>
    <w:rsid w:val="00D435C7"/>
    <w:rsid w:val="00D52B95"/>
    <w:rsid w:val="00D576EE"/>
    <w:rsid w:val="00D772C1"/>
    <w:rsid w:val="00D87CC9"/>
    <w:rsid w:val="00DA177E"/>
    <w:rsid w:val="00DD0776"/>
    <w:rsid w:val="00DE2966"/>
    <w:rsid w:val="00E03F6E"/>
    <w:rsid w:val="00E17D7D"/>
    <w:rsid w:val="00E544DC"/>
    <w:rsid w:val="00E860E3"/>
    <w:rsid w:val="00E9070D"/>
    <w:rsid w:val="00E9700C"/>
    <w:rsid w:val="00EB0A70"/>
    <w:rsid w:val="00EB3ACA"/>
    <w:rsid w:val="00EB684B"/>
    <w:rsid w:val="00EC0F2E"/>
    <w:rsid w:val="00EC3325"/>
    <w:rsid w:val="00ED46BC"/>
    <w:rsid w:val="00EE7B5B"/>
    <w:rsid w:val="00F45272"/>
    <w:rsid w:val="00F52C1E"/>
    <w:rsid w:val="00F57417"/>
    <w:rsid w:val="00F608A0"/>
    <w:rsid w:val="00F769D8"/>
    <w:rsid w:val="00F80E59"/>
    <w:rsid w:val="00F81CEF"/>
    <w:rsid w:val="00F82276"/>
    <w:rsid w:val="00F921F9"/>
    <w:rsid w:val="00F94B4C"/>
    <w:rsid w:val="00FC74E9"/>
    <w:rsid w:val="00FE01F0"/>
    <w:rsid w:val="00FF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D484"/>
  <w15:chartTrackingRefBased/>
  <w15:docId w15:val="{C9D89B24-3CED-4A66-ADF8-75BF4543F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16D9"/>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BC1C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7A2AFF"/>
    <w:pPr>
      <w:suppressAutoHyphens/>
      <w:spacing w:after="200" w:line="240" w:lineRule="auto"/>
    </w:pPr>
    <w:rPr>
      <w:rFonts w:ascii="Times New Roman" w:eastAsia="Calibri" w:hAnsi="Times New Roman" w:cs="Calibri"/>
      <w:sz w:val="20"/>
      <w:szCs w:val="20"/>
      <w:lang w:eastAsia="ar-SA"/>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7A2AFF"/>
    <w:rPr>
      <w:rFonts w:ascii="Times New Roman" w:eastAsia="Calibri" w:hAnsi="Times New Roman" w:cs="Calibri"/>
      <w:kern w:val="0"/>
      <w:sz w:val="20"/>
      <w:szCs w:val="20"/>
      <w:lang w:val="lt-LT" w:eastAsia="ar-SA"/>
      <w14:ligatures w14:val="none"/>
    </w:rPr>
  </w:style>
  <w:style w:type="character" w:styleId="Komentaronuoroda">
    <w:name w:val="annotation reference"/>
    <w:basedOn w:val="Numatytasispastraiposriftas"/>
    <w:uiPriority w:val="99"/>
    <w:semiHidden/>
    <w:unhideWhenUsed/>
    <w:rsid w:val="007A2AFF"/>
    <w:rPr>
      <w:sz w:val="16"/>
      <w:szCs w:val="16"/>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6A79C2"/>
    <w:pPr>
      <w:spacing w:after="0" w:line="240" w:lineRule="auto"/>
    </w:pPr>
    <w:rPr>
      <w:rFonts w:ascii="Calibri" w:hAnsi="Calibri" w:cs="Calibri"/>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6A79C2"/>
    <w:rPr>
      <w:rFonts w:ascii="Calibri" w:hAnsi="Calibri" w:cs="Calibri"/>
      <w:kern w:val="0"/>
      <w:sz w:val="20"/>
      <w:szCs w:val="20"/>
      <w:lang w:val="lt-LT"/>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6A79C2"/>
    <w:rPr>
      <w:vertAlign w:val="superscript"/>
    </w:rPr>
  </w:style>
  <w:style w:type="character" w:styleId="Hipersaitas">
    <w:name w:val="Hyperlink"/>
    <w:basedOn w:val="Numatytasispastraiposriftas"/>
    <w:uiPriority w:val="99"/>
    <w:unhideWhenUsed/>
    <w:rsid w:val="008F51AA"/>
    <w:rPr>
      <w:color w:val="0563C1" w:themeColor="hyperlink"/>
      <w:u w:val="single"/>
    </w:rPr>
  </w:style>
  <w:style w:type="character" w:styleId="Neapdorotaspaminjimas">
    <w:name w:val="Unresolved Mention"/>
    <w:basedOn w:val="Numatytasispastraiposriftas"/>
    <w:uiPriority w:val="99"/>
    <w:semiHidden/>
    <w:unhideWhenUsed/>
    <w:rsid w:val="00456E6B"/>
    <w:rPr>
      <w:color w:val="605E5C"/>
      <w:shd w:val="clear" w:color="auto" w:fill="E1DFDD"/>
    </w:rPr>
  </w:style>
  <w:style w:type="character" w:styleId="Perirtashipersaitas">
    <w:name w:val="FollowedHyperlink"/>
    <w:basedOn w:val="Numatytasispastraiposriftas"/>
    <w:uiPriority w:val="99"/>
    <w:semiHidden/>
    <w:unhideWhenUsed/>
    <w:rsid w:val="00456E6B"/>
    <w:rPr>
      <w:color w:val="954F72" w:themeColor="followedHyperlink"/>
      <w:u w:val="single"/>
    </w:rPr>
  </w:style>
  <w:style w:type="paragraph" w:customStyle="1" w:styleId="Body2">
    <w:name w:val="Body 2"/>
    <w:rsid w:val="007400A4"/>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styleId="Antrats">
    <w:name w:val="header"/>
    <w:basedOn w:val="prastasis"/>
    <w:link w:val="AntratsDiagrama"/>
    <w:uiPriority w:val="99"/>
    <w:semiHidden/>
    <w:unhideWhenUsed/>
    <w:rsid w:val="002C12B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2C12BB"/>
    <w:rPr>
      <w:kern w:val="0"/>
      <w:lang w:val="lt-LT"/>
      <w14:ligatures w14:val="none"/>
    </w:rPr>
  </w:style>
  <w:style w:type="paragraph" w:styleId="Porat">
    <w:name w:val="footer"/>
    <w:basedOn w:val="prastasis"/>
    <w:link w:val="PoratDiagrama"/>
    <w:uiPriority w:val="99"/>
    <w:semiHidden/>
    <w:unhideWhenUsed/>
    <w:rsid w:val="002C12B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2C12BB"/>
    <w:rPr>
      <w:kern w:val="0"/>
      <w:lang w:val="lt-LT"/>
      <w14:ligatures w14:val="none"/>
    </w:rPr>
  </w:style>
  <w:style w:type="paragraph" w:styleId="Sraopastraipa">
    <w:name w:val="List Paragraph"/>
    <w:basedOn w:val="prastasis"/>
    <w:uiPriority w:val="34"/>
    <w:qFormat/>
    <w:rsid w:val="00210BD0"/>
    <w:pPr>
      <w:ind w:left="720"/>
      <w:contextualSpacing/>
    </w:pPr>
  </w:style>
  <w:style w:type="character" w:customStyle="1" w:styleId="normaltextrun">
    <w:name w:val="normaltextrun"/>
    <w:basedOn w:val="Numatytasispastraiposriftas"/>
    <w:rsid w:val="001B35C8"/>
  </w:style>
  <w:style w:type="character" w:customStyle="1" w:styleId="findhit">
    <w:name w:val="findhit"/>
    <w:basedOn w:val="Numatytasispastraiposriftas"/>
    <w:rsid w:val="001B35C8"/>
  </w:style>
  <w:style w:type="character" w:customStyle="1" w:styleId="eop">
    <w:name w:val="eop"/>
    <w:basedOn w:val="Numatytasispastraiposriftas"/>
    <w:rsid w:val="006B431F"/>
  </w:style>
  <w:style w:type="paragraph" w:styleId="Komentarotema">
    <w:name w:val="annotation subject"/>
    <w:basedOn w:val="Komentarotekstas"/>
    <w:next w:val="Komentarotekstas"/>
    <w:link w:val="KomentarotemaDiagrama"/>
    <w:uiPriority w:val="99"/>
    <w:semiHidden/>
    <w:unhideWhenUsed/>
    <w:rsid w:val="00875D0B"/>
    <w:pPr>
      <w:suppressAutoHyphens w:val="0"/>
      <w:spacing w:after="16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875D0B"/>
    <w:rPr>
      <w:rFonts w:ascii="Times New Roman" w:eastAsia="Calibri" w:hAnsi="Times New Roman" w:cs="Calibri"/>
      <w:b/>
      <w:bCs/>
      <w:kern w:val="0"/>
      <w:sz w:val="20"/>
      <w:szCs w:val="20"/>
      <w:lang w:val="lt-LT" w:eastAsia="ar-SA"/>
      <w14:ligatures w14:val="none"/>
    </w:rPr>
  </w:style>
  <w:style w:type="paragraph" w:customStyle="1" w:styleId="tajtip">
    <w:name w:val="tajtip"/>
    <w:basedOn w:val="prastasis"/>
    <w:rsid w:val="0077105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taisymai">
    <w:name w:val="Revision"/>
    <w:hidden/>
    <w:uiPriority w:val="99"/>
    <w:semiHidden/>
    <w:rsid w:val="00ED46BC"/>
    <w:pPr>
      <w:spacing w:after="0" w:line="240" w:lineRule="auto"/>
    </w:pPr>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50168">
      <w:bodyDiv w:val="1"/>
      <w:marLeft w:val="0"/>
      <w:marRight w:val="0"/>
      <w:marTop w:val="0"/>
      <w:marBottom w:val="0"/>
      <w:divBdr>
        <w:top w:val="none" w:sz="0" w:space="0" w:color="auto"/>
        <w:left w:val="none" w:sz="0" w:space="0" w:color="auto"/>
        <w:bottom w:val="none" w:sz="0" w:space="0" w:color="auto"/>
        <w:right w:val="none" w:sz="0" w:space="0" w:color="auto"/>
      </w:divBdr>
      <w:divsChild>
        <w:div w:id="1121459615">
          <w:marLeft w:val="0"/>
          <w:marRight w:val="0"/>
          <w:marTop w:val="0"/>
          <w:marBottom w:val="0"/>
          <w:divBdr>
            <w:top w:val="none" w:sz="0" w:space="0" w:color="auto"/>
            <w:left w:val="none" w:sz="0" w:space="0" w:color="auto"/>
            <w:bottom w:val="none" w:sz="0" w:space="0" w:color="auto"/>
            <w:right w:val="none" w:sz="0" w:space="0" w:color="auto"/>
          </w:divBdr>
        </w:div>
        <w:div w:id="1907378835">
          <w:marLeft w:val="0"/>
          <w:marRight w:val="0"/>
          <w:marTop w:val="0"/>
          <w:marBottom w:val="0"/>
          <w:divBdr>
            <w:top w:val="none" w:sz="0" w:space="0" w:color="auto"/>
            <w:left w:val="none" w:sz="0" w:space="0" w:color="auto"/>
            <w:bottom w:val="none" w:sz="0" w:space="0" w:color="auto"/>
            <w:right w:val="none" w:sz="0" w:space="0" w:color="auto"/>
          </w:divBdr>
        </w:div>
        <w:div w:id="2046977425">
          <w:marLeft w:val="0"/>
          <w:marRight w:val="0"/>
          <w:marTop w:val="0"/>
          <w:marBottom w:val="0"/>
          <w:divBdr>
            <w:top w:val="none" w:sz="0" w:space="0" w:color="auto"/>
            <w:left w:val="none" w:sz="0" w:space="0" w:color="auto"/>
            <w:bottom w:val="none" w:sz="0" w:space="0" w:color="auto"/>
            <w:right w:val="none" w:sz="0" w:space="0" w:color="auto"/>
          </w:divBdr>
        </w:div>
      </w:divsChild>
    </w:div>
    <w:div w:id="54830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lprojektas.lt/sites/default/files/ISO%209001_sertifikatas_Kelprojektas_su%20priedu_LT%20nuo%202021-07.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Statybos_darbu_gaires_2023-07-31.pdf" TargetMode="External"/><Relationship Id="rId17" Type="http://schemas.openxmlformats.org/officeDocument/2006/relationships/hyperlink" Target="https://vpt.lrv.lt/lt/metodine-pagalba/pavyzdiniai-dokumentai-3" TargetMode="External"/><Relationship Id="rId2" Type="http://schemas.openxmlformats.org/officeDocument/2006/relationships/customXml" Target="../customXml/item2.xml"/><Relationship Id="rId16" Type="http://schemas.openxmlformats.org/officeDocument/2006/relationships/hyperlink" Target="https://www.kelprojektas.lt/sites/default/files/ISO%2014001_sertifikatas_Kelprojektas_su%20priedu_LT%20nuo%202021-07.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DPS/Keliu%20projektavimo%20ir%20statybos%20darbu%20MAAK%20taikymas_PRANESIMAS.pdf" TargetMode="External"/><Relationship Id="rId5" Type="http://schemas.openxmlformats.org/officeDocument/2006/relationships/numbering" Target="numbering.xml"/><Relationship Id="rId15" Type="http://schemas.openxmlformats.org/officeDocument/2006/relationships/hyperlink" Target="https://www.kelprojektas.lt/sites/default/files/ISO%2045001_sertifikatas_Kelprojektas_LT.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elprojektas.lt/sites/default/files/ISO%2014001_sertifikatas_Kelprojektas_su%20priedu_LT%20nuo%202021-07.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uria.europa.eu/juris/document/document.jsf;jsessionid=2625A13002ED90BC5BF6822218EA108A?text=&amp;docid=189626&amp;pageIndex=0&amp;doclang=lt&amp;mode=lst&amp;dir=&amp;occ=first&amp;part=1&amp;cid=2616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C1455-E11B-4ADD-A4ED-D1921B5A230C}">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6F893D1C-20EB-45AD-BB42-C2EBE27297E1}">
  <ds:schemaRefs>
    <ds:schemaRef ds:uri="http://schemas.microsoft.com/sharepoint/v3/contenttype/forms"/>
  </ds:schemaRefs>
</ds:datastoreItem>
</file>

<file path=customXml/itemProps3.xml><?xml version="1.0" encoding="utf-8"?>
<ds:datastoreItem xmlns:ds="http://schemas.openxmlformats.org/officeDocument/2006/customXml" ds:itemID="{975DF88D-81C3-412D-B411-0F3180B7CE03}"/>
</file>

<file path=customXml/itemProps4.xml><?xml version="1.0" encoding="utf-8"?>
<ds:datastoreItem xmlns:ds="http://schemas.openxmlformats.org/officeDocument/2006/customXml" ds:itemID="{98FB5333-475C-4A27-9B17-BC50C4BD4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2754</Words>
  <Characters>15703</Characters>
  <Application>Microsoft Office Word</Application>
  <DocSecurity>0</DocSecurity>
  <Lines>130</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4</cp:revision>
  <dcterms:created xsi:type="dcterms:W3CDTF">2024-04-30T06:34:00Z</dcterms:created>
  <dcterms:modified xsi:type="dcterms:W3CDTF">2024-04-30T12:41:00Z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