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76294" w14:textId="77777777" w:rsidR="00F7170D" w:rsidRPr="00BD5ABB" w:rsidRDefault="00F7170D" w:rsidP="00F7170D">
      <w:pPr>
        <w:spacing w:after="0" w:line="276" w:lineRule="auto"/>
        <w:rPr>
          <w:rFonts w:cstheme="minorHAnsi"/>
          <w:sz w:val="24"/>
          <w:szCs w:val="24"/>
        </w:rPr>
      </w:pPr>
      <w:r w:rsidRPr="00BD5ABB">
        <w:rPr>
          <w:rFonts w:eastAsia="Times New Roman" w:cstheme="minorHAnsi"/>
          <w:sz w:val="24"/>
          <w:szCs w:val="24"/>
          <w:lang w:val="lt"/>
        </w:rPr>
        <w:t>Viešųjų pirkimų tarnyba (toliau – Tarnyba), vadovaudamasi Lietuvos Respublikos viešųjų pirkimų įstatymo (toliau – Įstatymas) 95 straipsnio 1 dalies 2 punkto nuostatomis, vykdo Įstatymo ir su jo įgyvendinimu susijusių teisės aktų pažeidimų prevenciją.</w:t>
      </w:r>
    </w:p>
    <w:p w14:paraId="3F1D9DEF" w14:textId="77777777" w:rsidR="00F7170D" w:rsidRPr="00D13CF3" w:rsidRDefault="00F7170D" w:rsidP="00F7170D">
      <w:pPr>
        <w:spacing w:after="0" w:line="276" w:lineRule="auto"/>
        <w:rPr>
          <w:rFonts w:cstheme="minorHAnsi"/>
          <w:sz w:val="24"/>
          <w:szCs w:val="24"/>
        </w:rPr>
      </w:pPr>
      <w:r w:rsidRPr="00BD5ABB">
        <w:rPr>
          <w:rFonts w:eastAsia="Times New Roman" w:cstheme="minorHAnsi"/>
          <w:sz w:val="24"/>
          <w:szCs w:val="24"/>
          <w:lang w:val="lt"/>
        </w:rPr>
        <w:t xml:space="preserve">Vadovaujantis Tarnybai Įstatyme nustatyta pažeidimų prevencijos funkcija, šiuo metu atliekama </w:t>
      </w:r>
      <w:r w:rsidRPr="005B1BC8">
        <w:rPr>
          <w:rFonts w:eastAsia="Times New Roman" w:cstheme="minorHAnsi"/>
          <w:b/>
          <w:bCs/>
          <w:sz w:val="24"/>
          <w:szCs w:val="24"/>
          <w:lang w:val="lt"/>
        </w:rPr>
        <w:t>Infrastruktūros valdymo agentūros</w:t>
      </w:r>
      <w:r w:rsidRPr="00BD5ABB">
        <w:rPr>
          <w:rFonts w:cstheme="minorHAnsi"/>
          <w:b/>
          <w:bCs/>
          <w:spacing w:val="-2"/>
          <w:sz w:val="24"/>
          <w:szCs w:val="24"/>
        </w:rPr>
        <w:t xml:space="preserve"> </w:t>
      </w:r>
      <w:r w:rsidRPr="00BD5ABB">
        <w:rPr>
          <w:rFonts w:cstheme="minorHAnsi"/>
          <w:sz w:val="24"/>
          <w:szCs w:val="24"/>
          <w:lang w:eastAsia="lt-LT"/>
        </w:rPr>
        <w:t>(toliau – Perkančioji organizacija) vykdomo pirkimo Nr.</w:t>
      </w:r>
      <w:r w:rsidRPr="00BD5ABB">
        <w:rPr>
          <w:rFonts w:cstheme="minorHAnsi"/>
          <w:b/>
          <w:bCs/>
          <w:sz w:val="24"/>
          <w:szCs w:val="24"/>
          <w:lang w:eastAsia="lt-LT"/>
        </w:rPr>
        <w:t xml:space="preserve"> </w:t>
      </w:r>
      <w:r>
        <w:rPr>
          <w:rFonts w:cstheme="minorHAnsi"/>
          <w:b/>
          <w:bCs/>
          <w:sz w:val="24"/>
          <w:szCs w:val="24"/>
          <w:lang w:eastAsia="lt-LT"/>
        </w:rPr>
        <w:t>714796</w:t>
      </w:r>
      <w:r w:rsidRPr="00BD5ABB">
        <w:rPr>
          <w:rFonts w:cstheme="minorHAnsi"/>
          <w:b/>
          <w:bCs/>
          <w:sz w:val="24"/>
          <w:szCs w:val="24"/>
          <w:lang w:eastAsia="lt-LT"/>
        </w:rPr>
        <w:t xml:space="preserve"> „</w:t>
      </w:r>
      <w:r>
        <w:rPr>
          <w:rFonts w:cstheme="minorHAnsi"/>
          <w:b/>
          <w:bCs/>
          <w:sz w:val="24"/>
          <w:szCs w:val="24"/>
          <w:lang w:eastAsia="lt-LT"/>
        </w:rPr>
        <w:t xml:space="preserve">Specialiosios paskirties (kareivinių) ir sandėliavimo pastatų Pakruojo g. 49, Šiauliuose, tvarkybos darbų ir </w:t>
      </w:r>
      <w:r w:rsidRPr="00D13CF3">
        <w:rPr>
          <w:rFonts w:cstheme="minorHAnsi"/>
          <w:b/>
          <w:bCs/>
          <w:sz w:val="24"/>
          <w:szCs w:val="24"/>
          <w:lang w:eastAsia="lt-LT"/>
        </w:rPr>
        <w:t>kapitalinio remonto statybos darbai“</w:t>
      </w:r>
      <w:r w:rsidRPr="00D13CF3">
        <w:rPr>
          <w:rFonts w:cstheme="minorHAnsi"/>
          <w:sz w:val="24"/>
          <w:szCs w:val="24"/>
          <w:lang w:eastAsia="lt-LT"/>
        </w:rPr>
        <w:t xml:space="preserve"> (toliau – Pirkimas) </w:t>
      </w:r>
      <w:r w:rsidRPr="00D13CF3">
        <w:rPr>
          <w:rFonts w:cstheme="minorHAnsi"/>
          <w:sz w:val="24"/>
          <w:szCs w:val="24"/>
        </w:rPr>
        <w:t>dokumentų atitikties Įstatymui ir jį įgyvendinantiems teisės aktams peržiūra (peržiūra prevenciniais tikslais atliekama tam tikra apimtimi).</w:t>
      </w:r>
    </w:p>
    <w:p w14:paraId="6E40AF51" w14:textId="77777777" w:rsidR="00F7170D" w:rsidRDefault="00F7170D" w:rsidP="00F7170D">
      <w:pPr>
        <w:spacing w:after="0" w:line="276" w:lineRule="auto"/>
        <w:rPr>
          <w:rFonts w:cstheme="minorHAnsi"/>
          <w:sz w:val="24"/>
          <w:szCs w:val="24"/>
          <w:lang w:eastAsia="lt-LT"/>
        </w:rPr>
      </w:pPr>
      <w:r w:rsidRPr="00D13CF3">
        <w:rPr>
          <w:rFonts w:cstheme="minorHAnsi"/>
          <w:sz w:val="24"/>
          <w:szCs w:val="24"/>
          <w:lang w:eastAsia="lt-LT"/>
        </w:rPr>
        <w:t>Tarnyba, prevencine tvarka peržiūrėjusi Pirkimo dokumentus ir atsižvelgdama į galiojantį teisinį reglamentavimą, teikia pastab</w:t>
      </w:r>
      <w:r>
        <w:rPr>
          <w:rFonts w:cstheme="minorHAnsi"/>
          <w:sz w:val="24"/>
          <w:szCs w:val="24"/>
          <w:lang w:eastAsia="lt-LT"/>
        </w:rPr>
        <w:t>ą</w:t>
      </w:r>
      <w:r w:rsidRPr="00D13CF3">
        <w:rPr>
          <w:rFonts w:cstheme="minorHAnsi"/>
          <w:sz w:val="24"/>
          <w:szCs w:val="24"/>
          <w:lang w:eastAsia="lt-LT"/>
        </w:rPr>
        <w:t xml:space="preserve"> dėl Pirkimo dokumentų nuostatų.</w:t>
      </w:r>
    </w:p>
    <w:p w14:paraId="429299EE" w14:textId="77777777" w:rsidR="00F7170D" w:rsidRPr="00D13CF3" w:rsidRDefault="00F7170D" w:rsidP="00F7170D">
      <w:pPr>
        <w:spacing w:after="0" w:line="276" w:lineRule="auto"/>
        <w:rPr>
          <w:rFonts w:cstheme="minorHAnsi"/>
          <w:sz w:val="24"/>
          <w:szCs w:val="24"/>
          <w:lang w:eastAsia="lt-LT"/>
        </w:rPr>
      </w:pPr>
    </w:p>
    <w:p w14:paraId="0D2821B2" w14:textId="77777777" w:rsidR="00F7170D" w:rsidRPr="00D13CF3" w:rsidRDefault="00F7170D" w:rsidP="00F7170D">
      <w:pPr>
        <w:pStyle w:val="Sraopastraipa"/>
        <w:tabs>
          <w:tab w:val="left" w:pos="284"/>
        </w:tabs>
        <w:spacing w:after="0" w:line="276" w:lineRule="auto"/>
        <w:ind w:left="0"/>
        <w:rPr>
          <w:rFonts w:cstheme="minorHAnsi"/>
          <w:b/>
          <w:bCs/>
          <w:sz w:val="24"/>
          <w:szCs w:val="24"/>
          <w:lang w:eastAsia="lt-LT"/>
        </w:rPr>
      </w:pPr>
      <w:r w:rsidRPr="00D13CF3">
        <w:rPr>
          <w:rFonts w:cstheme="minorHAnsi"/>
          <w:b/>
          <w:bCs/>
          <w:sz w:val="24"/>
          <w:szCs w:val="24"/>
          <w:lang w:eastAsia="lt-LT"/>
        </w:rPr>
        <w:t>Dėl skelbime nurodytos informacijos</w:t>
      </w:r>
    </w:p>
    <w:p w14:paraId="57A16229" w14:textId="77777777" w:rsidR="00F7170D" w:rsidRPr="009A5557" w:rsidRDefault="00F7170D" w:rsidP="00F7170D">
      <w:pPr>
        <w:shd w:val="clear" w:color="auto" w:fill="FFFFFF"/>
        <w:spacing w:after="0" w:line="276" w:lineRule="auto"/>
        <w:rPr>
          <w:rFonts w:cstheme="minorHAnsi"/>
          <w:sz w:val="24"/>
          <w:szCs w:val="24"/>
        </w:rPr>
      </w:pPr>
      <w:r w:rsidRPr="009A5557">
        <w:rPr>
          <w:rFonts w:cstheme="minorHAnsi"/>
          <w:sz w:val="24"/>
          <w:szCs w:val="24"/>
          <w:lang w:eastAsia="lt-LT"/>
        </w:rPr>
        <w:t>Skelbimo apie pirkimą II.2.5 punkte nustatyta, kad „</w:t>
      </w:r>
      <w:r w:rsidRPr="009A5557">
        <w:rPr>
          <w:rFonts w:eastAsia="Times New Roman" w:cstheme="minorHAnsi"/>
          <w:b/>
          <w:bCs/>
          <w:sz w:val="24"/>
          <w:szCs w:val="24"/>
          <w:lang w:eastAsia="lt-LT"/>
        </w:rPr>
        <w:t>Kaina nėra vienintelis sutarties sudarymo kriterijus</w:t>
      </w:r>
      <w:r w:rsidRPr="009A5557">
        <w:rPr>
          <w:rFonts w:eastAsia="Times New Roman" w:cstheme="minorHAnsi"/>
          <w:sz w:val="24"/>
          <w:szCs w:val="24"/>
          <w:lang w:eastAsia="lt-LT"/>
        </w:rPr>
        <w:t xml:space="preserve">, visi kriterijai nurodyti tik pirkimo dokumentuose“. Tuo tarpu Pirkimo sąlygų 14.1 punkte nurodyta, kad </w:t>
      </w:r>
      <w:r w:rsidRPr="009A5557">
        <w:rPr>
          <w:rFonts w:cstheme="minorHAnsi"/>
          <w:sz w:val="24"/>
          <w:szCs w:val="24"/>
        </w:rPr>
        <w:t xml:space="preserve">„Perkančioji organizacija ekonomiškai naudingiausią pasiūlymą išrenka </w:t>
      </w:r>
      <w:r w:rsidRPr="009A5557">
        <w:rPr>
          <w:rFonts w:cstheme="minorHAnsi"/>
          <w:b/>
          <w:bCs/>
          <w:sz w:val="24"/>
          <w:szCs w:val="24"/>
        </w:rPr>
        <w:t>pagal kainą</w:t>
      </w:r>
      <w:r w:rsidRPr="009A5557">
        <w:rPr>
          <w:rFonts w:cstheme="minorHAnsi"/>
          <w:sz w:val="24"/>
          <w:szCs w:val="24"/>
        </w:rPr>
        <w:t>. Ekonomiškai naudingiausiu pasiūlymu laikomas mažiausios kainos pasiūlymas“.</w:t>
      </w:r>
    </w:p>
    <w:p w14:paraId="653F9715" w14:textId="77777777" w:rsidR="00F7170D" w:rsidRDefault="00F7170D" w:rsidP="00F7170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A5557">
        <w:rPr>
          <w:rFonts w:cstheme="minorHAnsi"/>
          <w:sz w:val="24"/>
          <w:szCs w:val="24"/>
        </w:rPr>
        <w:t>Atsižvelgiant į nurodytą, Tarnyba rekomenduoja patikslinti skelbime apie pirkimą nurodytą informaciją dėl sutarties skyrimo kriterijų, užpildant Klaidų ištaisymo skelbimą (Įstatymo 36 straipsnio 6 dalis</w:t>
      </w:r>
      <w:r>
        <w:rPr>
          <w:rStyle w:val="Puslapioinaosnuoroda"/>
          <w:rFonts w:cstheme="minorHAnsi"/>
          <w:sz w:val="24"/>
          <w:szCs w:val="24"/>
        </w:rPr>
        <w:footnoteReference w:id="1"/>
      </w:r>
      <w:r w:rsidRPr="000E7ABE">
        <w:rPr>
          <w:rFonts w:ascii="Times New Roman" w:hAnsi="Times New Roman" w:cs="Times New Roman"/>
          <w:sz w:val="24"/>
          <w:szCs w:val="24"/>
        </w:rPr>
        <w:t>).</w:t>
      </w:r>
    </w:p>
    <w:p w14:paraId="5393F8D0" w14:textId="77777777" w:rsidR="00F7170D" w:rsidRDefault="00F7170D" w:rsidP="00F7170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EBD2AE3" w14:textId="77777777" w:rsidR="00F7170D" w:rsidRPr="00230F9F" w:rsidRDefault="00F7170D" w:rsidP="00F7170D">
      <w:pPr>
        <w:spacing w:after="0" w:line="276" w:lineRule="auto"/>
        <w:rPr>
          <w:rFonts w:cstheme="minorHAnsi"/>
          <w:sz w:val="24"/>
          <w:szCs w:val="24"/>
        </w:rPr>
      </w:pPr>
      <w:r w:rsidRPr="00230F9F">
        <w:rPr>
          <w:rFonts w:cstheme="minorHAnsi"/>
          <w:sz w:val="24"/>
          <w:szCs w:val="24"/>
        </w:rPr>
        <w:t>Primename, kad Perkančioji organizacija, patikslinusi Pirkimų dokumentus, turi visus pakeitimus paskelbti viešai Centrinėje viešųjų pirkimų informacinėje sistemoje (CVP IS) ir</w:t>
      </w:r>
      <w:r>
        <w:rPr>
          <w:rFonts w:cstheme="minorHAnsi"/>
          <w:sz w:val="24"/>
          <w:szCs w:val="24"/>
        </w:rPr>
        <w:t>, jei reikia,</w:t>
      </w:r>
      <w:r w:rsidRPr="00230F9F">
        <w:rPr>
          <w:rFonts w:cstheme="minorHAnsi"/>
          <w:sz w:val="24"/>
          <w:szCs w:val="24"/>
        </w:rPr>
        <w:t xml:space="preserve"> pratęsti pasiūlymų pateikimo terminą protingam laikotarpiui, per kurį potencialūs tiekėjai galėtų susipažinti su patikslintais ir pakeistais Pirkimo dokumentais.</w:t>
      </w:r>
    </w:p>
    <w:sectPr w:rsidR="00F7170D" w:rsidRPr="00230F9F" w:rsidSect="00F71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645A3" w14:textId="77777777" w:rsidR="00F7170D" w:rsidRDefault="00F7170D" w:rsidP="00F7170D">
      <w:pPr>
        <w:spacing w:after="0" w:line="240" w:lineRule="auto"/>
      </w:pPr>
      <w:r>
        <w:separator/>
      </w:r>
    </w:p>
  </w:endnote>
  <w:endnote w:type="continuationSeparator" w:id="0">
    <w:p w14:paraId="0A49850A" w14:textId="77777777" w:rsidR="00F7170D" w:rsidRDefault="00F7170D" w:rsidP="00F71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79B8E" w14:textId="77777777" w:rsidR="00F7170D" w:rsidRDefault="00F7170D" w:rsidP="00F7170D">
      <w:pPr>
        <w:spacing w:after="0" w:line="240" w:lineRule="auto"/>
      </w:pPr>
      <w:r>
        <w:separator/>
      </w:r>
    </w:p>
  </w:footnote>
  <w:footnote w:type="continuationSeparator" w:id="0">
    <w:p w14:paraId="66D9A931" w14:textId="77777777" w:rsidR="00F7170D" w:rsidRDefault="00F7170D" w:rsidP="00F7170D">
      <w:pPr>
        <w:spacing w:after="0" w:line="240" w:lineRule="auto"/>
      </w:pPr>
      <w:r>
        <w:continuationSeparator/>
      </w:r>
    </w:p>
  </w:footnote>
  <w:footnote w:id="1">
    <w:p w14:paraId="55D87BD3" w14:textId="77777777" w:rsidR="00F7170D" w:rsidRDefault="00F7170D" w:rsidP="00F7170D">
      <w:pPr>
        <w:pStyle w:val="Puslapioinaostekstas"/>
      </w:pPr>
      <w:r>
        <w:rPr>
          <w:rStyle w:val="Puslapioinaosnuoroda"/>
        </w:rPr>
        <w:footnoteRef/>
      </w:r>
      <w:r>
        <w:t xml:space="preserve"> „</w:t>
      </w:r>
      <w:r>
        <w:rPr>
          <w:color w:val="000000"/>
        </w:rPr>
        <w:t xml:space="preserve">6. Perkančioji organizacija savo iniciatyva gali paaiškinti (patikslinti) dokumentus nesibaigus pasiūlymų pateikimo terminui. Kai tikslinama skelbime paskelbta informacija, perkančioji organizacija privalo atitinkamai </w:t>
      </w:r>
      <w:r w:rsidRPr="00E54D47">
        <w:rPr>
          <w:b/>
          <w:bCs/>
          <w:color w:val="000000"/>
        </w:rPr>
        <w:t>patikslinti skelbimą ir prireikus pratęsti pasiūlymų pateikimo terminą protingumo kriterijų atitinkančiam laikotarpiui</w:t>
      </w:r>
      <w:r>
        <w:rPr>
          <w:color w:val="000000"/>
        </w:rPr>
        <w:t>, per kurį tiekėjai, rengdami pasiūlymus, galėtų atsižvelgti į patikslinimus. &lt;...&gt;“.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0D"/>
    <w:rsid w:val="005F6BBB"/>
    <w:rsid w:val="00D64E2E"/>
    <w:rsid w:val="00F7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9DF81"/>
  <w15:chartTrackingRefBased/>
  <w15:docId w15:val="{04267FEE-65CC-4F11-9691-8309E08D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170D"/>
    <w:rPr>
      <w:kern w:val="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7170D"/>
    <w:pPr>
      <w:ind w:left="720"/>
      <w:contextualSpacing/>
    </w:pPr>
  </w:style>
  <w:style w:type="paragraph" w:styleId="Puslapioinaostekstas">
    <w:name w:val="footnote text"/>
    <w:aliases w:val="Diagrama1,ColumnText,Išnaša, Diagrama1,Footnote Text Char Char,Footnote Text Char2,Footnote Text Char1 Char Char,Footnote Text Char Char Char Char,Footnote Text Char1 Char Char Char Char,Footnote Text Char Char1,Footnote,fn,FT"/>
    <w:basedOn w:val="prastasis"/>
    <w:link w:val="PuslapioinaostekstasDiagrama"/>
    <w:uiPriority w:val="99"/>
    <w:unhideWhenUsed/>
    <w:qFormat/>
    <w:rsid w:val="00F7170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aliases w:val="Diagrama1 Diagrama,ColumnText Diagrama,Išnaša Diagrama, Diagrama1 Diagrama,Footnote Text Char Char Diagrama,Footnote Text Char2 Diagrama,Footnote Text Char1 Char Char Diagrama,Footnote Text Char Char Char Char Diagrama"/>
    <w:basedOn w:val="Numatytasispastraiposriftas"/>
    <w:link w:val="Puslapioinaostekstas"/>
    <w:uiPriority w:val="99"/>
    <w:qFormat/>
    <w:rsid w:val="00F7170D"/>
    <w:rPr>
      <w:kern w:val="0"/>
      <w:sz w:val="20"/>
      <w:szCs w:val="20"/>
      <w:lang w:val="lt-LT"/>
      <w14:ligatures w14:val="none"/>
    </w:rPr>
  </w:style>
  <w:style w:type="character" w:styleId="Puslapioinaosnuoroda">
    <w:name w:val="footnote reference"/>
    <w:aliases w:val="BVI fnr,Footnote symbol,Nota,Footnote number,de nota al pie,Ref,SUPERS,Voetnootmarkering,fr,o,(NECG) Footnote Reference,-E Fußnotenzeichen,ESPON Footnote No,Footnote call,Odwołanie przypisu,Footnote Reference Number,Style 4,FR"/>
    <w:basedOn w:val="Numatytasispastraiposriftas"/>
    <w:uiPriority w:val="99"/>
    <w:unhideWhenUsed/>
    <w:qFormat/>
    <w:rsid w:val="00F7170D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F717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1192</Words>
  <Characters>681</Characters>
  <Application>Microsoft Office Word</Application>
  <DocSecurity>0</DocSecurity>
  <Lines>5</Lines>
  <Paragraphs>3</Paragraphs>
  <ScaleCrop>false</ScaleCrop>
  <Company>VPT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Spudulytė</dc:creator>
  <cp:keywords/>
  <dc:description/>
  <cp:lastModifiedBy>Eglė Spudulytė</cp:lastModifiedBy>
  <cp:revision>1</cp:revision>
  <dcterms:created xsi:type="dcterms:W3CDTF">2024-04-08T11:11:00Z</dcterms:created>
  <dcterms:modified xsi:type="dcterms:W3CDTF">2024-04-08T11:12:00Z</dcterms:modified>
</cp:coreProperties>
</file>