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F65D5" w14:textId="77777777" w:rsidR="00DF64FD" w:rsidRPr="00DF64FD" w:rsidRDefault="00DF64FD" w:rsidP="00DF64FD">
      <w:pPr>
        <w:rPr>
          <w:lang w:val="lt-LT"/>
        </w:rPr>
      </w:pPr>
      <w:r w:rsidRPr="00DF64FD">
        <w:rPr>
          <w:lang w:val="lt-LT"/>
        </w:rPr>
        <w:t xml:space="preserve">Viešųjų pirkimų tarnyba (toliau – Tarnyba), vadovaudamasi Lietuvos Respublikos viešųjų pirkimų įstatymo (toliau – Įstatymas) 95 straipsnio 1 dalies 2 punkte nustatyta pažeidimų prevencijos funkcija, šiuo metu atlieka </w:t>
      </w:r>
      <w:r w:rsidRPr="00DF64FD">
        <w:rPr>
          <w:b/>
          <w:bCs/>
          <w:lang w:val="lt-LT"/>
        </w:rPr>
        <w:t>AB Via Lietuva</w:t>
      </w:r>
      <w:r w:rsidRPr="00DF64FD">
        <w:rPr>
          <w:lang w:val="lt-LT"/>
        </w:rPr>
        <w:t xml:space="preserve"> (toliau – Perkančioji organizacija) vykdomo pirkimo Nr. </w:t>
      </w:r>
      <w:r w:rsidRPr="00DF64FD">
        <w:rPr>
          <w:b/>
          <w:bCs/>
          <w:lang w:val="lt-LT"/>
        </w:rPr>
        <w:t>709297 Magistralinio kelio A5 Kaunas–Marijampolė–Suvalkai ruožo nuo 56,55 iki 56,83 km kapitalinis remontas, įrengiant dešinėje kelio pusėje jungiamąjį kelią“</w:t>
      </w:r>
      <w:r w:rsidRPr="00DF64FD">
        <w:rPr>
          <w:lang w:val="lt-LT"/>
        </w:rPr>
        <w:t xml:space="preserve"> (toliau –Pirkimas) dokumentų atitikties Įstatymui ir su jo įgyvendinimu susijusiems teisės aktams peržiūrą (peržiūra prevenciniais tikslais atliekama tam tikra apimtimi).</w:t>
      </w:r>
    </w:p>
    <w:p w14:paraId="6C626488" w14:textId="77777777" w:rsidR="00DF64FD" w:rsidRPr="00DF64FD" w:rsidRDefault="00DF64FD" w:rsidP="00DF64FD">
      <w:pPr>
        <w:rPr>
          <w:lang w:val="lt-LT"/>
        </w:rPr>
      </w:pPr>
      <w:r w:rsidRPr="00DF64FD">
        <w:rPr>
          <w:lang w:val="lt-LT"/>
        </w:rPr>
        <w:t>Tarnyba, prevencine tvarka peržiūrėjusi Pirkimo dokumentus ir atsižvelgdama į galiojantį teisinį reglamentavimą, teikia pastabas (toliau – Rekomendacija) dėl Pirkimo dokumentų nuostatų.</w:t>
      </w:r>
    </w:p>
    <w:p w14:paraId="15B7B28A" w14:textId="77777777" w:rsidR="00DF64FD" w:rsidRPr="00DF64FD" w:rsidRDefault="00DF64FD" w:rsidP="00DF64FD">
      <w:pPr>
        <w:rPr>
          <w:lang w:val="lt-LT"/>
        </w:rPr>
      </w:pPr>
      <w:r w:rsidRPr="00DF64FD">
        <w:rPr>
          <w:b/>
          <w:bCs/>
          <w:lang w:val="lt-LT"/>
        </w:rPr>
        <w:t>Dėl kokybės vadybos sistemos ir aplinkosauginių reikalavimų</w:t>
      </w:r>
    </w:p>
    <w:p w14:paraId="434918CC" w14:textId="77777777" w:rsidR="00DF64FD" w:rsidRPr="00DF64FD" w:rsidRDefault="00DF64FD" w:rsidP="00DF64FD">
      <w:pPr>
        <w:rPr>
          <w:lang w:val="lt-LT"/>
        </w:rPr>
      </w:pPr>
      <w:r w:rsidRPr="00DF64FD">
        <w:rPr>
          <w:lang w:val="lt-LT"/>
        </w:rPr>
        <w:t xml:space="preserve">Specialiųjų pirkimo sąlygų (toliau -SPS) 11 punkte „Žaliasis pirkimas“ nurodyta: „Perkamiems darbams keliami Lietuvos Respublikos aplinkos ministro 2011 m. birželio 28 d. įsakymų Nr. D1-508 patvirtinto Aplinkos apsaugos kriterijų taikymo, vykdant žaliuosius pirkimus, tvarkos aprašo (toliau – Tvarkos aprašas) 4.1. punkto ir 2 priedo </w:t>
      </w:r>
      <w:r w:rsidRPr="00DF64FD">
        <w:rPr>
          <w:b/>
          <w:bCs/>
          <w:lang w:val="lt-LT"/>
        </w:rPr>
        <w:t>26.1. punkto</w:t>
      </w:r>
      <w:r w:rsidRPr="00DF64FD">
        <w:rPr>
          <w:lang w:val="lt-LT"/>
        </w:rPr>
        <w:t xml:space="preserve"> reikalavimai (SPS 7 priedas) ir 26.2.3 punkto reikalavimai (Sutarties projektas 89.13 p.)“. Tarnyba, peržiūrėjusi Sutarties projektą, nustatė, kad </w:t>
      </w:r>
      <w:r w:rsidRPr="00DF64FD">
        <w:rPr>
          <w:b/>
          <w:bCs/>
          <w:lang w:val="lt-LT"/>
        </w:rPr>
        <w:t>Sutarties projekte nėra nurodyta</w:t>
      </w:r>
      <w:r w:rsidRPr="00DF64FD">
        <w:rPr>
          <w:lang w:val="lt-LT"/>
        </w:rPr>
        <w:t xml:space="preserve">,  kaip sutarties vykdymo metu bus tikrinama, ar rangovas laikosi Tvarkos aprašo 26.1 punkto reikalavimo, kokios sankcijos numatytos dėl šio reikalavimo nesilaikymo. Taip pat atkreiptinas dėmesys, kad </w:t>
      </w:r>
      <w:r w:rsidRPr="00DF64FD">
        <w:rPr>
          <w:b/>
          <w:bCs/>
          <w:lang w:val="lt-LT"/>
        </w:rPr>
        <w:t>Sutarties projekte nėra nurodyta</w:t>
      </w:r>
      <w:r w:rsidRPr="00DF64FD">
        <w:rPr>
          <w:lang w:val="lt-LT"/>
        </w:rPr>
        <w:t xml:space="preserve">, ar sutarties vykdymo metu bus tikrinama atitiktis SPS 7 priede nustatytam </w:t>
      </w:r>
      <w:r w:rsidRPr="00DF64FD">
        <w:rPr>
          <w:b/>
          <w:bCs/>
          <w:lang w:val="lt-LT"/>
        </w:rPr>
        <w:t>kokybės</w:t>
      </w:r>
      <w:r w:rsidRPr="00DF64FD">
        <w:rPr>
          <w:lang w:val="lt-LT"/>
        </w:rPr>
        <w:t xml:space="preserve"> vadybos sistemos standartų reikalavimui, taip pat kokios taikytinos sankcijos ir už šių reikalavimų nesilaikymą.</w:t>
      </w:r>
    </w:p>
    <w:p w14:paraId="66491A95" w14:textId="77777777" w:rsidR="00DF64FD" w:rsidRPr="00DF64FD" w:rsidRDefault="00DF64FD" w:rsidP="00DF64FD">
      <w:pPr>
        <w:rPr>
          <w:lang w:val="lt-LT"/>
        </w:rPr>
      </w:pPr>
      <w:r w:rsidRPr="00DF64FD">
        <w:rPr>
          <w:lang w:val="lt-LT"/>
        </w:rPr>
        <w:t xml:space="preserve">Atsižvelgdama į tai, kas nurodyta, Tarnyba rekomenduoja peržiūrėti ir patikslinti Pirkimo dokumentus pagal šioje Rekomendacijoje pateiktas pastabas (dėl </w:t>
      </w:r>
      <w:r w:rsidRPr="00DF64FD">
        <w:rPr>
          <w:b/>
          <w:bCs/>
          <w:lang w:val="lt-LT"/>
        </w:rPr>
        <w:t>kokybės</w:t>
      </w:r>
      <w:r w:rsidRPr="00DF64FD">
        <w:rPr>
          <w:lang w:val="lt-LT"/>
        </w:rPr>
        <w:t xml:space="preserve"> vadybos sistemos ir </w:t>
      </w:r>
      <w:r w:rsidRPr="00DF64FD">
        <w:rPr>
          <w:b/>
          <w:bCs/>
          <w:lang w:val="lt-LT"/>
        </w:rPr>
        <w:t>aplinkos apsaugos</w:t>
      </w:r>
      <w:r w:rsidRPr="00DF64FD">
        <w:rPr>
          <w:lang w:val="lt-LT"/>
        </w:rPr>
        <w:t xml:space="preserve"> vadybos sistemos reikalavimų laikymosi tikrinimo ir kontrolės mechanizmų nustatymo Sutarties projekte), taip pat į šias pastabas atsižvelgti ir ateityje vykdomuose pirkimuose.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w:t>
      </w:r>
    </w:p>
    <w:p w14:paraId="7BB758D2" w14:textId="77777777" w:rsidR="002E7853" w:rsidRPr="00DF64FD" w:rsidRDefault="002E7853">
      <w:pPr>
        <w:rPr>
          <w:lang w:val="lt-LT"/>
        </w:rPr>
      </w:pPr>
    </w:p>
    <w:sectPr w:rsidR="002E7853" w:rsidRPr="00DF6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FD"/>
    <w:rsid w:val="002E7853"/>
    <w:rsid w:val="00D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E5AAA"/>
  <w15:chartTrackingRefBased/>
  <w15:docId w15:val="{B4657EFF-4BCA-489F-B7C4-D61F7DA9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42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1</cp:revision>
  <dcterms:created xsi:type="dcterms:W3CDTF">2024-04-04T18:42:00Z</dcterms:created>
  <dcterms:modified xsi:type="dcterms:W3CDTF">2024-04-04T18:43:00Z</dcterms:modified>
</cp:coreProperties>
</file>