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569FA16B" w:rsidR="00BA7FB9" w:rsidRPr="0089566F" w:rsidRDefault="00BA7FB9" w:rsidP="00F52574">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A9528B">
        <w:rPr>
          <w:rFonts w:cstheme="minorHAnsi"/>
          <w:b/>
          <w:bCs/>
          <w:spacing w:val="-2"/>
          <w:sz w:val="24"/>
          <w:szCs w:val="24"/>
        </w:rPr>
        <w:t>Infrastruktūros valdymo agentūros</w:t>
      </w:r>
      <w:r w:rsidRPr="0089566F">
        <w:rPr>
          <w:rFonts w:cstheme="minorHAnsi"/>
          <w:sz w:val="24"/>
          <w:szCs w:val="24"/>
          <w:lang w:eastAsia="lt-LT"/>
        </w:rPr>
        <w:t xml:space="preserve"> (toliau – Perkančioji organizacija) vykdom</w:t>
      </w:r>
      <w:r w:rsidR="00BC7771">
        <w:rPr>
          <w:rFonts w:cstheme="minorHAnsi"/>
          <w:sz w:val="24"/>
          <w:szCs w:val="24"/>
          <w:lang w:eastAsia="lt-LT"/>
        </w:rPr>
        <w:t>o</w:t>
      </w:r>
      <w:r w:rsidRPr="0089566F">
        <w:rPr>
          <w:rFonts w:cstheme="minorHAnsi"/>
          <w:sz w:val="24"/>
          <w:szCs w:val="24"/>
          <w:lang w:eastAsia="lt-LT"/>
        </w:rPr>
        <w:t xml:space="preserve"> pirkim</w:t>
      </w:r>
      <w:r w:rsidR="00BC7771">
        <w:rPr>
          <w:rFonts w:cstheme="minorHAnsi"/>
          <w:sz w:val="24"/>
          <w:szCs w:val="24"/>
          <w:lang w:eastAsia="lt-LT"/>
        </w:rPr>
        <w:t>o</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A9528B">
        <w:rPr>
          <w:rFonts w:cstheme="minorHAnsi"/>
          <w:b/>
          <w:bCs/>
          <w:sz w:val="24"/>
          <w:szCs w:val="24"/>
          <w:lang w:eastAsia="lt-LT"/>
        </w:rPr>
        <w:t>6466</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A9528B">
        <w:rPr>
          <w:rFonts w:cstheme="minorHAnsi"/>
          <w:b/>
          <w:bCs/>
          <w:sz w:val="24"/>
          <w:szCs w:val="24"/>
          <w:lang w:eastAsia="lt-LT"/>
        </w:rPr>
        <w:t xml:space="preserve">Inžinerinių </w:t>
      </w:r>
      <w:r w:rsidR="00077741">
        <w:rPr>
          <w:rFonts w:cstheme="minorHAnsi"/>
          <w:b/>
          <w:bCs/>
          <w:sz w:val="24"/>
          <w:szCs w:val="24"/>
          <w:lang w:eastAsia="lt-LT"/>
        </w:rPr>
        <w:t>tinklų ir kitų inžinerinių statinių Vaidoto g. 209, Kaune rekonstravimo darbų pirkimas</w:t>
      </w:r>
      <w:r w:rsidR="0085494A" w:rsidRPr="0089566F">
        <w:rPr>
          <w:rFonts w:cstheme="minorHAnsi"/>
          <w:b/>
          <w:bCs/>
          <w:sz w:val="24"/>
          <w:szCs w:val="24"/>
          <w:lang w:eastAsia="lt-LT"/>
        </w:rPr>
        <w:t>“</w:t>
      </w:r>
      <w:r w:rsidRPr="0089566F">
        <w:rPr>
          <w:rFonts w:cstheme="minorHAnsi"/>
          <w:sz w:val="24"/>
          <w:szCs w:val="24"/>
          <w:lang w:eastAsia="lt-LT"/>
        </w:rPr>
        <w:t xml:space="preserve"> (toliau – Pirkima</w:t>
      </w:r>
      <w:r w:rsidR="002C22FB">
        <w:rPr>
          <w:rFonts w:cstheme="minorHAnsi"/>
          <w:sz w:val="24"/>
          <w:szCs w:val="24"/>
          <w:lang w:eastAsia="lt-LT"/>
        </w:rPr>
        <w:t>s</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44CCD1B6" w:rsidR="00BE6BEB" w:rsidRPr="0089566F" w:rsidRDefault="00BA7FB9" w:rsidP="003E4416">
      <w:pPr>
        <w:spacing w:after="0"/>
        <w:ind w:firstLine="1134"/>
        <w:rPr>
          <w:rFonts w:cstheme="minorHAnsi"/>
          <w:sz w:val="24"/>
          <w:szCs w:val="24"/>
          <w:lang w:eastAsia="lt-LT"/>
        </w:rPr>
      </w:pPr>
      <w:r w:rsidRPr="0089566F">
        <w:rPr>
          <w:rFonts w:cstheme="minorHAnsi"/>
          <w:sz w:val="24"/>
          <w:szCs w:val="24"/>
          <w:lang w:eastAsia="lt-LT"/>
        </w:rPr>
        <w:t>Tarnyba, prevencine tvarka peržiūrėjusi Pirkim</w:t>
      </w:r>
      <w:r w:rsidR="002C22FB">
        <w:rPr>
          <w:rFonts w:cstheme="minorHAnsi"/>
          <w:sz w:val="24"/>
          <w:szCs w:val="24"/>
          <w:lang w:eastAsia="lt-LT"/>
        </w:rPr>
        <w:t>o</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96FDE">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2C22FB">
        <w:rPr>
          <w:rFonts w:cstheme="minorHAnsi"/>
          <w:sz w:val="24"/>
          <w:szCs w:val="24"/>
          <w:lang w:eastAsia="lt-LT"/>
        </w:rPr>
        <w:t>o</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461A4C16" w14:textId="77777777" w:rsidR="00F86833" w:rsidRPr="0089566F" w:rsidRDefault="00F86833" w:rsidP="003E4416">
      <w:pPr>
        <w:spacing w:after="0"/>
        <w:ind w:firstLine="1134"/>
        <w:rPr>
          <w:rFonts w:cstheme="minorHAnsi"/>
          <w:sz w:val="24"/>
          <w:szCs w:val="24"/>
          <w:lang w:eastAsia="lt-LT"/>
        </w:rPr>
      </w:pPr>
    </w:p>
    <w:p w14:paraId="48A29984" w14:textId="158C378A" w:rsidR="007A1BAF" w:rsidRPr="00ED1F35" w:rsidRDefault="007A1BAF" w:rsidP="003E4416">
      <w:pPr>
        <w:pStyle w:val="ListParagraph"/>
        <w:numPr>
          <w:ilvl w:val="0"/>
          <w:numId w:val="16"/>
        </w:numPr>
        <w:tabs>
          <w:tab w:val="left" w:pos="1134"/>
          <w:tab w:val="left" w:pos="1418"/>
        </w:tabs>
        <w:spacing w:line="276" w:lineRule="auto"/>
        <w:ind w:left="0" w:firstLine="1134"/>
        <w:rPr>
          <w:rFonts w:cstheme="minorHAnsi"/>
          <w:b/>
          <w:bCs/>
          <w:sz w:val="24"/>
          <w:szCs w:val="24"/>
        </w:rPr>
      </w:pPr>
      <w:r w:rsidRPr="00ED1F35">
        <w:rPr>
          <w:rFonts w:cstheme="minorHAnsi"/>
          <w:b/>
          <w:bCs/>
          <w:sz w:val="24"/>
          <w:szCs w:val="24"/>
        </w:rPr>
        <w:t>Dė</w:t>
      </w:r>
      <w:r w:rsidR="00222A97">
        <w:rPr>
          <w:rFonts w:cstheme="minorHAnsi"/>
          <w:b/>
          <w:bCs/>
          <w:sz w:val="24"/>
          <w:szCs w:val="24"/>
        </w:rPr>
        <w:t>l skelbime nurodytos informacijos</w:t>
      </w:r>
    </w:p>
    <w:p w14:paraId="6C6F16C5" w14:textId="5FF84688" w:rsidR="004112D3" w:rsidRPr="004112D3" w:rsidRDefault="003E4416" w:rsidP="004112D3">
      <w:pPr>
        <w:shd w:val="clear" w:color="auto" w:fill="FFFFFF"/>
        <w:spacing w:after="0"/>
        <w:ind w:firstLine="1134"/>
        <w:rPr>
          <w:rFonts w:cstheme="minorHAnsi"/>
          <w:sz w:val="24"/>
          <w:szCs w:val="24"/>
        </w:rPr>
      </w:pPr>
      <w:r w:rsidRPr="003E4416">
        <w:rPr>
          <w:rFonts w:cstheme="minorHAnsi"/>
          <w:sz w:val="24"/>
          <w:szCs w:val="24"/>
        </w:rPr>
        <w:t>S</w:t>
      </w:r>
      <w:r w:rsidR="00204167">
        <w:rPr>
          <w:rFonts w:cstheme="minorHAnsi"/>
          <w:sz w:val="24"/>
          <w:szCs w:val="24"/>
        </w:rPr>
        <w:t>kelbimo apie pirkimą II.2.5 papunktyje nustatyta, kad</w:t>
      </w:r>
      <w:r w:rsidR="004112D3" w:rsidRPr="004112D3">
        <w:rPr>
          <w:rFonts w:cstheme="minorHAnsi"/>
          <w:sz w:val="24"/>
          <w:szCs w:val="24"/>
          <w:lang w:eastAsia="lt-LT"/>
        </w:rPr>
        <w:t xml:space="preserve"> „</w:t>
      </w:r>
      <w:r w:rsidR="004112D3" w:rsidRPr="004112D3">
        <w:rPr>
          <w:rFonts w:eastAsia="Times New Roman" w:cstheme="minorHAnsi"/>
          <w:b/>
          <w:bCs/>
          <w:sz w:val="24"/>
          <w:szCs w:val="24"/>
          <w:lang w:eastAsia="lt-LT"/>
        </w:rPr>
        <w:t>Kaina nėra vienintelis sutarties sudarymo kriterijus</w:t>
      </w:r>
      <w:r w:rsidR="004112D3" w:rsidRPr="004112D3">
        <w:rPr>
          <w:rFonts w:eastAsia="Times New Roman" w:cstheme="minorHAnsi"/>
          <w:sz w:val="24"/>
          <w:szCs w:val="24"/>
          <w:lang w:eastAsia="lt-LT"/>
        </w:rPr>
        <w:t xml:space="preserve">, visi kriterijai nurodyti tik pirkimo dokumentuose“. Tuo tarpu Pirkimo sąlygų 14.1 punkte nurodyta, kad </w:t>
      </w:r>
      <w:r w:rsidR="004112D3" w:rsidRPr="004112D3">
        <w:rPr>
          <w:rFonts w:cstheme="minorHAnsi"/>
          <w:sz w:val="24"/>
          <w:szCs w:val="24"/>
        </w:rPr>
        <w:t xml:space="preserve">„Perkančioji organizacija ekonomiškai naudingiausią pasiūlymą išrenka </w:t>
      </w:r>
      <w:r w:rsidR="004112D3" w:rsidRPr="004112D3">
        <w:rPr>
          <w:rFonts w:cstheme="minorHAnsi"/>
          <w:b/>
          <w:bCs/>
          <w:sz w:val="24"/>
          <w:szCs w:val="24"/>
        </w:rPr>
        <w:t>pagal kainą</w:t>
      </w:r>
      <w:r w:rsidR="004112D3" w:rsidRPr="004112D3">
        <w:rPr>
          <w:rFonts w:cstheme="minorHAnsi"/>
          <w:sz w:val="24"/>
          <w:szCs w:val="24"/>
        </w:rPr>
        <w:t>. Ekonomiškai naudingiausiu pasiūlymu laikomas mažiausios kainos pasiūlymas“.</w:t>
      </w:r>
    </w:p>
    <w:p w14:paraId="7CC987BD" w14:textId="77777777" w:rsidR="004112D3" w:rsidRPr="004112D3" w:rsidRDefault="004112D3" w:rsidP="00723CB3">
      <w:pPr>
        <w:spacing w:after="0"/>
        <w:ind w:firstLine="1134"/>
        <w:rPr>
          <w:rFonts w:ascii="Times New Roman" w:hAnsi="Times New Roman" w:cs="Times New Roman"/>
          <w:sz w:val="24"/>
          <w:szCs w:val="24"/>
        </w:rPr>
      </w:pPr>
      <w:r w:rsidRPr="004112D3">
        <w:rPr>
          <w:rFonts w:cstheme="minorHAnsi"/>
          <w:sz w:val="24"/>
          <w:szCs w:val="24"/>
        </w:rPr>
        <w:t>Atsižvelgiant į nurodytą, Tarnyba rekomenduoja patikslinti skelbime apie pirkimą nurodytą informaciją dėl sutarties skyrimo kriterijų, užpildant Klaidų ištaisymo skelbimą (Įstatymo 36 straipsnio 6 dalis</w:t>
      </w:r>
      <w:r w:rsidRPr="004112D3">
        <w:rPr>
          <w:rFonts w:cstheme="minorHAnsi"/>
          <w:sz w:val="24"/>
          <w:szCs w:val="24"/>
          <w:vertAlign w:val="superscript"/>
        </w:rPr>
        <w:footnoteReference w:id="2"/>
      </w:r>
      <w:r w:rsidRPr="004112D3">
        <w:rPr>
          <w:rFonts w:ascii="Times New Roman" w:hAnsi="Times New Roman" w:cs="Times New Roman"/>
          <w:sz w:val="24"/>
          <w:szCs w:val="24"/>
        </w:rPr>
        <w:t>).</w:t>
      </w:r>
    </w:p>
    <w:p w14:paraId="7FB6A0F9" w14:textId="77777777" w:rsidR="001135D6" w:rsidRDefault="001135D6" w:rsidP="003E4416">
      <w:pPr>
        <w:pStyle w:val="ListParagraph"/>
        <w:tabs>
          <w:tab w:val="left" w:pos="1134"/>
        </w:tabs>
        <w:spacing w:line="276" w:lineRule="auto"/>
        <w:ind w:left="0" w:firstLine="1134"/>
        <w:rPr>
          <w:rFonts w:cstheme="minorHAnsi"/>
          <w:b/>
          <w:bCs/>
          <w:sz w:val="24"/>
          <w:szCs w:val="24"/>
        </w:rPr>
      </w:pPr>
    </w:p>
    <w:p w14:paraId="77E7EDF7" w14:textId="03DF6830" w:rsidR="009A3351" w:rsidRPr="003A78A9" w:rsidRDefault="00285B90" w:rsidP="003E4416">
      <w:pPr>
        <w:pStyle w:val="ListParagraph"/>
        <w:tabs>
          <w:tab w:val="left" w:pos="1134"/>
        </w:tabs>
        <w:spacing w:line="276" w:lineRule="auto"/>
        <w:ind w:left="0" w:firstLine="1134"/>
        <w:rPr>
          <w:rFonts w:cstheme="minorHAnsi"/>
          <w:b/>
          <w:bCs/>
          <w:sz w:val="24"/>
          <w:szCs w:val="24"/>
        </w:rPr>
      </w:pPr>
      <w:r>
        <w:rPr>
          <w:rFonts w:cstheme="minorHAnsi"/>
          <w:b/>
          <w:bCs/>
          <w:sz w:val="24"/>
          <w:szCs w:val="24"/>
        </w:rPr>
        <w:t>2</w:t>
      </w:r>
      <w:r w:rsidR="004D3FA7" w:rsidRPr="003A78A9">
        <w:rPr>
          <w:rFonts w:cstheme="minorHAnsi"/>
          <w:b/>
          <w:bCs/>
          <w:sz w:val="24"/>
          <w:szCs w:val="24"/>
        </w:rPr>
        <w:t>.</w:t>
      </w:r>
      <w:r w:rsidR="009A3351" w:rsidRPr="003A78A9">
        <w:rPr>
          <w:rFonts w:cstheme="minorHAnsi"/>
          <w:b/>
          <w:bCs/>
          <w:sz w:val="24"/>
          <w:szCs w:val="24"/>
        </w:rPr>
        <w:t xml:space="preserve"> Dėl </w:t>
      </w:r>
      <w:r>
        <w:rPr>
          <w:rFonts w:cstheme="minorHAnsi"/>
          <w:b/>
          <w:bCs/>
          <w:sz w:val="24"/>
          <w:szCs w:val="24"/>
        </w:rPr>
        <w:t>kvalifikacijos reikalavimų</w:t>
      </w:r>
    </w:p>
    <w:p w14:paraId="26CE40B2" w14:textId="37E18B62" w:rsidR="006C5CC2" w:rsidRDefault="002E0372" w:rsidP="001135D6">
      <w:pPr>
        <w:tabs>
          <w:tab w:val="left" w:pos="1134"/>
        </w:tabs>
        <w:spacing w:after="0"/>
        <w:ind w:firstLine="1134"/>
        <w:rPr>
          <w:rFonts w:cstheme="minorHAnsi"/>
          <w:sz w:val="24"/>
          <w:szCs w:val="24"/>
        </w:rPr>
      </w:pPr>
      <w:r w:rsidRPr="009A3351">
        <w:rPr>
          <w:rFonts w:cstheme="minorHAnsi"/>
          <w:sz w:val="24"/>
          <w:szCs w:val="24"/>
        </w:rPr>
        <w:t>Pirkim</w:t>
      </w:r>
      <w:r w:rsidR="008D7827" w:rsidRPr="009A3351">
        <w:rPr>
          <w:rFonts w:cstheme="minorHAnsi"/>
          <w:sz w:val="24"/>
          <w:szCs w:val="24"/>
        </w:rPr>
        <w:t>o</w:t>
      </w:r>
      <w:r w:rsidRPr="009A3351">
        <w:rPr>
          <w:rFonts w:cstheme="minorHAnsi"/>
          <w:sz w:val="24"/>
          <w:szCs w:val="24"/>
        </w:rPr>
        <w:t xml:space="preserve"> </w:t>
      </w:r>
      <w:r w:rsidR="004070A0">
        <w:rPr>
          <w:rFonts w:cstheme="minorHAnsi"/>
          <w:sz w:val="24"/>
          <w:szCs w:val="24"/>
        </w:rPr>
        <w:t xml:space="preserve">sąlygų 4 priedo </w:t>
      </w:r>
      <w:r w:rsidR="000045FE">
        <w:rPr>
          <w:rFonts w:cstheme="minorHAnsi"/>
          <w:sz w:val="24"/>
          <w:szCs w:val="24"/>
        </w:rPr>
        <w:t xml:space="preserve">lentelės „Kvalifikacijos reikalavimai“ 2 punkte </w:t>
      </w:r>
      <w:r w:rsidR="00ED5A71">
        <w:rPr>
          <w:rFonts w:cstheme="minorHAnsi"/>
          <w:sz w:val="24"/>
          <w:szCs w:val="24"/>
        </w:rPr>
        <w:t>nustatytas reikalavimas tiekėjui paskirti „ne mažiau kaip 1 specialistą – statinio statybos vadovą</w:t>
      </w:r>
      <w:r w:rsidR="006C5CC2">
        <w:rPr>
          <w:rFonts w:cstheme="minorHAnsi"/>
          <w:sz w:val="24"/>
          <w:szCs w:val="24"/>
        </w:rPr>
        <w:t xml:space="preserve">, </w:t>
      </w:r>
      <w:r w:rsidR="006C5CC2" w:rsidRPr="00AA65AF">
        <w:rPr>
          <w:rFonts w:cstheme="minorHAnsi"/>
          <w:b/>
          <w:bCs/>
          <w:sz w:val="24"/>
          <w:szCs w:val="24"/>
        </w:rPr>
        <w:t>turint</w:t>
      </w:r>
      <w:r w:rsidR="00AA65AF" w:rsidRPr="00AA65AF">
        <w:rPr>
          <w:rFonts w:cstheme="minorHAnsi"/>
          <w:b/>
          <w:bCs/>
          <w:sz w:val="24"/>
          <w:szCs w:val="24"/>
        </w:rPr>
        <w:t>į</w:t>
      </w:r>
      <w:r w:rsidR="006C5CC2" w:rsidRPr="00AA65AF">
        <w:rPr>
          <w:rFonts w:cstheme="minorHAnsi"/>
          <w:b/>
          <w:bCs/>
          <w:sz w:val="24"/>
          <w:szCs w:val="24"/>
        </w:rPr>
        <w:t xml:space="preserve"> teisę eiti nesudėtingo statinio statybos vadovo pareigas</w:t>
      </w:r>
      <w:r w:rsidR="00ED5A71">
        <w:rPr>
          <w:rFonts w:cstheme="minorHAnsi"/>
          <w:sz w:val="24"/>
          <w:szCs w:val="24"/>
        </w:rPr>
        <w:t>“</w:t>
      </w:r>
      <w:r w:rsidR="006C5CC2">
        <w:rPr>
          <w:rFonts w:cstheme="minorHAnsi"/>
          <w:sz w:val="24"/>
          <w:szCs w:val="24"/>
        </w:rPr>
        <w:t xml:space="preserve">. Lentelės skiltyje „Atitiktį pagrindžiantys dokumentai“, be kita ko, nurodyta, kad </w:t>
      </w:r>
      <w:r w:rsidR="00546ACC">
        <w:rPr>
          <w:rFonts w:cstheme="minorHAnsi"/>
          <w:sz w:val="24"/>
          <w:szCs w:val="24"/>
        </w:rPr>
        <w:t>turi būti pateikiami „</w:t>
      </w:r>
      <w:r w:rsidR="00A237C0" w:rsidRPr="00A237C0">
        <w:rPr>
          <w:rFonts w:cstheme="minorHAnsi"/>
          <w:sz w:val="24"/>
          <w:szCs w:val="24"/>
        </w:rPr>
        <w:t xml:space="preserve">už sutarties vykdymą atsakingų specialistų sąrašas (Pirkimo sąlygų 7 priedas), nurodant siūlomo/-ų specialisto pareigas, vardą, pavardes, kvalifikaciją, </w:t>
      </w:r>
      <w:r w:rsidR="00A237C0" w:rsidRPr="00A237C0">
        <w:rPr>
          <w:rFonts w:cstheme="minorHAnsi"/>
          <w:b/>
          <w:bCs/>
          <w:sz w:val="24"/>
          <w:szCs w:val="24"/>
        </w:rPr>
        <w:t>kvalifikacijos pažymėjimą išdavusi institucija, išduoto (-ų) atestato (-ų) Nr.</w:t>
      </w:r>
      <w:r w:rsidR="00546ACC">
        <w:rPr>
          <w:rFonts w:cstheme="minorHAnsi"/>
          <w:sz w:val="24"/>
          <w:szCs w:val="24"/>
        </w:rPr>
        <w:t>“</w:t>
      </w:r>
      <w:r w:rsidR="0074738B">
        <w:rPr>
          <w:rFonts w:cstheme="minorHAnsi"/>
          <w:sz w:val="24"/>
          <w:szCs w:val="24"/>
        </w:rPr>
        <w:t xml:space="preserve"> </w:t>
      </w:r>
    </w:p>
    <w:p w14:paraId="357F18B8" w14:textId="41AF65B2" w:rsidR="002F48EB" w:rsidRPr="002F48EB" w:rsidRDefault="00B7191F" w:rsidP="00DD4566">
      <w:pPr>
        <w:tabs>
          <w:tab w:val="left" w:pos="1134"/>
        </w:tabs>
        <w:spacing w:after="0"/>
        <w:ind w:firstLine="1134"/>
        <w:rPr>
          <w:rFonts w:cstheme="minorHAnsi"/>
          <w:sz w:val="24"/>
          <w:szCs w:val="24"/>
        </w:rPr>
      </w:pPr>
      <w:r>
        <w:rPr>
          <w:rFonts w:cstheme="minorHAnsi"/>
          <w:sz w:val="24"/>
          <w:szCs w:val="24"/>
        </w:rPr>
        <w:t xml:space="preserve">Atsižvelgiant į tai, kad </w:t>
      </w:r>
      <w:r w:rsidR="001879CD">
        <w:rPr>
          <w:rFonts w:cstheme="minorHAnsi"/>
          <w:sz w:val="24"/>
          <w:szCs w:val="24"/>
        </w:rPr>
        <w:t>Techniniame darbo projekte</w:t>
      </w:r>
      <w:r w:rsidR="00DA36EC">
        <w:rPr>
          <w:rFonts w:cstheme="minorHAnsi"/>
          <w:sz w:val="24"/>
          <w:szCs w:val="24"/>
        </w:rPr>
        <w:t xml:space="preserve"> Nr. 2201</w:t>
      </w:r>
      <w:r w:rsidR="00DF6444">
        <w:rPr>
          <w:rFonts w:cstheme="minorHAnsi"/>
          <w:sz w:val="24"/>
          <w:szCs w:val="24"/>
        </w:rPr>
        <w:t xml:space="preserve"> nurodyta statinio kategorija – </w:t>
      </w:r>
      <w:r w:rsidR="00DF6444" w:rsidRPr="002F48EB">
        <w:rPr>
          <w:rFonts w:cstheme="minorHAnsi"/>
          <w:b/>
          <w:bCs/>
          <w:sz w:val="24"/>
          <w:szCs w:val="24"/>
        </w:rPr>
        <w:t>nesudėtingasis statinys</w:t>
      </w:r>
      <w:r w:rsidR="00DF6444">
        <w:rPr>
          <w:rFonts w:cstheme="minorHAnsi"/>
          <w:sz w:val="24"/>
          <w:szCs w:val="24"/>
        </w:rPr>
        <w:t xml:space="preserve">, </w:t>
      </w:r>
      <w:r w:rsidR="00710277">
        <w:rPr>
          <w:rFonts w:cstheme="minorHAnsi"/>
          <w:sz w:val="24"/>
          <w:szCs w:val="24"/>
        </w:rPr>
        <w:t xml:space="preserve">taip pat pačiame kvalifikacijos reikalavime </w:t>
      </w:r>
      <w:r w:rsidR="00DD4566">
        <w:rPr>
          <w:rFonts w:cstheme="minorHAnsi"/>
          <w:sz w:val="24"/>
          <w:szCs w:val="24"/>
        </w:rPr>
        <w:t xml:space="preserve">pateikta pastaba, kad </w:t>
      </w:r>
      <w:r w:rsidR="00DD4566" w:rsidRPr="00DD4566">
        <w:rPr>
          <w:rFonts w:cstheme="minorHAnsi"/>
          <w:sz w:val="24"/>
          <w:szCs w:val="24"/>
        </w:rPr>
        <w:t xml:space="preserve">„Vadovauti </w:t>
      </w:r>
      <w:r w:rsidR="00DD4566" w:rsidRPr="00DD4566">
        <w:rPr>
          <w:rFonts w:cstheme="minorHAnsi"/>
          <w:b/>
          <w:bCs/>
          <w:sz w:val="24"/>
          <w:szCs w:val="24"/>
        </w:rPr>
        <w:t>nesudėtingo statinio</w:t>
      </w:r>
      <w:r w:rsidR="00DD4566" w:rsidRPr="00DD4566">
        <w:rPr>
          <w:rFonts w:cstheme="minorHAnsi"/>
          <w:sz w:val="24"/>
          <w:szCs w:val="24"/>
        </w:rPr>
        <w:t xml:space="preserve"> statybai turi teisę asmenys, įgiję LR Statybos įstatymo 2 straipsnio 1 arba 92 dalyje </w:t>
      </w:r>
      <w:r w:rsidR="00DD4566" w:rsidRPr="00DD4566">
        <w:rPr>
          <w:rFonts w:cstheme="minorHAnsi"/>
          <w:b/>
          <w:bCs/>
          <w:sz w:val="24"/>
          <w:szCs w:val="24"/>
        </w:rPr>
        <w:t>nurodytą išsilavinimą</w:t>
      </w:r>
      <w:r w:rsidR="00DD4566" w:rsidRPr="00DD4566">
        <w:rPr>
          <w:rFonts w:cstheme="minorHAnsi"/>
          <w:sz w:val="24"/>
          <w:szCs w:val="24"/>
        </w:rPr>
        <w:t xml:space="preserve"> (architekto ar statybos inžinieriaus)“</w:t>
      </w:r>
      <w:r w:rsidR="00710277" w:rsidRPr="00DD4566">
        <w:rPr>
          <w:rFonts w:cstheme="minorHAnsi"/>
          <w:sz w:val="24"/>
          <w:szCs w:val="24"/>
        </w:rPr>
        <w:t>,</w:t>
      </w:r>
      <w:r w:rsidR="00710277">
        <w:rPr>
          <w:rFonts w:cstheme="minorHAnsi"/>
          <w:sz w:val="24"/>
          <w:szCs w:val="24"/>
        </w:rPr>
        <w:t xml:space="preserve"> </w:t>
      </w:r>
      <w:r w:rsidR="002F48EB" w:rsidRPr="002F48EB">
        <w:rPr>
          <w:rFonts w:cstheme="minorHAnsi"/>
          <w:sz w:val="24"/>
          <w:szCs w:val="24"/>
        </w:rPr>
        <w:t>Tarnybos nuomone</w:t>
      </w:r>
      <w:r w:rsidR="00EC141B">
        <w:rPr>
          <w:rFonts w:cstheme="minorHAnsi"/>
          <w:sz w:val="24"/>
          <w:szCs w:val="24"/>
        </w:rPr>
        <w:t>,</w:t>
      </w:r>
      <w:r w:rsidR="002F48EB" w:rsidRPr="002F48EB">
        <w:rPr>
          <w:rFonts w:cstheme="minorHAnsi"/>
          <w:sz w:val="24"/>
          <w:szCs w:val="24"/>
        </w:rPr>
        <w:t xml:space="preserve"> nustatytas reikalavimas </w:t>
      </w:r>
      <w:r w:rsidR="00710277">
        <w:rPr>
          <w:rFonts w:cstheme="minorHAnsi"/>
          <w:sz w:val="24"/>
          <w:szCs w:val="24"/>
        </w:rPr>
        <w:t xml:space="preserve">įrodančiuose dokumentuose </w:t>
      </w:r>
      <w:r w:rsidR="00EC141B">
        <w:rPr>
          <w:rFonts w:cstheme="minorHAnsi"/>
          <w:sz w:val="24"/>
          <w:szCs w:val="24"/>
        </w:rPr>
        <w:t xml:space="preserve">nurodyti siūlomo specialisto </w:t>
      </w:r>
      <w:r w:rsidR="0056693C">
        <w:rPr>
          <w:rFonts w:cstheme="minorHAnsi"/>
          <w:sz w:val="24"/>
          <w:szCs w:val="24"/>
        </w:rPr>
        <w:t xml:space="preserve">kvalifikacijos pažymėjimo Nr. </w:t>
      </w:r>
      <w:r w:rsidR="002F48EB" w:rsidRPr="002F48EB">
        <w:rPr>
          <w:rFonts w:cstheme="minorHAnsi"/>
          <w:sz w:val="24"/>
          <w:szCs w:val="24"/>
        </w:rPr>
        <w:t xml:space="preserve">laikytinas pertekliniu ir neatitinkančiu Įstatymo 47 straipsnio 1 dalies nuostatos, kad „Perkančioji organizacija &lt;...&gt; turi teisę &lt;...&gt; nustatyti būtinus kandidatų ar dalyvių kvalifikacijos reikalavimus ir </w:t>
      </w:r>
      <w:r w:rsidR="002F48EB" w:rsidRPr="00710277">
        <w:rPr>
          <w:rFonts w:cstheme="minorHAnsi"/>
          <w:b/>
          <w:bCs/>
          <w:sz w:val="24"/>
          <w:szCs w:val="24"/>
        </w:rPr>
        <w:t>šių reikalavimų atitiktį patvirtinančius dokumentus ar informaciją</w:t>
      </w:r>
      <w:r w:rsidR="002F48EB" w:rsidRPr="002F48EB">
        <w:rPr>
          <w:rFonts w:cstheme="minorHAnsi"/>
          <w:sz w:val="24"/>
          <w:szCs w:val="24"/>
        </w:rPr>
        <w:t xml:space="preserve">. </w:t>
      </w:r>
    </w:p>
    <w:p w14:paraId="4E01348D" w14:textId="6990A1E5" w:rsidR="006C5CC2" w:rsidRDefault="000F7CC7" w:rsidP="000F7CC7">
      <w:pPr>
        <w:tabs>
          <w:tab w:val="left" w:pos="1134"/>
        </w:tabs>
        <w:spacing w:after="0"/>
        <w:rPr>
          <w:rFonts w:cstheme="minorHAnsi"/>
          <w:sz w:val="24"/>
          <w:szCs w:val="24"/>
        </w:rPr>
      </w:pPr>
      <w:r>
        <w:rPr>
          <w:rFonts w:cstheme="minorHAnsi"/>
          <w:sz w:val="24"/>
          <w:szCs w:val="24"/>
        </w:rPr>
        <w:tab/>
      </w:r>
      <w:r w:rsidR="002F48EB" w:rsidRPr="002F48EB">
        <w:rPr>
          <w:rFonts w:cstheme="minorHAnsi"/>
          <w:sz w:val="24"/>
          <w:szCs w:val="24"/>
        </w:rPr>
        <w:t xml:space="preserve">Įvertinus aukščiau išdėstytą, Tarnyba rekomenduoja patikslinti </w:t>
      </w:r>
      <w:r w:rsidR="00407B35" w:rsidRPr="00407B35">
        <w:rPr>
          <w:rFonts w:cstheme="minorHAnsi"/>
          <w:sz w:val="24"/>
          <w:szCs w:val="24"/>
        </w:rPr>
        <w:t>4 priedo lentelės „Kvalifikacijos reikalavimai“ 2 punkt</w:t>
      </w:r>
      <w:r w:rsidR="00407B35">
        <w:rPr>
          <w:rFonts w:cstheme="minorHAnsi"/>
          <w:sz w:val="24"/>
          <w:szCs w:val="24"/>
        </w:rPr>
        <w:t xml:space="preserve">o skiltyje </w:t>
      </w:r>
      <w:r w:rsidR="004A64CD" w:rsidRPr="004A64CD">
        <w:rPr>
          <w:rFonts w:cstheme="minorHAnsi"/>
          <w:sz w:val="24"/>
          <w:szCs w:val="24"/>
        </w:rPr>
        <w:t>„Atitiktį pagrindžiantys dokumentai“</w:t>
      </w:r>
      <w:r w:rsidR="004A64CD">
        <w:rPr>
          <w:rFonts w:cstheme="minorHAnsi"/>
          <w:sz w:val="24"/>
          <w:szCs w:val="24"/>
        </w:rPr>
        <w:t xml:space="preserve"> nustatytą </w:t>
      </w:r>
      <w:r w:rsidR="004A64CD">
        <w:rPr>
          <w:rFonts w:cstheme="minorHAnsi"/>
          <w:sz w:val="24"/>
          <w:szCs w:val="24"/>
        </w:rPr>
        <w:lastRenderedPageBreak/>
        <w:t>reikalavimą</w:t>
      </w:r>
      <w:r w:rsidR="00710277">
        <w:rPr>
          <w:rFonts w:cstheme="minorHAnsi"/>
          <w:sz w:val="24"/>
          <w:szCs w:val="24"/>
        </w:rPr>
        <w:t xml:space="preserve"> nurodant </w:t>
      </w:r>
      <w:r w:rsidR="00710277" w:rsidRPr="00DD4566">
        <w:rPr>
          <w:rFonts w:cstheme="minorHAnsi"/>
          <w:b/>
          <w:bCs/>
          <w:sz w:val="24"/>
          <w:szCs w:val="24"/>
        </w:rPr>
        <w:t>išsilavinimą patvirtinančius dokumentus</w:t>
      </w:r>
      <w:r w:rsidR="002F48EB" w:rsidRPr="002F48EB">
        <w:rPr>
          <w:rFonts w:cstheme="minorHAnsi"/>
          <w:sz w:val="24"/>
          <w:szCs w:val="24"/>
        </w:rPr>
        <w:t xml:space="preserve">, o </w:t>
      </w:r>
      <w:r w:rsidR="002F48EB" w:rsidRPr="008960AB">
        <w:rPr>
          <w:rFonts w:cstheme="minorHAnsi"/>
          <w:b/>
          <w:bCs/>
          <w:sz w:val="24"/>
          <w:szCs w:val="24"/>
        </w:rPr>
        <w:t>galimybę (bet ne pareigą)</w:t>
      </w:r>
      <w:r w:rsidR="002F48EB" w:rsidRPr="002F48EB">
        <w:rPr>
          <w:rFonts w:cstheme="minorHAnsi"/>
          <w:sz w:val="24"/>
          <w:szCs w:val="24"/>
        </w:rPr>
        <w:t xml:space="preserve"> tiekėjui pateikti siūlomo specialisto kvalifikacijos dokumentus (atestatus ir teisės pripažinimo dokumentus</w:t>
      </w:r>
      <w:r w:rsidR="00710277">
        <w:rPr>
          <w:rFonts w:cstheme="minorHAnsi"/>
          <w:sz w:val="24"/>
          <w:szCs w:val="24"/>
        </w:rPr>
        <w:t xml:space="preserve">, jei tokius </w:t>
      </w:r>
      <w:r w:rsidR="00DD4566">
        <w:rPr>
          <w:rFonts w:cstheme="minorHAnsi"/>
          <w:sz w:val="24"/>
          <w:szCs w:val="24"/>
        </w:rPr>
        <w:t xml:space="preserve">dokumentus specialistas </w:t>
      </w:r>
      <w:r w:rsidR="00710277">
        <w:rPr>
          <w:rFonts w:cstheme="minorHAnsi"/>
          <w:sz w:val="24"/>
          <w:szCs w:val="24"/>
        </w:rPr>
        <w:t>jau turi</w:t>
      </w:r>
      <w:r w:rsidR="002F48EB" w:rsidRPr="002F48EB">
        <w:rPr>
          <w:rFonts w:cstheme="minorHAnsi"/>
          <w:sz w:val="24"/>
          <w:szCs w:val="24"/>
        </w:rPr>
        <w:t xml:space="preserve">), </w:t>
      </w:r>
      <w:r w:rsidR="002F48EB" w:rsidRPr="004328BE">
        <w:rPr>
          <w:rFonts w:cstheme="minorHAnsi"/>
          <w:b/>
          <w:bCs/>
          <w:sz w:val="24"/>
          <w:szCs w:val="24"/>
        </w:rPr>
        <w:t>įrodančius aukštesnę nei ne</w:t>
      </w:r>
      <w:r w:rsidR="00533408" w:rsidRPr="004328BE">
        <w:rPr>
          <w:rFonts w:cstheme="minorHAnsi"/>
          <w:b/>
          <w:bCs/>
          <w:sz w:val="24"/>
          <w:szCs w:val="24"/>
        </w:rPr>
        <w:t>sudėtingojo</w:t>
      </w:r>
      <w:r w:rsidR="002F48EB" w:rsidRPr="004328BE">
        <w:rPr>
          <w:rFonts w:cstheme="minorHAnsi"/>
          <w:b/>
          <w:bCs/>
          <w:sz w:val="24"/>
          <w:szCs w:val="24"/>
        </w:rPr>
        <w:t xml:space="preserve"> statinio statybos vadovo kvalifikaciją</w:t>
      </w:r>
      <w:r w:rsidR="002F48EB" w:rsidRPr="002F48EB">
        <w:rPr>
          <w:rFonts w:cstheme="minorHAnsi"/>
          <w:sz w:val="24"/>
          <w:szCs w:val="24"/>
        </w:rPr>
        <w:t>, rekomenduotina nurodyti pastaboje.</w:t>
      </w:r>
    </w:p>
    <w:p w14:paraId="7EB56D1E" w14:textId="77777777" w:rsidR="00710277" w:rsidRDefault="00710277" w:rsidP="000F7CC7">
      <w:pPr>
        <w:tabs>
          <w:tab w:val="left" w:pos="1134"/>
        </w:tabs>
        <w:spacing w:after="0"/>
        <w:rPr>
          <w:rFonts w:cstheme="minorHAnsi"/>
          <w:sz w:val="24"/>
          <w:szCs w:val="24"/>
        </w:rPr>
      </w:pPr>
    </w:p>
    <w:bookmarkEnd w:id="0"/>
    <w:p w14:paraId="33FA3C10" w14:textId="10437FB5" w:rsidR="00512D89" w:rsidRPr="001135D6" w:rsidRDefault="00512D89" w:rsidP="002D1ED2">
      <w:pPr>
        <w:ind w:firstLine="1134"/>
        <w:rPr>
          <w:rFonts w:cstheme="minorHAnsi"/>
          <w:sz w:val="24"/>
          <w:szCs w:val="24"/>
        </w:rPr>
      </w:pPr>
      <w:r w:rsidRPr="001135D6">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1135D6">
        <w:rPr>
          <w:rFonts w:cstheme="minorHAnsi"/>
          <w:b/>
          <w:bCs/>
          <w:sz w:val="24"/>
          <w:szCs w:val="24"/>
        </w:rPr>
        <w:t xml:space="preserve"> </w:t>
      </w:r>
      <w:r w:rsidRPr="001135D6">
        <w:rPr>
          <w:rFonts w:cstheme="minorHAnsi"/>
          <w:sz w:val="24"/>
          <w:szCs w:val="24"/>
        </w:rPr>
        <w:t>terminą protingam laikotarpiui, per kurį potencialūs tiekėjai galėtų susipažinti su patikslintais ir pakeistais Pirkimo dokumentais.</w:t>
      </w:r>
      <w:r w:rsidR="00AF1631" w:rsidRPr="001135D6">
        <w:rPr>
          <w:rFonts w:cstheme="minorHAnsi"/>
          <w:sz w:val="24"/>
          <w:szCs w:val="24"/>
        </w:rPr>
        <w:t xml:space="preserve"> </w:t>
      </w:r>
      <w:r w:rsidRPr="001135D6">
        <w:rPr>
          <w:sz w:val="24"/>
          <w:szCs w:val="24"/>
        </w:rPr>
        <w:t>Pažymėtina, kad visais atvejais sprendimą dėl tolimesnio Pirkimų procedūrų vykdymo ar nutraukimo priima pati Perkančioji organizacija, vadovaudamasi Įstatymo 29 straipsnio 3</w:t>
      </w:r>
      <w:r w:rsidRPr="0089566F">
        <w:rPr>
          <w:vertAlign w:val="superscript"/>
        </w:rPr>
        <w:footnoteReference w:id="3"/>
      </w:r>
      <w:r w:rsidRPr="001135D6">
        <w:rPr>
          <w:sz w:val="24"/>
          <w:szCs w:val="24"/>
        </w:rPr>
        <w:t xml:space="preserve"> ir 4</w:t>
      </w:r>
      <w:r w:rsidRPr="0089566F">
        <w:rPr>
          <w:vertAlign w:val="superscript"/>
        </w:rPr>
        <w:footnoteReference w:id="4"/>
      </w:r>
      <w:r w:rsidRPr="001135D6">
        <w:rPr>
          <w:sz w:val="24"/>
          <w:szCs w:val="24"/>
          <w:vertAlign w:val="superscript"/>
        </w:rPr>
        <w:t xml:space="preserve"> </w:t>
      </w:r>
      <w:r w:rsidRPr="001135D6">
        <w:rPr>
          <w:sz w:val="24"/>
          <w:szCs w:val="24"/>
        </w:rPr>
        <w:t>dalių nuostatomis.</w:t>
      </w:r>
    </w:p>
    <w:sectPr w:rsidR="00512D89" w:rsidRPr="001135D6" w:rsidSect="00B72B34">
      <w:headerReference w:type="even" r:id="rId11"/>
      <w:headerReference w:type="defaul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C819" w14:textId="77777777" w:rsidR="00B72B34" w:rsidRDefault="00B72B34">
      <w:pPr>
        <w:spacing w:after="0" w:line="240" w:lineRule="auto"/>
      </w:pPr>
      <w:r>
        <w:separator/>
      </w:r>
    </w:p>
  </w:endnote>
  <w:endnote w:type="continuationSeparator" w:id="0">
    <w:p w14:paraId="0E2E918D" w14:textId="77777777" w:rsidR="00B72B34" w:rsidRDefault="00B72B34">
      <w:pPr>
        <w:spacing w:after="0" w:line="240" w:lineRule="auto"/>
      </w:pPr>
      <w:r>
        <w:continuationSeparator/>
      </w:r>
    </w:p>
  </w:endnote>
  <w:endnote w:type="continuationNotice" w:id="1">
    <w:p w14:paraId="30862AAE" w14:textId="77777777" w:rsidR="00B72B34" w:rsidRDefault="00B72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Corbel"/>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096C" w14:textId="77777777" w:rsidR="00B72B34" w:rsidRDefault="00B72B34">
      <w:pPr>
        <w:spacing w:after="0" w:line="240" w:lineRule="auto"/>
      </w:pPr>
      <w:r>
        <w:separator/>
      </w:r>
    </w:p>
  </w:footnote>
  <w:footnote w:type="continuationSeparator" w:id="0">
    <w:p w14:paraId="5E93F208" w14:textId="77777777" w:rsidR="00B72B34" w:rsidRDefault="00B72B34">
      <w:pPr>
        <w:spacing w:after="0" w:line="240" w:lineRule="auto"/>
      </w:pPr>
      <w:r>
        <w:continuationSeparator/>
      </w:r>
    </w:p>
  </w:footnote>
  <w:footnote w:type="continuationNotice" w:id="1">
    <w:p w14:paraId="11B04E9A" w14:textId="77777777" w:rsidR="00B72B34" w:rsidRDefault="00B72B34">
      <w:pPr>
        <w:spacing w:after="0" w:line="240" w:lineRule="auto"/>
      </w:pPr>
    </w:p>
  </w:footnote>
  <w:footnote w:id="2">
    <w:p w14:paraId="13E45FD5" w14:textId="75CB9777" w:rsidR="004112D3" w:rsidRDefault="004112D3" w:rsidP="004112D3">
      <w:pPr>
        <w:pStyle w:val="FootnoteText"/>
      </w:pPr>
      <w:r>
        <w:rPr>
          <w:rStyle w:val="FootnoteReference"/>
        </w:rPr>
        <w:footnoteRef/>
      </w:r>
      <w:r>
        <w:t xml:space="preserve"> „</w:t>
      </w:r>
      <w:r>
        <w:rPr>
          <w:color w:val="000000"/>
        </w:rPr>
        <w:t xml:space="preserve">6. Perkančioji organizacija savo iniciatyva gali paaiškinti (patikslinti) dokumentus nesibaigus pasiūlymų pateikimo terminui. Kai tikslinama skelbime paskelbta informacija, perkančioji organizacija privalo atitinkamai </w:t>
      </w:r>
      <w:r w:rsidRPr="00E54D47">
        <w:rPr>
          <w:b/>
          <w:bCs/>
          <w:color w:val="000000"/>
        </w:rPr>
        <w:t>patikslinti skelbimą ir prireikus pratęsti pasiūlymų pateikimo terminą protingumo kriterijų atitinkančiam laikotarpiui</w:t>
      </w:r>
      <w:r>
        <w:rPr>
          <w:color w:val="000000"/>
        </w:rPr>
        <w:t>, per kurį tiekėjai, rengdami pasiūlymus, galėtų atsižvelgti į patikslinimus &lt;...&gt;</w:t>
      </w:r>
      <w:r w:rsidR="00285B90">
        <w:rPr>
          <w:color w:val="000000"/>
        </w:rPr>
        <w:t>.</w:t>
      </w:r>
      <w:r>
        <w:rPr>
          <w:color w:val="000000"/>
        </w:rPr>
        <w:t>“</w:t>
      </w:r>
    </w:p>
  </w:footnote>
  <w:footnote w:id="3">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4">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4"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5"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5"/>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7"/>
  </w:num>
  <w:num w:numId="11" w16cid:durableId="1607730739">
    <w:abstractNumId w:val="16"/>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4"/>
  </w:num>
  <w:num w:numId="17" w16cid:durableId="1551068499">
    <w:abstractNumId w:val="10"/>
  </w:num>
  <w:num w:numId="18" w16cid:durableId="387193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0D2C"/>
    <w:rsid w:val="00071F30"/>
    <w:rsid w:val="00072683"/>
    <w:rsid w:val="00072BBA"/>
    <w:rsid w:val="000735D8"/>
    <w:rsid w:val="0007489E"/>
    <w:rsid w:val="00075378"/>
    <w:rsid w:val="00076C51"/>
    <w:rsid w:val="000774D2"/>
    <w:rsid w:val="00077741"/>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7C8"/>
    <w:rsid w:val="0011703D"/>
    <w:rsid w:val="00117D0D"/>
    <w:rsid w:val="00120833"/>
    <w:rsid w:val="00121022"/>
    <w:rsid w:val="00121622"/>
    <w:rsid w:val="001217B9"/>
    <w:rsid w:val="001218F8"/>
    <w:rsid w:val="00123403"/>
    <w:rsid w:val="001234AA"/>
    <w:rsid w:val="0012442D"/>
    <w:rsid w:val="0012489C"/>
    <w:rsid w:val="001268AC"/>
    <w:rsid w:val="001308E2"/>
    <w:rsid w:val="001312CB"/>
    <w:rsid w:val="001315E7"/>
    <w:rsid w:val="001317D2"/>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879CD"/>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4167"/>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6D8A"/>
    <w:rsid w:val="00217008"/>
    <w:rsid w:val="00220408"/>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70"/>
    <w:rsid w:val="003A68EE"/>
    <w:rsid w:val="003A7221"/>
    <w:rsid w:val="003A7295"/>
    <w:rsid w:val="003A7710"/>
    <w:rsid w:val="003A78A9"/>
    <w:rsid w:val="003B0011"/>
    <w:rsid w:val="003B0457"/>
    <w:rsid w:val="003B084E"/>
    <w:rsid w:val="003B1158"/>
    <w:rsid w:val="003B1229"/>
    <w:rsid w:val="003B2907"/>
    <w:rsid w:val="003B2D6A"/>
    <w:rsid w:val="003B32B9"/>
    <w:rsid w:val="003B3464"/>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416"/>
    <w:rsid w:val="003E4AD7"/>
    <w:rsid w:val="003E4CB5"/>
    <w:rsid w:val="003E5D56"/>
    <w:rsid w:val="003E6375"/>
    <w:rsid w:val="003E672C"/>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400901"/>
    <w:rsid w:val="004013DD"/>
    <w:rsid w:val="004021CD"/>
    <w:rsid w:val="004031BD"/>
    <w:rsid w:val="004045AD"/>
    <w:rsid w:val="00404F02"/>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D7FBF"/>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ACC"/>
    <w:rsid w:val="00546B00"/>
    <w:rsid w:val="00546E31"/>
    <w:rsid w:val="00546EDA"/>
    <w:rsid w:val="00547BEB"/>
    <w:rsid w:val="00550269"/>
    <w:rsid w:val="00550B42"/>
    <w:rsid w:val="00551DBC"/>
    <w:rsid w:val="00552633"/>
    <w:rsid w:val="00552CFC"/>
    <w:rsid w:val="00553537"/>
    <w:rsid w:val="00553975"/>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502"/>
    <w:rsid w:val="006A1A4E"/>
    <w:rsid w:val="006A2155"/>
    <w:rsid w:val="006A21E8"/>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BED"/>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CC2"/>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6416"/>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B67"/>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0AB"/>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F2"/>
    <w:rsid w:val="008C0EE2"/>
    <w:rsid w:val="008C2049"/>
    <w:rsid w:val="008C204C"/>
    <w:rsid w:val="008C2B30"/>
    <w:rsid w:val="008C2EE0"/>
    <w:rsid w:val="008C364C"/>
    <w:rsid w:val="008C381B"/>
    <w:rsid w:val="008C3AFB"/>
    <w:rsid w:val="008C44F8"/>
    <w:rsid w:val="008C50B8"/>
    <w:rsid w:val="008C51ED"/>
    <w:rsid w:val="008C629F"/>
    <w:rsid w:val="008C65B9"/>
    <w:rsid w:val="008C6BB8"/>
    <w:rsid w:val="008C6BC6"/>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32F4"/>
    <w:rsid w:val="0097420B"/>
    <w:rsid w:val="00974225"/>
    <w:rsid w:val="00974DA8"/>
    <w:rsid w:val="009751F1"/>
    <w:rsid w:val="009754E6"/>
    <w:rsid w:val="00975997"/>
    <w:rsid w:val="009759DE"/>
    <w:rsid w:val="009760F7"/>
    <w:rsid w:val="00977C56"/>
    <w:rsid w:val="00981A89"/>
    <w:rsid w:val="00981F31"/>
    <w:rsid w:val="00982612"/>
    <w:rsid w:val="009844EB"/>
    <w:rsid w:val="00985A0E"/>
    <w:rsid w:val="00985B88"/>
    <w:rsid w:val="00985BD3"/>
    <w:rsid w:val="009879CD"/>
    <w:rsid w:val="00987BBC"/>
    <w:rsid w:val="00990AA7"/>
    <w:rsid w:val="00990F95"/>
    <w:rsid w:val="00991271"/>
    <w:rsid w:val="009912FD"/>
    <w:rsid w:val="009914D5"/>
    <w:rsid w:val="00991BBA"/>
    <w:rsid w:val="00992B48"/>
    <w:rsid w:val="009939C5"/>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047"/>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50C"/>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A00369"/>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007"/>
    <w:rsid w:val="00AB650F"/>
    <w:rsid w:val="00AB66EB"/>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B34"/>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019"/>
    <w:rsid w:val="00D76188"/>
    <w:rsid w:val="00D76561"/>
    <w:rsid w:val="00D76BD1"/>
    <w:rsid w:val="00D80A23"/>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FDE"/>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41B"/>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A7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5AA9AE6F-1C67-48B3-8B7A-AA81B8CE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3367</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2024-04-11T07:24:00Z</dcterms:created>
  <dcterms:modified xsi:type="dcterms:W3CDTF">2024-04-11T07:25:00Z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