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7F8AB18C" w:rsidR="00BA7FB9" w:rsidRPr="0089566F" w:rsidRDefault="00BA7FB9" w:rsidP="00013C71">
      <w:pPr>
        <w:spacing w:after="0"/>
        <w:ind w:firstLine="1134"/>
        <w:rPr>
          <w:rFonts w:cstheme="minorHAnsi"/>
          <w:sz w:val="24"/>
          <w:szCs w:val="24"/>
          <w:lang w:eastAsia="lt-LT"/>
        </w:rPr>
      </w:pPr>
      <w:bookmarkStart w:id="0" w:name="_Hlk512592556"/>
      <w:r w:rsidRPr="0089566F">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8A467E">
        <w:rPr>
          <w:rFonts w:cstheme="minorHAnsi"/>
          <w:b/>
          <w:bCs/>
          <w:spacing w:val="-2"/>
          <w:sz w:val="24"/>
          <w:szCs w:val="24"/>
        </w:rPr>
        <w:t>VšĮ CPO LT</w:t>
      </w:r>
      <w:r w:rsidRPr="0089566F">
        <w:rPr>
          <w:rFonts w:cstheme="minorHAnsi"/>
          <w:sz w:val="24"/>
          <w:szCs w:val="24"/>
          <w:lang w:eastAsia="lt-LT"/>
        </w:rPr>
        <w:t xml:space="preserve"> (toliau – Perkančioji organizacija) vykdom</w:t>
      </w:r>
      <w:r w:rsidR="00BC7771">
        <w:rPr>
          <w:rFonts w:cstheme="minorHAnsi"/>
          <w:sz w:val="24"/>
          <w:szCs w:val="24"/>
          <w:lang w:eastAsia="lt-LT"/>
        </w:rPr>
        <w:t>o</w:t>
      </w:r>
      <w:r w:rsidRPr="0089566F">
        <w:rPr>
          <w:rFonts w:cstheme="minorHAnsi"/>
          <w:sz w:val="24"/>
          <w:szCs w:val="24"/>
          <w:lang w:eastAsia="lt-LT"/>
        </w:rPr>
        <w:t xml:space="preserve"> pirkim</w:t>
      </w:r>
      <w:r w:rsidR="00BC7771">
        <w:rPr>
          <w:rFonts w:cstheme="minorHAnsi"/>
          <w:sz w:val="24"/>
          <w:szCs w:val="24"/>
          <w:lang w:eastAsia="lt-LT"/>
        </w:rPr>
        <w:t>o</w:t>
      </w:r>
      <w:r w:rsidRPr="0089566F">
        <w:rPr>
          <w:rFonts w:cstheme="minorHAnsi"/>
          <w:sz w:val="24"/>
          <w:szCs w:val="24"/>
          <w:lang w:eastAsia="lt-LT"/>
        </w:rPr>
        <w:t xml:space="preserve"> Nr.</w:t>
      </w:r>
      <w:r w:rsidRPr="0089566F">
        <w:rPr>
          <w:rFonts w:cstheme="minorHAnsi"/>
          <w:b/>
          <w:bCs/>
          <w:sz w:val="24"/>
          <w:szCs w:val="24"/>
          <w:lang w:eastAsia="lt-LT"/>
        </w:rPr>
        <w:t xml:space="preserve"> </w:t>
      </w:r>
      <w:r w:rsidR="00E06A8B" w:rsidRPr="0089566F">
        <w:rPr>
          <w:rFonts w:cstheme="minorHAnsi"/>
          <w:b/>
          <w:bCs/>
          <w:sz w:val="24"/>
          <w:szCs w:val="24"/>
          <w:lang w:eastAsia="lt-LT"/>
        </w:rPr>
        <w:t>7</w:t>
      </w:r>
      <w:r w:rsidR="0067706E" w:rsidRPr="0089566F">
        <w:rPr>
          <w:rFonts w:cstheme="minorHAnsi"/>
          <w:b/>
          <w:bCs/>
          <w:sz w:val="24"/>
          <w:szCs w:val="24"/>
          <w:lang w:eastAsia="lt-LT"/>
        </w:rPr>
        <w:t>1</w:t>
      </w:r>
      <w:r w:rsidR="008A467E">
        <w:rPr>
          <w:rFonts w:cstheme="minorHAnsi"/>
          <w:b/>
          <w:bCs/>
          <w:sz w:val="24"/>
          <w:szCs w:val="24"/>
          <w:lang w:eastAsia="lt-LT"/>
        </w:rPr>
        <w:t>2</w:t>
      </w:r>
      <w:r w:rsidR="00013C71">
        <w:rPr>
          <w:rFonts w:cstheme="minorHAnsi"/>
          <w:b/>
          <w:bCs/>
          <w:sz w:val="24"/>
          <w:szCs w:val="24"/>
          <w:lang w:eastAsia="lt-LT"/>
        </w:rPr>
        <w:t>791</w:t>
      </w:r>
      <w:r w:rsidR="00467BCE">
        <w:rPr>
          <w:rFonts w:cstheme="minorHAnsi"/>
          <w:b/>
          <w:bCs/>
          <w:sz w:val="24"/>
          <w:szCs w:val="24"/>
          <w:lang w:eastAsia="lt-LT"/>
        </w:rPr>
        <w:t xml:space="preserve"> </w:t>
      </w:r>
      <w:r w:rsidRPr="0089566F">
        <w:rPr>
          <w:rFonts w:cstheme="minorHAnsi"/>
          <w:b/>
          <w:bCs/>
          <w:sz w:val="24"/>
          <w:szCs w:val="24"/>
          <w:lang w:eastAsia="lt-LT"/>
        </w:rPr>
        <w:t>„</w:t>
      </w:r>
      <w:r w:rsidR="00013C71" w:rsidRPr="00013C71">
        <w:rPr>
          <w:rFonts w:cstheme="minorHAnsi"/>
          <w:b/>
          <w:bCs/>
          <w:sz w:val="24"/>
          <w:szCs w:val="24"/>
          <w:lang w:eastAsia="lt-LT"/>
        </w:rPr>
        <w:t>Kelių ženklinimo ir saugaus eismo priemonių įrengimo darbų centralizuoto</w:t>
      </w:r>
      <w:r w:rsidR="00013C71">
        <w:rPr>
          <w:rFonts w:cstheme="minorHAnsi"/>
          <w:b/>
          <w:bCs/>
          <w:sz w:val="24"/>
          <w:szCs w:val="24"/>
          <w:lang w:eastAsia="lt-LT"/>
        </w:rPr>
        <w:t xml:space="preserve"> </w:t>
      </w:r>
      <w:r w:rsidR="00013C71" w:rsidRPr="00013C71">
        <w:rPr>
          <w:rFonts w:cstheme="minorHAnsi"/>
          <w:b/>
          <w:bCs/>
          <w:sz w:val="24"/>
          <w:szCs w:val="24"/>
          <w:lang w:eastAsia="lt-LT"/>
        </w:rPr>
        <w:t>viešasis pirkimas, taikant dinaminę pirkimo sistemą</w:t>
      </w:r>
      <w:r w:rsidR="0085494A" w:rsidRPr="0089566F">
        <w:rPr>
          <w:rFonts w:cstheme="minorHAnsi"/>
          <w:b/>
          <w:bCs/>
          <w:sz w:val="24"/>
          <w:szCs w:val="24"/>
          <w:lang w:eastAsia="lt-LT"/>
        </w:rPr>
        <w:t>“</w:t>
      </w:r>
      <w:r w:rsidRPr="0089566F">
        <w:rPr>
          <w:rFonts w:cstheme="minorHAnsi"/>
          <w:sz w:val="24"/>
          <w:szCs w:val="24"/>
          <w:lang w:eastAsia="lt-LT"/>
        </w:rPr>
        <w:t xml:space="preserve"> (toliau – Pirkima</w:t>
      </w:r>
      <w:r w:rsidR="002C22FB">
        <w:rPr>
          <w:rFonts w:cstheme="minorHAnsi"/>
          <w:sz w:val="24"/>
          <w:szCs w:val="24"/>
          <w:lang w:eastAsia="lt-LT"/>
        </w:rPr>
        <w:t>s</w:t>
      </w:r>
      <w:r w:rsidRPr="0089566F">
        <w:rPr>
          <w:rFonts w:cstheme="minorHAnsi"/>
          <w:sz w:val="24"/>
          <w:szCs w:val="24"/>
          <w:lang w:eastAsia="lt-LT"/>
        </w:rPr>
        <w:t xml:space="preserve">) dokumentų atitikties Įstatymui ir su jo įgyvendinimu susijusiems teisės aktams peržiūrą (peržiūra prevenciniais tikslais atliekama tam tikra apimtimi). </w:t>
      </w:r>
    </w:p>
    <w:p w14:paraId="5B4B275B" w14:textId="44CCD1B6" w:rsidR="00BE6BEB" w:rsidRPr="0089566F" w:rsidRDefault="00BA7FB9" w:rsidP="003E4416">
      <w:pPr>
        <w:spacing w:after="0"/>
        <w:ind w:firstLine="1134"/>
        <w:rPr>
          <w:rFonts w:cstheme="minorHAnsi"/>
          <w:sz w:val="24"/>
          <w:szCs w:val="24"/>
          <w:lang w:eastAsia="lt-LT"/>
        </w:rPr>
      </w:pPr>
      <w:r w:rsidRPr="0089566F">
        <w:rPr>
          <w:rFonts w:cstheme="minorHAnsi"/>
          <w:sz w:val="24"/>
          <w:szCs w:val="24"/>
          <w:lang w:eastAsia="lt-LT"/>
        </w:rPr>
        <w:t>Tarnyba, prevencine tvarka peržiūrėjusi Pirkim</w:t>
      </w:r>
      <w:r w:rsidR="002C22FB">
        <w:rPr>
          <w:rFonts w:cstheme="minorHAnsi"/>
          <w:sz w:val="24"/>
          <w:szCs w:val="24"/>
          <w:lang w:eastAsia="lt-LT"/>
        </w:rPr>
        <w:t>o</w:t>
      </w:r>
      <w:r w:rsidRPr="0089566F">
        <w:rPr>
          <w:rFonts w:cstheme="minorHAnsi"/>
          <w:sz w:val="24"/>
          <w:szCs w:val="24"/>
          <w:lang w:eastAsia="lt-LT"/>
        </w:rPr>
        <w:t xml:space="preserve"> dokumentus, </w:t>
      </w:r>
      <w:r w:rsidR="00C727B3" w:rsidRPr="0089566F">
        <w:rPr>
          <w:rFonts w:cstheme="minorHAnsi"/>
          <w:sz w:val="24"/>
          <w:szCs w:val="24"/>
          <w:lang w:eastAsia="lt-LT"/>
        </w:rPr>
        <w:t>teikia pastabas</w:t>
      </w:r>
      <w:r w:rsidR="00E96FDE">
        <w:rPr>
          <w:rFonts w:cstheme="minorHAnsi"/>
          <w:sz w:val="24"/>
          <w:szCs w:val="24"/>
          <w:lang w:eastAsia="lt-LT"/>
        </w:rPr>
        <w:t xml:space="preserve"> </w:t>
      </w:r>
      <w:r w:rsidR="00C727B3" w:rsidRPr="0089566F">
        <w:rPr>
          <w:rFonts w:cstheme="minorHAnsi"/>
          <w:sz w:val="24"/>
          <w:szCs w:val="24"/>
          <w:lang w:eastAsia="lt-LT"/>
        </w:rPr>
        <w:t xml:space="preserve">ir </w:t>
      </w:r>
      <w:r w:rsidRPr="0089566F">
        <w:rPr>
          <w:rFonts w:cstheme="minorHAnsi"/>
          <w:sz w:val="24"/>
          <w:szCs w:val="24"/>
          <w:lang w:eastAsia="lt-LT"/>
        </w:rPr>
        <w:t>rekomendacijas (toliau – Rekomendacija) dėl Pirkim</w:t>
      </w:r>
      <w:r w:rsidR="002C22FB">
        <w:rPr>
          <w:rFonts w:cstheme="minorHAnsi"/>
          <w:sz w:val="24"/>
          <w:szCs w:val="24"/>
          <w:lang w:eastAsia="lt-LT"/>
        </w:rPr>
        <w:t>o</w:t>
      </w:r>
      <w:r w:rsidRPr="0089566F">
        <w:rPr>
          <w:rFonts w:cstheme="minorHAnsi"/>
          <w:sz w:val="24"/>
          <w:szCs w:val="24"/>
          <w:lang w:eastAsia="lt-LT"/>
        </w:rPr>
        <w:t xml:space="preserve"> dokumentų nuostatų.</w:t>
      </w:r>
      <w:r w:rsidR="00AD2A60" w:rsidRPr="0089566F">
        <w:rPr>
          <w:rFonts w:cstheme="minorHAnsi"/>
          <w:sz w:val="24"/>
          <w:szCs w:val="24"/>
          <w:lang w:eastAsia="lt-LT"/>
        </w:rPr>
        <w:t xml:space="preserve"> </w:t>
      </w:r>
    </w:p>
    <w:p w14:paraId="461A4C16" w14:textId="77777777" w:rsidR="00F86833" w:rsidRPr="0089566F" w:rsidRDefault="00F86833" w:rsidP="003E4416">
      <w:pPr>
        <w:spacing w:after="0"/>
        <w:ind w:firstLine="1134"/>
        <w:rPr>
          <w:rFonts w:cstheme="minorHAnsi"/>
          <w:sz w:val="24"/>
          <w:szCs w:val="24"/>
          <w:lang w:eastAsia="lt-LT"/>
        </w:rPr>
      </w:pPr>
    </w:p>
    <w:p w14:paraId="3E6F1295" w14:textId="77777777" w:rsidR="002E6882" w:rsidRDefault="002E6882" w:rsidP="002E6882">
      <w:pPr>
        <w:pStyle w:val="ListParagraph"/>
        <w:numPr>
          <w:ilvl w:val="0"/>
          <w:numId w:val="16"/>
        </w:numPr>
        <w:tabs>
          <w:tab w:val="left" w:pos="567"/>
          <w:tab w:val="left" w:pos="1560"/>
        </w:tabs>
        <w:ind w:left="0" w:firstLine="1134"/>
        <w:jc w:val="both"/>
        <w:rPr>
          <w:rFonts w:cstheme="minorHAnsi"/>
          <w:b/>
          <w:bCs/>
          <w:sz w:val="24"/>
          <w:szCs w:val="24"/>
        </w:rPr>
      </w:pPr>
      <w:r w:rsidRPr="00A86BE8">
        <w:rPr>
          <w:rFonts w:cstheme="minorHAnsi"/>
          <w:b/>
          <w:bCs/>
          <w:sz w:val="24"/>
          <w:szCs w:val="24"/>
        </w:rPr>
        <w:t>Dėl kvalifikacijos reikalavimų</w:t>
      </w:r>
    </w:p>
    <w:p w14:paraId="40C477BC" w14:textId="77777777" w:rsidR="007B082A" w:rsidRDefault="00366E58" w:rsidP="007B082A">
      <w:pPr>
        <w:tabs>
          <w:tab w:val="left" w:pos="1134"/>
        </w:tabs>
        <w:contextualSpacing/>
        <w:textAlignment w:val="baseline"/>
        <w:rPr>
          <w:rFonts w:cstheme="minorHAnsi"/>
          <w:sz w:val="24"/>
          <w:szCs w:val="24"/>
        </w:rPr>
      </w:pPr>
      <w:r>
        <w:rPr>
          <w:rFonts w:eastAsia="Times New Roman" w:cstheme="minorHAnsi"/>
          <w:sz w:val="24"/>
          <w:szCs w:val="24"/>
          <w:lang w:val="lt"/>
        </w:rPr>
        <w:tab/>
      </w:r>
      <w:r w:rsidR="007B082A" w:rsidRPr="007B082A">
        <w:rPr>
          <w:rFonts w:eastAsia="Times New Roman" w:cstheme="minorHAnsi"/>
          <w:b/>
          <w:bCs/>
          <w:sz w:val="24"/>
          <w:szCs w:val="24"/>
          <w:lang w:val="lt"/>
        </w:rPr>
        <w:t>1.1.</w:t>
      </w:r>
      <w:r w:rsidR="007B082A">
        <w:rPr>
          <w:rFonts w:eastAsia="Times New Roman" w:cstheme="minorHAnsi"/>
          <w:sz w:val="24"/>
          <w:szCs w:val="24"/>
          <w:lang w:val="lt"/>
        </w:rPr>
        <w:t xml:space="preserve"> </w:t>
      </w:r>
      <w:r w:rsidR="002E6882" w:rsidRPr="00A86BE8">
        <w:rPr>
          <w:rFonts w:cstheme="minorHAnsi"/>
          <w:sz w:val="24"/>
          <w:szCs w:val="24"/>
        </w:rPr>
        <w:t xml:space="preserve">Pirkimo dokumentų </w:t>
      </w:r>
      <w:r w:rsidR="00C61356">
        <w:rPr>
          <w:rFonts w:cstheme="minorHAnsi"/>
          <w:sz w:val="24"/>
          <w:szCs w:val="24"/>
        </w:rPr>
        <w:t>A dalies 2</w:t>
      </w:r>
      <w:r w:rsidR="002E6882" w:rsidRPr="00A86BE8">
        <w:rPr>
          <w:rFonts w:eastAsia="Times New Roman" w:cstheme="minorHAnsi"/>
          <w:color w:val="000000"/>
          <w:sz w:val="24"/>
          <w:szCs w:val="24"/>
          <w:shd w:val="clear" w:color="auto" w:fill="FFFFFF"/>
          <w:lang w:eastAsia="lt-LT"/>
        </w:rPr>
        <w:t xml:space="preserve"> priedo „Tiekėjų kvalifikacijos reikalavimai“ lentelės </w:t>
      </w:r>
      <w:r w:rsidR="003D5D57">
        <w:rPr>
          <w:rFonts w:eastAsia="Times New Roman" w:cstheme="minorHAnsi"/>
          <w:color w:val="000000"/>
          <w:sz w:val="24"/>
          <w:szCs w:val="24"/>
          <w:shd w:val="clear" w:color="auto" w:fill="FFFFFF"/>
          <w:lang w:eastAsia="lt-LT"/>
        </w:rPr>
        <w:t xml:space="preserve">1, 2 ir 3 punktuose </w:t>
      </w:r>
      <w:r w:rsidR="000A6B60">
        <w:rPr>
          <w:rFonts w:eastAsia="Times New Roman" w:cstheme="minorHAnsi"/>
          <w:color w:val="000000"/>
          <w:sz w:val="24"/>
          <w:szCs w:val="24"/>
          <w:shd w:val="clear" w:color="auto" w:fill="FFFFFF"/>
          <w:lang w:eastAsia="lt-LT"/>
        </w:rPr>
        <w:t xml:space="preserve">pagal atskiras kategorijas </w:t>
      </w:r>
      <w:r w:rsidR="00E85EE7">
        <w:rPr>
          <w:rFonts w:eastAsia="Times New Roman" w:cstheme="minorHAnsi"/>
          <w:color w:val="000000"/>
          <w:sz w:val="24"/>
          <w:szCs w:val="24"/>
          <w:shd w:val="clear" w:color="auto" w:fill="FFFFFF"/>
          <w:lang w:eastAsia="lt-LT"/>
        </w:rPr>
        <w:t>nustatyti kvalifikacijos reikalavimai tiekėj</w:t>
      </w:r>
      <w:r w:rsidR="003B3FE8">
        <w:rPr>
          <w:rFonts w:eastAsia="Times New Roman" w:cstheme="minorHAnsi"/>
          <w:color w:val="000000"/>
          <w:sz w:val="24"/>
          <w:szCs w:val="24"/>
          <w:shd w:val="clear" w:color="auto" w:fill="FFFFFF"/>
          <w:lang w:eastAsia="lt-LT"/>
        </w:rPr>
        <w:t>ams</w:t>
      </w:r>
      <w:r w:rsidR="00E85EE7">
        <w:rPr>
          <w:rFonts w:eastAsia="Times New Roman" w:cstheme="minorHAnsi"/>
          <w:color w:val="000000"/>
          <w:sz w:val="24"/>
          <w:szCs w:val="24"/>
          <w:shd w:val="clear" w:color="auto" w:fill="FFFFFF"/>
          <w:lang w:eastAsia="lt-LT"/>
        </w:rPr>
        <w:t xml:space="preserve"> </w:t>
      </w:r>
      <w:r w:rsidR="007E4D35" w:rsidRPr="007E4D35">
        <w:rPr>
          <w:rFonts w:eastAsia="Times New Roman" w:cstheme="minorHAnsi"/>
          <w:color w:val="000000"/>
          <w:sz w:val="24"/>
          <w:szCs w:val="24"/>
          <w:shd w:val="clear" w:color="auto" w:fill="FFFFFF"/>
          <w:lang w:eastAsia="lt-LT"/>
        </w:rPr>
        <w:t xml:space="preserve">pagal vieną ar daugiau sutarčių </w:t>
      </w:r>
      <w:r w:rsidR="0068052E" w:rsidRPr="007539AD">
        <w:rPr>
          <w:rFonts w:eastAsia="Times New Roman" w:cstheme="minorHAnsi"/>
          <w:b/>
          <w:bCs/>
          <w:color w:val="000000"/>
          <w:sz w:val="24"/>
          <w:szCs w:val="24"/>
          <w:shd w:val="clear" w:color="auto" w:fill="FFFFFF"/>
          <w:lang w:eastAsia="lt-LT"/>
        </w:rPr>
        <w:t>būti</w:t>
      </w:r>
      <w:r w:rsidR="007E4D35" w:rsidRPr="007539AD">
        <w:rPr>
          <w:rFonts w:eastAsia="Times New Roman" w:cstheme="minorHAnsi"/>
          <w:b/>
          <w:bCs/>
          <w:color w:val="000000"/>
          <w:sz w:val="24"/>
          <w:szCs w:val="24"/>
          <w:shd w:val="clear" w:color="auto" w:fill="FFFFFF"/>
          <w:lang w:eastAsia="lt-LT"/>
        </w:rPr>
        <w:t xml:space="preserve"> tinkamai atlik</w:t>
      </w:r>
      <w:r w:rsidR="0068052E" w:rsidRPr="007539AD">
        <w:rPr>
          <w:rFonts w:eastAsia="Times New Roman" w:cstheme="minorHAnsi"/>
          <w:b/>
          <w:bCs/>
          <w:color w:val="000000"/>
          <w:sz w:val="24"/>
          <w:szCs w:val="24"/>
          <w:shd w:val="clear" w:color="auto" w:fill="FFFFFF"/>
          <w:lang w:eastAsia="lt-LT"/>
        </w:rPr>
        <w:t>u</w:t>
      </w:r>
      <w:r w:rsidR="007E4D35" w:rsidRPr="007539AD">
        <w:rPr>
          <w:rFonts w:eastAsia="Times New Roman" w:cstheme="minorHAnsi"/>
          <w:b/>
          <w:bCs/>
          <w:color w:val="000000"/>
          <w:sz w:val="24"/>
          <w:szCs w:val="24"/>
          <w:shd w:val="clear" w:color="auto" w:fill="FFFFFF"/>
          <w:lang w:eastAsia="lt-LT"/>
        </w:rPr>
        <w:t>s</w:t>
      </w:r>
      <w:r w:rsidR="007E4D35" w:rsidRPr="007E4D35">
        <w:rPr>
          <w:rFonts w:eastAsia="Times New Roman" w:cstheme="minorHAnsi"/>
          <w:color w:val="000000"/>
          <w:sz w:val="24"/>
          <w:szCs w:val="24"/>
          <w:shd w:val="clear" w:color="auto" w:fill="FFFFFF"/>
          <w:lang w:eastAsia="lt-LT"/>
        </w:rPr>
        <w:t xml:space="preserve"> kelių ir (arba) gatvių horizontalaus ženklinimo ir (arba) vertikaliųjų kelio ženklų įrengimo ir (arba) saugaus eismo priemonių įrengimo </w:t>
      </w:r>
      <w:r w:rsidR="007E4D35" w:rsidRPr="007539AD">
        <w:rPr>
          <w:rFonts w:eastAsia="Times New Roman" w:cstheme="minorHAnsi"/>
          <w:b/>
          <w:bCs/>
          <w:color w:val="000000"/>
          <w:sz w:val="24"/>
          <w:szCs w:val="24"/>
          <w:shd w:val="clear" w:color="auto" w:fill="FFFFFF"/>
          <w:lang w:eastAsia="lt-LT"/>
        </w:rPr>
        <w:t>darb</w:t>
      </w:r>
      <w:r w:rsidR="007539AD">
        <w:rPr>
          <w:rFonts w:eastAsia="Times New Roman" w:cstheme="minorHAnsi"/>
          <w:b/>
          <w:bCs/>
          <w:color w:val="000000"/>
          <w:sz w:val="24"/>
          <w:szCs w:val="24"/>
          <w:shd w:val="clear" w:color="auto" w:fill="FFFFFF"/>
          <w:lang w:eastAsia="lt-LT"/>
        </w:rPr>
        <w:t>us</w:t>
      </w:r>
      <w:r w:rsidR="00F834F2">
        <w:rPr>
          <w:rFonts w:eastAsia="Times New Roman" w:cstheme="minorHAnsi"/>
          <w:color w:val="000000"/>
          <w:sz w:val="24"/>
          <w:szCs w:val="24"/>
          <w:shd w:val="clear" w:color="auto" w:fill="FFFFFF"/>
          <w:lang w:eastAsia="lt-LT"/>
        </w:rPr>
        <w:t xml:space="preserve">, tačiau prie šiuos reikalavimus įrodančių </w:t>
      </w:r>
      <w:r w:rsidR="00E44D56">
        <w:rPr>
          <w:rFonts w:eastAsia="Times New Roman" w:cstheme="minorHAnsi"/>
          <w:color w:val="000000"/>
          <w:sz w:val="24"/>
          <w:szCs w:val="24"/>
          <w:shd w:val="clear" w:color="auto" w:fill="FFFFFF"/>
          <w:lang w:eastAsia="lt-LT"/>
        </w:rPr>
        <w:t>dokumentų (</w:t>
      </w:r>
      <w:r w:rsidR="00406DA9">
        <w:rPr>
          <w:rFonts w:eastAsia="Times New Roman" w:cstheme="minorHAnsi"/>
          <w:color w:val="000000"/>
          <w:sz w:val="24"/>
          <w:szCs w:val="24"/>
          <w:shd w:val="clear" w:color="auto" w:fill="FFFFFF"/>
          <w:lang w:eastAsia="lt-LT"/>
        </w:rPr>
        <w:t>skiltyje „Kvalifikacijos reikalavimus įrodantys dokumentai“</w:t>
      </w:r>
      <w:r w:rsidR="00E44D56">
        <w:rPr>
          <w:rFonts w:eastAsia="Times New Roman" w:cstheme="minorHAnsi"/>
          <w:color w:val="000000"/>
          <w:sz w:val="24"/>
          <w:szCs w:val="24"/>
          <w:shd w:val="clear" w:color="auto" w:fill="FFFFFF"/>
          <w:lang w:eastAsia="lt-LT"/>
        </w:rPr>
        <w:t xml:space="preserve">) reikalaujama pateikti </w:t>
      </w:r>
      <w:r w:rsidR="00F15179" w:rsidRPr="00F15179">
        <w:rPr>
          <w:rFonts w:eastAsia="Times New Roman" w:cstheme="minorHAnsi"/>
          <w:color w:val="000000"/>
          <w:sz w:val="24"/>
          <w:szCs w:val="24"/>
          <w:shd w:val="clear" w:color="auto" w:fill="FFFFFF"/>
          <w:lang w:eastAsia="lt-LT"/>
        </w:rPr>
        <w:t xml:space="preserve">tinkamai įvykdytų ar vykdomų </w:t>
      </w:r>
      <w:r w:rsidR="00F15179" w:rsidRPr="00F15179">
        <w:rPr>
          <w:rFonts w:eastAsia="Times New Roman" w:cstheme="minorHAnsi"/>
          <w:b/>
          <w:bCs/>
          <w:color w:val="000000"/>
          <w:sz w:val="24"/>
          <w:szCs w:val="24"/>
          <w:shd w:val="clear" w:color="auto" w:fill="FFFFFF"/>
          <w:lang w:eastAsia="lt-LT"/>
        </w:rPr>
        <w:t>sutarčių sąraš</w:t>
      </w:r>
      <w:r w:rsidR="003317BE">
        <w:rPr>
          <w:rFonts w:eastAsia="Times New Roman" w:cstheme="minorHAnsi"/>
          <w:b/>
          <w:bCs/>
          <w:color w:val="000000"/>
          <w:sz w:val="24"/>
          <w:szCs w:val="24"/>
          <w:shd w:val="clear" w:color="auto" w:fill="FFFFFF"/>
          <w:lang w:eastAsia="lt-LT"/>
        </w:rPr>
        <w:t>ą</w:t>
      </w:r>
      <w:r w:rsidR="003317BE">
        <w:rPr>
          <w:rFonts w:eastAsia="Times New Roman" w:cstheme="minorHAnsi"/>
          <w:color w:val="000000"/>
          <w:sz w:val="24"/>
          <w:szCs w:val="24"/>
          <w:shd w:val="clear" w:color="auto" w:fill="FFFFFF"/>
          <w:lang w:eastAsia="lt-LT"/>
        </w:rPr>
        <w:t>,</w:t>
      </w:r>
      <w:r w:rsidR="00F15179" w:rsidRPr="00F15179">
        <w:rPr>
          <w:rFonts w:eastAsia="Times New Roman" w:cstheme="minorHAnsi"/>
          <w:color w:val="000000"/>
          <w:sz w:val="24"/>
          <w:szCs w:val="24"/>
          <w:shd w:val="clear" w:color="auto" w:fill="FFFFFF"/>
          <w:lang w:eastAsia="lt-LT"/>
        </w:rPr>
        <w:t xml:space="preserve"> užpild</w:t>
      </w:r>
      <w:r w:rsidR="003317BE">
        <w:rPr>
          <w:rFonts w:eastAsia="Times New Roman" w:cstheme="minorHAnsi"/>
          <w:color w:val="000000"/>
          <w:sz w:val="24"/>
          <w:szCs w:val="24"/>
          <w:shd w:val="clear" w:color="auto" w:fill="FFFFFF"/>
          <w:lang w:eastAsia="lt-LT"/>
        </w:rPr>
        <w:t>ant P</w:t>
      </w:r>
      <w:r w:rsidR="00F15179" w:rsidRPr="00F15179">
        <w:rPr>
          <w:rFonts w:eastAsia="Times New Roman" w:cstheme="minorHAnsi"/>
          <w:color w:val="000000"/>
          <w:sz w:val="24"/>
          <w:szCs w:val="24"/>
          <w:shd w:val="clear" w:color="auto" w:fill="FFFFFF"/>
          <w:lang w:eastAsia="lt-LT"/>
        </w:rPr>
        <w:t>irkimo dokumentų A dalies 4 pried</w:t>
      </w:r>
      <w:r w:rsidR="003317BE">
        <w:rPr>
          <w:rFonts w:eastAsia="Times New Roman" w:cstheme="minorHAnsi"/>
          <w:color w:val="000000"/>
          <w:sz w:val="24"/>
          <w:szCs w:val="24"/>
          <w:shd w:val="clear" w:color="auto" w:fill="FFFFFF"/>
          <w:lang w:eastAsia="lt-LT"/>
        </w:rPr>
        <w:t>ą.</w:t>
      </w:r>
      <w:r w:rsidR="00540837">
        <w:rPr>
          <w:rFonts w:eastAsia="Times New Roman" w:cstheme="minorHAnsi"/>
          <w:color w:val="000000"/>
          <w:sz w:val="24"/>
          <w:szCs w:val="24"/>
          <w:shd w:val="clear" w:color="auto" w:fill="FFFFFF"/>
          <w:lang w:eastAsia="lt-LT"/>
        </w:rPr>
        <w:t xml:space="preserve"> Tarnyba p</w:t>
      </w:r>
      <w:r w:rsidR="00540837" w:rsidRPr="00540837">
        <w:rPr>
          <w:rFonts w:cstheme="minorHAnsi"/>
          <w:sz w:val="24"/>
          <w:szCs w:val="24"/>
        </w:rPr>
        <w:t>ažym</w:t>
      </w:r>
      <w:r w:rsidR="00540837">
        <w:rPr>
          <w:rFonts w:cstheme="minorHAnsi"/>
          <w:sz w:val="24"/>
          <w:szCs w:val="24"/>
        </w:rPr>
        <w:t>i</w:t>
      </w:r>
      <w:r w:rsidR="00540837" w:rsidRPr="00540837">
        <w:rPr>
          <w:rFonts w:cstheme="minorHAnsi"/>
          <w:sz w:val="24"/>
          <w:szCs w:val="24"/>
        </w:rPr>
        <w:t>, kad pagal Įstatymo 51 straipsnio 7 dalies 1 punktą</w:t>
      </w:r>
      <w:r w:rsidR="00DB2F7A">
        <w:rPr>
          <w:rFonts w:cstheme="minorHAnsi"/>
          <w:sz w:val="24"/>
          <w:szCs w:val="24"/>
        </w:rPr>
        <w:t>,</w:t>
      </w:r>
      <w:r w:rsidR="00540837" w:rsidRPr="00540837">
        <w:rPr>
          <w:rFonts w:cstheme="minorHAnsi"/>
          <w:sz w:val="24"/>
          <w:szCs w:val="24"/>
        </w:rPr>
        <w:t xml:space="preserve"> tiekėjo patirtį įrodo atliktų darbų sąrašas (kas atitiktų ir pa</w:t>
      </w:r>
      <w:r w:rsidR="00DB2F7A">
        <w:rPr>
          <w:rFonts w:cstheme="minorHAnsi"/>
          <w:sz w:val="24"/>
          <w:szCs w:val="24"/>
        </w:rPr>
        <w:t>čius</w:t>
      </w:r>
      <w:r w:rsidR="00540837" w:rsidRPr="00540837">
        <w:rPr>
          <w:rFonts w:cstheme="minorHAnsi"/>
          <w:sz w:val="24"/>
          <w:szCs w:val="24"/>
        </w:rPr>
        <w:t xml:space="preserve"> kvalifikacijos reikalavim</w:t>
      </w:r>
      <w:r w:rsidR="00DB2F7A">
        <w:rPr>
          <w:rFonts w:cstheme="minorHAnsi"/>
          <w:sz w:val="24"/>
          <w:szCs w:val="24"/>
        </w:rPr>
        <w:t>us</w:t>
      </w:r>
      <w:r w:rsidR="00540837" w:rsidRPr="00540837">
        <w:rPr>
          <w:rFonts w:cstheme="minorHAnsi"/>
          <w:sz w:val="24"/>
          <w:szCs w:val="24"/>
        </w:rPr>
        <w:t xml:space="preserve">), todėl </w:t>
      </w:r>
      <w:r w:rsidR="006028D4">
        <w:rPr>
          <w:rFonts w:cstheme="minorHAnsi"/>
          <w:sz w:val="24"/>
          <w:szCs w:val="24"/>
        </w:rPr>
        <w:t xml:space="preserve">rekomenduojama tikslinti </w:t>
      </w:r>
      <w:r w:rsidR="00540837" w:rsidRPr="00540837">
        <w:rPr>
          <w:rFonts w:cstheme="minorHAnsi"/>
          <w:sz w:val="24"/>
          <w:szCs w:val="24"/>
        </w:rPr>
        <w:t>kvalifikacijos reikalavim</w:t>
      </w:r>
      <w:r w:rsidR="006028D4">
        <w:rPr>
          <w:rFonts w:cstheme="minorHAnsi"/>
          <w:sz w:val="24"/>
          <w:szCs w:val="24"/>
        </w:rPr>
        <w:t>us</w:t>
      </w:r>
      <w:r w:rsidR="00540837" w:rsidRPr="00540837">
        <w:rPr>
          <w:rFonts w:cstheme="minorHAnsi"/>
          <w:sz w:val="24"/>
          <w:szCs w:val="24"/>
        </w:rPr>
        <w:t xml:space="preserve"> įrodančius dokumentus, tiksliai ir aiškiai įvardinant, kad bus vertinami tinkamai atlikti darbai vykdant sutartis.</w:t>
      </w:r>
    </w:p>
    <w:p w14:paraId="4473AF65" w14:textId="70AD94CD" w:rsidR="002D2FF2" w:rsidRPr="002D2FF2" w:rsidRDefault="007B082A" w:rsidP="007B082A">
      <w:pPr>
        <w:tabs>
          <w:tab w:val="left" w:pos="1134"/>
        </w:tabs>
        <w:contextualSpacing/>
        <w:textAlignment w:val="baseline"/>
        <w:rPr>
          <w:rFonts w:cstheme="minorHAnsi"/>
          <w:sz w:val="24"/>
          <w:szCs w:val="24"/>
        </w:rPr>
      </w:pPr>
      <w:r>
        <w:rPr>
          <w:rFonts w:eastAsia="Times New Roman" w:cstheme="minorHAnsi"/>
          <w:color w:val="000000"/>
          <w:sz w:val="24"/>
          <w:szCs w:val="24"/>
          <w:shd w:val="clear" w:color="auto" w:fill="FFFFFF"/>
          <w:lang w:eastAsia="lt-LT"/>
        </w:rPr>
        <w:tab/>
      </w:r>
      <w:r w:rsidRPr="007B082A">
        <w:rPr>
          <w:rFonts w:eastAsia="Times New Roman" w:cstheme="minorHAnsi"/>
          <w:b/>
          <w:bCs/>
          <w:color w:val="000000"/>
          <w:sz w:val="24"/>
          <w:szCs w:val="24"/>
          <w:shd w:val="clear" w:color="auto" w:fill="FFFFFF"/>
          <w:lang w:eastAsia="lt-LT"/>
        </w:rPr>
        <w:t>1.2.</w:t>
      </w:r>
      <w:r>
        <w:rPr>
          <w:rFonts w:eastAsia="Times New Roman" w:cstheme="minorHAnsi"/>
          <w:color w:val="000000"/>
          <w:sz w:val="24"/>
          <w:szCs w:val="24"/>
          <w:shd w:val="clear" w:color="auto" w:fill="FFFFFF"/>
          <w:lang w:eastAsia="lt-LT"/>
        </w:rPr>
        <w:t xml:space="preserve"> </w:t>
      </w:r>
      <w:r w:rsidR="002D2FF2" w:rsidRPr="002D2FF2">
        <w:rPr>
          <w:rFonts w:eastAsia="Times New Roman" w:cstheme="minorHAnsi"/>
          <w:color w:val="000000"/>
          <w:sz w:val="24"/>
          <w:szCs w:val="24"/>
          <w:shd w:val="clear" w:color="auto" w:fill="FFFFFF"/>
          <w:lang w:eastAsia="lt-LT"/>
        </w:rPr>
        <w:t xml:space="preserve">Tarnyba </w:t>
      </w:r>
      <w:r w:rsidR="002D2FF2">
        <w:rPr>
          <w:rFonts w:eastAsia="Times New Roman" w:cstheme="minorHAnsi"/>
          <w:color w:val="000000"/>
          <w:sz w:val="24"/>
          <w:szCs w:val="24"/>
          <w:shd w:val="clear" w:color="auto" w:fill="FFFFFF"/>
          <w:lang w:eastAsia="lt-LT"/>
        </w:rPr>
        <w:t xml:space="preserve">taip pat </w:t>
      </w:r>
      <w:r w:rsidR="002D2FF2" w:rsidRPr="002D2FF2">
        <w:rPr>
          <w:rFonts w:eastAsia="Times New Roman" w:cstheme="minorHAnsi"/>
          <w:color w:val="000000"/>
          <w:sz w:val="24"/>
          <w:szCs w:val="24"/>
          <w:shd w:val="clear" w:color="auto" w:fill="FFFFFF"/>
          <w:lang w:eastAsia="lt-LT"/>
        </w:rPr>
        <w:t xml:space="preserve">rekomenduoja tikslinti </w:t>
      </w:r>
      <w:r w:rsidRPr="007B082A">
        <w:rPr>
          <w:rFonts w:eastAsia="Times New Roman" w:cstheme="minorHAnsi"/>
          <w:color w:val="000000"/>
          <w:sz w:val="24"/>
          <w:szCs w:val="24"/>
          <w:shd w:val="clear" w:color="auto" w:fill="FFFFFF"/>
          <w:lang w:eastAsia="lt-LT"/>
        </w:rPr>
        <w:t xml:space="preserve">A dalies 2 priedo „Tiekėjų kvalifikacijos reikalavimai“ lentelės 1, 2 ir 3 punktuose pagal atskiras kategorijas </w:t>
      </w:r>
      <w:r w:rsidR="002D2FF2" w:rsidRPr="002D2FF2">
        <w:rPr>
          <w:rFonts w:eastAsia="Times New Roman" w:cstheme="minorHAnsi"/>
          <w:color w:val="000000"/>
          <w:sz w:val="24"/>
          <w:szCs w:val="24"/>
          <w:shd w:val="clear" w:color="auto" w:fill="FFFFFF"/>
          <w:lang w:eastAsia="lt-LT"/>
        </w:rPr>
        <w:t xml:space="preserve">skiltyje „Subjektas, kuris turi atitikti reikalavimą“ įtvirtintą reikalavimą, kad „&lt;...&gt; arba </w:t>
      </w:r>
      <w:r w:rsidR="002D2FF2" w:rsidRPr="00AF4E28">
        <w:rPr>
          <w:rFonts w:eastAsia="Times New Roman" w:cstheme="minorHAnsi"/>
          <w:b/>
          <w:bCs/>
          <w:color w:val="000000"/>
          <w:sz w:val="24"/>
          <w:szCs w:val="24"/>
          <w:shd w:val="clear" w:color="auto" w:fill="FFFFFF"/>
          <w:lang w:eastAsia="lt-LT"/>
        </w:rPr>
        <w:t>bent vienas tiekėjų grupės narys</w:t>
      </w:r>
      <w:r w:rsidR="002D2FF2" w:rsidRPr="002D2FF2">
        <w:rPr>
          <w:rFonts w:eastAsia="Times New Roman" w:cstheme="minorHAnsi"/>
          <w:color w:val="000000"/>
          <w:sz w:val="24"/>
          <w:szCs w:val="24"/>
          <w:shd w:val="clear" w:color="auto" w:fill="FFFFFF"/>
          <w:lang w:eastAsia="lt-LT"/>
        </w:rPr>
        <w:t xml:space="preserve">, jeigu pasiūlymą teikia ūkio subjektų grupė &lt;...&gt;“, </w:t>
      </w:r>
      <w:r w:rsidR="00B37ED1">
        <w:rPr>
          <w:rFonts w:eastAsia="Times New Roman" w:cstheme="minorHAnsi"/>
          <w:color w:val="000000"/>
          <w:sz w:val="24"/>
          <w:szCs w:val="24"/>
          <w:shd w:val="clear" w:color="auto" w:fill="FFFFFF"/>
          <w:lang w:eastAsia="lt-LT"/>
        </w:rPr>
        <w:t>nustatant, kad</w:t>
      </w:r>
      <w:r w:rsidR="002D2FF2" w:rsidRPr="002D2FF2">
        <w:rPr>
          <w:rFonts w:eastAsia="Times New Roman" w:cstheme="minorHAnsi"/>
          <w:color w:val="000000"/>
          <w:sz w:val="24"/>
          <w:szCs w:val="24"/>
          <w:shd w:val="clear" w:color="auto" w:fill="FFFFFF"/>
          <w:lang w:eastAsia="lt-LT"/>
        </w:rPr>
        <w:t xml:space="preserve"> „jeigu pasiūlymą teikia ūkio subjektų grupė – reikalavimą turi atitikti </w:t>
      </w:r>
      <w:r w:rsidR="002D2FF2" w:rsidRPr="00AF4E28">
        <w:rPr>
          <w:rFonts w:eastAsia="Times New Roman" w:cstheme="minorHAnsi"/>
          <w:b/>
          <w:bCs/>
          <w:color w:val="000000"/>
          <w:sz w:val="24"/>
          <w:szCs w:val="24"/>
          <w:shd w:val="clear" w:color="auto" w:fill="FFFFFF"/>
          <w:lang w:eastAsia="lt-LT"/>
        </w:rPr>
        <w:t>visi ūkio subjektų grupės nariai kartu (ūkio subjektų grupės narių turima patirtis sumuojama), atsižvelgiant į jų prisiimamus įsipareigojimus</w:t>
      </w:r>
      <w:r w:rsidR="002D2FF2" w:rsidRPr="002D2FF2">
        <w:rPr>
          <w:rFonts w:eastAsia="Times New Roman" w:cstheme="minorHAnsi"/>
          <w:color w:val="000000"/>
          <w:sz w:val="24"/>
          <w:szCs w:val="24"/>
          <w:shd w:val="clear" w:color="auto" w:fill="FFFFFF"/>
          <w:lang w:eastAsia="lt-LT"/>
        </w:rPr>
        <w:t>.“</w:t>
      </w:r>
    </w:p>
    <w:p w14:paraId="7AED5626" w14:textId="53714584" w:rsidR="0048222F" w:rsidRPr="00AF4E28" w:rsidRDefault="0048222F" w:rsidP="001135D6">
      <w:pPr>
        <w:tabs>
          <w:tab w:val="left" w:pos="1134"/>
        </w:tabs>
        <w:spacing w:after="0"/>
        <w:ind w:firstLine="1134"/>
        <w:rPr>
          <w:rFonts w:cstheme="minorHAnsi"/>
          <w:b/>
          <w:bCs/>
          <w:sz w:val="24"/>
          <w:szCs w:val="24"/>
        </w:rPr>
      </w:pPr>
    </w:p>
    <w:p w14:paraId="0F3E1C72" w14:textId="36074DBD" w:rsidR="00AF4E28" w:rsidRPr="00AF4E28" w:rsidRDefault="00AF4E28" w:rsidP="00D0429A">
      <w:pPr>
        <w:pStyle w:val="ListParagraph"/>
        <w:numPr>
          <w:ilvl w:val="0"/>
          <w:numId w:val="16"/>
        </w:numPr>
        <w:tabs>
          <w:tab w:val="left" w:pos="1134"/>
          <w:tab w:val="left" w:pos="1418"/>
          <w:tab w:val="left" w:pos="1843"/>
          <w:tab w:val="left" w:pos="3261"/>
        </w:tabs>
        <w:ind w:left="1134" w:firstLine="0"/>
        <w:rPr>
          <w:rFonts w:cstheme="minorHAnsi"/>
          <w:b/>
          <w:bCs/>
          <w:sz w:val="24"/>
          <w:szCs w:val="24"/>
        </w:rPr>
      </w:pPr>
      <w:r w:rsidRPr="00AF4E28">
        <w:rPr>
          <w:rFonts w:cstheme="minorHAnsi"/>
          <w:b/>
          <w:bCs/>
          <w:sz w:val="24"/>
          <w:szCs w:val="24"/>
        </w:rPr>
        <w:t>Dėl skelbime apie pirkimą nurodytos informacijos</w:t>
      </w:r>
    </w:p>
    <w:bookmarkEnd w:id="0"/>
    <w:p w14:paraId="67554382" w14:textId="0F0B114E" w:rsidR="00F029F2" w:rsidRPr="00852ED8" w:rsidRDefault="00DD4F06" w:rsidP="006A7394">
      <w:pPr>
        <w:pStyle w:val="ListParagraph"/>
        <w:numPr>
          <w:ilvl w:val="1"/>
          <w:numId w:val="16"/>
        </w:numPr>
        <w:tabs>
          <w:tab w:val="left" w:pos="1701"/>
        </w:tabs>
        <w:spacing w:line="276" w:lineRule="auto"/>
        <w:ind w:left="0" w:firstLine="1134"/>
        <w:rPr>
          <w:rFonts w:cstheme="minorHAnsi"/>
          <w:sz w:val="24"/>
          <w:szCs w:val="24"/>
        </w:rPr>
      </w:pPr>
      <w:r w:rsidRPr="00852ED8">
        <w:rPr>
          <w:rFonts w:cstheme="minorHAnsi"/>
          <w:sz w:val="24"/>
          <w:szCs w:val="24"/>
        </w:rPr>
        <w:t>Internetinėje Europos viešiesiems pirkimams skirto „Europos Sąjungos oficialiojo leidinio" priedo versijoje (angl. „</w:t>
      </w:r>
      <w:proofErr w:type="spellStart"/>
      <w:r w:rsidRPr="00852ED8">
        <w:rPr>
          <w:rFonts w:cstheme="minorHAnsi"/>
          <w:sz w:val="24"/>
          <w:szCs w:val="24"/>
        </w:rPr>
        <w:t>Tenders</w:t>
      </w:r>
      <w:proofErr w:type="spellEnd"/>
      <w:r w:rsidRPr="00852ED8">
        <w:rPr>
          <w:rFonts w:cstheme="minorHAnsi"/>
          <w:sz w:val="24"/>
          <w:szCs w:val="24"/>
        </w:rPr>
        <w:t xml:space="preserve"> </w:t>
      </w:r>
      <w:proofErr w:type="spellStart"/>
      <w:r w:rsidRPr="00852ED8">
        <w:rPr>
          <w:rFonts w:cstheme="minorHAnsi"/>
          <w:sz w:val="24"/>
          <w:szCs w:val="24"/>
        </w:rPr>
        <w:t>Electronic</w:t>
      </w:r>
      <w:proofErr w:type="spellEnd"/>
      <w:r w:rsidRPr="00852ED8">
        <w:rPr>
          <w:rFonts w:cstheme="minorHAnsi"/>
          <w:sz w:val="24"/>
          <w:szCs w:val="24"/>
        </w:rPr>
        <w:t xml:space="preserve"> </w:t>
      </w:r>
      <w:proofErr w:type="spellStart"/>
      <w:r w:rsidRPr="00852ED8">
        <w:rPr>
          <w:rFonts w:cstheme="minorHAnsi"/>
          <w:sz w:val="24"/>
          <w:szCs w:val="24"/>
        </w:rPr>
        <w:t>Daily</w:t>
      </w:r>
      <w:proofErr w:type="spellEnd"/>
      <w:r w:rsidRPr="00852ED8">
        <w:rPr>
          <w:rFonts w:cstheme="minorHAnsi"/>
          <w:sz w:val="24"/>
          <w:szCs w:val="24"/>
        </w:rPr>
        <w:t xml:space="preserve">") (toliau – TED) paskelbtos skelbimo apie pirkimą elektroninės formos </w:t>
      </w:r>
      <w:hyperlink r:id="rId11" w:tgtFrame="_blank" w:history="1">
        <w:r w:rsidRPr="00852ED8">
          <w:rPr>
            <w:rFonts w:cstheme="minorHAnsi"/>
            <w:color w:val="004C80"/>
            <w:sz w:val="24"/>
            <w:szCs w:val="24"/>
            <w:u w:val="single"/>
            <w:shd w:val="clear" w:color="auto" w:fill="FFFFFF"/>
          </w:rPr>
          <w:t>239738-2024</w:t>
        </w:r>
      </w:hyperlink>
      <w:r w:rsidRPr="00852ED8">
        <w:rPr>
          <w:rFonts w:cstheme="minorHAnsi"/>
          <w:sz w:val="24"/>
          <w:szCs w:val="24"/>
        </w:rPr>
        <w:t xml:space="preserve"> (toliau – </w:t>
      </w:r>
      <w:proofErr w:type="spellStart"/>
      <w:r w:rsidRPr="00852ED8">
        <w:rPr>
          <w:rFonts w:cstheme="minorHAnsi"/>
          <w:sz w:val="24"/>
          <w:szCs w:val="24"/>
        </w:rPr>
        <w:t>eforma</w:t>
      </w:r>
      <w:proofErr w:type="spellEnd"/>
      <w:r w:rsidRPr="00852ED8">
        <w:rPr>
          <w:rFonts w:cstheme="minorHAnsi"/>
          <w:sz w:val="24"/>
          <w:szCs w:val="24"/>
        </w:rPr>
        <w:t xml:space="preserve">) </w:t>
      </w:r>
      <w:r w:rsidR="00F029F2" w:rsidRPr="00852ED8">
        <w:rPr>
          <w:rFonts w:cstheme="minorHAnsi"/>
          <w:sz w:val="24"/>
          <w:szCs w:val="24"/>
        </w:rPr>
        <w:t>1.1 p</w:t>
      </w:r>
      <w:r w:rsidR="006A7394">
        <w:rPr>
          <w:rFonts w:cstheme="minorHAnsi"/>
          <w:sz w:val="24"/>
          <w:szCs w:val="24"/>
        </w:rPr>
        <w:t>apunktyje</w:t>
      </w:r>
      <w:r w:rsidR="00F029F2" w:rsidRPr="00852ED8">
        <w:rPr>
          <w:rFonts w:cstheme="minorHAnsi"/>
          <w:sz w:val="24"/>
          <w:szCs w:val="24"/>
        </w:rPr>
        <w:t xml:space="preserve"> nėra nurodyta, kad </w:t>
      </w:r>
      <w:r w:rsidR="009337F8" w:rsidRPr="00852ED8">
        <w:rPr>
          <w:rFonts w:cstheme="minorHAnsi"/>
          <w:sz w:val="24"/>
          <w:szCs w:val="24"/>
        </w:rPr>
        <w:t>esate centrinė</w:t>
      </w:r>
      <w:r w:rsidR="001549D1" w:rsidRPr="00852ED8">
        <w:rPr>
          <w:rFonts w:cstheme="minorHAnsi"/>
          <w:sz w:val="24"/>
          <w:szCs w:val="24"/>
        </w:rPr>
        <w:t xml:space="preserve"> perkančioji organizacija – pildant </w:t>
      </w:r>
      <w:proofErr w:type="spellStart"/>
      <w:r w:rsidR="001549D1" w:rsidRPr="00852ED8">
        <w:rPr>
          <w:rFonts w:cstheme="minorHAnsi"/>
          <w:sz w:val="24"/>
          <w:szCs w:val="24"/>
        </w:rPr>
        <w:t>eformą</w:t>
      </w:r>
      <w:proofErr w:type="spellEnd"/>
      <w:r w:rsidR="001549D1" w:rsidRPr="00852ED8">
        <w:rPr>
          <w:rFonts w:cstheme="minorHAnsi"/>
          <w:sz w:val="24"/>
          <w:szCs w:val="24"/>
        </w:rPr>
        <w:t xml:space="preserve"> Organizacij</w:t>
      </w:r>
      <w:r w:rsidR="00194C45" w:rsidRPr="00852ED8">
        <w:rPr>
          <w:rFonts w:cstheme="minorHAnsi"/>
          <w:sz w:val="24"/>
          <w:szCs w:val="24"/>
        </w:rPr>
        <w:t>ų</w:t>
      </w:r>
      <w:r w:rsidR="001549D1" w:rsidRPr="00852ED8">
        <w:rPr>
          <w:rFonts w:cstheme="minorHAnsi"/>
          <w:sz w:val="24"/>
          <w:szCs w:val="24"/>
        </w:rPr>
        <w:t xml:space="preserve"> skiltyje</w:t>
      </w:r>
      <w:r w:rsidR="006C759F" w:rsidRPr="00852ED8">
        <w:rPr>
          <w:rFonts w:cstheme="minorHAnsi"/>
          <w:sz w:val="24"/>
          <w:szCs w:val="24"/>
        </w:rPr>
        <w:t xml:space="preserve"> </w:t>
      </w:r>
      <w:r w:rsidR="00D9277F" w:rsidRPr="00852ED8">
        <w:rPr>
          <w:rFonts w:cstheme="minorHAnsi"/>
          <w:sz w:val="24"/>
          <w:szCs w:val="24"/>
        </w:rPr>
        <w:t>reikia pažymėti vieną iš pasirinkimų:</w:t>
      </w:r>
      <w:r w:rsidR="00D55DB7" w:rsidRPr="00852ED8">
        <w:rPr>
          <w:rFonts w:cstheme="minorHAnsi"/>
          <w:sz w:val="24"/>
          <w:szCs w:val="24"/>
        </w:rPr>
        <w:t xml:space="preserve"> </w:t>
      </w:r>
    </w:p>
    <w:p w14:paraId="10CD71CC" w14:textId="5AA71042" w:rsidR="009942DE" w:rsidRPr="006A7394" w:rsidRDefault="00D55DB7" w:rsidP="006A7394">
      <w:pPr>
        <w:pStyle w:val="ListParagraph"/>
        <w:numPr>
          <w:ilvl w:val="2"/>
          <w:numId w:val="21"/>
        </w:numPr>
        <w:tabs>
          <w:tab w:val="left" w:pos="1134"/>
        </w:tabs>
        <w:ind w:left="0" w:firstLine="1134"/>
        <w:rPr>
          <w:rFonts w:cstheme="minorHAnsi"/>
          <w:sz w:val="24"/>
          <w:szCs w:val="24"/>
        </w:rPr>
      </w:pPr>
      <w:r w:rsidRPr="006A7394">
        <w:rPr>
          <w:rFonts w:cstheme="minorHAnsi"/>
          <w:sz w:val="24"/>
          <w:szCs w:val="24"/>
        </w:rPr>
        <w:t>Centrinė perkančioji organizacija, įsigyjanti kitiems pirkėjams skirtas prekes ir (arba) paslaugas</w:t>
      </w:r>
      <w:r w:rsidR="006A7394" w:rsidRPr="006A7394">
        <w:rPr>
          <w:rFonts w:cstheme="minorHAnsi"/>
          <w:sz w:val="24"/>
          <w:szCs w:val="24"/>
        </w:rPr>
        <w:t xml:space="preserve">, </w:t>
      </w:r>
      <w:r w:rsidR="000E71B5" w:rsidRPr="006A7394">
        <w:rPr>
          <w:rFonts w:cstheme="minorHAnsi"/>
          <w:sz w:val="24"/>
          <w:szCs w:val="24"/>
        </w:rPr>
        <w:t xml:space="preserve">arba </w:t>
      </w:r>
    </w:p>
    <w:p w14:paraId="39DF9F20" w14:textId="4B0E3143" w:rsidR="008E48FF" w:rsidRPr="006A7394" w:rsidRDefault="008E48FF" w:rsidP="006A7394">
      <w:pPr>
        <w:pStyle w:val="ListParagraph"/>
        <w:numPr>
          <w:ilvl w:val="2"/>
          <w:numId w:val="21"/>
        </w:numPr>
        <w:ind w:left="0" w:firstLine="1134"/>
        <w:rPr>
          <w:rFonts w:cstheme="minorHAnsi"/>
          <w:color w:val="18142A"/>
          <w:sz w:val="24"/>
          <w:szCs w:val="24"/>
        </w:rPr>
      </w:pPr>
      <w:r w:rsidRPr="006A7394">
        <w:rPr>
          <w:rFonts w:cstheme="minorHAnsi"/>
          <w:color w:val="18142A"/>
          <w:sz w:val="24"/>
          <w:szCs w:val="24"/>
        </w:rPr>
        <w:t>Centrinė perkančioji organizacija, skirianti viešojo pirkimo sutartis arba sudaranti preliminariąsias sutartis dėl kitiems pirkėjams skirtų darbų, prekių ar paslaugų</w:t>
      </w:r>
      <w:r w:rsidR="000E71B5" w:rsidRPr="006A7394">
        <w:rPr>
          <w:rFonts w:cstheme="minorHAnsi"/>
          <w:color w:val="18142A"/>
          <w:sz w:val="24"/>
          <w:szCs w:val="24"/>
        </w:rPr>
        <w:t>.</w:t>
      </w:r>
    </w:p>
    <w:p w14:paraId="0CBA9113" w14:textId="6E9D1E87" w:rsidR="0070389C" w:rsidRPr="007A05EC" w:rsidRDefault="00626D35" w:rsidP="006A7394">
      <w:pPr>
        <w:pStyle w:val="ListParagraph"/>
        <w:numPr>
          <w:ilvl w:val="1"/>
          <w:numId w:val="16"/>
        </w:numPr>
        <w:tabs>
          <w:tab w:val="left" w:pos="1701"/>
        </w:tabs>
        <w:spacing w:line="276" w:lineRule="auto"/>
        <w:ind w:left="0" w:firstLine="1134"/>
        <w:rPr>
          <w:rFonts w:asciiTheme="minorHAnsi" w:hAnsiTheme="minorHAnsi" w:cstheme="minorHAnsi"/>
          <w:sz w:val="24"/>
          <w:szCs w:val="24"/>
        </w:rPr>
      </w:pPr>
      <w:proofErr w:type="spellStart"/>
      <w:r w:rsidRPr="007A05EC">
        <w:rPr>
          <w:rFonts w:cstheme="minorHAnsi"/>
          <w:sz w:val="24"/>
          <w:szCs w:val="24"/>
        </w:rPr>
        <w:t>Eformos</w:t>
      </w:r>
      <w:proofErr w:type="spellEnd"/>
      <w:r w:rsidRPr="007A05EC">
        <w:rPr>
          <w:rFonts w:cstheme="minorHAnsi"/>
          <w:sz w:val="24"/>
          <w:szCs w:val="24"/>
        </w:rPr>
        <w:t xml:space="preserve"> 2.1.6 p</w:t>
      </w:r>
      <w:r w:rsidR="006A7394">
        <w:rPr>
          <w:rFonts w:cstheme="minorHAnsi"/>
          <w:sz w:val="24"/>
          <w:szCs w:val="24"/>
        </w:rPr>
        <w:t>apunktyje</w:t>
      </w:r>
      <w:r w:rsidRPr="007A05EC">
        <w:rPr>
          <w:rFonts w:cstheme="minorHAnsi"/>
          <w:sz w:val="24"/>
          <w:szCs w:val="24"/>
        </w:rPr>
        <w:t xml:space="preserve"> nurodyti tik 8 </w:t>
      </w:r>
      <w:r w:rsidR="00693E88" w:rsidRPr="007A05EC">
        <w:rPr>
          <w:rFonts w:cstheme="minorHAnsi"/>
          <w:sz w:val="24"/>
          <w:szCs w:val="24"/>
        </w:rPr>
        <w:t xml:space="preserve">privalomi </w:t>
      </w:r>
      <w:r w:rsidRPr="007A05EC">
        <w:rPr>
          <w:rFonts w:cstheme="minorHAnsi"/>
          <w:sz w:val="24"/>
          <w:szCs w:val="24"/>
        </w:rPr>
        <w:t>pašalinimo pagrindai</w:t>
      </w:r>
      <w:r w:rsidR="00AF7094" w:rsidRPr="007A05EC">
        <w:rPr>
          <w:rFonts w:cstheme="minorHAnsi"/>
          <w:sz w:val="24"/>
          <w:szCs w:val="24"/>
        </w:rPr>
        <w:t xml:space="preserve">. </w:t>
      </w:r>
      <w:r w:rsidR="00924E29" w:rsidRPr="007A05EC">
        <w:rPr>
          <w:rFonts w:cstheme="minorHAnsi"/>
          <w:sz w:val="24"/>
          <w:szCs w:val="24"/>
        </w:rPr>
        <w:t xml:space="preserve">Atkreiptinas dėmesys, kad siekiant padėti tinkamai suformuluoti pašalinimo pagrindų reikalavimus, Tarnyba yra parengusi ir paskelbusi atnaujintą </w:t>
      </w:r>
      <w:hyperlink r:id="rId12" w:history="1">
        <w:r w:rsidR="00924E29" w:rsidRPr="007A05EC">
          <w:rPr>
            <w:rStyle w:val="Hyperlink"/>
            <w:rFonts w:cstheme="minorHAnsi"/>
            <w:sz w:val="24"/>
            <w:szCs w:val="24"/>
          </w:rPr>
          <w:t>Pavyzdinę pašalinimo pagrindų lentelę</w:t>
        </w:r>
      </w:hyperlink>
      <w:r w:rsidR="0070389C" w:rsidRPr="007A05EC">
        <w:rPr>
          <w:rFonts w:cstheme="minorHAnsi"/>
          <w:sz w:val="24"/>
          <w:szCs w:val="24"/>
        </w:rPr>
        <w:t>, po kuria pateikt</w:t>
      </w:r>
      <w:r w:rsidR="001263B7" w:rsidRPr="007A05EC">
        <w:rPr>
          <w:rFonts w:cstheme="minorHAnsi"/>
          <w:sz w:val="24"/>
          <w:szCs w:val="24"/>
        </w:rPr>
        <w:t xml:space="preserve">a </w:t>
      </w:r>
      <w:r w:rsidR="00171E6A">
        <w:rPr>
          <w:rFonts w:asciiTheme="minorHAnsi" w:hAnsiTheme="minorHAnsi" w:cstheme="minorHAnsi"/>
          <w:sz w:val="24"/>
          <w:szCs w:val="24"/>
        </w:rPr>
        <w:t>P</w:t>
      </w:r>
      <w:r w:rsidR="00171E6A" w:rsidRPr="007A05EC">
        <w:rPr>
          <w:rFonts w:asciiTheme="minorHAnsi" w:hAnsiTheme="minorHAnsi" w:cstheme="minorHAnsi"/>
          <w:sz w:val="24"/>
          <w:szCs w:val="24"/>
        </w:rPr>
        <w:t xml:space="preserve">ašalinimo pagrindų, nurodytų skelbimo </w:t>
      </w:r>
      <w:proofErr w:type="spellStart"/>
      <w:r w:rsidR="00171E6A" w:rsidRPr="007A05EC">
        <w:rPr>
          <w:rFonts w:asciiTheme="minorHAnsi" w:hAnsiTheme="minorHAnsi" w:cstheme="minorHAnsi"/>
          <w:sz w:val="24"/>
          <w:szCs w:val="24"/>
        </w:rPr>
        <w:t>eformoje</w:t>
      </w:r>
      <w:proofErr w:type="spellEnd"/>
      <w:r w:rsidR="00171E6A" w:rsidRPr="007A05EC">
        <w:rPr>
          <w:rFonts w:asciiTheme="minorHAnsi" w:hAnsiTheme="minorHAnsi" w:cstheme="minorHAnsi"/>
          <w:sz w:val="24"/>
          <w:szCs w:val="24"/>
        </w:rPr>
        <w:t>,</w:t>
      </w:r>
      <w:r w:rsidR="0070389C" w:rsidRPr="007A05EC">
        <w:rPr>
          <w:rFonts w:asciiTheme="minorHAnsi" w:hAnsiTheme="minorHAnsi" w:cstheme="minorHAnsi"/>
          <w:sz w:val="24"/>
          <w:szCs w:val="24"/>
        </w:rPr>
        <w:t xml:space="preserve"> EPVPD </w:t>
      </w:r>
      <w:r w:rsidR="00171E6A">
        <w:rPr>
          <w:rFonts w:asciiTheme="minorHAnsi" w:hAnsiTheme="minorHAnsi" w:cstheme="minorHAnsi"/>
          <w:sz w:val="24"/>
          <w:szCs w:val="24"/>
        </w:rPr>
        <w:t>ir</w:t>
      </w:r>
      <w:r w:rsidR="0070389C" w:rsidRPr="007A05EC">
        <w:rPr>
          <w:rFonts w:asciiTheme="minorHAnsi" w:hAnsiTheme="minorHAnsi" w:cstheme="minorHAnsi"/>
          <w:sz w:val="24"/>
          <w:szCs w:val="24"/>
        </w:rPr>
        <w:t xml:space="preserve"> Į</w:t>
      </w:r>
      <w:r w:rsidR="006A7394">
        <w:rPr>
          <w:rFonts w:asciiTheme="minorHAnsi" w:hAnsiTheme="minorHAnsi" w:cstheme="minorHAnsi"/>
          <w:sz w:val="24"/>
          <w:szCs w:val="24"/>
        </w:rPr>
        <w:t>statymo</w:t>
      </w:r>
      <w:r w:rsidR="0070389C" w:rsidRPr="007A05EC">
        <w:rPr>
          <w:rFonts w:asciiTheme="minorHAnsi" w:hAnsiTheme="minorHAnsi" w:cstheme="minorHAnsi"/>
          <w:sz w:val="24"/>
          <w:szCs w:val="24"/>
        </w:rPr>
        <w:t xml:space="preserve"> </w:t>
      </w:r>
      <w:r w:rsidR="00171E6A" w:rsidRPr="007A05EC">
        <w:rPr>
          <w:rFonts w:asciiTheme="minorHAnsi" w:hAnsiTheme="minorHAnsi" w:cstheme="minorHAnsi"/>
          <w:sz w:val="24"/>
          <w:szCs w:val="24"/>
        </w:rPr>
        <w:lastRenderedPageBreak/>
        <w:t>atitikties lentelė (skelbimų pildymui</w:t>
      </w:r>
      <w:r w:rsidR="0070389C" w:rsidRPr="007A05EC">
        <w:rPr>
          <w:rFonts w:asciiTheme="minorHAnsi" w:hAnsiTheme="minorHAnsi" w:cstheme="minorHAnsi"/>
          <w:sz w:val="24"/>
          <w:szCs w:val="24"/>
        </w:rPr>
        <w:t>)</w:t>
      </w:r>
      <w:r w:rsidR="001263B7" w:rsidRPr="007A05EC">
        <w:rPr>
          <w:rFonts w:asciiTheme="minorHAnsi" w:hAnsiTheme="minorHAnsi" w:cstheme="minorHAnsi"/>
          <w:sz w:val="24"/>
          <w:szCs w:val="24"/>
        </w:rPr>
        <w:t>.</w:t>
      </w:r>
      <w:r w:rsidR="001263B7" w:rsidRPr="007A05EC">
        <w:rPr>
          <w:rFonts w:cstheme="minorHAnsi"/>
          <w:sz w:val="24"/>
          <w:szCs w:val="24"/>
        </w:rPr>
        <w:t xml:space="preserve"> Tarnyba rekomenduoja</w:t>
      </w:r>
      <w:r w:rsidR="00852ED8" w:rsidRPr="007A05EC">
        <w:rPr>
          <w:rFonts w:cstheme="minorHAnsi"/>
          <w:sz w:val="24"/>
          <w:szCs w:val="24"/>
        </w:rPr>
        <w:t xml:space="preserve"> vadovaujantis šia lentele</w:t>
      </w:r>
      <w:r w:rsidR="001263B7" w:rsidRPr="007A05EC">
        <w:rPr>
          <w:rFonts w:cstheme="minorHAnsi"/>
          <w:sz w:val="24"/>
          <w:szCs w:val="24"/>
        </w:rPr>
        <w:t xml:space="preserve"> </w:t>
      </w:r>
      <w:proofErr w:type="spellStart"/>
      <w:r w:rsidR="001263B7" w:rsidRPr="007A05EC">
        <w:rPr>
          <w:rFonts w:cstheme="minorHAnsi"/>
          <w:sz w:val="24"/>
          <w:szCs w:val="24"/>
        </w:rPr>
        <w:t>eformoje</w:t>
      </w:r>
      <w:proofErr w:type="spellEnd"/>
      <w:r w:rsidR="001263B7" w:rsidRPr="007A05EC">
        <w:rPr>
          <w:rFonts w:cstheme="minorHAnsi"/>
          <w:sz w:val="24"/>
          <w:szCs w:val="24"/>
        </w:rPr>
        <w:t xml:space="preserve"> </w:t>
      </w:r>
      <w:r w:rsidR="00296486" w:rsidRPr="007A05EC">
        <w:rPr>
          <w:rFonts w:cstheme="minorHAnsi"/>
          <w:sz w:val="24"/>
          <w:szCs w:val="24"/>
        </w:rPr>
        <w:t>sužymėti visus privalomus pašalinimo pagrindus</w:t>
      </w:r>
      <w:r w:rsidR="00852ED8" w:rsidRPr="007A05EC">
        <w:rPr>
          <w:rFonts w:cstheme="minorHAnsi"/>
          <w:sz w:val="24"/>
          <w:szCs w:val="24"/>
        </w:rPr>
        <w:t>, nurodytus Pirkimo dokumentuose.</w:t>
      </w:r>
    </w:p>
    <w:p w14:paraId="34C1E23B" w14:textId="1467A8A9" w:rsidR="00D9277F" w:rsidRPr="00927C41" w:rsidRDefault="003D2F49" w:rsidP="006A7394">
      <w:pPr>
        <w:pStyle w:val="ListParagraph"/>
        <w:numPr>
          <w:ilvl w:val="1"/>
          <w:numId w:val="16"/>
        </w:numPr>
        <w:tabs>
          <w:tab w:val="left" w:pos="1701"/>
        </w:tabs>
        <w:spacing w:line="276" w:lineRule="auto"/>
        <w:ind w:left="0" w:firstLine="1134"/>
        <w:rPr>
          <w:rFonts w:cstheme="minorHAnsi"/>
          <w:sz w:val="24"/>
          <w:szCs w:val="24"/>
        </w:rPr>
      </w:pPr>
      <w:proofErr w:type="spellStart"/>
      <w:r>
        <w:rPr>
          <w:rFonts w:cstheme="minorHAnsi"/>
          <w:sz w:val="24"/>
          <w:szCs w:val="24"/>
        </w:rPr>
        <w:t>Eformos</w:t>
      </w:r>
      <w:proofErr w:type="spellEnd"/>
      <w:r>
        <w:rPr>
          <w:rFonts w:cstheme="minorHAnsi"/>
          <w:sz w:val="24"/>
          <w:szCs w:val="24"/>
        </w:rPr>
        <w:t xml:space="preserve"> 2 ir 3 -</w:t>
      </w:r>
      <w:proofErr w:type="spellStart"/>
      <w:r>
        <w:rPr>
          <w:rFonts w:cstheme="minorHAnsi"/>
          <w:sz w:val="24"/>
          <w:szCs w:val="24"/>
        </w:rPr>
        <w:t>ioje</w:t>
      </w:r>
      <w:proofErr w:type="spellEnd"/>
      <w:r>
        <w:rPr>
          <w:rFonts w:cstheme="minorHAnsi"/>
          <w:sz w:val="24"/>
          <w:szCs w:val="24"/>
        </w:rPr>
        <w:t xml:space="preserve"> pirkimo dal</w:t>
      </w:r>
      <w:r w:rsidR="00393D0A">
        <w:rPr>
          <w:rFonts w:cstheme="minorHAnsi"/>
          <w:sz w:val="24"/>
          <w:szCs w:val="24"/>
        </w:rPr>
        <w:t>ių</w:t>
      </w:r>
      <w:r>
        <w:rPr>
          <w:rFonts w:cstheme="minorHAnsi"/>
          <w:sz w:val="24"/>
          <w:szCs w:val="24"/>
        </w:rPr>
        <w:t xml:space="preserve"> LOT-0002 ir LOT-</w:t>
      </w:r>
      <w:r w:rsidR="00553EBE">
        <w:rPr>
          <w:rFonts w:cstheme="minorHAnsi"/>
          <w:sz w:val="24"/>
          <w:szCs w:val="24"/>
        </w:rPr>
        <w:t xml:space="preserve">0003 (kurios atitinka DPS kategorijas) </w:t>
      </w:r>
      <w:r w:rsidR="003867A5">
        <w:rPr>
          <w:rFonts w:cstheme="minorHAnsi"/>
          <w:sz w:val="24"/>
          <w:szCs w:val="24"/>
        </w:rPr>
        <w:t>p</w:t>
      </w:r>
      <w:r w:rsidR="00393D0A">
        <w:rPr>
          <w:rFonts w:cstheme="minorHAnsi"/>
          <w:sz w:val="24"/>
          <w:szCs w:val="24"/>
        </w:rPr>
        <w:t>avadinimai</w:t>
      </w:r>
      <w:r w:rsidR="000B4D33">
        <w:rPr>
          <w:rFonts w:cstheme="minorHAnsi"/>
          <w:sz w:val="24"/>
          <w:szCs w:val="24"/>
        </w:rPr>
        <w:t xml:space="preserve"> </w:t>
      </w:r>
      <w:r w:rsidR="00393D0A">
        <w:rPr>
          <w:rFonts w:cstheme="minorHAnsi"/>
          <w:sz w:val="24"/>
          <w:szCs w:val="24"/>
        </w:rPr>
        <w:t>pateikti ne</w:t>
      </w:r>
      <w:r w:rsidR="00B02C8C">
        <w:rPr>
          <w:rFonts w:cstheme="minorHAnsi"/>
          <w:sz w:val="24"/>
          <w:szCs w:val="24"/>
        </w:rPr>
        <w:t>pilni</w:t>
      </w:r>
      <w:r w:rsidR="00393D0A">
        <w:rPr>
          <w:rFonts w:cstheme="minorHAnsi"/>
          <w:sz w:val="24"/>
          <w:szCs w:val="24"/>
        </w:rPr>
        <w:t xml:space="preserve">: </w:t>
      </w:r>
      <w:r w:rsidR="00AD11DB">
        <w:rPr>
          <w:rFonts w:cstheme="minorHAnsi"/>
          <w:sz w:val="24"/>
          <w:szCs w:val="24"/>
        </w:rPr>
        <w:t>„</w:t>
      </w:r>
      <w:r w:rsidR="000B4D33" w:rsidRPr="000B4D33">
        <w:rPr>
          <w:rFonts w:cstheme="minorHAnsi"/>
          <w:sz w:val="24"/>
          <w:szCs w:val="24"/>
        </w:rPr>
        <w:t xml:space="preserve">Kelių horizontalusis ženklinimas, vertikaliųjų kelio ženklų ir saugaus eismo priemonių įrengimas </w:t>
      </w:r>
      <w:r w:rsidR="000B4D33" w:rsidRPr="00B2699E">
        <w:rPr>
          <w:rFonts w:cstheme="minorHAnsi"/>
          <w:b/>
          <w:bCs/>
          <w:sz w:val="24"/>
          <w:szCs w:val="24"/>
        </w:rPr>
        <w:t>(</w:t>
      </w:r>
      <w:proofErr w:type="spellStart"/>
      <w:r w:rsidR="000B4D33" w:rsidRPr="00B2699E">
        <w:rPr>
          <w:rFonts w:cstheme="minorHAnsi"/>
          <w:b/>
          <w:bCs/>
          <w:sz w:val="24"/>
          <w:szCs w:val="24"/>
        </w:rPr>
        <w:t>ka</w:t>
      </w:r>
      <w:proofErr w:type="spellEnd"/>
      <w:r w:rsidR="00AD11DB">
        <w:rPr>
          <w:rFonts w:cstheme="minorHAnsi"/>
          <w:sz w:val="24"/>
          <w:szCs w:val="24"/>
        </w:rPr>
        <w:t>“. Tarnyba rekomenduoja patikslinti</w:t>
      </w:r>
      <w:r w:rsidR="00B2699E">
        <w:rPr>
          <w:rFonts w:cstheme="minorHAnsi"/>
          <w:sz w:val="24"/>
          <w:szCs w:val="24"/>
        </w:rPr>
        <w:t xml:space="preserve"> DPS kategorijų pavadinimus</w:t>
      </w:r>
      <w:r w:rsidR="00D93D56">
        <w:rPr>
          <w:rFonts w:cstheme="minorHAnsi"/>
          <w:sz w:val="24"/>
          <w:szCs w:val="24"/>
        </w:rPr>
        <w:t xml:space="preserve"> (arba juos nurodyti </w:t>
      </w:r>
      <w:r w:rsidR="003867A5">
        <w:rPr>
          <w:rFonts w:cstheme="minorHAnsi"/>
          <w:sz w:val="24"/>
          <w:szCs w:val="24"/>
        </w:rPr>
        <w:t xml:space="preserve">laukelyje </w:t>
      </w:r>
      <w:r w:rsidR="00D93D56">
        <w:rPr>
          <w:rFonts w:cstheme="minorHAnsi"/>
          <w:sz w:val="24"/>
          <w:szCs w:val="24"/>
        </w:rPr>
        <w:t>Aprašym</w:t>
      </w:r>
      <w:r w:rsidR="003867A5">
        <w:rPr>
          <w:rFonts w:cstheme="minorHAnsi"/>
          <w:sz w:val="24"/>
          <w:szCs w:val="24"/>
        </w:rPr>
        <w:t>as</w:t>
      </w:r>
      <w:r w:rsidR="00D93D56">
        <w:rPr>
          <w:rFonts w:cstheme="minorHAnsi"/>
          <w:sz w:val="24"/>
          <w:szCs w:val="24"/>
        </w:rPr>
        <w:t>)</w:t>
      </w:r>
      <w:r w:rsidR="00762ADA">
        <w:rPr>
          <w:rFonts w:cstheme="minorHAnsi"/>
          <w:sz w:val="24"/>
          <w:szCs w:val="24"/>
        </w:rPr>
        <w:t>.</w:t>
      </w:r>
      <w:r w:rsidR="009119E3">
        <w:rPr>
          <w:rFonts w:cstheme="minorHAnsi"/>
          <w:sz w:val="24"/>
          <w:szCs w:val="24"/>
        </w:rPr>
        <w:t xml:space="preserve"> </w:t>
      </w:r>
      <w:r w:rsidR="005147B4">
        <w:rPr>
          <w:rFonts w:cstheme="minorHAnsi"/>
          <w:sz w:val="24"/>
          <w:szCs w:val="24"/>
        </w:rPr>
        <w:t xml:space="preserve">Pažymėtina, kad DPS galiojimo terminas numatytas 10 metų, todėl per tokį ilgą laikotarpį bus pildoma daug </w:t>
      </w:r>
      <w:r w:rsidR="00762ADA">
        <w:rPr>
          <w:rFonts w:cstheme="minorHAnsi"/>
          <w:sz w:val="24"/>
          <w:szCs w:val="24"/>
        </w:rPr>
        <w:t>skelbimų apie sutarties skyrimą</w:t>
      </w:r>
      <w:r w:rsidR="008E3853">
        <w:rPr>
          <w:rFonts w:cstheme="minorHAnsi"/>
          <w:sz w:val="24"/>
          <w:szCs w:val="24"/>
        </w:rPr>
        <w:t xml:space="preserve"> atskirose DPS kategorijose</w:t>
      </w:r>
      <w:r w:rsidR="00762ADA">
        <w:rPr>
          <w:rFonts w:cstheme="minorHAnsi"/>
          <w:sz w:val="24"/>
          <w:szCs w:val="24"/>
        </w:rPr>
        <w:t>, todėl rekomenduotina aiškiai nurodyti DPS kategorijų</w:t>
      </w:r>
      <w:r w:rsidR="00E12DD3">
        <w:rPr>
          <w:rFonts w:cstheme="minorHAnsi"/>
          <w:sz w:val="24"/>
          <w:szCs w:val="24"/>
        </w:rPr>
        <w:t xml:space="preserve"> numerius</w:t>
      </w:r>
      <w:r w:rsidR="00762ADA">
        <w:rPr>
          <w:rFonts w:cstheme="minorHAnsi"/>
          <w:sz w:val="24"/>
          <w:szCs w:val="24"/>
        </w:rPr>
        <w:t xml:space="preserve"> </w:t>
      </w:r>
      <w:r w:rsidR="001C2E79">
        <w:rPr>
          <w:rFonts w:cstheme="minorHAnsi"/>
          <w:sz w:val="24"/>
          <w:szCs w:val="24"/>
        </w:rPr>
        <w:t xml:space="preserve">laukeliuose </w:t>
      </w:r>
      <w:r w:rsidR="003867A5">
        <w:rPr>
          <w:rFonts w:cstheme="minorHAnsi"/>
          <w:sz w:val="24"/>
          <w:szCs w:val="24"/>
        </w:rPr>
        <w:t>P</w:t>
      </w:r>
      <w:r w:rsidR="00762ADA">
        <w:rPr>
          <w:rFonts w:cstheme="minorHAnsi"/>
          <w:sz w:val="24"/>
          <w:szCs w:val="24"/>
        </w:rPr>
        <w:t>avadinim</w:t>
      </w:r>
      <w:r w:rsidR="001C2E79">
        <w:rPr>
          <w:rFonts w:cstheme="minorHAnsi"/>
          <w:sz w:val="24"/>
          <w:szCs w:val="24"/>
        </w:rPr>
        <w:t>as</w:t>
      </w:r>
      <w:r w:rsidR="00762ADA">
        <w:rPr>
          <w:rFonts w:cstheme="minorHAnsi"/>
          <w:sz w:val="24"/>
          <w:szCs w:val="24"/>
        </w:rPr>
        <w:t xml:space="preserve"> ar </w:t>
      </w:r>
      <w:r w:rsidR="003867A5">
        <w:rPr>
          <w:rFonts w:cstheme="minorHAnsi"/>
          <w:sz w:val="24"/>
          <w:szCs w:val="24"/>
        </w:rPr>
        <w:t>A</w:t>
      </w:r>
      <w:r w:rsidR="00762ADA">
        <w:rPr>
          <w:rFonts w:cstheme="minorHAnsi"/>
          <w:sz w:val="24"/>
          <w:szCs w:val="24"/>
        </w:rPr>
        <w:t>prašym</w:t>
      </w:r>
      <w:r w:rsidR="001C2E79">
        <w:rPr>
          <w:rFonts w:cstheme="minorHAnsi"/>
          <w:sz w:val="24"/>
          <w:szCs w:val="24"/>
        </w:rPr>
        <w:t>as</w:t>
      </w:r>
      <w:r w:rsidR="00C64664">
        <w:rPr>
          <w:rFonts w:cstheme="minorHAnsi"/>
          <w:sz w:val="24"/>
          <w:szCs w:val="24"/>
        </w:rPr>
        <w:t xml:space="preserve"> (galimai aiškiau būtų </w:t>
      </w:r>
      <w:r w:rsidR="004C237C">
        <w:rPr>
          <w:rFonts w:cstheme="minorHAnsi"/>
          <w:sz w:val="24"/>
          <w:szCs w:val="24"/>
        </w:rPr>
        <w:t>P</w:t>
      </w:r>
      <w:r w:rsidR="00C64664">
        <w:rPr>
          <w:rFonts w:cstheme="minorHAnsi"/>
          <w:sz w:val="24"/>
          <w:szCs w:val="24"/>
        </w:rPr>
        <w:t xml:space="preserve">avadinime įrašyti tik DPS kategorijos </w:t>
      </w:r>
      <w:r w:rsidR="004C237C">
        <w:rPr>
          <w:rFonts w:cstheme="minorHAnsi"/>
          <w:sz w:val="24"/>
          <w:szCs w:val="24"/>
        </w:rPr>
        <w:t>numerį</w:t>
      </w:r>
      <w:r w:rsidR="00C64664">
        <w:rPr>
          <w:rFonts w:cstheme="minorHAnsi"/>
          <w:sz w:val="24"/>
          <w:szCs w:val="24"/>
        </w:rPr>
        <w:t xml:space="preserve">, o </w:t>
      </w:r>
      <w:r w:rsidR="004C237C">
        <w:rPr>
          <w:rFonts w:cstheme="minorHAnsi"/>
          <w:sz w:val="24"/>
          <w:szCs w:val="24"/>
        </w:rPr>
        <w:t>A</w:t>
      </w:r>
      <w:r w:rsidR="003F6AA5">
        <w:rPr>
          <w:rFonts w:cstheme="minorHAnsi"/>
          <w:sz w:val="24"/>
          <w:szCs w:val="24"/>
        </w:rPr>
        <w:t>prašyme pateikti platesnį konkrečios DPS kategorijos aprašymą</w:t>
      </w:r>
      <w:r w:rsidR="006A7394">
        <w:rPr>
          <w:rFonts w:cstheme="minorHAnsi"/>
          <w:sz w:val="24"/>
          <w:szCs w:val="24"/>
        </w:rPr>
        <w:t>)</w:t>
      </w:r>
      <w:r w:rsidR="00762ADA">
        <w:rPr>
          <w:rFonts w:cstheme="minorHAnsi"/>
          <w:sz w:val="24"/>
          <w:szCs w:val="24"/>
        </w:rPr>
        <w:t xml:space="preserve">. </w:t>
      </w:r>
    </w:p>
    <w:p w14:paraId="603CDD2D" w14:textId="3FA5C6BF" w:rsidR="00DD4F06" w:rsidRPr="00DD4F06" w:rsidRDefault="00AE1E42" w:rsidP="006A7394">
      <w:pPr>
        <w:ind w:firstLine="1134"/>
        <w:rPr>
          <w:rFonts w:cstheme="minorHAnsi"/>
          <w:sz w:val="24"/>
          <w:szCs w:val="24"/>
        </w:rPr>
      </w:pPr>
      <w:r>
        <w:rPr>
          <w:rFonts w:cstheme="minorHAnsi"/>
          <w:sz w:val="24"/>
          <w:szCs w:val="24"/>
        </w:rPr>
        <w:t xml:space="preserve">Įvertinus aukščiau išdėstytą ir </w:t>
      </w:r>
      <w:r w:rsidR="00DD4F06" w:rsidRPr="00DD4F06">
        <w:rPr>
          <w:rFonts w:cstheme="minorHAnsi"/>
          <w:sz w:val="24"/>
          <w:szCs w:val="24"/>
        </w:rPr>
        <w:t xml:space="preserve">atsižvelgiant į Įstatymo 35 straipsnio 3 dalies nuostatą, kad tuo atveju, kai skelbime apie pirkimą pateikta informacija neatitinka informacijos, pateiktos kituose pirkimo dokumentuose, teisinga laikoma informacija, nurodyta skelbime apie pirkimą, rekomenduotina užpildyti ir paskelbti Pakeitimų </w:t>
      </w:r>
      <w:proofErr w:type="spellStart"/>
      <w:r w:rsidR="00DD4F06" w:rsidRPr="00DD4F06">
        <w:rPr>
          <w:rFonts w:cstheme="minorHAnsi"/>
          <w:sz w:val="24"/>
          <w:szCs w:val="24"/>
        </w:rPr>
        <w:t>eformą</w:t>
      </w:r>
      <w:proofErr w:type="spellEnd"/>
      <w:r w:rsidR="00DD4F06" w:rsidRPr="00DD4F06">
        <w:rPr>
          <w:rFonts w:cstheme="minorHAnsi"/>
          <w:sz w:val="24"/>
          <w:szCs w:val="24"/>
        </w:rPr>
        <w:t xml:space="preserve">, joje </w:t>
      </w:r>
      <w:r w:rsidR="002249FE">
        <w:rPr>
          <w:rFonts w:cstheme="minorHAnsi"/>
          <w:sz w:val="24"/>
          <w:szCs w:val="24"/>
        </w:rPr>
        <w:t>patikslinant informaciją pagal Rekomendacijos 2.1</w:t>
      </w:r>
      <w:r w:rsidR="006A7394">
        <w:rPr>
          <w:rFonts w:cstheme="minorHAnsi"/>
          <w:sz w:val="24"/>
          <w:szCs w:val="24"/>
        </w:rPr>
        <w:t>–</w:t>
      </w:r>
      <w:r w:rsidR="002249FE">
        <w:rPr>
          <w:rFonts w:cstheme="minorHAnsi"/>
          <w:sz w:val="24"/>
          <w:szCs w:val="24"/>
        </w:rPr>
        <w:t>2.3 p</w:t>
      </w:r>
      <w:r w:rsidR="006A7394">
        <w:rPr>
          <w:rFonts w:cstheme="minorHAnsi"/>
          <w:sz w:val="24"/>
          <w:szCs w:val="24"/>
        </w:rPr>
        <w:t>apunkčiuose</w:t>
      </w:r>
      <w:r w:rsidR="002249FE">
        <w:rPr>
          <w:rFonts w:cstheme="minorHAnsi"/>
          <w:sz w:val="24"/>
          <w:szCs w:val="24"/>
        </w:rPr>
        <w:t xml:space="preserve"> pateiktas pastabas.</w:t>
      </w:r>
    </w:p>
    <w:p w14:paraId="33FA3C10" w14:textId="6CEEA20A" w:rsidR="00512D89" w:rsidRPr="001135D6" w:rsidRDefault="00512D89" w:rsidP="002D1ED2">
      <w:pPr>
        <w:ind w:firstLine="1134"/>
        <w:rPr>
          <w:rFonts w:cstheme="minorHAnsi"/>
          <w:sz w:val="24"/>
          <w:szCs w:val="24"/>
        </w:rPr>
      </w:pPr>
      <w:r w:rsidRPr="001135D6">
        <w:rPr>
          <w:rFonts w:cstheme="minorHAns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w:t>
      </w:r>
      <w:r w:rsidRPr="001135D6">
        <w:rPr>
          <w:rFonts w:cstheme="minorHAnsi"/>
          <w:b/>
          <w:bCs/>
          <w:sz w:val="24"/>
          <w:szCs w:val="24"/>
        </w:rPr>
        <w:t xml:space="preserve"> </w:t>
      </w:r>
      <w:r w:rsidRPr="001135D6">
        <w:rPr>
          <w:rFonts w:cstheme="minorHAnsi"/>
          <w:sz w:val="24"/>
          <w:szCs w:val="24"/>
        </w:rPr>
        <w:t>terminą protingam laikotarpiui, per kurį potencialūs tiekėjai galėtų susipažinti su patikslintais ir pakeistais Pirkimo dokumentais.</w:t>
      </w:r>
      <w:r w:rsidR="00AF1631" w:rsidRPr="001135D6">
        <w:rPr>
          <w:rFonts w:cstheme="minorHAnsi"/>
          <w:sz w:val="24"/>
          <w:szCs w:val="24"/>
        </w:rPr>
        <w:t xml:space="preserve"> </w:t>
      </w:r>
      <w:r w:rsidRPr="001135D6">
        <w:rPr>
          <w:sz w:val="24"/>
          <w:szCs w:val="24"/>
        </w:rPr>
        <w:t>Pažymėtina, kad visais atvejais sprendimą dėl tolimesnio Pirkimų procedūrų vykdymo ar nutraukimo priima pati Perkančioji organizacija, vadovaudamasi Įstatymo 29 straipsnio 3</w:t>
      </w:r>
      <w:r w:rsidRPr="0089566F">
        <w:rPr>
          <w:vertAlign w:val="superscript"/>
        </w:rPr>
        <w:footnoteReference w:id="2"/>
      </w:r>
      <w:r w:rsidRPr="001135D6">
        <w:rPr>
          <w:sz w:val="24"/>
          <w:szCs w:val="24"/>
        </w:rPr>
        <w:t xml:space="preserve"> ir 4</w:t>
      </w:r>
      <w:r w:rsidRPr="0089566F">
        <w:rPr>
          <w:vertAlign w:val="superscript"/>
        </w:rPr>
        <w:footnoteReference w:id="3"/>
      </w:r>
      <w:r w:rsidRPr="001135D6">
        <w:rPr>
          <w:sz w:val="24"/>
          <w:szCs w:val="24"/>
          <w:vertAlign w:val="superscript"/>
        </w:rPr>
        <w:t xml:space="preserve"> </w:t>
      </w:r>
      <w:r w:rsidRPr="001135D6">
        <w:rPr>
          <w:sz w:val="24"/>
          <w:szCs w:val="24"/>
        </w:rPr>
        <w:t>dalių nuostatomis.</w:t>
      </w:r>
    </w:p>
    <w:sectPr w:rsidR="00512D89" w:rsidRPr="001135D6" w:rsidSect="00640694">
      <w:headerReference w:type="even" r:id="rId13"/>
      <w:headerReference w:type="default" r:id="rId14"/>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F683" w14:textId="77777777" w:rsidR="00640694" w:rsidRDefault="00640694">
      <w:pPr>
        <w:spacing w:after="0" w:line="240" w:lineRule="auto"/>
      </w:pPr>
      <w:r>
        <w:separator/>
      </w:r>
    </w:p>
  </w:endnote>
  <w:endnote w:type="continuationSeparator" w:id="0">
    <w:p w14:paraId="3B60A650" w14:textId="77777777" w:rsidR="00640694" w:rsidRDefault="00640694">
      <w:pPr>
        <w:spacing w:after="0" w:line="240" w:lineRule="auto"/>
      </w:pPr>
      <w:r>
        <w:continuationSeparator/>
      </w:r>
    </w:p>
  </w:endnote>
  <w:endnote w:type="continuationNotice" w:id="1">
    <w:p w14:paraId="7355E706" w14:textId="77777777" w:rsidR="00640694" w:rsidRDefault="00640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621C7" w14:textId="77777777" w:rsidR="00640694" w:rsidRDefault="00640694">
      <w:pPr>
        <w:spacing w:after="0" w:line="240" w:lineRule="auto"/>
      </w:pPr>
      <w:r>
        <w:separator/>
      </w:r>
    </w:p>
  </w:footnote>
  <w:footnote w:type="continuationSeparator" w:id="0">
    <w:p w14:paraId="34D36BFE" w14:textId="77777777" w:rsidR="00640694" w:rsidRDefault="00640694">
      <w:pPr>
        <w:spacing w:after="0" w:line="240" w:lineRule="auto"/>
      </w:pPr>
      <w:r>
        <w:continuationSeparator/>
      </w:r>
    </w:p>
  </w:footnote>
  <w:footnote w:type="continuationNotice" w:id="1">
    <w:p w14:paraId="7094EBD8" w14:textId="77777777" w:rsidR="00640694" w:rsidRDefault="00640694">
      <w:pPr>
        <w:spacing w:after="0" w:line="240" w:lineRule="auto"/>
      </w:pPr>
    </w:p>
  </w:footnote>
  <w:footnote w:id="2">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3">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A5B28CB"/>
    <w:multiLevelType w:val="hybridMultilevel"/>
    <w:tmpl w:val="7C787FD8"/>
    <w:lvl w:ilvl="0" w:tplc="425E9560">
      <w:start w:val="2"/>
      <w:numFmt w:val="bullet"/>
      <w:lvlText w:val="-"/>
      <w:lvlJc w:val="left"/>
      <w:pPr>
        <w:ind w:left="720" w:hanging="360"/>
      </w:pPr>
      <w:rPr>
        <w:rFonts w:ascii="Times New Roman" w:eastAsia="Arial Unicode MS"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CCE6876"/>
    <w:multiLevelType w:val="hybridMultilevel"/>
    <w:tmpl w:val="FF4CACC8"/>
    <w:lvl w:ilvl="0" w:tplc="E0D4C4E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15"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6" w15:restartNumberingAfterBreak="0">
    <w:nsid w:val="66C97253"/>
    <w:multiLevelType w:val="multilevel"/>
    <w:tmpl w:val="B9022818"/>
    <w:lvl w:ilvl="0">
      <w:start w:val="1"/>
      <w:numFmt w:val="decimal"/>
      <w:lvlText w:val="%1."/>
      <w:lvlJc w:val="left"/>
      <w:pPr>
        <w:ind w:left="1656" w:hanging="360"/>
      </w:pPr>
      <w:rPr>
        <w:rFonts w:hint="default"/>
      </w:rPr>
    </w:lvl>
    <w:lvl w:ilvl="1">
      <w:start w:val="1"/>
      <w:numFmt w:val="decimal"/>
      <w:isLgl/>
      <w:lvlText w:val="%1.%2."/>
      <w:lvlJc w:val="left"/>
      <w:pPr>
        <w:ind w:left="2121" w:hanging="420"/>
      </w:pPr>
      <w:rPr>
        <w:rFonts w:hint="default"/>
        <w:b/>
        <w:bCs/>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7" w15:restartNumberingAfterBreak="0">
    <w:nsid w:val="7388043B"/>
    <w:multiLevelType w:val="hybridMultilevel"/>
    <w:tmpl w:val="B3A42152"/>
    <w:lvl w:ilvl="0" w:tplc="FFFFFFFF">
      <w:start w:val="2"/>
      <w:numFmt w:val="bullet"/>
      <w:lvlText w:val="-"/>
      <w:lvlJc w:val="left"/>
      <w:pPr>
        <w:ind w:left="720" w:hanging="360"/>
      </w:pPr>
      <w:rPr>
        <w:rFonts w:ascii="Times New Roman" w:eastAsia="Arial Unicode MS"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425E9560">
      <w:start w:val="2"/>
      <w:numFmt w:val="bullet"/>
      <w:lvlText w:val="-"/>
      <w:lvlJc w:val="left"/>
      <w:pPr>
        <w:ind w:left="2160" w:hanging="360"/>
      </w:pPr>
      <w:rPr>
        <w:rFonts w:ascii="Times New Roman" w:eastAsia="Arial Unicode MS" w:hAnsi="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2"/>
  </w:num>
  <w:num w:numId="3" w16cid:durableId="1570194450">
    <w:abstractNumId w:val="18"/>
  </w:num>
  <w:num w:numId="4" w16cid:durableId="1582367074">
    <w:abstractNumId w:val="5"/>
  </w:num>
  <w:num w:numId="5" w16cid:durableId="771779785">
    <w:abstractNumId w:val="4"/>
  </w:num>
  <w:num w:numId="6" w16cid:durableId="396979058">
    <w:abstractNumId w:val="8"/>
  </w:num>
  <w:num w:numId="7" w16cid:durableId="379869224">
    <w:abstractNumId w:val="10"/>
  </w:num>
  <w:num w:numId="8" w16cid:durableId="1614171089">
    <w:abstractNumId w:val="2"/>
  </w:num>
  <w:num w:numId="9" w16cid:durableId="19224510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20"/>
  </w:num>
  <w:num w:numId="11" w16cid:durableId="1607730739">
    <w:abstractNumId w:val="19"/>
  </w:num>
  <w:num w:numId="12" w16cid:durableId="566841665">
    <w:abstractNumId w:val="0"/>
  </w:num>
  <w:num w:numId="13" w16cid:durableId="645161104">
    <w:abstractNumId w:val="9"/>
  </w:num>
  <w:num w:numId="14" w16cid:durableId="1423451324">
    <w:abstractNumId w:val="1"/>
  </w:num>
  <w:num w:numId="15" w16cid:durableId="1981037498">
    <w:abstractNumId w:val="3"/>
  </w:num>
  <w:num w:numId="16" w16cid:durableId="1669357846">
    <w:abstractNumId w:val="16"/>
  </w:num>
  <w:num w:numId="17" w16cid:durableId="1551068499">
    <w:abstractNumId w:val="11"/>
  </w:num>
  <w:num w:numId="18" w16cid:durableId="387193229">
    <w:abstractNumId w:val="13"/>
  </w:num>
  <w:num w:numId="19" w16cid:durableId="1575894953">
    <w:abstractNumId w:val="14"/>
  </w:num>
  <w:num w:numId="20" w16cid:durableId="2078815499">
    <w:abstractNumId w:val="7"/>
  </w:num>
  <w:num w:numId="21" w16cid:durableId="1524514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5FE"/>
    <w:rsid w:val="00004748"/>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C71"/>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83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37B59"/>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741"/>
    <w:rsid w:val="00077A07"/>
    <w:rsid w:val="00077AAB"/>
    <w:rsid w:val="000804AC"/>
    <w:rsid w:val="000804F1"/>
    <w:rsid w:val="00081B09"/>
    <w:rsid w:val="00082272"/>
    <w:rsid w:val="000841AF"/>
    <w:rsid w:val="00084760"/>
    <w:rsid w:val="00085993"/>
    <w:rsid w:val="00085EE4"/>
    <w:rsid w:val="00086708"/>
    <w:rsid w:val="00086F11"/>
    <w:rsid w:val="000871F8"/>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1AFB"/>
    <w:rsid w:val="000A214C"/>
    <w:rsid w:val="000A2896"/>
    <w:rsid w:val="000A2927"/>
    <w:rsid w:val="000A2DFB"/>
    <w:rsid w:val="000A3822"/>
    <w:rsid w:val="000A3A9E"/>
    <w:rsid w:val="000A3B9D"/>
    <w:rsid w:val="000A3F6F"/>
    <w:rsid w:val="000A41EB"/>
    <w:rsid w:val="000A439B"/>
    <w:rsid w:val="000A4621"/>
    <w:rsid w:val="000A46FD"/>
    <w:rsid w:val="000A4BB8"/>
    <w:rsid w:val="000A4C40"/>
    <w:rsid w:val="000A50FF"/>
    <w:rsid w:val="000A60C5"/>
    <w:rsid w:val="000A6B60"/>
    <w:rsid w:val="000A6BB3"/>
    <w:rsid w:val="000A6DE4"/>
    <w:rsid w:val="000A6ED7"/>
    <w:rsid w:val="000A6F44"/>
    <w:rsid w:val="000A71D2"/>
    <w:rsid w:val="000A7718"/>
    <w:rsid w:val="000B02C6"/>
    <w:rsid w:val="000B0BFC"/>
    <w:rsid w:val="000B1090"/>
    <w:rsid w:val="000B280C"/>
    <w:rsid w:val="000B393B"/>
    <w:rsid w:val="000B39C8"/>
    <w:rsid w:val="000B4A7B"/>
    <w:rsid w:val="000B4D33"/>
    <w:rsid w:val="000B4F79"/>
    <w:rsid w:val="000B5836"/>
    <w:rsid w:val="000B5C86"/>
    <w:rsid w:val="000B687F"/>
    <w:rsid w:val="000B6D42"/>
    <w:rsid w:val="000B707F"/>
    <w:rsid w:val="000B739D"/>
    <w:rsid w:val="000B7E46"/>
    <w:rsid w:val="000C017C"/>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1B5"/>
    <w:rsid w:val="000E78AC"/>
    <w:rsid w:val="000E78C1"/>
    <w:rsid w:val="000E7FE8"/>
    <w:rsid w:val="000F088C"/>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0F7CC7"/>
    <w:rsid w:val="00100B19"/>
    <w:rsid w:val="00100B41"/>
    <w:rsid w:val="00101487"/>
    <w:rsid w:val="001014E7"/>
    <w:rsid w:val="00101D97"/>
    <w:rsid w:val="00102122"/>
    <w:rsid w:val="00103A02"/>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35D6"/>
    <w:rsid w:val="0011434B"/>
    <w:rsid w:val="00114F06"/>
    <w:rsid w:val="001157C8"/>
    <w:rsid w:val="0011703D"/>
    <w:rsid w:val="00117D0D"/>
    <w:rsid w:val="00120833"/>
    <w:rsid w:val="00121022"/>
    <w:rsid w:val="00121622"/>
    <w:rsid w:val="001217B9"/>
    <w:rsid w:val="001218F8"/>
    <w:rsid w:val="00123403"/>
    <w:rsid w:val="001234AA"/>
    <w:rsid w:val="0012442D"/>
    <w:rsid w:val="0012489C"/>
    <w:rsid w:val="001263B7"/>
    <w:rsid w:val="001268AC"/>
    <w:rsid w:val="001308E2"/>
    <w:rsid w:val="001312CB"/>
    <w:rsid w:val="001315E7"/>
    <w:rsid w:val="001317D2"/>
    <w:rsid w:val="00132314"/>
    <w:rsid w:val="00132944"/>
    <w:rsid w:val="001332FA"/>
    <w:rsid w:val="00133E7D"/>
    <w:rsid w:val="00134000"/>
    <w:rsid w:val="00135FA7"/>
    <w:rsid w:val="00136671"/>
    <w:rsid w:val="00136F19"/>
    <w:rsid w:val="001370EB"/>
    <w:rsid w:val="00137113"/>
    <w:rsid w:val="00137AFB"/>
    <w:rsid w:val="00137F4D"/>
    <w:rsid w:val="0014041E"/>
    <w:rsid w:val="0014043E"/>
    <w:rsid w:val="001406A0"/>
    <w:rsid w:val="00140C7B"/>
    <w:rsid w:val="001419D4"/>
    <w:rsid w:val="00141C5B"/>
    <w:rsid w:val="00141CBF"/>
    <w:rsid w:val="00141E95"/>
    <w:rsid w:val="00142949"/>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49D1"/>
    <w:rsid w:val="00155AEC"/>
    <w:rsid w:val="00155BC0"/>
    <w:rsid w:val="00156105"/>
    <w:rsid w:val="00156941"/>
    <w:rsid w:val="00156F47"/>
    <w:rsid w:val="0015747B"/>
    <w:rsid w:val="00157631"/>
    <w:rsid w:val="001579B4"/>
    <w:rsid w:val="00157FD7"/>
    <w:rsid w:val="001600CB"/>
    <w:rsid w:val="00161183"/>
    <w:rsid w:val="00161658"/>
    <w:rsid w:val="001637E0"/>
    <w:rsid w:val="00164045"/>
    <w:rsid w:val="00164065"/>
    <w:rsid w:val="00164818"/>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1E6A"/>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0C4"/>
    <w:rsid w:val="00185350"/>
    <w:rsid w:val="00185373"/>
    <w:rsid w:val="00185F8C"/>
    <w:rsid w:val="0018673A"/>
    <w:rsid w:val="00186C61"/>
    <w:rsid w:val="00186F7E"/>
    <w:rsid w:val="00187191"/>
    <w:rsid w:val="00187891"/>
    <w:rsid w:val="001878D1"/>
    <w:rsid w:val="001879CD"/>
    <w:rsid w:val="00190D48"/>
    <w:rsid w:val="00190D8B"/>
    <w:rsid w:val="00191210"/>
    <w:rsid w:val="00191AC0"/>
    <w:rsid w:val="00192521"/>
    <w:rsid w:val="00192FA5"/>
    <w:rsid w:val="00193A55"/>
    <w:rsid w:val="00193A94"/>
    <w:rsid w:val="00193A9A"/>
    <w:rsid w:val="00193E12"/>
    <w:rsid w:val="00194C45"/>
    <w:rsid w:val="00194DF9"/>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2E79"/>
    <w:rsid w:val="001C38D3"/>
    <w:rsid w:val="001C3FDD"/>
    <w:rsid w:val="001C41AB"/>
    <w:rsid w:val="001C49E3"/>
    <w:rsid w:val="001C4C9F"/>
    <w:rsid w:val="001C5598"/>
    <w:rsid w:val="001C5E94"/>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08"/>
    <w:rsid w:val="001D76FD"/>
    <w:rsid w:val="001D7AD1"/>
    <w:rsid w:val="001D7DC3"/>
    <w:rsid w:val="001E017D"/>
    <w:rsid w:val="001E37EB"/>
    <w:rsid w:val="001E383B"/>
    <w:rsid w:val="001E4C2F"/>
    <w:rsid w:val="001E4E33"/>
    <w:rsid w:val="001E50C4"/>
    <w:rsid w:val="001E539D"/>
    <w:rsid w:val="001E58A2"/>
    <w:rsid w:val="001E5B34"/>
    <w:rsid w:val="001E5B99"/>
    <w:rsid w:val="001E608A"/>
    <w:rsid w:val="001E6A1D"/>
    <w:rsid w:val="001E6B56"/>
    <w:rsid w:val="001E70FD"/>
    <w:rsid w:val="001E7CA5"/>
    <w:rsid w:val="001F12DB"/>
    <w:rsid w:val="001F135F"/>
    <w:rsid w:val="001F14D6"/>
    <w:rsid w:val="001F157F"/>
    <w:rsid w:val="001F18B2"/>
    <w:rsid w:val="001F1949"/>
    <w:rsid w:val="001F20C4"/>
    <w:rsid w:val="001F2775"/>
    <w:rsid w:val="001F3883"/>
    <w:rsid w:val="001F3994"/>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4167"/>
    <w:rsid w:val="00205817"/>
    <w:rsid w:val="00206998"/>
    <w:rsid w:val="0020707D"/>
    <w:rsid w:val="00207520"/>
    <w:rsid w:val="002077E9"/>
    <w:rsid w:val="002106FB"/>
    <w:rsid w:val="00210FA9"/>
    <w:rsid w:val="00210FDB"/>
    <w:rsid w:val="002119C2"/>
    <w:rsid w:val="00211A57"/>
    <w:rsid w:val="00212150"/>
    <w:rsid w:val="00212812"/>
    <w:rsid w:val="002130ED"/>
    <w:rsid w:val="002132B2"/>
    <w:rsid w:val="00213382"/>
    <w:rsid w:val="00213C9E"/>
    <w:rsid w:val="00214683"/>
    <w:rsid w:val="00214E7A"/>
    <w:rsid w:val="00214EDE"/>
    <w:rsid w:val="00216D8A"/>
    <w:rsid w:val="00217008"/>
    <w:rsid w:val="00220408"/>
    <w:rsid w:val="00220DB6"/>
    <w:rsid w:val="00220FC4"/>
    <w:rsid w:val="0022129F"/>
    <w:rsid w:val="00221905"/>
    <w:rsid w:val="00222A97"/>
    <w:rsid w:val="00223450"/>
    <w:rsid w:val="002236BE"/>
    <w:rsid w:val="00223C89"/>
    <w:rsid w:val="00223F8E"/>
    <w:rsid w:val="002240D0"/>
    <w:rsid w:val="00224164"/>
    <w:rsid w:val="002247DD"/>
    <w:rsid w:val="002247F4"/>
    <w:rsid w:val="002248EB"/>
    <w:rsid w:val="002249FE"/>
    <w:rsid w:val="00224B93"/>
    <w:rsid w:val="00225A52"/>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1A87"/>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5B90"/>
    <w:rsid w:val="00286844"/>
    <w:rsid w:val="00286871"/>
    <w:rsid w:val="002902A4"/>
    <w:rsid w:val="0029132D"/>
    <w:rsid w:val="00291AC4"/>
    <w:rsid w:val="00291BD1"/>
    <w:rsid w:val="00291C5B"/>
    <w:rsid w:val="00292345"/>
    <w:rsid w:val="00293756"/>
    <w:rsid w:val="00294386"/>
    <w:rsid w:val="00295281"/>
    <w:rsid w:val="00295D10"/>
    <w:rsid w:val="00296447"/>
    <w:rsid w:val="00296486"/>
    <w:rsid w:val="00296520"/>
    <w:rsid w:val="002965FF"/>
    <w:rsid w:val="0029661F"/>
    <w:rsid w:val="00296F41"/>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5C0"/>
    <w:rsid w:val="002A76F3"/>
    <w:rsid w:val="002A7BF6"/>
    <w:rsid w:val="002B0015"/>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65A1"/>
    <w:rsid w:val="002B697C"/>
    <w:rsid w:val="002C0045"/>
    <w:rsid w:val="002C04AB"/>
    <w:rsid w:val="002C0F56"/>
    <w:rsid w:val="002C1B25"/>
    <w:rsid w:val="002C1FE3"/>
    <w:rsid w:val="002C227C"/>
    <w:rsid w:val="002C22FB"/>
    <w:rsid w:val="002C27E3"/>
    <w:rsid w:val="002C3891"/>
    <w:rsid w:val="002C399D"/>
    <w:rsid w:val="002C3FC2"/>
    <w:rsid w:val="002C4930"/>
    <w:rsid w:val="002C495F"/>
    <w:rsid w:val="002C5052"/>
    <w:rsid w:val="002C518D"/>
    <w:rsid w:val="002C6153"/>
    <w:rsid w:val="002C6233"/>
    <w:rsid w:val="002C66FD"/>
    <w:rsid w:val="002C6720"/>
    <w:rsid w:val="002C68F6"/>
    <w:rsid w:val="002C6CB9"/>
    <w:rsid w:val="002C720A"/>
    <w:rsid w:val="002C7738"/>
    <w:rsid w:val="002D02AF"/>
    <w:rsid w:val="002D0446"/>
    <w:rsid w:val="002D1233"/>
    <w:rsid w:val="002D188E"/>
    <w:rsid w:val="002D1ED2"/>
    <w:rsid w:val="002D266A"/>
    <w:rsid w:val="002D293F"/>
    <w:rsid w:val="002D2EEB"/>
    <w:rsid w:val="002D2FF2"/>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6882"/>
    <w:rsid w:val="002E7323"/>
    <w:rsid w:val="002F0A72"/>
    <w:rsid w:val="002F0A82"/>
    <w:rsid w:val="002F1264"/>
    <w:rsid w:val="002F353A"/>
    <w:rsid w:val="002F3E00"/>
    <w:rsid w:val="002F3E12"/>
    <w:rsid w:val="002F412A"/>
    <w:rsid w:val="002F414E"/>
    <w:rsid w:val="002F47C6"/>
    <w:rsid w:val="002F48EB"/>
    <w:rsid w:val="002F4BEF"/>
    <w:rsid w:val="002F4F06"/>
    <w:rsid w:val="002F6B8F"/>
    <w:rsid w:val="00300469"/>
    <w:rsid w:val="00300B12"/>
    <w:rsid w:val="00300CF0"/>
    <w:rsid w:val="003010C4"/>
    <w:rsid w:val="003012BF"/>
    <w:rsid w:val="00302082"/>
    <w:rsid w:val="00302276"/>
    <w:rsid w:val="0030274C"/>
    <w:rsid w:val="00302CC3"/>
    <w:rsid w:val="00303222"/>
    <w:rsid w:val="00303381"/>
    <w:rsid w:val="003042CF"/>
    <w:rsid w:val="00304445"/>
    <w:rsid w:val="00304B96"/>
    <w:rsid w:val="00305E5E"/>
    <w:rsid w:val="003066AF"/>
    <w:rsid w:val="00306CAD"/>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EE2"/>
    <w:rsid w:val="0032795E"/>
    <w:rsid w:val="00327AF6"/>
    <w:rsid w:val="00330D16"/>
    <w:rsid w:val="00330F3A"/>
    <w:rsid w:val="00331656"/>
    <w:rsid w:val="003317BE"/>
    <w:rsid w:val="003317E0"/>
    <w:rsid w:val="00331E03"/>
    <w:rsid w:val="00331EE6"/>
    <w:rsid w:val="003322A5"/>
    <w:rsid w:val="00332C17"/>
    <w:rsid w:val="00332C29"/>
    <w:rsid w:val="00332C89"/>
    <w:rsid w:val="00332EA4"/>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AC8"/>
    <w:rsid w:val="00347B07"/>
    <w:rsid w:val="0035039A"/>
    <w:rsid w:val="00350665"/>
    <w:rsid w:val="0035139B"/>
    <w:rsid w:val="003519F6"/>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6E58"/>
    <w:rsid w:val="003670A6"/>
    <w:rsid w:val="00367317"/>
    <w:rsid w:val="003675E8"/>
    <w:rsid w:val="00367E9E"/>
    <w:rsid w:val="00367F49"/>
    <w:rsid w:val="00372E65"/>
    <w:rsid w:val="003739F0"/>
    <w:rsid w:val="00374C60"/>
    <w:rsid w:val="00375133"/>
    <w:rsid w:val="0037570E"/>
    <w:rsid w:val="003759B3"/>
    <w:rsid w:val="003760A8"/>
    <w:rsid w:val="003760C8"/>
    <w:rsid w:val="0037670C"/>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62D7"/>
    <w:rsid w:val="003867A5"/>
    <w:rsid w:val="00387861"/>
    <w:rsid w:val="003901EE"/>
    <w:rsid w:val="003909DA"/>
    <w:rsid w:val="00390E39"/>
    <w:rsid w:val="003911E2"/>
    <w:rsid w:val="0039182B"/>
    <w:rsid w:val="00391B29"/>
    <w:rsid w:val="0039248F"/>
    <w:rsid w:val="003928D6"/>
    <w:rsid w:val="00392B35"/>
    <w:rsid w:val="00393212"/>
    <w:rsid w:val="00393421"/>
    <w:rsid w:val="00393D0A"/>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2A45"/>
    <w:rsid w:val="003A3CB8"/>
    <w:rsid w:val="003A40F5"/>
    <w:rsid w:val="003A559A"/>
    <w:rsid w:val="003A61D4"/>
    <w:rsid w:val="003A6870"/>
    <w:rsid w:val="003A68EE"/>
    <w:rsid w:val="003A7221"/>
    <w:rsid w:val="003A7295"/>
    <w:rsid w:val="003A7710"/>
    <w:rsid w:val="003A78A9"/>
    <w:rsid w:val="003B0011"/>
    <w:rsid w:val="003B0457"/>
    <w:rsid w:val="003B084E"/>
    <w:rsid w:val="003B1158"/>
    <w:rsid w:val="003B1229"/>
    <w:rsid w:val="003B2907"/>
    <w:rsid w:val="003B2D6A"/>
    <w:rsid w:val="003B32B9"/>
    <w:rsid w:val="003B3464"/>
    <w:rsid w:val="003B39BD"/>
    <w:rsid w:val="003B3FE8"/>
    <w:rsid w:val="003B50E8"/>
    <w:rsid w:val="003B51E4"/>
    <w:rsid w:val="003B590B"/>
    <w:rsid w:val="003B5DD6"/>
    <w:rsid w:val="003B7A9C"/>
    <w:rsid w:val="003C00DA"/>
    <w:rsid w:val="003C01FF"/>
    <w:rsid w:val="003C10F9"/>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8F7"/>
    <w:rsid w:val="003D0725"/>
    <w:rsid w:val="003D0EFA"/>
    <w:rsid w:val="003D14F1"/>
    <w:rsid w:val="003D22DF"/>
    <w:rsid w:val="003D2487"/>
    <w:rsid w:val="003D2913"/>
    <w:rsid w:val="003D2DE4"/>
    <w:rsid w:val="003D2E27"/>
    <w:rsid w:val="003D2F49"/>
    <w:rsid w:val="003D389D"/>
    <w:rsid w:val="003D4DBA"/>
    <w:rsid w:val="003D529A"/>
    <w:rsid w:val="003D5D57"/>
    <w:rsid w:val="003D6122"/>
    <w:rsid w:val="003D644E"/>
    <w:rsid w:val="003D648D"/>
    <w:rsid w:val="003D6691"/>
    <w:rsid w:val="003D6B75"/>
    <w:rsid w:val="003D6C26"/>
    <w:rsid w:val="003D6D42"/>
    <w:rsid w:val="003D78F4"/>
    <w:rsid w:val="003D7BDA"/>
    <w:rsid w:val="003E03CF"/>
    <w:rsid w:val="003E0404"/>
    <w:rsid w:val="003E095F"/>
    <w:rsid w:val="003E1AFC"/>
    <w:rsid w:val="003E1D29"/>
    <w:rsid w:val="003E2DAA"/>
    <w:rsid w:val="003E2FD9"/>
    <w:rsid w:val="003E3C06"/>
    <w:rsid w:val="003E3E2C"/>
    <w:rsid w:val="003E4388"/>
    <w:rsid w:val="003E4416"/>
    <w:rsid w:val="003E4AD7"/>
    <w:rsid w:val="003E4CB5"/>
    <w:rsid w:val="003E5684"/>
    <w:rsid w:val="003E5D56"/>
    <w:rsid w:val="003E6375"/>
    <w:rsid w:val="003E672C"/>
    <w:rsid w:val="003E70C4"/>
    <w:rsid w:val="003F040E"/>
    <w:rsid w:val="003F0500"/>
    <w:rsid w:val="003F1516"/>
    <w:rsid w:val="003F1B06"/>
    <w:rsid w:val="003F1D1C"/>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6AA5"/>
    <w:rsid w:val="003F746D"/>
    <w:rsid w:val="003F79D3"/>
    <w:rsid w:val="00400901"/>
    <w:rsid w:val="004013DD"/>
    <w:rsid w:val="004021CD"/>
    <w:rsid w:val="004031BD"/>
    <w:rsid w:val="004045AD"/>
    <w:rsid w:val="00404F02"/>
    <w:rsid w:val="00405A81"/>
    <w:rsid w:val="00405F51"/>
    <w:rsid w:val="00406BE2"/>
    <w:rsid w:val="00406D27"/>
    <w:rsid w:val="00406DA9"/>
    <w:rsid w:val="00406E07"/>
    <w:rsid w:val="004070A0"/>
    <w:rsid w:val="00407122"/>
    <w:rsid w:val="00407227"/>
    <w:rsid w:val="00407B35"/>
    <w:rsid w:val="00407C53"/>
    <w:rsid w:val="00407FB7"/>
    <w:rsid w:val="00410989"/>
    <w:rsid w:val="00410FA3"/>
    <w:rsid w:val="0041101D"/>
    <w:rsid w:val="004112D3"/>
    <w:rsid w:val="00411498"/>
    <w:rsid w:val="004120BE"/>
    <w:rsid w:val="004128BB"/>
    <w:rsid w:val="0041309D"/>
    <w:rsid w:val="004137DB"/>
    <w:rsid w:val="00414B09"/>
    <w:rsid w:val="00415361"/>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4F9"/>
    <w:rsid w:val="00431C65"/>
    <w:rsid w:val="0043239D"/>
    <w:rsid w:val="004328BE"/>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D19"/>
    <w:rsid w:val="00445799"/>
    <w:rsid w:val="00445947"/>
    <w:rsid w:val="00445CF8"/>
    <w:rsid w:val="00446979"/>
    <w:rsid w:val="00447A8B"/>
    <w:rsid w:val="00447E18"/>
    <w:rsid w:val="00447E20"/>
    <w:rsid w:val="004502D8"/>
    <w:rsid w:val="004503F5"/>
    <w:rsid w:val="004504D2"/>
    <w:rsid w:val="00450B4F"/>
    <w:rsid w:val="004515A9"/>
    <w:rsid w:val="0045226A"/>
    <w:rsid w:val="004531AE"/>
    <w:rsid w:val="00453AA2"/>
    <w:rsid w:val="00453B5F"/>
    <w:rsid w:val="00453F30"/>
    <w:rsid w:val="00454A36"/>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5E8C"/>
    <w:rsid w:val="004677C3"/>
    <w:rsid w:val="00467BCE"/>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22F"/>
    <w:rsid w:val="00482ADC"/>
    <w:rsid w:val="00482B54"/>
    <w:rsid w:val="00482C88"/>
    <w:rsid w:val="004836AD"/>
    <w:rsid w:val="00483FDC"/>
    <w:rsid w:val="00484049"/>
    <w:rsid w:val="004841DF"/>
    <w:rsid w:val="0048493A"/>
    <w:rsid w:val="004856DE"/>
    <w:rsid w:val="00485AAA"/>
    <w:rsid w:val="00486259"/>
    <w:rsid w:val="004867A6"/>
    <w:rsid w:val="00486A1F"/>
    <w:rsid w:val="004872FD"/>
    <w:rsid w:val="00490F50"/>
    <w:rsid w:val="004913D5"/>
    <w:rsid w:val="004923AE"/>
    <w:rsid w:val="0049303A"/>
    <w:rsid w:val="00493396"/>
    <w:rsid w:val="0049378C"/>
    <w:rsid w:val="00493E9B"/>
    <w:rsid w:val="0049457A"/>
    <w:rsid w:val="004946C8"/>
    <w:rsid w:val="00494E92"/>
    <w:rsid w:val="0049519D"/>
    <w:rsid w:val="00495701"/>
    <w:rsid w:val="004959CD"/>
    <w:rsid w:val="00496492"/>
    <w:rsid w:val="0049782C"/>
    <w:rsid w:val="004A0436"/>
    <w:rsid w:val="004A108C"/>
    <w:rsid w:val="004A23CB"/>
    <w:rsid w:val="004A25BE"/>
    <w:rsid w:val="004A2DF9"/>
    <w:rsid w:val="004A3BDC"/>
    <w:rsid w:val="004A478C"/>
    <w:rsid w:val="004A4929"/>
    <w:rsid w:val="004A4947"/>
    <w:rsid w:val="004A4D51"/>
    <w:rsid w:val="004A4F92"/>
    <w:rsid w:val="004A581C"/>
    <w:rsid w:val="004A6104"/>
    <w:rsid w:val="004A620C"/>
    <w:rsid w:val="004A64CD"/>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218F"/>
    <w:rsid w:val="004C237C"/>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362"/>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7153"/>
    <w:rsid w:val="004D7177"/>
    <w:rsid w:val="004D7C34"/>
    <w:rsid w:val="004D7FBF"/>
    <w:rsid w:val="004E0604"/>
    <w:rsid w:val="004E0AD5"/>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953"/>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6DB7"/>
    <w:rsid w:val="0050747B"/>
    <w:rsid w:val="0051016F"/>
    <w:rsid w:val="00511DD4"/>
    <w:rsid w:val="00512D89"/>
    <w:rsid w:val="005132A7"/>
    <w:rsid w:val="00514029"/>
    <w:rsid w:val="0051403C"/>
    <w:rsid w:val="0051414F"/>
    <w:rsid w:val="0051432C"/>
    <w:rsid w:val="00514758"/>
    <w:rsid w:val="0051475F"/>
    <w:rsid w:val="005147B4"/>
    <w:rsid w:val="0051486A"/>
    <w:rsid w:val="00514F0A"/>
    <w:rsid w:val="00514F7F"/>
    <w:rsid w:val="0051514E"/>
    <w:rsid w:val="005151B2"/>
    <w:rsid w:val="00516134"/>
    <w:rsid w:val="00516AE4"/>
    <w:rsid w:val="00516F36"/>
    <w:rsid w:val="00517032"/>
    <w:rsid w:val="00517AF8"/>
    <w:rsid w:val="00520517"/>
    <w:rsid w:val="00520FD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1FA0"/>
    <w:rsid w:val="0053275E"/>
    <w:rsid w:val="00532F05"/>
    <w:rsid w:val="00533138"/>
    <w:rsid w:val="005333A5"/>
    <w:rsid w:val="00533408"/>
    <w:rsid w:val="00533A35"/>
    <w:rsid w:val="00533EF3"/>
    <w:rsid w:val="005344E4"/>
    <w:rsid w:val="005346EF"/>
    <w:rsid w:val="0053479C"/>
    <w:rsid w:val="00534BAE"/>
    <w:rsid w:val="00534DFB"/>
    <w:rsid w:val="00534E50"/>
    <w:rsid w:val="00534F3B"/>
    <w:rsid w:val="00535065"/>
    <w:rsid w:val="00535BE1"/>
    <w:rsid w:val="0053661F"/>
    <w:rsid w:val="00536822"/>
    <w:rsid w:val="00536FFF"/>
    <w:rsid w:val="005371FA"/>
    <w:rsid w:val="00537263"/>
    <w:rsid w:val="00537B64"/>
    <w:rsid w:val="00537F4C"/>
    <w:rsid w:val="00540837"/>
    <w:rsid w:val="0054091C"/>
    <w:rsid w:val="00540EBB"/>
    <w:rsid w:val="00541F84"/>
    <w:rsid w:val="00542084"/>
    <w:rsid w:val="00542488"/>
    <w:rsid w:val="00542EA0"/>
    <w:rsid w:val="005431BC"/>
    <w:rsid w:val="005440BD"/>
    <w:rsid w:val="00544114"/>
    <w:rsid w:val="00544781"/>
    <w:rsid w:val="00544888"/>
    <w:rsid w:val="00545113"/>
    <w:rsid w:val="00546ACC"/>
    <w:rsid w:val="00546B00"/>
    <w:rsid w:val="00546E31"/>
    <w:rsid w:val="00546EDA"/>
    <w:rsid w:val="00547BEB"/>
    <w:rsid w:val="00550269"/>
    <w:rsid w:val="00550B42"/>
    <w:rsid w:val="00551DBC"/>
    <w:rsid w:val="00552633"/>
    <w:rsid w:val="00552CFC"/>
    <w:rsid w:val="00553537"/>
    <w:rsid w:val="00553EBE"/>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1C4"/>
    <w:rsid w:val="0056156A"/>
    <w:rsid w:val="00561A0F"/>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693C"/>
    <w:rsid w:val="0056695A"/>
    <w:rsid w:val="0056754F"/>
    <w:rsid w:val="00567925"/>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879AE"/>
    <w:rsid w:val="005901EA"/>
    <w:rsid w:val="0059078B"/>
    <w:rsid w:val="0059189A"/>
    <w:rsid w:val="00591CE6"/>
    <w:rsid w:val="00592F13"/>
    <w:rsid w:val="00593BAF"/>
    <w:rsid w:val="00594D1A"/>
    <w:rsid w:val="00595421"/>
    <w:rsid w:val="00595579"/>
    <w:rsid w:val="0059629D"/>
    <w:rsid w:val="005964F3"/>
    <w:rsid w:val="00596AEC"/>
    <w:rsid w:val="00596DD7"/>
    <w:rsid w:val="00597B0F"/>
    <w:rsid w:val="005A240B"/>
    <w:rsid w:val="005A2519"/>
    <w:rsid w:val="005A274B"/>
    <w:rsid w:val="005A2F83"/>
    <w:rsid w:val="005A31C9"/>
    <w:rsid w:val="005A35F4"/>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C05F7"/>
    <w:rsid w:val="005C0FF1"/>
    <w:rsid w:val="005C1386"/>
    <w:rsid w:val="005C172E"/>
    <w:rsid w:val="005C1F1D"/>
    <w:rsid w:val="005C2403"/>
    <w:rsid w:val="005C26AC"/>
    <w:rsid w:val="005C2F9D"/>
    <w:rsid w:val="005C3612"/>
    <w:rsid w:val="005C4620"/>
    <w:rsid w:val="005C4CBE"/>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6895"/>
    <w:rsid w:val="005F7FC3"/>
    <w:rsid w:val="0060103A"/>
    <w:rsid w:val="00601084"/>
    <w:rsid w:val="006012AF"/>
    <w:rsid w:val="00601898"/>
    <w:rsid w:val="006022F7"/>
    <w:rsid w:val="006026E2"/>
    <w:rsid w:val="006028D4"/>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07EB9"/>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5E19"/>
    <w:rsid w:val="00617351"/>
    <w:rsid w:val="00617A26"/>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6D35"/>
    <w:rsid w:val="006278C9"/>
    <w:rsid w:val="0063004F"/>
    <w:rsid w:val="0063075A"/>
    <w:rsid w:val="00630E04"/>
    <w:rsid w:val="0063177B"/>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40694"/>
    <w:rsid w:val="00640AFD"/>
    <w:rsid w:val="00640CFF"/>
    <w:rsid w:val="00640EE5"/>
    <w:rsid w:val="00641093"/>
    <w:rsid w:val="0064145F"/>
    <w:rsid w:val="0064203F"/>
    <w:rsid w:val="006433AB"/>
    <w:rsid w:val="0064354F"/>
    <w:rsid w:val="006438F9"/>
    <w:rsid w:val="006441F4"/>
    <w:rsid w:val="00644BCC"/>
    <w:rsid w:val="0064501F"/>
    <w:rsid w:val="006453C5"/>
    <w:rsid w:val="006455B3"/>
    <w:rsid w:val="0064576C"/>
    <w:rsid w:val="00645887"/>
    <w:rsid w:val="00645B13"/>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32E"/>
    <w:rsid w:val="00660717"/>
    <w:rsid w:val="00660841"/>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52E"/>
    <w:rsid w:val="00680E1A"/>
    <w:rsid w:val="00681537"/>
    <w:rsid w:val="00681BCE"/>
    <w:rsid w:val="00681C6D"/>
    <w:rsid w:val="006833DE"/>
    <w:rsid w:val="00683A2C"/>
    <w:rsid w:val="00685D7E"/>
    <w:rsid w:val="00685F7B"/>
    <w:rsid w:val="00686C54"/>
    <w:rsid w:val="00686C58"/>
    <w:rsid w:val="00686C5F"/>
    <w:rsid w:val="00687015"/>
    <w:rsid w:val="00687B25"/>
    <w:rsid w:val="006906B6"/>
    <w:rsid w:val="00690A15"/>
    <w:rsid w:val="00690D2F"/>
    <w:rsid w:val="00690E10"/>
    <w:rsid w:val="006918D8"/>
    <w:rsid w:val="00691CEA"/>
    <w:rsid w:val="006931E2"/>
    <w:rsid w:val="00693237"/>
    <w:rsid w:val="00693E88"/>
    <w:rsid w:val="006944F1"/>
    <w:rsid w:val="006945A2"/>
    <w:rsid w:val="00694BDC"/>
    <w:rsid w:val="00694CE4"/>
    <w:rsid w:val="006954DA"/>
    <w:rsid w:val="00695A1D"/>
    <w:rsid w:val="00695D45"/>
    <w:rsid w:val="00695D72"/>
    <w:rsid w:val="00695E11"/>
    <w:rsid w:val="00696312"/>
    <w:rsid w:val="0069693F"/>
    <w:rsid w:val="006976CD"/>
    <w:rsid w:val="0069784F"/>
    <w:rsid w:val="00697C5D"/>
    <w:rsid w:val="00697DD1"/>
    <w:rsid w:val="006A080D"/>
    <w:rsid w:val="006A1502"/>
    <w:rsid w:val="006A1A4E"/>
    <w:rsid w:val="006A2155"/>
    <w:rsid w:val="006A21E8"/>
    <w:rsid w:val="006A2993"/>
    <w:rsid w:val="006A2CB9"/>
    <w:rsid w:val="006A3818"/>
    <w:rsid w:val="006A45B1"/>
    <w:rsid w:val="006A49A9"/>
    <w:rsid w:val="006A4F9A"/>
    <w:rsid w:val="006A503B"/>
    <w:rsid w:val="006A5072"/>
    <w:rsid w:val="006A5396"/>
    <w:rsid w:val="006A58A8"/>
    <w:rsid w:val="006A65AE"/>
    <w:rsid w:val="006A6CB8"/>
    <w:rsid w:val="006A733E"/>
    <w:rsid w:val="006A7394"/>
    <w:rsid w:val="006A73BC"/>
    <w:rsid w:val="006A7634"/>
    <w:rsid w:val="006B05EF"/>
    <w:rsid w:val="006B13E3"/>
    <w:rsid w:val="006B1918"/>
    <w:rsid w:val="006B1C84"/>
    <w:rsid w:val="006B2BED"/>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CC2"/>
    <w:rsid w:val="006C5EC0"/>
    <w:rsid w:val="006C6500"/>
    <w:rsid w:val="006C689A"/>
    <w:rsid w:val="006C759F"/>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8C8"/>
    <w:rsid w:val="0070296A"/>
    <w:rsid w:val="00702E2A"/>
    <w:rsid w:val="007032FD"/>
    <w:rsid w:val="007033D6"/>
    <w:rsid w:val="0070389C"/>
    <w:rsid w:val="00704264"/>
    <w:rsid w:val="007050F3"/>
    <w:rsid w:val="00705A86"/>
    <w:rsid w:val="0070630A"/>
    <w:rsid w:val="0070675D"/>
    <w:rsid w:val="00706C87"/>
    <w:rsid w:val="00707266"/>
    <w:rsid w:val="00707A86"/>
    <w:rsid w:val="0071015A"/>
    <w:rsid w:val="0071021E"/>
    <w:rsid w:val="00710277"/>
    <w:rsid w:val="007108FE"/>
    <w:rsid w:val="0071123A"/>
    <w:rsid w:val="00711330"/>
    <w:rsid w:val="00711664"/>
    <w:rsid w:val="007118AC"/>
    <w:rsid w:val="00712557"/>
    <w:rsid w:val="00712BC8"/>
    <w:rsid w:val="00712E73"/>
    <w:rsid w:val="00713276"/>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CB3"/>
    <w:rsid w:val="00723D36"/>
    <w:rsid w:val="00723F4A"/>
    <w:rsid w:val="0072507A"/>
    <w:rsid w:val="00725ACB"/>
    <w:rsid w:val="00726416"/>
    <w:rsid w:val="007278A2"/>
    <w:rsid w:val="00730B0C"/>
    <w:rsid w:val="00730C5C"/>
    <w:rsid w:val="00731041"/>
    <w:rsid w:val="00732E44"/>
    <w:rsid w:val="00733168"/>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4234"/>
    <w:rsid w:val="007450F9"/>
    <w:rsid w:val="007453DA"/>
    <w:rsid w:val="00746362"/>
    <w:rsid w:val="00746865"/>
    <w:rsid w:val="007468FE"/>
    <w:rsid w:val="00746975"/>
    <w:rsid w:val="00746EA3"/>
    <w:rsid w:val="007472E7"/>
    <w:rsid w:val="00747353"/>
    <w:rsid w:val="0074738B"/>
    <w:rsid w:val="007473D6"/>
    <w:rsid w:val="00747D23"/>
    <w:rsid w:val="00747FB7"/>
    <w:rsid w:val="0075035B"/>
    <w:rsid w:val="00750FEC"/>
    <w:rsid w:val="007512D4"/>
    <w:rsid w:val="0075134E"/>
    <w:rsid w:val="0075135D"/>
    <w:rsid w:val="00752BEF"/>
    <w:rsid w:val="007539AD"/>
    <w:rsid w:val="00753A96"/>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ADA"/>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EB"/>
    <w:rsid w:val="007725DE"/>
    <w:rsid w:val="00772A7A"/>
    <w:rsid w:val="00773109"/>
    <w:rsid w:val="00773771"/>
    <w:rsid w:val="00773B1E"/>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5EC"/>
    <w:rsid w:val="007A0B4C"/>
    <w:rsid w:val="007A0C74"/>
    <w:rsid w:val="007A0D96"/>
    <w:rsid w:val="007A12CE"/>
    <w:rsid w:val="007A13F1"/>
    <w:rsid w:val="007A1BAF"/>
    <w:rsid w:val="007A1C7B"/>
    <w:rsid w:val="007A2EC9"/>
    <w:rsid w:val="007A2F71"/>
    <w:rsid w:val="007A3E84"/>
    <w:rsid w:val="007A43C0"/>
    <w:rsid w:val="007A4A8E"/>
    <w:rsid w:val="007A4E3E"/>
    <w:rsid w:val="007A54B2"/>
    <w:rsid w:val="007A5F94"/>
    <w:rsid w:val="007A7AB6"/>
    <w:rsid w:val="007B0046"/>
    <w:rsid w:val="007B05D6"/>
    <w:rsid w:val="007B082A"/>
    <w:rsid w:val="007B1391"/>
    <w:rsid w:val="007B16B0"/>
    <w:rsid w:val="007B1A4B"/>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92D"/>
    <w:rsid w:val="007E2BAA"/>
    <w:rsid w:val="007E2CAB"/>
    <w:rsid w:val="007E4325"/>
    <w:rsid w:val="007E4CD5"/>
    <w:rsid w:val="007E4D35"/>
    <w:rsid w:val="007E4D42"/>
    <w:rsid w:val="007E6152"/>
    <w:rsid w:val="007E63C9"/>
    <w:rsid w:val="007E63D9"/>
    <w:rsid w:val="007E67F6"/>
    <w:rsid w:val="007E6AED"/>
    <w:rsid w:val="007E7138"/>
    <w:rsid w:val="007E7D73"/>
    <w:rsid w:val="007F029D"/>
    <w:rsid w:val="007F0BAE"/>
    <w:rsid w:val="007F10D0"/>
    <w:rsid w:val="007F1C4A"/>
    <w:rsid w:val="007F2339"/>
    <w:rsid w:val="007F28E6"/>
    <w:rsid w:val="007F2C11"/>
    <w:rsid w:val="007F2D1D"/>
    <w:rsid w:val="007F3479"/>
    <w:rsid w:val="007F47BF"/>
    <w:rsid w:val="007F4CB0"/>
    <w:rsid w:val="007F4F8C"/>
    <w:rsid w:val="007F53B2"/>
    <w:rsid w:val="007F57A7"/>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521"/>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2F2"/>
    <w:rsid w:val="008278BD"/>
    <w:rsid w:val="008304CD"/>
    <w:rsid w:val="00830BD9"/>
    <w:rsid w:val="00830D18"/>
    <w:rsid w:val="00832358"/>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829"/>
    <w:rsid w:val="00847A1D"/>
    <w:rsid w:val="00847B67"/>
    <w:rsid w:val="00847D61"/>
    <w:rsid w:val="008510A4"/>
    <w:rsid w:val="00851171"/>
    <w:rsid w:val="00852442"/>
    <w:rsid w:val="008524DC"/>
    <w:rsid w:val="00852ED8"/>
    <w:rsid w:val="008532AE"/>
    <w:rsid w:val="0085330E"/>
    <w:rsid w:val="0085396A"/>
    <w:rsid w:val="00853D7E"/>
    <w:rsid w:val="00854577"/>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7C5"/>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541"/>
    <w:rsid w:val="0088463F"/>
    <w:rsid w:val="008847A6"/>
    <w:rsid w:val="008847BA"/>
    <w:rsid w:val="00884B40"/>
    <w:rsid w:val="00886770"/>
    <w:rsid w:val="00886B20"/>
    <w:rsid w:val="00886C45"/>
    <w:rsid w:val="00886F10"/>
    <w:rsid w:val="008871E2"/>
    <w:rsid w:val="0088748E"/>
    <w:rsid w:val="008874B4"/>
    <w:rsid w:val="00890074"/>
    <w:rsid w:val="008900FF"/>
    <w:rsid w:val="00890697"/>
    <w:rsid w:val="00890962"/>
    <w:rsid w:val="008924A2"/>
    <w:rsid w:val="00893238"/>
    <w:rsid w:val="00893780"/>
    <w:rsid w:val="00893918"/>
    <w:rsid w:val="00894F69"/>
    <w:rsid w:val="0089566F"/>
    <w:rsid w:val="00895ACA"/>
    <w:rsid w:val="008960AB"/>
    <w:rsid w:val="00896238"/>
    <w:rsid w:val="00896B5B"/>
    <w:rsid w:val="00897778"/>
    <w:rsid w:val="008979BA"/>
    <w:rsid w:val="008A06A5"/>
    <w:rsid w:val="008A10A7"/>
    <w:rsid w:val="008A1798"/>
    <w:rsid w:val="008A2E7A"/>
    <w:rsid w:val="008A32F5"/>
    <w:rsid w:val="008A350C"/>
    <w:rsid w:val="008A4233"/>
    <w:rsid w:val="008A467E"/>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2BA"/>
    <w:rsid w:val="008B7344"/>
    <w:rsid w:val="008B742E"/>
    <w:rsid w:val="008B7BCD"/>
    <w:rsid w:val="008C0008"/>
    <w:rsid w:val="008C040E"/>
    <w:rsid w:val="008C0621"/>
    <w:rsid w:val="008C0D47"/>
    <w:rsid w:val="008C0DF2"/>
    <w:rsid w:val="008C0EE2"/>
    <w:rsid w:val="008C2049"/>
    <w:rsid w:val="008C204C"/>
    <w:rsid w:val="008C2151"/>
    <w:rsid w:val="008C2B30"/>
    <w:rsid w:val="008C2EE0"/>
    <w:rsid w:val="008C364C"/>
    <w:rsid w:val="008C381B"/>
    <w:rsid w:val="008C3AFB"/>
    <w:rsid w:val="008C44F8"/>
    <w:rsid w:val="008C50B8"/>
    <w:rsid w:val="008C51ED"/>
    <w:rsid w:val="008C607E"/>
    <w:rsid w:val="008C629F"/>
    <w:rsid w:val="008C65B9"/>
    <w:rsid w:val="008C6BB8"/>
    <w:rsid w:val="008C6BC6"/>
    <w:rsid w:val="008D0633"/>
    <w:rsid w:val="008D0828"/>
    <w:rsid w:val="008D0EAE"/>
    <w:rsid w:val="008D1720"/>
    <w:rsid w:val="008D1A44"/>
    <w:rsid w:val="008D22F2"/>
    <w:rsid w:val="008D3020"/>
    <w:rsid w:val="008D3F1B"/>
    <w:rsid w:val="008D3F6A"/>
    <w:rsid w:val="008D67DC"/>
    <w:rsid w:val="008D72CA"/>
    <w:rsid w:val="008D7359"/>
    <w:rsid w:val="008D7827"/>
    <w:rsid w:val="008E0092"/>
    <w:rsid w:val="008E03A5"/>
    <w:rsid w:val="008E1231"/>
    <w:rsid w:val="008E13C9"/>
    <w:rsid w:val="008E20FE"/>
    <w:rsid w:val="008E2245"/>
    <w:rsid w:val="008E249A"/>
    <w:rsid w:val="008E2597"/>
    <w:rsid w:val="008E3853"/>
    <w:rsid w:val="008E3D13"/>
    <w:rsid w:val="008E42F3"/>
    <w:rsid w:val="008E45B2"/>
    <w:rsid w:val="008E48FF"/>
    <w:rsid w:val="008E49A0"/>
    <w:rsid w:val="008E5131"/>
    <w:rsid w:val="008E5881"/>
    <w:rsid w:val="008E6389"/>
    <w:rsid w:val="008E6552"/>
    <w:rsid w:val="008E6B8E"/>
    <w:rsid w:val="008E7062"/>
    <w:rsid w:val="008F011E"/>
    <w:rsid w:val="008F017D"/>
    <w:rsid w:val="008F11A3"/>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9E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973"/>
    <w:rsid w:val="00923AF0"/>
    <w:rsid w:val="00923B94"/>
    <w:rsid w:val="00923D61"/>
    <w:rsid w:val="00923F37"/>
    <w:rsid w:val="00924185"/>
    <w:rsid w:val="0092468A"/>
    <w:rsid w:val="0092496F"/>
    <w:rsid w:val="00924E29"/>
    <w:rsid w:val="009255FA"/>
    <w:rsid w:val="0092582F"/>
    <w:rsid w:val="00925B77"/>
    <w:rsid w:val="0092660C"/>
    <w:rsid w:val="00926C94"/>
    <w:rsid w:val="0092730D"/>
    <w:rsid w:val="00927C41"/>
    <w:rsid w:val="00930301"/>
    <w:rsid w:val="0093098B"/>
    <w:rsid w:val="00930E7F"/>
    <w:rsid w:val="00931395"/>
    <w:rsid w:val="00931F38"/>
    <w:rsid w:val="009332BC"/>
    <w:rsid w:val="009337F8"/>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4721B"/>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57832"/>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3168"/>
    <w:rsid w:val="009732F4"/>
    <w:rsid w:val="0097420B"/>
    <w:rsid w:val="00974225"/>
    <w:rsid w:val="00974DA8"/>
    <w:rsid w:val="009751F1"/>
    <w:rsid w:val="009754E6"/>
    <w:rsid w:val="00975997"/>
    <w:rsid w:val="009759DE"/>
    <w:rsid w:val="009760F7"/>
    <w:rsid w:val="00977C56"/>
    <w:rsid w:val="00981A89"/>
    <w:rsid w:val="00981F31"/>
    <w:rsid w:val="00982612"/>
    <w:rsid w:val="009844EB"/>
    <w:rsid w:val="00985A0E"/>
    <w:rsid w:val="00985B88"/>
    <w:rsid w:val="00985BD3"/>
    <w:rsid w:val="009879CD"/>
    <w:rsid w:val="00987BBC"/>
    <w:rsid w:val="00990AA7"/>
    <w:rsid w:val="00990F95"/>
    <w:rsid w:val="00991271"/>
    <w:rsid w:val="009912FD"/>
    <w:rsid w:val="009914D5"/>
    <w:rsid w:val="00991BBA"/>
    <w:rsid w:val="00992B48"/>
    <w:rsid w:val="009939C5"/>
    <w:rsid w:val="00993F6D"/>
    <w:rsid w:val="009942DE"/>
    <w:rsid w:val="00994D6D"/>
    <w:rsid w:val="009951D9"/>
    <w:rsid w:val="009952A6"/>
    <w:rsid w:val="009957B6"/>
    <w:rsid w:val="009962B0"/>
    <w:rsid w:val="00997007"/>
    <w:rsid w:val="00997410"/>
    <w:rsid w:val="00997775"/>
    <w:rsid w:val="009978BF"/>
    <w:rsid w:val="00997952"/>
    <w:rsid w:val="009A05E7"/>
    <w:rsid w:val="009A0C28"/>
    <w:rsid w:val="009A14B7"/>
    <w:rsid w:val="009A1EAD"/>
    <w:rsid w:val="009A2B9F"/>
    <w:rsid w:val="009A2FFE"/>
    <w:rsid w:val="009A3351"/>
    <w:rsid w:val="009A3609"/>
    <w:rsid w:val="009A3A9D"/>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047"/>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EBE"/>
    <w:rsid w:val="009D7F4C"/>
    <w:rsid w:val="009D7F6D"/>
    <w:rsid w:val="009E013F"/>
    <w:rsid w:val="009E12DF"/>
    <w:rsid w:val="009E250C"/>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1C80"/>
    <w:rsid w:val="009F1E30"/>
    <w:rsid w:val="009F3AF5"/>
    <w:rsid w:val="009F439F"/>
    <w:rsid w:val="009F4A02"/>
    <w:rsid w:val="009F52C7"/>
    <w:rsid w:val="009F669F"/>
    <w:rsid w:val="009F765B"/>
    <w:rsid w:val="009F796A"/>
    <w:rsid w:val="00A00369"/>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7C0"/>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150"/>
    <w:rsid w:val="00A313D8"/>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C12"/>
    <w:rsid w:val="00A45F73"/>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0E3"/>
    <w:rsid w:val="00A62503"/>
    <w:rsid w:val="00A62853"/>
    <w:rsid w:val="00A62DC6"/>
    <w:rsid w:val="00A63414"/>
    <w:rsid w:val="00A63EAB"/>
    <w:rsid w:val="00A643D4"/>
    <w:rsid w:val="00A6560E"/>
    <w:rsid w:val="00A65E97"/>
    <w:rsid w:val="00A6650C"/>
    <w:rsid w:val="00A67326"/>
    <w:rsid w:val="00A67472"/>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48DA"/>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25DC"/>
    <w:rsid w:val="00A93203"/>
    <w:rsid w:val="00A93A78"/>
    <w:rsid w:val="00A9436E"/>
    <w:rsid w:val="00A947B4"/>
    <w:rsid w:val="00A9528B"/>
    <w:rsid w:val="00A95E93"/>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5AF"/>
    <w:rsid w:val="00AA6F61"/>
    <w:rsid w:val="00AA7024"/>
    <w:rsid w:val="00AA70E4"/>
    <w:rsid w:val="00AA71E2"/>
    <w:rsid w:val="00AA72AE"/>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6007"/>
    <w:rsid w:val="00AB650F"/>
    <w:rsid w:val="00AB66EB"/>
    <w:rsid w:val="00AB771A"/>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11DB"/>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1E42"/>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631"/>
    <w:rsid w:val="00AF1E34"/>
    <w:rsid w:val="00AF2EAE"/>
    <w:rsid w:val="00AF31C2"/>
    <w:rsid w:val="00AF4D8C"/>
    <w:rsid w:val="00AF4E28"/>
    <w:rsid w:val="00AF520E"/>
    <w:rsid w:val="00AF54D3"/>
    <w:rsid w:val="00AF645C"/>
    <w:rsid w:val="00AF7094"/>
    <w:rsid w:val="00AF748D"/>
    <w:rsid w:val="00B006C4"/>
    <w:rsid w:val="00B0094F"/>
    <w:rsid w:val="00B01896"/>
    <w:rsid w:val="00B01912"/>
    <w:rsid w:val="00B02132"/>
    <w:rsid w:val="00B02C8C"/>
    <w:rsid w:val="00B02D6A"/>
    <w:rsid w:val="00B03E5B"/>
    <w:rsid w:val="00B04653"/>
    <w:rsid w:val="00B060B2"/>
    <w:rsid w:val="00B06621"/>
    <w:rsid w:val="00B06967"/>
    <w:rsid w:val="00B078A6"/>
    <w:rsid w:val="00B10467"/>
    <w:rsid w:val="00B10EEB"/>
    <w:rsid w:val="00B119BC"/>
    <w:rsid w:val="00B124B7"/>
    <w:rsid w:val="00B126CD"/>
    <w:rsid w:val="00B12970"/>
    <w:rsid w:val="00B12EE1"/>
    <w:rsid w:val="00B1325E"/>
    <w:rsid w:val="00B132A9"/>
    <w:rsid w:val="00B13A66"/>
    <w:rsid w:val="00B13E4F"/>
    <w:rsid w:val="00B1534D"/>
    <w:rsid w:val="00B1540A"/>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699E"/>
    <w:rsid w:val="00B27796"/>
    <w:rsid w:val="00B308F5"/>
    <w:rsid w:val="00B3118B"/>
    <w:rsid w:val="00B311AD"/>
    <w:rsid w:val="00B33068"/>
    <w:rsid w:val="00B343C7"/>
    <w:rsid w:val="00B348C6"/>
    <w:rsid w:val="00B3490C"/>
    <w:rsid w:val="00B35561"/>
    <w:rsid w:val="00B35E4A"/>
    <w:rsid w:val="00B37173"/>
    <w:rsid w:val="00B37ED1"/>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6F0"/>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1AA"/>
    <w:rsid w:val="00B66366"/>
    <w:rsid w:val="00B66816"/>
    <w:rsid w:val="00B6691B"/>
    <w:rsid w:val="00B66C21"/>
    <w:rsid w:val="00B6713C"/>
    <w:rsid w:val="00B671FC"/>
    <w:rsid w:val="00B70575"/>
    <w:rsid w:val="00B70582"/>
    <w:rsid w:val="00B70679"/>
    <w:rsid w:val="00B70846"/>
    <w:rsid w:val="00B71662"/>
    <w:rsid w:val="00B71829"/>
    <w:rsid w:val="00B7191F"/>
    <w:rsid w:val="00B722F8"/>
    <w:rsid w:val="00B72A21"/>
    <w:rsid w:val="00B72F7B"/>
    <w:rsid w:val="00B72FD4"/>
    <w:rsid w:val="00B7333A"/>
    <w:rsid w:val="00B74483"/>
    <w:rsid w:val="00B755BE"/>
    <w:rsid w:val="00B758A0"/>
    <w:rsid w:val="00B759DB"/>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2D1"/>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481E"/>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71"/>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8B1"/>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E7DB6"/>
    <w:rsid w:val="00BF0499"/>
    <w:rsid w:val="00BF0711"/>
    <w:rsid w:val="00BF09F2"/>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2495"/>
    <w:rsid w:val="00C33689"/>
    <w:rsid w:val="00C3391E"/>
    <w:rsid w:val="00C33B14"/>
    <w:rsid w:val="00C33B5B"/>
    <w:rsid w:val="00C3427A"/>
    <w:rsid w:val="00C3441B"/>
    <w:rsid w:val="00C34889"/>
    <w:rsid w:val="00C34929"/>
    <w:rsid w:val="00C34FF5"/>
    <w:rsid w:val="00C352A3"/>
    <w:rsid w:val="00C35DBA"/>
    <w:rsid w:val="00C376E0"/>
    <w:rsid w:val="00C3783A"/>
    <w:rsid w:val="00C37C09"/>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3DA5"/>
    <w:rsid w:val="00C54167"/>
    <w:rsid w:val="00C5431E"/>
    <w:rsid w:val="00C5655D"/>
    <w:rsid w:val="00C5673D"/>
    <w:rsid w:val="00C56866"/>
    <w:rsid w:val="00C5705A"/>
    <w:rsid w:val="00C573C1"/>
    <w:rsid w:val="00C5748D"/>
    <w:rsid w:val="00C57A7E"/>
    <w:rsid w:val="00C60C62"/>
    <w:rsid w:val="00C61356"/>
    <w:rsid w:val="00C6144C"/>
    <w:rsid w:val="00C61CEA"/>
    <w:rsid w:val="00C620AF"/>
    <w:rsid w:val="00C62340"/>
    <w:rsid w:val="00C63C60"/>
    <w:rsid w:val="00C64285"/>
    <w:rsid w:val="00C642AB"/>
    <w:rsid w:val="00C64570"/>
    <w:rsid w:val="00C64664"/>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2AA0"/>
    <w:rsid w:val="00C83391"/>
    <w:rsid w:val="00C839AF"/>
    <w:rsid w:val="00C83BB1"/>
    <w:rsid w:val="00C84FA1"/>
    <w:rsid w:val="00C85628"/>
    <w:rsid w:val="00C86008"/>
    <w:rsid w:val="00C862F7"/>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C42"/>
    <w:rsid w:val="00C97E9D"/>
    <w:rsid w:val="00CA001C"/>
    <w:rsid w:val="00CA00CD"/>
    <w:rsid w:val="00CA00F0"/>
    <w:rsid w:val="00CA0535"/>
    <w:rsid w:val="00CA1551"/>
    <w:rsid w:val="00CA1640"/>
    <w:rsid w:val="00CA18A2"/>
    <w:rsid w:val="00CA20D8"/>
    <w:rsid w:val="00CA22E4"/>
    <w:rsid w:val="00CA2404"/>
    <w:rsid w:val="00CA24FB"/>
    <w:rsid w:val="00CA2927"/>
    <w:rsid w:val="00CA2E4F"/>
    <w:rsid w:val="00CA2ED0"/>
    <w:rsid w:val="00CA3396"/>
    <w:rsid w:val="00CA3538"/>
    <w:rsid w:val="00CA4521"/>
    <w:rsid w:val="00CA4523"/>
    <w:rsid w:val="00CA545F"/>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5FB"/>
    <w:rsid w:val="00CC3647"/>
    <w:rsid w:val="00CC3842"/>
    <w:rsid w:val="00CC4C3C"/>
    <w:rsid w:val="00CC4C43"/>
    <w:rsid w:val="00CC5469"/>
    <w:rsid w:val="00CC64EE"/>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29A"/>
    <w:rsid w:val="00D04DC4"/>
    <w:rsid w:val="00D05611"/>
    <w:rsid w:val="00D0562E"/>
    <w:rsid w:val="00D05C10"/>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CF4"/>
    <w:rsid w:val="00D21D10"/>
    <w:rsid w:val="00D21DCE"/>
    <w:rsid w:val="00D2227C"/>
    <w:rsid w:val="00D2244D"/>
    <w:rsid w:val="00D225D5"/>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B43"/>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5DB7"/>
    <w:rsid w:val="00D56AC3"/>
    <w:rsid w:val="00D57A91"/>
    <w:rsid w:val="00D611D9"/>
    <w:rsid w:val="00D61272"/>
    <w:rsid w:val="00D612EE"/>
    <w:rsid w:val="00D6156B"/>
    <w:rsid w:val="00D61722"/>
    <w:rsid w:val="00D61FC3"/>
    <w:rsid w:val="00D6222F"/>
    <w:rsid w:val="00D627CC"/>
    <w:rsid w:val="00D630F3"/>
    <w:rsid w:val="00D63424"/>
    <w:rsid w:val="00D63459"/>
    <w:rsid w:val="00D64EAD"/>
    <w:rsid w:val="00D64F89"/>
    <w:rsid w:val="00D64FA2"/>
    <w:rsid w:val="00D65223"/>
    <w:rsid w:val="00D6544A"/>
    <w:rsid w:val="00D668E9"/>
    <w:rsid w:val="00D6693B"/>
    <w:rsid w:val="00D67223"/>
    <w:rsid w:val="00D67BC1"/>
    <w:rsid w:val="00D67BF6"/>
    <w:rsid w:val="00D67DBE"/>
    <w:rsid w:val="00D705F4"/>
    <w:rsid w:val="00D70C66"/>
    <w:rsid w:val="00D70D8E"/>
    <w:rsid w:val="00D71973"/>
    <w:rsid w:val="00D72173"/>
    <w:rsid w:val="00D729ED"/>
    <w:rsid w:val="00D72E06"/>
    <w:rsid w:val="00D72F3D"/>
    <w:rsid w:val="00D73688"/>
    <w:rsid w:val="00D74A29"/>
    <w:rsid w:val="00D7555D"/>
    <w:rsid w:val="00D75B8A"/>
    <w:rsid w:val="00D76019"/>
    <w:rsid w:val="00D76188"/>
    <w:rsid w:val="00D76561"/>
    <w:rsid w:val="00D76BD1"/>
    <w:rsid w:val="00D80A23"/>
    <w:rsid w:val="00D80FD5"/>
    <w:rsid w:val="00D810C1"/>
    <w:rsid w:val="00D811B7"/>
    <w:rsid w:val="00D81FBD"/>
    <w:rsid w:val="00D827F8"/>
    <w:rsid w:val="00D82A14"/>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77F"/>
    <w:rsid w:val="00D92FAF"/>
    <w:rsid w:val="00D93D56"/>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6EC"/>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1966"/>
    <w:rsid w:val="00DB2C33"/>
    <w:rsid w:val="00DB2F7A"/>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566"/>
    <w:rsid w:val="00DD4C31"/>
    <w:rsid w:val="00DD4F06"/>
    <w:rsid w:val="00DD564E"/>
    <w:rsid w:val="00DD619A"/>
    <w:rsid w:val="00DD6964"/>
    <w:rsid w:val="00DD78C2"/>
    <w:rsid w:val="00DE04DF"/>
    <w:rsid w:val="00DE07DE"/>
    <w:rsid w:val="00DE08FC"/>
    <w:rsid w:val="00DE0ADB"/>
    <w:rsid w:val="00DE0B21"/>
    <w:rsid w:val="00DE0CBC"/>
    <w:rsid w:val="00DE199D"/>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444"/>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13E"/>
    <w:rsid w:val="00E10903"/>
    <w:rsid w:val="00E10A10"/>
    <w:rsid w:val="00E10BC2"/>
    <w:rsid w:val="00E10F83"/>
    <w:rsid w:val="00E11264"/>
    <w:rsid w:val="00E1181B"/>
    <w:rsid w:val="00E11ECB"/>
    <w:rsid w:val="00E12DD3"/>
    <w:rsid w:val="00E12EF9"/>
    <w:rsid w:val="00E132A5"/>
    <w:rsid w:val="00E13326"/>
    <w:rsid w:val="00E13936"/>
    <w:rsid w:val="00E1396E"/>
    <w:rsid w:val="00E13B2D"/>
    <w:rsid w:val="00E1424F"/>
    <w:rsid w:val="00E15852"/>
    <w:rsid w:val="00E15DE9"/>
    <w:rsid w:val="00E15E98"/>
    <w:rsid w:val="00E15F4F"/>
    <w:rsid w:val="00E1758C"/>
    <w:rsid w:val="00E17E53"/>
    <w:rsid w:val="00E2010A"/>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37F43"/>
    <w:rsid w:val="00E40188"/>
    <w:rsid w:val="00E41D32"/>
    <w:rsid w:val="00E41D91"/>
    <w:rsid w:val="00E43681"/>
    <w:rsid w:val="00E4408D"/>
    <w:rsid w:val="00E440CF"/>
    <w:rsid w:val="00E4449D"/>
    <w:rsid w:val="00E4467E"/>
    <w:rsid w:val="00E44726"/>
    <w:rsid w:val="00E44B12"/>
    <w:rsid w:val="00E44D56"/>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152"/>
    <w:rsid w:val="00E744F1"/>
    <w:rsid w:val="00E74805"/>
    <w:rsid w:val="00E74EB3"/>
    <w:rsid w:val="00E74F07"/>
    <w:rsid w:val="00E75280"/>
    <w:rsid w:val="00E7544A"/>
    <w:rsid w:val="00E75A3F"/>
    <w:rsid w:val="00E769DD"/>
    <w:rsid w:val="00E76B18"/>
    <w:rsid w:val="00E76C80"/>
    <w:rsid w:val="00E8001A"/>
    <w:rsid w:val="00E8112D"/>
    <w:rsid w:val="00E83E81"/>
    <w:rsid w:val="00E8510A"/>
    <w:rsid w:val="00E85C5A"/>
    <w:rsid w:val="00E85EE7"/>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96FDE"/>
    <w:rsid w:val="00EA0201"/>
    <w:rsid w:val="00EA05F6"/>
    <w:rsid w:val="00EA0F94"/>
    <w:rsid w:val="00EA18B9"/>
    <w:rsid w:val="00EA1F54"/>
    <w:rsid w:val="00EA293E"/>
    <w:rsid w:val="00EA2AF3"/>
    <w:rsid w:val="00EA2C33"/>
    <w:rsid w:val="00EA2CCE"/>
    <w:rsid w:val="00EA3C52"/>
    <w:rsid w:val="00EA3C91"/>
    <w:rsid w:val="00EA3C9A"/>
    <w:rsid w:val="00EA4526"/>
    <w:rsid w:val="00EA47A5"/>
    <w:rsid w:val="00EA485C"/>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B56"/>
    <w:rsid w:val="00EC099F"/>
    <w:rsid w:val="00EC141B"/>
    <w:rsid w:val="00EC1EE0"/>
    <w:rsid w:val="00EC21E9"/>
    <w:rsid w:val="00EC2359"/>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1F35"/>
    <w:rsid w:val="00ED20CC"/>
    <w:rsid w:val="00ED2235"/>
    <w:rsid w:val="00ED2AA7"/>
    <w:rsid w:val="00ED33B1"/>
    <w:rsid w:val="00ED412D"/>
    <w:rsid w:val="00ED53F1"/>
    <w:rsid w:val="00ED5A71"/>
    <w:rsid w:val="00ED5F8C"/>
    <w:rsid w:val="00ED60D5"/>
    <w:rsid w:val="00ED6423"/>
    <w:rsid w:val="00ED6EFC"/>
    <w:rsid w:val="00ED72E1"/>
    <w:rsid w:val="00ED73DF"/>
    <w:rsid w:val="00ED74F5"/>
    <w:rsid w:val="00ED7637"/>
    <w:rsid w:val="00EE0130"/>
    <w:rsid w:val="00EE0389"/>
    <w:rsid w:val="00EE03A3"/>
    <w:rsid w:val="00EE09EC"/>
    <w:rsid w:val="00EE0AD3"/>
    <w:rsid w:val="00EE1125"/>
    <w:rsid w:val="00EE1B3E"/>
    <w:rsid w:val="00EE1C2F"/>
    <w:rsid w:val="00EE2C98"/>
    <w:rsid w:val="00EE41E5"/>
    <w:rsid w:val="00EE485D"/>
    <w:rsid w:val="00EE4B5D"/>
    <w:rsid w:val="00EE4C2D"/>
    <w:rsid w:val="00EE5005"/>
    <w:rsid w:val="00EE5CE3"/>
    <w:rsid w:val="00EE608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29F2"/>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5179"/>
    <w:rsid w:val="00F169A4"/>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7D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6F9"/>
    <w:rsid w:val="00F457FB"/>
    <w:rsid w:val="00F45C21"/>
    <w:rsid w:val="00F464C5"/>
    <w:rsid w:val="00F47389"/>
    <w:rsid w:val="00F47571"/>
    <w:rsid w:val="00F477E9"/>
    <w:rsid w:val="00F50769"/>
    <w:rsid w:val="00F5221C"/>
    <w:rsid w:val="00F52574"/>
    <w:rsid w:val="00F5357E"/>
    <w:rsid w:val="00F53861"/>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5570"/>
    <w:rsid w:val="00F659F5"/>
    <w:rsid w:val="00F668C6"/>
    <w:rsid w:val="00F66CA4"/>
    <w:rsid w:val="00F66F35"/>
    <w:rsid w:val="00F7036D"/>
    <w:rsid w:val="00F70456"/>
    <w:rsid w:val="00F70F3C"/>
    <w:rsid w:val="00F713BF"/>
    <w:rsid w:val="00F715F1"/>
    <w:rsid w:val="00F73518"/>
    <w:rsid w:val="00F73639"/>
    <w:rsid w:val="00F73665"/>
    <w:rsid w:val="00F7390F"/>
    <w:rsid w:val="00F74129"/>
    <w:rsid w:val="00F74813"/>
    <w:rsid w:val="00F74D8A"/>
    <w:rsid w:val="00F75CDE"/>
    <w:rsid w:val="00F76A71"/>
    <w:rsid w:val="00F76B49"/>
    <w:rsid w:val="00F76F5A"/>
    <w:rsid w:val="00F7719B"/>
    <w:rsid w:val="00F77409"/>
    <w:rsid w:val="00F77514"/>
    <w:rsid w:val="00F802C2"/>
    <w:rsid w:val="00F803A2"/>
    <w:rsid w:val="00F82EF7"/>
    <w:rsid w:val="00F834F2"/>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D10"/>
    <w:rsid w:val="00F95EE6"/>
    <w:rsid w:val="00F9622B"/>
    <w:rsid w:val="00F962B8"/>
    <w:rsid w:val="00F96426"/>
    <w:rsid w:val="00F972F9"/>
    <w:rsid w:val="00F9736C"/>
    <w:rsid w:val="00FA0496"/>
    <w:rsid w:val="00FA0AAA"/>
    <w:rsid w:val="00FA1276"/>
    <w:rsid w:val="00FA15D8"/>
    <w:rsid w:val="00FA2306"/>
    <w:rsid w:val="00FA28BC"/>
    <w:rsid w:val="00FA3B14"/>
    <w:rsid w:val="00FA3C2F"/>
    <w:rsid w:val="00FA3DC7"/>
    <w:rsid w:val="00FA3F53"/>
    <w:rsid w:val="00FA420E"/>
    <w:rsid w:val="00FA4C14"/>
    <w:rsid w:val="00FA4D31"/>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742"/>
    <w:rsid w:val="00FD5EA4"/>
    <w:rsid w:val="00FD621D"/>
    <w:rsid w:val="00FD6495"/>
    <w:rsid w:val="00FD6FC0"/>
    <w:rsid w:val="00FD7439"/>
    <w:rsid w:val="00FD77F7"/>
    <w:rsid w:val="00FD7BCF"/>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66E5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98015544">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metodine-pagalba/pavyzdiniai-dokumentai-3/pasalinimo-pagrindu-lente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d.europa.eu/udl?uri=TED:NOTICE:239738-2024:TEXT:EN:HTML&amp;src=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2.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3.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832</Words>
  <Characters>4744</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5565</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2024-04-26T12:18:00Z</dcterms:created>
  <dcterms:modified xsi:type="dcterms:W3CDTF">2024-04-26T12:18:00Z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