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757B3" w14:textId="00567938" w:rsidR="00A94D54" w:rsidRPr="00F42B6A" w:rsidRDefault="00A94D54" w:rsidP="00BA5CF8">
      <w:pPr>
        <w:pStyle w:val="paragraph"/>
        <w:spacing w:before="0" w:beforeAutospacing="0" w:after="0" w:afterAutospacing="0"/>
        <w:ind w:firstLine="567"/>
        <w:textAlignment w:val="baseline"/>
        <w:rPr>
          <w:rFonts w:ascii="Segoe UI" w:hAnsi="Segoe UI" w:cs="Segoe UI"/>
        </w:rPr>
      </w:pPr>
      <w:r w:rsidRPr="001A122B">
        <w:rPr>
          <w:rStyle w:val="normaltextrun"/>
          <w:rFonts w:ascii="Calibri" w:hAnsi="Calibri" w:cs="Calibri"/>
          <w:lang w:val="lt-LT"/>
        </w:rPr>
        <w:t xml:space="preserve">Viešųjų pirkimų tarnyba (toliau – Tarnyba), vadovaudamasi Lietuvos Respublikos viešųjų pirkimų įstatymo (toliau – Įstatymas) 95 straipsnio 1 dalies 2 punkte nustatyta pažeidimų prevencijos funkcija, šiuo metu atlieka </w:t>
      </w:r>
      <w:r w:rsidRPr="001A122B">
        <w:rPr>
          <w:rStyle w:val="normaltextrun"/>
          <w:rFonts w:ascii="Calibri" w:hAnsi="Calibri" w:cs="Calibri"/>
          <w:b/>
          <w:bCs/>
          <w:lang w:val="lt-LT"/>
        </w:rPr>
        <w:t>AB Lietuvos automobilių kelių direkcijos</w:t>
      </w:r>
      <w:r w:rsidRPr="001A122B">
        <w:rPr>
          <w:rStyle w:val="normaltextrun"/>
          <w:rFonts w:ascii="Calibri" w:hAnsi="Calibri" w:cs="Calibri"/>
          <w:lang w:val="lt-LT"/>
        </w:rPr>
        <w:t xml:space="preserve"> (toliau – Perkančioji organizacija) vykdomo pirkimo Nr. </w:t>
      </w:r>
      <w:r w:rsidRPr="001A122B">
        <w:rPr>
          <w:rStyle w:val="findhit"/>
          <w:rFonts w:ascii="Calibri" w:hAnsi="Calibri" w:cs="Calibri"/>
          <w:b/>
          <w:bCs/>
          <w:lang w:val="lt-LT"/>
        </w:rPr>
        <w:t>706804</w:t>
      </w:r>
      <w:r w:rsidRPr="001A122B">
        <w:rPr>
          <w:rStyle w:val="normaltextrun"/>
          <w:rFonts w:ascii="Calibri" w:hAnsi="Calibri" w:cs="Calibri"/>
          <w:b/>
          <w:bCs/>
          <w:lang w:val="lt-LT"/>
        </w:rPr>
        <w:t xml:space="preserve"> „Magistralinio kelio A5 Kaunas-Marijampolė-Suvalkai estakados 0,0 km kapitalinio remonto papildomi darbai“</w:t>
      </w:r>
      <w:r w:rsidRPr="001A122B">
        <w:rPr>
          <w:rStyle w:val="normaltextrun"/>
          <w:rFonts w:ascii="Calibri" w:hAnsi="Calibri" w:cs="Calibri"/>
          <w:lang w:val="lt-LT"/>
        </w:rPr>
        <w:t xml:space="preserve"> (toliau – 1 Pirkimas) ir pirkimo Nr. </w:t>
      </w:r>
      <w:r w:rsidRPr="001A122B">
        <w:rPr>
          <w:rStyle w:val="normaltextrun"/>
          <w:rFonts w:ascii="Calibri" w:hAnsi="Calibri" w:cs="Calibri"/>
          <w:b/>
          <w:bCs/>
          <w:lang w:val="lt-LT"/>
        </w:rPr>
        <w:t xml:space="preserve">707018 „Magistralinio kelio A6 Kaunas-Zarasai-Daugpilis, krašto kelio Nr. 143 Jonava-Žasliai-Kalniniai </w:t>
      </w:r>
      <w:proofErr w:type="spellStart"/>
      <w:r w:rsidRPr="001A122B">
        <w:rPr>
          <w:rStyle w:val="normaltextrun"/>
          <w:rFonts w:ascii="Calibri" w:hAnsi="Calibri" w:cs="Calibri"/>
          <w:b/>
          <w:bCs/>
          <w:lang w:val="lt-LT"/>
        </w:rPr>
        <w:t>Mijaugonys</w:t>
      </w:r>
      <w:proofErr w:type="spellEnd"/>
      <w:r w:rsidRPr="001A122B">
        <w:rPr>
          <w:rStyle w:val="normaltextrun"/>
          <w:rFonts w:ascii="Calibri" w:hAnsi="Calibri" w:cs="Calibri"/>
          <w:b/>
          <w:bCs/>
          <w:lang w:val="lt-LT"/>
        </w:rPr>
        <w:t xml:space="preserve"> rekonstravimas ir Jonavos </w:t>
      </w:r>
      <w:proofErr w:type="spellStart"/>
      <w:r w:rsidRPr="001A122B">
        <w:rPr>
          <w:rStyle w:val="normaltextrun"/>
          <w:rFonts w:ascii="Calibri" w:hAnsi="Calibri" w:cs="Calibri"/>
          <w:b/>
          <w:bCs/>
          <w:lang w:val="lt-LT"/>
        </w:rPr>
        <w:t>aplin</w:t>
      </w:r>
      <w:r w:rsidR="0081667E">
        <w:rPr>
          <w:rStyle w:val="normaltextrun"/>
          <w:rFonts w:ascii="Calibri" w:hAnsi="Calibri" w:cs="Calibri"/>
          <w:b/>
          <w:bCs/>
          <w:lang w:val="lt-LT"/>
        </w:rPr>
        <w:t>kelio</w:t>
      </w:r>
      <w:proofErr w:type="spellEnd"/>
      <w:r w:rsidRPr="001A122B">
        <w:rPr>
          <w:rStyle w:val="normaltextrun"/>
          <w:rFonts w:ascii="Calibri" w:hAnsi="Calibri" w:cs="Calibri"/>
          <w:b/>
          <w:bCs/>
          <w:lang w:val="lt-LT"/>
        </w:rPr>
        <w:t xml:space="preserve"> statyba (I etapas)“</w:t>
      </w:r>
      <w:r w:rsidRPr="001A122B">
        <w:rPr>
          <w:rStyle w:val="normaltextrun"/>
          <w:rFonts w:ascii="Calibri" w:hAnsi="Calibri" w:cs="Calibri"/>
          <w:lang w:val="lt-LT"/>
        </w:rPr>
        <w:t xml:space="preserve"> (toliau – 2 Pirkimas) </w:t>
      </w:r>
      <w:r w:rsidRPr="00F42B6A">
        <w:rPr>
          <w:rStyle w:val="normaltextrun"/>
          <w:rFonts w:ascii="Calibri" w:hAnsi="Calibri" w:cs="Calibri"/>
          <w:lang w:val="lt-LT"/>
        </w:rPr>
        <w:t xml:space="preserve">(toliau abu kartu – Pirkimai) </w:t>
      </w:r>
      <w:r w:rsidRPr="001A122B">
        <w:rPr>
          <w:rStyle w:val="normaltextrun"/>
          <w:rFonts w:ascii="Calibri" w:hAnsi="Calibri" w:cs="Calibri"/>
          <w:lang w:val="lt-LT"/>
        </w:rPr>
        <w:t>dokumentų atitikties Įstatymui ir su jo įgyvendinimu susijusiems teisės aktams peržiūrą (peržiūra prevenciniais tikslais atliekama tam tikra apimtimi).</w:t>
      </w:r>
      <w:r w:rsidRPr="001A122B">
        <w:rPr>
          <w:rStyle w:val="eop"/>
          <w:rFonts w:ascii="Calibri" w:hAnsi="Calibri" w:cs="Calibri"/>
        </w:rPr>
        <w:t> </w:t>
      </w:r>
    </w:p>
    <w:p w14:paraId="11DC5163" w14:textId="15C6A71A" w:rsidR="00A94D54" w:rsidRDefault="00A94D54" w:rsidP="00BA5CF8">
      <w:pPr>
        <w:pStyle w:val="paragraph"/>
        <w:spacing w:before="0" w:beforeAutospacing="0" w:after="0" w:afterAutospacing="0"/>
        <w:ind w:firstLine="567"/>
        <w:textAlignment w:val="baseline"/>
        <w:rPr>
          <w:rFonts w:ascii="Segoe UI" w:hAnsi="Segoe UI" w:cs="Segoe UI"/>
          <w:sz w:val="18"/>
          <w:szCs w:val="18"/>
        </w:rPr>
      </w:pPr>
      <w:r>
        <w:rPr>
          <w:rStyle w:val="normaltextrun"/>
          <w:rFonts w:ascii="Calibri" w:hAnsi="Calibri" w:cs="Calibri"/>
          <w:lang w:val="lt-LT"/>
        </w:rPr>
        <w:t>Tarnyba, prevencine tvarka peržiūrėjusi Pirkimų dokumentus ir atsižvelgdama į galiojantį teisinį reglamentavimą, teikia pastabas ir rekomendacijas (toliau – Rekomendacija) dėl Pirkim</w:t>
      </w:r>
      <w:r w:rsidR="001A122B">
        <w:rPr>
          <w:rStyle w:val="normaltextrun"/>
          <w:rFonts w:ascii="Calibri" w:hAnsi="Calibri" w:cs="Calibri"/>
          <w:lang w:val="lt-LT"/>
        </w:rPr>
        <w:t>ų</w:t>
      </w:r>
      <w:r>
        <w:rPr>
          <w:rStyle w:val="normaltextrun"/>
          <w:rFonts w:ascii="Calibri" w:hAnsi="Calibri" w:cs="Calibri"/>
          <w:lang w:val="lt-LT"/>
        </w:rPr>
        <w:t xml:space="preserve"> dokumentų nuostatų.</w:t>
      </w:r>
      <w:r>
        <w:rPr>
          <w:rStyle w:val="eop"/>
          <w:rFonts w:ascii="Calibri" w:hAnsi="Calibri" w:cs="Calibri"/>
        </w:rPr>
        <w:t> </w:t>
      </w:r>
    </w:p>
    <w:p w14:paraId="1D3D7016" w14:textId="7F03C167" w:rsidR="008A1DDB" w:rsidRPr="003F7AF4" w:rsidRDefault="00A3311E" w:rsidP="003F7AF4">
      <w:pPr>
        <w:pStyle w:val="paragraph"/>
        <w:spacing w:before="0" w:beforeAutospacing="0" w:after="0" w:afterAutospacing="0"/>
        <w:ind w:firstLine="567"/>
        <w:textAlignment w:val="baseline"/>
        <w:rPr>
          <w:rFonts w:asciiTheme="minorHAnsi" w:hAnsiTheme="minorHAnsi" w:cstheme="minorHAnsi"/>
          <w:lang w:val="lt-LT" w:eastAsia="lt-LT"/>
        </w:rPr>
      </w:pPr>
      <w:r w:rsidRPr="00997A56">
        <w:rPr>
          <w:rStyle w:val="eop"/>
          <w:rFonts w:asciiTheme="minorHAnsi" w:hAnsiTheme="minorHAnsi" w:cstheme="minorHAnsi"/>
          <w:lang w:val="lt-LT"/>
        </w:rPr>
        <w:t xml:space="preserve">Atsižvelgiant į tai, kad Tarnyba 2024-01-31 el. paštu </w:t>
      </w:r>
      <w:r w:rsidR="001A122B">
        <w:rPr>
          <w:rStyle w:val="eop"/>
          <w:rFonts w:asciiTheme="minorHAnsi" w:hAnsiTheme="minorHAnsi" w:cstheme="minorHAnsi"/>
          <w:lang w:val="lt-LT"/>
        </w:rPr>
        <w:t xml:space="preserve">jau </w:t>
      </w:r>
      <w:r w:rsidRPr="00997A56">
        <w:rPr>
          <w:rStyle w:val="eop"/>
          <w:rFonts w:asciiTheme="minorHAnsi" w:hAnsiTheme="minorHAnsi" w:cstheme="minorHAnsi"/>
          <w:lang w:val="lt-LT"/>
        </w:rPr>
        <w:t>pateikė pastabas dėl pirkim</w:t>
      </w:r>
      <w:r w:rsidR="001A122B">
        <w:rPr>
          <w:rStyle w:val="eop"/>
          <w:rFonts w:asciiTheme="minorHAnsi" w:hAnsiTheme="minorHAnsi" w:cstheme="minorHAnsi"/>
          <w:lang w:val="lt-LT"/>
        </w:rPr>
        <w:t>o</w:t>
      </w:r>
      <w:r w:rsidRPr="00997A56">
        <w:rPr>
          <w:rStyle w:val="eop"/>
          <w:rFonts w:asciiTheme="minorHAnsi" w:hAnsiTheme="minorHAnsi" w:cstheme="minorHAnsi"/>
          <w:lang w:val="lt-LT"/>
        </w:rPr>
        <w:t xml:space="preserve"> </w:t>
      </w:r>
      <w:r w:rsidRPr="00997A56">
        <w:rPr>
          <w:rFonts w:asciiTheme="minorHAnsi" w:hAnsiTheme="minorHAnsi" w:cstheme="minorHAnsi"/>
          <w:lang w:val="lt-LT" w:eastAsia="lt-LT"/>
        </w:rPr>
        <w:t xml:space="preserve">Nr. </w:t>
      </w:r>
      <w:r w:rsidRPr="00C15928">
        <w:rPr>
          <w:rFonts w:asciiTheme="minorHAnsi" w:hAnsiTheme="minorHAnsi" w:cstheme="minorHAnsi"/>
          <w:b/>
          <w:bCs/>
          <w:lang w:val="lt-LT" w:eastAsia="lt-LT"/>
        </w:rPr>
        <w:t>706154 „Tilto per Kruną valstybinės reikšmės magistralinio kelio A1 Vilnius–Kaunas–Klaipėda 87,335 km rekonstravimas“</w:t>
      </w:r>
      <w:r w:rsidRPr="00997A56">
        <w:rPr>
          <w:rFonts w:asciiTheme="minorHAnsi" w:hAnsiTheme="minorHAnsi" w:cstheme="minorHAnsi"/>
          <w:lang w:val="lt-LT" w:eastAsia="lt-LT"/>
        </w:rPr>
        <w:t xml:space="preserve"> ir pirkimo Nr.</w:t>
      </w:r>
      <w:r w:rsidRPr="00997A56">
        <w:rPr>
          <w:rFonts w:asciiTheme="minorHAnsi" w:hAnsiTheme="minorHAnsi" w:cstheme="minorHAnsi"/>
          <w:kern w:val="2"/>
          <w:lang w:val="lt-LT"/>
          <w14:ligatures w14:val="standardContextual"/>
        </w:rPr>
        <w:t xml:space="preserve"> </w:t>
      </w:r>
      <w:r w:rsidRPr="00C15928">
        <w:rPr>
          <w:rFonts w:asciiTheme="minorHAnsi" w:hAnsiTheme="minorHAnsi" w:cstheme="minorHAnsi"/>
          <w:b/>
          <w:bCs/>
          <w:kern w:val="2"/>
          <w:lang w:val="lt-LT"/>
          <w14:ligatures w14:val="standardContextual"/>
        </w:rPr>
        <w:t xml:space="preserve">706435 </w:t>
      </w:r>
      <w:r w:rsidRPr="00C15928">
        <w:rPr>
          <w:rFonts w:asciiTheme="minorHAnsi" w:hAnsiTheme="minorHAnsi" w:cstheme="minorHAnsi"/>
          <w:b/>
          <w:bCs/>
          <w:lang w:val="lt-LT" w:eastAsia="lt-LT"/>
        </w:rPr>
        <w:t>„(5203) rajoninio kelio Nr. 3205 Plungė–Žlibinai–Žarėnai 8,177 km tilto paprastojo remonto aprašo parengimas ir darbų atlikimas“</w:t>
      </w:r>
      <w:r w:rsidR="00AE3AC7">
        <w:rPr>
          <w:rFonts w:asciiTheme="minorHAnsi" w:hAnsiTheme="minorHAnsi" w:cstheme="minorHAnsi"/>
          <w:lang w:val="lt-LT" w:eastAsia="lt-LT"/>
        </w:rPr>
        <w:t xml:space="preserve"> </w:t>
      </w:r>
      <w:r w:rsidR="001A122B">
        <w:rPr>
          <w:rFonts w:asciiTheme="minorHAnsi" w:hAnsiTheme="minorHAnsi" w:cstheme="minorHAnsi"/>
          <w:lang w:val="lt-LT" w:eastAsia="lt-LT"/>
        </w:rPr>
        <w:t>dokumentuose nustatytų reikalavimų, bei įvertinus tai,</w:t>
      </w:r>
      <w:r w:rsidR="00AE3AC7">
        <w:rPr>
          <w:rFonts w:asciiTheme="minorHAnsi" w:hAnsiTheme="minorHAnsi" w:cstheme="minorHAnsi"/>
          <w:lang w:val="lt-LT" w:eastAsia="lt-LT"/>
        </w:rPr>
        <w:t xml:space="preserve"> jog </w:t>
      </w:r>
      <w:r w:rsidRPr="00997A56">
        <w:rPr>
          <w:rFonts w:asciiTheme="minorHAnsi" w:hAnsiTheme="minorHAnsi" w:cstheme="minorHAnsi"/>
          <w:lang w:val="lt-LT" w:eastAsia="lt-LT"/>
        </w:rPr>
        <w:t xml:space="preserve">pateiktos pastabos yra aktualios </w:t>
      </w:r>
      <w:r w:rsidR="001A122B">
        <w:rPr>
          <w:rFonts w:asciiTheme="minorHAnsi" w:hAnsiTheme="minorHAnsi" w:cstheme="minorHAnsi"/>
          <w:lang w:val="lt-LT" w:eastAsia="lt-LT"/>
        </w:rPr>
        <w:t xml:space="preserve">ir šiems </w:t>
      </w:r>
      <w:r w:rsidR="00AE3F8C">
        <w:rPr>
          <w:rFonts w:asciiTheme="minorHAnsi" w:hAnsiTheme="minorHAnsi" w:cstheme="minorHAnsi"/>
          <w:lang w:val="lt-LT" w:eastAsia="lt-LT"/>
        </w:rPr>
        <w:t xml:space="preserve">Pirkimams </w:t>
      </w:r>
      <w:r w:rsidRPr="00997A56">
        <w:rPr>
          <w:rFonts w:asciiTheme="minorHAnsi" w:hAnsiTheme="minorHAnsi" w:cstheme="minorHAnsi"/>
          <w:lang w:val="lt-LT" w:eastAsia="lt-LT"/>
        </w:rPr>
        <w:t>(</w:t>
      </w:r>
      <w:r w:rsidR="001A122B">
        <w:rPr>
          <w:rFonts w:asciiTheme="minorHAnsi" w:hAnsiTheme="minorHAnsi" w:cstheme="minorHAnsi"/>
          <w:lang w:val="lt-LT" w:eastAsia="lt-LT"/>
        </w:rPr>
        <w:t xml:space="preserve">t. y. pastabos </w:t>
      </w:r>
      <w:r w:rsidR="00084683">
        <w:rPr>
          <w:rFonts w:asciiTheme="minorHAnsi" w:hAnsiTheme="minorHAnsi" w:cstheme="minorHAnsi"/>
          <w:lang w:val="lt-LT" w:eastAsia="lt-LT"/>
        </w:rPr>
        <w:t xml:space="preserve"> </w:t>
      </w:r>
      <w:r w:rsidR="00997A56">
        <w:rPr>
          <w:rFonts w:asciiTheme="minorHAnsi" w:hAnsiTheme="minorHAnsi" w:cstheme="minorHAnsi"/>
          <w:lang w:val="lt-LT" w:eastAsia="lt-LT"/>
        </w:rPr>
        <w:t>„D</w:t>
      </w:r>
      <w:r w:rsidRPr="00997A56">
        <w:rPr>
          <w:rFonts w:asciiTheme="minorHAnsi" w:hAnsiTheme="minorHAnsi" w:cstheme="minorHAnsi"/>
          <w:lang w:val="lt-LT" w:eastAsia="lt-LT"/>
        </w:rPr>
        <w:t>ėl kvalifikacijos reikalavimo</w:t>
      </w:r>
      <w:r w:rsidR="00997A56">
        <w:rPr>
          <w:rFonts w:asciiTheme="minorHAnsi" w:hAnsiTheme="minorHAnsi" w:cstheme="minorHAnsi"/>
          <w:lang w:val="lt-LT" w:eastAsia="lt-LT"/>
        </w:rPr>
        <w:t>“</w:t>
      </w:r>
      <w:r w:rsidRPr="00997A56">
        <w:rPr>
          <w:rFonts w:asciiTheme="minorHAnsi" w:hAnsiTheme="minorHAnsi" w:cstheme="minorHAnsi"/>
          <w:lang w:val="lt-LT" w:eastAsia="lt-LT"/>
        </w:rPr>
        <w:t xml:space="preserve">, </w:t>
      </w:r>
      <w:r w:rsidR="00997A56">
        <w:rPr>
          <w:rFonts w:asciiTheme="minorHAnsi" w:hAnsiTheme="minorHAnsi" w:cstheme="minorHAnsi"/>
          <w:lang w:val="lt-LT" w:eastAsia="lt-LT"/>
        </w:rPr>
        <w:t>„</w:t>
      </w:r>
      <w:r w:rsidRPr="00997A56">
        <w:rPr>
          <w:rStyle w:val="normaltextrun"/>
          <w:rFonts w:asciiTheme="minorHAnsi" w:hAnsiTheme="minorHAnsi" w:cstheme="minorHAnsi"/>
          <w:lang w:val="lt-LT"/>
        </w:rPr>
        <w:t>Pastabos ir rekomendacijos dėl kitų Pirkimų dokumentuose nustatytų sąlygų</w:t>
      </w:r>
      <w:r w:rsidR="00997A56">
        <w:rPr>
          <w:rStyle w:val="normaltextrun"/>
          <w:rFonts w:asciiTheme="minorHAnsi" w:hAnsiTheme="minorHAnsi" w:cstheme="minorHAnsi"/>
          <w:lang w:val="lt-LT"/>
        </w:rPr>
        <w:t>“</w:t>
      </w:r>
      <w:r w:rsidR="001A122B">
        <w:rPr>
          <w:rStyle w:val="normaltextrun"/>
          <w:rFonts w:asciiTheme="minorHAnsi" w:hAnsiTheme="minorHAnsi" w:cstheme="minorHAnsi"/>
          <w:lang w:val="lt-LT"/>
        </w:rPr>
        <w:t xml:space="preserve">, </w:t>
      </w:r>
      <w:r w:rsidR="00997A56">
        <w:rPr>
          <w:rFonts w:asciiTheme="minorHAnsi" w:hAnsiTheme="minorHAnsi" w:cstheme="minorHAnsi"/>
          <w:lang w:val="lt-LT" w:eastAsia="lt-LT"/>
        </w:rPr>
        <w:t>„</w:t>
      </w:r>
      <w:r w:rsidRPr="00997A56">
        <w:rPr>
          <w:rStyle w:val="normaltextrun"/>
          <w:rFonts w:asciiTheme="minorHAnsi" w:hAnsiTheme="minorHAnsi" w:cstheme="minorHAnsi"/>
          <w:lang w:val="lt-LT"/>
        </w:rPr>
        <w:t>Dėl ekonomiškai naudingiausio pasiūlymo vertinimo kriterijų</w:t>
      </w:r>
      <w:r w:rsidRPr="00A3311E">
        <w:rPr>
          <w:rFonts w:cstheme="minorHAnsi"/>
          <w:b/>
          <w:bCs/>
          <w:lang w:val="lt-LT" w:eastAsia="lt-LT"/>
        </w:rPr>
        <w:t>)</w:t>
      </w:r>
      <w:r w:rsidR="00997A56">
        <w:rPr>
          <w:rFonts w:cstheme="minorHAnsi"/>
          <w:b/>
          <w:bCs/>
          <w:lang w:val="lt-LT" w:eastAsia="lt-LT"/>
        </w:rPr>
        <w:t xml:space="preserve"> </w:t>
      </w:r>
      <w:r w:rsidR="001A122B" w:rsidRPr="00F42B6A">
        <w:rPr>
          <w:rFonts w:asciiTheme="minorHAnsi" w:hAnsiTheme="minorHAnsi" w:cstheme="minorHAnsi"/>
          <w:lang w:val="lt-LT" w:eastAsia="lt-LT"/>
        </w:rPr>
        <w:t xml:space="preserve">Tarnyba </w:t>
      </w:r>
      <w:r w:rsidR="00997A56" w:rsidRPr="003F7AF4">
        <w:rPr>
          <w:rFonts w:asciiTheme="minorHAnsi" w:hAnsiTheme="minorHAnsi" w:cstheme="minorHAnsi"/>
          <w:lang w:val="lt-LT" w:eastAsia="lt-LT"/>
        </w:rPr>
        <w:t>pakartotinai t</w:t>
      </w:r>
      <w:r w:rsidR="005C6EBC" w:rsidRPr="003F7AF4">
        <w:rPr>
          <w:rFonts w:asciiTheme="minorHAnsi" w:hAnsiTheme="minorHAnsi" w:cstheme="minorHAnsi"/>
          <w:lang w:val="lt-LT" w:eastAsia="lt-LT"/>
        </w:rPr>
        <w:t>ų pačių pastabų neteikia</w:t>
      </w:r>
      <w:r w:rsidR="0079204D" w:rsidRPr="003F7AF4">
        <w:rPr>
          <w:rFonts w:asciiTheme="minorHAnsi" w:hAnsiTheme="minorHAnsi" w:cstheme="minorHAnsi"/>
          <w:lang w:val="lt-LT" w:eastAsia="lt-LT"/>
        </w:rPr>
        <w:t>, tačiau rekomendu</w:t>
      </w:r>
      <w:r w:rsidR="003F7AF4" w:rsidRPr="003F7AF4">
        <w:rPr>
          <w:rFonts w:asciiTheme="minorHAnsi" w:hAnsiTheme="minorHAnsi" w:cstheme="minorHAnsi"/>
          <w:lang w:val="lt-LT" w:eastAsia="lt-LT"/>
        </w:rPr>
        <w:t xml:space="preserve">oja </w:t>
      </w:r>
      <w:r w:rsidR="001A122B">
        <w:rPr>
          <w:rFonts w:asciiTheme="minorHAnsi" w:hAnsiTheme="minorHAnsi" w:cstheme="minorHAnsi"/>
          <w:lang w:val="lt-LT" w:eastAsia="lt-LT"/>
        </w:rPr>
        <w:t xml:space="preserve">jas įvertinti </w:t>
      </w:r>
      <w:r w:rsidR="006D4B08">
        <w:rPr>
          <w:rFonts w:asciiTheme="minorHAnsi" w:hAnsiTheme="minorHAnsi" w:cstheme="minorHAnsi"/>
          <w:lang w:val="lt-LT" w:eastAsia="lt-LT"/>
        </w:rPr>
        <w:t xml:space="preserve"> patikslinti Pirkim</w:t>
      </w:r>
      <w:r w:rsidR="001A122B">
        <w:rPr>
          <w:rFonts w:asciiTheme="minorHAnsi" w:hAnsiTheme="minorHAnsi" w:cstheme="minorHAnsi"/>
          <w:lang w:val="lt-LT" w:eastAsia="lt-LT"/>
        </w:rPr>
        <w:t>ų</w:t>
      </w:r>
      <w:r w:rsidR="006D4B08">
        <w:rPr>
          <w:rFonts w:asciiTheme="minorHAnsi" w:hAnsiTheme="minorHAnsi" w:cstheme="minorHAnsi"/>
          <w:lang w:val="lt-LT" w:eastAsia="lt-LT"/>
        </w:rPr>
        <w:t xml:space="preserve"> dokumentus</w:t>
      </w:r>
      <w:r w:rsidR="003F7AF4" w:rsidRPr="003F7AF4">
        <w:rPr>
          <w:rFonts w:asciiTheme="minorHAnsi" w:hAnsiTheme="minorHAnsi" w:cstheme="minorHAnsi"/>
          <w:lang w:val="lt-LT" w:eastAsia="lt-LT"/>
        </w:rPr>
        <w:t>.</w:t>
      </w:r>
    </w:p>
    <w:p w14:paraId="5901C888" w14:textId="6066E840" w:rsidR="008A1DDB" w:rsidRDefault="001A122B" w:rsidP="008A1DDB">
      <w:pPr>
        <w:pStyle w:val="paragraph"/>
        <w:spacing w:before="0" w:beforeAutospacing="0" w:after="0" w:afterAutospacing="0"/>
        <w:ind w:firstLine="567"/>
        <w:textAlignment w:val="baseline"/>
        <w:rPr>
          <w:rFonts w:cstheme="minorHAnsi"/>
          <w:b/>
          <w:bCs/>
          <w:lang w:val="lt-LT" w:eastAsia="lt-LT"/>
        </w:rPr>
      </w:pPr>
      <w:r>
        <w:rPr>
          <w:rFonts w:cstheme="minorHAnsi"/>
          <w:b/>
          <w:bCs/>
          <w:lang w:val="lt-LT" w:eastAsia="lt-LT"/>
        </w:rPr>
        <w:t>Kitos pastabos d</w:t>
      </w:r>
      <w:r w:rsidR="008A1DDB">
        <w:rPr>
          <w:rFonts w:cstheme="minorHAnsi"/>
          <w:b/>
          <w:bCs/>
          <w:lang w:val="lt-LT" w:eastAsia="lt-LT"/>
        </w:rPr>
        <w:t>ėl 1 Pirkimo</w:t>
      </w:r>
    </w:p>
    <w:p w14:paraId="1FC9DD7A" w14:textId="66E8C6F3" w:rsidR="00A21F90" w:rsidRPr="001A122B" w:rsidRDefault="003F7AF4" w:rsidP="003F7AF4">
      <w:pPr>
        <w:tabs>
          <w:tab w:val="left" w:pos="851"/>
        </w:tabs>
        <w:spacing w:after="0" w:line="240" w:lineRule="auto"/>
        <w:ind w:firstLine="567"/>
        <w:rPr>
          <w:rFonts w:eastAsia="Calibri" w:cstheme="minorHAnsi"/>
          <w:sz w:val="24"/>
          <w:szCs w:val="24"/>
          <w:lang w:val="lt-LT"/>
        </w:rPr>
      </w:pPr>
      <w:r w:rsidRPr="001A122B">
        <w:rPr>
          <w:rFonts w:eastAsia="Calibri" w:cstheme="minorHAnsi"/>
          <w:sz w:val="24"/>
          <w:szCs w:val="24"/>
          <w:lang w:val="lt-LT"/>
        </w:rPr>
        <w:t>S</w:t>
      </w:r>
      <w:r w:rsidR="00A21F90" w:rsidRPr="001A122B">
        <w:rPr>
          <w:rFonts w:eastAsia="Calibri" w:cstheme="minorHAnsi"/>
          <w:sz w:val="24"/>
          <w:szCs w:val="24"/>
          <w:lang w:val="lt-LT"/>
        </w:rPr>
        <w:t xml:space="preserve">kelbime apie Pirkimą nurodyta, kad vykdomas žaliasis pirkimas pagal Aplinkos apsaugos kriterijų taikymo, vykdant žaliuosius pirkimus, tvarkos aprašą, patvirtintą Lietuvos Respublikos aplinkos ministro 2011 m. birželio 28 d. įsakymu Nr. D1-508 (toliau – Tvarkos aprašas), taip pat nurodyta, aplinkos apsaugos kriterijai nustatyti pagal Tvarkos aprašo </w:t>
      </w:r>
      <w:r w:rsidR="00A310B8" w:rsidRPr="001A122B">
        <w:rPr>
          <w:rFonts w:eastAsia="Calibri" w:cstheme="minorHAnsi"/>
          <w:sz w:val="24"/>
          <w:szCs w:val="24"/>
          <w:lang w:val="lt-LT"/>
        </w:rPr>
        <w:t>4.1 papunktį</w:t>
      </w:r>
      <w:r w:rsidR="000343BD" w:rsidRPr="001A122B">
        <w:rPr>
          <w:rFonts w:eastAsia="Calibri" w:cstheme="minorHAnsi"/>
          <w:sz w:val="24"/>
          <w:szCs w:val="24"/>
          <w:lang w:val="lt-LT"/>
        </w:rPr>
        <w:t xml:space="preserve"> („</w:t>
      </w:r>
      <w:r w:rsidR="000343BD" w:rsidRPr="001A122B">
        <w:rPr>
          <w:rFonts w:cstheme="minorHAnsi"/>
          <w:color w:val="000000"/>
          <w:sz w:val="24"/>
          <w:szCs w:val="24"/>
          <w:shd w:val="clear" w:color="auto" w:fill="FFFFFF"/>
          <w:lang w:val="lt-LT"/>
        </w:rPr>
        <w:t>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w:t>
      </w:r>
      <w:r w:rsidR="000343BD" w:rsidRPr="00F42B6A">
        <w:rPr>
          <w:rFonts w:cstheme="minorHAnsi"/>
          <w:color w:val="000000"/>
          <w:sz w:val="24"/>
          <w:szCs w:val="24"/>
          <w:shd w:val="clear" w:color="auto" w:fill="FFFFFF"/>
          <w:lang w:val="lt-LT"/>
        </w:rPr>
        <w:t>rkos aprašo 2 priede”)</w:t>
      </w:r>
      <w:r w:rsidR="00A310B8" w:rsidRPr="001A122B">
        <w:rPr>
          <w:rFonts w:eastAsia="Calibri" w:cstheme="minorHAnsi"/>
          <w:sz w:val="24"/>
          <w:szCs w:val="24"/>
          <w:lang w:val="lt-LT"/>
        </w:rPr>
        <w:t xml:space="preserve"> </w:t>
      </w:r>
      <w:r w:rsidR="00A310B8" w:rsidRPr="00F42B6A">
        <w:rPr>
          <w:rFonts w:eastAsia="Calibri" w:cstheme="minorHAnsi"/>
          <w:b/>
          <w:bCs/>
          <w:sz w:val="24"/>
          <w:szCs w:val="24"/>
          <w:lang w:val="lt-LT"/>
        </w:rPr>
        <w:t xml:space="preserve">ir </w:t>
      </w:r>
      <w:r w:rsidR="00A21F90" w:rsidRPr="00F42B6A">
        <w:rPr>
          <w:rFonts w:eastAsia="Calibri" w:cstheme="minorHAnsi"/>
          <w:b/>
          <w:bCs/>
          <w:sz w:val="24"/>
          <w:szCs w:val="24"/>
          <w:lang w:val="lt-LT"/>
        </w:rPr>
        <w:t>4.3 papunktį</w:t>
      </w:r>
      <w:r w:rsidR="00A21F90" w:rsidRPr="001A122B">
        <w:rPr>
          <w:rFonts w:eastAsia="Calibri" w:cstheme="minorHAnsi"/>
          <w:sz w:val="24"/>
          <w:szCs w:val="24"/>
          <w:lang w:val="lt-LT"/>
        </w:rPr>
        <w:t xml:space="preserve"> („</w:t>
      </w:r>
      <w:r w:rsidR="00A21F90" w:rsidRPr="001A122B">
        <w:rPr>
          <w:rFonts w:eastAsia="Calibri" w:cstheme="minorHAnsi"/>
          <w:sz w:val="24"/>
          <w:szCs w:val="24"/>
          <w:u w:val="single"/>
          <w:lang w:val="lt-LT"/>
        </w:rPr>
        <w:t>nėra produktų sąraše</w:t>
      </w:r>
      <w:r w:rsidR="00A21F90" w:rsidRPr="001A122B">
        <w:rPr>
          <w:rFonts w:eastAsia="Calibri" w:cstheme="minorHAnsi"/>
          <w:sz w:val="24"/>
          <w:szCs w:val="24"/>
          <w:lang w:val="lt-LT"/>
        </w:rPr>
        <w:t>, bet perkamai paslaugai ar darbui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&lt;...&gt;“).</w:t>
      </w:r>
      <w:r w:rsidR="000343BD" w:rsidRPr="001A122B">
        <w:rPr>
          <w:rFonts w:eastAsia="Calibri" w:cstheme="minorHAnsi"/>
          <w:sz w:val="24"/>
          <w:szCs w:val="24"/>
          <w:lang w:val="lt-LT"/>
        </w:rPr>
        <w:t xml:space="preserve"> Tačiau </w:t>
      </w:r>
      <w:r w:rsidR="001A122B">
        <w:rPr>
          <w:rFonts w:eastAsia="Calibri" w:cstheme="minorHAnsi"/>
          <w:sz w:val="24"/>
          <w:szCs w:val="24"/>
          <w:lang w:val="lt-LT"/>
        </w:rPr>
        <w:t>pačiuose 1P</w:t>
      </w:r>
      <w:r w:rsidR="000343BD" w:rsidRPr="001A122B">
        <w:rPr>
          <w:rFonts w:eastAsia="Calibri" w:cstheme="minorHAnsi"/>
          <w:sz w:val="24"/>
          <w:szCs w:val="24"/>
          <w:lang w:val="lt-LT"/>
        </w:rPr>
        <w:t>irkimo dokumentuose keliami reikal</w:t>
      </w:r>
      <w:r w:rsidR="00393FDA" w:rsidRPr="001A122B">
        <w:rPr>
          <w:rFonts w:eastAsia="Calibri" w:cstheme="minorHAnsi"/>
          <w:sz w:val="24"/>
          <w:szCs w:val="24"/>
          <w:lang w:val="lt-LT"/>
        </w:rPr>
        <w:t xml:space="preserve">avimai pagal Tvarkos aprašo </w:t>
      </w:r>
      <w:r w:rsidR="00393FDA" w:rsidRPr="00F42B6A">
        <w:rPr>
          <w:rFonts w:eastAsia="Calibri" w:cstheme="minorHAnsi"/>
          <w:b/>
          <w:bCs/>
          <w:sz w:val="24"/>
          <w:szCs w:val="24"/>
          <w:lang w:val="lt-LT"/>
        </w:rPr>
        <w:t>4.1 p. ir 4.2 p.</w:t>
      </w:r>
      <w:r w:rsidR="00393FDA" w:rsidRPr="001A122B">
        <w:rPr>
          <w:rFonts w:eastAsia="Calibri" w:cstheme="minorHAnsi"/>
          <w:sz w:val="24"/>
          <w:szCs w:val="24"/>
          <w:lang w:val="lt-LT"/>
        </w:rPr>
        <w:t xml:space="preserve"> </w:t>
      </w:r>
    </w:p>
    <w:p w14:paraId="2E6EE23D" w14:textId="4852359A" w:rsidR="00BA5CF8" w:rsidRPr="001A122B" w:rsidRDefault="001A122B" w:rsidP="00CE03F6">
      <w:pPr>
        <w:tabs>
          <w:tab w:val="left" w:pos="851"/>
        </w:tabs>
        <w:spacing w:after="0" w:line="240" w:lineRule="auto"/>
        <w:ind w:firstLine="567"/>
        <w:contextualSpacing/>
        <w:rPr>
          <w:rFonts w:eastAsia="Calibri" w:cstheme="minorHAnsi"/>
          <w:sz w:val="24"/>
          <w:szCs w:val="24"/>
          <w:lang w:val="lt-LT"/>
        </w:rPr>
      </w:pPr>
      <w:r>
        <w:rPr>
          <w:rFonts w:eastAsia="Calibri" w:cstheme="minorHAnsi"/>
          <w:sz w:val="24"/>
          <w:szCs w:val="24"/>
          <w:lang w:val="lt-LT"/>
        </w:rPr>
        <w:t>Atsižvelgiant į tai, kad pirkimo dokumentai turi būti tikslūs ir aiškūs,</w:t>
      </w:r>
      <w:r w:rsidR="0071103A" w:rsidRPr="001A122B">
        <w:rPr>
          <w:rFonts w:eastAsia="Calibri" w:cstheme="minorHAnsi"/>
          <w:sz w:val="24"/>
          <w:szCs w:val="24"/>
          <w:lang w:val="lt-LT"/>
        </w:rPr>
        <w:t xml:space="preserve"> rekomenduojama ateityje vykdant pirkimus tinkamai įsivertinti pirkimo objektą ir skelbime apie pirkimą</w:t>
      </w:r>
      <w:r>
        <w:rPr>
          <w:rFonts w:eastAsia="Calibri" w:cstheme="minorHAnsi"/>
          <w:sz w:val="24"/>
          <w:szCs w:val="24"/>
          <w:lang w:val="lt-LT"/>
        </w:rPr>
        <w:t xml:space="preserve"> bei pirkimo dokumentuose</w:t>
      </w:r>
      <w:r w:rsidR="0071103A" w:rsidRPr="001A122B">
        <w:rPr>
          <w:rFonts w:eastAsia="Calibri" w:cstheme="minorHAnsi"/>
          <w:sz w:val="24"/>
          <w:szCs w:val="24"/>
          <w:lang w:val="lt-LT"/>
        </w:rPr>
        <w:t xml:space="preserve"> nurodyti t</w:t>
      </w:r>
      <w:r w:rsidR="00DC6AB6">
        <w:rPr>
          <w:rFonts w:eastAsia="Calibri" w:cstheme="minorHAnsi"/>
          <w:sz w:val="24"/>
          <w:szCs w:val="24"/>
          <w:lang w:val="lt-LT"/>
        </w:rPr>
        <w:t xml:space="preserve">inkamą </w:t>
      </w:r>
      <w:r w:rsidR="0071103A" w:rsidRPr="001A122B">
        <w:rPr>
          <w:rFonts w:eastAsia="Calibri" w:cstheme="minorHAnsi"/>
          <w:sz w:val="24"/>
          <w:szCs w:val="24"/>
          <w:lang w:val="lt-LT"/>
        </w:rPr>
        <w:t>Tvarkos aprašo punktą.</w:t>
      </w:r>
    </w:p>
    <w:p w14:paraId="544101C6" w14:textId="5CEDEB75" w:rsidR="00BA5CF8" w:rsidRDefault="00BA5CF8" w:rsidP="005C6EBC">
      <w:pPr>
        <w:pStyle w:val="paragraph"/>
        <w:spacing w:before="0" w:beforeAutospacing="0" w:after="0" w:afterAutospacing="0"/>
        <w:ind w:firstLine="567"/>
        <w:textAlignment w:val="baseline"/>
        <w:rPr>
          <w:rFonts w:cstheme="minorHAnsi"/>
          <w:b/>
          <w:bCs/>
          <w:lang w:val="lt-LT" w:eastAsia="lt-LT"/>
        </w:rPr>
      </w:pPr>
      <w:r>
        <w:rPr>
          <w:rFonts w:cstheme="minorHAnsi"/>
          <w:b/>
          <w:bCs/>
          <w:lang w:val="lt-LT" w:eastAsia="lt-LT"/>
        </w:rPr>
        <w:t>Dėl 2 Pirkimo</w:t>
      </w:r>
    </w:p>
    <w:p w14:paraId="6F65D26A" w14:textId="480121E7" w:rsidR="00F67E21" w:rsidRPr="00F67E21" w:rsidRDefault="00F67E21" w:rsidP="00F67E21">
      <w:pPr>
        <w:tabs>
          <w:tab w:val="left" w:pos="567"/>
          <w:tab w:val="left" w:pos="5103"/>
          <w:tab w:val="left" w:pos="5387"/>
        </w:tabs>
        <w:spacing w:after="0" w:line="240" w:lineRule="auto"/>
        <w:ind w:firstLine="851"/>
        <w:rPr>
          <w:rFonts w:eastAsia="Calibri" w:cstheme="minorHAnsi"/>
          <w:i/>
          <w:iCs/>
          <w:sz w:val="24"/>
          <w:szCs w:val="24"/>
          <w:lang w:val="lt-LT" w:eastAsia="lt-LT"/>
        </w:rPr>
      </w:pPr>
      <w:r w:rsidRPr="00F67E21">
        <w:rPr>
          <w:rFonts w:eastAsia="Calibri" w:cstheme="minorHAnsi"/>
          <w:sz w:val="24"/>
          <w:szCs w:val="24"/>
          <w:lang w:val="lt-LT" w:eastAsia="lt-LT"/>
        </w:rPr>
        <w:t xml:space="preserve">Tarnyba pažymi, kad </w:t>
      </w:r>
      <w:r w:rsidR="00DC6AB6">
        <w:rPr>
          <w:rFonts w:eastAsia="Calibri" w:cstheme="minorHAnsi"/>
          <w:sz w:val="24"/>
          <w:szCs w:val="24"/>
          <w:lang w:val="lt-LT" w:eastAsia="lt-LT"/>
        </w:rPr>
        <w:t xml:space="preserve">2 </w:t>
      </w:r>
      <w:r w:rsidRPr="00F67E21">
        <w:rPr>
          <w:rFonts w:eastAsia="Calibri" w:cstheme="minorHAnsi"/>
          <w:sz w:val="24"/>
          <w:szCs w:val="24"/>
          <w:lang w:val="lt-LT" w:eastAsia="lt-LT"/>
        </w:rPr>
        <w:t>Pirkimo objektas patenka</w:t>
      </w:r>
      <w:r w:rsidR="00EF5938">
        <w:rPr>
          <w:rFonts w:eastAsia="Calibri" w:cstheme="minorHAnsi"/>
          <w:sz w:val="24"/>
          <w:szCs w:val="24"/>
          <w:lang w:val="lt-LT" w:eastAsia="lt-LT"/>
        </w:rPr>
        <w:t xml:space="preserve"> Į Tvarkos aprašo</w:t>
      </w:r>
      <w:r w:rsidRPr="00F67E21">
        <w:rPr>
          <w:rFonts w:eastAsia="Calibri" w:cstheme="minorHAnsi"/>
          <w:sz w:val="24"/>
          <w:szCs w:val="24"/>
          <w:lang w:val="lt-LT" w:eastAsia="lt-LT"/>
        </w:rPr>
        <w:t xml:space="preserve"> 1 priede nurodytą Produktų, kurių viešiesiems pirkimams ir pirkimams taikytini minimalūs aplinkos apsaugos </w:t>
      </w:r>
      <w:r w:rsidRPr="00F67E21">
        <w:rPr>
          <w:rFonts w:eastAsia="Calibri" w:cstheme="minorHAnsi"/>
          <w:sz w:val="24"/>
          <w:szCs w:val="24"/>
          <w:lang w:val="lt-LT" w:eastAsia="lt-LT"/>
        </w:rPr>
        <w:lastRenderedPageBreak/>
        <w:t xml:space="preserve">kriterijai, sąrašą, kurio 17.1 punkte nurodyta </w:t>
      </w:r>
      <w:r w:rsidRPr="00F67E21">
        <w:rPr>
          <w:rFonts w:eastAsia="Calibri" w:cstheme="minorHAnsi"/>
          <w:i/>
          <w:iCs/>
          <w:sz w:val="24"/>
          <w:szCs w:val="24"/>
          <w:lang w:val="lt-LT" w:eastAsia="lt-LT"/>
        </w:rPr>
        <w:t>kelių projektavimo paslaugos ir jų statybos darbai</w:t>
      </w:r>
      <w:r w:rsidRPr="00F67E21">
        <w:rPr>
          <w:rFonts w:eastAsia="Calibri" w:cstheme="minorHAnsi"/>
          <w:sz w:val="24"/>
          <w:szCs w:val="24"/>
          <w:lang w:val="lt-LT" w:eastAsia="lt-LT"/>
        </w:rPr>
        <w:t xml:space="preserve">. Tvarkos aprašo 4 punkte nustatyta, kad pirkimas laikomas žaliuoju, kai </w:t>
      </w:r>
      <w:r w:rsidRPr="00F67E21">
        <w:rPr>
          <w:rFonts w:eastAsia="Calibri" w:cstheme="minorHAnsi"/>
          <w:i/>
          <w:iCs/>
          <w:sz w:val="24"/>
          <w:szCs w:val="24"/>
          <w:lang w:val="lt-LT" w:eastAsia="lt-LT"/>
        </w:rPr>
        <w:t>perkama paslauga arba darbas tenkina bent vieną iš žemiau esančių papunkčių: </w:t>
      </w:r>
    </w:p>
    <w:p w14:paraId="30462033" w14:textId="77777777" w:rsidR="00F67E21" w:rsidRPr="00F67E21" w:rsidRDefault="00F67E21" w:rsidP="00F67E21">
      <w:pPr>
        <w:tabs>
          <w:tab w:val="left" w:pos="567"/>
        </w:tabs>
        <w:spacing w:after="0" w:line="240" w:lineRule="auto"/>
        <w:ind w:firstLine="567"/>
        <w:contextualSpacing/>
        <w:rPr>
          <w:rFonts w:eastAsia="Calibri" w:cstheme="minorHAnsi"/>
          <w:i/>
          <w:iCs/>
          <w:color w:val="000000"/>
          <w:sz w:val="24"/>
          <w:szCs w:val="24"/>
          <w:lang w:val="lt-LT" w:eastAsia="en-GB"/>
        </w:rPr>
      </w:pPr>
      <w:r w:rsidRPr="00F67E21">
        <w:rPr>
          <w:rFonts w:eastAsia="Cumberland" w:cstheme="minorHAnsi"/>
          <w:b/>
          <w:bCs/>
          <w:i/>
          <w:iCs/>
          <w:color w:val="000000"/>
          <w:sz w:val="24"/>
          <w:szCs w:val="24"/>
          <w:shd w:val="clear" w:color="auto" w:fill="FFFFFF"/>
          <w:lang w:val="lt-LT" w:eastAsia="lt-LT"/>
        </w:rPr>
        <w:t>4.1</w:t>
      </w:r>
      <w:r w:rsidRPr="00F67E21">
        <w:rPr>
          <w:rFonts w:eastAsia="Cumberland" w:cstheme="minorHAnsi"/>
          <w:i/>
          <w:iCs/>
          <w:color w:val="000000"/>
          <w:sz w:val="24"/>
          <w:szCs w:val="24"/>
          <w:shd w:val="clear" w:color="auto" w:fill="FFFFFF"/>
          <w:lang w:val="lt-LT" w:eastAsia="lt-LT"/>
        </w:rPr>
        <w:t xml:space="preserve">. </w:t>
      </w:r>
      <w:r w:rsidRPr="00F67E21">
        <w:rPr>
          <w:rFonts w:eastAsia="Calibri" w:cstheme="minorHAnsi"/>
          <w:i/>
          <w:iCs/>
          <w:color w:val="000000"/>
          <w:sz w:val="24"/>
          <w:szCs w:val="24"/>
          <w:shd w:val="clear" w:color="auto" w:fill="FFFFFF"/>
          <w:lang w:val="lt-LT" w:eastAsia="lt-LT"/>
        </w:rPr>
        <w:t> </w:t>
      </w:r>
      <w:r w:rsidRPr="00F67E21">
        <w:rPr>
          <w:rFonts w:eastAsia="Calibri" w:cstheme="minorHAnsi"/>
          <w:i/>
          <w:iCs/>
          <w:color w:val="000000"/>
          <w:sz w:val="24"/>
          <w:szCs w:val="24"/>
          <w:u w:val="single"/>
          <w:shd w:val="clear" w:color="auto" w:fill="FFFFFF"/>
          <w:lang w:val="lt-LT" w:eastAsia="lt-LT"/>
        </w:rPr>
        <w:t>yra Produktų</w:t>
      </w:r>
      <w:r w:rsidRPr="00F67E21">
        <w:rPr>
          <w:rFonts w:eastAsia="Calibri" w:cstheme="minorHAnsi"/>
          <w:i/>
          <w:iCs/>
          <w:color w:val="000000"/>
          <w:sz w:val="24"/>
          <w:szCs w:val="24"/>
          <w:shd w:val="clear" w:color="auto" w:fill="FFFFFF"/>
          <w:lang w:val="lt-LT" w:eastAsia="lt-LT"/>
        </w:rPr>
        <w:t xml:space="preserve">, kurių viešiesiems pirkimams ir pirkimams taikytini minimalūs aplinkos apsaugos kriterijai, </w:t>
      </w:r>
      <w:r w:rsidRPr="00F67E21">
        <w:rPr>
          <w:rFonts w:eastAsia="Calibri" w:cstheme="minorHAnsi"/>
          <w:i/>
          <w:iCs/>
          <w:color w:val="000000"/>
          <w:sz w:val="24"/>
          <w:szCs w:val="24"/>
          <w:u w:val="single"/>
          <w:shd w:val="clear" w:color="auto" w:fill="FFFFFF"/>
          <w:lang w:val="lt-LT" w:eastAsia="lt-LT"/>
        </w:rPr>
        <w:t>sąraše</w:t>
      </w:r>
      <w:r w:rsidRPr="00F67E21">
        <w:rPr>
          <w:rFonts w:eastAsia="Calibri" w:cstheme="minorHAnsi"/>
          <w:i/>
          <w:iCs/>
          <w:color w:val="000000"/>
          <w:sz w:val="24"/>
          <w:szCs w:val="24"/>
          <w:shd w:val="clear" w:color="auto" w:fill="FFFFFF"/>
          <w:lang w:val="lt-LT" w:eastAsia="lt-LT"/>
        </w:rPr>
        <w:t xml:space="preserve">, nurodytame Tvarkos aprašo 1 priede (toliau – produktų sąrašas) ir </w:t>
      </w:r>
      <w:r w:rsidRPr="00F67E21">
        <w:rPr>
          <w:rFonts w:eastAsia="Calibri" w:cstheme="minorHAnsi"/>
          <w:i/>
          <w:iCs/>
          <w:color w:val="000000"/>
          <w:sz w:val="24"/>
          <w:szCs w:val="24"/>
          <w:u w:val="single"/>
          <w:shd w:val="clear" w:color="auto" w:fill="FFFFFF"/>
          <w:lang w:val="lt-LT" w:eastAsia="lt-LT"/>
        </w:rPr>
        <w:t>atitinka visus produktui nustatytus</w:t>
      </w:r>
      <w:r w:rsidRPr="00F67E21">
        <w:rPr>
          <w:rFonts w:eastAsia="Calibri" w:cstheme="minorHAnsi"/>
          <w:i/>
          <w:iCs/>
          <w:color w:val="000000"/>
          <w:sz w:val="24"/>
          <w:szCs w:val="24"/>
          <w:shd w:val="clear" w:color="auto" w:fill="FFFFFF"/>
          <w:lang w:val="lt-LT" w:eastAsia="lt-LT"/>
        </w:rPr>
        <w:t xml:space="preserve"> ir aplinkos ministro įsakymu patvirtintus </w:t>
      </w:r>
      <w:r w:rsidRPr="00F67E21">
        <w:rPr>
          <w:rFonts w:eastAsia="Calibri" w:cstheme="minorHAnsi"/>
          <w:i/>
          <w:iCs/>
          <w:color w:val="000000"/>
          <w:sz w:val="24"/>
          <w:szCs w:val="24"/>
          <w:u w:val="single"/>
          <w:shd w:val="clear" w:color="auto" w:fill="FFFFFF"/>
          <w:lang w:val="lt-LT" w:eastAsia="lt-LT"/>
        </w:rPr>
        <w:t>minimalius aplinkos apsaugos kriterijus</w:t>
      </w:r>
      <w:r w:rsidRPr="00F67E21">
        <w:rPr>
          <w:rFonts w:eastAsia="Calibri" w:cstheme="minorHAnsi"/>
          <w:i/>
          <w:iCs/>
          <w:color w:val="000000"/>
          <w:sz w:val="24"/>
          <w:szCs w:val="24"/>
          <w:shd w:val="clear" w:color="auto" w:fill="FFFFFF"/>
          <w:lang w:val="lt-LT" w:eastAsia="lt-LT"/>
        </w:rPr>
        <w:t>, nurodytus Tvarkos aprašo 2 priede.</w:t>
      </w:r>
    </w:p>
    <w:p w14:paraId="0BFE9301" w14:textId="583F2760" w:rsidR="00573AA4" w:rsidRDefault="00F67E21" w:rsidP="004C11CB">
      <w:pPr>
        <w:suppressAutoHyphens/>
        <w:ind w:firstLine="567"/>
        <w:rPr>
          <w:rFonts w:cstheme="minorHAnsi"/>
          <w:color w:val="000000"/>
          <w:sz w:val="24"/>
          <w:szCs w:val="24"/>
          <w:lang w:val="lt-LT"/>
        </w:rPr>
      </w:pPr>
      <w:r w:rsidRPr="00F67E21">
        <w:rPr>
          <w:rFonts w:eastAsia="Calibri" w:cstheme="minorHAnsi"/>
          <w:color w:val="000000"/>
          <w:sz w:val="24"/>
          <w:szCs w:val="24"/>
          <w:shd w:val="clear" w:color="auto" w:fill="FFFFFF"/>
          <w:lang w:val="lt-LT" w:eastAsia="lt-LT"/>
        </w:rPr>
        <w:t xml:space="preserve">Tvarkos aprašo 2 priedo 26 punkte nurodyti kelių projektavimo paslaugų ir jų statybos darbų minimalūs aplinkos apsaugos kriterijai, kuriuos privaloma taikyti vykdant žaliąjį pirkimą. Tarnyba pažymi, kad </w:t>
      </w:r>
      <w:r>
        <w:rPr>
          <w:rFonts w:eastAsia="Calibri" w:cstheme="minorHAnsi"/>
          <w:color w:val="000000"/>
          <w:sz w:val="24"/>
          <w:szCs w:val="24"/>
          <w:shd w:val="clear" w:color="auto" w:fill="FFFFFF"/>
          <w:lang w:val="lt-LT" w:eastAsia="lt-LT"/>
        </w:rPr>
        <w:t>Specialiųjų</w:t>
      </w:r>
      <w:r w:rsidRPr="00F67E21">
        <w:rPr>
          <w:rFonts w:eastAsia="Calibri" w:cstheme="minorHAnsi"/>
          <w:color w:val="000000"/>
          <w:sz w:val="24"/>
          <w:szCs w:val="24"/>
          <w:shd w:val="clear" w:color="auto" w:fill="FFFFFF"/>
          <w:lang w:val="lt-LT" w:eastAsia="lt-LT"/>
        </w:rPr>
        <w:t xml:space="preserve"> sąlygų „</w:t>
      </w:r>
      <w:r>
        <w:rPr>
          <w:rFonts w:eastAsia="Calibri" w:cstheme="minorHAnsi"/>
          <w:color w:val="000000"/>
          <w:sz w:val="24"/>
          <w:szCs w:val="24"/>
          <w:shd w:val="clear" w:color="auto" w:fill="FFFFFF"/>
          <w:lang w:val="lt-LT" w:eastAsia="lt-LT"/>
        </w:rPr>
        <w:t>Reikalaujami kokybės vadybos sistemos ir (arba) aplinkos apsaugos vadybos sistemos standartai</w:t>
      </w:r>
      <w:r w:rsidRPr="00F67E21">
        <w:rPr>
          <w:rFonts w:eastAsia="Calibri" w:cstheme="minorHAnsi"/>
          <w:color w:val="000000"/>
          <w:sz w:val="24"/>
          <w:szCs w:val="24"/>
          <w:shd w:val="clear" w:color="auto" w:fill="FFFFFF"/>
          <w:lang w:val="lt-LT" w:eastAsia="lt-LT"/>
        </w:rPr>
        <w:t xml:space="preserve">“ </w:t>
      </w:r>
      <w:r w:rsidR="00DE755E">
        <w:rPr>
          <w:rFonts w:eastAsia="Calibri" w:cstheme="minorHAnsi"/>
          <w:color w:val="000000"/>
          <w:sz w:val="24"/>
          <w:szCs w:val="24"/>
          <w:shd w:val="clear" w:color="auto" w:fill="FFFFFF"/>
          <w:lang w:val="lt-LT" w:eastAsia="lt-LT"/>
        </w:rPr>
        <w:t xml:space="preserve">2 </w:t>
      </w:r>
      <w:r w:rsidRPr="00F67E21">
        <w:rPr>
          <w:rFonts w:eastAsia="Calibri" w:cstheme="minorHAnsi"/>
          <w:color w:val="000000"/>
          <w:sz w:val="24"/>
          <w:szCs w:val="24"/>
          <w:shd w:val="clear" w:color="auto" w:fill="FFFFFF"/>
          <w:lang w:val="lt-LT" w:eastAsia="lt-LT"/>
        </w:rPr>
        <w:t xml:space="preserve">punkto reikalavimas </w:t>
      </w:r>
      <w:r w:rsidRPr="00DE755E">
        <w:rPr>
          <w:rFonts w:eastAsia="Calibri" w:cstheme="minorHAnsi"/>
          <w:color w:val="000000"/>
          <w:sz w:val="24"/>
          <w:szCs w:val="24"/>
          <w:shd w:val="clear" w:color="auto" w:fill="FFFFFF"/>
          <w:lang w:val="lt-LT" w:eastAsia="lt-LT"/>
        </w:rPr>
        <w:t>„</w:t>
      </w:r>
      <w:bookmarkStart w:id="0" w:name="_Hlk126748359"/>
      <w:r w:rsidR="00DE755E" w:rsidRPr="00DE755E">
        <w:rPr>
          <w:rFonts w:cstheme="minorHAnsi"/>
          <w:sz w:val="24"/>
          <w:szCs w:val="24"/>
          <w:lang w:val="lt-LT"/>
        </w:rPr>
        <w:t>Tiekėjas (bent vienas iš tiekėjų grupės partnerių), Susisiekimo komunikacijų pogrupyje ,,Keliai‘‘ vykdydamas žemės darbus, laikosi kokybės vadybos sistemos standarto LST EN ISO 9001:2015 (ar lygiaverčio standarto) reikalavimų</w:t>
      </w:r>
      <w:r w:rsidR="00DE755E" w:rsidRPr="00DE755E">
        <w:rPr>
          <w:rFonts w:eastAsia="SimSun" w:cstheme="minorHAnsi"/>
          <w:sz w:val="24"/>
          <w:szCs w:val="24"/>
          <w:lang w:val="lt-LT" w:eastAsia="zh-CN"/>
        </w:rPr>
        <w:t>.</w:t>
      </w:r>
      <w:r w:rsidR="00DE755E">
        <w:rPr>
          <w:rFonts w:eastAsia="SimSun" w:cstheme="minorHAnsi"/>
          <w:sz w:val="24"/>
          <w:szCs w:val="24"/>
          <w:lang w:val="lt-LT" w:eastAsia="zh-CN"/>
        </w:rPr>
        <w:t xml:space="preserve"> &lt;...&gt;</w:t>
      </w:r>
      <w:r w:rsidR="00DE755E" w:rsidRPr="00DE755E">
        <w:rPr>
          <w:rFonts w:eastAsia="SimSun" w:cstheme="minorHAnsi"/>
          <w:sz w:val="24"/>
          <w:szCs w:val="24"/>
          <w:lang w:val="lt-LT" w:eastAsia="zh-CN"/>
        </w:rPr>
        <w:t xml:space="preserve">” </w:t>
      </w:r>
      <w:bookmarkEnd w:id="0"/>
      <w:r w:rsidRPr="00F67E21">
        <w:rPr>
          <w:rFonts w:eastAsia="Calibri" w:cstheme="minorHAnsi"/>
          <w:color w:val="000000"/>
          <w:sz w:val="24"/>
          <w:szCs w:val="24"/>
          <w:shd w:val="clear" w:color="auto" w:fill="FFFFFF"/>
          <w:lang w:val="lt-LT" w:eastAsia="lt-LT"/>
        </w:rPr>
        <w:t>neatitinka Tvarkos aprašo 2 priedo 26.1 papunktyje nustatyto kriterijaus:</w:t>
      </w:r>
      <w:r w:rsidR="004B069B">
        <w:rPr>
          <w:rFonts w:eastAsia="Calibri" w:cstheme="minorHAnsi"/>
          <w:color w:val="000000"/>
          <w:sz w:val="24"/>
          <w:szCs w:val="24"/>
          <w:shd w:val="clear" w:color="auto" w:fill="FFFFFF"/>
          <w:lang w:val="lt-LT" w:eastAsia="lt-LT"/>
        </w:rPr>
        <w:t xml:space="preserve"> Atsižvelgiant į tai, kad perkamas darbo projektas</w:t>
      </w:r>
      <w:r w:rsidRPr="00F67E21">
        <w:rPr>
          <w:rFonts w:eastAsia="Calibri" w:cstheme="minorHAnsi"/>
          <w:color w:val="000000"/>
          <w:sz w:val="24"/>
          <w:szCs w:val="24"/>
          <w:shd w:val="clear" w:color="auto" w:fill="FFFFFF"/>
          <w:lang w:val="lt-LT" w:eastAsia="lt-LT"/>
        </w:rPr>
        <w:t xml:space="preserve"> aplinkos apsaugos vadybos sistemos reikalavimai pagal nurodytus </w:t>
      </w:r>
      <w:r w:rsidRPr="00F42B6A">
        <w:rPr>
          <w:rFonts w:eastAsia="Calibri" w:cstheme="minorHAnsi"/>
          <w:b/>
          <w:bCs/>
          <w:color w:val="000000"/>
          <w:sz w:val="24"/>
          <w:szCs w:val="24"/>
          <w:shd w:val="clear" w:color="auto" w:fill="FFFFFF"/>
          <w:lang w:val="lt-LT" w:eastAsia="lt-LT"/>
        </w:rPr>
        <w:t xml:space="preserve">standartus </w:t>
      </w:r>
      <w:r w:rsidR="00396D56" w:rsidRPr="00F42B6A">
        <w:rPr>
          <w:rFonts w:eastAsia="Calibri" w:cstheme="minorHAnsi"/>
          <w:b/>
          <w:bCs/>
          <w:color w:val="000000"/>
          <w:sz w:val="24"/>
          <w:szCs w:val="24"/>
          <w:shd w:val="clear" w:color="auto" w:fill="FFFFFF"/>
          <w:lang w:val="lt-LT" w:eastAsia="lt-LT"/>
        </w:rPr>
        <w:t xml:space="preserve">turi būti </w:t>
      </w:r>
      <w:r w:rsidRPr="00F42B6A">
        <w:rPr>
          <w:rFonts w:eastAsia="Calibri" w:cstheme="minorHAnsi"/>
          <w:b/>
          <w:bCs/>
          <w:color w:val="000000"/>
          <w:sz w:val="24"/>
          <w:szCs w:val="24"/>
          <w:shd w:val="clear" w:color="auto" w:fill="FFFFFF"/>
          <w:lang w:val="lt-LT" w:eastAsia="lt-LT"/>
        </w:rPr>
        <w:t>nustatomi kelių projektavimo paslaugoms ir atliekamiems statybos darbams</w:t>
      </w:r>
      <w:r w:rsidR="00E9754E" w:rsidRPr="00F42B6A">
        <w:rPr>
          <w:rFonts w:eastAsia="Calibri" w:cstheme="minorHAnsi"/>
          <w:b/>
          <w:bCs/>
          <w:color w:val="000000"/>
          <w:sz w:val="24"/>
          <w:szCs w:val="24"/>
          <w:shd w:val="clear" w:color="auto" w:fill="FFFFFF"/>
          <w:lang w:val="lt-LT" w:eastAsia="lt-LT"/>
        </w:rPr>
        <w:t>.</w:t>
      </w:r>
      <w:r w:rsidR="00E9754E">
        <w:rPr>
          <w:rFonts w:eastAsia="Calibri" w:cstheme="minorHAnsi"/>
          <w:color w:val="000000"/>
          <w:sz w:val="24"/>
          <w:szCs w:val="24"/>
          <w:shd w:val="clear" w:color="auto" w:fill="FFFFFF"/>
          <w:lang w:val="lt-LT" w:eastAsia="lt-LT"/>
        </w:rPr>
        <w:t xml:space="preserve"> </w:t>
      </w:r>
      <w:r w:rsidR="00D07B63">
        <w:rPr>
          <w:rFonts w:eastAsia="Calibri" w:cstheme="minorHAnsi"/>
          <w:color w:val="000000"/>
          <w:sz w:val="24"/>
          <w:szCs w:val="24"/>
          <w:shd w:val="clear" w:color="auto" w:fill="FFFFFF"/>
          <w:lang w:val="lt-LT" w:eastAsia="lt-LT"/>
        </w:rPr>
        <w:t>Taip pat, a</w:t>
      </w:r>
      <w:r w:rsidR="00E9754E">
        <w:rPr>
          <w:rFonts w:eastAsia="Calibri" w:cstheme="minorHAnsi"/>
          <w:color w:val="000000"/>
          <w:sz w:val="24"/>
          <w:szCs w:val="24"/>
          <w:shd w:val="clear" w:color="auto" w:fill="FFFFFF"/>
          <w:lang w:val="lt-LT" w:eastAsia="lt-LT"/>
        </w:rPr>
        <w:t>tkreiptinas dėmesys, jog reikalavimas</w:t>
      </w:r>
      <w:r w:rsidR="00D07B63">
        <w:rPr>
          <w:rFonts w:eastAsia="Calibri" w:cstheme="minorHAnsi"/>
          <w:color w:val="000000"/>
          <w:sz w:val="24"/>
          <w:szCs w:val="24"/>
          <w:shd w:val="clear" w:color="auto" w:fill="FFFFFF"/>
          <w:lang w:val="lt-LT" w:eastAsia="lt-LT"/>
        </w:rPr>
        <w:t xml:space="preserve"> nustatytas Tvarkos aprašo 26.1 punkte</w:t>
      </w:r>
      <w:r w:rsidR="00E9754E">
        <w:rPr>
          <w:rFonts w:eastAsia="Calibri" w:cstheme="minorHAnsi"/>
          <w:color w:val="000000"/>
          <w:sz w:val="24"/>
          <w:szCs w:val="24"/>
          <w:shd w:val="clear" w:color="auto" w:fill="FFFFFF"/>
          <w:lang w:val="lt-LT" w:eastAsia="lt-LT"/>
        </w:rPr>
        <w:t xml:space="preserve"> turi būti taikomas visam pirkimo objektui t. y. statybos darbams, o ne išskiriant</w:t>
      </w:r>
      <w:r w:rsidR="00DC6AB6">
        <w:rPr>
          <w:rFonts w:eastAsia="Calibri" w:cstheme="minorHAnsi"/>
          <w:color w:val="000000"/>
          <w:sz w:val="24"/>
          <w:szCs w:val="24"/>
          <w:shd w:val="clear" w:color="auto" w:fill="FFFFFF"/>
          <w:lang w:val="lt-LT" w:eastAsia="lt-LT"/>
        </w:rPr>
        <w:t xml:space="preserve"> tik </w:t>
      </w:r>
      <w:r w:rsidR="00E9754E">
        <w:rPr>
          <w:rFonts w:eastAsia="Calibri" w:cstheme="minorHAnsi"/>
          <w:color w:val="000000"/>
          <w:sz w:val="24"/>
          <w:szCs w:val="24"/>
          <w:shd w:val="clear" w:color="auto" w:fill="FFFFFF"/>
          <w:lang w:val="lt-LT" w:eastAsia="lt-LT"/>
        </w:rPr>
        <w:t xml:space="preserve"> žemės darbus.</w:t>
      </w:r>
      <w:r w:rsidR="0019718B">
        <w:rPr>
          <w:rFonts w:eastAsia="Calibri" w:cstheme="minorHAnsi"/>
          <w:color w:val="000000"/>
          <w:sz w:val="24"/>
          <w:szCs w:val="24"/>
          <w:shd w:val="clear" w:color="auto" w:fill="FFFFFF"/>
          <w:lang w:val="lt-LT" w:eastAsia="lt-LT"/>
        </w:rPr>
        <w:t xml:space="preserve"> </w:t>
      </w:r>
      <w:r w:rsidR="009E0CC8">
        <w:rPr>
          <w:rFonts w:eastAsia="Calibri" w:cstheme="minorHAnsi"/>
          <w:color w:val="000000"/>
          <w:sz w:val="24"/>
          <w:szCs w:val="24"/>
          <w:shd w:val="clear" w:color="auto" w:fill="FFFFFF"/>
          <w:lang w:val="lt-LT" w:eastAsia="lt-LT"/>
        </w:rPr>
        <w:t>P</w:t>
      </w:r>
      <w:r w:rsidR="00CA736B">
        <w:rPr>
          <w:rFonts w:eastAsia="Calibri" w:cstheme="minorHAnsi"/>
          <w:color w:val="000000"/>
          <w:sz w:val="24"/>
          <w:szCs w:val="24"/>
          <w:shd w:val="clear" w:color="auto" w:fill="FFFFFF"/>
          <w:lang w:val="lt-LT" w:eastAsia="lt-LT"/>
        </w:rPr>
        <w:t xml:space="preserve">rie patvirtinančių dokumentų sąrašo nėra </w:t>
      </w:r>
      <w:r w:rsidR="00CA736B" w:rsidRPr="002C39FB">
        <w:rPr>
          <w:rFonts w:eastAsia="Calibri" w:cstheme="minorHAnsi"/>
          <w:color w:val="000000"/>
          <w:sz w:val="24"/>
          <w:szCs w:val="24"/>
          <w:shd w:val="clear" w:color="auto" w:fill="FFFFFF"/>
          <w:lang w:val="lt-LT" w:eastAsia="lt-LT"/>
        </w:rPr>
        <w:t xml:space="preserve">nurodyta, jog </w:t>
      </w:r>
      <w:r w:rsidR="002C39FB">
        <w:rPr>
          <w:rFonts w:eastAsia="Calibri" w:cstheme="minorHAnsi"/>
          <w:color w:val="000000"/>
          <w:sz w:val="24"/>
          <w:szCs w:val="24"/>
          <w:shd w:val="clear" w:color="auto" w:fill="FFFFFF"/>
          <w:lang w:val="lt-LT" w:eastAsia="lt-LT"/>
        </w:rPr>
        <w:t>pagal Tvarkos aprašo 26.1 p</w:t>
      </w:r>
      <w:r w:rsidR="00384B6B">
        <w:rPr>
          <w:rFonts w:eastAsia="Calibri" w:cstheme="minorHAnsi"/>
          <w:color w:val="000000"/>
          <w:sz w:val="24"/>
          <w:szCs w:val="24"/>
          <w:shd w:val="clear" w:color="auto" w:fill="FFFFFF"/>
          <w:lang w:val="lt-LT" w:eastAsia="lt-LT"/>
        </w:rPr>
        <w:t xml:space="preserve">. </w:t>
      </w:r>
      <w:r w:rsidR="002C39FB" w:rsidRPr="002C39FB">
        <w:rPr>
          <w:rFonts w:eastAsia="Calibri" w:cstheme="minorHAnsi"/>
          <w:color w:val="000000"/>
          <w:sz w:val="24"/>
          <w:szCs w:val="24"/>
          <w:shd w:val="clear" w:color="auto" w:fill="FFFFFF"/>
          <w:lang w:val="lt-LT" w:eastAsia="lt-LT"/>
        </w:rPr>
        <w:t xml:space="preserve">tinkami </w:t>
      </w:r>
      <w:r w:rsidR="00384B6B">
        <w:rPr>
          <w:rFonts w:cstheme="minorHAnsi"/>
          <w:color w:val="000000"/>
          <w:sz w:val="24"/>
          <w:szCs w:val="24"/>
          <w:lang w:val="lt-LT"/>
        </w:rPr>
        <w:t>ir</w:t>
      </w:r>
      <w:r w:rsidR="002C39FB" w:rsidRPr="002C39FB">
        <w:rPr>
          <w:rFonts w:cstheme="minorHAnsi"/>
          <w:color w:val="000000"/>
          <w:sz w:val="24"/>
          <w:szCs w:val="24"/>
          <w:lang w:val="lt-LT"/>
        </w:rPr>
        <w:t xml:space="preserve"> kit</w:t>
      </w:r>
      <w:r w:rsidR="00384B6B">
        <w:rPr>
          <w:rFonts w:cstheme="minorHAnsi"/>
          <w:color w:val="000000"/>
          <w:sz w:val="24"/>
          <w:szCs w:val="24"/>
          <w:lang w:val="lt-LT"/>
        </w:rPr>
        <w:t>i</w:t>
      </w:r>
      <w:r w:rsidR="002C39FB" w:rsidRPr="002C39FB">
        <w:rPr>
          <w:rFonts w:cstheme="minorHAnsi"/>
          <w:color w:val="000000"/>
          <w:sz w:val="24"/>
          <w:szCs w:val="24"/>
          <w:lang w:val="lt-LT"/>
        </w:rPr>
        <w:t xml:space="preserve"> tiekėjo pateikt</w:t>
      </w:r>
      <w:r w:rsidR="00384B6B">
        <w:rPr>
          <w:rFonts w:cstheme="minorHAnsi"/>
          <w:color w:val="000000"/>
          <w:sz w:val="24"/>
          <w:szCs w:val="24"/>
          <w:lang w:val="lt-LT"/>
        </w:rPr>
        <w:t>i</w:t>
      </w:r>
      <w:r w:rsidR="002C39FB" w:rsidRPr="002C39FB">
        <w:rPr>
          <w:rFonts w:cstheme="minorHAnsi"/>
          <w:color w:val="000000"/>
          <w:sz w:val="24"/>
          <w:szCs w:val="24"/>
          <w:lang w:val="lt-LT"/>
        </w:rPr>
        <w:t xml:space="preserve"> lygiaverčiais įrodymai (lygiaverčiai įrodymai gali būti priimami atliekant supaprastintus pirkimus, kitų pirkimų atvejais lygiaverčiai įrodymai priimami tik jeigu tiekėjas dėl nuo jo nepriklausančių objektyvių priežasčių negali pateikti sertifikatų per nustatytą laiką).</w:t>
      </w:r>
    </w:p>
    <w:p w14:paraId="5E592CDE" w14:textId="540325C6" w:rsidR="009E0CC8" w:rsidRPr="00062134" w:rsidRDefault="009E0CC8" w:rsidP="009E0CC8">
      <w:pPr>
        <w:pStyle w:val="paragraph"/>
        <w:spacing w:before="0" w:beforeAutospacing="0" w:after="0" w:afterAutospacing="0"/>
        <w:ind w:firstLine="555"/>
        <w:textAlignment w:val="baseline"/>
        <w:rPr>
          <w:rFonts w:asciiTheme="minorHAnsi" w:hAnsiTheme="minorHAnsi" w:cstheme="minorHAnsi"/>
          <w:lang w:val="lt-LT"/>
        </w:rPr>
      </w:pPr>
      <w:r w:rsidRPr="00062134">
        <w:rPr>
          <w:rStyle w:val="normaltextrun"/>
          <w:rFonts w:asciiTheme="minorHAnsi" w:hAnsiTheme="minorHAnsi" w:cstheme="minorHAnsi"/>
          <w:lang w:val="lt-LT"/>
        </w:rPr>
        <w:t xml:space="preserve">Perkančioji organizacija, atsižvelgdama į </w:t>
      </w:r>
      <w:r w:rsidR="00DC6AB6">
        <w:rPr>
          <w:rStyle w:val="normaltextrun"/>
          <w:rFonts w:asciiTheme="minorHAnsi" w:hAnsiTheme="minorHAnsi" w:cstheme="minorHAnsi"/>
          <w:lang w:val="lt-LT"/>
        </w:rPr>
        <w:t>p</w:t>
      </w:r>
      <w:r w:rsidRPr="00062134">
        <w:rPr>
          <w:rStyle w:val="normaltextrun"/>
          <w:rFonts w:asciiTheme="minorHAnsi" w:hAnsiTheme="minorHAnsi" w:cstheme="minorHAnsi"/>
          <w:lang w:val="lt-LT"/>
        </w:rPr>
        <w:t>irkimo objektą, turi nurodyti ir Tvarkos aprašo 27 punkte nustatytus aplinkosauginius kriterijus kelio ženklams, ženklinimui ir triukšmo užtvaroms, 28 punkte nustatytus kriterijus gatvių apšvietimo įrangai, taip pat 29 punkte nustatytus kriterijus kelių eismo signalams. </w:t>
      </w:r>
      <w:r w:rsidRPr="00062134">
        <w:rPr>
          <w:rStyle w:val="eop"/>
          <w:rFonts w:asciiTheme="minorHAnsi" w:hAnsiTheme="minorHAnsi" w:cstheme="minorHAnsi"/>
          <w:lang w:val="lt-LT"/>
        </w:rPr>
        <w:t> </w:t>
      </w:r>
    </w:p>
    <w:p w14:paraId="1ED7F831" w14:textId="4E1F9875" w:rsidR="009E0CC8" w:rsidRPr="008756D8" w:rsidRDefault="009E0CC8" w:rsidP="008756D8">
      <w:pPr>
        <w:pStyle w:val="paragraph"/>
        <w:spacing w:before="0" w:beforeAutospacing="0" w:after="0" w:afterAutospacing="0"/>
        <w:ind w:firstLine="555"/>
        <w:textAlignment w:val="baseline"/>
        <w:rPr>
          <w:rFonts w:asciiTheme="minorHAnsi" w:hAnsiTheme="minorHAnsi" w:cstheme="minorHAnsi"/>
          <w:lang w:val="lt-LT"/>
        </w:rPr>
      </w:pPr>
      <w:r w:rsidRPr="00062134">
        <w:rPr>
          <w:rStyle w:val="normaltextrun"/>
          <w:rFonts w:asciiTheme="minorHAnsi" w:hAnsiTheme="minorHAnsi" w:cstheme="minorHAnsi"/>
          <w:lang w:val="lt-LT"/>
        </w:rPr>
        <w:t xml:space="preserve">Atsižvelgiant į aukščiau nurodytą, Tarnyba rekomenduoja tikslinti </w:t>
      </w:r>
      <w:r w:rsidR="00DC6AB6">
        <w:rPr>
          <w:rStyle w:val="normaltextrun"/>
          <w:rFonts w:asciiTheme="minorHAnsi" w:hAnsiTheme="minorHAnsi" w:cstheme="minorHAnsi"/>
          <w:lang w:val="lt-LT"/>
        </w:rPr>
        <w:t xml:space="preserve">2 </w:t>
      </w:r>
      <w:r w:rsidRPr="00062134">
        <w:rPr>
          <w:rStyle w:val="normaltextrun"/>
          <w:rFonts w:asciiTheme="minorHAnsi" w:hAnsiTheme="minorHAnsi" w:cstheme="minorHAnsi"/>
          <w:lang w:val="lt-LT"/>
        </w:rPr>
        <w:t>Pirkimo sąlyg</w:t>
      </w:r>
      <w:r w:rsidR="00DC6AB6">
        <w:rPr>
          <w:rStyle w:val="normaltextrun"/>
          <w:rFonts w:asciiTheme="minorHAnsi" w:hAnsiTheme="minorHAnsi" w:cstheme="minorHAnsi"/>
          <w:lang w:val="lt-LT"/>
        </w:rPr>
        <w:t xml:space="preserve">ose nurodytus </w:t>
      </w:r>
      <w:r w:rsidRPr="00062134">
        <w:rPr>
          <w:rStyle w:val="normaltextrun"/>
          <w:rFonts w:asciiTheme="minorHAnsi" w:hAnsiTheme="minorHAnsi" w:cstheme="minorHAnsi"/>
          <w:lang w:val="lt-LT"/>
        </w:rPr>
        <w:t xml:space="preserve">aplinkos apsaugos vadybos sistemos standartų reikalavimus, taip pat </w:t>
      </w:r>
      <w:r w:rsidR="00DC6AB6">
        <w:rPr>
          <w:rStyle w:val="normaltextrun"/>
          <w:rFonts w:asciiTheme="minorHAnsi" w:hAnsiTheme="minorHAnsi" w:cstheme="minorHAnsi"/>
          <w:lang w:val="lt-LT"/>
        </w:rPr>
        <w:t xml:space="preserve">įsivertinti, ir jeigu yra būtina, </w:t>
      </w:r>
      <w:r w:rsidRPr="00062134">
        <w:rPr>
          <w:rStyle w:val="normaltextrun"/>
          <w:rFonts w:asciiTheme="minorHAnsi" w:hAnsiTheme="minorHAnsi" w:cstheme="minorHAnsi"/>
          <w:lang w:val="lt-LT"/>
        </w:rPr>
        <w:t>papildomai nustatyti 27, 28, bei 29 punktuose nurodytus reikalavimus.</w:t>
      </w:r>
    </w:p>
    <w:p w14:paraId="78D9BFAA" w14:textId="63825AEE" w:rsidR="001155FB" w:rsidRPr="009A427D" w:rsidRDefault="003B78B4" w:rsidP="008756D8">
      <w:pPr>
        <w:tabs>
          <w:tab w:val="left" w:pos="993"/>
        </w:tabs>
        <w:ind w:firstLine="567"/>
        <w:rPr>
          <w:rFonts w:cstheme="minorHAnsi"/>
          <w:sz w:val="24"/>
          <w:szCs w:val="24"/>
          <w:lang w:val="lt-LT"/>
        </w:rPr>
      </w:pPr>
      <w:r w:rsidRPr="00F4163F">
        <w:rPr>
          <w:sz w:val="24"/>
          <w:szCs w:val="24"/>
          <w:lang w:val="lt-LT"/>
        </w:rPr>
        <w:t xml:space="preserve">Sutarties </w:t>
      </w:r>
      <w:r w:rsidR="00C21EBF" w:rsidRPr="00F4163F">
        <w:rPr>
          <w:sz w:val="24"/>
          <w:szCs w:val="24"/>
          <w:lang w:val="lt-LT"/>
        </w:rPr>
        <w:t xml:space="preserve">projekto 93.15 p. nustatyta </w:t>
      </w:r>
      <w:r w:rsidR="0069797F">
        <w:rPr>
          <w:sz w:val="24"/>
          <w:szCs w:val="24"/>
          <w:lang w:val="lt-LT"/>
        </w:rPr>
        <w:t>„</w:t>
      </w:r>
      <w:r w:rsidRPr="00927883">
        <w:rPr>
          <w:b/>
          <w:bCs/>
          <w:sz w:val="24"/>
          <w:szCs w:val="24"/>
          <w:lang w:val="lt-LT"/>
        </w:rPr>
        <w:t>naudoti statybos produktus</w:t>
      </w:r>
      <w:r w:rsidRPr="00F4163F">
        <w:rPr>
          <w:sz w:val="24"/>
          <w:szCs w:val="24"/>
          <w:lang w:val="lt-LT"/>
        </w:rPr>
        <w:t>, kurie turi aplinkosaugines produktų deklaracijas pagal LST EN 15804 „Statinių tvarumas. Aplinkosauginės produktų deklaracijos. Pagrindinės taisyklės, taikomos statybos produktų kategorijoms“ arba lygiavertį standartą, LST EN ISO 14025:2010 „Aplinkosauginiai ženklai ir aplinkosauginės deklaracijos. III tipo aplinkosauginės deklaracijos. Principai ir procedūros“ arba lygiavertį standartą LST EN ISO 14024 „Aplinkosauginiai ženklai ir aplinkosauginės deklaracijos. I tipo aplinkosauginis ženklinimas. Principai ir procedūros“ arba lygiavertį standartą</w:t>
      </w:r>
      <w:r w:rsidR="00C21EBF" w:rsidRPr="009A427D">
        <w:rPr>
          <w:rFonts w:cstheme="minorHAnsi"/>
          <w:sz w:val="24"/>
          <w:szCs w:val="24"/>
          <w:lang w:val="lt-LT"/>
        </w:rPr>
        <w:t>”</w:t>
      </w:r>
      <w:r w:rsidR="00B24EF7" w:rsidRPr="009A427D">
        <w:rPr>
          <w:rFonts w:cstheme="minorHAnsi"/>
          <w:sz w:val="24"/>
          <w:szCs w:val="24"/>
          <w:lang w:val="lt-LT"/>
        </w:rPr>
        <w:t xml:space="preserve">. </w:t>
      </w:r>
      <w:r w:rsidR="00F4163F" w:rsidRPr="009A427D">
        <w:rPr>
          <w:rFonts w:cstheme="minorHAnsi"/>
          <w:sz w:val="24"/>
          <w:szCs w:val="24"/>
          <w:lang w:val="lt-LT"/>
        </w:rPr>
        <w:t xml:space="preserve">Atkreiptinas dėmesys, jog </w:t>
      </w:r>
      <w:r w:rsidR="007143AF" w:rsidRPr="009A427D">
        <w:rPr>
          <w:rFonts w:cstheme="minorHAnsi"/>
          <w:sz w:val="24"/>
          <w:szCs w:val="24"/>
          <w:lang w:val="lt-LT"/>
        </w:rPr>
        <w:t xml:space="preserve">2024-02-01 pasikeitė Tvarkos aprašo 26.2.3 p. redakcija </w:t>
      </w:r>
      <w:r w:rsidR="005A23A0" w:rsidRPr="009A427D">
        <w:rPr>
          <w:rFonts w:cstheme="minorHAnsi"/>
          <w:sz w:val="24"/>
          <w:szCs w:val="24"/>
          <w:lang w:val="lt-LT"/>
        </w:rPr>
        <w:t>„</w:t>
      </w:r>
      <w:r w:rsidR="005A23A0" w:rsidRPr="009A427D">
        <w:rPr>
          <w:rFonts w:cstheme="minorHAnsi"/>
          <w:color w:val="000000"/>
          <w:sz w:val="24"/>
          <w:szCs w:val="24"/>
          <w:lang w:val="lt-LT"/>
        </w:rPr>
        <w:t> </w:t>
      </w:r>
      <w:r w:rsidR="005A23A0" w:rsidRPr="00927883">
        <w:rPr>
          <w:rFonts w:cstheme="minorHAnsi"/>
          <w:b/>
          <w:bCs/>
          <w:color w:val="000000"/>
          <w:sz w:val="24"/>
          <w:szCs w:val="24"/>
          <w:lang w:val="lt-LT"/>
        </w:rPr>
        <w:t>ne mažiau kaip pusę išlaidų statybos produktams</w:t>
      </w:r>
      <w:r w:rsidR="005A23A0" w:rsidRPr="009A427D">
        <w:rPr>
          <w:rFonts w:cstheme="minorHAnsi"/>
          <w:color w:val="000000"/>
          <w:sz w:val="24"/>
          <w:szCs w:val="24"/>
          <w:lang w:val="lt-LT"/>
        </w:rPr>
        <w:t xml:space="preserve"> sudaro išlaidos tokiems produktams, </w:t>
      </w:r>
      <w:r w:rsidR="00345A5A">
        <w:rPr>
          <w:rFonts w:cstheme="minorHAnsi"/>
          <w:color w:val="000000"/>
          <w:sz w:val="24"/>
          <w:szCs w:val="24"/>
          <w:lang w:val="lt-LT"/>
        </w:rPr>
        <w:t>&lt;...&gt;“</w:t>
      </w:r>
      <w:r w:rsidR="004972C6">
        <w:rPr>
          <w:rFonts w:cstheme="minorHAnsi"/>
          <w:color w:val="000000"/>
          <w:sz w:val="24"/>
          <w:szCs w:val="24"/>
          <w:lang w:val="lt-LT"/>
        </w:rPr>
        <w:t>.</w:t>
      </w:r>
      <w:r w:rsidR="00EC6B02">
        <w:rPr>
          <w:rFonts w:cstheme="minorHAnsi"/>
          <w:color w:val="000000"/>
          <w:sz w:val="24"/>
          <w:szCs w:val="24"/>
          <w:lang w:val="lt-LT"/>
        </w:rPr>
        <w:t xml:space="preserve"> </w:t>
      </w:r>
      <w:r w:rsidR="00AF3806">
        <w:rPr>
          <w:rFonts w:cstheme="minorHAnsi"/>
          <w:color w:val="000000"/>
          <w:sz w:val="24"/>
          <w:szCs w:val="24"/>
          <w:lang w:val="lt-LT"/>
        </w:rPr>
        <w:t>V</w:t>
      </w:r>
      <w:r w:rsidR="00FE3388">
        <w:rPr>
          <w:rFonts w:cstheme="minorHAnsi"/>
          <w:color w:val="000000"/>
          <w:sz w:val="24"/>
          <w:szCs w:val="24"/>
          <w:lang w:val="lt-LT"/>
        </w:rPr>
        <w:t>ykdant pirkimus rekomenduotina vadovaujantis aktualia Tvarkos aprašo redakcija.</w:t>
      </w:r>
    </w:p>
    <w:p w14:paraId="6FBADA12" w14:textId="77777777" w:rsidR="00A94D54" w:rsidRDefault="00A94D54" w:rsidP="00A94D54">
      <w:pPr>
        <w:pStyle w:val="paragraph"/>
        <w:spacing w:before="0" w:beforeAutospacing="0" w:after="0" w:afterAutospacing="0"/>
        <w:ind w:firstLine="555"/>
        <w:textAlignment w:val="baseline"/>
        <w:rPr>
          <w:rFonts w:ascii="Segoe UI" w:hAnsi="Segoe UI" w:cs="Segoe UI"/>
          <w:sz w:val="18"/>
          <w:szCs w:val="18"/>
        </w:rPr>
      </w:pPr>
      <w:r>
        <w:rPr>
          <w:rStyle w:val="normaltextrun"/>
          <w:rFonts w:ascii="Calibri" w:hAnsi="Calibri" w:cs="Calibri"/>
          <w:color w:val="000000"/>
          <w:lang w:val="lt-LT"/>
        </w:rPr>
        <w:lastRenderedPageBreak/>
        <w:t>Atsižvelgdama į tai, kas nurodyta, Tarnyba rekomenduoja peržiūrėti ir patikslinti Pirkimų dokumentus pagal pateiktą Rekomendaciją. Primename, kad Perkančioji organizacija, patikslinusi Pirkimų dokumentus, turi visus pakeitimus paskelbti viešai Centrinėje viešųjų pirkimų informacinėje sistemoje (CVP IS) ir prireikus pratęsti pasiūlymų pateikimo terminą protingumo kriterijų atitinkančiam laikotarpiui, per kurį tiekėjai, rengdami pasiūlymus, galėtų atsižvelgti į patikslinimus.</w:t>
      </w:r>
      <w:r>
        <w:rPr>
          <w:rStyle w:val="eop"/>
          <w:rFonts w:ascii="Calibri" w:hAnsi="Calibri" w:cs="Calibri"/>
          <w:color w:val="000000"/>
        </w:rPr>
        <w:t> </w:t>
      </w:r>
    </w:p>
    <w:p w14:paraId="6E4CCDA9" w14:textId="0EAF5F2E" w:rsidR="00A94D54" w:rsidRDefault="00A94D54" w:rsidP="00A94D54">
      <w:pPr>
        <w:pStyle w:val="paragraph"/>
        <w:spacing w:before="0" w:beforeAutospacing="0" w:after="0" w:afterAutospacing="0"/>
        <w:ind w:firstLine="555"/>
        <w:textAlignment w:val="baseline"/>
        <w:rPr>
          <w:rFonts w:ascii="Segoe UI" w:hAnsi="Segoe UI" w:cs="Segoe UI"/>
          <w:sz w:val="18"/>
          <w:szCs w:val="18"/>
        </w:rPr>
      </w:pPr>
      <w:r>
        <w:rPr>
          <w:rStyle w:val="normaltextrun"/>
          <w:rFonts w:ascii="Calibri" w:hAnsi="Calibri" w:cs="Calibri"/>
          <w:lang w:val="lt-LT"/>
        </w:rPr>
        <w:t>Pažymėtina, kad visais atvejais sprendimą dėl tolimesnio Pirkim</w:t>
      </w:r>
      <w:r w:rsidR="00DC6AB6">
        <w:rPr>
          <w:rStyle w:val="normaltextrun"/>
          <w:rFonts w:ascii="Calibri" w:hAnsi="Calibri" w:cs="Calibri"/>
          <w:lang w:val="lt-LT"/>
        </w:rPr>
        <w:t>ų</w:t>
      </w:r>
      <w:r>
        <w:rPr>
          <w:rStyle w:val="normaltextrun"/>
          <w:rFonts w:ascii="Calibri" w:hAnsi="Calibri" w:cs="Calibri"/>
          <w:lang w:val="lt-LT"/>
        </w:rPr>
        <w:t xml:space="preserve"> procedūrų vykdymo ar nutraukimo priima pati Perkančioji organizacija, vadovaudamasi Įstatymo 29 straipsnio 3</w:t>
      </w:r>
      <w:r>
        <w:rPr>
          <w:rStyle w:val="superscript"/>
          <w:rFonts w:ascii="Calibri" w:hAnsi="Calibri" w:cs="Calibri"/>
          <w:sz w:val="19"/>
          <w:szCs w:val="19"/>
          <w:vertAlign w:val="superscript"/>
          <w:lang w:val="lt-LT"/>
        </w:rPr>
        <w:t>12</w:t>
      </w:r>
      <w:r>
        <w:rPr>
          <w:rStyle w:val="normaltextrun"/>
          <w:rFonts w:ascii="Calibri" w:hAnsi="Calibri" w:cs="Calibri"/>
          <w:lang w:val="lt-LT"/>
        </w:rPr>
        <w:t xml:space="preserve"> ir 4</w:t>
      </w:r>
      <w:r>
        <w:rPr>
          <w:rStyle w:val="superscript"/>
          <w:rFonts w:ascii="Calibri" w:hAnsi="Calibri" w:cs="Calibri"/>
          <w:sz w:val="19"/>
          <w:szCs w:val="19"/>
          <w:vertAlign w:val="superscript"/>
          <w:lang w:val="lt-LT"/>
        </w:rPr>
        <w:t>13</w:t>
      </w:r>
      <w:r>
        <w:rPr>
          <w:rStyle w:val="normaltextrun"/>
          <w:rFonts w:ascii="Calibri" w:hAnsi="Calibri" w:cs="Calibri"/>
          <w:lang w:val="lt-LT"/>
        </w:rPr>
        <w:t xml:space="preserve"> dalių nuostatomis. Taip pat Tarnyba rekomenduoja įsivertinti, ar šiuo atveju Pirkim</w:t>
      </w:r>
      <w:r w:rsidR="00DC6AB6">
        <w:rPr>
          <w:rStyle w:val="normaltextrun"/>
          <w:rFonts w:ascii="Calibri" w:hAnsi="Calibri" w:cs="Calibri"/>
          <w:lang w:val="lt-LT"/>
        </w:rPr>
        <w:t>ų</w:t>
      </w:r>
      <w:r>
        <w:rPr>
          <w:rStyle w:val="normaltextrun"/>
          <w:rFonts w:ascii="Calibri" w:hAnsi="Calibri" w:cs="Calibri"/>
          <w:lang w:val="lt-LT"/>
        </w:rPr>
        <w:t xml:space="preserve"> dokumentuose nustatytų reikalavimų pakeitimai nėra laikytini esminiais pakeitimais (Įstatymo 36 straipsnio 6 dalis</w:t>
      </w:r>
      <w:r>
        <w:rPr>
          <w:rStyle w:val="superscript"/>
          <w:rFonts w:ascii="Calibri" w:hAnsi="Calibri" w:cs="Calibri"/>
          <w:sz w:val="19"/>
          <w:szCs w:val="19"/>
          <w:vertAlign w:val="superscript"/>
          <w:lang w:val="lt-LT"/>
        </w:rPr>
        <w:t>14</w:t>
      </w:r>
      <w:r>
        <w:rPr>
          <w:rStyle w:val="normaltextrun"/>
          <w:rFonts w:ascii="Calibri" w:hAnsi="Calibri" w:cs="Calibri"/>
          <w:lang w:val="lt-LT"/>
        </w:rPr>
        <w:t>), kuriuos atlikus būtų pažeisti skaidrumo ir tiekėjų teisėtų lūkesčių principai. </w:t>
      </w:r>
      <w:r>
        <w:rPr>
          <w:rStyle w:val="eop"/>
          <w:rFonts w:ascii="Calibri" w:hAnsi="Calibri" w:cs="Calibri"/>
        </w:rPr>
        <w:t> </w:t>
      </w:r>
    </w:p>
    <w:p w14:paraId="51071721" w14:textId="77777777" w:rsidR="00831A79" w:rsidRDefault="00831A79"/>
    <w:sectPr w:rsidR="00831A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umberland">
    <w:charset w:val="BA"/>
    <w:family w:val="modern"/>
    <w:pitch w:val="fixed"/>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3138B"/>
    <w:multiLevelType w:val="multilevel"/>
    <w:tmpl w:val="D2A22F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6E789E"/>
    <w:multiLevelType w:val="multilevel"/>
    <w:tmpl w:val="196EDDB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A6268C"/>
    <w:multiLevelType w:val="multilevel"/>
    <w:tmpl w:val="1CA2CAE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9013D82"/>
    <w:multiLevelType w:val="multilevel"/>
    <w:tmpl w:val="DC2294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EB21AED"/>
    <w:multiLevelType w:val="multilevel"/>
    <w:tmpl w:val="4A2284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0765464"/>
    <w:multiLevelType w:val="multilevel"/>
    <w:tmpl w:val="1C4ABD8E"/>
    <w:lvl w:ilvl="0">
      <w:start w:val="1"/>
      <w:numFmt w:val="decimal"/>
      <w:lvlText w:val="%1."/>
      <w:lvlJc w:val="left"/>
      <w:pPr>
        <w:ind w:left="1778"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4F2B5D15"/>
    <w:multiLevelType w:val="multilevel"/>
    <w:tmpl w:val="711CE2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C110BDE"/>
    <w:multiLevelType w:val="multilevel"/>
    <w:tmpl w:val="086A34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51306642">
    <w:abstractNumId w:val="3"/>
  </w:num>
  <w:num w:numId="2" w16cid:durableId="1654019101">
    <w:abstractNumId w:val="1"/>
  </w:num>
  <w:num w:numId="3" w16cid:durableId="1256740941">
    <w:abstractNumId w:val="7"/>
  </w:num>
  <w:num w:numId="4" w16cid:durableId="1663895002">
    <w:abstractNumId w:val="6"/>
  </w:num>
  <w:num w:numId="5" w16cid:durableId="1165434442">
    <w:abstractNumId w:val="2"/>
  </w:num>
  <w:num w:numId="6" w16cid:durableId="1604265288">
    <w:abstractNumId w:val="4"/>
  </w:num>
  <w:num w:numId="7" w16cid:durableId="382674647">
    <w:abstractNumId w:val="0"/>
  </w:num>
  <w:num w:numId="8" w16cid:durableId="11839756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D54"/>
    <w:rsid w:val="000343BD"/>
    <w:rsid w:val="0005111E"/>
    <w:rsid w:val="00062134"/>
    <w:rsid w:val="00084683"/>
    <w:rsid w:val="001155FB"/>
    <w:rsid w:val="00126443"/>
    <w:rsid w:val="00137BF5"/>
    <w:rsid w:val="0015373D"/>
    <w:rsid w:val="0019718B"/>
    <w:rsid w:val="001A122B"/>
    <w:rsid w:val="001E061F"/>
    <w:rsid w:val="001F5790"/>
    <w:rsid w:val="00255ADB"/>
    <w:rsid w:val="002C39FB"/>
    <w:rsid w:val="00345A5A"/>
    <w:rsid w:val="00384B6B"/>
    <w:rsid w:val="00393FDA"/>
    <w:rsid w:val="00396D56"/>
    <w:rsid w:val="003B0ED5"/>
    <w:rsid w:val="003B78B4"/>
    <w:rsid w:val="003F7AF4"/>
    <w:rsid w:val="0047323B"/>
    <w:rsid w:val="004972C6"/>
    <w:rsid w:val="004A50D4"/>
    <w:rsid w:val="004A54D5"/>
    <w:rsid w:val="004B069B"/>
    <w:rsid w:val="004C11CB"/>
    <w:rsid w:val="004E0AA5"/>
    <w:rsid w:val="004E33E4"/>
    <w:rsid w:val="004E3975"/>
    <w:rsid w:val="00550A18"/>
    <w:rsid w:val="00573AA4"/>
    <w:rsid w:val="005940BA"/>
    <w:rsid w:val="005A23A0"/>
    <w:rsid w:val="005A4EDB"/>
    <w:rsid w:val="005C6EBC"/>
    <w:rsid w:val="0069797F"/>
    <w:rsid w:val="006B0008"/>
    <w:rsid w:val="006D4B08"/>
    <w:rsid w:val="0071103A"/>
    <w:rsid w:val="007143AF"/>
    <w:rsid w:val="0079204D"/>
    <w:rsid w:val="0081667E"/>
    <w:rsid w:val="00831A79"/>
    <w:rsid w:val="008459BC"/>
    <w:rsid w:val="008756D8"/>
    <w:rsid w:val="008A1DDB"/>
    <w:rsid w:val="00913897"/>
    <w:rsid w:val="00927883"/>
    <w:rsid w:val="00997A56"/>
    <w:rsid w:val="009A427D"/>
    <w:rsid w:val="009D3A23"/>
    <w:rsid w:val="009E0CC8"/>
    <w:rsid w:val="00A21F90"/>
    <w:rsid w:val="00A31011"/>
    <w:rsid w:val="00A310B8"/>
    <w:rsid w:val="00A3311E"/>
    <w:rsid w:val="00A7336F"/>
    <w:rsid w:val="00A94D54"/>
    <w:rsid w:val="00AD601E"/>
    <w:rsid w:val="00AE3AC7"/>
    <w:rsid w:val="00AE3F8C"/>
    <w:rsid w:val="00AF3806"/>
    <w:rsid w:val="00B24EF7"/>
    <w:rsid w:val="00BA5CF8"/>
    <w:rsid w:val="00C15928"/>
    <w:rsid w:val="00C21EBF"/>
    <w:rsid w:val="00C56034"/>
    <w:rsid w:val="00CA736B"/>
    <w:rsid w:val="00CB0082"/>
    <w:rsid w:val="00CB4B42"/>
    <w:rsid w:val="00CE03F6"/>
    <w:rsid w:val="00CF7087"/>
    <w:rsid w:val="00D07B63"/>
    <w:rsid w:val="00D566BA"/>
    <w:rsid w:val="00D63C8C"/>
    <w:rsid w:val="00DC6AB6"/>
    <w:rsid w:val="00DE4E74"/>
    <w:rsid w:val="00DE755E"/>
    <w:rsid w:val="00E9754E"/>
    <w:rsid w:val="00EC6B02"/>
    <w:rsid w:val="00ED2123"/>
    <w:rsid w:val="00EF5938"/>
    <w:rsid w:val="00F4163F"/>
    <w:rsid w:val="00F42B6A"/>
    <w:rsid w:val="00F67E21"/>
    <w:rsid w:val="00F80E59"/>
    <w:rsid w:val="00FD3F46"/>
    <w:rsid w:val="00FE33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B91F5"/>
  <w15:chartTrackingRefBased/>
  <w15:docId w15:val="{3BC91BDC-B76A-40BF-A920-B0FB58397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ragraph">
    <w:name w:val="paragraph"/>
    <w:basedOn w:val="prastasis"/>
    <w:rsid w:val="00A94D5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Numatytasispastraiposriftas"/>
    <w:rsid w:val="00A94D54"/>
  </w:style>
  <w:style w:type="character" w:customStyle="1" w:styleId="findhit">
    <w:name w:val="findhit"/>
    <w:basedOn w:val="Numatytasispastraiposriftas"/>
    <w:rsid w:val="00A94D54"/>
  </w:style>
  <w:style w:type="character" w:customStyle="1" w:styleId="eop">
    <w:name w:val="eop"/>
    <w:basedOn w:val="Numatytasispastraiposriftas"/>
    <w:rsid w:val="00A94D54"/>
  </w:style>
  <w:style w:type="character" w:customStyle="1" w:styleId="superscript">
    <w:name w:val="superscript"/>
    <w:basedOn w:val="Numatytasispastraiposriftas"/>
    <w:rsid w:val="00A94D54"/>
  </w:style>
  <w:style w:type="paragraph" w:styleId="Sraopastraipa">
    <w:name w:val="List Paragraph"/>
    <w:basedOn w:val="prastasis"/>
    <w:link w:val="SraopastraipaDiagrama"/>
    <w:qFormat/>
    <w:rsid w:val="003B78B4"/>
    <w:pPr>
      <w:spacing w:after="0" w:line="240" w:lineRule="auto"/>
      <w:ind w:left="720"/>
      <w:contextualSpacing/>
    </w:pPr>
    <w:rPr>
      <w:rFonts w:ascii="Times New Roman" w:eastAsia="Times New Roman" w:hAnsi="Times New Roman" w:cs="Times New Roman"/>
      <w:kern w:val="0"/>
      <w:sz w:val="20"/>
      <w:szCs w:val="20"/>
      <w:lang w:val="lt-LT"/>
      <w14:ligatures w14:val="none"/>
    </w:rPr>
  </w:style>
  <w:style w:type="character" w:customStyle="1" w:styleId="SraopastraipaDiagrama">
    <w:name w:val="Sąrašo pastraipa Diagrama"/>
    <w:link w:val="Sraopastraipa"/>
    <w:locked/>
    <w:rsid w:val="003B78B4"/>
    <w:rPr>
      <w:rFonts w:ascii="Times New Roman" w:eastAsia="Times New Roman" w:hAnsi="Times New Roman" w:cs="Times New Roman"/>
      <w:kern w:val="0"/>
      <w:sz w:val="20"/>
      <w:szCs w:val="20"/>
      <w:lang w:val="lt-LT"/>
      <w14:ligatures w14:val="none"/>
    </w:rPr>
  </w:style>
  <w:style w:type="character" w:styleId="Komentaronuoroda">
    <w:name w:val="annotation reference"/>
    <w:basedOn w:val="Numatytasispastraiposriftas"/>
    <w:uiPriority w:val="99"/>
    <w:semiHidden/>
    <w:unhideWhenUsed/>
    <w:rsid w:val="00126443"/>
    <w:rPr>
      <w:sz w:val="16"/>
      <w:szCs w:val="16"/>
    </w:rPr>
  </w:style>
  <w:style w:type="paragraph" w:styleId="Komentarotekstas">
    <w:name w:val="annotation text"/>
    <w:basedOn w:val="prastasis"/>
    <w:link w:val="KomentarotekstasDiagrama"/>
    <w:uiPriority w:val="99"/>
    <w:unhideWhenUsed/>
    <w:rsid w:val="0012644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26443"/>
    <w:rPr>
      <w:sz w:val="20"/>
      <w:szCs w:val="20"/>
    </w:rPr>
  </w:style>
  <w:style w:type="paragraph" w:styleId="Komentarotema">
    <w:name w:val="annotation subject"/>
    <w:basedOn w:val="Komentarotekstas"/>
    <w:next w:val="Komentarotekstas"/>
    <w:link w:val="KomentarotemaDiagrama"/>
    <w:uiPriority w:val="99"/>
    <w:semiHidden/>
    <w:unhideWhenUsed/>
    <w:rsid w:val="00126443"/>
    <w:rPr>
      <w:b/>
      <w:bCs/>
    </w:rPr>
  </w:style>
  <w:style w:type="character" w:customStyle="1" w:styleId="KomentarotemaDiagrama">
    <w:name w:val="Komentaro tema Diagrama"/>
    <w:basedOn w:val="KomentarotekstasDiagrama"/>
    <w:link w:val="Komentarotema"/>
    <w:uiPriority w:val="99"/>
    <w:semiHidden/>
    <w:rsid w:val="00126443"/>
    <w:rPr>
      <w:b/>
      <w:bCs/>
      <w:sz w:val="20"/>
      <w:szCs w:val="20"/>
    </w:rPr>
  </w:style>
  <w:style w:type="paragraph" w:styleId="Pataisymai">
    <w:name w:val="Revision"/>
    <w:hidden/>
    <w:uiPriority w:val="99"/>
    <w:semiHidden/>
    <w:rsid w:val="001A122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9220450">
      <w:bodyDiv w:val="1"/>
      <w:marLeft w:val="0"/>
      <w:marRight w:val="0"/>
      <w:marTop w:val="0"/>
      <w:marBottom w:val="0"/>
      <w:divBdr>
        <w:top w:val="none" w:sz="0" w:space="0" w:color="auto"/>
        <w:left w:val="none" w:sz="0" w:space="0" w:color="auto"/>
        <w:bottom w:val="none" w:sz="0" w:space="0" w:color="auto"/>
        <w:right w:val="none" w:sz="0" w:space="0" w:color="auto"/>
      </w:divBdr>
      <w:divsChild>
        <w:div w:id="1935164931">
          <w:marLeft w:val="0"/>
          <w:marRight w:val="0"/>
          <w:marTop w:val="0"/>
          <w:marBottom w:val="0"/>
          <w:divBdr>
            <w:top w:val="none" w:sz="0" w:space="0" w:color="auto"/>
            <w:left w:val="none" w:sz="0" w:space="0" w:color="auto"/>
            <w:bottom w:val="none" w:sz="0" w:space="0" w:color="auto"/>
            <w:right w:val="none" w:sz="0" w:space="0" w:color="auto"/>
          </w:divBdr>
          <w:divsChild>
            <w:div w:id="1254976786">
              <w:marLeft w:val="0"/>
              <w:marRight w:val="0"/>
              <w:marTop w:val="0"/>
              <w:marBottom w:val="0"/>
              <w:divBdr>
                <w:top w:val="none" w:sz="0" w:space="0" w:color="auto"/>
                <w:left w:val="none" w:sz="0" w:space="0" w:color="auto"/>
                <w:bottom w:val="none" w:sz="0" w:space="0" w:color="auto"/>
                <w:right w:val="none" w:sz="0" w:space="0" w:color="auto"/>
              </w:divBdr>
            </w:div>
            <w:div w:id="43801118">
              <w:marLeft w:val="0"/>
              <w:marRight w:val="0"/>
              <w:marTop w:val="0"/>
              <w:marBottom w:val="0"/>
              <w:divBdr>
                <w:top w:val="none" w:sz="0" w:space="0" w:color="auto"/>
                <w:left w:val="none" w:sz="0" w:space="0" w:color="auto"/>
                <w:bottom w:val="none" w:sz="0" w:space="0" w:color="auto"/>
                <w:right w:val="none" w:sz="0" w:space="0" w:color="auto"/>
              </w:divBdr>
            </w:div>
            <w:div w:id="1458255766">
              <w:marLeft w:val="0"/>
              <w:marRight w:val="0"/>
              <w:marTop w:val="0"/>
              <w:marBottom w:val="0"/>
              <w:divBdr>
                <w:top w:val="none" w:sz="0" w:space="0" w:color="auto"/>
                <w:left w:val="none" w:sz="0" w:space="0" w:color="auto"/>
                <w:bottom w:val="none" w:sz="0" w:space="0" w:color="auto"/>
                <w:right w:val="none" w:sz="0" w:space="0" w:color="auto"/>
              </w:divBdr>
            </w:div>
            <w:div w:id="258829227">
              <w:marLeft w:val="0"/>
              <w:marRight w:val="0"/>
              <w:marTop w:val="0"/>
              <w:marBottom w:val="0"/>
              <w:divBdr>
                <w:top w:val="none" w:sz="0" w:space="0" w:color="auto"/>
                <w:left w:val="none" w:sz="0" w:space="0" w:color="auto"/>
                <w:bottom w:val="none" w:sz="0" w:space="0" w:color="auto"/>
                <w:right w:val="none" w:sz="0" w:space="0" w:color="auto"/>
              </w:divBdr>
            </w:div>
            <w:div w:id="937563319">
              <w:marLeft w:val="0"/>
              <w:marRight w:val="0"/>
              <w:marTop w:val="0"/>
              <w:marBottom w:val="0"/>
              <w:divBdr>
                <w:top w:val="none" w:sz="0" w:space="0" w:color="auto"/>
                <w:left w:val="none" w:sz="0" w:space="0" w:color="auto"/>
                <w:bottom w:val="none" w:sz="0" w:space="0" w:color="auto"/>
                <w:right w:val="none" w:sz="0" w:space="0" w:color="auto"/>
              </w:divBdr>
            </w:div>
            <w:div w:id="1022124412">
              <w:marLeft w:val="0"/>
              <w:marRight w:val="0"/>
              <w:marTop w:val="0"/>
              <w:marBottom w:val="0"/>
              <w:divBdr>
                <w:top w:val="none" w:sz="0" w:space="0" w:color="auto"/>
                <w:left w:val="none" w:sz="0" w:space="0" w:color="auto"/>
                <w:bottom w:val="none" w:sz="0" w:space="0" w:color="auto"/>
                <w:right w:val="none" w:sz="0" w:space="0" w:color="auto"/>
              </w:divBdr>
            </w:div>
            <w:div w:id="1858696225">
              <w:marLeft w:val="0"/>
              <w:marRight w:val="0"/>
              <w:marTop w:val="0"/>
              <w:marBottom w:val="0"/>
              <w:divBdr>
                <w:top w:val="none" w:sz="0" w:space="0" w:color="auto"/>
                <w:left w:val="none" w:sz="0" w:space="0" w:color="auto"/>
                <w:bottom w:val="none" w:sz="0" w:space="0" w:color="auto"/>
                <w:right w:val="none" w:sz="0" w:space="0" w:color="auto"/>
              </w:divBdr>
            </w:div>
            <w:div w:id="932668427">
              <w:marLeft w:val="0"/>
              <w:marRight w:val="0"/>
              <w:marTop w:val="0"/>
              <w:marBottom w:val="0"/>
              <w:divBdr>
                <w:top w:val="none" w:sz="0" w:space="0" w:color="auto"/>
                <w:left w:val="none" w:sz="0" w:space="0" w:color="auto"/>
                <w:bottom w:val="none" w:sz="0" w:space="0" w:color="auto"/>
                <w:right w:val="none" w:sz="0" w:space="0" w:color="auto"/>
              </w:divBdr>
            </w:div>
            <w:div w:id="469593876">
              <w:marLeft w:val="0"/>
              <w:marRight w:val="0"/>
              <w:marTop w:val="0"/>
              <w:marBottom w:val="0"/>
              <w:divBdr>
                <w:top w:val="none" w:sz="0" w:space="0" w:color="auto"/>
                <w:left w:val="none" w:sz="0" w:space="0" w:color="auto"/>
                <w:bottom w:val="none" w:sz="0" w:space="0" w:color="auto"/>
                <w:right w:val="none" w:sz="0" w:space="0" w:color="auto"/>
              </w:divBdr>
            </w:div>
            <w:div w:id="1310018934">
              <w:marLeft w:val="0"/>
              <w:marRight w:val="0"/>
              <w:marTop w:val="0"/>
              <w:marBottom w:val="0"/>
              <w:divBdr>
                <w:top w:val="none" w:sz="0" w:space="0" w:color="auto"/>
                <w:left w:val="none" w:sz="0" w:space="0" w:color="auto"/>
                <w:bottom w:val="none" w:sz="0" w:space="0" w:color="auto"/>
                <w:right w:val="none" w:sz="0" w:space="0" w:color="auto"/>
              </w:divBdr>
            </w:div>
            <w:div w:id="1362706987">
              <w:marLeft w:val="0"/>
              <w:marRight w:val="0"/>
              <w:marTop w:val="0"/>
              <w:marBottom w:val="0"/>
              <w:divBdr>
                <w:top w:val="none" w:sz="0" w:space="0" w:color="auto"/>
                <w:left w:val="none" w:sz="0" w:space="0" w:color="auto"/>
                <w:bottom w:val="none" w:sz="0" w:space="0" w:color="auto"/>
                <w:right w:val="none" w:sz="0" w:space="0" w:color="auto"/>
              </w:divBdr>
            </w:div>
            <w:div w:id="2024473009">
              <w:marLeft w:val="0"/>
              <w:marRight w:val="0"/>
              <w:marTop w:val="0"/>
              <w:marBottom w:val="0"/>
              <w:divBdr>
                <w:top w:val="none" w:sz="0" w:space="0" w:color="auto"/>
                <w:left w:val="none" w:sz="0" w:space="0" w:color="auto"/>
                <w:bottom w:val="none" w:sz="0" w:space="0" w:color="auto"/>
                <w:right w:val="none" w:sz="0" w:space="0" w:color="auto"/>
              </w:divBdr>
            </w:div>
          </w:divsChild>
        </w:div>
        <w:div w:id="1058826189">
          <w:marLeft w:val="0"/>
          <w:marRight w:val="0"/>
          <w:marTop w:val="0"/>
          <w:marBottom w:val="0"/>
          <w:divBdr>
            <w:top w:val="none" w:sz="0" w:space="0" w:color="auto"/>
            <w:left w:val="none" w:sz="0" w:space="0" w:color="auto"/>
            <w:bottom w:val="none" w:sz="0" w:space="0" w:color="auto"/>
            <w:right w:val="none" w:sz="0" w:space="0" w:color="auto"/>
          </w:divBdr>
          <w:divsChild>
            <w:div w:id="17968834">
              <w:marLeft w:val="0"/>
              <w:marRight w:val="0"/>
              <w:marTop w:val="0"/>
              <w:marBottom w:val="0"/>
              <w:divBdr>
                <w:top w:val="none" w:sz="0" w:space="0" w:color="auto"/>
                <w:left w:val="none" w:sz="0" w:space="0" w:color="auto"/>
                <w:bottom w:val="none" w:sz="0" w:space="0" w:color="auto"/>
                <w:right w:val="none" w:sz="0" w:space="0" w:color="auto"/>
              </w:divBdr>
            </w:div>
            <w:div w:id="679940238">
              <w:marLeft w:val="0"/>
              <w:marRight w:val="0"/>
              <w:marTop w:val="0"/>
              <w:marBottom w:val="0"/>
              <w:divBdr>
                <w:top w:val="none" w:sz="0" w:space="0" w:color="auto"/>
                <w:left w:val="none" w:sz="0" w:space="0" w:color="auto"/>
                <w:bottom w:val="none" w:sz="0" w:space="0" w:color="auto"/>
                <w:right w:val="none" w:sz="0" w:space="0" w:color="auto"/>
              </w:divBdr>
            </w:div>
            <w:div w:id="311756910">
              <w:marLeft w:val="0"/>
              <w:marRight w:val="0"/>
              <w:marTop w:val="0"/>
              <w:marBottom w:val="0"/>
              <w:divBdr>
                <w:top w:val="none" w:sz="0" w:space="0" w:color="auto"/>
                <w:left w:val="none" w:sz="0" w:space="0" w:color="auto"/>
                <w:bottom w:val="none" w:sz="0" w:space="0" w:color="auto"/>
                <w:right w:val="none" w:sz="0" w:space="0" w:color="auto"/>
              </w:divBdr>
            </w:div>
            <w:div w:id="2014600706">
              <w:marLeft w:val="0"/>
              <w:marRight w:val="0"/>
              <w:marTop w:val="0"/>
              <w:marBottom w:val="0"/>
              <w:divBdr>
                <w:top w:val="none" w:sz="0" w:space="0" w:color="auto"/>
                <w:left w:val="none" w:sz="0" w:space="0" w:color="auto"/>
                <w:bottom w:val="none" w:sz="0" w:space="0" w:color="auto"/>
                <w:right w:val="none" w:sz="0" w:space="0" w:color="auto"/>
              </w:divBdr>
            </w:div>
            <w:div w:id="828254332">
              <w:marLeft w:val="0"/>
              <w:marRight w:val="0"/>
              <w:marTop w:val="0"/>
              <w:marBottom w:val="0"/>
              <w:divBdr>
                <w:top w:val="none" w:sz="0" w:space="0" w:color="auto"/>
                <w:left w:val="none" w:sz="0" w:space="0" w:color="auto"/>
                <w:bottom w:val="none" w:sz="0" w:space="0" w:color="auto"/>
                <w:right w:val="none" w:sz="0" w:space="0" w:color="auto"/>
              </w:divBdr>
            </w:div>
            <w:div w:id="1890340416">
              <w:marLeft w:val="0"/>
              <w:marRight w:val="0"/>
              <w:marTop w:val="0"/>
              <w:marBottom w:val="0"/>
              <w:divBdr>
                <w:top w:val="none" w:sz="0" w:space="0" w:color="auto"/>
                <w:left w:val="none" w:sz="0" w:space="0" w:color="auto"/>
                <w:bottom w:val="none" w:sz="0" w:space="0" w:color="auto"/>
                <w:right w:val="none" w:sz="0" w:space="0" w:color="auto"/>
              </w:divBdr>
            </w:div>
            <w:div w:id="1161582079">
              <w:marLeft w:val="0"/>
              <w:marRight w:val="0"/>
              <w:marTop w:val="0"/>
              <w:marBottom w:val="0"/>
              <w:divBdr>
                <w:top w:val="none" w:sz="0" w:space="0" w:color="auto"/>
                <w:left w:val="none" w:sz="0" w:space="0" w:color="auto"/>
                <w:bottom w:val="none" w:sz="0" w:space="0" w:color="auto"/>
                <w:right w:val="none" w:sz="0" w:space="0" w:color="auto"/>
              </w:divBdr>
            </w:div>
            <w:div w:id="904336046">
              <w:marLeft w:val="0"/>
              <w:marRight w:val="0"/>
              <w:marTop w:val="0"/>
              <w:marBottom w:val="0"/>
              <w:divBdr>
                <w:top w:val="none" w:sz="0" w:space="0" w:color="auto"/>
                <w:left w:val="none" w:sz="0" w:space="0" w:color="auto"/>
                <w:bottom w:val="none" w:sz="0" w:space="0" w:color="auto"/>
                <w:right w:val="none" w:sz="0" w:space="0" w:color="auto"/>
              </w:divBdr>
            </w:div>
            <w:div w:id="626591369">
              <w:marLeft w:val="0"/>
              <w:marRight w:val="0"/>
              <w:marTop w:val="0"/>
              <w:marBottom w:val="0"/>
              <w:divBdr>
                <w:top w:val="none" w:sz="0" w:space="0" w:color="auto"/>
                <w:left w:val="none" w:sz="0" w:space="0" w:color="auto"/>
                <w:bottom w:val="none" w:sz="0" w:space="0" w:color="auto"/>
                <w:right w:val="none" w:sz="0" w:space="0" w:color="auto"/>
              </w:divBdr>
            </w:div>
            <w:div w:id="1037780410">
              <w:marLeft w:val="0"/>
              <w:marRight w:val="0"/>
              <w:marTop w:val="0"/>
              <w:marBottom w:val="0"/>
              <w:divBdr>
                <w:top w:val="none" w:sz="0" w:space="0" w:color="auto"/>
                <w:left w:val="none" w:sz="0" w:space="0" w:color="auto"/>
                <w:bottom w:val="none" w:sz="0" w:space="0" w:color="auto"/>
                <w:right w:val="none" w:sz="0" w:space="0" w:color="auto"/>
              </w:divBdr>
            </w:div>
            <w:div w:id="29494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18" ma:contentTypeDescription="Create a new document." ma:contentTypeScope="" ma:versionID="2c57ca13186c84b8987f7f7cab77a0a6">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b7f7fbb010d9b89681105b2d3149d165"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C60D73-ADF8-4E29-BDC5-03269F3E540A}">
  <ds:schemaRefs>
    <ds:schemaRef ds:uri="http://schemas.microsoft.com/office/2006/metadata/properties"/>
    <ds:schemaRef ds:uri="http://schemas.microsoft.com/office/infopath/2007/PartnerControls"/>
    <ds:schemaRef ds:uri="d76e776e-7e04-4672-8951-e688bdf14bf8"/>
    <ds:schemaRef ds:uri="6a52903b-52cf-4030-9e6a-71ed22008892"/>
  </ds:schemaRefs>
</ds:datastoreItem>
</file>

<file path=customXml/itemProps2.xml><?xml version="1.0" encoding="utf-8"?>
<ds:datastoreItem xmlns:ds="http://schemas.openxmlformats.org/officeDocument/2006/customXml" ds:itemID="{BA6A2904-4074-4FAC-BD8C-4C3A655B91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796A9B-9227-43DE-AC21-D170C5E248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1202</Words>
  <Characters>6853</Characters>
  <Application>Microsoft Office Word</Application>
  <DocSecurity>4</DocSecurity>
  <Lines>57</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Mališauskienė</dc:creator>
  <cp:keywords/>
  <dc:description/>
  <cp:lastModifiedBy>Greta Mališauskienė</cp:lastModifiedBy>
  <cp:revision>2</cp:revision>
  <dcterms:created xsi:type="dcterms:W3CDTF">2024-03-20T11:40:00Z</dcterms:created>
  <dcterms:modified xsi:type="dcterms:W3CDTF">2024-03-20T11:40:00Z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y fmtid="{D5CDD505-2E9C-101B-9397-08002B2CF9AE}" pid="3" name="MediaServiceImageTags">
    <vt:lpwstr/>
  </property>
</Properties>
</file>