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D46D" w14:textId="77777777" w:rsidR="00C01778" w:rsidRPr="00C01778" w:rsidRDefault="00C01778" w:rsidP="00C01778">
      <w:pPr>
        <w:rPr>
          <w:rFonts w:cstheme="minorHAnsi"/>
          <w:sz w:val="24"/>
          <w:szCs w:val="24"/>
        </w:rPr>
      </w:pPr>
      <w:bookmarkStart w:id="0" w:name="_Hlk162444515"/>
      <w:r w:rsidRPr="00C01778">
        <w:rPr>
          <w:rFonts w:cstheme="minorHAnsi"/>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96803EE" w14:textId="6DE2D0A9" w:rsidR="00C01778" w:rsidRPr="00C01778" w:rsidRDefault="00C01778" w:rsidP="00C01778">
      <w:pPr>
        <w:rPr>
          <w:rFonts w:cstheme="minorHAnsi"/>
          <w:sz w:val="24"/>
          <w:szCs w:val="24"/>
        </w:rPr>
      </w:pPr>
      <w:r w:rsidRPr="00C01778">
        <w:rPr>
          <w:rFonts w:cstheme="minorHAnsi"/>
          <w:sz w:val="24"/>
          <w:szCs w:val="24"/>
        </w:rPr>
        <w:t xml:space="preserve">Vadovaujantis Tarnybai Įstatyme nustatyta pažeidimų prevencijos funkcija, šiuo metu atliekama </w:t>
      </w:r>
      <w:r w:rsidRPr="00C01778">
        <w:rPr>
          <w:rFonts w:cstheme="minorHAnsi"/>
          <w:b/>
          <w:bCs/>
          <w:sz w:val="24"/>
          <w:szCs w:val="24"/>
        </w:rPr>
        <w:t xml:space="preserve">Infrastruktūros valdymo agentūros  </w:t>
      </w:r>
      <w:r w:rsidRPr="00C01778">
        <w:rPr>
          <w:rFonts w:cstheme="minorHAnsi"/>
          <w:sz w:val="24"/>
          <w:szCs w:val="24"/>
        </w:rPr>
        <w:t>(toliau – Perkančioji organizacija) vykdomo pirkimo Nr.</w:t>
      </w:r>
      <w:r w:rsidRPr="00C01778">
        <w:rPr>
          <w:rFonts w:cstheme="minorHAnsi"/>
          <w:b/>
          <w:bCs/>
          <w:sz w:val="24"/>
          <w:szCs w:val="24"/>
        </w:rPr>
        <w:t xml:space="preserve"> </w:t>
      </w:r>
      <w:r w:rsidR="007C632E" w:rsidRPr="00C01778">
        <w:rPr>
          <w:rFonts w:cstheme="minorHAnsi"/>
          <w:b/>
          <w:bCs/>
          <w:sz w:val="24"/>
          <w:szCs w:val="24"/>
        </w:rPr>
        <w:t>7</w:t>
      </w:r>
      <w:r w:rsidR="007C632E">
        <w:rPr>
          <w:rFonts w:cstheme="minorHAnsi"/>
          <w:b/>
          <w:bCs/>
          <w:sz w:val="24"/>
          <w:szCs w:val="24"/>
        </w:rPr>
        <w:t>13</w:t>
      </w:r>
      <w:r w:rsidR="00D149E5">
        <w:rPr>
          <w:rFonts w:cstheme="minorHAnsi"/>
          <w:b/>
          <w:bCs/>
          <w:sz w:val="24"/>
          <w:szCs w:val="24"/>
        </w:rPr>
        <w:t>231</w:t>
      </w:r>
      <w:r w:rsidR="007C632E" w:rsidRPr="00C01778">
        <w:rPr>
          <w:rFonts w:cstheme="minorHAnsi"/>
          <w:b/>
          <w:bCs/>
          <w:sz w:val="24"/>
          <w:szCs w:val="24"/>
        </w:rPr>
        <w:t xml:space="preserve"> </w:t>
      </w:r>
      <w:r w:rsidRPr="00C01778">
        <w:rPr>
          <w:rFonts w:cstheme="minorHAnsi"/>
          <w:b/>
          <w:bCs/>
          <w:sz w:val="24"/>
          <w:szCs w:val="24"/>
        </w:rPr>
        <w:t>„</w:t>
      </w:r>
      <w:r w:rsidR="00FE29E0" w:rsidRPr="00FE29E0">
        <w:rPr>
          <w:rFonts w:cstheme="minorHAnsi"/>
          <w:b/>
          <w:bCs/>
          <w:sz w:val="24"/>
          <w:szCs w:val="24"/>
        </w:rPr>
        <w:t>Kitos paskirties inžinerinio statinio (VI radiolokacinio posto tvoros), Bambinių k.5,Gražiškių sen.,</w:t>
      </w:r>
      <w:r w:rsidR="0084330E">
        <w:rPr>
          <w:rFonts w:cstheme="minorHAnsi"/>
          <w:b/>
          <w:bCs/>
          <w:sz w:val="24"/>
          <w:szCs w:val="24"/>
        </w:rPr>
        <w:t xml:space="preserve"> </w:t>
      </w:r>
      <w:r w:rsidR="00FE29E0" w:rsidRPr="00FE29E0">
        <w:rPr>
          <w:rFonts w:cstheme="minorHAnsi"/>
          <w:b/>
          <w:bCs/>
          <w:sz w:val="24"/>
          <w:szCs w:val="24"/>
        </w:rPr>
        <w:t>Vilkaviškio r. sav., rekonstravimas</w:t>
      </w:r>
      <w:r w:rsidRPr="00C01778">
        <w:rPr>
          <w:rFonts w:cstheme="minorHAnsi"/>
          <w:b/>
          <w:bCs/>
          <w:sz w:val="24"/>
          <w:szCs w:val="24"/>
        </w:rPr>
        <w:t>“</w:t>
      </w:r>
      <w:r w:rsidRPr="00C01778">
        <w:rPr>
          <w:rFonts w:cstheme="minorHAnsi"/>
          <w:sz w:val="24"/>
          <w:szCs w:val="24"/>
        </w:rPr>
        <w:t xml:space="preserve"> (toliau – Pirkimas) dokumentų atitikties Įstatymui ir jį įgyvendinantiems teisės aktams peržiūra (peržiūra prevenciniais tikslais atliekama tam tikra apimtimi).</w:t>
      </w:r>
    </w:p>
    <w:p w14:paraId="41334EC8" w14:textId="311A4749" w:rsidR="00A81B4E" w:rsidRPr="00A81B4E" w:rsidRDefault="00A81B4E" w:rsidP="00A81B4E">
      <w:pPr>
        <w:rPr>
          <w:rFonts w:cstheme="minorHAnsi"/>
          <w:sz w:val="24"/>
          <w:szCs w:val="24"/>
        </w:rPr>
      </w:pPr>
      <w:r w:rsidRPr="00A81B4E">
        <w:rPr>
          <w:rFonts w:cstheme="minorHAnsi"/>
          <w:sz w:val="24"/>
          <w:szCs w:val="24"/>
        </w:rPr>
        <w:t>Tarnyba, prevencine tvarka peržiūrėjusi Pirkimo dokumentus ir atsižvelgdama į galiojantį teisinį reglamentavimą, teikia pastabas ir rekomendacijas (toliau – Rekomendacija) dėl Pirkimo dokumentų nuostatų.</w:t>
      </w:r>
    </w:p>
    <w:p w14:paraId="12C9AD7D" w14:textId="164D6698" w:rsidR="00181553" w:rsidRPr="004B5DEB" w:rsidRDefault="00181553" w:rsidP="004B5DEB">
      <w:pPr>
        <w:pStyle w:val="Sraopastraipa"/>
        <w:numPr>
          <w:ilvl w:val="0"/>
          <w:numId w:val="3"/>
        </w:numPr>
        <w:tabs>
          <w:tab w:val="left" w:pos="567"/>
        </w:tabs>
        <w:ind w:left="0" w:firstLine="0"/>
        <w:jc w:val="both"/>
        <w:rPr>
          <w:rFonts w:cstheme="minorHAnsi"/>
          <w:b/>
          <w:bCs/>
          <w:sz w:val="24"/>
          <w:szCs w:val="24"/>
        </w:rPr>
      </w:pPr>
      <w:r w:rsidRPr="004B5DEB">
        <w:rPr>
          <w:rFonts w:cstheme="minorHAnsi"/>
          <w:b/>
          <w:bCs/>
          <w:sz w:val="24"/>
          <w:szCs w:val="24"/>
        </w:rPr>
        <w:t xml:space="preserve">Dėl </w:t>
      </w:r>
      <w:r w:rsidR="00AD5FB7">
        <w:rPr>
          <w:rFonts w:cstheme="minorHAnsi"/>
          <w:b/>
          <w:bCs/>
          <w:sz w:val="24"/>
          <w:szCs w:val="24"/>
        </w:rPr>
        <w:t>aplinkosauginių reikalavimų</w:t>
      </w:r>
    </w:p>
    <w:p w14:paraId="52927AB2" w14:textId="40050390" w:rsidR="00C01778" w:rsidRPr="001258FE" w:rsidRDefault="00691557" w:rsidP="00C01778">
      <w:pPr>
        <w:rPr>
          <w:rFonts w:cstheme="minorHAnsi"/>
          <w:iCs/>
          <w:sz w:val="24"/>
          <w:szCs w:val="24"/>
        </w:rPr>
      </w:pPr>
      <w:r>
        <w:rPr>
          <w:rFonts w:cstheme="minorHAnsi"/>
          <w:sz w:val="24"/>
          <w:szCs w:val="24"/>
        </w:rPr>
        <w:t>1</w:t>
      </w:r>
      <w:r w:rsidR="00030084">
        <w:rPr>
          <w:rFonts w:cstheme="minorHAnsi"/>
          <w:sz w:val="24"/>
          <w:szCs w:val="24"/>
        </w:rPr>
        <w:t xml:space="preserve">.1.  </w:t>
      </w:r>
      <w:r w:rsidR="00C01778">
        <w:rPr>
          <w:rFonts w:cstheme="minorHAnsi"/>
          <w:sz w:val="24"/>
          <w:szCs w:val="24"/>
        </w:rPr>
        <w:t>Pirkimo sąlygų 1.9 punkte nurodyta, kad „</w:t>
      </w:r>
      <w:r w:rsidR="001258FE" w:rsidRPr="001258FE">
        <w:rPr>
          <w:rFonts w:cstheme="minorHAnsi"/>
          <w:sz w:val="24"/>
          <w:szCs w:val="24"/>
        </w:rPr>
        <w:t xml:space="preserve">Atliekamas žaliasis pirkimas. Pirkimas vykdomas vadovaujantis Aplinkos apsaugos kriterijų taikymo, vykdant žaliuosius pirkimus, tvarkos aprašo, patvirtinto </w:t>
      </w:r>
      <w:hyperlink r:id="rId11" w:history="1">
        <w:r w:rsidR="001258FE" w:rsidRPr="001258FE">
          <w:rPr>
            <w:rStyle w:val="Hipersaitas"/>
            <w:rFonts w:cstheme="minorHAnsi"/>
            <w:sz w:val="24"/>
            <w:szCs w:val="24"/>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 gruodžio 13 d. įsakymo Nr. D1-401 redakcija), </w:t>
        </w:r>
      </w:hyperlink>
      <w:r w:rsidR="001258FE" w:rsidRPr="001258FE">
        <w:rPr>
          <w:rFonts w:cstheme="minorHAnsi"/>
          <w:sz w:val="24"/>
          <w:szCs w:val="24"/>
        </w:rPr>
        <w:t>4.3 papunkčiu</w:t>
      </w:r>
      <w:r w:rsidR="00FE2C2D">
        <w:rPr>
          <w:rFonts w:cstheme="minorHAnsi"/>
          <w:sz w:val="24"/>
          <w:szCs w:val="24"/>
        </w:rPr>
        <w:t>“</w:t>
      </w:r>
      <w:r w:rsidR="00224DC8">
        <w:rPr>
          <w:rFonts w:cstheme="minorHAnsi"/>
          <w:sz w:val="24"/>
          <w:szCs w:val="24"/>
        </w:rPr>
        <w:t>.</w:t>
      </w:r>
    </w:p>
    <w:p w14:paraId="39B31010" w14:textId="2435AA1F" w:rsidR="00D73E19" w:rsidRDefault="00D90CD8" w:rsidP="00AD0DD0">
      <w:pPr>
        <w:spacing w:after="0"/>
        <w:rPr>
          <w:rFonts w:cstheme="minorHAnsi"/>
          <w:bCs/>
          <w:sz w:val="24"/>
          <w:szCs w:val="24"/>
        </w:rPr>
      </w:pPr>
      <w:r>
        <w:rPr>
          <w:rFonts w:cstheme="minorHAnsi"/>
          <w:sz w:val="24"/>
          <w:szCs w:val="24"/>
        </w:rPr>
        <w:t>P</w:t>
      </w:r>
      <w:r w:rsidR="00D33CF0">
        <w:rPr>
          <w:rFonts w:cstheme="minorHAnsi"/>
          <w:sz w:val="24"/>
          <w:szCs w:val="24"/>
        </w:rPr>
        <w:t>ažymėtina</w:t>
      </w:r>
      <w:r>
        <w:rPr>
          <w:rFonts w:cstheme="minorHAnsi"/>
          <w:sz w:val="24"/>
          <w:szCs w:val="24"/>
        </w:rPr>
        <w:t>, kad</w:t>
      </w:r>
      <w:r w:rsidR="00D73E19" w:rsidRPr="00B81814">
        <w:rPr>
          <w:rFonts w:cstheme="minorHAnsi"/>
          <w:bCs/>
          <w:sz w:val="24"/>
          <w:szCs w:val="24"/>
        </w:rPr>
        <w:t xml:space="preserve"> </w:t>
      </w:r>
      <w:r w:rsidR="00CE6362">
        <w:rPr>
          <w:rFonts w:cstheme="minorHAnsi"/>
          <w:bCs/>
          <w:sz w:val="24"/>
          <w:szCs w:val="24"/>
        </w:rPr>
        <w:t xml:space="preserve">šiame punkte </w:t>
      </w:r>
      <w:r w:rsidR="00217705">
        <w:rPr>
          <w:rFonts w:cstheme="minorHAnsi"/>
          <w:bCs/>
          <w:sz w:val="24"/>
          <w:szCs w:val="24"/>
        </w:rPr>
        <w:t>pateikta neteisinga nuoroda</w:t>
      </w:r>
      <w:r w:rsidR="00ED365A">
        <w:rPr>
          <w:rFonts w:cstheme="minorHAnsi"/>
          <w:bCs/>
          <w:sz w:val="24"/>
          <w:szCs w:val="24"/>
        </w:rPr>
        <w:t xml:space="preserve"> į Tvarkos aprašą</w:t>
      </w:r>
      <w:r w:rsidR="00054483">
        <w:rPr>
          <w:rFonts w:cstheme="minorHAnsi"/>
          <w:bCs/>
          <w:sz w:val="24"/>
          <w:szCs w:val="24"/>
        </w:rPr>
        <w:t xml:space="preserve"> (</w:t>
      </w:r>
      <w:r w:rsidR="00091778">
        <w:rPr>
          <w:rFonts w:cstheme="minorHAnsi"/>
          <w:bCs/>
          <w:sz w:val="24"/>
          <w:szCs w:val="24"/>
        </w:rPr>
        <w:t xml:space="preserve">pateikta </w:t>
      </w:r>
      <w:r w:rsidR="00054483">
        <w:rPr>
          <w:rFonts w:cstheme="minorHAnsi"/>
          <w:bCs/>
          <w:sz w:val="24"/>
          <w:szCs w:val="24"/>
        </w:rPr>
        <w:t>nuoroda</w:t>
      </w:r>
      <w:r w:rsidR="00091778">
        <w:rPr>
          <w:rFonts w:cstheme="minorHAnsi"/>
          <w:bCs/>
          <w:sz w:val="24"/>
          <w:szCs w:val="24"/>
        </w:rPr>
        <w:t xml:space="preserve"> į Tvarkos aprašo pakeitimo įsakymą)</w:t>
      </w:r>
      <w:r w:rsidR="00217705">
        <w:rPr>
          <w:rFonts w:cstheme="minorHAnsi"/>
          <w:bCs/>
          <w:sz w:val="24"/>
          <w:szCs w:val="24"/>
        </w:rPr>
        <w:t xml:space="preserve">, t. y. turi būti nuoroda </w:t>
      </w:r>
      <w:r w:rsidR="00D73E19" w:rsidRPr="00B81814">
        <w:rPr>
          <w:rFonts w:cstheme="minorHAnsi"/>
          <w:b/>
          <w:sz w:val="24"/>
          <w:szCs w:val="24"/>
        </w:rPr>
        <w:t>į nuo 2024 m. vasario  1 d.</w:t>
      </w:r>
      <w:r w:rsidR="00D73E19" w:rsidRPr="00B81814">
        <w:rPr>
          <w:rFonts w:cstheme="minorHAnsi"/>
          <w:bCs/>
          <w:sz w:val="24"/>
          <w:szCs w:val="24"/>
        </w:rPr>
        <w:t xml:space="preserve"> įsigaliojusią </w:t>
      </w:r>
      <w:hyperlink r:id="rId12" w:history="1">
        <w:r w:rsidR="00D73E19" w:rsidRPr="00B81814">
          <w:rPr>
            <w:rStyle w:val="Hipersaitas"/>
            <w:rFonts w:cstheme="minorHAnsi"/>
            <w:bCs/>
            <w:sz w:val="24"/>
            <w:szCs w:val="24"/>
          </w:rPr>
          <w:t>Aplinkos apsaugos kriterijų taikymo, vykdant žaliuosius pirkimus, tvarkos aprašo</w:t>
        </w:r>
      </w:hyperlink>
      <w:r w:rsidR="00D73E19" w:rsidRPr="00B81814">
        <w:rPr>
          <w:rFonts w:cstheme="minorHAnsi"/>
          <w:bCs/>
          <w:sz w:val="24"/>
          <w:szCs w:val="24"/>
        </w:rPr>
        <w:t xml:space="preserve"> redakciją, todėl rekomenduotina patikslinti šią nuorodą.</w:t>
      </w:r>
      <w:r w:rsidR="004E413B">
        <w:rPr>
          <w:rFonts w:cstheme="minorHAnsi"/>
          <w:bCs/>
          <w:sz w:val="24"/>
          <w:szCs w:val="24"/>
        </w:rPr>
        <w:t xml:space="preserve"> </w:t>
      </w:r>
    </w:p>
    <w:p w14:paraId="7CA54F3F" w14:textId="12CEAA16" w:rsidR="00D33CF0" w:rsidRDefault="00D90CD8" w:rsidP="00AD0DD0">
      <w:pPr>
        <w:spacing w:after="0"/>
        <w:rPr>
          <w:rFonts w:cstheme="minorHAnsi"/>
          <w:bCs/>
          <w:sz w:val="24"/>
          <w:szCs w:val="24"/>
        </w:rPr>
      </w:pPr>
      <w:r>
        <w:rPr>
          <w:rFonts w:cstheme="minorHAnsi"/>
          <w:bCs/>
          <w:sz w:val="24"/>
          <w:szCs w:val="24"/>
        </w:rPr>
        <w:t xml:space="preserve">Atkreiptinas dėmesys, kad </w:t>
      </w:r>
      <w:r w:rsidR="00A17ACD">
        <w:rPr>
          <w:rFonts w:cstheme="minorHAnsi"/>
          <w:bCs/>
          <w:sz w:val="24"/>
          <w:szCs w:val="24"/>
        </w:rPr>
        <w:t xml:space="preserve">Tarnybą šią </w:t>
      </w:r>
      <w:r>
        <w:rPr>
          <w:rFonts w:cstheme="minorHAnsi"/>
          <w:bCs/>
          <w:sz w:val="24"/>
          <w:szCs w:val="24"/>
        </w:rPr>
        <w:t xml:space="preserve"> pastab</w:t>
      </w:r>
      <w:r w:rsidR="00A17ACD">
        <w:rPr>
          <w:rFonts w:cstheme="minorHAnsi"/>
          <w:bCs/>
          <w:sz w:val="24"/>
          <w:szCs w:val="24"/>
        </w:rPr>
        <w:t xml:space="preserve">ą teikė </w:t>
      </w:r>
      <w:r>
        <w:rPr>
          <w:rFonts w:cstheme="minorHAnsi"/>
          <w:bCs/>
          <w:sz w:val="24"/>
          <w:szCs w:val="24"/>
        </w:rPr>
        <w:t>prevenciškai tikrin</w:t>
      </w:r>
      <w:r w:rsidR="00A17ACD">
        <w:rPr>
          <w:rFonts w:cstheme="minorHAnsi"/>
          <w:bCs/>
          <w:sz w:val="24"/>
          <w:szCs w:val="24"/>
        </w:rPr>
        <w:t xml:space="preserve">dama ir kitus šiais metais Perkančiosios organizacijos paskelbtus pirkimus, </w:t>
      </w:r>
      <w:r>
        <w:rPr>
          <w:rFonts w:cstheme="minorHAnsi"/>
          <w:bCs/>
          <w:sz w:val="24"/>
          <w:szCs w:val="24"/>
        </w:rPr>
        <w:t xml:space="preserve"> todėl </w:t>
      </w:r>
      <w:r w:rsidR="00A17ACD">
        <w:rPr>
          <w:rFonts w:cstheme="minorHAnsi"/>
          <w:bCs/>
          <w:sz w:val="24"/>
          <w:szCs w:val="24"/>
        </w:rPr>
        <w:t>prašome</w:t>
      </w:r>
      <w:r>
        <w:rPr>
          <w:rFonts w:cstheme="minorHAnsi"/>
          <w:bCs/>
          <w:sz w:val="24"/>
          <w:szCs w:val="24"/>
        </w:rPr>
        <w:t xml:space="preserve"> ateityje </w:t>
      </w:r>
      <w:r w:rsidR="008F01AB">
        <w:rPr>
          <w:rFonts w:cstheme="minorHAnsi"/>
          <w:bCs/>
          <w:sz w:val="24"/>
          <w:szCs w:val="24"/>
        </w:rPr>
        <w:t xml:space="preserve">atidžiai </w:t>
      </w:r>
      <w:r w:rsidR="005A5D37">
        <w:rPr>
          <w:rFonts w:cstheme="minorHAnsi"/>
          <w:bCs/>
          <w:sz w:val="24"/>
          <w:szCs w:val="24"/>
        </w:rPr>
        <w:t>reng</w:t>
      </w:r>
      <w:r w:rsidR="00A17ACD">
        <w:rPr>
          <w:rFonts w:cstheme="minorHAnsi"/>
          <w:bCs/>
          <w:sz w:val="24"/>
          <w:szCs w:val="24"/>
        </w:rPr>
        <w:t>ti</w:t>
      </w:r>
      <w:r w:rsidR="005A5D37">
        <w:rPr>
          <w:rFonts w:cstheme="minorHAnsi"/>
          <w:bCs/>
          <w:sz w:val="24"/>
          <w:szCs w:val="24"/>
        </w:rPr>
        <w:t xml:space="preserve"> </w:t>
      </w:r>
      <w:r w:rsidR="00763AC7">
        <w:rPr>
          <w:rFonts w:cstheme="minorHAnsi"/>
          <w:bCs/>
          <w:sz w:val="24"/>
          <w:szCs w:val="24"/>
        </w:rPr>
        <w:t>pirkimo dokumentus ir</w:t>
      </w:r>
      <w:r w:rsidR="005A7FF4">
        <w:rPr>
          <w:rFonts w:cstheme="minorHAnsi"/>
          <w:bCs/>
          <w:sz w:val="24"/>
          <w:szCs w:val="24"/>
        </w:rPr>
        <w:t xml:space="preserve"> ne</w:t>
      </w:r>
      <w:r w:rsidR="00A17ACD">
        <w:rPr>
          <w:rFonts w:cstheme="minorHAnsi"/>
          <w:bCs/>
          <w:sz w:val="24"/>
          <w:szCs w:val="24"/>
        </w:rPr>
        <w:t xml:space="preserve">palikti </w:t>
      </w:r>
      <w:r w:rsidR="005A7FF4">
        <w:rPr>
          <w:rFonts w:cstheme="minorHAnsi"/>
          <w:bCs/>
          <w:sz w:val="24"/>
          <w:szCs w:val="24"/>
        </w:rPr>
        <w:t xml:space="preserve">tų pačių </w:t>
      </w:r>
      <w:r w:rsidR="00A17ACD">
        <w:rPr>
          <w:rFonts w:cstheme="minorHAnsi"/>
          <w:bCs/>
          <w:sz w:val="24"/>
          <w:szCs w:val="24"/>
        </w:rPr>
        <w:t>neatitikčių</w:t>
      </w:r>
      <w:r w:rsidR="005A7FF4">
        <w:rPr>
          <w:rFonts w:cstheme="minorHAnsi"/>
          <w:bCs/>
          <w:sz w:val="24"/>
          <w:szCs w:val="24"/>
        </w:rPr>
        <w:t>.</w:t>
      </w:r>
    </w:p>
    <w:p w14:paraId="595D76C8" w14:textId="77777777" w:rsidR="00CB5049" w:rsidRDefault="00CB5049" w:rsidP="00AD0DD0">
      <w:pPr>
        <w:spacing w:after="0"/>
        <w:rPr>
          <w:rFonts w:cstheme="minorHAnsi"/>
          <w:bCs/>
          <w:sz w:val="24"/>
          <w:szCs w:val="24"/>
        </w:rPr>
      </w:pPr>
    </w:p>
    <w:p w14:paraId="06AEE212" w14:textId="4B6326A7" w:rsidR="00F510D8" w:rsidRPr="008A2846" w:rsidRDefault="00C8336E" w:rsidP="00A81EA2">
      <w:pPr>
        <w:pStyle w:val="Sraopastraipa"/>
        <w:tabs>
          <w:tab w:val="left" w:pos="567"/>
        </w:tabs>
        <w:spacing w:after="0"/>
        <w:ind w:left="0"/>
        <w:rPr>
          <w:rFonts w:cstheme="minorHAnsi"/>
          <w:sz w:val="24"/>
          <w:szCs w:val="24"/>
        </w:rPr>
      </w:pPr>
      <w:r>
        <w:rPr>
          <w:rFonts w:cstheme="minorHAnsi"/>
          <w:sz w:val="24"/>
          <w:szCs w:val="24"/>
        </w:rPr>
        <w:t xml:space="preserve">1.2. </w:t>
      </w:r>
      <w:bookmarkStart w:id="1" w:name="_Hlk162438211"/>
      <w:r w:rsidR="00AB6E68" w:rsidRPr="008A2846">
        <w:rPr>
          <w:rFonts w:cstheme="minorHAnsi"/>
          <w:sz w:val="24"/>
          <w:szCs w:val="24"/>
        </w:rPr>
        <w:t>Sutarties s</w:t>
      </w:r>
      <w:r w:rsidR="001258FE" w:rsidRPr="008A2846">
        <w:rPr>
          <w:rFonts w:cstheme="minorHAnsi"/>
          <w:sz w:val="24"/>
          <w:szCs w:val="24"/>
        </w:rPr>
        <w:t xml:space="preserve">pecialiosios dalies </w:t>
      </w:r>
      <w:bookmarkEnd w:id="1"/>
      <w:r w:rsidR="00AB6E68" w:rsidRPr="008A2846">
        <w:rPr>
          <w:rFonts w:cstheme="minorHAnsi"/>
          <w:sz w:val="24"/>
          <w:szCs w:val="24"/>
        </w:rPr>
        <w:t>7.5</w:t>
      </w:r>
      <w:r w:rsidR="001258FE" w:rsidRPr="008A2846">
        <w:rPr>
          <w:rFonts w:cstheme="minorHAnsi"/>
          <w:sz w:val="24"/>
          <w:szCs w:val="24"/>
        </w:rPr>
        <w:t xml:space="preserve"> punkte nustatyta</w:t>
      </w:r>
      <w:r w:rsidR="005D0084" w:rsidRPr="008A2846">
        <w:rPr>
          <w:rFonts w:cstheme="minorHAnsi"/>
          <w:sz w:val="24"/>
          <w:szCs w:val="24"/>
        </w:rPr>
        <w:t>s</w:t>
      </w:r>
      <w:r w:rsidR="001258FE" w:rsidRPr="008A2846">
        <w:rPr>
          <w:rFonts w:cstheme="minorHAnsi"/>
          <w:sz w:val="24"/>
          <w:szCs w:val="24"/>
        </w:rPr>
        <w:t xml:space="preserve"> </w:t>
      </w:r>
      <w:r w:rsidR="005D0084" w:rsidRPr="008A2846">
        <w:rPr>
          <w:rFonts w:cstheme="minorHAnsi"/>
          <w:sz w:val="24"/>
          <w:szCs w:val="24"/>
        </w:rPr>
        <w:t>Rangovo</w:t>
      </w:r>
      <w:r w:rsidR="006105D6" w:rsidRPr="008A2846">
        <w:rPr>
          <w:rFonts w:cstheme="minorHAnsi"/>
          <w:sz w:val="24"/>
          <w:szCs w:val="24"/>
        </w:rPr>
        <w:t xml:space="preserve"> įsipareigojimas </w:t>
      </w:r>
      <w:r w:rsidR="008E48F8" w:rsidRPr="008A2846">
        <w:rPr>
          <w:rFonts w:cstheme="minorHAnsi"/>
          <w:iCs/>
          <w:sz w:val="24"/>
          <w:szCs w:val="24"/>
        </w:rPr>
        <w:t xml:space="preserve">atliekamiems statybos darbams taikyti aplinkos apsaugos vadybos sistemos reikalavimus pagal standartą LST EN ISO 14001 arba EMAS </w:t>
      </w:r>
      <w:r w:rsidR="000C47AD" w:rsidRPr="008A2846">
        <w:rPr>
          <w:rFonts w:cstheme="minorHAnsi"/>
          <w:iCs/>
          <w:sz w:val="24"/>
          <w:szCs w:val="24"/>
        </w:rPr>
        <w:t>&lt;...&gt;</w:t>
      </w:r>
      <w:r w:rsidR="001258FE" w:rsidRPr="008A2846">
        <w:rPr>
          <w:rFonts w:cstheme="minorHAnsi"/>
          <w:sz w:val="24"/>
          <w:szCs w:val="24"/>
        </w:rPr>
        <w:t xml:space="preserve">, tačiau </w:t>
      </w:r>
      <w:r w:rsidR="000C47AD" w:rsidRPr="008A2846">
        <w:rPr>
          <w:rFonts w:cstheme="minorHAnsi"/>
          <w:sz w:val="24"/>
          <w:szCs w:val="24"/>
        </w:rPr>
        <w:t xml:space="preserve">nėra nurodyta, </w:t>
      </w:r>
      <w:r w:rsidR="00B93490" w:rsidRPr="008A2846">
        <w:rPr>
          <w:rFonts w:cstheme="minorHAnsi"/>
          <w:sz w:val="24"/>
          <w:szCs w:val="24"/>
        </w:rPr>
        <w:t xml:space="preserve">kaip Sutarties vykdymo metu </w:t>
      </w:r>
      <w:r w:rsidR="00581A3D" w:rsidRPr="00581A3D">
        <w:rPr>
          <w:rFonts w:cstheme="minorHAnsi"/>
          <w:sz w:val="24"/>
          <w:szCs w:val="24"/>
        </w:rPr>
        <w:t>bus tikrinama</w:t>
      </w:r>
      <w:r w:rsidR="00306584">
        <w:rPr>
          <w:rFonts w:cstheme="minorHAnsi"/>
          <w:sz w:val="24"/>
          <w:szCs w:val="24"/>
        </w:rPr>
        <w:t>s</w:t>
      </w:r>
      <w:r w:rsidR="00581A3D" w:rsidRPr="00581A3D">
        <w:rPr>
          <w:rFonts w:cstheme="minorHAnsi"/>
          <w:sz w:val="24"/>
          <w:szCs w:val="24"/>
        </w:rPr>
        <w:t xml:space="preserve"> </w:t>
      </w:r>
      <w:r w:rsidR="00C33591">
        <w:rPr>
          <w:rFonts w:cstheme="minorHAnsi"/>
          <w:sz w:val="24"/>
          <w:szCs w:val="24"/>
        </w:rPr>
        <w:t>šio įsipareigojimo</w:t>
      </w:r>
      <w:r w:rsidR="00306584">
        <w:rPr>
          <w:rFonts w:cstheme="minorHAnsi"/>
          <w:sz w:val="24"/>
          <w:szCs w:val="24"/>
        </w:rPr>
        <w:t xml:space="preserve"> laikymasis</w:t>
      </w:r>
      <w:r w:rsidR="00581A3D" w:rsidRPr="00581A3D">
        <w:rPr>
          <w:rFonts w:cstheme="minorHAnsi"/>
          <w:sz w:val="24"/>
          <w:szCs w:val="24"/>
        </w:rPr>
        <w:t xml:space="preserve"> </w:t>
      </w:r>
      <w:r w:rsidR="00EC325A">
        <w:rPr>
          <w:rFonts w:cstheme="minorHAnsi"/>
          <w:sz w:val="24"/>
          <w:szCs w:val="24"/>
        </w:rPr>
        <w:t>(</w:t>
      </w:r>
      <w:r w:rsidR="00581A3D" w:rsidRPr="00581A3D">
        <w:rPr>
          <w:rFonts w:cstheme="minorHAnsi"/>
          <w:sz w:val="24"/>
          <w:szCs w:val="24"/>
        </w:rPr>
        <w:t xml:space="preserve">kada ir kokius dokumentus turės pateikti tiekėjas, siekdamas pagrįsti </w:t>
      </w:r>
      <w:r w:rsidR="00306584">
        <w:rPr>
          <w:rFonts w:cstheme="minorHAnsi"/>
          <w:sz w:val="24"/>
          <w:szCs w:val="24"/>
        </w:rPr>
        <w:t>a</w:t>
      </w:r>
      <w:r w:rsidR="00581A3D" w:rsidRPr="00581A3D">
        <w:rPr>
          <w:rFonts w:cstheme="minorHAnsi"/>
          <w:sz w:val="24"/>
          <w:szCs w:val="24"/>
        </w:rPr>
        <w:t xml:space="preserve">plinkos apsaugos </w:t>
      </w:r>
      <w:r w:rsidR="00217628" w:rsidRPr="00217628">
        <w:rPr>
          <w:rFonts w:cstheme="minorHAnsi"/>
          <w:iCs/>
          <w:sz w:val="24"/>
          <w:szCs w:val="24"/>
        </w:rPr>
        <w:t>vadybos sistemos reikalavim</w:t>
      </w:r>
      <w:r w:rsidR="00217628">
        <w:rPr>
          <w:rFonts w:cstheme="minorHAnsi"/>
          <w:iCs/>
          <w:sz w:val="24"/>
          <w:szCs w:val="24"/>
        </w:rPr>
        <w:t>ų taikymą</w:t>
      </w:r>
      <w:r w:rsidR="002A49FC">
        <w:rPr>
          <w:rFonts w:cstheme="minorHAnsi"/>
          <w:iCs/>
          <w:sz w:val="24"/>
          <w:szCs w:val="24"/>
        </w:rPr>
        <w:t>)</w:t>
      </w:r>
      <w:r w:rsidR="00F57793">
        <w:rPr>
          <w:rFonts w:cstheme="minorHAnsi"/>
          <w:sz w:val="24"/>
          <w:szCs w:val="24"/>
        </w:rPr>
        <w:t xml:space="preserve">, </w:t>
      </w:r>
      <w:r w:rsidR="00895B74">
        <w:rPr>
          <w:rFonts w:cstheme="minorHAnsi"/>
          <w:sz w:val="24"/>
          <w:szCs w:val="24"/>
        </w:rPr>
        <w:t xml:space="preserve">atitinkamai nėra aišku, </w:t>
      </w:r>
      <w:r w:rsidR="00F57793">
        <w:rPr>
          <w:rFonts w:cstheme="minorHAnsi"/>
          <w:sz w:val="24"/>
          <w:szCs w:val="24"/>
        </w:rPr>
        <w:t xml:space="preserve">už kokius </w:t>
      </w:r>
      <w:r w:rsidR="00B4282D">
        <w:rPr>
          <w:rFonts w:cstheme="minorHAnsi"/>
          <w:sz w:val="24"/>
          <w:szCs w:val="24"/>
        </w:rPr>
        <w:t>šio</w:t>
      </w:r>
      <w:r w:rsidR="00F57793">
        <w:rPr>
          <w:rFonts w:cstheme="minorHAnsi"/>
          <w:sz w:val="24"/>
          <w:szCs w:val="24"/>
        </w:rPr>
        <w:t xml:space="preserve"> punkto pažeidimus</w:t>
      </w:r>
      <w:r w:rsidR="00895B74">
        <w:rPr>
          <w:rFonts w:cstheme="minorHAnsi"/>
          <w:sz w:val="24"/>
          <w:szCs w:val="24"/>
        </w:rPr>
        <w:t xml:space="preserve"> bus </w:t>
      </w:r>
      <w:r w:rsidR="00666945">
        <w:rPr>
          <w:rFonts w:cstheme="minorHAnsi"/>
          <w:sz w:val="24"/>
          <w:szCs w:val="24"/>
        </w:rPr>
        <w:t xml:space="preserve">taikoma </w:t>
      </w:r>
      <w:r w:rsidR="00666945" w:rsidRPr="00666945">
        <w:rPr>
          <w:rFonts w:cstheme="minorHAnsi"/>
          <w:sz w:val="24"/>
          <w:szCs w:val="24"/>
        </w:rPr>
        <w:t xml:space="preserve">Sutarties specialiosios dalies </w:t>
      </w:r>
      <w:r w:rsidR="00666945">
        <w:rPr>
          <w:rFonts w:cstheme="minorHAnsi"/>
          <w:sz w:val="24"/>
          <w:szCs w:val="24"/>
        </w:rPr>
        <w:t>10.3 punkte nurodyta bauda</w:t>
      </w:r>
      <w:r w:rsidR="002A71B6">
        <w:rPr>
          <w:rStyle w:val="Puslapioinaosnuoroda"/>
          <w:rFonts w:cstheme="minorHAnsi"/>
          <w:sz w:val="24"/>
          <w:szCs w:val="24"/>
        </w:rPr>
        <w:footnoteReference w:id="1"/>
      </w:r>
      <w:r w:rsidR="009907D5">
        <w:rPr>
          <w:rFonts w:cstheme="minorHAnsi"/>
          <w:sz w:val="24"/>
          <w:szCs w:val="24"/>
        </w:rPr>
        <w:t xml:space="preserve">. </w:t>
      </w:r>
      <w:r w:rsidR="00EB6868" w:rsidRPr="008A2846">
        <w:rPr>
          <w:rFonts w:cstheme="minorHAnsi"/>
          <w:sz w:val="24"/>
          <w:szCs w:val="24"/>
        </w:rPr>
        <w:t xml:space="preserve">Atsižvelgiant į </w:t>
      </w:r>
      <w:r w:rsidR="009907D5">
        <w:rPr>
          <w:rFonts w:cstheme="minorHAnsi"/>
          <w:sz w:val="24"/>
          <w:szCs w:val="24"/>
        </w:rPr>
        <w:t>aukščiau išdėstytą</w:t>
      </w:r>
      <w:r w:rsidR="00EB6868" w:rsidRPr="008A2846">
        <w:rPr>
          <w:rFonts w:cstheme="minorHAnsi"/>
          <w:sz w:val="24"/>
          <w:szCs w:val="24"/>
        </w:rPr>
        <w:t xml:space="preserve">, </w:t>
      </w:r>
      <w:r w:rsidR="001258FE" w:rsidRPr="008A2846">
        <w:rPr>
          <w:rFonts w:cstheme="minorHAnsi"/>
          <w:sz w:val="24"/>
          <w:szCs w:val="24"/>
        </w:rPr>
        <w:t xml:space="preserve">Tarnyba rekomenduoja papildyti </w:t>
      </w:r>
      <w:r w:rsidR="00BC396F" w:rsidRPr="008A2846">
        <w:rPr>
          <w:rFonts w:cstheme="minorHAnsi"/>
          <w:sz w:val="24"/>
          <w:szCs w:val="24"/>
        </w:rPr>
        <w:t xml:space="preserve">Sutarties specialiosios dalies </w:t>
      </w:r>
      <w:r w:rsidR="00692C72" w:rsidRPr="008A2846">
        <w:rPr>
          <w:rFonts w:cstheme="minorHAnsi"/>
          <w:sz w:val="24"/>
          <w:szCs w:val="24"/>
        </w:rPr>
        <w:t>nuostatas</w:t>
      </w:r>
      <w:r w:rsidR="00BC396F" w:rsidRPr="008A2846">
        <w:rPr>
          <w:rFonts w:cstheme="minorHAnsi"/>
          <w:sz w:val="24"/>
          <w:szCs w:val="24"/>
        </w:rPr>
        <w:t xml:space="preserve"> </w:t>
      </w:r>
      <w:r w:rsidR="00502DC4">
        <w:rPr>
          <w:rFonts w:cstheme="minorHAnsi"/>
          <w:sz w:val="24"/>
          <w:szCs w:val="24"/>
        </w:rPr>
        <w:t xml:space="preserve">aplinkosauginių įsipareigojimų </w:t>
      </w:r>
      <w:r w:rsidR="001258FE" w:rsidRPr="008A2846">
        <w:rPr>
          <w:rFonts w:cstheme="minorHAnsi"/>
          <w:sz w:val="24"/>
          <w:szCs w:val="24"/>
        </w:rPr>
        <w:t>įrodymų tikrinimo sąlygomis.</w:t>
      </w:r>
      <w:r w:rsidR="008A2846">
        <w:rPr>
          <w:rFonts w:cstheme="minorHAnsi"/>
          <w:sz w:val="24"/>
          <w:szCs w:val="24"/>
        </w:rPr>
        <w:t xml:space="preserve"> </w:t>
      </w:r>
      <w:r w:rsidR="0011606A" w:rsidRPr="008A2846">
        <w:rPr>
          <w:rFonts w:cstheme="minorHAnsi"/>
          <w:sz w:val="24"/>
          <w:szCs w:val="24"/>
        </w:rPr>
        <w:t xml:space="preserve"> </w:t>
      </w:r>
    </w:p>
    <w:p w14:paraId="5545E02E" w14:textId="77777777" w:rsidR="00F278C2" w:rsidRDefault="00F278C2" w:rsidP="00F510D8">
      <w:pPr>
        <w:rPr>
          <w:rFonts w:cstheme="minorHAnsi"/>
          <w:sz w:val="24"/>
          <w:szCs w:val="24"/>
        </w:rPr>
      </w:pPr>
    </w:p>
    <w:p w14:paraId="5577D6FB" w14:textId="35CEB015" w:rsidR="00F510D8" w:rsidRPr="00F510D8" w:rsidRDefault="00F510D8" w:rsidP="00F510D8">
      <w:pPr>
        <w:rPr>
          <w:rFonts w:cstheme="minorHAnsi"/>
          <w:sz w:val="24"/>
          <w:szCs w:val="24"/>
        </w:rPr>
      </w:pPr>
      <w:r w:rsidRPr="00F510D8">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w:t>
      </w:r>
      <w:r w:rsidRPr="00F510D8">
        <w:rPr>
          <w:rFonts w:cstheme="minorHAnsi"/>
          <w:b/>
          <w:bCs/>
          <w:sz w:val="24"/>
          <w:szCs w:val="24"/>
        </w:rPr>
        <w:t xml:space="preserve"> </w:t>
      </w:r>
      <w:r w:rsidRPr="00F510D8">
        <w:rPr>
          <w:rFonts w:cstheme="minorHAnsi"/>
          <w:sz w:val="24"/>
          <w:szCs w:val="24"/>
        </w:rPr>
        <w:t>terminą protingam laikotarpiui, per kurį potencialūs tiekėjai galėtų susipažinti su patikslintais ir pakeistais Pirkimo dokumentais.</w:t>
      </w:r>
      <w:r w:rsidR="006673ED">
        <w:rPr>
          <w:rFonts w:cstheme="minorHAnsi"/>
          <w:sz w:val="24"/>
          <w:szCs w:val="24"/>
        </w:rPr>
        <w:t xml:space="preserve"> </w:t>
      </w:r>
      <w:r w:rsidRPr="00F510D8">
        <w:rPr>
          <w:rFonts w:cstheme="minorHAnsi"/>
          <w:sz w:val="24"/>
          <w:szCs w:val="24"/>
        </w:rPr>
        <w:t>Pažymėtina, kad visais atvejais sprendimą dėl tolimesnio Pirkimų procedūrų vykdymo ar nutraukimo priima pati Perkančioji organizacija, vadovaudamasi Įstatymo 29 straipsnio 3</w:t>
      </w:r>
      <w:r w:rsidRPr="00F510D8">
        <w:rPr>
          <w:rFonts w:cstheme="minorHAnsi"/>
          <w:sz w:val="24"/>
          <w:szCs w:val="24"/>
          <w:vertAlign w:val="superscript"/>
        </w:rPr>
        <w:footnoteReference w:id="2"/>
      </w:r>
      <w:r w:rsidRPr="00F510D8">
        <w:rPr>
          <w:rFonts w:cstheme="minorHAnsi"/>
          <w:sz w:val="24"/>
          <w:szCs w:val="24"/>
        </w:rPr>
        <w:t xml:space="preserve"> ir 4</w:t>
      </w:r>
      <w:r w:rsidRPr="00F510D8">
        <w:rPr>
          <w:rFonts w:cstheme="minorHAnsi"/>
          <w:sz w:val="24"/>
          <w:szCs w:val="24"/>
          <w:vertAlign w:val="superscript"/>
        </w:rPr>
        <w:footnoteReference w:id="3"/>
      </w:r>
      <w:r w:rsidRPr="00F510D8">
        <w:rPr>
          <w:rFonts w:cstheme="minorHAnsi"/>
          <w:sz w:val="24"/>
          <w:szCs w:val="24"/>
          <w:vertAlign w:val="superscript"/>
        </w:rPr>
        <w:t xml:space="preserve"> </w:t>
      </w:r>
      <w:r w:rsidRPr="00F510D8">
        <w:rPr>
          <w:rFonts w:cstheme="minorHAnsi"/>
          <w:sz w:val="24"/>
          <w:szCs w:val="24"/>
        </w:rPr>
        <w:t>dalių nuostatomis.</w:t>
      </w:r>
    </w:p>
    <w:bookmarkEnd w:id="0"/>
    <w:p w14:paraId="6521E67B" w14:textId="1F5C6849" w:rsidR="00C01778" w:rsidRPr="006F4F91" w:rsidRDefault="00C01778" w:rsidP="00C01778">
      <w:pPr>
        <w:rPr>
          <w:rFonts w:cstheme="minorHAnsi"/>
          <w:sz w:val="24"/>
          <w:szCs w:val="24"/>
        </w:rPr>
      </w:pPr>
    </w:p>
    <w:sectPr w:rsidR="00C01778" w:rsidRPr="006F4F9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A305" w14:textId="77777777" w:rsidR="00232CEA" w:rsidRDefault="00232CEA" w:rsidP="00A81B4E">
      <w:pPr>
        <w:spacing w:after="0" w:line="240" w:lineRule="auto"/>
      </w:pPr>
      <w:r>
        <w:separator/>
      </w:r>
    </w:p>
  </w:endnote>
  <w:endnote w:type="continuationSeparator" w:id="0">
    <w:p w14:paraId="52BB23DB" w14:textId="77777777" w:rsidR="00232CEA" w:rsidRDefault="00232CEA" w:rsidP="00A8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9EDB" w14:textId="77777777" w:rsidR="00232CEA" w:rsidRDefault="00232CEA" w:rsidP="00A81B4E">
      <w:pPr>
        <w:spacing w:after="0" w:line="240" w:lineRule="auto"/>
      </w:pPr>
      <w:r>
        <w:separator/>
      </w:r>
    </w:p>
  </w:footnote>
  <w:footnote w:type="continuationSeparator" w:id="0">
    <w:p w14:paraId="571A1D40" w14:textId="77777777" w:rsidR="00232CEA" w:rsidRDefault="00232CEA" w:rsidP="00A81B4E">
      <w:pPr>
        <w:spacing w:after="0" w:line="240" w:lineRule="auto"/>
      </w:pPr>
      <w:r>
        <w:continuationSeparator/>
      </w:r>
    </w:p>
  </w:footnote>
  <w:footnote w:id="1">
    <w:p w14:paraId="3C765620" w14:textId="1822A9EC" w:rsidR="002A71B6" w:rsidRDefault="002A71B6">
      <w:pPr>
        <w:pStyle w:val="Puslapioinaostekstas"/>
      </w:pPr>
      <w:bookmarkStart w:id="2" w:name="_Hlk162444560"/>
      <w:r>
        <w:rPr>
          <w:rStyle w:val="Puslapioinaosnuoroda"/>
        </w:rPr>
        <w:footnoteRef/>
      </w:r>
      <w:r>
        <w:t xml:space="preserve"> 10.3.</w:t>
      </w:r>
      <w:r w:rsidRPr="004E413B">
        <w:t>Rangovui</w:t>
      </w:r>
      <w:r w:rsidRPr="002A71B6">
        <w:t xml:space="preserve"> </w:t>
      </w:r>
      <w:r w:rsidRPr="004E413B">
        <w:rPr>
          <w:b/>
          <w:bCs/>
        </w:rPr>
        <w:t>pažeidus</w:t>
      </w:r>
      <w:r w:rsidRPr="002A71B6">
        <w:t xml:space="preserve"> Sutarties specialiosios dalies </w:t>
      </w:r>
      <w:r w:rsidRPr="004E413B">
        <w:rPr>
          <w:b/>
          <w:bCs/>
        </w:rPr>
        <w:t>7.5. papunktyje nustatytus reikalavimus</w:t>
      </w:r>
      <w:r w:rsidRPr="002A71B6">
        <w:t xml:space="preserve">, </w:t>
      </w:r>
      <w:r w:rsidRPr="004E413B">
        <w:t>Rangovas</w:t>
      </w:r>
      <w:r w:rsidRPr="002A71B6">
        <w:t xml:space="preserve"> privalo sumokėti </w:t>
      </w:r>
      <w:r w:rsidRPr="004E413B">
        <w:t>Užsakovui</w:t>
      </w:r>
      <w:r w:rsidRPr="002A71B6">
        <w:t xml:space="preserve"> 2 000 Eur (dviejų tūkstančių eurų) dydžio baudą ir neatlygintinai ištaisyti visus nustatytus pažeidimus.  </w:t>
      </w:r>
      <w:bookmarkEnd w:id="2"/>
    </w:p>
  </w:footnote>
  <w:footnote w:id="2">
    <w:p w14:paraId="3AFC1801" w14:textId="77777777" w:rsidR="00F510D8" w:rsidRPr="001F18B2" w:rsidRDefault="00F510D8" w:rsidP="00F510D8">
      <w:pPr>
        <w:pStyle w:val="Puslapioinaostekstas"/>
        <w:rPr>
          <w:rFonts w:cstheme="minorHAnsi"/>
        </w:rPr>
      </w:pPr>
      <w:r w:rsidRPr="001F18B2">
        <w:rPr>
          <w:rStyle w:val="Puslapioinaosnuoroda"/>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Pr>
          <w:rFonts w:cstheme="minorHAnsi"/>
        </w:rPr>
        <w:t>.</w:t>
      </w:r>
      <w:r w:rsidRPr="001F18B2">
        <w:rPr>
          <w:rFonts w:cstheme="minorHAnsi"/>
        </w:rPr>
        <w:t>“</w:t>
      </w:r>
    </w:p>
  </w:footnote>
  <w:footnote w:id="3">
    <w:p w14:paraId="7431ACCF" w14:textId="77777777" w:rsidR="00F510D8" w:rsidRPr="001F18B2" w:rsidRDefault="00F510D8" w:rsidP="00F510D8">
      <w:pPr>
        <w:pStyle w:val="Puslapioinaostekstas"/>
        <w:rPr>
          <w:rFonts w:cstheme="minorHAnsi"/>
        </w:rPr>
      </w:pPr>
      <w:r w:rsidRPr="001F18B2">
        <w:rPr>
          <w:rStyle w:val="Puslapioinaosnuoroda"/>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cstheme="minorHAnsi"/>
        </w:rPr>
        <w:t>.</w:t>
      </w:r>
      <w:r w:rsidRPr="001F18B2">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000"/>
    <w:multiLevelType w:val="multilevel"/>
    <w:tmpl w:val="498A9038"/>
    <w:lvl w:ilvl="0">
      <w:start w:val="1"/>
      <w:numFmt w:val="decimal"/>
      <w:lvlText w:val="%1."/>
      <w:lvlJc w:val="left"/>
      <w:pPr>
        <w:ind w:left="420" w:hanging="420"/>
      </w:pPr>
      <w:rPr>
        <w:rFonts w:hint="default"/>
        <w:b/>
        <w:bCs/>
      </w:rPr>
    </w:lvl>
    <w:lvl w:ilvl="1">
      <w:start w:val="1"/>
      <w:numFmt w:val="decimal"/>
      <w:lvlText w:val="%1.%2."/>
      <w:lvlJc w:val="left"/>
      <w:pPr>
        <w:ind w:left="704"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B2F6FBB"/>
    <w:multiLevelType w:val="hybridMultilevel"/>
    <w:tmpl w:val="420E87B0"/>
    <w:lvl w:ilvl="0" w:tplc="10B09708">
      <w:start w:val="1"/>
      <w:numFmt w:val="decimal"/>
      <w:lvlText w:val="%1."/>
      <w:lvlJc w:val="left"/>
      <w:pPr>
        <w:ind w:left="502" w:hanging="360"/>
      </w:pPr>
      <w:rPr>
        <w:rFonts w:asciiTheme="minorHAnsi" w:hAnsiTheme="minorHAnsi" w:cstheme="minorHAnsi"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3ADC4599"/>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C8A74A6"/>
    <w:multiLevelType w:val="hybridMultilevel"/>
    <w:tmpl w:val="33AE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3E291B"/>
    <w:multiLevelType w:val="multilevel"/>
    <w:tmpl w:val="499C35DE"/>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num w:numId="1" w16cid:durableId="1336153384">
    <w:abstractNumId w:val="1"/>
  </w:num>
  <w:num w:numId="2" w16cid:durableId="1416440947">
    <w:abstractNumId w:val="2"/>
  </w:num>
  <w:num w:numId="3" w16cid:durableId="1401828549">
    <w:abstractNumId w:val="4"/>
  </w:num>
  <w:num w:numId="4" w16cid:durableId="29032551">
    <w:abstractNumId w:val="0"/>
  </w:num>
  <w:num w:numId="5" w16cid:durableId="1364398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78"/>
    <w:rsid w:val="00002860"/>
    <w:rsid w:val="000029A8"/>
    <w:rsid w:val="0000711C"/>
    <w:rsid w:val="000272D9"/>
    <w:rsid w:val="00030084"/>
    <w:rsid w:val="00032D78"/>
    <w:rsid w:val="00034A9B"/>
    <w:rsid w:val="00041D69"/>
    <w:rsid w:val="0004485E"/>
    <w:rsid w:val="00044F4A"/>
    <w:rsid w:val="00047DD5"/>
    <w:rsid w:val="00054483"/>
    <w:rsid w:val="00057E74"/>
    <w:rsid w:val="000715BB"/>
    <w:rsid w:val="0007199B"/>
    <w:rsid w:val="00085158"/>
    <w:rsid w:val="00091778"/>
    <w:rsid w:val="000A2068"/>
    <w:rsid w:val="000B419D"/>
    <w:rsid w:val="000B609E"/>
    <w:rsid w:val="000C47AD"/>
    <w:rsid w:val="000D3C46"/>
    <w:rsid w:val="000D43A1"/>
    <w:rsid w:val="000D50C9"/>
    <w:rsid w:val="000D5461"/>
    <w:rsid w:val="000D7635"/>
    <w:rsid w:val="000F5B0E"/>
    <w:rsid w:val="001052DD"/>
    <w:rsid w:val="00106EA7"/>
    <w:rsid w:val="00113F80"/>
    <w:rsid w:val="00115EBA"/>
    <w:rsid w:val="0011606A"/>
    <w:rsid w:val="0011665E"/>
    <w:rsid w:val="00116C3D"/>
    <w:rsid w:val="001258FE"/>
    <w:rsid w:val="0012661E"/>
    <w:rsid w:val="001304FB"/>
    <w:rsid w:val="00136D59"/>
    <w:rsid w:val="00137F0E"/>
    <w:rsid w:val="001407F9"/>
    <w:rsid w:val="0016202F"/>
    <w:rsid w:val="00164234"/>
    <w:rsid w:val="001657A6"/>
    <w:rsid w:val="00166FC2"/>
    <w:rsid w:val="00173075"/>
    <w:rsid w:val="00181553"/>
    <w:rsid w:val="00186FB1"/>
    <w:rsid w:val="00191E77"/>
    <w:rsid w:val="001A6BAA"/>
    <w:rsid w:val="001B0C3B"/>
    <w:rsid w:val="001C7186"/>
    <w:rsid w:val="001D0C53"/>
    <w:rsid w:val="001D72A8"/>
    <w:rsid w:val="001E0B1E"/>
    <w:rsid w:val="001E4BEB"/>
    <w:rsid w:val="001E6501"/>
    <w:rsid w:val="001F215E"/>
    <w:rsid w:val="001F4B1A"/>
    <w:rsid w:val="00201411"/>
    <w:rsid w:val="00202303"/>
    <w:rsid w:val="00210043"/>
    <w:rsid w:val="00217628"/>
    <w:rsid w:val="00217705"/>
    <w:rsid w:val="00221672"/>
    <w:rsid w:val="00224DC8"/>
    <w:rsid w:val="00232CEA"/>
    <w:rsid w:val="00243DF1"/>
    <w:rsid w:val="00254DCD"/>
    <w:rsid w:val="00256165"/>
    <w:rsid w:val="00257C36"/>
    <w:rsid w:val="00264CF5"/>
    <w:rsid w:val="00272F6E"/>
    <w:rsid w:val="0029559E"/>
    <w:rsid w:val="002969B4"/>
    <w:rsid w:val="002A49FC"/>
    <w:rsid w:val="002A71B6"/>
    <w:rsid w:val="002B6C1C"/>
    <w:rsid w:val="002E0C78"/>
    <w:rsid w:val="002F298C"/>
    <w:rsid w:val="002F2C42"/>
    <w:rsid w:val="002F781F"/>
    <w:rsid w:val="003018A8"/>
    <w:rsid w:val="00306584"/>
    <w:rsid w:val="00307D82"/>
    <w:rsid w:val="003160F6"/>
    <w:rsid w:val="00317195"/>
    <w:rsid w:val="003173EA"/>
    <w:rsid w:val="00321165"/>
    <w:rsid w:val="00322C85"/>
    <w:rsid w:val="003274D0"/>
    <w:rsid w:val="00332A79"/>
    <w:rsid w:val="00336C1B"/>
    <w:rsid w:val="00341CEE"/>
    <w:rsid w:val="0036223E"/>
    <w:rsid w:val="003673A7"/>
    <w:rsid w:val="00377D49"/>
    <w:rsid w:val="003815C6"/>
    <w:rsid w:val="00383C89"/>
    <w:rsid w:val="003945C9"/>
    <w:rsid w:val="003947E0"/>
    <w:rsid w:val="003A627B"/>
    <w:rsid w:val="003B4643"/>
    <w:rsid w:val="003C1C87"/>
    <w:rsid w:val="003C7892"/>
    <w:rsid w:val="003E3E56"/>
    <w:rsid w:val="003E6086"/>
    <w:rsid w:val="004034A8"/>
    <w:rsid w:val="00411E8C"/>
    <w:rsid w:val="004159AB"/>
    <w:rsid w:val="00416402"/>
    <w:rsid w:val="004204E0"/>
    <w:rsid w:val="004240BA"/>
    <w:rsid w:val="004361C8"/>
    <w:rsid w:val="004415AB"/>
    <w:rsid w:val="00456CF0"/>
    <w:rsid w:val="00484EE1"/>
    <w:rsid w:val="004853C5"/>
    <w:rsid w:val="0048764A"/>
    <w:rsid w:val="004A7467"/>
    <w:rsid w:val="004B59C0"/>
    <w:rsid w:val="004B5DEB"/>
    <w:rsid w:val="004C4664"/>
    <w:rsid w:val="004C525D"/>
    <w:rsid w:val="004C7521"/>
    <w:rsid w:val="004D1227"/>
    <w:rsid w:val="004D79BB"/>
    <w:rsid w:val="004E1A6D"/>
    <w:rsid w:val="004E4084"/>
    <w:rsid w:val="004E413B"/>
    <w:rsid w:val="00502DC4"/>
    <w:rsid w:val="00504CBD"/>
    <w:rsid w:val="00505B55"/>
    <w:rsid w:val="00512D45"/>
    <w:rsid w:val="005131C7"/>
    <w:rsid w:val="0052032A"/>
    <w:rsid w:val="00524DC3"/>
    <w:rsid w:val="00530CD9"/>
    <w:rsid w:val="00540CB9"/>
    <w:rsid w:val="005410D6"/>
    <w:rsid w:val="005466AD"/>
    <w:rsid w:val="0055345A"/>
    <w:rsid w:val="00553FC7"/>
    <w:rsid w:val="00554BFC"/>
    <w:rsid w:val="00560C60"/>
    <w:rsid w:val="00561063"/>
    <w:rsid w:val="0056429C"/>
    <w:rsid w:val="00571AEA"/>
    <w:rsid w:val="00573A6D"/>
    <w:rsid w:val="005743C4"/>
    <w:rsid w:val="00576506"/>
    <w:rsid w:val="00581A3D"/>
    <w:rsid w:val="00583B36"/>
    <w:rsid w:val="00584485"/>
    <w:rsid w:val="005A010C"/>
    <w:rsid w:val="005A1097"/>
    <w:rsid w:val="005A5D37"/>
    <w:rsid w:val="005A7FF4"/>
    <w:rsid w:val="005B4DCE"/>
    <w:rsid w:val="005C2F91"/>
    <w:rsid w:val="005D0084"/>
    <w:rsid w:val="005D0EAC"/>
    <w:rsid w:val="005D284A"/>
    <w:rsid w:val="005D4A3B"/>
    <w:rsid w:val="005D5924"/>
    <w:rsid w:val="005E01E4"/>
    <w:rsid w:val="005F36D7"/>
    <w:rsid w:val="005F7C36"/>
    <w:rsid w:val="006000E2"/>
    <w:rsid w:val="0060619E"/>
    <w:rsid w:val="006105D6"/>
    <w:rsid w:val="00632B10"/>
    <w:rsid w:val="006350CC"/>
    <w:rsid w:val="006443BD"/>
    <w:rsid w:val="00644AFB"/>
    <w:rsid w:val="006458E1"/>
    <w:rsid w:val="0065412C"/>
    <w:rsid w:val="00655CC9"/>
    <w:rsid w:val="0066232D"/>
    <w:rsid w:val="00666945"/>
    <w:rsid w:val="006673ED"/>
    <w:rsid w:val="0067074A"/>
    <w:rsid w:val="00672B3A"/>
    <w:rsid w:val="00676EFC"/>
    <w:rsid w:val="006845D1"/>
    <w:rsid w:val="00685033"/>
    <w:rsid w:val="00691557"/>
    <w:rsid w:val="00692C72"/>
    <w:rsid w:val="006A1092"/>
    <w:rsid w:val="006B7ACD"/>
    <w:rsid w:val="006C43AF"/>
    <w:rsid w:val="006C6F0C"/>
    <w:rsid w:val="006E1D62"/>
    <w:rsid w:val="006F4F91"/>
    <w:rsid w:val="006F7497"/>
    <w:rsid w:val="007009D3"/>
    <w:rsid w:val="00703346"/>
    <w:rsid w:val="0071612A"/>
    <w:rsid w:val="00731CB3"/>
    <w:rsid w:val="00741EC7"/>
    <w:rsid w:val="00745F04"/>
    <w:rsid w:val="007468F7"/>
    <w:rsid w:val="007471B0"/>
    <w:rsid w:val="00754475"/>
    <w:rsid w:val="00754A2C"/>
    <w:rsid w:val="00756A38"/>
    <w:rsid w:val="00763AC7"/>
    <w:rsid w:val="007647E6"/>
    <w:rsid w:val="0076581E"/>
    <w:rsid w:val="007666DD"/>
    <w:rsid w:val="00766966"/>
    <w:rsid w:val="00767322"/>
    <w:rsid w:val="007773D7"/>
    <w:rsid w:val="007869B6"/>
    <w:rsid w:val="007917CD"/>
    <w:rsid w:val="00791EC9"/>
    <w:rsid w:val="00794E23"/>
    <w:rsid w:val="007955A4"/>
    <w:rsid w:val="007A1A0E"/>
    <w:rsid w:val="007A51A6"/>
    <w:rsid w:val="007B48A8"/>
    <w:rsid w:val="007B637B"/>
    <w:rsid w:val="007C6008"/>
    <w:rsid w:val="007C632E"/>
    <w:rsid w:val="007D4B25"/>
    <w:rsid w:val="007D778A"/>
    <w:rsid w:val="007D7852"/>
    <w:rsid w:val="007F2742"/>
    <w:rsid w:val="007F3A3A"/>
    <w:rsid w:val="007F3EC5"/>
    <w:rsid w:val="007F59F1"/>
    <w:rsid w:val="008013DD"/>
    <w:rsid w:val="00805503"/>
    <w:rsid w:val="00813129"/>
    <w:rsid w:val="00815C19"/>
    <w:rsid w:val="00817345"/>
    <w:rsid w:val="00817A95"/>
    <w:rsid w:val="008228E4"/>
    <w:rsid w:val="00830942"/>
    <w:rsid w:val="0083334E"/>
    <w:rsid w:val="008416E1"/>
    <w:rsid w:val="00842AF6"/>
    <w:rsid w:val="00843286"/>
    <w:rsid w:val="0084330E"/>
    <w:rsid w:val="008435CB"/>
    <w:rsid w:val="00850E59"/>
    <w:rsid w:val="00853466"/>
    <w:rsid w:val="00854B61"/>
    <w:rsid w:val="00867786"/>
    <w:rsid w:val="00877718"/>
    <w:rsid w:val="00887F75"/>
    <w:rsid w:val="00895B71"/>
    <w:rsid w:val="00895B74"/>
    <w:rsid w:val="008A2846"/>
    <w:rsid w:val="008A5C6A"/>
    <w:rsid w:val="008A7A48"/>
    <w:rsid w:val="008B0D97"/>
    <w:rsid w:val="008C0BF7"/>
    <w:rsid w:val="008C5CB3"/>
    <w:rsid w:val="008D2791"/>
    <w:rsid w:val="008D3A52"/>
    <w:rsid w:val="008D4BDD"/>
    <w:rsid w:val="008D5A16"/>
    <w:rsid w:val="008D5F10"/>
    <w:rsid w:val="008E1278"/>
    <w:rsid w:val="008E2E17"/>
    <w:rsid w:val="008E48F8"/>
    <w:rsid w:val="008F01AB"/>
    <w:rsid w:val="00903D6F"/>
    <w:rsid w:val="00905770"/>
    <w:rsid w:val="00923D00"/>
    <w:rsid w:val="00925C69"/>
    <w:rsid w:val="0093065A"/>
    <w:rsid w:val="00942885"/>
    <w:rsid w:val="009542A8"/>
    <w:rsid w:val="00962F0E"/>
    <w:rsid w:val="009636B4"/>
    <w:rsid w:val="00966ADA"/>
    <w:rsid w:val="00973104"/>
    <w:rsid w:val="00980E81"/>
    <w:rsid w:val="009907D5"/>
    <w:rsid w:val="009915DC"/>
    <w:rsid w:val="009955F1"/>
    <w:rsid w:val="00996D1B"/>
    <w:rsid w:val="009A360A"/>
    <w:rsid w:val="009A3CAB"/>
    <w:rsid w:val="009B7779"/>
    <w:rsid w:val="009C0968"/>
    <w:rsid w:val="009C6868"/>
    <w:rsid w:val="009D29B9"/>
    <w:rsid w:val="009D7316"/>
    <w:rsid w:val="00A02C97"/>
    <w:rsid w:val="00A17ACD"/>
    <w:rsid w:val="00A208ED"/>
    <w:rsid w:val="00A2156E"/>
    <w:rsid w:val="00A25094"/>
    <w:rsid w:val="00A266BA"/>
    <w:rsid w:val="00A40FF5"/>
    <w:rsid w:val="00A41C80"/>
    <w:rsid w:val="00A47C3F"/>
    <w:rsid w:val="00A504E8"/>
    <w:rsid w:val="00A50EBC"/>
    <w:rsid w:val="00A520D2"/>
    <w:rsid w:val="00A52148"/>
    <w:rsid w:val="00A57114"/>
    <w:rsid w:val="00A60B8A"/>
    <w:rsid w:val="00A65402"/>
    <w:rsid w:val="00A726F6"/>
    <w:rsid w:val="00A75A4D"/>
    <w:rsid w:val="00A80EEC"/>
    <w:rsid w:val="00A81B4E"/>
    <w:rsid w:val="00A81EA2"/>
    <w:rsid w:val="00A90F2A"/>
    <w:rsid w:val="00A955E2"/>
    <w:rsid w:val="00AA197A"/>
    <w:rsid w:val="00AA7232"/>
    <w:rsid w:val="00AB3D20"/>
    <w:rsid w:val="00AB6E68"/>
    <w:rsid w:val="00AC4B10"/>
    <w:rsid w:val="00AC6BCD"/>
    <w:rsid w:val="00AD0DD0"/>
    <w:rsid w:val="00AD2680"/>
    <w:rsid w:val="00AD5FB7"/>
    <w:rsid w:val="00AD62FE"/>
    <w:rsid w:val="00AD7161"/>
    <w:rsid w:val="00AE451A"/>
    <w:rsid w:val="00AF16B2"/>
    <w:rsid w:val="00B14E63"/>
    <w:rsid w:val="00B200D5"/>
    <w:rsid w:val="00B23B64"/>
    <w:rsid w:val="00B24241"/>
    <w:rsid w:val="00B26EEE"/>
    <w:rsid w:val="00B300F5"/>
    <w:rsid w:val="00B31629"/>
    <w:rsid w:val="00B406E0"/>
    <w:rsid w:val="00B4282D"/>
    <w:rsid w:val="00B44B4F"/>
    <w:rsid w:val="00B502C4"/>
    <w:rsid w:val="00B51350"/>
    <w:rsid w:val="00B57448"/>
    <w:rsid w:val="00B61BC2"/>
    <w:rsid w:val="00B81814"/>
    <w:rsid w:val="00B82B5E"/>
    <w:rsid w:val="00B851FE"/>
    <w:rsid w:val="00B93490"/>
    <w:rsid w:val="00B978FD"/>
    <w:rsid w:val="00BA0512"/>
    <w:rsid w:val="00BA18BA"/>
    <w:rsid w:val="00BA23E7"/>
    <w:rsid w:val="00BA283F"/>
    <w:rsid w:val="00BB0152"/>
    <w:rsid w:val="00BB0A12"/>
    <w:rsid w:val="00BB2A74"/>
    <w:rsid w:val="00BC2370"/>
    <w:rsid w:val="00BC396F"/>
    <w:rsid w:val="00BC6B32"/>
    <w:rsid w:val="00BD114C"/>
    <w:rsid w:val="00BD18D8"/>
    <w:rsid w:val="00BD33D5"/>
    <w:rsid w:val="00BE0000"/>
    <w:rsid w:val="00BE50D2"/>
    <w:rsid w:val="00BE65E1"/>
    <w:rsid w:val="00BF4E32"/>
    <w:rsid w:val="00BF56B8"/>
    <w:rsid w:val="00C01778"/>
    <w:rsid w:val="00C0373A"/>
    <w:rsid w:val="00C04B80"/>
    <w:rsid w:val="00C11E9E"/>
    <w:rsid w:val="00C149C8"/>
    <w:rsid w:val="00C16071"/>
    <w:rsid w:val="00C26105"/>
    <w:rsid w:val="00C30062"/>
    <w:rsid w:val="00C33591"/>
    <w:rsid w:val="00C33CDF"/>
    <w:rsid w:val="00C37020"/>
    <w:rsid w:val="00C44C9E"/>
    <w:rsid w:val="00C50694"/>
    <w:rsid w:val="00C633E4"/>
    <w:rsid w:val="00C6439E"/>
    <w:rsid w:val="00C7243B"/>
    <w:rsid w:val="00C733DF"/>
    <w:rsid w:val="00C8336E"/>
    <w:rsid w:val="00C947BE"/>
    <w:rsid w:val="00C96143"/>
    <w:rsid w:val="00CA5497"/>
    <w:rsid w:val="00CB5049"/>
    <w:rsid w:val="00CC4E09"/>
    <w:rsid w:val="00CD606F"/>
    <w:rsid w:val="00CE14D0"/>
    <w:rsid w:val="00CE1B75"/>
    <w:rsid w:val="00CE6362"/>
    <w:rsid w:val="00CF3A1F"/>
    <w:rsid w:val="00D0414A"/>
    <w:rsid w:val="00D04DCA"/>
    <w:rsid w:val="00D05284"/>
    <w:rsid w:val="00D134EE"/>
    <w:rsid w:val="00D149E5"/>
    <w:rsid w:val="00D21507"/>
    <w:rsid w:val="00D2306F"/>
    <w:rsid w:val="00D24A0B"/>
    <w:rsid w:val="00D30729"/>
    <w:rsid w:val="00D32C85"/>
    <w:rsid w:val="00D33C35"/>
    <w:rsid w:val="00D33CF0"/>
    <w:rsid w:val="00D47608"/>
    <w:rsid w:val="00D5057D"/>
    <w:rsid w:val="00D556C3"/>
    <w:rsid w:val="00D616CD"/>
    <w:rsid w:val="00D71BAF"/>
    <w:rsid w:val="00D733EF"/>
    <w:rsid w:val="00D73E19"/>
    <w:rsid w:val="00D90634"/>
    <w:rsid w:val="00D90CD8"/>
    <w:rsid w:val="00D93BF5"/>
    <w:rsid w:val="00D94234"/>
    <w:rsid w:val="00D95F80"/>
    <w:rsid w:val="00D969F1"/>
    <w:rsid w:val="00DA35D2"/>
    <w:rsid w:val="00DE06A9"/>
    <w:rsid w:val="00DE6E13"/>
    <w:rsid w:val="00DE6FD5"/>
    <w:rsid w:val="00E0251D"/>
    <w:rsid w:val="00E26ADC"/>
    <w:rsid w:val="00E34142"/>
    <w:rsid w:val="00E34659"/>
    <w:rsid w:val="00E50555"/>
    <w:rsid w:val="00E5792D"/>
    <w:rsid w:val="00E63A73"/>
    <w:rsid w:val="00E70028"/>
    <w:rsid w:val="00E76811"/>
    <w:rsid w:val="00E806FF"/>
    <w:rsid w:val="00E83328"/>
    <w:rsid w:val="00E86D8C"/>
    <w:rsid w:val="00E9017C"/>
    <w:rsid w:val="00E91278"/>
    <w:rsid w:val="00E93EB8"/>
    <w:rsid w:val="00EA04B6"/>
    <w:rsid w:val="00EA0651"/>
    <w:rsid w:val="00EA09AE"/>
    <w:rsid w:val="00EA745D"/>
    <w:rsid w:val="00EB23DD"/>
    <w:rsid w:val="00EB6868"/>
    <w:rsid w:val="00EC325A"/>
    <w:rsid w:val="00EC4619"/>
    <w:rsid w:val="00ED2231"/>
    <w:rsid w:val="00ED365A"/>
    <w:rsid w:val="00ED75FF"/>
    <w:rsid w:val="00EE1CAB"/>
    <w:rsid w:val="00EF4575"/>
    <w:rsid w:val="00F278C2"/>
    <w:rsid w:val="00F37E3C"/>
    <w:rsid w:val="00F41E09"/>
    <w:rsid w:val="00F50D04"/>
    <w:rsid w:val="00F510D8"/>
    <w:rsid w:val="00F5485A"/>
    <w:rsid w:val="00F57793"/>
    <w:rsid w:val="00F61752"/>
    <w:rsid w:val="00F70075"/>
    <w:rsid w:val="00F70F74"/>
    <w:rsid w:val="00F725DC"/>
    <w:rsid w:val="00F72E5E"/>
    <w:rsid w:val="00F8771F"/>
    <w:rsid w:val="00F90992"/>
    <w:rsid w:val="00F93403"/>
    <w:rsid w:val="00FA06BC"/>
    <w:rsid w:val="00FA08ED"/>
    <w:rsid w:val="00FA3DB9"/>
    <w:rsid w:val="00FB648C"/>
    <w:rsid w:val="00FC166D"/>
    <w:rsid w:val="00FC3F0B"/>
    <w:rsid w:val="00FD52A0"/>
    <w:rsid w:val="00FE29E0"/>
    <w:rsid w:val="00FE2C2D"/>
    <w:rsid w:val="00FF22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406C"/>
  <w15:chartTrackingRefBased/>
  <w15:docId w15:val="{782699EC-6764-42FA-AB08-FCE7B8B0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78"/>
    <w:rPr>
      <w:color w:val="0563C1" w:themeColor="hyperlink"/>
      <w:u w:val="single"/>
    </w:rPr>
  </w:style>
  <w:style w:type="character" w:styleId="Neapdorotaspaminjimas">
    <w:name w:val="Unresolved Mention"/>
    <w:basedOn w:val="Numatytasispastraiposriftas"/>
    <w:uiPriority w:val="99"/>
    <w:semiHidden/>
    <w:unhideWhenUsed/>
    <w:rsid w:val="00C01778"/>
    <w:rPr>
      <w:color w:val="605E5C"/>
      <w:shd w:val="clear" w:color="auto" w:fill="E1DFDD"/>
    </w:rPr>
  </w:style>
  <w:style w:type="paragraph" w:styleId="Sraopastraipa">
    <w:name w:val="List Paragraph"/>
    <w:basedOn w:val="prastasis"/>
    <w:uiPriority w:val="34"/>
    <w:qFormat/>
    <w:rsid w:val="00C01778"/>
    <w:pPr>
      <w:ind w:left="720"/>
      <w:contextualSpacing/>
    </w:pPr>
  </w:style>
  <w:style w:type="character" w:styleId="Komentaronuoroda">
    <w:name w:val="annotation reference"/>
    <w:basedOn w:val="Numatytasispastraiposriftas"/>
    <w:unhideWhenUsed/>
    <w:rsid w:val="00C01778"/>
    <w:rPr>
      <w:sz w:val="16"/>
      <w:szCs w:val="16"/>
    </w:rPr>
  </w:style>
  <w:style w:type="paragraph" w:styleId="Komentarotekstas">
    <w:name w:val="annotation text"/>
    <w:basedOn w:val="prastasis"/>
    <w:link w:val="KomentarotekstasDiagrama"/>
    <w:uiPriority w:val="99"/>
    <w:unhideWhenUsed/>
    <w:rsid w:val="00C0177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KomentarotekstasDiagrama">
    <w:name w:val="Komentaro tekstas Diagrama"/>
    <w:basedOn w:val="Numatytasispastraiposriftas"/>
    <w:link w:val="Komentarotekstas"/>
    <w:uiPriority w:val="99"/>
    <w:rsid w:val="00C01778"/>
    <w:rPr>
      <w:rFonts w:ascii="Times New Roman" w:eastAsia="Arial Unicode MS" w:hAnsi="Times New Roman" w:cs="Times New Roman"/>
      <w:kern w:val="0"/>
      <w:sz w:val="20"/>
      <w:szCs w:val="20"/>
      <w:bdr w:val="nil"/>
      <w:lang w:val="en-US"/>
      <w14:ligatures w14:val="none"/>
    </w:rPr>
  </w:style>
  <w:style w:type="character" w:styleId="Perirtashipersaitas">
    <w:name w:val="FollowedHyperlink"/>
    <w:basedOn w:val="Numatytasispastraiposriftas"/>
    <w:uiPriority w:val="99"/>
    <w:semiHidden/>
    <w:unhideWhenUsed/>
    <w:rsid w:val="00191E77"/>
    <w:rPr>
      <w:color w:val="954F72" w:themeColor="followedHyperlink"/>
      <w:u w:val="single"/>
    </w:rPr>
  </w:style>
  <w:style w:type="paragraph" w:styleId="Betarp">
    <w:name w:val="No Spacing"/>
    <w:uiPriority w:val="1"/>
    <w:qFormat/>
    <w:rsid w:val="00A81B4E"/>
    <w:pPr>
      <w:spacing w:after="0" w:line="240" w:lineRule="auto"/>
    </w:p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A81B4E"/>
    <w:rPr>
      <w:vertAlign w:val="superscript"/>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057E74"/>
    <w:pPr>
      <w:spacing w:after="0" w:line="240" w:lineRule="auto"/>
    </w:pPr>
    <w:rPr>
      <w:rFonts w:ascii="Calibri" w:hAnsi="Calibri" w:cs="Calibri"/>
      <w:kern w:val="0"/>
      <w:sz w:val="20"/>
      <w:szCs w:val="20"/>
      <w14:ligatures w14:val="none"/>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rsid w:val="00057E74"/>
    <w:rPr>
      <w:rFonts w:ascii="Calibri" w:hAnsi="Calibri" w:cs="Calibri"/>
      <w:kern w:val="0"/>
      <w:sz w:val="20"/>
      <w:szCs w:val="20"/>
      <w14:ligatures w14:val="none"/>
    </w:rPr>
  </w:style>
  <w:style w:type="paragraph" w:styleId="Pataisymai">
    <w:name w:val="Revision"/>
    <w:hidden/>
    <w:uiPriority w:val="99"/>
    <w:semiHidden/>
    <w:rsid w:val="00217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204CDFC5-9B0A-4C13-93AC-2422A4803C26}">
  <ds:schemaRefs>
    <ds:schemaRef ds:uri="http://schemas.microsoft.com/sharepoint/v3/contenttype/forms"/>
  </ds:schemaRefs>
</ds:datastoreItem>
</file>

<file path=customXml/itemProps2.xml><?xml version="1.0" encoding="utf-8"?>
<ds:datastoreItem xmlns:ds="http://schemas.openxmlformats.org/officeDocument/2006/customXml" ds:itemID="{55C1E224-26FC-4F92-94BD-B91737303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0AE94-79A0-4333-97C0-340686114C03}">
  <ds:schemaRefs>
    <ds:schemaRef ds:uri="http://schemas.openxmlformats.org/officeDocument/2006/bibliography"/>
  </ds:schemaRefs>
</ds:datastoreItem>
</file>

<file path=customXml/itemProps4.xml><?xml version="1.0" encoding="utf-8"?>
<ds:datastoreItem xmlns:ds="http://schemas.openxmlformats.org/officeDocument/2006/customXml" ds:itemID="{A40834D5-6CD3-4A13-A6D8-8885A920CD3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2431</Words>
  <Characters>1387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2</cp:revision>
  <dcterms:created xsi:type="dcterms:W3CDTF">2024-03-27T13:13:00Z</dcterms:created>
  <dcterms:modified xsi:type="dcterms:W3CDTF">2024-03-27T13:13:00Z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