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1323" w14:textId="1D4FDEEF" w:rsidR="007602E5" w:rsidRDefault="007602E5" w:rsidP="007602E5">
      <w:pPr>
        <w:tabs>
          <w:tab w:val="left" w:pos="709"/>
        </w:tabs>
        <w:spacing w:line="259" w:lineRule="auto"/>
        <w:ind w:right="3" w:firstLine="426"/>
        <w:jc w:val="center"/>
        <w:rPr>
          <w:rFonts w:asciiTheme="minorHAnsi" w:hAnsiTheme="minorHAnsi" w:cstheme="minorHAnsi"/>
          <w:b/>
          <w:szCs w:val="24"/>
        </w:rPr>
      </w:pPr>
      <w:r>
        <w:rPr>
          <w:rFonts w:asciiTheme="minorHAnsi" w:hAnsiTheme="minorHAnsi" w:cstheme="minorHAnsi"/>
          <w:b/>
          <w:noProof/>
          <w:szCs w:val="24"/>
        </w:rPr>
        <w:drawing>
          <wp:inline distT="0" distB="0" distL="0" distR="0" wp14:anchorId="6592EEEE" wp14:editId="682CE4BC">
            <wp:extent cx="542290" cy="554990"/>
            <wp:effectExtent l="0" t="0" r="0" b="0"/>
            <wp:docPr id="142918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024E1D6F" w14:textId="0A87A05F" w:rsidR="0083730F" w:rsidRPr="00017B40" w:rsidRDefault="0083730F" w:rsidP="00017B40">
      <w:pPr>
        <w:tabs>
          <w:tab w:val="left" w:pos="709"/>
        </w:tabs>
        <w:spacing w:line="259" w:lineRule="auto"/>
        <w:ind w:right="3" w:firstLine="426"/>
        <w:jc w:val="center"/>
        <w:rPr>
          <w:rFonts w:asciiTheme="minorHAnsi" w:hAnsiTheme="minorHAnsi" w:cstheme="minorHAnsi"/>
          <w:b/>
          <w:szCs w:val="24"/>
        </w:rPr>
      </w:pPr>
      <w:r w:rsidRPr="00017B40">
        <w:rPr>
          <w:rFonts w:asciiTheme="minorHAnsi" w:hAnsiTheme="minorHAnsi" w:cstheme="minorHAnsi"/>
          <w:b/>
          <w:szCs w:val="24"/>
        </w:rPr>
        <w:t>VIEŠŲJŲ PIRKIMŲ TARNYBA</w:t>
      </w:r>
    </w:p>
    <w:tbl>
      <w:tblPr>
        <w:tblW w:w="10218" w:type="dxa"/>
        <w:tblLayout w:type="fixed"/>
        <w:tblLook w:val="0000" w:firstRow="0" w:lastRow="0" w:firstColumn="0" w:lastColumn="0" w:noHBand="0" w:noVBand="0"/>
      </w:tblPr>
      <w:tblGrid>
        <w:gridCol w:w="5050"/>
        <w:gridCol w:w="1879"/>
        <w:gridCol w:w="3289"/>
      </w:tblGrid>
      <w:tr w:rsidR="003C2727" w:rsidRPr="004457EF" w14:paraId="536672FE" w14:textId="77777777" w:rsidTr="003C2727">
        <w:trPr>
          <w:cantSplit/>
          <w:trHeight w:val="1716"/>
        </w:trPr>
        <w:tc>
          <w:tcPr>
            <w:tcW w:w="5050" w:type="dxa"/>
          </w:tcPr>
          <w:p w14:paraId="38010CF8" w14:textId="77777777" w:rsidR="003C2727" w:rsidRPr="00017B40" w:rsidRDefault="003C2727" w:rsidP="005459EA">
            <w:pPr>
              <w:tabs>
                <w:tab w:val="left" w:pos="900"/>
              </w:tabs>
              <w:spacing w:line="276" w:lineRule="auto"/>
              <w:ind w:left="-87"/>
              <w:rPr>
                <w:rFonts w:asciiTheme="minorHAnsi" w:hAnsiTheme="minorHAnsi" w:cstheme="minorHAnsi"/>
                <w:szCs w:val="24"/>
              </w:rPr>
            </w:pPr>
          </w:p>
          <w:p w14:paraId="2A4BF650" w14:textId="77777777" w:rsidR="00DD7FE3" w:rsidRPr="00DD7FE3" w:rsidRDefault="00DD7FE3" w:rsidP="005459EA">
            <w:pPr>
              <w:tabs>
                <w:tab w:val="left" w:pos="900"/>
              </w:tabs>
              <w:spacing w:line="276" w:lineRule="auto"/>
              <w:ind w:left="-87"/>
              <w:rPr>
                <w:rFonts w:asciiTheme="minorHAnsi" w:hAnsiTheme="minorHAnsi" w:cstheme="minorHAnsi"/>
                <w:szCs w:val="24"/>
                <w:lang w:val="en-US"/>
              </w:rPr>
            </w:pPr>
            <w:proofErr w:type="spellStart"/>
            <w:r w:rsidRPr="00DD7FE3">
              <w:rPr>
                <w:rFonts w:asciiTheme="minorHAnsi" w:hAnsiTheme="minorHAnsi" w:cstheme="minorHAnsi"/>
                <w:szCs w:val="24"/>
                <w:lang w:val="en-US"/>
              </w:rPr>
              <w:t>Lietuvos</w:t>
            </w:r>
            <w:proofErr w:type="spellEnd"/>
            <w:r w:rsidRPr="00DD7FE3">
              <w:rPr>
                <w:rFonts w:asciiTheme="minorHAnsi" w:hAnsiTheme="minorHAnsi" w:cstheme="minorHAnsi"/>
                <w:szCs w:val="24"/>
                <w:lang w:val="en-US"/>
              </w:rPr>
              <w:t xml:space="preserve"> kino </w:t>
            </w:r>
            <w:proofErr w:type="spellStart"/>
            <w:r w:rsidRPr="00DD7FE3">
              <w:rPr>
                <w:rFonts w:asciiTheme="minorHAnsi" w:hAnsiTheme="minorHAnsi" w:cstheme="minorHAnsi"/>
                <w:szCs w:val="24"/>
                <w:lang w:val="en-US"/>
              </w:rPr>
              <w:t>centrui</w:t>
            </w:r>
            <w:proofErr w:type="spellEnd"/>
            <w:r w:rsidRPr="00DD7FE3">
              <w:rPr>
                <w:rFonts w:asciiTheme="minorHAnsi" w:hAnsiTheme="minorHAnsi" w:cstheme="minorHAnsi"/>
                <w:szCs w:val="24"/>
                <w:lang w:val="en-US"/>
              </w:rPr>
              <w:t xml:space="preserve"> </w:t>
            </w:r>
            <w:proofErr w:type="spellStart"/>
            <w:r w:rsidRPr="00DD7FE3">
              <w:rPr>
                <w:rFonts w:asciiTheme="minorHAnsi" w:hAnsiTheme="minorHAnsi" w:cstheme="minorHAnsi"/>
                <w:szCs w:val="24"/>
                <w:lang w:val="en-US"/>
              </w:rPr>
              <w:t>prie</w:t>
            </w:r>
            <w:proofErr w:type="spellEnd"/>
            <w:r w:rsidRPr="00DD7FE3">
              <w:rPr>
                <w:rFonts w:asciiTheme="minorHAnsi" w:hAnsiTheme="minorHAnsi" w:cstheme="minorHAnsi"/>
                <w:szCs w:val="24"/>
                <w:lang w:val="en-US"/>
              </w:rPr>
              <w:t xml:space="preserve"> </w:t>
            </w:r>
          </w:p>
          <w:p w14:paraId="3F35314E" w14:textId="77777777" w:rsidR="00DD7FE3" w:rsidRPr="00DD7FE3" w:rsidRDefault="00DD7FE3" w:rsidP="005459EA">
            <w:pPr>
              <w:tabs>
                <w:tab w:val="left" w:pos="900"/>
              </w:tabs>
              <w:spacing w:line="276" w:lineRule="auto"/>
              <w:ind w:left="-87"/>
              <w:rPr>
                <w:rFonts w:asciiTheme="minorHAnsi" w:hAnsiTheme="minorHAnsi" w:cstheme="minorHAnsi"/>
                <w:szCs w:val="24"/>
              </w:rPr>
            </w:pPr>
            <w:proofErr w:type="spellStart"/>
            <w:r w:rsidRPr="00DD7FE3">
              <w:rPr>
                <w:rFonts w:asciiTheme="minorHAnsi" w:hAnsiTheme="minorHAnsi" w:cstheme="minorHAnsi"/>
                <w:szCs w:val="24"/>
                <w:lang w:val="en-US"/>
              </w:rPr>
              <w:t>Lietuvos</w:t>
            </w:r>
            <w:proofErr w:type="spellEnd"/>
            <w:r w:rsidRPr="00DD7FE3">
              <w:rPr>
                <w:rFonts w:asciiTheme="minorHAnsi" w:hAnsiTheme="minorHAnsi" w:cstheme="minorHAnsi"/>
                <w:szCs w:val="24"/>
                <w:lang w:val="en-US"/>
              </w:rPr>
              <w:t xml:space="preserve"> </w:t>
            </w:r>
            <w:proofErr w:type="spellStart"/>
            <w:r w:rsidRPr="00DD7FE3">
              <w:rPr>
                <w:rFonts w:asciiTheme="minorHAnsi" w:hAnsiTheme="minorHAnsi" w:cstheme="minorHAnsi"/>
                <w:szCs w:val="24"/>
                <w:lang w:val="en-US"/>
              </w:rPr>
              <w:t>Respublikos</w:t>
            </w:r>
            <w:proofErr w:type="spellEnd"/>
            <w:r w:rsidRPr="00DD7FE3">
              <w:rPr>
                <w:rFonts w:asciiTheme="minorHAnsi" w:hAnsiTheme="minorHAnsi" w:cstheme="minorHAnsi"/>
                <w:szCs w:val="24"/>
                <w:lang w:val="en-US"/>
              </w:rPr>
              <w:t xml:space="preserve"> </w:t>
            </w:r>
            <w:proofErr w:type="spellStart"/>
            <w:r w:rsidRPr="00DD7FE3">
              <w:rPr>
                <w:rFonts w:asciiTheme="minorHAnsi" w:hAnsiTheme="minorHAnsi" w:cstheme="minorHAnsi"/>
                <w:szCs w:val="24"/>
                <w:lang w:val="en-US"/>
              </w:rPr>
              <w:t>kultūros</w:t>
            </w:r>
            <w:proofErr w:type="spellEnd"/>
            <w:r w:rsidRPr="00DD7FE3">
              <w:rPr>
                <w:rFonts w:asciiTheme="minorHAnsi" w:hAnsiTheme="minorHAnsi" w:cstheme="minorHAnsi"/>
                <w:szCs w:val="24"/>
                <w:lang w:val="en-US"/>
              </w:rPr>
              <w:t xml:space="preserve"> </w:t>
            </w:r>
            <w:proofErr w:type="spellStart"/>
            <w:r w:rsidRPr="00DD7FE3">
              <w:rPr>
                <w:rFonts w:asciiTheme="minorHAnsi" w:hAnsiTheme="minorHAnsi" w:cstheme="minorHAnsi"/>
                <w:szCs w:val="24"/>
                <w:lang w:val="en-US"/>
              </w:rPr>
              <w:t>ministerijos</w:t>
            </w:r>
            <w:proofErr w:type="spellEnd"/>
          </w:p>
          <w:p w14:paraId="76B159CB" w14:textId="377AAE4F" w:rsidR="00DD7FE3" w:rsidRPr="005459EA" w:rsidRDefault="00DD7FE3" w:rsidP="005459EA">
            <w:pPr>
              <w:tabs>
                <w:tab w:val="left" w:pos="900"/>
              </w:tabs>
              <w:spacing w:line="276" w:lineRule="auto"/>
              <w:ind w:left="-87"/>
              <w:rPr>
                <w:rFonts w:asciiTheme="minorHAnsi" w:hAnsiTheme="minorHAnsi" w:cstheme="minorHAnsi"/>
                <w:szCs w:val="24"/>
              </w:rPr>
            </w:pPr>
            <w:r w:rsidRPr="005459EA">
              <w:rPr>
                <w:rFonts w:asciiTheme="minorHAnsi" w:hAnsiTheme="minorHAnsi" w:cstheme="minorHAnsi"/>
                <w:szCs w:val="24"/>
              </w:rPr>
              <w:t>El. p.</w:t>
            </w:r>
            <w:r w:rsidR="007602E5" w:rsidRPr="005459EA">
              <w:rPr>
                <w:rFonts w:asciiTheme="minorHAnsi" w:hAnsiTheme="minorHAnsi" w:cstheme="minorHAnsi"/>
                <w:szCs w:val="24"/>
              </w:rPr>
              <w:t xml:space="preserve"> </w:t>
            </w:r>
            <w:hyperlink r:id="rId12" w:history="1">
              <w:r w:rsidR="007602E5" w:rsidRPr="005459EA">
                <w:rPr>
                  <w:rStyle w:val="Hyperlink"/>
                  <w:rFonts w:asciiTheme="minorHAnsi" w:hAnsiTheme="minorHAnsi" w:cstheme="minorHAnsi"/>
                  <w:color w:val="auto"/>
                  <w:szCs w:val="24"/>
                  <w:u w:val="none"/>
                  <w:lang w:val="en-US"/>
                </w:rPr>
                <w:t>info@lkc.lt</w:t>
              </w:r>
            </w:hyperlink>
          </w:p>
          <w:p w14:paraId="47B90007" w14:textId="77777777" w:rsidR="00C06DE1" w:rsidRDefault="00C06DE1" w:rsidP="005459EA">
            <w:pPr>
              <w:tabs>
                <w:tab w:val="left" w:pos="900"/>
              </w:tabs>
              <w:spacing w:line="276" w:lineRule="auto"/>
              <w:ind w:left="-87"/>
              <w:rPr>
                <w:rFonts w:asciiTheme="minorHAnsi" w:hAnsiTheme="minorHAnsi" w:cstheme="minorHAnsi"/>
                <w:szCs w:val="24"/>
              </w:rPr>
            </w:pPr>
          </w:p>
          <w:p w14:paraId="541284AF" w14:textId="542CF01C" w:rsidR="004503F6" w:rsidRPr="00DD7FE3" w:rsidRDefault="004503F6" w:rsidP="005459EA">
            <w:pPr>
              <w:tabs>
                <w:tab w:val="left" w:pos="900"/>
              </w:tabs>
              <w:spacing w:line="276" w:lineRule="auto"/>
              <w:ind w:left="-87"/>
              <w:jc w:val="both"/>
              <w:rPr>
                <w:rFonts w:asciiTheme="minorHAnsi" w:hAnsiTheme="minorHAnsi" w:cstheme="minorHAnsi"/>
                <w:szCs w:val="24"/>
              </w:rPr>
            </w:pPr>
            <w:r w:rsidRPr="00DD7FE3">
              <w:rPr>
                <w:rFonts w:asciiTheme="minorHAnsi" w:hAnsiTheme="minorHAnsi" w:cstheme="minorHAnsi"/>
                <w:szCs w:val="24"/>
              </w:rPr>
              <w:t xml:space="preserve">Lietuvos Respublikos </w:t>
            </w:r>
            <w:r w:rsidR="00DD7FE3" w:rsidRPr="00DD7FE3">
              <w:rPr>
                <w:rFonts w:asciiTheme="minorHAnsi" w:hAnsiTheme="minorHAnsi" w:cstheme="minorHAnsi"/>
                <w:szCs w:val="24"/>
              </w:rPr>
              <w:t>kultūros</w:t>
            </w:r>
            <w:r w:rsidRPr="00DD7FE3">
              <w:rPr>
                <w:rFonts w:asciiTheme="minorHAnsi" w:hAnsiTheme="minorHAnsi" w:cstheme="minorHAnsi"/>
                <w:szCs w:val="24"/>
              </w:rPr>
              <w:t xml:space="preserve"> ministerijai</w:t>
            </w:r>
          </w:p>
          <w:p w14:paraId="6CCD8706" w14:textId="5FCE6303" w:rsidR="004503F6" w:rsidRPr="002E026F" w:rsidRDefault="004503F6" w:rsidP="00330703">
            <w:pPr>
              <w:tabs>
                <w:tab w:val="left" w:pos="900"/>
              </w:tabs>
              <w:spacing w:line="276" w:lineRule="auto"/>
              <w:ind w:left="-87"/>
              <w:rPr>
                <w:rStyle w:val="Hyperlink"/>
                <w:rFonts w:asciiTheme="minorHAnsi" w:hAnsiTheme="minorHAnsi" w:cstheme="minorHAnsi"/>
                <w:color w:val="auto"/>
                <w:szCs w:val="24"/>
                <w:u w:val="none"/>
              </w:rPr>
            </w:pPr>
            <w:r w:rsidRPr="002E026F">
              <w:rPr>
                <w:rFonts w:asciiTheme="minorHAnsi" w:hAnsiTheme="minorHAnsi" w:cstheme="minorHAnsi"/>
                <w:szCs w:val="24"/>
              </w:rPr>
              <w:t xml:space="preserve">El. p. </w:t>
            </w:r>
            <w:hyperlink r:id="rId13" w:history="1">
              <w:r w:rsidR="00DD7FE3" w:rsidRPr="002E026F">
                <w:rPr>
                  <w:rStyle w:val="Hyperlink"/>
                  <w:rFonts w:asciiTheme="minorHAnsi" w:hAnsiTheme="minorHAnsi" w:cstheme="minorHAnsi"/>
                  <w:color w:val="auto"/>
                  <w:szCs w:val="24"/>
                  <w:u w:val="none"/>
                </w:rPr>
                <w:t>info@lrkm.lt</w:t>
              </w:r>
            </w:hyperlink>
          </w:p>
          <w:p w14:paraId="146319BB" w14:textId="77777777" w:rsidR="002E026F" w:rsidRPr="002E026F" w:rsidRDefault="002E026F" w:rsidP="00330703">
            <w:pPr>
              <w:tabs>
                <w:tab w:val="left" w:pos="900"/>
              </w:tabs>
              <w:spacing w:line="276" w:lineRule="auto"/>
              <w:ind w:left="-87"/>
              <w:rPr>
                <w:rStyle w:val="Hyperlink"/>
                <w:rFonts w:asciiTheme="minorHAnsi" w:hAnsiTheme="minorHAnsi" w:cstheme="minorHAnsi"/>
              </w:rPr>
            </w:pPr>
          </w:p>
          <w:p w14:paraId="3E83E511" w14:textId="77777777" w:rsidR="002E026F" w:rsidRPr="002E026F" w:rsidRDefault="002E026F" w:rsidP="00330703">
            <w:pPr>
              <w:tabs>
                <w:tab w:val="left" w:pos="900"/>
              </w:tabs>
              <w:spacing w:line="276" w:lineRule="auto"/>
              <w:ind w:left="-87"/>
              <w:rPr>
                <w:rFonts w:asciiTheme="minorHAnsi" w:hAnsiTheme="minorHAnsi" w:cstheme="minorHAnsi"/>
                <w:szCs w:val="24"/>
              </w:rPr>
            </w:pPr>
            <w:r w:rsidRPr="002E026F">
              <w:rPr>
                <w:rFonts w:asciiTheme="minorHAnsi" w:hAnsiTheme="minorHAnsi" w:cstheme="minorHAnsi"/>
                <w:szCs w:val="24"/>
              </w:rPr>
              <w:t>Centrinei projektų valdymo agentūrai</w:t>
            </w:r>
          </w:p>
          <w:p w14:paraId="4BCFE915" w14:textId="39023D26" w:rsidR="002E026F" w:rsidRPr="002E026F" w:rsidRDefault="002E026F" w:rsidP="00330703">
            <w:pPr>
              <w:tabs>
                <w:tab w:val="left" w:pos="900"/>
              </w:tabs>
              <w:spacing w:line="276" w:lineRule="auto"/>
              <w:ind w:left="-87"/>
              <w:rPr>
                <w:rFonts w:asciiTheme="minorHAnsi" w:hAnsiTheme="minorHAnsi" w:cstheme="minorHAnsi"/>
                <w:szCs w:val="24"/>
              </w:rPr>
            </w:pPr>
            <w:r w:rsidRPr="002E026F">
              <w:rPr>
                <w:rFonts w:asciiTheme="minorHAnsi" w:hAnsiTheme="minorHAnsi" w:cstheme="minorHAnsi"/>
                <w:szCs w:val="24"/>
              </w:rPr>
              <w:t xml:space="preserve">El. p. </w:t>
            </w:r>
            <w:proofErr w:type="spellStart"/>
            <w:r w:rsidRPr="002E026F">
              <w:rPr>
                <w:rFonts w:asciiTheme="minorHAnsi" w:hAnsiTheme="minorHAnsi" w:cstheme="minorHAnsi"/>
                <w:szCs w:val="24"/>
              </w:rPr>
              <w:t>info</w:t>
            </w:r>
            <w:proofErr w:type="spellEnd"/>
            <w:r w:rsidRPr="002E026F">
              <w:rPr>
                <w:rFonts w:asciiTheme="minorHAnsi" w:hAnsiTheme="minorHAnsi" w:cstheme="minorHAnsi"/>
                <w:szCs w:val="24"/>
                <w:lang w:val="en-US"/>
              </w:rPr>
              <w:t>@cpva.lt</w:t>
            </w:r>
            <w:r w:rsidRPr="002E026F">
              <w:rPr>
                <w:rFonts w:asciiTheme="minorHAnsi" w:hAnsiTheme="minorHAnsi" w:cstheme="minorHAnsi"/>
                <w:szCs w:val="24"/>
              </w:rPr>
              <w:t xml:space="preserve"> </w:t>
            </w:r>
          </w:p>
          <w:p w14:paraId="6368A518" w14:textId="77777777" w:rsidR="00017B40" w:rsidRPr="002E026F" w:rsidRDefault="00017B40" w:rsidP="00330703">
            <w:pPr>
              <w:tabs>
                <w:tab w:val="left" w:pos="900"/>
              </w:tabs>
              <w:spacing w:line="276" w:lineRule="auto"/>
              <w:ind w:left="-87"/>
              <w:rPr>
                <w:rFonts w:asciiTheme="minorHAnsi" w:hAnsiTheme="minorHAnsi" w:cstheme="minorHAnsi"/>
                <w:szCs w:val="24"/>
              </w:rPr>
            </w:pPr>
          </w:p>
          <w:p w14:paraId="5931619D" w14:textId="6838A2B6" w:rsidR="00017B40" w:rsidRPr="002E026F" w:rsidRDefault="00017B40" w:rsidP="00330703">
            <w:pPr>
              <w:tabs>
                <w:tab w:val="left" w:pos="900"/>
              </w:tabs>
              <w:spacing w:line="276" w:lineRule="auto"/>
              <w:ind w:left="-87"/>
              <w:rPr>
                <w:rFonts w:asciiTheme="minorHAnsi" w:hAnsiTheme="minorHAnsi" w:cstheme="minorHAnsi"/>
                <w:szCs w:val="24"/>
              </w:rPr>
            </w:pPr>
            <w:r w:rsidRPr="002E026F">
              <w:rPr>
                <w:rFonts w:asciiTheme="minorHAnsi" w:hAnsiTheme="minorHAnsi" w:cstheme="minorHAnsi"/>
                <w:b/>
                <w:bCs/>
                <w:szCs w:val="24"/>
              </w:rPr>
              <w:t>VERTINIMO IŠVADA</w:t>
            </w:r>
          </w:p>
          <w:p w14:paraId="45C9E1AA" w14:textId="2C80138A" w:rsidR="004503F6" w:rsidRPr="00017B40" w:rsidRDefault="004503F6" w:rsidP="005459EA">
            <w:pPr>
              <w:tabs>
                <w:tab w:val="left" w:pos="900"/>
              </w:tabs>
              <w:spacing w:line="276" w:lineRule="auto"/>
              <w:ind w:left="-87"/>
              <w:rPr>
                <w:rFonts w:asciiTheme="minorHAnsi" w:hAnsiTheme="minorHAnsi" w:cstheme="minorHAnsi"/>
                <w:szCs w:val="24"/>
              </w:rPr>
            </w:pPr>
          </w:p>
        </w:tc>
        <w:tc>
          <w:tcPr>
            <w:tcW w:w="1879" w:type="dxa"/>
          </w:tcPr>
          <w:p w14:paraId="6CE319BC" w14:textId="77777777" w:rsidR="003C2727" w:rsidRPr="00017B40" w:rsidRDefault="003C2727" w:rsidP="005459EA">
            <w:pPr>
              <w:spacing w:line="276" w:lineRule="auto"/>
              <w:rPr>
                <w:rFonts w:asciiTheme="minorHAnsi" w:hAnsiTheme="minorHAnsi" w:cstheme="minorHAnsi"/>
                <w:szCs w:val="24"/>
              </w:rPr>
            </w:pPr>
          </w:p>
          <w:p w14:paraId="5F5F3F79" w14:textId="14549F49" w:rsidR="003C2727" w:rsidRPr="00017B40" w:rsidRDefault="003C2727" w:rsidP="005459EA">
            <w:pPr>
              <w:spacing w:line="276" w:lineRule="auto"/>
              <w:rPr>
                <w:rFonts w:asciiTheme="minorHAnsi" w:hAnsiTheme="minorHAnsi" w:cstheme="minorHAnsi"/>
                <w:szCs w:val="24"/>
              </w:rPr>
            </w:pPr>
            <w:r w:rsidRPr="00017B40">
              <w:rPr>
                <w:rFonts w:asciiTheme="minorHAnsi" w:hAnsiTheme="minorHAnsi" w:cstheme="minorHAnsi"/>
                <w:szCs w:val="24"/>
              </w:rPr>
              <w:t>202</w:t>
            </w:r>
            <w:r w:rsidR="007B7C76">
              <w:rPr>
                <w:rFonts w:asciiTheme="minorHAnsi" w:hAnsiTheme="minorHAnsi" w:cstheme="minorHAnsi"/>
                <w:szCs w:val="24"/>
              </w:rPr>
              <w:t>4</w:t>
            </w:r>
            <w:r w:rsidRPr="00017B40">
              <w:rPr>
                <w:rFonts w:asciiTheme="minorHAnsi" w:hAnsiTheme="minorHAnsi" w:cstheme="minorHAnsi"/>
                <w:szCs w:val="24"/>
              </w:rPr>
              <w:t>-</w:t>
            </w:r>
            <w:r w:rsidR="007B7C76">
              <w:rPr>
                <w:rFonts w:asciiTheme="minorHAnsi" w:hAnsiTheme="minorHAnsi" w:cstheme="minorHAnsi"/>
                <w:szCs w:val="24"/>
              </w:rPr>
              <w:t>0</w:t>
            </w:r>
            <w:r w:rsidR="00DD7FE3">
              <w:rPr>
                <w:rFonts w:asciiTheme="minorHAnsi" w:hAnsiTheme="minorHAnsi" w:cstheme="minorHAnsi"/>
                <w:szCs w:val="24"/>
              </w:rPr>
              <w:t>2</w:t>
            </w:r>
            <w:r w:rsidRPr="00017B40">
              <w:rPr>
                <w:rFonts w:asciiTheme="minorHAnsi" w:hAnsiTheme="minorHAnsi" w:cstheme="minorHAnsi"/>
                <w:szCs w:val="24"/>
              </w:rPr>
              <w:t xml:space="preserve">- </w:t>
            </w:r>
          </w:p>
          <w:p w14:paraId="641300A9" w14:textId="57D539E8" w:rsidR="00D77873" w:rsidRPr="00017B40" w:rsidRDefault="00D77873" w:rsidP="005459EA">
            <w:pPr>
              <w:spacing w:line="276" w:lineRule="auto"/>
              <w:rPr>
                <w:rFonts w:asciiTheme="minorHAnsi" w:hAnsiTheme="minorHAnsi" w:cstheme="minorHAnsi"/>
                <w:szCs w:val="24"/>
              </w:rPr>
            </w:pPr>
            <w:r w:rsidRPr="00017B40">
              <w:rPr>
                <w:rFonts w:asciiTheme="minorHAnsi" w:hAnsiTheme="minorHAnsi" w:cstheme="minorHAnsi"/>
                <w:szCs w:val="24"/>
              </w:rPr>
              <w:t>Į 202</w:t>
            </w:r>
            <w:r w:rsidR="00DD7FE3">
              <w:rPr>
                <w:rFonts w:asciiTheme="minorHAnsi" w:hAnsiTheme="minorHAnsi" w:cstheme="minorHAnsi"/>
                <w:szCs w:val="24"/>
              </w:rPr>
              <w:t>4-01-29</w:t>
            </w:r>
          </w:p>
          <w:p w14:paraId="11F341D0" w14:textId="3D77098A" w:rsidR="00903128" w:rsidRDefault="007602E5" w:rsidP="005459EA">
            <w:pPr>
              <w:spacing w:line="276" w:lineRule="auto"/>
              <w:rPr>
                <w:rFonts w:asciiTheme="minorHAnsi" w:hAnsiTheme="minorHAnsi" w:cstheme="minorHAnsi"/>
                <w:szCs w:val="24"/>
              </w:rPr>
            </w:pPr>
            <w:r>
              <w:rPr>
                <w:rFonts w:asciiTheme="minorHAnsi" w:hAnsiTheme="minorHAnsi" w:cstheme="minorHAnsi"/>
                <w:szCs w:val="24"/>
              </w:rPr>
              <w:t xml:space="preserve">Į 2024-03-05 </w:t>
            </w:r>
          </w:p>
          <w:p w14:paraId="124406C7" w14:textId="77777777" w:rsidR="00DC4DBE" w:rsidRPr="00017B40" w:rsidRDefault="00DC4DBE" w:rsidP="005459EA">
            <w:pPr>
              <w:spacing w:line="276" w:lineRule="auto"/>
              <w:rPr>
                <w:rFonts w:asciiTheme="minorHAnsi" w:hAnsiTheme="minorHAnsi" w:cstheme="minorHAnsi"/>
                <w:szCs w:val="24"/>
              </w:rPr>
            </w:pPr>
          </w:p>
          <w:p w14:paraId="41A90DA0" w14:textId="77777777" w:rsidR="003C2727" w:rsidRPr="00017B40" w:rsidRDefault="003C2727" w:rsidP="005459EA">
            <w:pPr>
              <w:spacing w:line="276" w:lineRule="auto"/>
              <w:rPr>
                <w:rFonts w:asciiTheme="minorHAnsi" w:hAnsiTheme="minorHAnsi" w:cstheme="minorHAnsi"/>
                <w:szCs w:val="24"/>
              </w:rPr>
            </w:pPr>
          </w:p>
          <w:p w14:paraId="0D7C913D" w14:textId="77777777" w:rsidR="003C2727" w:rsidRPr="00017B40" w:rsidRDefault="003C2727" w:rsidP="005459EA">
            <w:pPr>
              <w:spacing w:line="276" w:lineRule="auto"/>
              <w:rPr>
                <w:rFonts w:asciiTheme="minorHAnsi" w:hAnsiTheme="minorHAnsi" w:cstheme="minorHAnsi"/>
                <w:szCs w:val="24"/>
              </w:rPr>
            </w:pPr>
          </w:p>
        </w:tc>
        <w:tc>
          <w:tcPr>
            <w:tcW w:w="3289" w:type="dxa"/>
          </w:tcPr>
          <w:p w14:paraId="7EDC8A07" w14:textId="77777777" w:rsidR="003C2727" w:rsidRPr="00017B40" w:rsidRDefault="003C2727" w:rsidP="005459EA">
            <w:pPr>
              <w:tabs>
                <w:tab w:val="left" w:pos="900"/>
              </w:tabs>
              <w:spacing w:line="276" w:lineRule="auto"/>
              <w:ind w:right="-513"/>
              <w:rPr>
                <w:rFonts w:asciiTheme="minorHAnsi" w:hAnsiTheme="minorHAnsi" w:cstheme="minorHAnsi"/>
                <w:szCs w:val="24"/>
              </w:rPr>
            </w:pPr>
          </w:p>
          <w:p w14:paraId="6DA82993" w14:textId="77777777" w:rsidR="003C2727" w:rsidRPr="00017B40" w:rsidRDefault="003C2727" w:rsidP="005459EA">
            <w:pPr>
              <w:tabs>
                <w:tab w:val="left" w:pos="900"/>
              </w:tabs>
              <w:spacing w:line="276" w:lineRule="auto"/>
              <w:ind w:right="-513"/>
              <w:rPr>
                <w:rFonts w:asciiTheme="minorHAnsi" w:hAnsiTheme="minorHAnsi" w:cstheme="minorHAnsi"/>
                <w:szCs w:val="24"/>
              </w:rPr>
            </w:pPr>
            <w:r w:rsidRPr="00017B40">
              <w:rPr>
                <w:rFonts w:asciiTheme="minorHAnsi" w:hAnsiTheme="minorHAnsi" w:cstheme="minorHAnsi"/>
                <w:szCs w:val="24"/>
              </w:rPr>
              <w:t>Nr. 4S-                   (7.4Mr)</w:t>
            </w:r>
          </w:p>
          <w:p w14:paraId="49AAF378" w14:textId="77777777" w:rsidR="007565F3" w:rsidRDefault="00D77873" w:rsidP="005459EA">
            <w:pPr>
              <w:spacing w:line="276" w:lineRule="auto"/>
              <w:rPr>
                <w:rFonts w:asciiTheme="minorHAnsi" w:hAnsiTheme="minorHAnsi" w:cstheme="minorHAnsi"/>
                <w:szCs w:val="24"/>
              </w:rPr>
            </w:pPr>
            <w:r w:rsidRPr="00017B40">
              <w:rPr>
                <w:rFonts w:asciiTheme="minorHAnsi" w:hAnsiTheme="minorHAnsi" w:cstheme="minorHAnsi"/>
                <w:szCs w:val="24"/>
              </w:rPr>
              <w:t xml:space="preserve">Nr. </w:t>
            </w:r>
            <w:r w:rsidR="00DD7FE3">
              <w:rPr>
                <w:rFonts w:asciiTheme="minorHAnsi" w:hAnsiTheme="minorHAnsi" w:cstheme="minorHAnsi"/>
                <w:szCs w:val="24"/>
              </w:rPr>
              <w:t>S-109</w:t>
            </w:r>
          </w:p>
          <w:p w14:paraId="7BF07932" w14:textId="518459F4" w:rsidR="007602E5" w:rsidRPr="007602E5" w:rsidRDefault="007602E5" w:rsidP="005459EA">
            <w:pPr>
              <w:spacing w:line="276" w:lineRule="auto"/>
              <w:rPr>
                <w:rFonts w:asciiTheme="minorHAnsi" w:hAnsiTheme="minorHAnsi" w:cstheme="minorHAnsi"/>
                <w:szCs w:val="24"/>
              </w:rPr>
            </w:pPr>
            <w:r>
              <w:rPr>
                <w:rFonts w:asciiTheme="minorHAnsi" w:hAnsiTheme="minorHAnsi" w:cstheme="minorHAnsi"/>
                <w:szCs w:val="24"/>
              </w:rPr>
              <w:t>Nr. S-230</w:t>
            </w:r>
          </w:p>
        </w:tc>
      </w:tr>
    </w:tbl>
    <w:p w14:paraId="1C564F9F" w14:textId="171C8A55" w:rsidR="003C2727" w:rsidRPr="00017B40" w:rsidRDefault="003C2727" w:rsidP="005459EA">
      <w:pPr>
        <w:spacing w:line="276" w:lineRule="auto"/>
        <w:ind w:firstLine="720"/>
        <w:rPr>
          <w:rFonts w:asciiTheme="minorHAnsi" w:hAnsiTheme="minorHAnsi" w:cstheme="minorHAnsi"/>
          <w:b/>
          <w:szCs w:val="24"/>
          <w:lang w:eastAsia="lt-LT"/>
        </w:rPr>
      </w:pPr>
      <w:r w:rsidRPr="00017B40">
        <w:rPr>
          <w:rFonts w:asciiTheme="minorHAnsi" w:hAnsiTheme="minorHAnsi" w:cstheme="minorHAnsi"/>
          <w:szCs w:val="24"/>
        </w:rPr>
        <w:t xml:space="preserve">Viešųjų pirkimų tarnyba (toliau – Tarnyba), vadovaudamasi Lietuvos Respublikos viešųjų pirkimų įstatymo (toliau – Įstatymas) </w:t>
      </w:r>
      <w:r w:rsidRPr="00017B40">
        <w:rPr>
          <w:rFonts w:asciiTheme="minorHAnsi" w:eastAsia="Calibri" w:hAnsiTheme="minorHAnsi" w:cstheme="minorHAnsi"/>
          <w:szCs w:val="24"/>
        </w:rPr>
        <w:t xml:space="preserve">95 straipsnio 1 dalies 2 punktu ir </w:t>
      </w:r>
      <w:bookmarkStart w:id="0" w:name="_Hlk134107656"/>
      <w:r w:rsidRPr="00017B40">
        <w:rPr>
          <w:rFonts w:asciiTheme="minorHAnsi" w:eastAsia="Calibri" w:hAnsiTheme="minorHAnsi" w:cstheme="minorHAnsi"/>
          <w:szCs w:val="24"/>
        </w:rPr>
        <w:t>Pirkimų ir koncesijų priežiūros vykdymo tvarkos aprašu</w:t>
      </w:r>
      <w:bookmarkEnd w:id="0"/>
      <w:r w:rsidRPr="00017B40">
        <w:rPr>
          <w:rFonts w:asciiTheme="minorHAnsi" w:eastAsia="Calibri" w:hAnsiTheme="minorHAnsi" w:cstheme="minorHAnsi"/>
          <w:szCs w:val="24"/>
        </w:rPr>
        <w:t xml:space="preserve">, patvirtintu Tarnybos direktoriaus </w:t>
      </w:r>
      <w:bookmarkStart w:id="1" w:name="_Hlk134107696"/>
      <w:r w:rsidRPr="00017B40">
        <w:rPr>
          <w:rFonts w:asciiTheme="minorHAnsi" w:eastAsia="Calibri" w:hAnsiTheme="minorHAnsi" w:cstheme="minorHAnsi"/>
          <w:szCs w:val="24"/>
        </w:rPr>
        <w:t>2023 m. kovo 24 d. įsakymu Nr. 1S-44</w:t>
      </w:r>
      <w:bookmarkEnd w:id="1"/>
      <w:r w:rsidRPr="00017B40">
        <w:rPr>
          <w:rFonts w:asciiTheme="minorHAnsi" w:hAnsiTheme="minorHAnsi" w:cstheme="minorHAnsi"/>
          <w:szCs w:val="24"/>
        </w:rPr>
        <w:t>, atli</w:t>
      </w:r>
      <w:bookmarkStart w:id="2" w:name="_Hlk134107511"/>
      <w:r w:rsidR="008B7F89" w:rsidRPr="00017B40">
        <w:rPr>
          <w:rFonts w:asciiTheme="minorHAnsi" w:hAnsiTheme="minorHAnsi" w:cstheme="minorHAnsi"/>
          <w:szCs w:val="24"/>
        </w:rPr>
        <w:t>ko</w:t>
      </w:r>
      <w:r w:rsidR="007964B0">
        <w:rPr>
          <w:rFonts w:asciiTheme="minorHAnsi" w:hAnsiTheme="minorHAnsi" w:cstheme="minorHAnsi"/>
          <w:szCs w:val="24"/>
        </w:rPr>
        <w:t xml:space="preserve"> </w:t>
      </w:r>
      <w:r w:rsidR="007964B0" w:rsidRPr="005216D4">
        <w:rPr>
          <w:rFonts w:asciiTheme="minorHAnsi" w:hAnsiTheme="minorHAnsi" w:cstheme="minorHAnsi"/>
          <w:szCs w:val="24"/>
        </w:rPr>
        <w:t>Lietuvos kino centro prie Lietuvos Respublikos kultūros ministerijos</w:t>
      </w:r>
      <w:r w:rsidR="008B7F89" w:rsidRPr="00017B40">
        <w:rPr>
          <w:rFonts w:asciiTheme="minorHAnsi" w:hAnsiTheme="minorHAnsi" w:cstheme="minorHAnsi"/>
          <w:szCs w:val="24"/>
        </w:rPr>
        <w:t xml:space="preserve"> </w:t>
      </w:r>
      <w:r w:rsidRPr="00017B40">
        <w:rPr>
          <w:rFonts w:asciiTheme="minorHAnsi" w:hAnsiTheme="minorHAnsi" w:cstheme="minorHAnsi"/>
          <w:szCs w:val="24"/>
        </w:rPr>
        <w:t xml:space="preserve"> (toliau – Perkančioji organizacija) </w:t>
      </w:r>
      <w:r w:rsidRPr="00017B40">
        <w:rPr>
          <w:rFonts w:asciiTheme="minorHAnsi" w:hAnsiTheme="minorHAnsi" w:cstheme="minorHAnsi"/>
          <w:bCs/>
          <w:szCs w:val="24"/>
        </w:rPr>
        <w:t>vykd</w:t>
      </w:r>
      <w:r w:rsidR="008B7F89" w:rsidRPr="00017B40">
        <w:rPr>
          <w:rFonts w:asciiTheme="minorHAnsi" w:hAnsiTheme="minorHAnsi" w:cstheme="minorHAnsi"/>
          <w:bCs/>
          <w:szCs w:val="24"/>
        </w:rPr>
        <w:t>omo</w:t>
      </w:r>
      <w:r w:rsidRPr="00017B40">
        <w:rPr>
          <w:rFonts w:asciiTheme="minorHAnsi" w:hAnsiTheme="minorHAnsi" w:cstheme="minorHAnsi"/>
          <w:bCs/>
          <w:szCs w:val="24"/>
        </w:rPr>
        <w:t xml:space="preserve"> viešojo pirkimo</w:t>
      </w:r>
      <w:r w:rsidR="007528A5" w:rsidRPr="00017B40">
        <w:rPr>
          <w:rFonts w:asciiTheme="minorHAnsi" w:hAnsiTheme="minorHAnsi" w:cstheme="minorHAnsi"/>
          <w:bCs/>
          <w:szCs w:val="24"/>
        </w:rPr>
        <w:t xml:space="preserve"> </w:t>
      </w:r>
      <w:r w:rsidRPr="00017B40">
        <w:rPr>
          <w:rFonts w:asciiTheme="minorHAnsi" w:hAnsiTheme="minorHAnsi" w:cstheme="minorHAnsi"/>
          <w:bCs/>
          <w:szCs w:val="24"/>
        </w:rPr>
        <w:t>vertinimą.</w:t>
      </w:r>
      <w:bookmarkEnd w:id="2"/>
    </w:p>
    <w:p w14:paraId="363935F8" w14:textId="77777777" w:rsidR="003C2727" w:rsidRPr="00017B40" w:rsidRDefault="003C2727" w:rsidP="005459EA">
      <w:pPr>
        <w:spacing w:line="276" w:lineRule="auto"/>
        <w:rPr>
          <w:rFonts w:asciiTheme="minorHAnsi" w:hAnsiTheme="minorHAnsi" w:cstheme="minorHAnsi"/>
          <w:b/>
          <w:szCs w:val="24"/>
          <w:lang w:eastAsia="lt-LT"/>
        </w:rPr>
      </w:pPr>
    </w:p>
    <w:p w14:paraId="4BD82F34" w14:textId="77777777" w:rsidR="003C2727" w:rsidRPr="00017B40" w:rsidRDefault="003C2727" w:rsidP="005459EA">
      <w:pPr>
        <w:spacing w:line="276" w:lineRule="auto"/>
        <w:rPr>
          <w:rFonts w:asciiTheme="minorHAnsi" w:hAnsiTheme="minorHAnsi" w:cstheme="minorHAnsi"/>
          <w:b/>
          <w:szCs w:val="24"/>
          <w:lang w:eastAsia="lt-LT"/>
        </w:rPr>
      </w:pPr>
      <w:r w:rsidRPr="00017B40">
        <w:rPr>
          <w:rFonts w:asciiTheme="minorHAnsi" w:hAnsiTheme="minorHAnsi" w:cstheme="minorHAnsi"/>
          <w:b/>
          <w:szCs w:val="24"/>
          <w:lang w:eastAsia="lt-LT"/>
        </w:rPr>
        <w:t>I dalis. Bendra informacija</w:t>
      </w:r>
    </w:p>
    <w:p w14:paraId="3F97BC00" w14:textId="77777777" w:rsidR="003C2727" w:rsidRPr="00017B40" w:rsidRDefault="003C2727" w:rsidP="005459EA">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3C2727" w:rsidRPr="004457EF" w14:paraId="0ACCC5D0"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B142B3C" w14:textId="77777777" w:rsidR="003C2727" w:rsidRPr="00017B40" w:rsidRDefault="003C2727" w:rsidP="005459EA">
            <w:pPr>
              <w:spacing w:line="276" w:lineRule="auto"/>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Pirkimo</w:t>
            </w:r>
            <w:r w:rsidRPr="00017B40">
              <w:rPr>
                <w:rFonts w:asciiTheme="minorHAnsi" w:hAnsiTheme="minorHAnsi" w:cstheme="minorHAnsi"/>
                <w:szCs w:val="24"/>
                <w:lang w:eastAsia="lt-LT"/>
              </w:rPr>
              <w:t>*</w:t>
            </w:r>
            <w:r w:rsidRPr="00017B40">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FCB7178" w14:textId="1B39843B" w:rsidR="003C2727" w:rsidRPr="00017B40" w:rsidRDefault="007964B0" w:rsidP="005459EA">
            <w:pPr>
              <w:spacing w:line="276" w:lineRule="auto"/>
              <w:ind w:left="140" w:right="142"/>
              <w:rPr>
                <w:rFonts w:asciiTheme="minorHAnsi" w:hAnsiTheme="minorHAnsi" w:cstheme="minorHAnsi"/>
                <w:szCs w:val="24"/>
                <w:lang w:eastAsia="lt-LT"/>
              </w:rPr>
            </w:pPr>
            <w:r w:rsidRPr="007964B0">
              <w:rPr>
                <w:rFonts w:asciiTheme="minorHAnsi" w:hAnsiTheme="minorHAnsi" w:cstheme="minorHAnsi"/>
                <w:szCs w:val="24"/>
                <w:lang w:eastAsia="lt-LT"/>
              </w:rPr>
              <w:t>„Kultūros paskirties pastato rekonstravimo, gamybos - pramonės paskirties pastato katilinės griovimo darbai Vytauto g. 82 Palangoje” (2023 m. lapkričio 30 d. skelbtas Centrinėje viešųjų pirkimų informacinėje sistemoje</w:t>
            </w:r>
            <w:r>
              <w:rPr>
                <w:rFonts w:asciiTheme="minorHAnsi" w:hAnsiTheme="minorHAnsi" w:cstheme="minorHAnsi"/>
                <w:szCs w:val="24"/>
                <w:lang w:eastAsia="lt-LT"/>
              </w:rPr>
              <w:t xml:space="preserve"> (toliau – CVP IS)</w:t>
            </w:r>
            <w:r w:rsidRPr="007964B0">
              <w:rPr>
                <w:rFonts w:asciiTheme="minorHAnsi" w:hAnsiTheme="minorHAnsi" w:cstheme="minorHAnsi"/>
                <w:szCs w:val="24"/>
                <w:lang w:eastAsia="lt-LT"/>
              </w:rPr>
              <w:t xml:space="preserve">, pirkimo Nr. 685145) </w:t>
            </w:r>
          </w:p>
        </w:tc>
      </w:tr>
      <w:tr w:rsidR="003C2727" w:rsidRPr="004457EF" w14:paraId="06B1B264"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CCD7F65" w14:textId="77777777" w:rsidR="003C2727" w:rsidRPr="00017B40" w:rsidRDefault="003C2727" w:rsidP="005459EA">
            <w:pPr>
              <w:spacing w:line="276" w:lineRule="auto"/>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29D46CC" w14:textId="730DA385" w:rsidR="003C2727" w:rsidRPr="00017B40" w:rsidRDefault="003C2727" w:rsidP="005459EA">
            <w:pPr>
              <w:spacing w:line="276" w:lineRule="auto"/>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Įstatymas (redakcija</w:t>
            </w:r>
            <w:r w:rsidR="00FC6279" w:rsidRPr="00017B40">
              <w:rPr>
                <w:rFonts w:asciiTheme="minorHAnsi" w:hAnsiTheme="minorHAnsi" w:cstheme="minorHAnsi"/>
                <w:szCs w:val="24"/>
                <w:lang w:eastAsia="lt-LT"/>
              </w:rPr>
              <w:t>,</w:t>
            </w:r>
            <w:r w:rsidRPr="00017B40">
              <w:rPr>
                <w:rFonts w:asciiTheme="minorHAnsi" w:hAnsiTheme="minorHAnsi" w:cstheme="minorHAnsi"/>
                <w:szCs w:val="24"/>
                <w:lang w:eastAsia="lt-LT"/>
              </w:rPr>
              <w:t xml:space="preserve"> galioj</w:t>
            </w:r>
            <w:r w:rsidR="00DD77C5" w:rsidRPr="00017B40">
              <w:rPr>
                <w:rFonts w:asciiTheme="minorHAnsi" w:hAnsiTheme="minorHAnsi" w:cstheme="minorHAnsi"/>
                <w:szCs w:val="24"/>
                <w:lang w:eastAsia="lt-LT"/>
              </w:rPr>
              <w:t>anti</w:t>
            </w:r>
            <w:r w:rsidRPr="00017B40">
              <w:rPr>
                <w:rFonts w:asciiTheme="minorHAnsi" w:hAnsiTheme="minorHAnsi" w:cstheme="minorHAnsi"/>
                <w:szCs w:val="24"/>
                <w:lang w:eastAsia="lt-LT"/>
              </w:rPr>
              <w:t xml:space="preserve"> nuo 202</w:t>
            </w:r>
            <w:r w:rsidR="009F0633" w:rsidRPr="00017B40">
              <w:rPr>
                <w:rFonts w:asciiTheme="minorHAnsi" w:hAnsiTheme="minorHAnsi" w:cstheme="minorHAnsi"/>
                <w:szCs w:val="24"/>
                <w:lang w:eastAsia="lt-LT"/>
              </w:rPr>
              <w:t>3</w:t>
            </w:r>
            <w:r w:rsidRPr="00017B40">
              <w:rPr>
                <w:rFonts w:asciiTheme="minorHAnsi" w:hAnsiTheme="minorHAnsi" w:cstheme="minorHAnsi"/>
                <w:szCs w:val="24"/>
                <w:lang w:eastAsia="lt-LT"/>
              </w:rPr>
              <w:t xml:space="preserve"> m. </w:t>
            </w:r>
            <w:r w:rsidR="009F0633" w:rsidRPr="00017B40">
              <w:rPr>
                <w:rFonts w:asciiTheme="minorHAnsi" w:hAnsiTheme="minorHAnsi" w:cstheme="minorHAnsi"/>
                <w:szCs w:val="24"/>
                <w:lang w:eastAsia="lt-LT"/>
              </w:rPr>
              <w:t>sausio</w:t>
            </w:r>
            <w:r w:rsidRPr="00017B40">
              <w:rPr>
                <w:rFonts w:asciiTheme="minorHAnsi" w:hAnsiTheme="minorHAnsi" w:cstheme="minorHAnsi"/>
                <w:szCs w:val="24"/>
                <w:lang w:eastAsia="lt-LT"/>
              </w:rPr>
              <w:t xml:space="preserve"> 1 d. iki 202</w:t>
            </w:r>
            <w:r w:rsidR="009F0633" w:rsidRPr="00017B40">
              <w:rPr>
                <w:rFonts w:asciiTheme="minorHAnsi" w:hAnsiTheme="minorHAnsi" w:cstheme="minorHAnsi"/>
                <w:szCs w:val="24"/>
                <w:lang w:eastAsia="lt-LT"/>
              </w:rPr>
              <w:t xml:space="preserve">3 </w:t>
            </w:r>
            <w:r w:rsidRPr="00017B40">
              <w:rPr>
                <w:rFonts w:asciiTheme="minorHAnsi" w:hAnsiTheme="minorHAnsi" w:cstheme="minorHAnsi"/>
                <w:szCs w:val="24"/>
                <w:lang w:eastAsia="lt-LT"/>
              </w:rPr>
              <w:t>m. gruodž</w:t>
            </w:r>
            <w:r w:rsidR="009F0633" w:rsidRPr="00017B40">
              <w:rPr>
                <w:rFonts w:asciiTheme="minorHAnsi" w:hAnsiTheme="minorHAnsi" w:cstheme="minorHAnsi"/>
                <w:szCs w:val="24"/>
                <w:lang w:eastAsia="lt-LT"/>
              </w:rPr>
              <w:t>io 31</w:t>
            </w:r>
            <w:r w:rsidRPr="00017B40">
              <w:rPr>
                <w:rFonts w:asciiTheme="minorHAnsi" w:hAnsiTheme="minorHAnsi" w:cstheme="minorHAnsi"/>
                <w:szCs w:val="24"/>
                <w:lang w:eastAsia="lt-LT"/>
              </w:rPr>
              <w:t xml:space="preserve"> d.)</w:t>
            </w:r>
          </w:p>
        </w:tc>
      </w:tr>
      <w:tr w:rsidR="003C2727" w:rsidRPr="004457EF" w14:paraId="23CFEA4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A15553B" w14:textId="77777777" w:rsidR="003C2727" w:rsidRPr="00017B40" w:rsidRDefault="003C2727" w:rsidP="005459EA">
            <w:pPr>
              <w:spacing w:line="276" w:lineRule="auto"/>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F73AD65" w14:textId="77777777" w:rsidR="003C2727" w:rsidRPr="00017B40" w:rsidRDefault="003C2727" w:rsidP="005459EA">
            <w:pPr>
              <w:spacing w:line="276" w:lineRule="auto"/>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 xml:space="preserve">Tarptautinis pirkimas, </w:t>
            </w:r>
            <w:r w:rsidR="009F0633" w:rsidRPr="00017B40">
              <w:rPr>
                <w:rFonts w:asciiTheme="minorHAnsi" w:hAnsiTheme="minorHAnsi" w:cstheme="minorHAnsi"/>
                <w:szCs w:val="24"/>
                <w:lang w:eastAsia="lt-LT"/>
              </w:rPr>
              <w:t>atviras konkursas</w:t>
            </w:r>
          </w:p>
        </w:tc>
      </w:tr>
      <w:tr w:rsidR="003C2727" w:rsidRPr="004457EF" w14:paraId="58B96F92"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7A5BD040" w14:textId="77777777" w:rsidR="003C2727" w:rsidRPr="00017B40" w:rsidRDefault="003C2727" w:rsidP="005459EA">
            <w:pPr>
              <w:spacing w:line="276" w:lineRule="auto"/>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F51305F" w14:textId="0C7172A9" w:rsidR="003C2727" w:rsidRPr="00017B40" w:rsidRDefault="003C2727" w:rsidP="005459EA">
            <w:pPr>
              <w:spacing w:line="276" w:lineRule="auto"/>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Planuota Pirkimo</w:t>
            </w:r>
            <w:r w:rsidR="007528A5" w:rsidRPr="00017B40">
              <w:rPr>
                <w:rFonts w:asciiTheme="minorHAnsi" w:hAnsiTheme="minorHAnsi" w:cstheme="minorHAnsi"/>
                <w:szCs w:val="24"/>
                <w:lang w:eastAsia="lt-LT"/>
              </w:rPr>
              <w:t xml:space="preserve"> </w:t>
            </w:r>
            <w:r w:rsidRPr="00017B40">
              <w:rPr>
                <w:rFonts w:asciiTheme="minorHAnsi" w:hAnsiTheme="minorHAnsi" w:cstheme="minorHAnsi"/>
                <w:szCs w:val="24"/>
                <w:lang w:eastAsia="lt-LT"/>
              </w:rPr>
              <w:t xml:space="preserve"> vertė –</w:t>
            </w:r>
            <w:r w:rsidR="008B7F89" w:rsidRPr="00017B40">
              <w:rPr>
                <w:rFonts w:asciiTheme="minorHAnsi" w:hAnsiTheme="minorHAnsi" w:cstheme="minorHAnsi"/>
                <w:szCs w:val="24"/>
                <w:lang w:eastAsia="lt-LT"/>
              </w:rPr>
              <w:t xml:space="preserve"> </w:t>
            </w:r>
            <w:r w:rsidR="007964B0">
              <w:rPr>
                <w:rFonts w:asciiTheme="minorHAnsi" w:hAnsiTheme="minorHAnsi" w:cstheme="minorHAnsi"/>
                <w:szCs w:val="24"/>
                <w:lang w:val="en-US" w:eastAsia="lt-LT"/>
              </w:rPr>
              <w:t>6 887 020,00</w:t>
            </w:r>
            <w:r w:rsidRPr="00017B40">
              <w:rPr>
                <w:rFonts w:asciiTheme="minorHAnsi" w:hAnsiTheme="minorHAnsi" w:cstheme="minorHAnsi"/>
                <w:szCs w:val="24"/>
                <w:lang w:eastAsia="lt-LT"/>
              </w:rPr>
              <w:t xml:space="preserve"> </w:t>
            </w:r>
            <w:bookmarkStart w:id="3" w:name="_Hlk138081624"/>
            <w:r w:rsidRPr="00017B40">
              <w:rPr>
                <w:rFonts w:asciiTheme="minorHAnsi" w:hAnsiTheme="minorHAnsi" w:cstheme="minorHAnsi"/>
                <w:szCs w:val="24"/>
                <w:lang w:eastAsia="lt-LT"/>
              </w:rPr>
              <w:t>Eur be PVM</w:t>
            </w:r>
            <w:r w:rsidR="009E0B5C" w:rsidRPr="00017B40">
              <w:rPr>
                <w:rFonts w:asciiTheme="minorHAnsi" w:hAnsiTheme="minorHAnsi" w:cstheme="minorHAnsi"/>
                <w:szCs w:val="24"/>
                <w:lang w:eastAsia="lt-LT"/>
              </w:rPr>
              <w:t xml:space="preserve"> (</w:t>
            </w:r>
            <w:r w:rsidR="007964B0">
              <w:rPr>
                <w:rFonts w:asciiTheme="minorHAnsi" w:hAnsiTheme="minorHAnsi" w:cstheme="minorHAnsi"/>
                <w:szCs w:val="24"/>
                <w:lang w:val="en-US" w:eastAsia="lt-LT"/>
              </w:rPr>
              <w:t>8 333 294,20</w:t>
            </w:r>
            <w:r w:rsidR="009E0B5C" w:rsidRPr="00017B40">
              <w:rPr>
                <w:rFonts w:asciiTheme="minorHAnsi" w:hAnsiTheme="minorHAnsi" w:cstheme="minorHAnsi"/>
                <w:szCs w:val="24"/>
                <w:lang w:val="en-US" w:eastAsia="lt-LT"/>
              </w:rPr>
              <w:t xml:space="preserve"> </w:t>
            </w:r>
            <w:proofErr w:type="spellStart"/>
            <w:r w:rsidR="009E0B5C" w:rsidRPr="00017B40">
              <w:rPr>
                <w:rFonts w:asciiTheme="minorHAnsi" w:hAnsiTheme="minorHAnsi" w:cstheme="minorHAnsi"/>
                <w:szCs w:val="24"/>
                <w:lang w:val="en-US" w:eastAsia="lt-LT"/>
              </w:rPr>
              <w:t>Eur</w:t>
            </w:r>
            <w:proofErr w:type="spellEnd"/>
            <w:r w:rsidR="009E0B5C" w:rsidRPr="00017B40">
              <w:rPr>
                <w:rFonts w:asciiTheme="minorHAnsi" w:hAnsiTheme="minorHAnsi" w:cstheme="minorHAnsi"/>
                <w:szCs w:val="24"/>
                <w:lang w:val="en-US" w:eastAsia="lt-LT"/>
              </w:rPr>
              <w:t xml:space="preserve"> </w:t>
            </w:r>
            <w:proofErr w:type="spellStart"/>
            <w:r w:rsidR="009E0B5C" w:rsidRPr="00017B40">
              <w:rPr>
                <w:rFonts w:asciiTheme="minorHAnsi" w:hAnsiTheme="minorHAnsi" w:cstheme="minorHAnsi"/>
                <w:szCs w:val="24"/>
                <w:lang w:val="en-US" w:eastAsia="lt-LT"/>
              </w:rPr>
              <w:t>su</w:t>
            </w:r>
            <w:proofErr w:type="spellEnd"/>
            <w:r w:rsidR="009E0B5C" w:rsidRPr="00017B40">
              <w:rPr>
                <w:rFonts w:asciiTheme="minorHAnsi" w:hAnsiTheme="minorHAnsi" w:cstheme="minorHAnsi"/>
                <w:szCs w:val="24"/>
                <w:lang w:val="en-US" w:eastAsia="lt-LT"/>
              </w:rPr>
              <w:t xml:space="preserve"> PVM)</w:t>
            </w:r>
            <w:r w:rsidRPr="00017B40">
              <w:rPr>
                <w:rFonts w:asciiTheme="minorHAnsi" w:hAnsiTheme="minorHAnsi" w:cstheme="minorHAnsi"/>
                <w:szCs w:val="24"/>
                <w:lang w:eastAsia="lt-LT"/>
              </w:rPr>
              <w:t xml:space="preserve"> </w:t>
            </w:r>
            <w:bookmarkEnd w:id="3"/>
          </w:p>
        </w:tc>
      </w:tr>
      <w:tr w:rsidR="003C2727" w:rsidRPr="004457EF" w14:paraId="0C51EDB8"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5CFA23AE" w14:textId="77777777" w:rsidR="003C2727" w:rsidRPr="00017B40" w:rsidRDefault="003C2727" w:rsidP="005459EA">
            <w:pPr>
              <w:spacing w:line="276" w:lineRule="auto"/>
              <w:ind w:left="132" w:right="134"/>
              <w:rPr>
                <w:rFonts w:asciiTheme="minorHAnsi" w:hAnsiTheme="minorHAnsi" w:cstheme="minorHAnsi"/>
                <w:szCs w:val="24"/>
                <w:lang w:eastAsia="lt-LT"/>
              </w:rPr>
            </w:pPr>
            <w:r w:rsidRPr="00017B40">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337BCC8" w14:textId="77777777" w:rsidR="003C2727" w:rsidRPr="00017B40" w:rsidRDefault="009F0633" w:rsidP="005459EA">
            <w:pPr>
              <w:spacing w:line="276" w:lineRule="auto"/>
              <w:ind w:left="140" w:right="142"/>
              <w:rPr>
                <w:rFonts w:asciiTheme="minorHAnsi" w:hAnsiTheme="minorHAnsi" w:cstheme="minorHAnsi"/>
                <w:szCs w:val="24"/>
                <w:lang w:eastAsia="lt-LT"/>
              </w:rPr>
            </w:pPr>
            <w:r w:rsidRPr="00017B40">
              <w:rPr>
                <w:rFonts w:asciiTheme="minorHAnsi" w:hAnsiTheme="minorHAnsi" w:cstheme="minorHAnsi"/>
                <w:szCs w:val="24"/>
                <w:lang w:eastAsia="lt-LT"/>
              </w:rPr>
              <w:t>-</w:t>
            </w:r>
          </w:p>
        </w:tc>
      </w:tr>
      <w:tr w:rsidR="003C2727" w:rsidRPr="004457EF" w14:paraId="06A7BB6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E197401" w14:textId="77777777" w:rsidR="003C2727" w:rsidRPr="00017B40" w:rsidRDefault="003C2727" w:rsidP="005459EA">
            <w:pPr>
              <w:spacing w:line="276" w:lineRule="auto"/>
              <w:ind w:left="132" w:right="134"/>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lastRenderedPageBreak/>
              <w:t>Pirkimo/sutarties vertinimo apimtys/etapas</w:t>
            </w:r>
          </w:p>
          <w:p w14:paraId="718411C2" w14:textId="77777777" w:rsidR="003C2727" w:rsidRPr="00017B40" w:rsidRDefault="003C2727" w:rsidP="005459EA">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2AA345D" w14:textId="54B27482" w:rsidR="003C2727" w:rsidRPr="00017B40" w:rsidRDefault="007964B0" w:rsidP="005459EA">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Išsamus</w:t>
            </w:r>
            <w:r w:rsidR="003C2727" w:rsidRPr="00017B40">
              <w:rPr>
                <w:rFonts w:asciiTheme="minorHAnsi" w:hAnsiTheme="minorHAnsi" w:cstheme="minorHAnsi"/>
                <w:szCs w:val="24"/>
                <w:lang w:eastAsia="lt-LT"/>
              </w:rPr>
              <w:t xml:space="preserve"> </w:t>
            </w:r>
            <w:r w:rsidR="00E80AE7" w:rsidRPr="00017B40">
              <w:rPr>
                <w:rFonts w:asciiTheme="minorHAnsi" w:hAnsiTheme="minorHAnsi" w:cstheme="minorHAnsi"/>
                <w:szCs w:val="24"/>
                <w:lang w:eastAsia="lt-LT"/>
              </w:rPr>
              <w:t xml:space="preserve">Pirkimo </w:t>
            </w:r>
            <w:r w:rsidR="003C2727" w:rsidRPr="00017B40">
              <w:rPr>
                <w:rFonts w:asciiTheme="minorHAnsi" w:hAnsiTheme="minorHAnsi" w:cstheme="minorHAnsi"/>
                <w:szCs w:val="24"/>
                <w:lang w:eastAsia="lt-LT"/>
              </w:rPr>
              <w:t>vertinimas</w:t>
            </w:r>
            <w:r>
              <w:rPr>
                <w:rFonts w:asciiTheme="minorHAnsi" w:hAnsiTheme="minorHAnsi" w:cstheme="minorHAnsi"/>
                <w:szCs w:val="24"/>
                <w:lang w:eastAsia="lt-LT"/>
              </w:rPr>
              <w:t xml:space="preserve"> </w:t>
            </w:r>
            <w:r w:rsidR="003C2727" w:rsidRPr="00017B40">
              <w:rPr>
                <w:rFonts w:asciiTheme="minorHAnsi" w:hAnsiTheme="minorHAnsi" w:cstheme="minorHAnsi"/>
                <w:szCs w:val="24"/>
                <w:lang w:eastAsia="lt-LT"/>
              </w:rPr>
              <w:t>/ Pirkimo vertinimas</w:t>
            </w:r>
            <w:r w:rsidR="005A6F57">
              <w:rPr>
                <w:rFonts w:asciiTheme="minorHAnsi" w:hAnsiTheme="minorHAnsi" w:cstheme="minorHAnsi"/>
                <w:szCs w:val="24"/>
                <w:lang w:eastAsia="lt-LT"/>
              </w:rPr>
              <w:t xml:space="preserve"> iki Pirkimo sutarties sudarymo</w:t>
            </w:r>
            <w:r w:rsidR="003C2727" w:rsidRPr="00017B40">
              <w:rPr>
                <w:rFonts w:asciiTheme="minorHAnsi" w:hAnsiTheme="minorHAnsi" w:cstheme="minorHAnsi"/>
                <w:szCs w:val="24"/>
                <w:lang w:eastAsia="lt-LT"/>
              </w:rPr>
              <w:t xml:space="preserve"> </w:t>
            </w:r>
          </w:p>
        </w:tc>
      </w:tr>
      <w:tr w:rsidR="003C2727" w:rsidRPr="004457EF" w14:paraId="5F18AF13"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BCD8D13" w14:textId="77777777" w:rsidR="003C2727" w:rsidRPr="00017B40" w:rsidRDefault="003C2727" w:rsidP="005459EA">
            <w:pPr>
              <w:spacing w:line="276" w:lineRule="auto"/>
              <w:ind w:left="132" w:right="134"/>
              <w:rPr>
                <w:rFonts w:asciiTheme="minorHAnsi" w:hAnsiTheme="minorHAnsi" w:cstheme="minorHAnsi"/>
                <w:b/>
                <w:szCs w:val="24"/>
                <w:lang w:eastAsia="lt-LT"/>
              </w:rPr>
            </w:pPr>
            <w:r w:rsidRPr="00017B40">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A9FB40" w14:textId="1F77C10A" w:rsidR="003C2727" w:rsidRPr="00017B40" w:rsidRDefault="00221300" w:rsidP="005459EA">
            <w:pPr>
              <w:spacing w:line="276" w:lineRule="auto"/>
              <w:ind w:left="140" w:right="142"/>
              <w:rPr>
                <w:rFonts w:asciiTheme="minorHAnsi" w:hAnsiTheme="minorHAnsi" w:cstheme="minorHAnsi"/>
                <w:szCs w:val="24"/>
                <w:lang w:eastAsia="lt-LT"/>
              </w:rPr>
            </w:pPr>
            <w:r w:rsidRPr="00221300">
              <w:rPr>
                <w:rFonts w:asciiTheme="minorHAnsi" w:hAnsiTheme="minorHAnsi" w:cstheme="minorHAnsi"/>
                <w:szCs w:val="24"/>
                <w:lang w:eastAsia="lt-LT"/>
              </w:rPr>
              <w:t xml:space="preserve">Pirkimo objektas finansuojamas pagal 2021-2030 metų Lietuvos Respublikos kultūros ministerijos Kultūros ir kūrybingumo plėtros programos pažangos priemonės Nr. 08-001-04-01-01 (PP) „Aukštos meninės vertės, įvairaus ir </w:t>
            </w:r>
            <w:proofErr w:type="spellStart"/>
            <w:r w:rsidRPr="00221300">
              <w:rPr>
                <w:rFonts w:asciiTheme="minorHAnsi" w:hAnsiTheme="minorHAnsi" w:cstheme="minorHAnsi"/>
                <w:szCs w:val="24"/>
                <w:lang w:eastAsia="lt-LT"/>
              </w:rPr>
              <w:t>įtraukaus</w:t>
            </w:r>
            <w:proofErr w:type="spellEnd"/>
            <w:r w:rsidRPr="00221300">
              <w:rPr>
                <w:rFonts w:asciiTheme="minorHAnsi" w:hAnsiTheme="minorHAnsi" w:cstheme="minorHAnsi"/>
                <w:szCs w:val="24"/>
                <w:lang w:eastAsia="lt-LT"/>
              </w:rPr>
              <w:t xml:space="preserve"> kultūros turinio prieinamumo didinimas“ aprašo veiklos 4.1.1.8. „Infrastruktūros objektų modernizavimas“ </w:t>
            </w:r>
            <w:proofErr w:type="spellStart"/>
            <w:r w:rsidRPr="00221300">
              <w:rPr>
                <w:rFonts w:asciiTheme="minorHAnsi" w:hAnsiTheme="minorHAnsi" w:cstheme="minorHAnsi"/>
                <w:szCs w:val="24"/>
                <w:lang w:eastAsia="lt-LT"/>
              </w:rPr>
              <w:t>poveiklę</w:t>
            </w:r>
            <w:proofErr w:type="spellEnd"/>
            <w:r w:rsidRPr="00221300">
              <w:rPr>
                <w:rFonts w:asciiTheme="minorHAnsi" w:hAnsiTheme="minorHAnsi" w:cstheme="minorHAnsi"/>
                <w:szCs w:val="24"/>
                <w:lang w:eastAsia="lt-LT"/>
              </w:rPr>
              <w:t xml:space="preserve"> 4.1.1.8.1. „Svarbiausių valstybei kultūros objektų modernizavimas“ (planavimo atrankos būdas)</w:t>
            </w:r>
            <w:r>
              <w:rPr>
                <w:rFonts w:asciiTheme="minorHAnsi" w:hAnsiTheme="minorHAnsi" w:cstheme="minorHAnsi"/>
                <w:szCs w:val="24"/>
                <w:lang w:eastAsia="lt-LT"/>
              </w:rPr>
              <w:t xml:space="preserve"> / Centrinė projektų valdymo agentūra</w:t>
            </w:r>
          </w:p>
        </w:tc>
      </w:tr>
      <w:tr w:rsidR="003C2727" w:rsidRPr="004457EF" w14:paraId="094DFC9B" w14:textId="77777777" w:rsidTr="00A60B2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1014A29" w14:textId="77777777" w:rsidR="003C2727" w:rsidRPr="00017B40" w:rsidRDefault="003C2727" w:rsidP="005459EA">
            <w:pPr>
              <w:tabs>
                <w:tab w:val="left" w:pos="4780"/>
              </w:tabs>
              <w:spacing w:line="276" w:lineRule="auto"/>
              <w:ind w:left="132" w:right="142"/>
              <w:rPr>
                <w:rFonts w:asciiTheme="minorHAnsi" w:eastAsia="Calibri" w:hAnsiTheme="minorHAnsi" w:cstheme="minorHAnsi"/>
                <w:szCs w:val="24"/>
                <w:lang w:eastAsia="lt-LT"/>
              </w:rPr>
            </w:pPr>
            <w:r w:rsidRPr="00017B40">
              <w:rPr>
                <w:rFonts w:asciiTheme="minorHAnsi" w:eastAsia="Calibri" w:hAnsiTheme="minorHAnsi" w:cstheme="minorHAnsi"/>
                <w:szCs w:val="24"/>
                <w:lang w:eastAsia="lt-LT"/>
              </w:rPr>
              <w:t>Jei dėl pirkimo/sutarties vyksta teismo procesas</w:t>
            </w:r>
            <w:r w:rsidRPr="00017B40">
              <w:rPr>
                <w:rFonts w:asciiTheme="minorHAnsi" w:hAnsiTheme="minorHAnsi" w:cstheme="minorHAnsi"/>
                <w:szCs w:val="24"/>
                <w:lang w:eastAsia="lt-LT"/>
              </w:rPr>
              <w:t xml:space="preserve"> </w:t>
            </w:r>
            <w:r w:rsidRPr="00017B40">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 -</w:t>
            </w:r>
          </w:p>
          <w:p w14:paraId="3986F411" w14:textId="77777777" w:rsidR="003C2727" w:rsidRPr="00017B40" w:rsidRDefault="003C2727" w:rsidP="005459EA">
            <w:pPr>
              <w:spacing w:line="276" w:lineRule="auto"/>
              <w:rPr>
                <w:rFonts w:asciiTheme="minorHAnsi" w:hAnsiTheme="minorHAnsi" w:cstheme="minorHAnsi"/>
                <w:szCs w:val="24"/>
                <w:lang w:eastAsia="lt-LT"/>
              </w:rPr>
            </w:pPr>
          </w:p>
        </w:tc>
      </w:tr>
    </w:tbl>
    <w:p w14:paraId="0FE08447" w14:textId="77777777" w:rsidR="003C2727" w:rsidRPr="005459EA" w:rsidRDefault="003C2727" w:rsidP="005459EA">
      <w:pPr>
        <w:spacing w:line="276" w:lineRule="auto"/>
        <w:ind w:firstLine="720"/>
        <w:rPr>
          <w:rFonts w:asciiTheme="minorHAnsi" w:hAnsiTheme="minorHAnsi" w:cstheme="minorHAnsi"/>
          <w:sz w:val="20"/>
          <w:lang w:eastAsia="lt-LT"/>
        </w:rPr>
      </w:pPr>
      <w:r w:rsidRPr="005459EA">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33F5396" w14:textId="77777777" w:rsidR="003C2727" w:rsidRPr="00017B40" w:rsidRDefault="003C2727" w:rsidP="005459EA">
      <w:pPr>
        <w:spacing w:line="276" w:lineRule="auto"/>
        <w:rPr>
          <w:rFonts w:asciiTheme="minorHAnsi" w:hAnsiTheme="minorHAnsi" w:cstheme="minorHAnsi"/>
          <w:b/>
          <w:szCs w:val="24"/>
          <w:lang w:eastAsia="lt-LT"/>
        </w:rPr>
      </w:pPr>
    </w:p>
    <w:p w14:paraId="1F767963" w14:textId="77777777" w:rsidR="003C2727" w:rsidRPr="00017B40" w:rsidRDefault="003C2727" w:rsidP="005459EA">
      <w:pPr>
        <w:spacing w:line="276" w:lineRule="auto"/>
        <w:rPr>
          <w:rFonts w:asciiTheme="minorHAnsi" w:hAnsiTheme="minorHAnsi" w:cstheme="minorHAnsi"/>
          <w:b/>
          <w:szCs w:val="24"/>
          <w:lang w:eastAsia="lt-LT"/>
        </w:rPr>
      </w:pPr>
      <w:r w:rsidRPr="00017B40">
        <w:rPr>
          <w:rFonts w:asciiTheme="minorHAnsi" w:hAnsiTheme="minorHAnsi" w:cstheme="minorHAnsi"/>
          <w:b/>
          <w:szCs w:val="24"/>
          <w:lang w:eastAsia="lt-LT"/>
        </w:rPr>
        <w:t>II dalis. Vertinimo apimtyje nustatyti pažeidimai</w:t>
      </w:r>
    </w:p>
    <w:p w14:paraId="1F1B80EA" w14:textId="77777777" w:rsidR="003C2727" w:rsidRPr="00017B40" w:rsidRDefault="003C2727" w:rsidP="005459EA">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3C2727" w:rsidRPr="004457EF" w14:paraId="5C7852A6" w14:textId="77777777" w:rsidTr="005214EE">
        <w:tc>
          <w:tcPr>
            <w:tcW w:w="562" w:type="dxa"/>
            <w:tcBorders>
              <w:top w:val="single" w:sz="4" w:space="0" w:color="auto"/>
              <w:left w:val="single" w:sz="4" w:space="0" w:color="auto"/>
              <w:bottom w:val="single" w:sz="4" w:space="0" w:color="auto"/>
              <w:right w:val="single" w:sz="4" w:space="0" w:color="auto"/>
            </w:tcBorders>
            <w:shd w:val="clear" w:color="auto" w:fill="auto"/>
          </w:tcPr>
          <w:p w14:paraId="7D2D6274" w14:textId="50A9216D" w:rsidR="003C2727" w:rsidRPr="00017B40" w:rsidRDefault="009F751A" w:rsidP="005459EA">
            <w:pPr>
              <w:spacing w:line="276" w:lineRule="auto"/>
              <w:rPr>
                <w:rFonts w:asciiTheme="minorHAnsi" w:hAnsiTheme="minorHAnsi" w:cstheme="minorHAnsi"/>
                <w:bCs/>
                <w:szCs w:val="24"/>
                <w:lang w:eastAsia="lt-LT"/>
              </w:rPr>
            </w:pPr>
            <w:r w:rsidRPr="00017B40">
              <w:rPr>
                <w:rFonts w:asciiTheme="minorHAnsi" w:hAnsiTheme="minorHAnsi" w:cstheme="minorHAnsi"/>
                <w:bCs/>
                <w:szCs w:val="24"/>
                <w:lang w:eastAsia="lt-LT"/>
              </w:rPr>
              <w:t xml:space="preserve"> </w:t>
            </w:r>
            <w:r w:rsidR="003C2727" w:rsidRPr="00017B40">
              <w:rPr>
                <w:rFonts w:asciiTheme="minorHAnsi" w:hAnsiTheme="minorHAnsi" w:cstheme="minorHAnsi"/>
                <w:bCs/>
                <w:szCs w:val="24"/>
                <w:lang w:eastAsia="lt-LT"/>
              </w:rPr>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126E6FD" w14:textId="0141891D" w:rsidR="003C2727" w:rsidRPr="00017B40" w:rsidRDefault="006A66B9" w:rsidP="005459EA">
            <w:pPr>
              <w:spacing w:line="276" w:lineRule="auto"/>
              <w:rPr>
                <w:rFonts w:asciiTheme="minorHAnsi" w:hAnsiTheme="minorHAnsi" w:cstheme="minorHAnsi"/>
                <w:bCs/>
                <w:iCs/>
                <w:szCs w:val="24"/>
                <w:lang w:eastAsia="lt-LT"/>
              </w:rPr>
            </w:pPr>
            <w:r w:rsidRPr="00017B40">
              <w:rPr>
                <w:rFonts w:asciiTheme="minorHAnsi" w:hAnsiTheme="minorHAnsi" w:cstheme="minorHAnsi"/>
                <w:bCs/>
                <w:iCs/>
                <w:szCs w:val="24"/>
                <w:lang w:eastAsia="lt-LT"/>
              </w:rPr>
              <w:t>Įstatymo</w:t>
            </w:r>
            <w:r w:rsidR="00017B40">
              <w:rPr>
                <w:rFonts w:asciiTheme="minorHAnsi" w:hAnsiTheme="minorHAnsi" w:cstheme="minorHAnsi"/>
                <w:bCs/>
                <w:iCs/>
                <w:szCs w:val="24"/>
                <w:lang w:eastAsia="lt-LT"/>
              </w:rPr>
              <w:t xml:space="preserve"> 17 straipsnio 1 dalis</w:t>
            </w:r>
            <w:r w:rsidR="00017B40">
              <w:rPr>
                <w:rStyle w:val="FootnoteReference"/>
                <w:rFonts w:asciiTheme="minorHAnsi" w:hAnsiTheme="minorHAnsi" w:cstheme="minorHAnsi"/>
                <w:bCs/>
                <w:iCs/>
                <w:szCs w:val="24"/>
                <w:lang w:eastAsia="lt-LT"/>
              </w:rPr>
              <w:footnoteReference w:id="1"/>
            </w:r>
            <w:r w:rsidR="00017B40">
              <w:rPr>
                <w:rFonts w:asciiTheme="minorHAnsi" w:hAnsiTheme="minorHAnsi" w:cstheme="minorHAnsi"/>
                <w:bCs/>
                <w:iCs/>
                <w:szCs w:val="24"/>
                <w:lang w:eastAsia="lt-LT"/>
              </w:rPr>
              <w:t xml:space="preserve">, </w:t>
            </w:r>
            <w:r w:rsidRPr="00017B40">
              <w:rPr>
                <w:rFonts w:asciiTheme="minorHAnsi" w:hAnsiTheme="minorHAnsi" w:cstheme="minorHAnsi"/>
                <w:bCs/>
                <w:iCs/>
                <w:szCs w:val="24"/>
                <w:lang w:eastAsia="lt-LT"/>
              </w:rPr>
              <w:t xml:space="preserve"> </w:t>
            </w:r>
            <w:r w:rsidR="00CE57BE" w:rsidRPr="00CE57BE">
              <w:rPr>
                <w:rFonts w:asciiTheme="minorHAnsi" w:hAnsiTheme="minorHAnsi" w:cstheme="minorHAnsi"/>
                <w:bCs/>
                <w:iCs/>
                <w:szCs w:val="24"/>
                <w:lang w:eastAsia="lt-LT"/>
              </w:rPr>
              <w:t>35 straipsnio 4 dalis</w:t>
            </w:r>
            <w:r w:rsidR="00CE57BE" w:rsidRPr="00CE57BE">
              <w:rPr>
                <w:rFonts w:asciiTheme="minorHAnsi" w:hAnsiTheme="minorHAnsi" w:cstheme="minorHAnsi"/>
                <w:bCs/>
                <w:iCs/>
                <w:szCs w:val="24"/>
                <w:vertAlign w:val="superscript"/>
                <w:lang w:eastAsia="lt-LT"/>
              </w:rPr>
              <w:footnoteReference w:id="2"/>
            </w:r>
            <w:r w:rsidR="00CE57BE" w:rsidRPr="00CE57BE">
              <w:rPr>
                <w:rFonts w:asciiTheme="minorHAnsi" w:hAnsiTheme="minorHAnsi" w:cstheme="minorHAnsi"/>
                <w:bCs/>
                <w:iCs/>
                <w:szCs w:val="24"/>
                <w:lang w:eastAsia="lt-LT"/>
              </w:rPr>
              <w:t>,</w:t>
            </w:r>
            <w:r w:rsidR="00CE57BE">
              <w:rPr>
                <w:rFonts w:asciiTheme="minorHAnsi" w:hAnsiTheme="minorHAnsi" w:cstheme="minorHAnsi"/>
                <w:bCs/>
                <w:iCs/>
                <w:szCs w:val="24"/>
                <w:lang w:eastAsia="lt-LT"/>
              </w:rPr>
              <w:t xml:space="preserve"> </w:t>
            </w:r>
            <w:r w:rsidR="00CE57BE" w:rsidRPr="00CE57BE">
              <w:rPr>
                <w:rFonts w:asciiTheme="minorHAnsi" w:hAnsiTheme="minorHAnsi" w:cstheme="minorHAnsi"/>
                <w:bCs/>
                <w:iCs/>
                <w:szCs w:val="24"/>
                <w:lang w:eastAsia="lt-LT"/>
              </w:rPr>
              <w:t>47 straipsnio 1</w:t>
            </w:r>
            <w:r w:rsidR="00CE57BE" w:rsidRPr="00CE57BE">
              <w:rPr>
                <w:rFonts w:asciiTheme="minorHAnsi" w:hAnsiTheme="minorHAnsi" w:cstheme="minorHAnsi"/>
                <w:bCs/>
                <w:iCs/>
                <w:szCs w:val="24"/>
                <w:vertAlign w:val="superscript"/>
                <w:lang w:eastAsia="lt-LT"/>
              </w:rPr>
              <w:footnoteReference w:id="3"/>
            </w:r>
            <w:r w:rsidR="00CE57BE" w:rsidRPr="00CE57BE">
              <w:rPr>
                <w:rFonts w:asciiTheme="minorHAnsi" w:hAnsiTheme="minorHAnsi" w:cstheme="minorHAnsi"/>
                <w:bCs/>
                <w:iCs/>
                <w:szCs w:val="24"/>
                <w:lang w:eastAsia="lt-LT"/>
              </w:rPr>
              <w:t xml:space="preserve"> ir 7</w:t>
            </w:r>
            <w:r w:rsidR="001651EA" w:rsidRPr="00CE57BE">
              <w:rPr>
                <w:rFonts w:asciiTheme="minorHAnsi" w:hAnsiTheme="minorHAnsi" w:cstheme="minorHAnsi"/>
                <w:bCs/>
                <w:iCs/>
                <w:szCs w:val="24"/>
                <w:vertAlign w:val="superscript"/>
                <w:lang w:eastAsia="lt-LT"/>
              </w:rPr>
              <w:footnoteReference w:id="4"/>
            </w:r>
            <w:r w:rsidR="00CE57BE" w:rsidRPr="00CE57BE">
              <w:rPr>
                <w:rFonts w:asciiTheme="minorHAnsi" w:hAnsiTheme="minorHAnsi" w:cstheme="minorHAnsi"/>
                <w:bCs/>
                <w:iCs/>
                <w:szCs w:val="24"/>
                <w:lang w:eastAsia="lt-LT"/>
              </w:rPr>
              <w:t xml:space="preserve"> dalys</w:t>
            </w:r>
            <w:r w:rsidR="001651EA">
              <w:rPr>
                <w:rFonts w:asciiTheme="minorHAnsi" w:hAnsiTheme="minorHAnsi" w:cstheme="minorHAnsi"/>
                <w:bCs/>
                <w:iCs/>
                <w:szCs w:val="24"/>
                <w:lang w:eastAsia="lt-LT"/>
              </w:rPr>
              <w:t>,</w:t>
            </w:r>
            <w:r w:rsidR="00CE57BE" w:rsidRPr="00CE57BE">
              <w:rPr>
                <w:rFonts w:asciiTheme="minorHAnsi" w:hAnsiTheme="minorHAnsi" w:cstheme="minorHAnsi"/>
                <w:bCs/>
                <w:iCs/>
                <w:szCs w:val="24"/>
                <w:lang w:eastAsia="lt-LT"/>
              </w:rPr>
              <w:t xml:space="preserve"> Tiekėjo kvalifikacijos reikalavimų nustatymo metodikos</w:t>
            </w:r>
            <w:r w:rsidR="00CE57BE" w:rsidRPr="00CE57BE">
              <w:rPr>
                <w:rFonts w:asciiTheme="minorHAnsi" w:hAnsiTheme="minorHAnsi" w:cstheme="minorHAnsi"/>
                <w:bCs/>
                <w:iCs/>
                <w:szCs w:val="24"/>
                <w:vertAlign w:val="superscript"/>
                <w:lang w:eastAsia="lt-LT"/>
              </w:rPr>
              <w:footnoteReference w:id="5"/>
            </w:r>
            <w:r w:rsidR="00CE57BE" w:rsidRPr="00CE57BE">
              <w:rPr>
                <w:rFonts w:asciiTheme="minorHAnsi" w:hAnsiTheme="minorHAnsi" w:cstheme="minorHAnsi"/>
                <w:bCs/>
                <w:iCs/>
                <w:szCs w:val="24"/>
                <w:lang w:eastAsia="lt-LT"/>
              </w:rPr>
              <w:t xml:space="preserve"> (toliau – Kvalifikacijos metodika) 7.3 papunktis</w:t>
            </w:r>
            <w:r w:rsidR="00CE57BE" w:rsidRPr="00CE57BE">
              <w:rPr>
                <w:rFonts w:asciiTheme="minorHAnsi" w:hAnsiTheme="minorHAnsi" w:cstheme="minorHAnsi"/>
                <w:bCs/>
                <w:iCs/>
                <w:szCs w:val="24"/>
                <w:vertAlign w:val="superscript"/>
                <w:lang w:eastAsia="lt-LT"/>
              </w:rPr>
              <w:footnoteReference w:id="6"/>
            </w:r>
            <w:r w:rsidR="00CE57BE" w:rsidRPr="00CE57BE">
              <w:rPr>
                <w:rFonts w:asciiTheme="minorHAnsi" w:hAnsiTheme="minorHAnsi" w:cstheme="minorHAnsi"/>
                <w:bCs/>
                <w:iCs/>
                <w:szCs w:val="24"/>
                <w:lang w:eastAsia="lt-LT"/>
              </w:rPr>
              <w:t>, 16 punkto pirmoji</w:t>
            </w:r>
            <w:r w:rsidR="00CE57BE" w:rsidRPr="00CE57BE">
              <w:rPr>
                <w:rFonts w:asciiTheme="minorHAnsi" w:hAnsiTheme="minorHAnsi" w:cstheme="minorHAnsi"/>
                <w:bCs/>
                <w:iCs/>
                <w:szCs w:val="24"/>
                <w:vertAlign w:val="superscript"/>
                <w:lang w:eastAsia="lt-LT"/>
              </w:rPr>
              <w:footnoteReference w:id="7"/>
            </w:r>
            <w:r w:rsidR="00CE57BE" w:rsidRPr="00CE57BE">
              <w:rPr>
                <w:rFonts w:asciiTheme="minorHAnsi" w:hAnsiTheme="minorHAnsi" w:cstheme="minorHAnsi"/>
                <w:bCs/>
                <w:iCs/>
                <w:szCs w:val="24"/>
                <w:lang w:eastAsia="lt-LT"/>
              </w:rPr>
              <w:t xml:space="preserve"> ir ketvirtoji</w:t>
            </w:r>
            <w:r w:rsidR="00CE57BE" w:rsidRPr="00CE57BE">
              <w:rPr>
                <w:rFonts w:asciiTheme="minorHAnsi" w:hAnsiTheme="minorHAnsi" w:cstheme="minorHAnsi"/>
                <w:bCs/>
                <w:iCs/>
                <w:szCs w:val="24"/>
                <w:vertAlign w:val="superscript"/>
                <w:lang w:eastAsia="lt-LT"/>
              </w:rPr>
              <w:footnoteReference w:id="8"/>
            </w:r>
            <w:r w:rsidR="00CE57BE" w:rsidRPr="00CE57BE">
              <w:rPr>
                <w:rFonts w:asciiTheme="minorHAnsi" w:hAnsiTheme="minorHAnsi" w:cstheme="minorHAnsi"/>
                <w:bCs/>
                <w:iCs/>
                <w:szCs w:val="24"/>
                <w:lang w:eastAsia="lt-LT"/>
              </w:rPr>
              <w:t xml:space="preserve"> pastraipos ir 16.1 papunktis</w:t>
            </w:r>
            <w:r w:rsidR="00CE57BE" w:rsidRPr="00CE57BE">
              <w:rPr>
                <w:rFonts w:asciiTheme="minorHAnsi" w:hAnsiTheme="minorHAnsi" w:cstheme="minorHAnsi"/>
                <w:bCs/>
                <w:iCs/>
                <w:szCs w:val="24"/>
                <w:vertAlign w:val="superscript"/>
                <w:lang w:eastAsia="lt-LT"/>
              </w:rPr>
              <w:footnoteReference w:id="9"/>
            </w:r>
            <w:r w:rsidR="00CE57BE" w:rsidRPr="00CE57BE">
              <w:rPr>
                <w:rFonts w:asciiTheme="minorHAnsi" w:hAnsiTheme="minorHAnsi" w:cstheme="minorHAnsi"/>
                <w:bCs/>
                <w:iCs/>
                <w:szCs w:val="24"/>
                <w:lang w:eastAsia="lt-LT"/>
              </w:rPr>
              <w:t>.</w:t>
            </w:r>
            <w:r w:rsidR="00CE57BE" w:rsidRPr="005216D4">
              <w:rPr>
                <w:rFonts w:asciiTheme="minorHAnsi" w:hAnsiTheme="minorHAnsi" w:cstheme="minorHAnsi"/>
                <w:bCs/>
                <w:iCs/>
                <w:szCs w:val="24"/>
                <w:lang w:eastAsia="lt-LT"/>
              </w:rPr>
              <w:t xml:space="preserve"> </w:t>
            </w:r>
          </w:p>
        </w:tc>
      </w:tr>
      <w:tr w:rsidR="00FD1FB0" w:rsidRPr="004457EF" w14:paraId="2D7361B5" w14:textId="77777777" w:rsidTr="005214E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F0782E0" w14:textId="286EE0DE" w:rsidR="0006676F" w:rsidRDefault="003C2727" w:rsidP="005459EA">
            <w:pPr>
              <w:spacing w:line="276" w:lineRule="auto"/>
              <w:ind w:left="142" w:right="141"/>
              <w:rPr>
                <w:rFonts w:asciiTheme="minorHAnsi" w:hAnsiTheme="minorHAnsi" w:cstheme="minorHAnsi"/>
                <w:szCs w:val="24"/>
              </w:rPr>
            </w:pPr>
            <w:r w:rsidRPr="00017B40">
              <w:rPr>
                <w:rFonts w:asciiTheme="minorHAnsi" w:hAnsiTheme="minorHAnsi" w:cstheme="minorHAnsi"/>
                <w:szCs w:val="24"/>
              </w:rPr>
              <w:lastRenderedPageBreak/>
              <w:t xml:space="preserve">      </w:t>
            </w:r>
            <w:r w:rsidR="00D95096" w:rsidRPr="00017B40">
              <w:rPr>
                <w:rFonts w:asciiTheme="minorHAnsi" w:hAnsiTheme="minorHAnsi" w:cstheme="minorHAnsi"/>
                <w:szCs w:val="24"/>
              </w:rPr>
              <w:t>Pirkimą vykdė Perkančiosios organiz</w:t>
            </w:r>
            <w:r w:rsidR="0006676F" w:rsidRPr="00017B40">
              <w:rPr>
                <w:rFonts w:asciiTheme="minorHAnsi" w:hAnsiTheme="minorHAnsi" w:cstheme="minorHAnsi"/>
                <w:szCs w:val="24"/>
              </w:rPr>
              <w:t>acijos</w:t>
            </w:r>
            <w:r w:rsidR="00D95096" w:rsidRPr="00017B40">
              <w:rPr>
                <w:rFonts w:asciiTheme="minorHAnsi" w:hAnsiTheme="minorHAnsi" w:cstheme="minorHAnsi"/>
                <w:szCs w:val="24"/>
              </w:rPr>
              <w:t xml:space="preserve"> direktoriaus 202</w:t>
            </w:r>
            <w:r w:rsidR="0006676F" w:rsidRPr="00017B40">
              <w:rPr>
                <w:rFonts w:asciiTheme="minorHAnsi" w:hAnsiTheme="minorHAnsi" w:cstheme="minorHAnsi"/>
                <w:szCs w:val="24"/>
              </w:rPr>
              <w:t>3</w:t>
            </w:r>
            <w:r w:rsidR="00D95096" w:rsidRPr="00017B40">
              <w:rPr>
                <w:rFonts w:asciiTheme="minorHAnsi" w:hAnsiTheme="minorHAnsi" w:cstheme="minorHAnsi"/>
                <w:szCs w:val="24"/>
              </w:rPr>
              <w:t xml:space="preserve"> m. </w:t>
            </w:r>
            <w:r w:rsidR="004E2D8C">
              <w:rPr>
                <w:rFonts w:asciiTheme="minorHAnsi" w:hAnsiTheme="minorHAnsi" w:cstheme="minorHAnsi"/>
                <w:szCs w:val="24"/>
              </w:rPr>
              <w:t>rugsėjo 6</w:t>
            </w:r>
            <w:r w:rsidR="00D95096" w:rsidRPr="00017B40">
              <w:rPr>
                <w:rFonts w:asciiTheme="minorHAnsi" w:hAnsiTheme="minorHAnsi" w:cstheme="minorHAnsi"/>
                <w:szCs w:val="24"/>
              </w:rPr>
              <w:t xml:space="preserve"> d. įsakymu Nr.</w:t>
            </w:r>
            <w:r w:rsidR="00FC6279" w:rsidRPr="00017B40">
              <w:rPr>
                <w:rFonts w:asciiTheme="minorHAnsi" w:hAnsiTheme="minorHAnsi" w:cstheme="minorHAnsi"/>
                <w:szCs w:val="24"/>
              </w:rPr>
              <w:t> </w:t>
            </w:r>
            <w:r w:rsidR="004E2D8C">
              <w:rPr>
                <w:rFonts w:asciiTheme="minorHAnsi" w:hAnsiTheme="minorHAnsi" w:cstheme="minorHAnsi"/>
                <w:szCs w:val="24"/>
              </w:rPr>
              <w:t>V-63</w:t>
            </w:r>
            <w:r w:rsidR="00D95096" w:rsidRPr="00017B40">
              <w:rPr>
                <w:rFonts w:asciiTheme="minorHAnsi" w:hAnsiTheme="minorHAnsi" w:cstheme="minorHAnsi"/>
                <w:szCs w:val="24"/>
              </w:rPr>
              <w:t xml:space="preserve"> sudaryta viešųjų pirkimų komisija</w:t>
            </w:r>
            <w:r w:rsidR="008803E8" w:rsidRPr="00017B40">
              <w:rPr>
                <w:rFonts w:asciiTheme="minorHAnsi" w:hAnsiTheme="minorHAnsi" w:cstheme="minorHAnsi"/>
                <w:szCs w:val="24"/>
              </w:rPr>
              <w:t xml:space="preserve"> (toliau – Pirkimo komisija)</w:t>
            </w:r>
            <w:r w:rsidR="00D95096" w:rsidRPr="00017B40">
              <w:rPr>
                <w:rFonts w:asciiTheme="minorHAnsi" w:hAnsiTheme="minorHAnsi" w:cstheme="minorHAnsi"/>
                <w:szCs w:val="24"/>
              </w:rPr>
              <w:t xml:space="preserve">. </w:t>
            </w:r>
            <w:r w:rsidR="0006676F" w:rsidRPr="00017B40">
              <w:rPr>
                <w:rFonts w:asciiTheme="minorHAnsi" w:hAnsiTheme="minorHAnsi" w:cstheme="minorHAnsi"/>
                <w:szCs w:val="24"/>
              </w:rPr>
              <w:t xml:space="preserve">Pirkimo sąlygos patvirtintos Pirkimo komisijos 2023 m. </w:t>
            </w:r>
            <w:r w:rsidR="004E2D8C">
              <w:rPr>
                <w:rFonts w:asciiTheme="minorHAnsi" w:hAnsiTheme="minorHAnsi" w:cstheme="minorHAnsi"/>
                <w:szCs w:val="24"/>
              </w:rPr>
              <w:t>lapkričio 27</w:t>
            </w:r>
            <w:r w:rsidR="0006676F" w:rsidRPr="00017B40">
              <w:rPr>
                <w:rFonts w:asciiTheme="minorHAnsi" w:hAnsiTheme="minorHAnsi" w:cstheme="minorHAnsi"/>
                <w:szCs w:val="24"/>
              </w:rPr>
              <w:t xml:space="preserve"> d. posėdžio protokolu Nr.</w:t>
            </w:r>
            <w:r w:rsidR="00DD77C5" w:rsidRPr="00017B40">
              <w:rPr>
                <w:rFonts w:asciiTheme="minorHAnsi" w:hAnsiTheme="minorHAnsi" w:cstheme="minorHAnsi"/>
                <w:szCs w:val="24"/>
              </w:rPr>
              <w:t xml:space="preserve"> </w:t>
            </w:r>
            <w:r w:rsidR="004E2D8C">
              <w:rPr>
                <w:rFonts w:asciiTheme="minorHAnsi" w:hAnsiTheme="minorHAnsi" w:cstheme="minorHAnsi"/>
                <w:szCs w:val="24"/>
              </w:rPr>
              <w:t>1</w:t>
            </w:r>
            <w:r w:rsidR="0006676F" w:rsidRPr="00017B40">
              <w:rPr>
                <w:rFonts w:asciiTheme="minorHAnsi" w:hAnsiTheme="minorHAnsi" w:cstheme="minorHAnsi"/>
                <w:szCs w:val="24"/>
              </w:rPr>
              <w:t>.</w:t>
            </w:r>
          </w:p>
          <w:p w14:paraId="2E11C559" w14:textId="701307C8" w:rsidR="00E57DA1" w:rsidRDefault="00E57DA1" w:rsidP="005459EA">
            <w:pPr>
              <w:spacing w:line="276" w:lineRule="auto"/>
              <w:ind w:left="142" w:right="141"/>
              <w:rPr>
                <w:rFonts w:asciiTheme="minorHAnsi" w:hAnsiTheme="minorHAnsi" w:cstheme="minorHAnsi"/>
                <w:szCs w:val="24"/>
              </w:rPr>
            </w:pPr>
            <w:r>
              <w:rPr>
                <w:rFonts w:asciiTheme="minorHAnsi" w:hAnsiTheme="minorHAnsi" w:cstheme="minorHAnsi"/>
                <w:szCs w:val="24"/>
              </w:rPr>
              <w:t xml:space="preserve">     Pirkimo sąlygų</w:t>
            </w:r>
            <w:bookmarkStart w:id="4" w:name="_Ref38291223"/>
            <w:bookmarkStart w:id="5" w:name="_Ref38291334"/>
            <w:bookmarkStart w:id="6" w:name="_Ref38533412"/>
            <w:r w:rsidRPr="00E57DA1">
              <w:rPr>
                <w:rFonts w:asciiTheme="minorHAnsi" w:hAnsiTheme="minorHAnsi" w:cstheme="minorHAnsi"/>
                <w:szCs w:val="24"/>
              </w:rPr>
              <w:t xml:space="preserve"> 4 pried</w:t>
            </w:r>
            <w:r>
              <w:rPr>
                <w:rFonts w:asciiTheme="minorHAnsi" w:hAnsiTheme="minorHAnsi" w:cstheme="minorHAnsi"/>
                <w:szCs w:val="24"/>
              </w:rPr>
              <w:t>o</w:t>
            </w:r>
            <w:r w:rsidRPr="00E57DA1">
              <w:rPr>
                <w:rFonts w:asciiTheme="minorHAnsi" w:hAnsiTheme="minorHAnsi" w:cstheme="minorHAnsi"/>
                <w:szCs w:val="24"/>
              </w:rPr>
              <w:t xml:space="preserve"> „Tiekėjų kvalifikacijos reikalavimai ir reikalaujami kokybės bei aplinkos apsaugos vadybos sistemų standartai“</w:t>
            </w:r>
            <w:bookmarkEnd w:id="4"/>
            <w:bookmarkEnd w:id="5"/>
            <w:bookmarkEnd w:id="6"/>
            <w:r>
              <w:rPr>
                <w:rFonts w:asciiTheme="minorHAnsi" w:hAnsiTheme="minorHAnsi" w:cstheme="minorHAnsi"/>
                <w:szCs w:val="24"/>
              </w:rPr>
              <w:t xml:space="preserve"> 1 punkt</w:t>
            </w:r>
            <w:r w:rsidR="00D52AD0">
              <w:rPr>
                <w:rFonts w:asciiTheme="minorHAnsi" w:hAnsiTheme="minorHAnsi" w:cstheme="minorHAnsi"/>
                <w:szCs w:val="24"/>
              </w:rPr>
              <w:t>e nurodytos</w:t>
            </w:r>
            <w:r>
              <w:rPr>
                <w:rFonts w:asciiTheme="minorHAnsi" w:hAnsiTheme="minorHAnsi" w:cstheme="minorHAnsi"/>
                <w:szCs w:val="24"/>
              </w:rPr>
              <w:t xml:space="preserve"> lentelės 3 eilutėje nustatytas kvalifikaci</w:t>
            </w:r>
            <w:r w:rsidR="001651EA">
              <w:rPr>
                <w:rFonts w:asciiTheme="minorHAnsi" w:hAnsiTheme="minorHAnsi" w:cstheme="minorHAnsi"/>
                <w:szCs w:val="24"/>
              </w:rPr>
              <w:t>jo</w:t>
            </w:r>
            <w:r>
              <w:rPr>
                <w:rFonts w:asciiTheme="minorHAnsi" w:hAnsiTheme="minorHAnsi" w:cstheme="minorHAnsi"/>
                <w:szCs w:val="24"/>
              </w:rPr>
              <w:t>s reikalavimas</w:t>
            </w:r>
            <w:r w:rsidR="001651EA">
              <w:rPr>
                <w:rFonts w:asciiTheme="minorHAnsi" w:hAnsiTheme="minorHAnsi" w:cstheme="minorHAnsi"/>
                <w:szCs w:val="24"/>
              </w:rPr>
              <w:t>:</w:t>
            </w:r>
            <w:r>
              <w:rPr>
                <w:rFonts w:asciiTheme="minorHAnsi" w:hAnsiTheme="minorHAnsi" w:cstheme="minorHAnsi"/>
                <w:szCs w:val="24"/>
              </w:rPr>
              <w:t xml:space="preserve"> „</w:t>
            </w:r>
            <w:r w:rsidRPr="00E57DA1">
              <w:rPr>
                <w:rFonts w:asciiTheme="minorHAnsi" w:hAnsiTheme="minorHAnsi" w:cstheme="minorHAnsi"/>
                <w:szCs w:val="24"/>
              </w:rPr>
              <w:t xml:space="preserve">Tiekėjas per paskutinius 5 metus iki pasiūlymo pateikimo termino pabaigos yra įrengęs (sumontavęs kino sistemos įrangą) </w:t>
            </w:r>
            <w:r w:rsidRPr="00E57DA1">
              <w:rPr>
                <w:rFonts w:asciiTheme="minorHAnsi" w:hAnsiTheme="minorHAnsi" w:cstheme="minorHAnsi"/>
                <w:b/>
                <w:bCs/>
                <w:szCs w:val="24"/>
              </w:rPr>
              <w:t>bent vieną salę</w:t>
            </w:r>
            <w:r w:rsidRPr="00E57DA1">
              <w:rPr>
                <w:rFonts w:asciiTheme="minorHAnsi" w:hAnsiTheme="minorHAnsi" w:cstheme="minorHAnsi"/>
                <w:szCs w:val="24"/>
              </w:rPr>
              <w:t xml:space="preserve"> su ne mažiau, kaip 80 žiūrovų vietų &lt;..&gt; </w:t>
            </w:r>
            <w:r w:rsidR="00EF1E87" w:rsidRPr="00EF1E87">
              <w:rPr>
                <w:rFonts w:asciiTheme="minorHAnsi" w:hAnsiTheme="minorHAnsi" w:cstheme="minorHAnsi"/>
                <w:szCs w:val="24"/>
              </w:rPr>
              <w:t>Pateikiama su pasiūlymu</w:t>
            </w:r>
            <w:r w:rsidR="00EF1E87">
              <w:rPr>
                <w:rFonts w:asciiTheme="minorHAnsi" w:hAnsiTheme="minorHAnsi" w:cstheme="minorHAnsi"/>
                <w:szCs w:val="24"/>
              </w:rPr>
              <w:t xml:space="preserve"> &lt;..&gt; per</w:t>
            </w:r>
            <w:r w:rsidR="00EF1E87" w:rsidRPr="00EF1E87">
              <w:rPr>
                <w:rFonts w:asciiTheme="minorHAnsi" w:hAnsiTheme="minorHAnsi" w:cstheme="minorHAnsi"/>
                <w:szCs w:val="24"/>
              </w:rPr>
              <w:t xml:space="preserve"> paskutinius 5 metus atliktų statybos darbų sąrašas (Pirkimo sąlygų</w:t>
            </w:r>
            <w:r w:rsidR="00EF1E87" w:rsidRPr="00EF1E87">
              <w:rPr>
                <w:rFonts w:asciiTheme="minorHAnsi" w:hAnsiTheme="minorHAnsi" w:cstheme="minorHAnsi"/>
                <w:bCs/>
                <w:i/>
                <w:iCs/>
                <w:szCs w:val="24"/>
              </w:rPr>
              <w:t xml:space="preserve"> priedas Nr. 14)</w:t>
            </w:r>
            <w:r w:rsidR="00EF1E87">
              <w:rPr>
                <w:rFonts w:asciiTheme="minorHAnsi" w:hAnsiTheme="minorHAnsi" w:cstheme="minorHAnsi"/>
                <w:bCs/>
                <w:i/>
                <w:iCs/>
                <w:szCs w:val="24"/>
              </w:rPr>
              <w:t xml:space="preserve"> </w:t>
            </w:r>
            <w:r>
              <w:rPr>
                <w:rFonts w:asciiTheme="minorHAnsi" w:hAnsiTheme="minorHAnsi" w:cstheme="minorHAnsi"/>
                <w:szCs w:val="24"/>
              </w:rPr>
              <w:t>&lt;..&gt;</w:t>
            </w:r>
            <w:r w:rsidRPr="00E57DA1">
              <w:rPr>
                <w:rFonts w:asciiTheme="minorHAnsi" w:hAnsiTheme="minorHAnsi" w:cstheme="minorHAnsi"/>
                <w:szCs w:val="24"/>
              </w:rPr>
              <w:t xml:space="preserve"> užsakovų pažyma, kurioje nurodoma,  kad </w:t>
            </w:r>
            <w:r w:rsidRPr="00E57DA1">
              <w:rPr>
                <w:rFonts w:asciiTheme="minorHAnsi" w:hAnsiTheme="minorHAnsi" w:cstheme="minorHAnsi"/>
                <w:b/>
                <w:bCs/>
                <w:szCs w:val="24"/>
              </w:rPr>
              <w:t>kino salė</w:t>
            </w:r>
            <w:r w:rsidRPr="00E57DA1">
              <w:rPr>
                <w:rFonts w:asciiTheme="minorHAnsi" w:hAnsiTheme="minorHAnsi" w:cstheme="minorHAnsi"/>
                <w:szCs w:val="24"/>
              </w:rPr>
              <w:t xml:space="preserve"> yra pilnai įrengta, sumontuota įranga veikia tinkamai, nurodomas žiūrovų vietų skaičius salėje“</w:t>
            </w:r>
            <w:r>
              <w:rPr>
                <w:rFonts w:asciiTheme="minorHAnsi" w:hAnsiTheme="minorHAnsi" w:cstheme="minorHAnsi"/>
                <w:szCs w:val="24"/>
              </w:rPr>
              <w:t xml:space="preserve"> (toliau – Reikalavimas).</w:t>
            </w:r>
          </w:p>
          <w:p w14:paraId="0DC7F346" w14:textId="1F171C46" w:rsidR="00CE57BE" w:rsidRDefault="00CE57BE" w:rsidP="005459EA">
            <w:pPr>
              <w:spacing w:line="276" w:lineRule="auto"/>
              <w:ind w:left="142" w:right="141"/>
              <w:rPr>
                <w:rFonts w:asciiTheme="minorHAnsi" w:hAnsiTheme="minorHAnsi" w:cstheme="minorHAnsi"/>
                <w:bCs/>
                <w:iCs/>
                <w:szCs w:val="24"/>
              </w:rPr>
            </w:pPr>
            <w:r>
              <w:rPr>
                <w:rFonts w:asciiTheme="minorHAnsi" w:hAnsiTheme="minorHAnsi" w:cstheme="minorHAnsi"/>
                <w:szCs w:val="24"/>
              </w:rPr>
              <w:t xml:space="preserve">     </w:t>
            </w:r>
            <w:r w:rsidRPr="00CE57BE">
              <w:rPr>
                <w:rFonts w:asciiTheme="minorHAnsi" w:hAnsiTheme="minorHAnsi" w:cstheme="minorHAnsi"/>
                <w:bCs/>
                <w:iCs/>
                <w:szCs w:val="24"/>
              </w:rPr>
              <w:t>Pažymėtina, kad Įstatymo 47 straipsnio 7 dalies nuostatos įpareigoja kvalifikaci</w:t>
            </w:r>
            <w:r w:rsidR="001651EA">
              <w:rPr>
                <w:rFonts w:asciiTheme="minorHAnsi" w:hAnsiTheme="minorHAnsi" w:cstheme="minorHAnsi"/>
                <w:bCs/>
                <w:iCs/>
                <w:szCs w:val="24"/>
              </w:rPr>
              <w:t>jo</w:t>
            </w:r>
            <w:r w:rsidRPr="00CE57BE">
              <w:rPr>
                <w:rFonts w:asciiTheme="minorHAnsi" w:hAnsiTheme="minorHAnsi" w:cstheme="minorHAnsi"/>
                <w:bCs/>
                <w:iCs/>
                <w:szCs w:val="24"/>
              </w:rPr>
              <w:t xml:space="preserve">s reikalavimus tiekėjams nustatyti vadovaujantis Kvalifikacijos metodika. Įstatymo 47 straipsnio 1 dalyje ir Kvalifikacijos metodikos 7.3 papunktyje nustatyta, kad „&lt;..&gt; pirkimo vykdytojo nustatyti tiekėjų kvalifikacijos reikalavimai negali dirbtinai riboti konkurencijos, turi būti proporcingi ir susiję su pirkimo objektu &lt;..&gt; Įvertindamas, ar pasirinkti kvalifikacijos reikalavimai yra proporcingi pirkimo objektui ir dirbtinai neriboja konkurencijos, pirkimo vykdytojas turi atsižvelgti ne tik į atskirus kvalifikacijos reikalavimus, bet ir į šių </w:t>
            </w:r>
            <w:r w:rsidRPr="00FD5160">
              <w:rPr>
                <w:rFonts w:asciiTheme="minorHAnsi" w:hAnsiTheme="minorHAnsi" w:cstheme="minorHAnsi"/>
                <w:b/>
                <w:iCs/>
                <w:szCs w:val="24"/>
              </w:rPr>
              <w:t>reikalavimų visumą</w:t>
            </w:r>
            <w:r w:rsidRPr="00CE57BE">
              <w:rPr>
                <w:rFonts w:asciiTheme="minorHAnsi" w:hAnsiTheme="minorHAnsi" w:cstheme="minorHAnsi"/>
                <w:bCs/>
                <w:iCs/>
                <w:szCs w:val="24"/>
              </w:rPr>
              <w:t>“. Be to, Metodikos 16 punkto 1 pastraipoje nu</w:t>
            </w:r>
            <w:r w:rsidR="001651EA">
              <w:rPr>
                <w:rFonts w:asciiTheme="minorHAnsi" w:hAnsiTheme="minorHAnsi" w:cstheme="minorHAnsi"/>
                <w:bCs/>
                <w:iCs/>
                <w:szCs w:val="24"/>
              </w:rPr>
              <w:t>m</w:t>
            </w:r>
            <w:r w:rsidRPr="00CE57BE">
              <w:rPr>
                <w:rFonts w:asciiTheme="minorHAnsi" w:hAnsiTheme="minorHAnsi" w:cstheme="minorHAnsi"/>
                <w:bCs/>
                <w:iCs/>
                <w:szCs w:val="24"/>
              </w:rPr>
              <w:t>atyta, kad</w:t>
            </w:r>
            <w:r w:rsidR="001651EA">
              <w:rPr>
                <w:rFonts w:asciiTheme="minorHAnsi" w:hAnsiTheme="minorHAnsi" w:cstheme="minorHAnsi"/>
                <w:bCs/>
                <w:iCs/>
                <w:szCs w:val="24"/>
              </w:rPr>
              <w:t>:</w:t>
            </w:r>
            <w:r w:rsidRPr="00CE57BE">
              <w:rPr>
                <w:rFonts w:asciiTheme="minorHAnsi" w:hAnsiTheme="minorHAnsi" w:cstheme="minorHAnsi"/>
                <w:bCs/>
                <w:iCs/>
                <w:szCs w:val="24"/>
              </w:rPr>
              <w:t xml:space="preserve"> </w:t>
            </w:r>
            <w:r w:rsidRPr="008A6948">
              <w:rPr>
                <w:rFonts w:asciiTheme="minorHAnsi" w:hAnsiTheme="minorHAnsi" w:cstheme="minorHAnsi"/>
                <w:b/>
                <w:iCs/>
                <w:szCs w:val="24"/>
              </w:rPr>
              <w:t>„Vertinama tiekėjo patirtis</w:t>
            </w:r>
            <w:r w:rsidRPr="00CE57BE">
              <w:rPr>
                <w:rFonts w:asciiTheme="minorHAnsi" w:hAnsiTheme="minorHAnsi" w:cstheme="minorHAnsi"/>
                <w:bCs/>
                <w:iCs/>
                <w:szCs w:val="24"/>
              </w:rPr>
              <w:t xml:space="preserve"> tiekiant panašias prekes, teikiant panašias paslaugas, </w:t>
            </w:r>
            <w:r w:rsidRPr="008A6948">
              <w:rPr>
                <w:rFonts w:asciiTheme="minorHAnsi" w:hAnsiTheme="minorHAnsi" w:cstheme="minorHAnsi"/>
                <w:b/>
                <w:iCs/>
                <w:szCs w:val="24"/>
              </w:rPr>
              <w:t>atliekant panašius darbus</w:t>
            </w:r>
            <w:r w:rsidRPr="00CE57BE">
              <w:rPr>
                <w:rFonts w:asciiTheme="minorHAnsi" w:hAnsiTheme="minorHAnsi" w:cstheme="minorHAnsi"/>
                <w:bCs/>
                <w:iCs/>
                <w:szCs w:val="24"/>
              </w:rPr>
              <w:t xml:space="preserve">. Panašiomis prekėmis, paslaugomis, darbais laikomos atitinkamai prekės, paslaugos ar </w:t>
            </w:r>
            <w:r w:rsidRPr="008A6948">
              <w:rPr>
                <w:rFonts w:asciiTheme="minorHAnsi" w:hAnsiTheme="minorHAnsi" w:cstheme="minorHAnsi"/>
                <w:b/>
                <w:iCs/>
                <w:szCs w:val="24"/>
              </w:rPr>
              <w:t>darbai, kurių pobūdis, paskirtis, kiekis ar apimtis, įvykdymo (atlikimo) sąlygos ir (ar) vertė yra panašūs į perkamo objekto</w:t>
            </w:r>
            <w:r w:rsidRPr="00CE57BE">
              <w:rPr>
                <w:rFonts w:asciiTheme="minorHAnsi" w:hAnsiTheme="minorHAnsi" w:cstheme="minorHAnsi"/>
                <w:bCs/>
                <w:iCs/>
                <w:szCs w:val="24"/>
              </w:rPr>
              <w:t xml:space="preserve"> (toliau – panašus pirkimo objektas). Pavyzdžiui, tam tikros apimties ar vertės medicinos įranga, automobilių nuoma ar pardavimas, patalpų valymo paslaugos, mokymo paslaugos, atliekų surinkimo ir išvežimo paslaugos, informacinės sistemos kūrimas ir (ar) įdiegimas ir (ar) modernizavimas, ypatingo statinio suprojektavimas ir pan. </w:t>
            </w:r>
            <w:r w:rsidRPr="008A6948">
              <w:rPr>
                <w:rFonts w:asciiTheme="minorHAnsi" w:hAnsiTheme="minorHAnsi" w:cstheme="minorHAnsi"/>
                <w:b/>
                <w:iCs/>
                <w:szCs w:val="24"/>
              </w:rPr>
              <w:t>Nustatant, kas konkrečiu atveju laikoma panašiu pirkimo objektu, neleistina pernelyg susiaurinti vertinamo dalyko</w:t>
            </w:r>
            <w:r w:rsidRPr="00CE57BE">
              <w:rPr>
                <w:rFonts w:asciiTheme="minorHAnsi" w:hAnsiTheme="minorHAnsi" w:cstheme="minorHAnsi"/>
                <w:bCs/>
                <w:iCs/>
                <w:szCs w:val="24"/>
              </w:rPr>
              <w:t xml:space="preserve">, 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 &lt;...&gt;“. </w:t>
            </w:r>
          </w:p>
          <w:p w14:paraId="0B0BBFA6" w14:textId="77777777" w:rsidR="0094175A" w:rsidRDefault="0094175A" w:rsidP="005459EA">
            <w:pPr>
              <w:spacing w:line="276" w:lineRule="auto"/>
              <w:ind w:left="142" w:right="141"/>
              <w:rPr>
                <w:rFonts w:asciiTheme="minorHAnsi" w:hAnsiTheme="minorHAnsi" w:cstheme="minorHAnsi"/>
                <w:bCs/>
                <w:iCs/>
                <w:szCs w:val="24"/>
              </w:rPr>
            </w:pPr>
            <w:r>
              <w:rPr>
                <w:rFonts w:asciiTheme="minorHAnsi" w:hAnsiTheme="minorHAnsi" w:cstheme="minorHAnsi"/>
                <w:bCs/>
                <w:iCs/>
                <w:szCs w:val="24"/>
              </w:rPr>
              <w:t xml:space="preserve">      </w:t>
            </w:r>
            <w:r w:rsidRPr="0094175A">
              <w:rPr>
                <w:rFonts w:asciiTheme="minorHAnsi" w:hAnsiTheme="minorHAnsi" w:cstheme="minorHAnsi"/>
                <w:bCs/>
                <w:iCs/>
                <w:szCs w:val="24"/>
              </w:rPr>
              <w:t xml:space="preserve">Perkančiosios organizacijos pareiga yra įsitikinti, ar tiekėjas yra kompetentingas, patikimas ir pajėgus įvykdyti Pirkimo sąlygas, todėl ji turi teisę Pirkimo dokumentuose nustatyti būtinus kvalifikacijos reikalavimus tiekėjams.    </w:t>
            </w:r>
          </w:p>
          <w:p w14:paraId="028288E2" w14:textId="4386BFAF" w:rsidR="004C4858" w:rsidRDefault="0094175A" w:rsidP="005459EA">
            <w:pPr>
              <w:spacing w:line="276" w:lineRule="auto"/>
              <w:ind w:left="142" w:right="141"/>
              <w:rPr>
                <w:rFonts w:asciiTheme="minorHAnsi" w:hAnsiTheme="minorHAnsi" w:cstheme="minorHAnsi"/>
                <w:bCs/>
                <w:iCs/>
                <w:szCs w:val="24"/>
              </w:rPr>
            </w:pPr>
            <w:r>
              <w:rPr>
                <w:rFonts w:asciiTheme="minorHAnsi" w:hAnsiTheme="minorHAnsi" w:cstheme="minorHAnsi"/>
                <w:bCs/>
                <w:iCs/>
                <w:szCs w:val="24"/>
              </w:rPr>
              <w:t xml:space="preserve">      Tarnybos vertinimu, </w:t>
            </w:r>
            <w:r w:rsidRPr="0094175A">
              <w:rPr>
                <w:rFonts w:asciiTheme="minorHAnsi" w:hAnsiTheme="minorHAnsi" w:cstheme="minorHAnsi"/>
                <w:bCs/>
                <w:iCs/>
                <w:szCs w:val="24"/>
              </w:rPr>
              <w:t xml:space="preserve">Pirkimo atveju, </w:t>
            </w:r>
            <w:r w:rsidR="007C3DCB">
              <w:rPr>
                <w:rFonts w:asciiTheme="minorHAnsi" w:hAnsiTheme="minorHAnsi" w:cstheme="minorHAnsi"/>
                <w:bCs/>
                <w:iCs/>
                <w:szCs w:val="24"/>
              </w:rPr>
              <w:t>R</w:t>
            </w:r>
            <w:r w:rsidRPr="0094175A">
              <w:rPr>
                <w:rFonts w:asciiTheme="minorHAnsi" w:hAnsiTheme="minorHAnsi" w:cstheme="minorHAnsi"/>
                <w:bCs/>
                <w:iCs/>
                <w:szCs w:val="24"/>
              </w:rPr>
              <w:t>eikalavimas</w:t>
            </w:r>
            <w:r>
              <w:rPr>
                <w:rFonts w:asciiTheme="minorHAnsi" w:hAnsiTheme="minorHAnsi" w:cstheme="minorHAnsi"/>
                <w:bCs/>
                <w:iCs/>
                <w:szCs w:val="24"/>
              </w:rPr>
              <w:t>, kad t</w:t>
            </w:r>
            <w:r w:rsidRPr="0094175A">
              <w:rPr>
                <w:rFonts w:asciiTheme="minorHAnsi" w:hAnsiTheme="minorHAnsi" w:cstheme="minorHAnsi"/>
                <w:bCs/>
                <w:iCs/>
                <w:szCs w:val="24"/>
              </w:rPr>
              <w:t xml:space="preserve">iekėjas per paskutinius 5 metus iki pasiūlymo pateikimo termino pabaigos </w:t>
            </w:r>
            <w:r w:rsidR="001651EA">
              <w:rPr>
                <w:rFonts w:asciiTheme="minorHAnsi" w:hAnsiTheme="minorHAnsi" w:cstheme="minorHAnsi"/>
                <w:b/>
                <w:iCs/>
                <w:szCs w:val="24"/>
              </w:rPr>
              <w:t>būtų</w:t>
            </w:r>
            <w:r w:rsidRPr="00EC060E">
              <w:rPr>
                <w:rFonts w:asciiTheme="minorHAnsi" w:hAnsiTheme="minorHAnsi" w:cstheme="minorHAnsi"/>
                <w:b/>
                <w:iCs/>
                <w:szCs w:val="24"/>
              </w:rPr>
              <w:t xml:space="preserve"> įrengęs (sumontavęs kino sistemos įrangą)</w:t>
            </w:r>
            <w:r w:rsidRPr="0094175A">
              <w:rPr>
                <w:rFonts w:asciiTheme="minorHAnsi" w:hAnsiTheme="minorHAnsi" w:cstheme="minorHAnsi"/>
                <w:bCs/>
                <w:iCs/>
                <w:szCs w:val="24"/>
              </w:rPr>
              <w:t xml:space="preserve"> </w:t>
            </w:r>
            <w:r w:rsidRPr="0094175A">
              <w:rPr>
                <w:rFonts w:asciiTheme="minorHAnsi" w:hAnsiTheme="minorHAnsi" w:cstheme="minorHAnsi"/>
                <w:b/>
                <w:bCs/>
                <w:iCs/>
                <w:szCs w:val="24"/>
              </w:rPr>
              <w:t>bent vieną salę</w:t>
            </w:r>
            <w:r w:rsidRPr="0094175A">
              <w:rPr>
                <w:rFonts w:asciiTheme="minorHAnsi" w:hAnsiTheme="minorHAnsi" w:cstheme="minorHAnsi"/>
                <w:bCs/>
                <w:iCs/>
                <w:szCs w:val="24"/>
              </w:rPr>
              <w:t xml:space="preserve"> su ne mažiau, kaip 80 žiūrovų vietų</w:t>
            </w:r>
            <w:r>
              <w:rPr>
                <w:rFonts w:asciiTheme="minorHAnsi" w:hAnsiTheme="minorHAnsi" w:cstheme="minorHAnsi"/>
                <w:bCs/>
                <w:iCs/>
                <w:szCs w:val="24"/>
              </w:rPr>
              <w:t xml:space="preserve">, </w:t>
            </w:r>
            <w:r w:rsidRPr="0094175A">
              <w:rPr>
                <w:rFonts w:asciiTheme="minorHAnsi" w:hAnsiTheme="minorHAnsi" w:cstheme="minorHAnsi"/>
                <w:bCs/>
                <w:iCs/>
                <w:szCs w:val="24"/>
              </w:rPr>
              <w:t>turėtų būti keliam</w:t>
            </w:r>
            <w:r>
              <w:rPr>
                <w:rFonts w:asciiTheme="minorHAnsi" w:hAnsiTheme="minorHAnsi" w:cstheme="minorHAnsi"/>
                <w:bCs/>
                <w:iCs/>
                <w:szCs w:val="24"/>
              </w:rPr>
              <w:t>as</w:t>
            </w:r>
            <w:r w:rsidRPr="0094175A">
              <w:rPr>
                <w:rFonts w:asciiTheme="minorHAnsi" w:hAnsiTheme="minorHAnsi" w:cstheme="minorHAnsi"/>
                <w:bCs/>
                <w:iCs/>
                <w:szCs w:val="24"/>
              </w:rPr>
              <w:t xml:space="preserve"> ne tiekėjui, o jo specialistams / ekspertams. Tiekėjas, kaip juridinis asmuo, yra atsakingas už žmogiškųjų, finansinių ir kt. išteklių organizavimą, o kokybiškų paslaugų teikimą ar produkto sukūrimą užtikrina specialistai, turintys reikiamą išsilavinimą, kvalifikaciją ir patirtį.</w:t>
            </w:r>
            <w:r>
              <w:rPr>
                <w:rFonts w:asciiTheme="minorHAnsi" w:hAnsiTheme="minorHAnsi" w:cstheme="minorHAnsi"/>
                <w:bCs/>
                <w:iCs/>
                <w:szCs w:val="24"/>
              </w:rPr>
              <w:t xml:space="preserve"> </w:t>
            </w:r>
          </w:p>
          <w:p w14:paraId="0F1DDBB4" w14:textId="08474729" w:rsidR="0094175A" w:rsidRPr="00CE57BE" w:rsidRDefault="004C4858" w:rsidP="005459EA">
            <w:pPr>
              <w:spacing w:line="276" w:lineRule="auto"/>
              <w:ind w:left="142" w:right="141"/>
              <w:rPr>
                <w:rFonts w:asciiTheme="minorHAnsi" w:hAnsiTheme="minorHAnsi" w:cstheme="minorHAnsi"/>
                <w:bCs/>
                <w:iCs/>
                <w:szCs w:val="24"/>
              </w:rPr>
            </w:pPr>
            <w:r>
              <w:rPr>
                <w:rFonts w:asciiTheme="minorHAnsi" w:hAnsiTheme="minorHAnsi" w:cstheme="minorHAnsi"/>
                <w:bCs/>
                <w:iCs/>
                <w:szCs w:val="24"/>
              </w:rPr>
              <w:t xml:space="preserve">        </w:t>
            </w:r>
            <w:r w:rsidR="0094175A">
              <w:rPr>
                <w:rFonts w:asciiTheme="minorHAnsi" w:hAnsiTheme="minorHAnsi" w:cstheme="minorHAnsi"/>
                <w:bCs/>
                <w:iCs/>
                <w:szCs w:val="24"/>
              </w:rPr>
              <w:t xml:space="preserve">Pažymėtina, kad </w:t>
            </w:r>
            <w:r w:rsidRPr="004C4858">
              <w:rPr>
                <w:rFonts w:asciiTheme="minorHAnsi" w:hAnsiTheme="minorHAnsi" w:cstheme="minorHAnsi"/>
                <w:bCs/>
                <w:iCs/>
                <w:szCs w:val="24"/>
              </w:rPr>
              <w:t xml:space="preserve">Pirkimo sąlygų 4 priedo „Tiekėjų kvalifikacijos reikalavimai ir reikalaujami kokybės bei aplinkos apsaugos vadybos sistemų standartai“ 1 punkte </w:t>
            </w:r>
            <w:r w:rsidR="001651EA">
              <w:rPr>
                <w:rFonts w:asciiTheme="minorHAnsi" w:hAnsiTheme="minorHAnsi" w:cstheme="minorHAnsi"/>
                <w:bCs/>
                <w:iCs/>
                <w:szCs w:val="24"/>
              </w:rPr>
              <w:t>išdėst</w:t>
            </w:r>
            <w:r w:rsidRPr="004C4858">
              <w:rPr>
                <w:rFonts w:asciiTheme="minorHAnsi" w:hAnsiTheme="minorHAnsi" w:cstheme="minorHAnsi"/>
                <w:bCs/>
                <w:iCs/>
                <w:szCs w:val="24"/>
              </w:rPr>
              <w:t xml:space="preserve">ytos lentelės </w:t>
            </w:r>
            <w:r>
              <w:rPr>
                <w:rFonts w:asciiTheme="minorHAnsi" w:hAnsiTheme="minorHAnsi" w:cstheme="minorHAnsi"/>
                <w:bCs/>
                <w:iCs/>
                <w:szCs w:val="24"/>
              </w:rPr>
              <w:t>4</w:t>
            </w:r>
            <w:r w:rsidRPr="004C4858">
              <w:rPr>
                <w:rFonts w:asciiTheme="minorHAnsi" w:hAnsiTheme="minorHAnsi" w:cstheme="minorHAnsi"/>
                <w:bCs/>
                <w:iCs/>
                <w:szCs w:val="24"/>
              </w:rPr>
              <w:t xml:space="preserve"> eilutė</w:t>
            </w:r>
            <w:r>
              <w:rPr>
                <w:rFonts w:asciiTheme="minorHAnsi" w:hAnsiTheme="minorHAnsi" w:cstheme="minorHAnsi"/>
                <w:bCs/>
                <w:iCs/>
                <w:szCs w:val="24"/>
              </w:rPr>
              <w:t>s 8 punkte</w:t>
            </w:r>
            <w:r w:rsidRPr="004C4858">
              <w:rPr>
                <w:rFonts w:asciiTheme="minorHAnsi" w:hAnsiTheme="minorHAnsi" w:cstheme="minorHAnsi"/>
                <w:bCs/>
                <w:iCs/>
                <w:szCs w:val="24"/>
              </w:rPr>
              <w:t xml:space="preserve"> nustatytas kvalifikaci</w:t>
            </w:r>
            <w:r w:rsidR="001651EA">
              <w:rPr>
                <w:rFonts w:asciiTheme="minorHAnsi" w:hAnsiTheme="minorHAnsi" w:cstheme="minorHAnsi"/>
                <w:bCs/>
                <w:iCs/>
                <w:szCs w:val="24"/>
              </w:rPr>
              <w:t>jo</w:t>
            </w:r>
            <w:r w:rsidRPr="004C4858">
              <w:rPr>
                <w:rFonts w:asciiTheme="minorHAnsi" w:hAnsiTheme="minorHAnsi" w:cstheme="minorHAnsi"/>
                <w:bCs/>
                <w:iCs/>
                <w:szCs w:val="24"/>
              </w:rPr>
              <w:t xml:space="preserve">s reikalavimas, kad </w:t>
            </w:r>
            <w:r>
              <w:rPr>
                <w:rFonts w:asciiTheme="minorHAnsi" w:hAnsiTheme="minorHAnsi" w:cstheme="minorHAnsi"/>
                <w:bCs/>
                <w:iCs/>
                <w:szCs w:val="24"/>
              </w:rPr>
              <w:t xml:space="preserve">tiekėjas turėtų </w:t>
            </w:r>
            <w:r w:rsidRPr="004C4858">
              <w:rPr>
                <w:rFonts w:asciiTheme="minorHAnsi" w:hAnsiTheme="minorHAnsi" w:cstheme="minorHAnsi"/>
                <w:bCs/>
                <w:iCs/>
                <w:szCs w:val="24"/>
              </w:rPr>
              <w:t xml:space="preserve">„ne mažiau kaip 1 (vieną) akustikos specialistą, kuris būtų vadovavęs </w:t>
            </w:r>
            <w:r w:rsidRPr="004C4858">
              <w:rPr>
                <w:rFonts w:asciiTheme="minorHAnsi" w:hAnsiTheme="minorHAnsi" w:cstheme="minorHAnsi"/>
                <w:b/>
                <w:iCs/>
                <w:szCs w:val="24"/>
              </w:rPr>
              <w:t>kino salės, ar konferencijų salės, ar teatro salės</w:t>
            </w:r>
            <w:r w:rsidRPr="004C4858">
              <w:rPr>
                <w:rFonts w:asciiTheme="minorHAnsi" w:hAnsiTheme="minorHAnsi" w:cstheme="minorHAnsi"/>
                <w:bCs/>
                <w:iCs/>
                <w:szCs w:val="24"/>
              </w:rPr>
              <w:t xml:space="preserve">, </w:t>
            </w:r>
            <w:bookmarkStart w:id="7" w:name="_Hlk139634873"/>
            <w:r w:rsidRPr="004C4858">
              <w:rPr>
                <w:rFonts w:asciiTheme="minorHAnsi" w:hAnsiTheme="minorHAnsi" w:cstheme="minorHAnsi"/>
                <w:bCs/>
                <w:iCs/>
                <w:szCs w:val="24"/>
              </w:rPr>
              <w:lastRenderedPageBreak/>
              <w:t>turinčios ne mažiau kaip 50 žiūrovų sėdimų vietų</w:t>
            </w:r>
            <w:bookmarkEnd w:id="7"/>
            <w:r w:rsidRPr="004C4858">
              <w:rPr>
                <w:rFonts w:asciiTheme="minorHAnsi" w:hAnsiTheme="minorHAnsi" w:cstheme="minorHAnsi"/>
                <w:bCs/>
                <w:iCs/>
                <w:szCs w:val="24"/>
              </w:rPr>
              <w:t xml:space="preserve"> akustinės sistemos &lt;..&gt; įrengimo darbams&lt;..&gt;“.</w:t>
            </w:r>
            <w:r>
              <w:rPr>
                <w:rFonts w:asciiTheme="minorHAnsi" w:hAnsiTheme="minorHAnsi" w:cstheme="minorHAnsi"/>
                <w:bCs/>
                <w:iCs/>
                <w:szCs w:val="24"/>
              </w:rPr>
              <w:t xml:space="preserve"> Tai reiškia, kad tiekėjo specialistų</w:t>
            </w:r>
            <w:r w:rsidR="001651EA">
              <w:rPr>
                <w:rFonts w:asciiTheme="minorHAnsi" w:hAnsiTheme="minorHAnsi" w:cstheme="minorHAnsi"/>
                <w:bCs/>
                <w:iCs/>
                <w:szCs w:val="24"/>
              </w:rPr>
              <w:t>, kurie būtent tiesiogiai ir</w:t>
            </w:r>
            <w:r w:rsidR="0055037B">
              <w:rPr>
                <w:rFonts w:asciiTheme="minorHAnsi" w:hAnsiTheme="minorHAnsi" w:cstheme="minorHAnsi"/>
                <w:bCs/>
                <w:iCs/>
                <w:szCs w:val="24"/>
              </w:rPr>
              <w:t xml:space="preserve"> </w:t>
            </w:r>
            <w:r w:rsidR="001651EA">
              <w:rPr>
                <w:rFonts w:asciiTheme="minorHAnsi" w:hAnsiTheme="minorHAnsi" w:cstheme="minorHAnsi"/>
                <w:bCs/>
                <w:iCs/>
                <w:szCs w:val="24"/>
              </w:rPr>
              <w:t xml:space="preserve">vykdys darbus, </w:t>
            </w:r>
            <w:r w:rsidR="001651EA" w:rsidRPr="00962CC4">
              <w:rPr>
                <w:rFonts w:asciiTheme="minorHAnsi" w:hAnsiTheme="minorHAnsi" w:cstheme="minorHAnsi"/>
                <w:bCs/>
                <w:iCs/>
                <w:szCs w:val="24"/>
              </w:rPr>
              <w:t>susijusi</w:t>
            </w:r>
            <w:r w:rsidR="001651EA">
              <w:rPr>
                <w:rFonts w:asciiTheme="minorHAnsi" w:hAnsiTheme="minorHAnsi" w:cstheme="minorHAnsi"/>
                <w:bCs/>
                <w:iCs/>
                <w:szCs w:val="24"/>
              </w:rPr>
              <w:t xml:space="preserve">us </w:t>
            </w:r>
            <w:r w:rsidR="001651EA" w:rsidRPr="00962CC4">
              <w:rPr>
                <w:rFonts w:asciiTheme="minorHAnsi" w:hAnsiTheme="minorHAnsi" w:cstheme="minorHAnsi"/>
                <w:bCs/>
                <w:iCs/>
                <w:szCs w:val="24"/>
              </w:rPr>
              <w:t>su kino sistemos įrangos montavimu</w:t>
            </w:r>
            <w:r w:rsidR="001651EA">
              <w:rPr>
                <w:rFonts w:asciiTheme="minorHAnsi" w:hAnsiTheme="minorHAnsi" w:cstheme="minorHAnsi"/>
                <w:bCs/>
                <w:iCs/>
                <w:szCs w:val="24"/>
              </w:rPr>
              <w:t xml:space="preserve">, </w:t>
            </w:r>
            <w:r>
              <w:rPr>
                <w:rFonts w:asciiTheme="minorHAnsi" w:hAnsiTheme="minorHAnsi" w:cstheme="minorHAnsi"/>
                <w:bCs/>
                <w:iCs/>
                <w:szCs w:val="24"/>
              </w:rPr>
              <w:t xml:space="preserve">patirtis gali būti įgyta vykdant akustikos įrengimo darbus įvairiuose objektuose, </w:t>
            </w:r>
            <w:r w:rsidR="001058B2">
              <w:rPr>
                <w:rFonts w:asciiTheme="minorHAnsi" w:hAnsiTheme="minorHAnsi" w:cstheme="minorHAnsi"/>
                <w:bCs/>
                <w:iCs/>
                <w:szCs w:val="24"/>
              </w:rPr>
              <w:t xml:space="preserve">kai, tuo tarpu, </w:t>
            </w:r>
            <w:r>
              <w:rPr>
                <w:rFonts w:asciiTheme="minorHAnsi" w:hAnsiTheme="minorHAnsi" w:cstheme="minorHAnsi"/>
                <w:bCs/>
                <w:iCs/>
                <w:szCs w:val="24"/>
              </w:rPr>
              <w:t>tiekėj</w:t>
            </w:r>
            <w:r w:rsidR="001058B2">
              <w:rPr>
                <w:rFonts w:asciiTheme="minorHAnsi" w:hAnsiTheme="minorHAnsi" w:cstheme="minorHAnsi"/>
                <w:bCs/>
                <w:iCs/>
                <w:szCs w:val="24"/>
              </w:rPr>
              <w:t>ui</w:t>
            </w:r>
            <w:r>
              <w:rPr>
                <w:rFonts w:asciiTheme="minorHAnsi" w:hAnsiTheme="minorHAnsi" w:cstheme="minorHAnsi"/>
                <w:bCs/>
                <w:iCs/>
                <w:szCs w:val="24"/>
              </w:rPr>
              <w:t xml:space="preserve">, </w:t>
            </w:r>
            <w:r w:rsidR="007221A9">
              <w:rPr>
                <w:rFonts w:asciiTheme="minorHAnsi" w:hAnsiTheme="minorHAnsi" w:cstheme="minorHAnsi"/>
                <w:bCs/>
                <w:iCs/>
                <w:szCs w:val="24"/>
              </w:rPr>
              <w:t xml:space="preserve">kai įrengimo darbus, kaip minėta, </w:t>
            </w:r>
            <w:r>
              <w:rPr>
                <w:rFonts w:asciiTheme="minorHAnsi" w:hAnsiTheme="minorHAnsi" w:cstheme="minorHAnsi"/>
                <w:bCs/>
                <w:iCs/>
                <w:szCs w:val="24"/>
              </w:rPr>
              <w:t>tiesiogiai</w:t>
            </w:r>
            <w:r w:rsidR="007221A9">
              <w:rPr>
                <w:rFonts w:asciiTheme="minorHAnsi" w:hAnsiTheme="minorHAnsi" w:cstheme="minorHAnsi"/>
                <w:bCs/>
                <w:iCs/>
                <w:szCs w:val="24"/>
              </w:rPr>
              <w:t xml:space="preserve"> vykdys atitinkami specialistai</w:t>
            </w:r>
            <w:r w:rsidR="00962CC4">
              <w:rPr>
                <w:rFonts w:asciiTheme="minorHAnsi" w:hAnsiTheme="minorHAnsi" w:cstheme="minorHAnsi"/>
                <w:bCs/>
                <w:iCs/>
                <w:szCs w:val="24"/>
              </w:rPr>
              <w:t>,</w:t>
            </w:r>
            <w:r w:rsidR="001058B2">
              <w:rPr>
                <w:rFonts w:asciiTheme="minorHAnsi" w:hAnsiTheme="minorHAnsi" w:cstheme="minorHAnsi"/>
                <w:bCs/>
                <w:iCs/>
                <w:szCs w:val="24"/>
              </w:rPr>
              <w:t xml:space="preserve"> keliamas</w:t>
            </w:r>
            <w:r>
              <w:rPr>
                <w:rFonts w:asciiTheme="minorHAnsi" w:hAnsiTheme="minorHAnsi" w:cstheme="minorHAnsi"/>
                <w:bCs/>
                <w:iCs/>
                <w:szCs w:val="24"/>
              </w:rPr>
              <w:t xml:space="preserve"> </w:t>
            </w:r>
            <w:r w:rsidR="001058B2">
              <w:rPr>
                <w:rFonts w:asciiTheme="minorHAnsi" w:hAnsiTheme="minorHAnsi" w:cstheme="minorHAnsi"/>
                <w:bCs/>
                <w:iCs/>
                <w:szCs w:val="24"/>
              </w:rPr>
              <w:t>R</w:t>
            </w:r>
            <w:r>
              <w:rPr>
                <w:rFonts w:asciiTheme="minorHAnsi" w:hAnsiTheme="minorHAnsi" w:cstheme="minorHAnsi"/>
                <w:bCs/>
                <w:iCs/>
                <w:szCs w:val="24"/>
              </w:rPr>
              <w:t>eikala</w:t>
            </w:r>
            <w:r w:rsidR="001058B2">
              <w:rPr>
                <w:rFonts w:asciiTheme="minorHAnsi" w:hAnsiTheme="minorHAnsi" w:cstheme="minorHAnsi"/>
                <w:bCs/>
                <w:iCs/>
                <w:szCs w:val="24"/>
              </w:rPr>
              <w:t>vimas</w:t>
            </w:r>
            <w:r>
              <w:rPr>
                <w:rFonts w:asciiTheme="minorHAnsi" w:hAnsiTheme="minorHAnsi" w:cstheme="minorHAnsi"/>
                <w:bCs/>
                <w:iCs/>
                <w:szCs w:val="24"/>
              </w:rPr>
              <w:t>, kad jis būtų įrengęs būtent kino salę.</w:t>
            </w:r>
          </w:p>
          <w:p w14:paraId="4ACC7FB3" w14:textId="12FC2537" w:rsidR="00CE57BE" w:rsidRPr="00CE57BE" w:rsidRDefault="00CE57BE" w:rsidP="005459EA">
            <w:pPr>
              <w:spacing w:line="276" w:lineRule="auto"/>
              <w:ind w:left="142" w:right="141"/>
              <w:rPr>
                <w:rFonts w:asciiTheme="minorHAnsi" w:hAnsiTheme="minorHAnsi" w:cstheme="minorHAnsi"/>
                <w:bCs/>
                <w:iCs/>
                <w:szCs w:val="24"/>
              </w:rPr>
            </w:pPr>
            <w:r w:rsidRPr="00CE57BE">
              <w:rPr>
                <w:rFonts w:asciiTheme="minorHAnsi" w:hAnsiTheme="minorHAnsi" w:cstheme="minorHAnsi"/>
                <w:bCs/>
                <w:iCs/>
                <w:szCs w:val="24"/>
              </w:rPr>
              <w:t xml:space="preserve">      Pažymėtina, kad Pirkimo objektas yra nurodytas Pirkimo</w:t>
            </w:r>
            <w:r w:rsidR="00EC592B">
              <w:rPr>
                <w:rFonts w:asciiTheme="minorHAnsi" w:hAnsiTheme="minorHAnsi" w:cstheme="minorHAnsi"/>
                <w:bCs/>
                <w:iCs/>
                <w:szCs w:val="24"/>
              </w:rPr>
              <w:t xml:space="preserve"> specialiųjų </w:t>
            </w:r>
            <w:r w:rsidRPr="00CE57BE">
              <w:rPr>
                <w:rFonts w:asciiTheme="minorHAnsi" w:hAnsiTheme="minorHAnsi" w:cstheme="minorHAnsi"/>
                <w:bCs/>
                <w:iCs/>
                <w:szCs w:val="24"/>
              </w:rPr>
              <w:t>sąlygų 2.1 papunktyje</w:t>
            </w:r>
            <w:r w:rsidR="00EC592B">
              <w:rPr>
                <w:rFonts w:asciiTheme="minorHAnsi" w:hAnsiTheme="minorHAnsi" w:cstheme="minorHAnsi"/>
                <w:bCs/>
                <w:iCs/>
                <w:szCs w:val="24"/>
              </w:rPr>
              <w:t>, t. y. „</w:t>
            </w:r>
            <w:r w:rsidR="00EC592B" w:rsidRPr="00EC592B">
              <w:rPr>
                <w:rFonts w:asciiTheme="minorHAnsi" w:hAnsiTheme="minorHAnsi" w:cstheme="minorHAnsi"/>
                <w:bCs/>
                <w:iCs/>
                <w:szCs w:val="24"/>
              </w:rPr>
              <w:t>Perkančioji organizacija numato įsigyti Kultūros paskirties pastato rekonstravimo, gamybos- pramonės paskirties pastato katilinės griovimo darbus Vytauto g. 82 Palangoje. Reikalavimai pirkimo objektui nustatyti pirkimo sąlygų priede Nr. 2 „Techninė specifikacija“. Atlikus statybos darbus rangovas turės atlikti akustinius tyrimus pirkimo objekto Didžiojoje salėje ir Mažojoje salėje. Rangovas turi užtikrinti, kad pirkimo objekto Didžiojoje ir Mažojoje salėse būtų pasiektas vidutinių dažnių (500-2000Hz) srityje aidėjimo trukmės rodiklis T 0,4-0,6 sek. Šio rodiklio pasiekimas yra esminė viešojo pirkimo sutarties sąlyga</w:t>
            </w:r>
            <w:r w:rsidR="00EC592B">
              <w:rPr>
                <w:rFonts w:asciiTheme="minorHAnsi" w:hAnsiTheme="minorHAnsi" w:cstheme="minorHAnsi"/>
                <w:bCs/>
                <w:iCs/>
                <w:szCs w:val="24"/>
              </w:rPr>
              <w:t xml:space="preserve"> &lt;..&gt;“</w:t>
            </w:r>
            <w:r w:rsidRPr="00CE57BE">
              <w:rPr>
                <w:rFonts w:asciiTheme="minorHAnsi" w:hAnsiTheme="minorHAnsi" w:cstheme="minorHAnsi"/>
                <w:bCs/>
                <w:iCs/>
                <w:szCs w:val="24"/>
              </w:rPr>
              <w:t xml:space="preserve">. </w:t>
            </w:r>
          </w:p>
          <w:p w14:paraId="23348F7C" w14:textId="7836028A" w:rsidR="00EC5E53" w:rsidRDefault="00CE57BE" w:rsidP="005459EA">
            <w:pPr>
              <w:spacing w:line="276" w:lineRule="auto"/>
              <w:ind w:left="142" w:right="141"/>
              <w:rPr>
                <w:rFonts w:asciiTheme="minorHAnsi" w:hAnsiTheme="minorHAnsi" w:cstheme="minorHAnsi"/>
                <w:bCs/>
                <w:iCs/>
                <w:szCs w:val="24"/>
              </w:rPr>
            </w:pPr>
            <w:r w:rsidRPr="00CE57BE">
              <w:rPr>
                <w:rFonts w:asciiTheme="minorHAnsi" w:hAnsiTheme="minorHAnsi" w:cstheme="minorHAnsi"/>
                <w:bCs/>
                <w:iCs/>
                <w:szCs w:val="24"/>
              </w:rPr>
              <w:t xml:space="preserve">      </w:t>
            </w:r>
            <w:r w:rsidR="00587BC0">
              <w:rPr>
                <w:rFonts w:asciiTheme="minorHAnsi" w:hAnsiTheme="minorHAnsi" w:cstheme="minorHAnsi"/>
                <w:bCs/>
                <w:iCs/>
                <w:szCs w:val="24"/>
              </w:rPr>
              <w:t>T</w:t>
            </w:r>
            <w:r w:rsidRPr="00CE57BE">
              <w:rPr>
                <w:rFonts w:asciiTheme="minorHAnsi" w:hAnsiTheme="minorHAnsi" w:cstheme="minorHAnsi"/>
                <w:bCs/>
                <w:iCs/>
                <w:szCs w:val="24"/>
              </w:rPr>
              <w:t>arnyba kreipėsi</w:t>
            </w:r>
            <w:r w:rsidR="007A7346" w:rsidRPr="00CE57BE">
              <w:rPr>
                <w:rFonts w:asciiTheme="minorHAnsi" w:hAnsiTheme="minorHAnsi" w:cstheme="minorHAnsi"/>
                <w:bCs/>
                <w:iCs/>
                <w:szCs w:val="24"/>
                <w:vertAlign w:val="superscript"/>
              </w:rPr>
              <w:footnoteReference w:id="10"/>
            </w:r>
            <w:r w:rsidRPr="00CE57BE">
              <w:rPr>
                <w:rFonts w:asciiTheme="minorHAnsi" w:hAnsiTheme="minorHAnsi" w:cstheme="minorHAnsi"/>
                <w:bCs/>
                <w:iCs/>
                <w:szCs w:val="24"/>
              </w:rPr>
              <w:t xml:space="preserve"> į Perkančiąją organizaciją</w:t>
            </w:r>
            <w:r w:rsidR="007221A9">
              <w:rPr>
                <w:rFonts w:asciiTheme="minorHAnsi" w:hAnsiTheme="minorHAnsi" w:cstheme="minorHAnsi"/>
                <w:bCs/>
                <w:iCs/>
                <w:szCs w:val="24"/>
              </w:rPr>
              <w:t>,</w:t>
            </w:r>
            <w:r w:rsidRPr="00CE57BE">
              <w:rPr>
                <w:rFonts w:asciiTheme="minorHAnsi" w:hAnsiTheme="minorHAnsi" w:cstheme="minorHAnsi"/>
                <w:bCs/>
                <w:iCs/>
                <w:szCs w:val="24"/>
              </w:rPr>
              <w:t xml:space="preserve"> </w:t>
            </w:r>
            <w:r w:rsidR="00EC5E53">
              <w:rPr>
                <w:rFonts w:asciiTheme="minorHAnsi" w:hAnsiTheme="minorHAnsi" w:cstheme="minorHAnsi"/>
                <w:bCs/>
                <w:iCs/>
                <w:szCs w:val="24"/>
              </w:rPr>
              <w:t xml:space="preserve">prašydama </w:t>
            </w:r>
            <w:r w:rsidR="007A7346" w:rsidRPr="007A7346">
              <w:rPr>
                <w:rFonts w:asciiTheme="minorHAnsi" w:hAnsiTheme="minorHAnsi" w:cstheme="minorHAnsi"/>
                <w:bCs/>
                <w:iCs/>
                <w:szCs w:val="24"/>
              </w:rPr>
              <w:t>paaiškin</w:t>
            </w:r>
            <w:r w:rsidR="00EC5E53">
              <w:rPr>
                <w:rFonts w:asciiTheme="minorHAnsi" w:hAnsiTheme="minorHAnsi" w:cstheme="minorHAnsi"/>
                <w:bCs/>
                <w:iCs/>
                <w:szCs w:val="24"/>
              </w:rPr>
              <w:t>ti</w:t>
            </w:r>
            <w:r w:rsidR="007A7346" w:rsidRPr="007A7346">
              <w:rPr>
                <w:rFonts w:asciiTheme="minorHAnsi" w:hAnsiTheme="minorHAnsi" w:cstheme="minorHAnsi"/>
                <w:bCs/>
                <w:iCs/>
                <w:szCs w:val="24"/>
              </w:rPr>
              <w:t xml:space="preserve">, </w:t>
            </w:r>
            <w:r w:rsidR="00EC5E53">
              <w:rPr>
                <w:rFonts w:asciiTheme="minorHAnsi" w:hAnsiTheme="minorHAnsi" w:cstheme="minorHAnsi"/>
                <w:bCs/>
                <w:iCs/>
                <w:szCs w:val="24"/>
              </w:rPr>
              <w:t xml:space="preserve">„&lt;..&gt; </w:t>
            </w:r>
            <w:r w:rsidR="007A7346" w:rsidRPr="007A7346">
              <w:rPr>
                <w:rFonts w:asciiTheme="minorHAnsi" w:hAnsiTheme="minorHAnsi" w:cstheme="minorHAnsi"/>
                <w:bCs/>
                <w:iCs/>
                <w:szCs w:val="24"/>
              </w:rPr>
              <w:t>kodėl tiekėjas, kuris yra sumontavęs kino sistemos įrangą pvz., koncertų salėje, kultūros namų salėje, nebūtų pajėgus atlikti Pirkimo objektu apsibrėžtus darbus, t. y. atlikti akustinius tyrimus Pirkimo objekto Didžiojoje salėje ir Mažojoje salėje ir užtikrinti, kad jose būtų pasiektas vidutinių dažnių (500-2000Hz) srityje aidėjimo trukmės rodiklis T 0,4-0,6</w:t>
            </w:r>
            <w:r w:rsidR="00EC5E53">
              <w:rPr>
                <w:rFonts w:asciiTheme="minorHAnsi" w:hAnsiTheme="minorHAnsi" w:cstheme="minorHAnsi"/>
                <w:bCs/>
                <w:iCs/>
                <w:szCs w:val="24"/>
              </w:rPr>
              <w:t>“.</w:t>
            </w:r>
          </w:p>
          <w:p w14:paraId="42202ABB" w14:textId="7081C9E9" w:rsidR="00EC5E53" w:rsidRDefault="00EC5E53" w:rsidP="005459EA">
            <w:pPr>
              <w:spacing w:line="276" w:lineRule="auto"/>
              <w:ind w:left="132" w:right="141" w:hanging="132"/>
              <w:rPr>
                <w:rFonts w:asciiTheme="minorHAnsi" w:hAnsiTheme="minorHAnsi" w:cstheme="minorHAnsi"/>
                <w:bCs/>
                <w:iCs/>
                <w:szCs w:val="24"/>
              </w:rPr>
            </w:pPr>
            <w:r>
              <w:rPr>
                <w:rFonts w:asciiTheme="minorHAnsi" w:hAnsiTheme="minorHAnsi" w:cstheme="minorHAnsi"/>
                <w:bCs/>
                <w:iCs/>
                <w:szCs w:val="24"/>
              </w:rPr>
              <w:t xml:space="preserve">       Perkančioji organizacija paaiškino</w:t>
            </w:r>
            <w:r>
              <w:rPr>
                <w:rStyle w:val="FootnoteReference"/>
                <w:rFonts w:asciiTheme="minorHAnsi" w:hAnsiTheme="minorHAnsi" w:cstheme="minorHAnsi"/>
                <w:bCs/>
                <w:iCs/>
                <w:szCs w:val="24"/>
              </w:rPr>
              <w:footnoteReference w:id="11"/>
            </w:r>
            <w:r>
              <w:rPr>
                <w:rFonts w:asciiTheme="minorHAnsi" w:hAnsiTheme="minorHAnsi" w:cstheme="minorHAnsi"/>
                <w:bCs/>
                <w:iCs/>
                <w:szCs w:val="24"/>
              </w:rPr>
              <w:t>, kad</w:t>
            </w:r>
            <w:r w:rsidR="007221A9">
              <w:rPr>
                <w:rFonts w:asciiTheme="minorHAnsi" w:hAnsiTheme="minorHAnsi" w:cstheme="minorHAnsi"/>
                <w:bCs/>
                <w:iCs/>
                <w:szCs w:val="24"/>
              </w:rPr>
              <w:t>:</w:t>
            </w:r>
            <w:r>
              <w:rPr>
                <w:rFonts w:asciiTheme="minorHAnsi" w:hAnsiTheme="minorHAnsi" w:cstheme="minorHAnsi"/>
                <w:bCs/>
                <w:iCs/>
                <w:szCs w:val="24"/>
              </w:rPr>
              <w:t xml:space="preserve"> „</w:t>
            </w:r>
            <w:r w:rsidRPr="00EC5E53">
              <w:rPr>
                <w:rFonts w:asciiTheme="minorHAnsi" w:hAnsiTheme="minorHAnsi" w:cstheme="minorHAnsi"/>
                <w:bCs/>
                <w:iCs/>
                <w:szCs w:val="24"/>
              </w:rPr>
              <w:t>Akustiniai tyrimai ir akustiniai matavimai, kurių metu būtų matuojamas aidėjimo trukmės rodiklis, siekiant nustatyto vidutinių dažnių (500-2000 Hz) srityje T 0,4-0,6 sek., yra susijęs ne tik su kino sistemos įranga (t.</w:t>
            </w:r>
            <w:r w:rsidR="00523B85">
              <w:rPr>
                <w:rFonts w:asciiTheme="minorHAnsi" w:hAnsiTheme="minorHAnsi" w:cstheme="minorHAnsi"/>
                <w:bCs/>
                <w:iCs/>
                <w:szCs w:val="24"/>
              </w:rPr>
              <w:t xml:space="preserve"> </w:t>
            </w:r>
            <w:r w:rsidRPr="00EC5E53">
              <w:rPr>
                <w:rFonts w:asciiTheme="minorHAnsi" w:hAnsiTheme="minorHAnsi" w:cstheme="minorHAnsi"/>
                <w:bCs/>
                <w:iCs/>
                <w:szCs w:val="24"/>
              </w:rPr>
              <w:t>y. garso, vaizdo perdavimo sistemomis, jų įrengimo vietos, garso sklidimo kampas), bet ir su salės apdailos medžiagų (šoninių ir galinės sienų, lubų apdailos) parinkimu, jų išdėstymu, proporcijomis, geometrija bei su kino kėdžių akustiniais parametrais. Visa tai yra pagrindiniai aspektai, kurie lemia, ar bus pasiektas patalpos akustinio aidėjimo trukmės rodiklis. Kino salės yra orientuotos į vaizdo ir garso perdavimo vartotojui kokybę, patiriant maksimalią garso ir vaizdo pojūčių sintezę. Koncertų, kultūros salių įrengimas yra orientuotas į kitokio vaizdo ir garso perdavimą, jos pritaikytos platesnio spektro panaudojimo galimybėms, kurios nereikalauja tokio konkretaus ir subtilaus kokybiško produkto perdavimo naudotojui (kino rodymo metu</w:t>
            </w:r>
            <w:r w:rsidRPr="00587BC0">
              <w:rPr>
                <w:rFonts w:asciiTheme="minorHAnsi" w:hAnsiTheme="minorHAnsi" w:cstheme="minorHAnsi"/>
                <w:bCs/>
                <w:iCs/>
                <w:szCs w:val="24"/>
              </w:rPr>
              <w:t xml:space="preserve">). Rinkoje aiškiai išsiskiria kino teatrų salių segmentas, kuriame </w:t>
            </w:r>
            <w:r w:rsidRPr="00587BC0">
              <w:rPr>
                <w:rFonts w:asciiTheme="minorHAnsi" w:hAnsiTheme="minorHAnsi" w:cstheme="minorHAnsi"/>
                <w:b/>
                <w:iCs/>
                <w:szCs w:val="24"/>
              </w:rPr>
              <w:t>rodomas tik kinas</w:t>
            </w:r>
            <w:r w:rsidRPr="00587BC0">
              <w:rPr>
                <w:rFonts w:asciiTheme="minorHAnsi" w:hAnsiTheme="minorHAnsi" w:cstheme="minorHAnsi"/>
                <w:bCs/>
                <w:iCs/>
                <w:szCs w:val="24"/>
              </w:rPr>
              <w:t xml:space="preserve"> dėl aukščiau paminėtų priežasčių. </w:t>
            </w:r>
            <w:r w:rsidRPr="00EC5E53">
              <w:rPr>
                <w:rFonts w:asciiTheme="minorHAnsi" w:hAnsiTheme="minorHAnsi" w:cstheme="minorHAnsi"/>
                <w:bCs/>
                <w:iCs/>
                <w:szCs w:val="24"/>
              </w:rPr>
              <w:t>Kino teatrų salėse, pavyzdžiui, „</w:t>
            </w:r>
            <w:proofErr w:type="spellStart"/>
            <w:r w:rsidRPr="00EC5E53">
              <w:rPr>
                <w:rFonts w:asciiTheme="minorHAnsi" w:hAnsiTheme="minorHAnsi" w:cstheme="minorHAnsi"/>
                <w:bCs/>
                <w:iCs/>
                <w:szCs w:val="24"/>
              </w:rPr>
              <w:t>Apollo</w:t>
            </w:r>
            <w:proofErr w:type="spellEnd"/>
            <w:r w:rsidRPr="00EC5E53">
              <w:rPr>
                <w:rFonts w:asciiTheme="minorHAnsi" w:hAnsiTheme="minorHAnsi" w:cstheme="minorHAnsi"/>
                <w:bCs/>
                <w:iCs/>
                <w:szCs w:val="24"/>
              </w:rPr>
              <w:t xml:space="preserve"> kinas“, „</w:t>
            </w:r>
            <w:proofErr w:type="spellStart"/>
            <w:r w:rsidRPr="00EC5E53">
              <w:rPr>
                <w:rFonts w:asciiTheme="minorHAnsi" w:hAnsiTheme="minorHAnsi" w:cstheme="minorHAnsi"/>
                <w:bCs/>
                <w:iCs/>
                <w:szCs w:val="24"/>
              </w:rPr>
              <w:t>Forum</w:t>
            </w:r>
            <w:proofErr w:type="spellEnd"/>
            <w:r w:rsidRPr="00EC5E53">
              <w:rPr>
                <w:rFonts w:asciiTheme="minorHAnsi" w:hAnsiTheme="minorHAnsi" w:cstheme="minorHAnsi"/>
                <w:bCs/>
                <w:iCs/>
                <w:szCs w:val="24"/>
              </w:rPr>
              <w:t xml:space="preserve"> </w:t>
            </w:r>
            <w:proofErr w:type="spellStart"/>
            <w:r w:rsidRPr="00EC5E53">
              <w:rPr>
                <w:rFonts w:asciiTheme="minorHAnsi" w:hAnsiTheme="minorHAnsi" w:cstheme="minorHAnsi"/>
                <w:bCs/>
                <w:iCs/>
                <w:szCs w:val="24"/>
              </w:rPr>
              <w:t>Cinemas</w:t>
            </w:r>
            <w:proofErr w:type="spellEnd"/>
            <w:r w:rsidRPr="00EC5E53">
              <w:rPr>
                <w:rFonts w:asciiTheme="minorHAnsi" w:hAnsiTheme="minorHAnsi" w:cstheme="minorHAnsi"/>
                <w:bCs/>
                <w:iCs/>
                <w:szCs w:val="24"/>
              </w:rPr>
              <w:t>”, „</w:t>
            </w:r>
            <w:proofErr w:type="spellStart"/>
            <w:r w:rsidRPr="00EC5E53">
              <w:rPr>
                <w:rFonts w:asciiTheme="minorHAnsi" w:hAnsiTheme="minorHAnsi" w:cstheme="minorHAnsi"/>
                <w:bCs/>
                <w:iCs/>
                <w:szCs w:val="24"/>
              </w:rPr>
              <w:t>Multikino</w:t>
            </w:r>
            <w:proofErr w:type="spellEnd"/>
            <w:r w:rsidRPr="00EC5E53">
              <w:rPr>
                <w:rFonts w:asciiTheme="minorHAnsi" w:hAnsiTheme="minorHAnsi" w:cstheme="minorHAnsi"/>
                <w:bCs/>
                <w:iCs/>
                <w:szCs w:val="24"/>
              </w:rPr>
              <w:t>” salėse nevyksta koncertai, spektakliai ar šokiai, nes tokiai veiklai šios salės nėra pritaikytos. Kino salės yra kito segmento nei koncertų salės ar kultūros namų salės statiniai, ir joms taikomi kiti akustiniai bei vaizdo projekcijos pateikimo reikalavimai</w:t>
            </w:r>
            <w:r>
              <w:rPr>
                <w:rFonts w:asciiTheme="minorHAnsi" w:hAnsiTheme="minorHAnsi" w:cstheme="minorHAnsi"/>
                <w:bCs/>
                <w:iCs/>
                <w:szCs w:val="24"/>
              </w:rPr>
              <w:t>“.</w:t>
            </w:r>
          </w:p>
          <w:p w14:paraId="15F0850F" w14:textId="31819C41" w:rsidR="00CE57BE" w:rsidRDefault="00CE57BE" w:rsidP="005459EA">
            <w:pPr>
              <w:spacing w:line="276" w:lineRule="auto"/>
              <w:ind w:left="142" w:right="141"/>
              <w:rPr>
                <w:rFonts w:asciiTheme="minorHAnsi" w:hAnsiTheme="minorHAnsi" w:cstheme="minorHAnsi"/>
                <w:bCs/>
                <w:iCs/>
                <w:szCs w:val="24"/>
              </w:rPr>
            </w:pPr>
            <w:r w:rsidRPr="00CE57BE">
              <w:rPr>
                <w:rFonts w:asciiTheme="minorHAnsi" w:hAnsiTheme="minorHAnsi" w:cstheme="minorHAnsi"/>
                <w:bCs/>
                <w:iCs/>
                <w:szCs w:val="24"/>
              </w:rPr>
              <w:t xml:space="preserve">         </w:t>
            </w:r>
            <w:r w:rsidR="007C3DCB">
              <w:rPr>
                <w:rFonts w:asciiTheme="minorHAnsi" w:hAnsiTheme="minorHAnsi" w:cstheme="minorHAnsi"/>
                <w:bCs/>
                <w:iCs/>
                <w:szCs w:val="24"/>
              </w:rPr>
              <w:t xml:space="preserve">Tarnybos vertinimu, </w:t>
            </w:r>
            <w:r w:rsidRPr="00CE57BE">
              <w:rPr>
                <w:rFonts w:asciiTheme="minorHAnsi" w:hAnsiTheme="minorHAnsi" w:cstheme="minorHAnsi"/>
                <w:bCs/>
                <w:iCs/>
                <w:szCs w:val="24"/>
              </w:rPr>
              <w:t>Pirkimo atveju, Reikalavimas nustatytas netinkamai, kadangi Reikalavimu prašoma</w:t>
            </w:r>
            <w:r w:rsidR="0055037B">
              <w:rPr>
                <w:rFonts w:asciiTheme="minorHAnsi" w:hAnsiTheme="minorHAnsi" w:cstheme="minorHAnsi"/>
                <w:bCs/>
                <w:iCs/>
                <w:szCs w:val="24"/>
              </w:rPr>
              <w:t>,</w:t>
            </w:r>
            <w:r w:rsidRPr="00CE57BE">
              <w:rPr>
                <w:rFonts w:asciiTheme="minorHAnsi" w:hAnsiTheme="minorHAnsi" w:cstheme="minorHAnsi"/>
                <w:bCs/>
                <w:iCs/>
                <w:szCs w:val="24"/>
              </w:rPr>
              <w:t xml:space="preserve"> jog tiekėjo patirtis </w:t>
            </w:r>
            <w:r w:rsidR="0052063F">
              <w:rPr>
                <w:rFonts w:asciiTheme="minorHAnsi" w:hAnsiTheme="minorHAnsi" w:cstheme="minorHAnsi"/>
                <w:bCs/>
                <w:iCs/>
                <w:szCs w:val="24"/>
              </w:rPr>
              <w:t xml:space="preserve">būtų </w:t>
            </w:r>
            <w:r w:rsidR="00EC5E53" w:rsidRPr="00EC5E53">
              <w:rPr>
                <w:rFonts w:asciiTheme="minorHAnsi" w:hAnsiTheme="minorHAnsi" w:cstheme="minorHAnsi"/>
                <w:b/>
                <w:iCs/>
                <w:szCs w:val="24"/>
              </w:rPr>
              <w:t>įrengiant kino s</w:t>
            </w:r>
            <w:r w:rsidR="00EC5E53">
              <w:rPr>
                <w:rFonts w:asciiTheme="minorHAnsi" w:hAnsiTheme="minorHAnsi" w:cstheme="minorHAnsi"/>
                <w:b/>
                <w:iCs/>
                <w:szCs w:val="24"/>
              </w:rPr>
              <w:t>a</w:t>
            </w:r>
            <w:r w:rsidR="00EC5E53" w:rsidRPr="00EC5E53">
              <w:rPr>
                <w:rFonts w:asciiTheme="minorHAnsi" w:hAnsiTheme="minorHAnsi" w:cstheme="minorHAnsi"/>
                <w:b/>
                <w:iCs/>
                <w:szCs w:val="24"/>
              </w:rPr>
              <w:t>lę</w:t>
            </w:r>
            <w:r w:rsidRPr="00CE57BE">
              <w:rPr>
                <w:rFonts w:asciiTheme="minorHAnsi" w:hAnsiTheme="minorHAnsi" w:cstheme="minorHAnsi"/>
                <w:bCs/>
                <w:iCs/>
                <w:szCs w:val="24"/>
              </w:rPr>
              <w:t xml:space="preserve">. Tokiu būdu Reikalavimas yra </w:t>
            </w:r>
            <w:r w:rsidRPr="00CE57BE">
              <w:rPr>
                <w:rFonts w:asciiTheme="minorHAnsi" w:hAnsiTheme="minorHAnsi" w:cstheme="minorHAnsi"/>
                <w:b/>
                <w:iCs/>
                <w:szCs w:val="24"/>
              </w:rPr>
              <w:t>pernelyg susiaurinamas ir dirbtinai riboja tiekėjų konkurencij</w:t>
            </w:r>
            <w:r w:rsidR="00914244">
              <w:rPr>
                <w:rFonts w:asciiTheme="minorHAnsi" w:hAnsiTheme="minorHAnsi" w:cstheme="minorHAnsi"/>
                <w:b/>
                <w:iCs/>
                <w:szCs w:val="24"/>
              </w:rPr>
              <w:t>ą</w:t>
            </w:r>
            <w:r w:rsidRPr="00CE57BE">
              <w:rPr>
                <w:rFonts w:asciiTheme="minorHAnsi" w:hAnsiTheme="minorHAnsi" w:cstheme="minorHAnsi"/>
                <w:bCs/>
                <w:iCs/>
                <w:szCs w:val="24"/>
              </w:rPr>
              <w:t xml:space="preserve">, nes tiekėjai, turintys patirties, pavyzdžiui,  </w:t>
            </w:r>
            <w:r w:rsidR="00587BC0">
              <w:rPr>
                <w:rFonts w:asciiTheme="minorHAnsi" w:hAnsiTheme="minorHAnsi" w:cstheme="minorHAnsi"/>
                <w:bCs/>
                <w:iCs/>
                <w:szCs w:val="24"/>
              </w:rPr>
              <w:t>kultūros namų renginių</w:t>
            </w:r>
            <w:r w:rsidR="00587BC0" w:rsidRPr="00587BC0">
              <w:rPr>
                <w:rFonts w:asciiTheme="minorHAnsi" w:hAnsiTheme="minorHAnsi" w:cstheme="minorHAnsi"/>
                <w:bCs/>
                <w:iCs/>
                <w:szCs w:val="24"/>
              </w:rPr>
              <w:t xml:space="preserve"> salės, ar teatro salės</w:t>
            </w:r>
            <w:r w:rsidR="00587BC0">
              <w:rPr>
                <w:rFonts w:asciiTheme="minorHAnsi" w:hAnsiTheme="minorHAnsi" w:cstheme="minorHAnsi"/>
                <w:bCs/>
                <w:iCs/>
                <w:szCs w:val="24"/>
              </w:rPr>
              <w:t xml:space="preserve"> </w:t>
            </w:r>
            <w:r w:rsidR="00587BC0" w:rsidRPr="00587BC0">
              <w:rPr>
                <w:rFonts w:asciiTheme="minorHAnsi" w:hAnsiTheme="minorHAnsi" w:cstheme="minorHAnsi"/>
                <w:bCs/>
                <w:iCs/>
                <w:szCs w:val="24"/>
              </w:rPr>
              <w:t>įrengimo darb</w:t>
            </w:r>
            <w:r w:rsidR="00587BC0">
              <w:rPr>
                <w:rFonts w:asciiTheme="minorHAnsi" w:hAnsiTheme="minorHAnsi" w:cstheme="minorHAnsi"/>
                <w:bCs/>
                <w:iCs/>
                <w:szCs w:val="24"/>
              </w:rPr>
              <w:t>ų patirties (sumontuo</w:t>
            </w:r>
            <w:r w:rsidR="007C3DCB">
              <w:rPr>
                <w:rFonts w:asciiTheme="minorHAnsi" w:hAnsiTheme="minorHAnsi" w:cstheme="minorHAnsi"/>
                <w:bCs/>
                <w:iCs/>
                <w:szCs w:val="24"/>
              </w:rPr>
              <w:t>jant</w:t>
            </w:r>
            <w:r w:rsidR="00587BC0">
              <w:rPr>
                <w:rFonts w:asciiTheme="minorHAnsi" w:hAnsiTheme="minorHAnsi" w:cstheme="minorHAnsi"/>
                <w:bCs/>
                <w:iCs/>
                <w:szCs w:val="24"/>
              </w:rPr>
              <w:t xml:space="preserve"> kino įrangą) </w:t>
            </w:r>
            <w:r w:rsidRPr="00CE57BE">
              <w:rPr>
                <w:rFonts w:asciiTheme="minorHAnsi" w:hAnsiTheme="minorHAnsi" w:cstheme="minorHAnsi"/>
                <w:bCs/>
                <w:iCs/>
                <w:szCs w:val="24"/>
              </w:rPr>
              <w:t>neatitiktų nustatyto Reikalavimo.</w:t>
            </w:r>
            <w:r w:rsidR="00523B85">
              <w:rPr>
                <w:rFonts w:asciiTheme="minorHAnsi" w:hAnsiTheme="minorHAnsi" w:cstheme="minorHAnsi"/>
                <w:bCs/>
                <w:iCs/>
                <w:szCs w:val="24"/>
              </w:rPr>
              <w:t xml:space="preserve"> Be to, nustatytas Reikalavimas yra netikslus, neaiškus ir dviprasmiškas, kadangi reikalaujama, jog tiekėjo patirtis būtų įgyta bent vienoje salėje sumontavus kino įrangą, tačiau tiekėjas atitiktį pagrindžiančia</w:t>
            </w:r>
            <w:r w:rsidR="007221A9">
              <w:rPr>
                <w:rFonts w:asciiTheme="minorHAnsi" w:hAnsiTheme="minorHAnsi" w:cstheme="minorHAnsi"/>
                <w:bCs/>
                <w:iCs/>
                <w:szCs w:val="24"/>
              </w:rPr>
              <w:t>i</w:t>
            </w:r>
            <w:r w:rsidR="00523B85">
              <w:rPr>
                <w:rFonts w:asciiTheme="minorHAnsi" w:hAnsiTheme="minorHAnsi" w:cstheme="minorHAnsi"/>
                <w:bCs/>
                <w:iCs/>
                <w:szCs w:val="24"/>
              </w:rPr>
              <w:t>s dokumentais turi įrodyti būtent kino salės įrengimo patirtį.</w:t>
            </w:r>
          </w:p>
          <w:p w14:paraId="6969B266" w14:textId="3CFAA9DA" w:rsidR="00CE57BE" w:rsidRDefault="004E545A" w:rsidP="005459EA">
            <w:pPr>
              <w:spacing w:line="276" w:lineRule="auto"/>
              <w:ind w:left="142" w:right="141"/>
              <w:rPr>
                <w:rFonts w:asciiTheme="minorHAnsi" w:hAnsiTheme="minorHAnsi" w:cstheme="minorHAnsi"/>
                <w:bCs/>
                <w:iCs/>
                <w:szCs w:val="24"/>
              </w:rPr>
            </w:pPr>
            <w:r>
              <w:rPr>
                <w:rFonts w:asciiTheme="minorHAnsi" w:hAnsiTheme="minorHAnsi" w:cstheme="minorHAnsi"/>
                <w:bCs/>
                <w:iCs/>
                <w:szCs w:val="24"/>
              </w:rPr>
              <w:lastRenderedPageBreak/>
              <w:t xml:space="preserve">      </w:t>
            </w:r>
            <w:r w:rsidR="00CE57BE" w:rsidRPr="00CE57BE">
              <w:rPr>
                <w:rFonts w:asciiTheme="minorHAnsi" w:hAnsiTheme="minorHAnsi" w:cstheme="minorHAnsi"/>
                <w:bCs/>
                <w:iCs/>
                <w:szCs w:val="24"/>
              </w:rPr>
              <w:t>Pažymėtina, kad Pirkimo atveju, pasiūlym</w:t>
            </w:r>
            <w:r w:rsidR="00A97835">
              <w:rPr>
                <w:rFonts w:asciiTheme="minorHAnsi" w:hAnsiTheme="minorHAnsi" w:cstheme="minorHAnsi"/>
                <w:bCs/>
                <w:iCs/>
                <w:szCs w:val="24"/>
              </w:rPr>
              <w:t>ą</w:t>
            </w:r>
            <w:r w:rsidR="00CE57BE" w:rsidRPr="00CE57BE">
              <w:rPr>
                <w:rFonts w:asciiTheme="minorHAnsi" w:hAnsiTheme="minorHAnsi" w:cstheme="minorHAnsi"/>
                <w:bCs/>
                <w:iCs/>
                <w:szCs w:val="24"/>
              </w:rPr>
              <w:t xml:space="preserve"> dalyvauti Pirkime pateikė </w:t>
            </w:r>
            <w:r w:rsidR="00587BC0">
              <w:rPr>
                <w:rFonts w:asciiTheme="minorHAnsi" w:hAnsiTheme="minorHAnsi" w:cstheme="minorHAnsi"/>
                <w:bCs/>
                <w:iCs/>
                <w:szCs w:val="24"/>
              </w:rPr>
              <w:t>tik vienas</w:t>
            </w:r>
            <w:r w:rsidR="00CE57BE" w:rsidRPr="00CE57BE">
              <w:rPr>
                <w:rFonts w:asciiTheme="minorHAnsi" w:hAnsiTheme="minorHAnsi" w:cstheme="minorHAnsi"/>
                <w:bCs/>
                <w:iCs/>
                <w:szCs w:val="24"/>
              </w:rPr>
              <w:t xml:space="preserve"> tiekėja</w:t>
            </w:r>
            <w:r w:rsidR="00587BC0">
              <w:rPr>
                <w:rFonts w:asciiTheme="minorHAnsi" w:hAnsiTheme="minorHAnsi" w:cstheme="minorHAnsi"/>
                <w:bCs/>
                <w:iCs/>
                <w:szCs w:val="24"/>
              </w:rPr>
              <w:t>s</w:t>
            </w:r>
            <w:r w:rsidR="00D36D69">
              <w:rPr>
                <w:rFonts w:asciiTheme="minorHAnsi" w:hAnsiTheme="minorHAnsi" w:cstheme="minorHAnsi"/>
                <w:bCs/>
                <w:iCs/>
                <w:szCs w:val="24"/>
              </w:rPr>
              <w:t>, kai</w:t>
            </w:r>
            <w:r w:rsidR="00B70265">
              <w:rPr>
                <w:rFonts w:asciiTheme="minorHAnsi" w:hAnsiTheme="minorHAnsi" w:cstheme="minorHAnsi"/>
                <w:bCs/>
                <w:iCs/>
                <w:szCs w:val="24"/>
              </w:rPr>
              <w:t>,</w:t>
            </w:r>
            <w:r w:rsidR="00D36D69">
              <w:rPr>
                <w:rFonts w:asciiTheme="minorHAnsi" w:hAnsiTheme="minorHAnsi" w:cstheme="minorHAnsi"/>
                <w:bCs/>
                <w:iCs/>
                <w:szCs w:val="24"/>
              </w:rPr>
              <w:t xml:space="preserve"> tuo tarpu, prie </w:t>
            </w:r>
            <w:r w:rsidR="00AD57C3">
              <w:rPr>
                <w:rFonts w:asciiTheme="minorHAnsi" w:hAnsiTheme="minorHAnsi" w:cstheme="minorHAnsi"/>
                <w:bCs/>
                <w:iCs/>
                <w:szCs w:val="24"/>
              </w:rPr>
              <w:t>Pirkimo prisijungusių buvo net dvidešimt vienas tiekėjas</w:t>
            </w:r>
            <w:r w:rsidR="00CE57BE" w:rsidRPr="00CE57BE">
              <w:rPr>
                <w:rFonts w:asciiTheme="minorHAnsi" w:hAnsiTheme="minorHAnsi" w:cstheme="minorHAnsi"/>
                <w:bCs/>
                <w:iCs/>
                <w:szCs w:val="24"/>
              </w:rPr>
              <w:t xml:space="preserve">. Iš CVP IS esančios informacijos matyti, kad </w:t>
            </w:r>
            <w:r w:rsidR="00A97835">
              <w:rPr>
                <w:rFonts w:asciiTheme="minorHAnsi" w:hAnsiTheme="minorHAnsi" w:cstheme="minorHAnsi"/>
                <w:bCs/>
                <w:iCs/>
                <w:szCs w:val="24"/>
              </w:rPr>
              <w:t>Perkančiosios organizacijos nustatytas</w:t>
            </w:r>
            <w:r w:rsidR="00A97835">
              <w:rPr>
                <w:rStyle w:val="FootnoteReference"/>
                <w:rFonts w:asciiTheme="minorHAnsi" w:hAnsiTheme="minorHAnsi" w:cstheme="minorHAnsi"/>
                <w:bCs/>
                <w:iCs/>
                <w:szCs w:val="24"/>
              </w:rPr>
              <w:footnoteReference w:id="12"/>
            </w:r>
            <w:r w:rsidR="00CE57BE" w:rsidRPr="00CE57BE">
              <w:rPr>
                <w:rFonts w:asciiTheme="minorHAnsi" w:hAnsiTheme="minorHAnsi" w:cstheme="minorHAnsi"/>
                <w:bCs/>
                <w:iCs/>
                <w:szCs w:val="24"/>
              </w:rPr>
              <w:t xml:space="preserve"> Pirkimo laimėtojas pateikė dokumentus</w:t>
            </w:r>
            <w:r w:rsidR="00CE57BE" w:rsidRPr="00CE57BE">
              <w:rPr>
                <w:rFonts w:asciiTheme="minorHAnsi" w:hAnsiTheme="minorHAnsi" w:cstheme="minorHAnsi"/>
                <w:bCs/>
                <w:iCs/>
                <w:szCs w:val="24"/>
                <w:vertAlign w:val="superscript"/>
              </w:rPr>
              <w:footnoteReference w:id="13"/>
            </w:r>
            <w:r w:rsidR="00CE57BE" w:rsidRPr="00CE57BE">
              <w:rPr>
                <w:rFonts w:asciiTheme="minorHAnsi" w:hAnsiTheme="minorHAnsi" w:cstheme="minorHAnsi"/>
                <w:bCs/>
                <w:iCs/>
                <w:szCs w:val="24"/>
              </w:rPr>
              <w:t xml:space="preserve">, pagrindžiančius atitiktį Reikalavimui, kur tiekėjo įgyta patirtis grindžiama </w:t>
            </w:r>
            <w:r w:rsidR="00C45906">
              <w:rPr>
                <w:rFonts w:asciiTheme="minorHAnsi" w:hAnsiTheme="minorHAnsi" w:cstheme="minorHAnsi"/>
                <w:bCs/>
                <w:iCs/>
                <w:szCs w:val="24"/>
              </w:rPr>
              <w:t xml:space="preserve">miesto  </w:t>
            </w:r>
            <w:r w:rsidR="00A97835">
              <w:rPr>
                <w:rFonts w:asciiTheme="minorHAnsi" w:hAnsiTheme="minorHAnsi" w:cstheme="minorHAnsi"/>
                <w:bCs/>
                <w:iCs/>
                <w:szCs w:val="24"/>
              </w:rPr>
              <w:t xml:space="preserve">kultūros centrui pateikta ir sumontuota </w:t>
            </w:r>
            <w:r w:rsidR="00A97835" w:rsidRPr="00C7309B">
              <w:rPr>
                <w:rFonts w:asciiTheme="minorHAnsi" w:hAnsiTheme="minorHAnsi" w:cstheme="minorHAnsi"/>
                <w:b/>
                <w:iCs/>
                <w:szCs w:val="24"/>
              </w:rPr>
              <w:t>renginių</w:t>
            </w:r>
            <w:r w:rsidR="00A97835">
              <w:rPr>
                <w:rFonts w:asciiTheme="minorHAnsi" w:hAnsiTheme="minorHAnsi" w:cstheme="minorHAnsi"/>
                <w:bCs/>
                <w:iCs/>
                <w:szCs w:val="24"/>
              </w:rPr>
              <w:t xml:space="preserve"> inžinerine įranga (kino sistema)</w:t>
            </w:r>
            <w:r w:rsidR="00CE57BE" w:rsidRPr="00CE57BE">
              <w:rPr>
                <w:rFonts w:asciiTheme="minorHAnsi" w:hAnsiTheme="minorHAnsi" w:cstheme="minorHAnsi"/>
                <w:bCs/>
                <w:iCs/>
                <w:szCs w:val="24"/>
              </w:rPr>
              <w:t>, kas reiškia, jog tiekėjo pasiūlymas neatitinka Reikalavimo</w:t>
            </w:r>
            <w:r w:rsidR="00A97835">
              <w:rPr>
                <w:rFonts w:asciiTheme="minorHAnsi" w:hAnsiTheme="minorHAnsi" w:cstheme="minorHAnsi"/>
                <w:bCs/>
                <w:iCs/>
                <w:szCs w:val="24"/>
              </w:rPr>
              <w:t xml:space="preserve">, kadangi tiekėjas </w:t>
            </w:r>
            <w:r w:rsidR="00A97835" w:rsidRPr="00C7309B">
              <w:rPr>
                <w:rFonts w:asciiTheme="minorHAnsi" w:hAnsiTheme="minorHAnsi" w:cstheme="minorHAnsi"/>
                <w:b/>
                <w:iCs/>
                <w:szCs w:val="24"/>
              </w:rPr>
              <w:t>neįrengė kino salės</w:t>
            </w:r>
            <w:r w:rsidR="00A97835">
              <w:rPr>
                <w:rFonts w:asciiTheme="minorHAnsi" w:hAnsiTheme="minorHAnsi" w:cstheme="minorHAnsi"/>
                <w:bCs/>
                <w:iCs/>
                <w:szCs w:val="24"/>
              </w:rPr>
              <w:t xml:space="preserve">, o tik sumontavo įrangą </w:t>
            </w:r>
            <w:r w:rsidR="00D36D69">
              <w:rPr>
                <w:rFonts w:asciiTheme="minorHAnsi" w:hAnsiTheme="minorHAnsi" w:cstheme="minorHAnsi"/>
                <w:bCs/>
                <w:iCs/>
                <w:szCs w:val="24"/>
              </w:rPr>
              <w:t>(kino sistemą)</w:t>
            </w:r>
            <w:r w:rsidR="007221A9">
              <w:rPr>
                <w:rFonts w:asciiTheme="minorHAnsi" w:hAnsiTheme="minorHAnsi" w:cstheme="minorHAnsi"/>
                <w:bCs/>
                <w:iCs/>
                <w:szCs w:val="24"/>
              </w:rPr>
              <w:t xml:space="preserve"> </w:t>
            </w:r>
            <w:r w:rsidR="00A97835">
              <w:rPr>
                <w:rFonts w:asciiTheme="minorHAnsi" w:hAnsiTheme="minorHAnsi" w:cstheme="minorHAnsi"/>
                <w:bCs/>
                <w:iCs/>
                <w:szCs w:val="24"/>
              </w:rPr>
              <w:t xml:space="preserve">kultūros centro </w:t>
            </w:r>
            <w:r w:rsidR="00A97835" w:rsidRPr="00C7309B">
              <w:rPr>
                <w:rFonts w:asciiTheme="minorHAnsi" w:hAnsiTheme="minorHAnsi" w:cstheme="minorHAnsi"/>
                <w:b/>
                <w:iCs/>
                <w:szCs w:val="24"/>
              </w:rPr>
              <w:t>renginių salėje</w:t>
            </w:r>
            <w:r w:rsidR="00A97835">
              <w:rPr>
                <w:rFonts w:asciiTheme="minorHAnsi" w:hAnsiTheme="minorHAnsi" w:cstheme="minorHAnsi"/>
                <w:bCs/>
                <w:iCs/>
                <w:szCs w:val="24"/>
              </w:rPr>
              <w:t xml:space="preserve">, kuri skirta įvairiems renginiams: </w:t>
            </w:r>
            <w:r w:rsidR="0055037B">
              <w:rPr>
                <w:rFonts w:asciiTheme="minorHAnsi" w:hAnsiTheme="minorHAnsi" w:cstheme="minorHAnsi"/>
                <w:bCs/>
                <w:iCs/>
                <w:szCs w:val="24"/>
              </w:rPr>
              <w:t>k</w:t>
            </w:r>
            <w:r w:rsidR="00A97835">
              <w:rPr>
                <w:rFonts w:asciiTheme="minorHAnsi" w:hAnsiTheme="minorHAnsi" w:cstheme="minorHAnsi"/>
                <w:bCs/>
                <w:iCs/>
                <w:szCs w:val="24"/>
              </w:rPr>
              <w:t>oncertams</w:t>
            </w:r>
            <w:r w:rsidR="00FD5160">
              <w:rPr>
                <w:rFonts w:asciiTheme="minorHAnsi" w:hAnsiTheme="minorHAnsi" w:cstheme="minorHAnsi"/>
                <w:bCs/>
                <w:iCs/>
                <w:szCs w:val="24"/>
              </w:rPr>
              <w:t xml:space="preserve">, </w:t>
            </w:r>
            <w:r w:rsidR="00A97835">
              <w:rPr>
                <w:rFonts w:asciiTheme="minorHAnsi" w:hAnsiTheme="minorHAnsi" w:cstheme="minorHAnsi"/>
                <w:bCs/>
                <w:iCs/>
                <w:szCs w:val="24"/>
              </w:rPr>
              <w:t>parodoms</w:t>
            </w:r>
            <w:r w:rsidR="00C7309B">
              <w:rPr>
                <w:rFonts w:asciiTheme="minorHAnsi" w:hAnsiTheme="minorHAnsi" w:cstheme="minorHAnsi"/>
                <w:bCs/>
                <w:iCs/>
                <w:szCs w:val="24"/>
              </w:rPr>
              <w:t xml:space="preserve">, </w:t>
            </w:r>
            <w:r w:rsidR="00FD5160">
              <w:rPr>
                <w:rFonts w:asciiTheme="minorHAnsi" w:hAnsiTheme="minorHAnsi" w:cstheme="minorHAnsi"/>
                <w:bCs/>
                <w:iCs/>
                <w:szCs w:val="24"/>
              </w:rPr>
              <w:t xml:space="preserve">spektakliams, </w:t>
            </w:r>
            <w:r w:rsidR="00C7309B">
              <w:rPr>
                <w:rFonts w:asciiTheme="minorHAnsi" w:hAnsiTheme="minorHAnsi" w:cstheme="minorHAnsi"/>
                <w:bCs/>
                <w:iCs/>
                <w:szCs w:val="24"/>
              </w:rPr>
              <w:t>konferencijoms</w:t>
            </w:r>
            <w:r w:rsidR="00233088">
              <w:rPr>
                <w:rFonts w:asciiTheme="minorHAnsi" w:hAnsiTheme="minorHAnsi" w:cstheme="minorHAnsi"/>
                <w:bCs/>
                <w:iCs/>
                <w:szCs w:val="24"/>
              </w:rPr>
              <w:t>, kinui</w:t>
            </w:r>
            <w:r w:rsidR="00AD57C3">
              <w:rPr>
                <w:rFonts w:asciiTheme="minorHAnsi" w:hAnsiTheme="minorHAnsi" w:cstheme="minorHAnsi"/>
                <w:bCs/>
                <w:iCs/>
                <w:szCs w:val="24"/>
              </w:rPr>
              <w:t xml:space="preserve"> </w:t>
            </w:r>
            <w:r w:rsidR="00C7309B">
              <w:rPr>
                <w:rFonts w:asciiTheme="minorHAnsi" w:hAnsiTheme="minorHAnsi" w:cstheme="minorHAnsi"/>
                <w:bCs/>
                <w:iCs/>
                <w:szCs w:val="24"/>
              </w:rPr>
              <w:t>ir pan.</w:t>
            </w:r>
          </w:p>
          <w:p w14:paraId="42FDE86E" w14:textId="4A74545B" w:rsidR="002B6F41" w:rsidRDefault="002B6F41" w:rsidP="005459EA">
            <w:pPr>
              <w:spacing w:line="276" w:lineRule="auto"/>
              <w:ind w:left="142" w:right="141"/>
              <w:rPr>
                <w:rFonts w:asciiTheme="minorHAnsi" w:hAnsiTheme="minorHAnsi" w:cstheme="minorHAnsi"/>
                <w:bCs/>
                <w:iCs/>
                <w:szCs w:val="24"/>
              </w:rPr>
            </w:pPr>
            <w:r>
              <w:rPr>
                <w:rFonts w:asciiTheme="minorHAnsi" w:hAnsiTheme="minorHAnsi" w:cstheme="minorHAnsi"/>
                <w:bCs/>
                <w:iCs/>
                <w:szCs w:val="24"/>
              </w:rPr>
              <w:t xml:space="preserve">       Taip pat, atkreiptinas dėmesys į tai, kad </w:t>
            </w:r>
            <w:r w:rsidR="00A960DA">
              <w:rPr>
                <w:rFonts w:asciiTheme="minorHAnsi" w:hAnsiTheme="minorHAnsi" w:cstheme="minorHAnsi"/>
                <w:bCs/>
                <w:iCs/>
                <w:szCs w:val="24"/>
              </w:rPr>
              <w:t xml:space="preserve">Pirkimo objekto vertė yra </w:t>
            </w:r>
            <w:r w:rsidR="00AD57C3">
              <w:rPr>
                <w:rFonts w:asciiTheme="minorHAnsi" w:hAnsiTheme="minorHAnsi" w:cstheme="minorHAnsi"/>
                <w:bCs/>
                <w:iCs/>
                <w:szCs w:val="24"/>
              </w:rPr>
              <w:t xml:space="preserve">6 887 020,00 </w:t>
            </w:r>
            <w:r w:rsidR="00A960DA">
              <w:rPr>
                <w:rFonts w:asciiTheme="minorHAnsi" w:hAnsiTheme="minorHAnsi" w:cstheme="minorHAnsi"/>
                <w:bCs/>
                <w:iCs/>
                <w:szCs w:val="24"/>
              </w:rPr>
              <w:t xml:space="preserve">Eur </w:t>
            </w:r>
            <w:r w:rsidR="00AD57C3">
              <w:rPr>
                <w:rFonts w:asciiTheme="minorHAnsi" w:hAnsiTheme="minorHAnsi" w:cstheme="minorHAnsi"/>
                <w:bCs/>
                <w:iCs/>
                <w:szCs w:val="24"/>
              </w:rPr>
              <w:t>be</w:t>
            </w:r>
            <w:r w:rsidR="00A960DA">
              <w:rPr>
                <w:rFonts w:asciiTheme="minorHAnsi" w:hAnsiTheme="minorHAnsi" w:cstheme="minorHAnsi"/>
                <w:bCs/>
                <w:iCs/>
                <w:szCs w:val="24"/>
              </w:rPr>
              <w:t xml:space="preserve"> PVM, o </w:t>
            </w:r>
            <w:r>
              <w:rPr>
                <w:rFonts w:asciiTheme="minorHAnsi" w:hAnsiTheme="minorHAnsi" w:cstheme="minorHAnsi"/>
                <w:bCs/>
                <w:iCs/>
                <w:szCs w:val="24"/>
              </w:rPr>
              <w:t>technologinės įrangos montavimo darbai sudaro tik 3,7 proc.</w:t>
            </w:r>
            <w:r>
              <w:rPr>
                <w:rStyle w:val="FootnoteReference"/>
                <w:rFonts w:asciiTheme="minorHAnsi" w:hAnsiTheme="minorHAnsi" w:cstheme="minorHAnsi"/>
                <w:bCs/>
                <w:iCs/>
                <w:szCs w:val="24"/>
              </w:rPr>
              <w:footnoteReference w:id="14"/>
            </w:r>
            <w:r>
              <w:rPr>
                <w:rFonts w:asciiTheme="minorHAnsi" w:hAnsiTheme="minorHAnsi" w:cstheme="minorHAnsi"/>
                <w:bCs/>
                <w:iCs/>
                <w:szCs w:val="24"/>
              </w:rPr>
              <w:t xml:space="preserve"> </w:t>
            </w:r>
            <w:r w:rsidR="00A960DA">
              <w:rPr>
                <w:rFonts w:asciiTheme="minorHAnsi" w:hAnsiTheme="minorHAnsi" w:cstheme="minorHAnsi"/>
                <w:bCs/>
                <w:iCs/>
                <w:szCs w:val="24"/>
              </w:rPr>
              <w:t xml:space="preserve">visų Pirkimu apibrėžtų darbų, kurių vertė yra </w:t>
            </w:r>
            <w:r w:rsidR="00AD57C3">
              <w:rPr>
                <w:rFonts w:asciiTheme="minorHAnsi" w:hAnsiTheme="minorHAnsi" w:cstheme="minorHAnsi"/>
                <w:bCs/>
                <w:iCs/>
                <w:szCs w:val="24"/>
              </w:rPr>
              <w:t xml:space="preserve">256 743,80 </w:t>
            </w:r>
            <w:r w:rsidR="00A960DA">
              <w:rPr>
                <w:rFonts w:asciiTheme="minorHAnsi" w:hAnsiTheme="minorHAnsi" w:cstheme="minorHAnsi"/>
                <w:bCs/>
                <w:iCs/>
                <w:szCs w:val="24"/>
              </w:rPr>
              <w:t xml:space="preserve">Eur </w:t>
            </w:r>
            <w:r w:rsidR="00AD57C3">
              <w:rPr>
                <w:rFonts w:asciiTheme="minorHAnsi" w:hAnsiTheme="minorHAnsi" w:cstheme="minorHAnsi"/>
                <w:bCs/>
                <w:iCs/>
                <w:szCs w:val="24"/>
              </w:rPr>
              <w:t>be</w:t>
            </w:r>
            <w:r w:rsidR="00A960DA">
              <w:rPr>
                <w:rFonts w:asciiTheme="minorHAnsi" w:hAnsiTheme="minorHAnsi" w:cstheme="minorHAnsi"/>
                <w:bCs/>
                <w:iCs/>
                <w:szCs w:val="24"/>
              </w:rPr>
              <w:t xml:space="preserve"> PVM</w:t>
            </w:r>
            <w:r>
              <w:rPr>
                <w:rFonts w:asciiTheme="minorHAnsi" w:hAnsiTheme="minorHAnsi" w:cstheme="minorHAnsi"/>
                <w:bCs/>
                <w:iCs/>
                <w:szCs w:val="24"/>
              </w:rPr>
              <w:t>, todėl keliamas Reikalavimas yra neproporcingas Pirkimo objektui.</w:t>
            </w:r>
          </w:p>
          <w:p w14:paraId="4E339F4E" w14:textId="382FA0E6" w:rsidR="00B145B1" w:rsidRPr="006E7D07" w:rsidRDefault="00523B85" w:rsidP="005459EA">
            <w:pPr>
              <w:spacing w:line="276" w:lineRule="auto"/>
              <w:ind w:left="142" w:right="141"/>
              <w:rPr>
                <w:rFonts w:asciiTheme="minorHAnsi" w:hAnsiTheme="minorHAnsi" w:cstheme="minorHAnsi"/>
                <w:szCs w:val="24"/>
                <w:lang w:eastAsia="lt-LT"/>
              </w:rPr>
            </w:pPr>
            <w:r>
              <w:rPr>
                <w:rFonts w:asciiTheme="minorHAnsi" w:hAnsiTheme="minorHAnsi" w:cstheme="minorHAnsi"/>
                <w:bCs/>
                <w:iCs/>
                <w:szCs w:val="24"/>
              </w:rPr>
              <w:t xml:space="preserve">      </w:t>
            </w:r>
            <w:r w:rsidR="00CE57BE" w:rsidRPr="00CE57BE">
              <w:rPr>
                <w:rFonts w:asciiTheme="minorHAnsi" w:hAnsiTheme="minorHAnsi" w:cstheme="minorHAnsi"/>
                <w:bCs/>
                <w:iCs/>
                <w:szCs w:val="24"/>
              </w:rPr>
              <w:t xml:space="preserve"> Apibendrinant išdėstytą, Perkančioji organizacija, nustačiusi Reikalavimą, kuris nėra būtinas </w:t>
            </w:r>
            <w:r w:rsidR="00EF06B4">
              <w:rPr>
                <w:rFonts w:asciiTheme="minorHAnsi" w:hAnsiTheme="minorHAnsi" w:cstheme="minorHAnsi"/>
                <w:bCs/>
                <w:iCs/>
                <w:szCs w:val="24"/>
              </w:rPr>
              <w:t xml:space="preserve">ir yra </w:t>
            </w:r>
            <w:r w:rsidR="007C3DCB">
              <w:rPr>
                <w:rFonts w:asciiTheme="minorHAnsi" w:hAnsiTheme="minorHAnsi" w:cstheme="minorHAnsi"/>
                <w:bCs/>
                <w:iCs/>
                <w:szCs w:val="24"/>
              </w:rPr>
              <w:t>ne</w:t>
            </w:r>
            <w:r w:rsidR="00CE57BE" w:rsidRPr="00CE57BE">
              <w:rPr>
                <w:rFonts w:asciiTheme="minorHAnsi" w:hAnsiTheme="minorHAnsi" w:cstheme="minorHAnsi"/>
                <w:bCs/>
                <w:iCs/>
                <w:szCs w:val="24"/>
              </w:rPr>
              <w:t>proporcingas Pirkimo objektui, dirbtinai ribojantis konkurenciją,</w:t>
            </w:r>
            <w:r w:rsidR="00F3022C">
              <w:rPr>
                <w:rFonts w:asciiTheme="minorHAnsi" w:hAnsiTheme="minorHAnsi" w:cstheme="minorHAnsi"/>
                <w:bCs/>
                <w:iCs/>
                <w:szCs w:val="24"/>
              </w:rPr>
              <w:t xml:space="preserve"> netikslus, neaiškus </w:t>
            </w:r>
            <w:r w:rsidR="0055037B">
              <w:rPr>
                <w:rFonts w:asciiTheme="minorHAnsi" w:hAnsiTheme="minorHAnsi" w:cstheme="minorHAnsi"/>
                <w:bCs/>
                <w:iCs/>
                <w:szCs w:val="24"/>
              </w:rPr>
              <w:t xml:space="preserve">bei </w:t>
            </w:r>
            <w:r w:rsidR="00F3022C">
              <w:rPr>
                <w:rFonts w:asciiTheme="minorHAnsi" w:hAnsiTheme="minorHAnsi" w:cstheme="minorHAnsi"/>
                <w:bCs/>
                <w:iCs/>
                <w:szCs w:val="24"/>
              </w:rPr>
              <w:t xml:space="preserve">dviprasmiškas, </w:t>
            </w:r>
            <w:r w:rsidR="00CE57BE" w:rsidRPr="00CE57BE">
              <w:rPr>
                <w:rFonts w:asciiTheme="minorHAnsi" w:hAnsiTheme="minorHAnsi" w:cstheme="minorHAnsi"/>
                <w:bCs/>
                <w:iCs/>
                <w:szCs w:val="24"/>
              </w:rPr>
              <w:t xml:space="preserve"> pažeidė </w:t>
            </w:r>
            <w:r w:rsidR="0052063F" w:rsidRPr="0052063F">
              <w:rPr>
                <w:rFonts w:asciiTheme="minorHAnsi" w:hAnsiTheme="minorHAnsi" w:cstheme="minorHAnsi"/>
                <w:bCs/>
                <w:iCs/>
                <w:szCs w:val="24"/>
              </w:rPr>
              <w:t>Įstatymo 17 straipsnio 1 dalyje įtvirtintus lygiateisiškumo ir proporcingumo principus</w:t>
            </w:r>
            <w:r w:rsidR="0052063F">
              <w:rPr>
                <w:rFonts w:asciiTheme="minorHAnsi" w:hAnsiTheme="minorHAnsi" w:cstheme="minorHAnsi"/>
                <w:bCs/>
                <w:iCs/>
                <w:szCs w:val="24"/>
              </w:rPr>
              <w:t xml:space="preserve">, </w:t>
            </w:r>
            <w:r w:rsidR="00CE57BE" w:rsidRPr="00CE57BE">
              <w:rPr>
                <w:rFonts w:asciiTheme="minorHAnsi" w:hAnsiTheme="minorHAnsi" w:cstheme="minorHAnsi"/>
                <w:bCs/>
                <w:iCs/>
                <w:szCs w:val="24"/>
              </w:rPr>
              <w:t xml:space="preserve">Įstatymo </w:t>
            </w:r>
            <w:r w:rsidR="00F3022C">
              <w:rPr>
                <w:rFonts w:asciiTheme="minorHAnsi" w:hAnsiTheme="minorHAnsi" w:cstheme="minorHAnsi"/>
                <w:bCs/>
                <w:iCs/>
                <w:szCs w:val="24"/>
              </w:rPr>
              <w:t>35 straipsnio 4 dal</w:t>
            </w:r>
            <w:r w:rsidR="0052063F">
              <w:rPr>
                <w:rFonts w:asciiTheme="minorHAnsi" w:hAnsiTheme="minorHAnsi" w:cstheme="minorHAnsi"/>
                <w:bCs/>
                <w:iCs/>
                <w:szCs w:val="24"/>
              </w:rPr>
              <w:t>į</w:t>
            </w:r>
            <w:r w:rsidR="00F3022C">
              <w:rPr>
                <w:rFonts w:asciiTheme="minorHAnsi" w:hAnsiTheme="minorHAnsi" w:cstheme="minorHAnsi"/>
                <w:bCs/>
                <w:iCs/>
                <w:szCs w:val="24"/>
              </w:rPr>
              <w:t xml:space="preserve">, </w:t>
            </w:r>
            <w:r w:rsidR="00CE57BE" w:rsidRPr="00CE57BE">
              <w:rPr>
                <w:rFonts w:asciiTheme="minorHAnsi" w:hAnsiTheme="minorHAnsi" w:cstheme="minorHAnsi"/>
                <w:bCs/>
                <w:iCs/>
                <w:szCs w:val="24"/>
              </w:rPr>
              <w:t>47 straipsnio 1 ir 7 dal</w:t>
            </w:r>
            <w:r w:rsidR="0052063F">
              <w:rPr>
                <w:rFonts w:asciiTheme="minorHAnsi" w:hAnsiTheme="minorHAnsi" w:cstheme="minorHAnsi"/>
                <w:bCs/>
                <w:iCs/>
                <w:szCs w:val="24"/>
              </w:rPr>
              <w:t>is</w:t>
            </w:r>
            <w:r w:rsidR="00CE57BE" w:rsidRPr="00CE57BE">
              <w:rPr>
                <w:rFonts w:asciiTheme="minorHAnsi" w:hAnsiTheme="minorHAnsi" w:cstheme="minorHAnsi"/>
                <w:bCs/>
                <w:iCs/>
                <w:szCs w:val="24"/>
              </w:rPr>
              <w:t>, Kvalifikacijos metodikos 7.3 papunkčio, 16 punkto pirmosios bei ketvirtosios pastraipų ir 16.1 papunkčio reikalavimus</w:t>
            </w:r>
            <w:r w:rsidR="0052063F">
              <w:rPr>
                <w:rFonts w:asciiTheme="minorHAnsi" w:hAnsiTheme="minorHAnsi" w:cstheme="minorHAnsi"/>
                <w:bCs/>
                <w:iCs/>
                <w:szCs w:val="24"/>
              </w:rPr>
              <w:t>.</w:t>
            </w:r>
            <w:r w:rsidR="00CE57BE" w:rsidRPr="00CE57BE">
              <w:rPr>
                <w:rFonts w:asciiTheme="minorHAnsi" w:hAnsiTheme="minorHAnsi" w:cstheme="minorHAnsi"/>
                <w:bCs/>
                <w:iCs/>
                <w:szCs w:val="24"/>
              </w:rPr>
              <w:t xml:space="preserve"> </w:t>
            </w:r>
          </w:p>
        </w:tc>
      </w:tr>
      <w:tr w:rsidR="000E1602" w:rsidRPr="004457EF" w14:paraId="62481460" w14:textId="77777777" w:rsidTr="005214EE">
        <w:tc>
          <w:tcPr>
            <w:tcW w:w="562" w:type="dxa"/>
            <w:tcBorders>
              <w:top w:val="single" w:sz="4" w:space="0" w:color="auto"/>
              <w:left w:val="single" w:sz="4" w:space="0" w:color="auto"/>
              <w:bottom w:val="single" w:sz="4" w:space="0" w:color="auto"/>
              <w:right w:val="single" w:sz="4" w:space="0" w:color="auto"/>
            </w:tcBorders>
            <w:shd w:val="clear" w:color="auto" w:fill="auto"/>
          </w:tcPr>
          <w:p w14:paraId="1F90BC1C" w14:textId="6AC34E68" w:rsidR="000E1602" w:rsidRPr="00017B40" w:rsidRDefault="000E1602" w:rsidP="005459EA">
            <w:pPr>
              <w:spacing w:line="276" w:lineRule="auto"/>
              <w:ind w:left="142" w:right="141"/>
              <w:rPr>
                <w:rFonts w:asciiTheme="minorHAnsi" w:hAnsiTheme="minorHAnsi" w:cstheme="minorHAnsi"/>
                <w:szCs w:val="24"/>
              </w:rPr>
            </w:pPr>
            <w:r>
              <w:rPr>
                <w:rFonts w:asciiTheme="minorHAnsi" w:hAnsiTheme="minorHAnsi" w:cstheme="minorHAnsi"/>
                <w:szCs w:val="24"/>
              </w:rPr>
              <w:lastRenderedPageBreak/>
              <w:t>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64350D32" w14:textId="312E85B6" w:rsidR="000E1602" w:rsidRPr="00017B40" w:rsidRDefault="000E1602" w:rsidP="005459EA">
            <w:pPr>
              <w:spacing w:line="276" w:lineRule="auto"/>
              <w:ind w:left="142" w:right="141"/>
              <w:rPr>
                <w:rFonts w:asciiTheme="minorHAnsi" w:hAnsiTheme="minorHAnsi" w:cstheme="minorHAnsi"/>
                <w:szCs w:val="24"/>
              </w:rPr>
            </w:pPr>
            <w:r w:rsidRPr="000E1602">
              <w:rPr>
                <w:rFonts w:asciiTheme="minorHAnsi" w:hAnsiTheme="minorHAnsi" w:cstheme="minorHAnsi"/>
                <w:bCs/>
                <w:iCs/>
                <w:szCs w:val="24"/>
              </w:rPr>
              <w:t>Įstatymo 17 straipsnio 1 dalis</w:t>
            </w:r>
            <w:r w:rsidRPr="000E1602">
              <w:rPr>
                <w:rFonts w:asciiTheme="minorHAnsi" w:hAnsiTheme="minorHAnsi" w:cstheme="minorHAnsi"/>
                <w:bCs/>
                <w:iCs/>
                <w:szCs w:val="24"/>
                <w:vertAlign w:val="superscript"/>
              </w:rPr>
              <w:footnoteReference w:id="15"/>
            </w:r>
            <w:r w:rsidRPr="000E1602">
              <w:rPr>
                <w:rFonts w:asciiTheme="minorHAnsi" w:hAnsiTheme="minorHAnsi" w:cstheme="minorHAnsi"/>
                <w:bCs/>
                <w:iCs/>
                <w:szCs w:val="24"/>
              </w:rPr>
              <w:t>,  35 straipsnio 4 dalis</w:t>
            </w:r>
            <w:r w:rsidRPr="000E1602">
              <w:rPr>
                <w:rFonts w:asciiTheme="minorHAnsi" w:hAnsiTheme="minorHAnsi" w:cstheme="minorHAnsi"/>
                <w:bCs/>
                <w:iCs/>
                <w:szCs w:val="24"/>
                <w:vertAlign w:val="superscript"/>
              </w:rPr>
              <w:footnoteReference w:id="16"/>
            </w:r>
            <w:r w:rsidRPr="000E1602">
              <w:rPr>
                <w:rFonts w:asciiTheme="minorHAnsi" w:hAnsiTheme="minorHAnsi" w:cstheme="minorHAnsi"/>
                <w:bCs/>
                <w:iCs/>
                <w:szCs w:val="24"/>
              </w:rPr>
              <w:t xml:space="preserve">, </w:t>
            </w:r>
            <w:r>
              <w:rPr>
                <w:rFonts w:asciiTheme="minorHAnsi" w:hAnsiTheme="minorHAnsi" w:cstheme="minorHAnsi"/>
                <w:bCs/>
                <w:iCs/>
                <w:szCs w:val="24"/>
              </w:rPr>
              <w:t>8</w:t>
            </w:r>
            <w:r w:rsidRPr="000E1602">
              <w:rPr>
                <w:rFonts w:asciiTheme="minorHAnsi" w:hAnsiTheme="minorHAnsi" w:cstheme="minorHAnsi"/>
                <w:bCs/>
                <w:iCs/>
                <w:szCs w:val="24"/>
              </w:rPr>
              <w:t xml:space="preserve">7 straipsnio </w:t>
            </w:r>
            <w:r>
              <w:rPr>
                <w:rFonts w:asciiTheme="minorHAnsi" w:hAnsiTheme="minorHAnsi" w:cstheme="minorHAnsi"/>
                <w:bCs/>
                <w:iCs/>
                <w:szCs w:val="24"/>
              </w:rPr>
              <w:t>3</w:t>
            </w:r>
            <w:r w:rsidRPr="000E1602">
              <w:rPr>
                <w:rFonts w:asciiTheme="minorHAnsi" w:hAnsiTheme="minorHAnsi" w:cstheme="minorHAnsi"/>
                <w:bCs/>
                <w:iCs/>
                <w:szCs w:val="24"/>
                <w:vertAlign w:val="superscript"/>
              </w:rPr>
              <w:footnoteReference w:id="17"/>
            </w:r>
            <w:r w:rsidRPr="000E1602">
              <w:rPr>
                <w:rFonts w:asciiTheme="minorHAnsi" w:hAnsiTheme="minorHAnsi" w:cstheme="minorHAnsi"/>
                <w:bCs/>
                <w:iCs/>
                <w:szCs w:val="24"/>
              </w:rPr>
              <w:t xml:space="preserve"> </w:t>
            </w:r>
            <w:r>
              <w:rPr>
                <w:rFonts w:asciiTheme="minorHAnsi" w:hAnsiTheme="minorHAnsi" w:cstheme="minorHAnsi"/>
                <w:bCs/>
                <w:iCs/>
                <w:szCs w:val="24"/>
              </w:rPr>
              <w:t>dalis</w:t>
            </w:r>
          </w:p>
        </w:tc>
      </w:tr>
      <w:tr w:rsidR="000E1602" w:rsidRPr="004457EF" w14:paraId="718C6E2D" w14:textId="77777777" w:rsidTr="005214E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6DA944A" w14:textId="77777777" w:rsidR="000E1602" w:rsidRDefault="000E1602" w:rsidP="005459EA">
            <w:pPr>
              <w:spacing w:line="276" w:lineRule="auto"/>
              <w:ind w:left="142" w:right="141"/>
              <w:rPr>
                <w:rFonts w:asciiTheme="minorHAnsi" w:hAnsiTheme="minorHAnsi" w:cstheme="minorHAnsi"/>
                <w:iCs/>
                <w:szCs w:val="24"/>
              </w:rPr>
            </w:pPr>
            <w:r>
              <w:rPr>
                <w:rFonts w:asciiTheme="minorHAnsi" w:hAnsiTheme="minorHAnsi" w:cstheme="minorHAnsi"/>
                <w:iCs/>
                <w:szCs w:val="24"/>
              </w:rPr>
              <w:t xml:space="preserve">      </w:t>
            </w:r>
            <w:r w:rsidRPr="000E1602">
              <w:rPr>
                <w:rFonts w:asciiTheme="minorHAnsi" w:hAnsiTheme="minorHAnsi" w:cstheme="minorHAnsi"/>
                <w:iCs/>
                <w:szCs w:val="24"/>
              </w:rPr>
              <w:t xml:space="preserve">Pirkimo sąlygų 10 priedo „Aplinkosauginių kriterijų reikalavimai ir jų taikymo tvarka“ 1.2 papunktyje nustatyta, kad „Tiekėjai privalo vadovautis Aplinkos ministro įsakyme D1-401 pateiktais minimaliais statybos darbų, projektavimo paslaugų, statybinių medžiagų aplinkosauginiais kriterijais. Minimalūs aplinkosauginiai kriterijai yra privalomi. Visiems </w:t>
            </w:r>
            <w:bookmarkStart w:id="8" w:name="_Hlk125989125"/>
            <w:r w:rsidRPr="000E1602">
              <w:rPr>
                <w:rFonts w:asciiTheme="minorHAnsi" w:hAnsiTheme="minorHAnsi" w:cstheme="minorHAnsi"/>
                <w:iCs/>
                <w:szCs w:val="24"/>
              </w:rPr>
              <w:t xml:space="preserve">techninėje specifikacijoje numatytiems </w:t>
            </w:r>
            <w:bookmarkEnd w:id="8"/>
            <w:r w:rsidRPr="000E1602">
              <w:rPr>
                <w:rFonts w:asciiTheme="minorHAnsi" w:hAnsiTheme="minorHAnsi" w:cstheme="minorHAnsi"/>
                <w:iCs/>
                <w:szCs w:val="24"/>
              </w:rPr>
              <w:t xml:space="preserve">darbams, medžiagoms (kurios atitinka ir gali būti priskiriamos prie LR Aplinkos ministro įsakymo D1-401 II, XII – XV skyrių punktuose nurodytoms medžiagoms) </w:t>
            </w:r>
            <w:r w:rsidRPr="000E1602">
              <w:rPr>
                <w:rFonts w:asciiTheme="minorHAnsi" w:hAnsiTheme="minorHAnsi" w:cstheme="minorHAnsi"/>
                <w:b/>
                <w:bCs/>
                <w:iCs/>
                <w:szCs w:val="24"/>
              </w:rPr>
              <w:t>minimalius aplinkosauginių kriterijų reikalavimų patvirtinančius dokumentus</w:t>
            </w:r>
            <w:r w:rsidRPr="000E1602">
              <w:rPr>
                <w:rFonts w:asciiTheme="minorHAnsi" w:hAnsiTheme="minorHAnsi" w:cstheme="minorHAnsi"/>
                <w:iCs/>
                <w:szCs w:val="24"/>
              </w:rPr>
              <w:t xml:space="preserve"> </w:t>
            </w:r>
            <w:r w:rsidRPr="000E1602">
              <w:rPr>
                <w:rFonts w:asciiTheme="minorHAnsi" w:hAnsiTheme="minorHAnsi" w:cstheme="minorHAnsi"/>
                <w:b/>
                <w:bCs/>
                <w:iCs/>
                <w:szCs w:val="24"/>
              </w:rPr>
              <w:t>bus privaloma pateikti sutarties vykdymo metu</w:t>
            </w:r>
            <w:r w:rsidRPr="000E1602">
              <w:rPr>
                <w:rFonts w:asciiTheme="minorHAnsi" w:hAnsiTheme="minorHAnsi" w:cstheme="minorHAnsi"/>
                <w:iCs/>
                <w:szCs w:val="24"/>
              </w:rPr>
              <w:t xml:space="preserve">“. Pažymėtina, kad Pirkimo sąlygų 8 priede „Sutarties projektas“ nėra numatytų priemonių ir jų taikymo tvarkos, kuriomis Perkančioji organizacija kontroliuos aplinkosauginių kriterijų reikalavimų laikymąsi. Taip pat nenumatyta Pirkimo laimėtojo atsakomybė dėl pirmiau nurodytų reikalavimų nesilaikymo. </w:t>
            </w:r>
          </w:p>
          <w:p w14:paraId="30988956" w14:textId="5ADCE7F9" w:rsidR="000E1602" w:rsidRDefault="000E1602" w:rsidP="005459EA">
            <w:pPr>
              <w:spacing w:line="276" w:lineRule="auto"/>
              <w:ind w:left="142" w:right="141"/>
              <w:rPr>
                <w:rFonts w:asciiTheme="minorHAnsi" w:hAnsiTheme="minorHAnsi" w:cstheme="minorHAnsi"/>
                <w:iCs/>
                <w:szCs w:val="24"/>
              </w:rPr>
            </w:pPr>
            <w:r>
              <w:rPr>
                <w:rFonts w:asciiTheme="minorHAnsi" w:hAnsiTheme="minorHAnsi" w:cstheme="minorHAnsi"/>
                <w:iCs/>
                <w:szCs w:val="24"/>
              </w:rPr>
              <w:t xml:space="preserve">      Įstatymo 87 straipsnio 3 dalyje nustatyta, kad „</w:t>
            </w:r>
            <w:r w:rsidRPr="000E1602">
              <w:rPr>
                <w:rFonts w:asciiTheme="minorHAnsi" w:hAnsiTheme="minorHAnsi" w:cstheme="minorHAnsi"/>
                <w:iCs/>
                <w:szCs w:val="24"/>
              </w:rPr>
              <w:t xml:space="preserve">Perkančioji organizacija gali nustatyti specialias pirkimo sutarties vykdymo sąlygas, siejamas su ekonominiais, inovacijų, užimtumo, socialinės ir </w:t>
            </w:r>
            <w:r w:rsidRPr="000E1602">
              <w:rPr>
                <w:rFonts w:asciiTheme="minorHAnsi" w:hAnsiTheme="minorHAnsi" w:cstheme="minorHAnsi"/>
                <w:b/>
                <w:bCs/>
                <w:iCs/>
                <w:szCs w:val="24"/>
              </w:rPr>
              <w:t>aplinkos apsaugos reikalavimais, jeigu tokios sąlygos</w:t>
            </w:r>
            <w:r w:rsidRPr="000E1602">
              <w:rPr>
                <w:rFonts w:asciiTheme="minorHAnsi" w:hAnsiTheme="minorHAnsi" w:cstheme="minorHAnsi"/>
                <w:iCs/>
                <w:szCs w:val="24"/>
              </w:rPr>
              <w:t xml:space="preserve"> </w:t>
            </w:r>
            <w:r w:rsidRPr="000E1602">
              <w:rPr>
                <w:rFonts w:asciiTheme="minorHAnsi" w:hAnsiTheme="minorHAnsi" w:cstheme="minorHAnsi"/>
                <w:b/>
                <w:bCs/>
                <w:iCs/>
                <w:szCs w:val="24"/>
              </w:rPr>
              <w:t>&lt;..&gt; nurodytos pirkimo dokumentuose</w:t>
            </w:r>
            <w:r>
              <w:rPr>
                <w:rFonts w:asciiTheme="minorHAnsi" w:hAnsiTheme="minorHAnsi" w:cstheme="minorHAnsi"/>
                <w:iCs/>
                <w:szCs w:val="24"/>
              </w:rPr>
              <w:t>“.</w:t>
            </w:r>
          </w:p>
          <w:p w14:paraId="736A6731" w14:textId="5DD23BC8" w:rsidR="000E1602" w:rsidRDefault="000E1602" w:rsidP="005459EA">
            <w:pPr>
              <w:spacing w:line="276" w:lineRule="auto"/>
              <w:ind w:left="142" w:right="141"/>
              <w:rPr>
                <w:rFonts w:asciiTheme="minorHAnsi" w:hAnsiTheme="minorHAnsi" w:cstheme="minorHAnsi"/>
                <w:iCs/>
                <w:szCs w:val="24"/>
              </w:rPr>
            </w:pPr>
            <w:r>
              <w:rPr>
                <w:rFonts w:asciiTheme="minorHAnsi" w:hAnsiTheme="minorHAnsi" w:cstheme="minorHAnsi"/>
                <w:iCs/>
                <w:szCs w:val="24"/>
              </w:rPr>
              <w:t xml:space="preserve">      </w:t>
            </w:r>
            <w:r w:rsidRPr="000E1602">
              <w:rPr>
                <w:rFonts w:asciiTheme="minorHAnsi" w:hAnsiTheme="minorHAnsi" w:cstheme="minorHAnsi"/>
                <w:iCs/>
                <w:szCs w:val="24"/>
              </w:rPr>
              <w:t xml:space="preserve">Pažymėtina, kad Perkančiosios organizacijos pareiga yra kontroliuoti, kaip tiekėjas laikosi Pirkimo dokumentuose nustatytų reikalavimų. </w:t>
            </w:r>
            <w:r w:rsidR="007221A9">
              <w:rPr>
                <w:rFonts w:asciiTheme="minorHAnsi" w:hAnsiTheme="minorHAnsi" w:cstheme="minorHAnsi"/>
                <w:iCs/>
                <w:szCs w:val="24"/>
              </w:rPr>
              <w:t>Atkreiptinas dėmesys</w:t>
            </w:r>
            <w:r w:rsidRPr="000E1602">
              <w:rPr>
                <w:rFonts w:asciiTheme="minorHAnsi" w:hAnsiTheme="minorHAnsi" w:cstheme="minorHAnsi"/>
                <w:iCs/>
                <w:szCs w:val="24"/>
              </w:rPr>
              <w:t xml:space="preserve">, kad vien tik deklaratyvaus reikalavimo, jog tiekėjas minimalius aplinkosauginių kriterijų reikalavimų patvirtinančius </w:t>
            </w:r>
            <w:r w:rsidRPr="000E1602">
              <w:rPr>
                <w:rFonts w:asciiTheme="minorHAnsi" w:hAnsiTheme="minorHAnsi" w:cstheme="minorHAnsi"/>
                <w:iCs/>
                <w:szCs w:val="24"/>
              </w:rPr>
              <w:lastRenderedPageBreak/>
              <w:t xml:space="preserve">dokumentus pateiks sutarties vykdymo metu, </w:t>
            </w:r>
            <w:r w:rsidR="007221A9" w:rsidRPr="000E1602">
              <w:rPr>
                <w:rFonts w:asciiTheme="minorHAnsi" w:hAnsiTheme="minorHAnsi" w:cstheme="minorHAnsi"/>
                <w:iCs/>
                <w:szCs w:val="24"/>
              </w:rPr>
              <w:t>Pirkimo sąlygose</w:t>
            </w:r>
            <w:r w:rsidR="007221A9">
              <w:rPr>
                <w:rFonts w:asciiTheme="minorHAnsi" w:hAnsiTheme="minorHAnsi" w:cstheme="minorHAnsi"/>
                <w:iCs/>
                <w:szCs w:val="24"/>
              </w:rPr>
              <w:t xml:space="preserve"> nurodymo</w:t>
            </w:r>
            <w:r w:rsidR="007221A9" w:rsidRPr="000E1602">
              <w:rPr>
                <w:rFonts w:asciiTheme="minorHAnsi" w:hAnsiTheme="minorHAnsi" w:cstheme="minorHAnsi"/>
                <w:iCs/>
                <w:szCs w:val="24"/>
              </w:rPr>
              <w:t xml:space="preserve"> </w:t>
            </w:r>
            <w:r w:rsidRPr="000E1602">
              <w:rPr>
                <w:rFonts w:asciiTheme="minorHAnsi" w:hAnsiTheme="minorHAnsi" w:cstheme="minorHAnsi"/>
                <w:iCs/>
                <w:szCs w:val="24"/>
              </w:rPr>
              <w:t>neužtenka</w:t>
            </w:r>
            <w:r w:rsidR="007221A9">
              <w:rPr>
                <w:rFonts w:asciiTheme="minorHAnsi" w:hAnsiTheme="minorHAnsi" w:cstheme="minorHAnsi"/>
                <w:iCs/>
                <w:szCs w:val="24"/>
              </w:rPr>
              <w:t>.</w:t>
            </w:r>
            <w:r w:rsidRPr="000E1602">
              <w:rPr>
                <w:rFonts w:asciiTheme="minorHAnsi" w:hAnsiTheme="minorHAnsi" w:cstheme="minorHAnsi"/>
                <w:iCs/>
                <w:szCs w:val="24"/>
              </w:rPr>
              <w:t xml:space="preserve"> </w:t>
            </w:r>
            <w:r w:rsidR="007221A9">
              <w:rPr>
                <w:rFonts w:asciiTheme="minorHAnsi" w:hAnsiTheme="minorHAnsi" w:cstheme="minorHAnsi"/>
                <w:iCs/>
                <w:szCs w:val="24"/>
              </w:rPr>
              <w:t>P</w:t>
            </w:r>
            <w:r w:rsidRPr="000E1602">
              <w:rPr>
                <w:rFonts w:asciiTheme="minorHAnsi" w:hAnsiTheme="minorHAnsi" w:cstheme="minorHAnsi"/>
                <w:iCs/>
                <w:szCs w:val="24"/>
              </w:rPr>
              <w:t>irmiau nurodyti reikalavimai bei jų</w:t>
            </w:r>
            <w:r w:rsidR="00614364">
              <w:rPr>
                <w:rFonts w:asciiTheme="minorHAnsi" w:hAnsiTheme="minorHAnsi" w:cstheme="minorHAnsi"/>
                <w:iCs/>
                <w:szCs w:val="24"/>
              </w:rPr>
              <w:t xml:space="preserve"> įgyvendinimo</w:t>
            </w:r>
            <w:r w:rsidRPr="000E1602">
              <w:rPr>
                <w:rFonts w:asciiTheme="minorHAnsi" w:hAnsiTheme="minorHAnsi" w:cstheme="minorHAnsi"/>
                <w:iCs/>
                <w:szCs w:val="24"/>
              </w:rPr>
              <w:t xml:space="preserve"> kontrol</w:t>
            </w:r>
            <w:r w:rsidR="00614364">
              <w:rPr>
                <w:rFonts w:asciiTheme="minorHAnsi" w:hAnsiTheme="minorHAnsi" w:cstheme="minorHAnsi"/>
                <w:iCs/>
                <w:szCs w:val="24"/>
              </w:rPr>
              <w:t>ės</w:t>
            </w:r>
            <w:r w:rsidRPr="000E1602">
              <w:rPr>
                <w:rFonts w:asciiTheme="minorHAnsi" w:hAnsiTheme="minorHAnsi" w:cstheme="minorHAnsi"/>
                <w:iCs/>
                <w:szCs w:val="24"/>
              </w:rPr>
              <w:t xml:space="preserve"> mechanizmas, tiekėj</w:t>
            </w:r>
            <w:r w:rsidR="00614364">
              <w:rPr>
                <w:rFonts w:asciiTheme="minorHAnsi" w:hAnsiTheme="minorHAnsi" w:cstheme="minorHAnsi"/>
                <w:iCs/>
                <w:szCs w:val="24"/>
              </w:rPr>
              <w:t>ui</w:t>
            </w:r>
            <w:r w:rsidRPr="000E1602">
              <w:rPr>
                <w:rFonts w:asciiTheme="minorHAnsi" w:hAnsiTheme="minorHAnsi" w:cstheme="minorHAnsi"/>
                <w:iCs/>
                <w:szCs w:val="24"/>
              </w:rPr>
              <w:t xml:space="preserve"> </w:t>
            </w:r>
            <w:r w:rsidR="00614364" w:rsidRPr="000E1602">
              <w:rPr>
                <w:rFonts w:asciiTheme="minorHAnsi" w:hAnsiTheme="minorHAnsi" w:cstheme="minorHAnsi"/>
                <w:iCs/>
                <w:szCs w:val="24"/>
              </w:rPr>
              <w:t xml:space="preserve">taikytina </w:t>
            </w:r>
            <w:r w:rsidRPr="000E1602">
              <w:rPr>
                <w:rFonts w:asciiTheme="minorHAnsi" w:hAnsiTheme="minorHAnsi" w:cstheme="minorHAnsi"/>
                <w:iCs/>
                <w:szCs w:val="24"/>
              </w:rPr>
              <w:t xml:space="preserve">atsakomybė turi būti </w:t>
            </w:r>
            <w:r w:rsidR="00614364">
              <w:rPr>
                <w:rFonts w:asciiTheme="minorHAnsi" w:hAnsiTheme="minorHAnsi" w:cstheme="minorHAnsi"/>
                <w:iCs/>
                <w:szCs w:val="24"/>
              </w:rPr>
              <w:t>aptar</w:t>
            </w:r>
            <w:r w:rsidRPr="000E1602">
              <w:rPr>
                <w:rFonts w:asciiTheme="minorHAnsi" w:hAnsiTheme="minorHAnsi" w:cstheme="minorHAnsi"/>
                <w:iCs/>
                <w:szCs w:val="24"/>
              </w:rPr>
              <w:t>ti Pirkimo sutartyje.</w:t>
            </w:r>
            <w:r>
              <w:rPr>
                <w:rFonts w:asciiTheme="minorHAnsi" w:hAnsiTheme="minorHAnsi" w:cstheme="minorHAnsi"/>
                <w:iCs/>
                <w:szCs w:val="24"/>
              </w:rPr>
              <w:t xml:space="preserve">    </w:t>
            </w:r>
          </w:p>
          <w:p w14:paraId="4F89B909" w14:textId="7CF08171" w:rsidR="000E1602" w:rsidRPr="00017B40" w:rsidRDefault="000E1602" w:rsidP="005459EA">
            <w:pPr>
              <w:spacing w:line="276" w:lineRule="auto"/>
              <w:ind w:left="142" w:right="141"/>
              <w:rPr>
                <w:rFonts w:asciiTheme="minorHAnsi" w:hAnsiTheme="minorHAnsi" w:cstheme="minorHAnsi"/>
                <w:szCs w:val="24"/>
              </w:rPr>
            </w:pPr>
            <w:r>
              <w:rPr>
                <w:rFonts w:asciiTheme="minorHAnsi" w:hAnsiTheme="minorHAnsi" w:cstheme="minorHAnsi"/>
                <w:iCs/>
                <w:szCs w:val="24"/>
              </w:rPr>
              <w:t xml:space="preserve">     Atsižvelgiant į išdėstytą, Perkančioji organizacija neužtikrino, kad Pirkimo dokumentai būtų tikslūs ir aiškū</w:t>
            </w:r>
            <w:r w:rsidR="00033C3E">
              <w:rPr>
                <w:rFonts w:asciiTheme="minorHAnsi" w:hAnsiTheme="minorHAnsi" w:cstheme="minorHAnsi"/>
                <w:iCs/>
                <w:szCs w:val="24"/>
              </w:rPr>
              <w:t xml:space="preserve">s, nes nėra nurodyta, </w:t>
            </w:r>
            <w:r w:rsidR="00033C3E" w:rsidRPr="00033C3E">
              <w:rPr>
                <w:rFonts w:asciiTheme="minorHAnsi" w:hAnsiTheme="minorHAnsi" w:cstheme="minorHAnsi"/>
                <w:iCs/>
                <w:szCs w:val="24"/>
              </w:rPr>
              <w:t>kaip P</w:t>
            </w:r>
            <w:r w:rsidR="00033C3E">
              <w:rPr>
                <w:rFonts w:asciiTheme="minorHAnsi" w:hAnsiTheme="minorHAnsi" w:cstheme="minorHAnsi"/>
                <w:iCs/>
                <w:szCs w:val="24"/>
              </w:rPr>
              <w:t>erkančioji organizacija</w:t>
            </w:r>
            <w:r w:rsidR="00033C3E" w:rsidRPr="00033C3E">
              <w:rPr>
                <w:rFonts w:asciiTheme="minorHAnsi" w:hAnsiTheme="minorHAnsi" w:cstheme="minorHAnsi"/>
                <w:iCs/>
                <w:szCs w:val="24"/>
              </w:rPr>
              <w:t xml:space="preserve"> </w:t>
            </w:r>
            <w:r w:rsidR="00033C3E" w:rsidRPr="00033C3E">
              <w:rPr>
                <w:rFonts w:asciiTheme="minorHAnsi" w:hAnsiTheme="minorHAnsi" w:cstheme="minorHAnsi"/>
                <w:b/>
                <w:bCs/>
                <w:iCs/>
                <w:szCs w:val="24"/>
              </w:rPr>
              <w:t>tikrins</w:t>
            </w:r>
            <w:r w:rsidR="00033C3E" w:rsidRPr="00033C3E">
              <w:rPr>
                <w:rFonts w:asciiTheme="minorHAnsi" w:hAnsiTheme="minorHAnsi" w:cstheme="minorHAnsi"/>
                <w:iCs/>
                <w:szCs w:val="24"/>
              </w:rPr>
              <w:t xml:space="preserve"> </w:t>
            </w:r>
            <w:r w:rsidR="00033C3E" w:rsidRPr="00033C3E">
              <w:rPr>
                <w:rFonts w:asciiTheme="minorHAnsi" w:hAnsiTheme="minorHAnsi" w:cstheme="minorHAnsi"/>
                <w:b/>
                <w:bCs/>
                <w:iCs/>
                <w:szCs w:val="24"/>
              </w:rPr>
              <w:t>minimali</w:t>
            </w:r>
            <w:r w:rsidR="00033C3E">
              <w:rPr>
                <w:rFonts w:asciiTheme="minorHAnsi" w:hAnsiTheme="minorHAnsi" w:cstheme="minorHAnsi"/>
                <w:b/>
                <w:bCs/>
                <w:iCs/>
                <w:szCs w:val="24"/>
              </w:rPr>
              <w:t>ų</w:t>
            </w:r>
            <w:r w:rsidR="00033C3E" w:rsidRPr="00033C3E">
              <w:rPr>
                <w:rFonts w:asciiTheme="minorHAnsi" w:hAnsiTheme="minorHAnsi" w:cstheme="minorHAnsi"/>
                <w:b/>
                <w:bCs/>
                <w:iCs/>
                <w:szCs w:val="24"/>
              </w:rPr>
              <w:t xml:space="preserve"> aplinkosauginių kriterijų reikalavimų</w:t>
            </w:r>
            <w:r w:rsidR="00033C3E">
              <w:rPr>
                <w:rFonts w:asciiTheme="minorHAnsi" w:hAnsiTheme="minorHAnsi" w:cstheme="minorHAnsi"/>
                <w:b/>
                <w:bCs/>
                <w:iCs/>
                <w:szCs w:val="24"/>
              </w:rPr>
              <w:t xml:space="preserve"> </w:t>
            </w:r>
            <w:r w:rsidR="00033C3E" w:rsidRPr="00033C3E">
              <w:rPr>
                <w:rFonts w:asciiTheme="minorHAnsi" w:hAnsiTheme="minorHAnsi" w:cstheme="minorHAnsi"/>
                <w:b/>
                <w:bCs/>
                <w:iCs/>
                <w:szCs w:val="24"/>
              </w:rPr>
              <w:t>išpildymą</w:t>
            </w:r>
            <w:r w:rsidR="00033C3E" w:rsidRPr="00033C3E">
              <w:rPr>
                <w:rFonts w:asciiTheme="minorHAnsi" w:hAnsiTheme="minorHAnsi" w:cstheme="minorHAnsi"/>
                <w:iCs/>
                <w:szCs w:val="24"/>
              </w:rPr>
              <w:t xml:space="preserve"> </w:t>
            </w:r>
            <w:r w:rsidR="00033C3E">
              <w:rPr>
                <w:rFonts w:asciiTheme="minorHAnsi" w:hAnsiTheme="minorHAnsi" w:cstheme="minorHAnsi"/>
                <w:iCs/>
                <w:szCs w:val="24"/>
              </w:rPr>
              <w:t xml:space="preserve">Pirkimo </w:t>
            </w:r>
            <w:r w:rsidR="00033C3E" w:rsidRPr="00033C3E">
              <w:rPr>
                <w:rFonts w:asciiTheme="minorHAnsi" w:hAnsiTheme="minorHAnsi" w:cstheme="minorHAnsi"/>
                <w:iCs/>
                <w:szCs w:val="24"/>
              </w:rPr>
              <w:t xml:space="preserve">sutarties vykdymo metu ir kokias </w:t>
            </w:r>
            <w:r w:rsidR="00033C3E" w:rsidRPr="00033C3E">
              <w:rPr>
                <w:rFonts w:asciiTheme="minorHAnsi" w:hAnsiTheme="minorHAnsi" w:cstheme="minorHAnsi"/>
                <w:b/>
                <w:bCs/>
                <w:iCs/>
                <w:szCs w:val="24"/>
              </w:rPr>
              <w:t>sankcijas</w:t>
            </w:r>
            <w:r w:rsidR="00033C3E" w:rsidRPr="00033C3E">
              <w:rPr>
                <w:rFonts w:asciiTheme="minorHAnsi" w:hAnsiTheme="minorHAnsi" w:cstheme="minorHAnsi"/>
                <w:iCs/>
                <w:szCs w:val="24"/>
              </w:rPr>
              <w:t xml:space="preserve"> taikys neišpildymo atveju</w:t>
            </w:r>
            <w:r>
              <w:rPr>
                <w:rFonts w:asciiTheme="minorHAnsi" w:hAnsiTheme="minorHAnsi" w:cstheme="minorHAnsi"/>
                <w:iCs/>
                <w:szCs w:val="24"/>
              </w:rPr>
              <w:t xml:space="preserve">, </w:t>
            </w:r>
            <w:r w:rsidR="00033C3E">
              <w:rPr>
                <w:rFonts w:asciiTheme="minorHAnsi" w:hAnsiTheme="minorHAnsi" w:cstheme="minorHAnsi"/>
                <w:iCs/>
                <w:szCs w:val="24"/>
              </w:rPr>
              <w:t>t. y. n</w:t>
            </w:r>
            <w:r>
              <w:rPr>
                <w:rFonts w:asciiTheme="minorHAnsi" w:hAnsiTheme="minorHAnsi" w:cstheme="minorHAnsi"/>
                <w:iCs/>
                <w:szCs w:val="24"/>
              </w:rPr>
              <w:t>enustatė Pirkimo sutarties vykdymo priežiūros tvarkos</w:t>
            </w:r>
            <w:r w:rsidR="00033C3E">
              <w:rPr>
                <w:rFonts w:asciiTheme="minorHAnsi" w:hAnsiTheme="minorHAnsi" w:cstheme="minorHAnsi"/>
                <w:iCs/>
                <w:szCs w:val="24"/>
              </w:rPr>
              <w:t xml:space="preserve">, </w:t>
            </w:r>
            <w:r>
              <w:rPr>
                <w:rFonts w:asciiTheme="minorHAnsi" w:hAnsiTheme="minorHAnsi" w:cstheme="minorHAnsi"/>
                <w:iCs/>
                <w:szCs w:val="24"/>
              </w:rPr>
              <w:t xml:space="preserve">ir tokiu būdu pažeidė Įstatymo </w:t>
            </w:r>
            <w:r w:rsidRPr="000E1602">
              <w:rPr>
                <w:rFonts w:asciiTheme="minorHAnsi" w:hAnsiTheme="minorHAnsi" w:cstheme="minorHAnsi"/>
                <w:bCs/>
                <w:iCs/>
                <w:szCs w:val="24"/>
              </w:rPr>
              <w:t>35 straipsnio 4 dal</w:t>
            </w:r>
            <w:r>
              <w:rPr>
                <w:rFonts w:asciiTheme="minorHAnsi" w:hAnsiTheme="minorHAnsi" w:cstheme="minorHAnsi"/>
                <w:bCs/>
                <w:iCs/>
                <w:szCs w:val="24"/>
              </w:rPr>
              <w:t>į</w:t>
            </w:r>
            <w:r w:rsidRPr="000E1602">
              <w:rPr>
                <w:rFonts w:asciiTheme="minorHAnsi" w:hAnsiTheme="minorHAnsi" w:cstheme="minorHAnsi"/>
                <w:bCs/>
                <w:iCs/>
                <w:szCs w:val="24"/>
              </w:rPr>
              <w:t>, 87 straipsnio 3</w:t>
            </w:r>
            <w:r>
              <w:rPr>
                <w:rFonts w:asciiTheme="minorHAnsi" w:hAnsiTheme="minorHAnsi" w:cstheme="minorHAnsi"/>
                <w:bCs/>
                <w:iCs/>
                <w:szCs w:val="24"/>
              </w:rPr>
              <w:t xml:space="preserve"> </w:t>
            </w:r>
            <w:r w:rsidRPr="000E1602">
              <w:rPr>
                <w:rFonts w:asciiTheme="minorHAnsi" w:hAnsiTheme="minorHAnsi" w:cstheme="minorHAnsi"/>
                <w:bCs/>
                <w:iCs/>
                <w:szCs w:val="24"/>
              </w:rPr>
              <w:t>dal</w:t>
            </w:r>
            <w:r>
              <w:rPr>
                <w:rFonts w:asciiTheme="minorHAnsi" w:hAnsiTheme="minorHAnsi" w:cstheme="minorHAnsi"/>
                <w:bCs/>
                <w:iCs/>
                <w:szCs w:val="24"/>
              </w:rPr>
              <w:t xml:space="preserve">į bei </w:t>
            </w:r>
            <w:r w:rsidR="00033C3E">
              <w:rPr>
                <w:rFonts w:asciiTheme="minorHAnsi" w:hAnsiTheme="minorHAnsi" w:cstheme="minorHAnsi"/>
                <w:bCs/>
                <w:iCs/>
                <w:szCs w:val="24"/>
              </w:rPr>
              <w:t>17 straipsnio 1 dalyje įtvirtintą skaidrumo principą.</w:t>
            </w:r>
          </w:p>
        </w:tc>
      </w:tr>
      <w:tr w:rsidR="00B70265" w:rsidRPr="004457EF" w14:paraId="363B2460" w14:textId="77777777" w:rsidTr="005214EE">
        <w:tc>
          <w:tcPr>
            <w:tcW w:w="562" w:type="dxa"/>
            <w:tcBorders>
              <w:top w:val="single" w:sz="4" w:space="0" w:color="auto"/>
              <w:left w:val="single" w:sz="4" w:space="0" w:color="auto"/>
              <w:bottom w:val="single" w:sz="4" w:space="0" w:color="auto"/>
              <w:right w:val="single" w:sz="4" w:space="0" w:color="auto"/>
            </w:tcBorders>
            <w:shd w:val="clear" w:color="auto" w:fill="auto"/>
          </w:tcPr>
          <w:p w14:paraId="1A055968" w14:textId="73CAFC90" w:rsidR="00B70265" w:rsidRDefault="00B70265" w:rsidP="005459EA">
            <w:pPr>
              <w:spacing w:line="276" w:lineRule="auto"/>
              <w:ind w:left="142" w:right="141"/>
              <w:rPr>
                <w:rFonts w:asciiTheme="minorHAnsi" w:hAnsiTheme="minorHAnsi" w:cstheme="minorHAnsi"/>
                <w:iCs/>
                <w:szCs w:val="24"/>
              </w:rPr>
            </w:pPr>
            <w:r>
              <w:rPr>
                <w:rFonts w:asciiTheme="minorHAnsi" w:hAnsiTheme="minorHAnsi" w:cstheme="minorHAnsi"/>
                <w:iCs/>
                <w:szCs w:val="24"/>
              </w:rPr>
              <w:lastRenderedPageBreak/>
              <w:t>3.</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440D514" w14:textId="4421B2C2" w:rsidR="00B70265" w:rsidRDefault="00B70265" w:rsidP="005459EA">
            <w:pPr>
              <w:spacing w:line="276" w:lineRule="auto"/>
              <w:ind w:right="141"/>
              <w:rPr>
                <w:rFonts w:asciiTheme="minorHAnsi" w:hAnsiTheme="minorHAnsi" w:cstheme="minorHAnsi"/>
                <w:iCs/>
                <w:szCs w:val="24"/>
              </w:rPr>
            </w:pPr>
            <w:r>
              <w:rPr>
                <w:rFonts w:asciiTheme="minorHAnsi" w:hAnsiTheme="minorHAnsi" w:cstheme="minorHAnsi"/>
                <w:bCs/>
                <w:iCs/>
                <w:szCs w:val="24"/>
              </w:rPr>
              <w:t xml:space="preserve"> </w:t>
            </w:r>
            <w:r w:rsidRPr="00B70265">
              <w:rPr>
                <w:rFonts w:asciiTheme="minorHAnsi" w:hAnsiTheme="minorHAnsi" w:cstheme="minorHAnsi"/>
                <w:bCs/>
                <w:iCs/>
                <w:szCs w:val="24"/>
              </w:rPr>
              <w:t>Įstatymo 17 straipsnio 1 dalis</w:t>
            </w:r>
            <w:r w:rsidRPr="00B70265">
              <w:rPr>
                <w:rFonts w:asciiTheme="minorHAnsi" w:hAnsiTheme="minorHAnsi" w:cstheme="minorHAnsi"/>
                <w:bCs/>
                <w:iCs/>
                <w:szCs w:val="24"/>
                <w:vertAlign w:val="superscript"/>
              </w:rPr>
              <w:footnoteReference w:id="18"/>
            </w:r>
            <w:r w:rsidRPr="00B70265">
              <w:rPr>
                <w:rFonts w:asciiTheme="minorHAnsi" w:hAnsiTheme="minorHAnsi" w:cstheme="minorHAnsi"/>
                <w:bCs/>
                <w:iCs/>
                <w:szCs w:val="24"/>
              </w:rPr>
              <w:t xml:space="preserve">,  </w:t>
            </w:r>
            <w:r w:rsidR="00AA5623" w:rsidRPr="00AA5623">
              <w:rPr>
                <w:rFonts w:asciiTheme="minorHAnsi" w:hAnsiTheme="minorHAnsi" w:cstheme="minorHAnsi"/>
                <w:bCs/>
                <w:iCs/>
                <w:szCs w:val="24"/>
              </w:rPr>
              <w:t>35 straipsnio 4 dalis</w:t>
            </w:r>
            <w:r w:rsidR="00AA5623" w:rsidRPr="00AA5623">
              <w:rPr>
                <w:rFonts w:asciiTheme="minorHAnsi" w:hAnsiTheme="minorHAnsi" w:cstheme="minorHAnsi"/>
                <w:bCs/>
                <w:iCs/>
                <w:szCs w:val="24"/>
                <w:vertAlign w:val="superscript"/>
              </w:rPr>
              <w:footnoteReference w:id="19"/>
            </w:r>
          </w:p>
        </w:tc>
      </w:tr>
      <w:tr w:rsidR="00B70265" w:rsidRPr="004457EF" w14:paraId="4AF51A11" w14:textId="77777777" w:rsidTr="005214E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D465EF8" w14:textId="266F660E" w:rsidR="00B70265" w:rsidRPr="00B70265" w:rsidRDefault="00B70265" w:rsidP="005459EA">
            <w:pPr>
              <w:spacing w:line="276" w:lineRule="auto"/>
              <w:ind w:left="142" w:right="141"/>
              <w:rPr>
                <w:rFonts w:asciiTheme="minorHAnsi" w:hAnsiTheme="minorHAnsi" w:cstheme="minorHAnsi"/>
                <w:iCs/>
                <w:szCs w:val="24"/>
              </w:rPr>
            </w:pPr>
            <w:r w:rsidRPr="00B70265">
              <w:rPr>
                <w:rFonts w:asciiTheme="minorHAnsi" w:hAnsiTheme="minorHAnsi" w:cstheme="minorHAnsi"/>
                <w:iCs/>
                <w:szCs w:val="24"/>
              </w:rPr>
              <w:t xml:space="preserve"> </w:t>
            </w:r>
            <w:r>
              <w:rPr>
                <w:rFonts w:asciiTheme="minorHAnsi" w:hAnsiTheme="minorHAnsi" w:cstheme="minorHAnsi"/>
                <w:iCs/>
                <w:szCs w:val="24"/>
              </w:rPr>
              <w:t xml:space="preserve">      </w:t>
            </w:r>
            <w:r w:rsidRPr="00B70265">
              <w:rPr>
                <w:rFonts w:asciiTheme="minorHAnsi" w:hAnsiTheme="minorHAnsi" w:cstheme="minorHAnsi"/>
                <w:iCs/>
                <w:szCs w:val="24"/>
              </w:rPr>
              <w:t>Pirkimo specialiųjų sąlygų 2.4 papunktyje nustatyta, kad</w:t>
            </w:r>
            <w:r w:rsidR="00614364">
              <w:rPr>
                <w:rFonts w:asciiTheme="minorHAnsi" w:hAnsiTheme="minorHAnsi" w:cstheme="minorHAnsi"/>
                <w:iCs/>
                <w:szCs w:val="24"/>
              </w:rPr>
              <w:t>:</w:t>
            </w:r>
            <w:r w:rsidRPr="00B70265">
              <w:rPr>
                <w:rFonts w:asciiTheme="minorHAnsi" w:hAnsiTheme="minorHAnsi" w:cstheme="minorHAnsi"/>
                <w:iCs/>
                <w:szCs w:val="24"/>
              </w:rPr>
              <w:t xml:space="preserve"> „Tiekėjas kartu su pasiūlymu turi pateikti Darbų atlikimo planą, parengtą ir užpildytą pagal pirkimo sąlygų priede Nr. 11 pateiktą formą. Darbų atlikimo grafike Tiekėjas turi numatyti Darbų vykdymo eiliškumą ir tarpusavio priklausomybę, laikydamasis Perkančiosios organizacijos nustatytų terminų. Perkančioji organizacija pirmiausia patikrins, ar tiekėjo pateiktas Darbų atlikimo planas ir grafikas atitinka Pirkimo sąlygose nustatytus reikalavimus. Jeigu tiekėjo pateiktas Darbų atlikimo planas ir grafikas neatitiks Pirkimo sąlygose nustatytų reikalavimų arba tiekėjas kartu su pasiūlymu nepateiks Darbų atlikimo plano ir/ar grafiko, pasiūlymas bus atmestas. Darbų atlikimo grafikui keliami reikalavimai: Darbų atlikimo grafikas turi būti parengtas pagal Perkančiosios organizacijos pateiktą formą (Pirkimo sąlygų priedas Nr. 11 „Darbų atlikimo planas“). Darbų atlikimo grafike nurodytas darbų atlikimo terminas turi būti pagrįstas ir atitikti visų darbų atlikimo technologijas ir eiliškumą. Darbų atlikimo grafike turi būti išskirti kiekvienos statybos darbų grupės pagal Darbų atlikimo plane nurodytus darbų atlikimo terminus. Darbų atlikimo grafikas turi aiškiai parodyti visų atliekamų statybos darbų eiliškumą, susietumą. Darbų atlikimo grafike numatytas darbų atlikimo eiliškumas privalo neprieštarauti normatyvinių statybos techninių dokumentų reikalavimams, pirkimo dokumentų reikalavimams, turi būti logiškas, t. y., kad darbų atlikimo eiliškumas neturi prieštarauti normatyvinių statybos techninių dokumentų reikalavimams, pvz., pirmiau negali būti atliekami sienų dažymo darbai, o vėliau atliekami elektros instaliacijos darbai tose sienose.“ </w:t>
            </w:r>
          </w:p>
          <w:p w14:paraId="4FB62C08" w14:textId="163C7239" w:rsidR="00B70265" w:rsidRDefault="00B70265" w:rsidP="005459EA">
            <w:pPr>
              <w:spacing w:line="276" w:lineRule="auto"/>
              <w:ind w:left="142" w:right="141"/>
              <w:rPr>
                <w:rFonts w:asciiTheme="minorHAnsi" w:hAnsiTheme="minorHAnsi" w:cstheme="minorHAnsi"/>
                <w:iCs/>
                <w:szCs w:val="24"/>
              </w:rPr>
            </w:pPr>
            <w:r w:rsidRPr="00B70265">
              <w:rPr>
                <w:rFonts w:asciiTheme="minorHAnsi" w:hAnsiTheme="minorHAnsi" w:cstheme="minorHAnsi"/>
                <w:iCs/>
                <w:szCs w:val="24"/>
              </w:rPr>
              <w:t xml:space="preserve">         Be to, Perkančioji organizacija  Pirkimo sąlygų 8 priedo „Sutarties projektas“ 6.2 papunktyje nustatė, kad</w:t>
            </w:r>
            <w:r w:rsidR="00614364">
              <w:rPr>
                <w:rFonts w:asciiTheme="minorHAnsi" w:hAnsiTheme="minorHAnsi" w:cstheme="minorHAnsi"/>
                <w:iCs/>
                <w:szCs w:val="24"/>
              </w:rPr>
              <w:t>:</w:t>
            </w:r>
            <w:r w:rsidRPr="00B70265">
              <w:rPr>
                <w:rFonts w:asciiTheme="minorHAnsi" w:hAnsiTheme="minorHAnsi" w:cstheme="minorHAnsi"/>
                <w:iCs/>
                <w:szCs w:val="24"/>
              </w:rPr>
              <w:t xml:space="preserve"> „Rangovas Darbus vykdo pagal grafiką. </w:t>
            </w:r>
            <w:r w:rsidRPr="00B70265">
              <w:rPr>
                <w:rFonts w:asciiTheme="minorHAnsi" w:hAnsiTheme="minorHAnsi" w:cstheme="minorHAnsi"/>
                <w:b/>
                <w:bCs/>
                <w:iCs/>
                <w:szCs w:val="24"/>
              </w:rPr>
              <w:t>Rangovas ne vėliau kaip per 5 darbo dienas nuo Darbų pradžios privalo pateikti Užsakovui Darbų atlikimo grafiką, užpildytą konkrečiomis datomis</w:t>
            </w:r>
            <w:r w:rsidRPr="00B70265">
              <w:rPr>
                <w:rFonts w:asciiTheme="minorHAnsi" w:hAnsiTheme="minorHAnsi" w:cstheme="minorHAnsi"/>
                <w:iCs/>
                <w:szCs w:val="24"/>
              </w:rPr>
              <w:t xml:space="preserve"> &lt;..&gt;“.</w:t>
            </w:r>
          </w:p>
          <w:p w14:paraId="57C81CD8" w14:textId="3B62B2F9" w:rsidR="00504845" w:rsidRPr="00E10C0A" w:rsidRDefault="00AA5623" w:rsidP="005459EA">
            <w:pPr>
              <w:spacing w:line="276" w:lineRule="auto"/>
              <w:ind w:left="142" w:right="141"/>
              <w:rPr>
                <w:rFonts w:asciiTheme="minorHAnsi" w:hAnsiTheme="minorHAnsi" w:cstheme="minorHAnsi"/>
                <w:iCs/>
                <w:szCs w:val="24"/>
              </w:rPr>
            </w:pPr>
            <w:r>
              <w:rPr>
                <w:rFonts w:asciiTheme="minorHAnsi" w:hAnsiTheme="minorHAnsi" w:cstheme="minorHAnsi"/>
                <w:iCs/>
                <w:szCs w:val="24"/>
              </w:rPr>
              <w:t xml:space="preserve">        Pažymėtina, kad Pirkimo dokumentuose naudojamos dvi sąvokos: „darbų atlikimo planas“ ir „darbų atlikimo grafikas“. Pagal Pirkimo dokumentus nėra aišku, ar tai yra vienas dokumentas, kuris turi būti parengtas pagal </w:t>
            </w:r>
            <w:r w:rsidRPr="00B70265">
              <w:rPr>
                <w:rFonts w:asciiTheme="minorHAnsi" w:hAnsiTheme="minorHAnsi" w:cstheme="minorHAnsi"/>
                <w:iCs/>
                <w:szCs w:val="24"/>
              </w:rPr>
              <w:t>Pirkimo sąlygų pried</w:t>
            </w:r>
            <w:r>
              <w:rPr>
                <w:rFonts w:asciiTheme="minorHAnsi" w:hAnsiTheme="minorHAnsi" w:cstheme="minorHAnsi"/>
                <w:iCs/>
                <w:szCs w:val="24"/>
              </w:rPr>
              <w:t>ą</w:t>
            </w:r>
            <w:r w:rsidRPr="00B70265">
              <w:rPr>
                <w:rFonts w:asciiTheme="minorHAnsi" w:hAnsiTheme="minorHAnsi" w:cstheme="minorHAnsi"/>
                <w:iCs/>
                <w:szCs w:val="24"/>
              </w:rPr>
              <w:t xml:space="preserve"> Nr. 11 „Darbų atlikimo planas“</w:t>
            </w:r>
            <w:r>
              <w:rPr>
                <w:rFonts w:asciiTheme="minorHAnsi" w:hAnsiTheme="minorHAnsi" w:cstheme="minorHAnsi"/>
                <w:iCs/>
                <w:szCs w:val="24"/>
              </w:rPr>
              <w:t xml:space="preserve">, ar tai yra </w:t>
            </w:r>
            <w:r w:rsidR="00823634">
              <w:rPr>
                <w:rFonts w:asciiTheme="minorHAnsi" w:hAnsiTheme="minorHAnsi" w:cstheme="minorHAnsi"/>
                <w:iCs/>
                <w:szCs w:val="24"/>
              </w:rPr>
              <w:t xml:space="preserve">du </w:t>
            </w:r>
            <w:r>
              <w:rPr>
                <w:rFonts w:asciiTheme="minorHAnsi" w:hAnsiTheme="minorHAnsi" w:cstheme="minorHAnsi"/>
                <w:iCs/>
                <w:szCs w:val="24"/>
              </w:rPr>
              <w:t>skirtingi dokumentai. Taip pat nėra aišku, kokio detalumo, išsamumo Pirkimo laimėtojas turės parengti darbų atlikimo grafiką</w:t>
            </w:r>
            <w:r w:rsidR="00823634">
              <w:rPr>
                <w:rFonts w:asciiTheme="minorHAnsi" w:hAnsiTheme="minorHAnsi" w:cstheme="minorHAnsi"/>
                <w:iCs/>
                <w:szCs w:val="24"/>
              </w:rPr>
              <w:t xml:space="preserve"> (</w:t>
            </w:r>
            <w:r w:rsidR="00614364">
              <w:rPr>
                <w:rFonts w:asciiTheme="minorHAnsi" w:hAnsiTheme="minorHAnsi" w:cstheme="minorHAnsi"/>
                <w:iCs/>
                <w:szCs w:val="24"/>
              </w:rPr>
              <w:t>„</w:t>
            </w:r>
            <w:r w:rsidR="00823634">
              <w:rPr>
                <w:rFonts w:asciiTheme="minorHAnsi" w:hAnsiTheme="minorHAnsi" w:cstheme="minorHAnsi"/>
                <w:iCs/>
                <w:szCs w:val="24"/>
              </w:rPr>
              <w:t>užpildytą konkrečiomis datomis</w:t>
            </w:r>
            <w:r w:rsidR="00614364">
              <w:rPr>
                <w:rFonts w:asciiTheme="minorHAnsi" w:hAnsiTheme="minorHAnsi" w:cstheme="minorHAnsi"/>
                <w:iCs/>
                <w:szCs w:val="24"/>
              </w:rPr>
              <w:t>“</w:t>
            </w:r>
            <w:r w:rsidR="00823634">
              <w:rPr>
                <w:rFonts w:asciiTheme="minorHAnsi" w:hAnsiTheme="minorHAnsi" w:cstheme="minorHAnsi"/>
                <w:iCs/>
                <w:szCs w:val="24"/>
              </w:rPr>
              <w:t>)</w:t>
            </w:r>
            <w:r>
              <w:rPr>
                <w:rFonts w:asciiTheme="minorHAnsi" w:hAnsiTheme="minorHAnsi" w:cstheme="minorHAnsi"/>
                <w:iCs/>
                <w:szCs w:val="24"/>
              </w:rPr>
              <w:t xml:space="preserve">, kadangi </w:t>
            </w:r>
            <w:r w:rsidR="0055037B">
              <w:rPr>
                <w:rFonts w:asciiTheme="minorHAnsi" w:hAnsiTheme="minorHAnsi" w:cstheme="minorHAnsi"/>
                <w:iCs/>
                <w:szCs w:val="24"/>
              </w:rPr>
              <w:t>D</w:t>
            </w:r>
            <w:r>
              <w:rPr>
                <w:rFonts w:asciiTheme="minorHAnsi" w:hAnsiTheme="minorHAnsi" w:cstheme="minorHAnsi"/>
                <w:iCs/>
                <w:szCs w:val="24"/>
              </w:rPr>
              <w:t xml:space="preserve">arbų atlikimo </w:t>
            </w:r>
            <w:r>
              <w:rPr>
                <w:rFonts w:asciiTheme="minorHAnsi" w:hAnsiTheme="minorHAnsi" w:cstheme="minorHAnsi"/>
                <w:iCs/>
                <w:szCs w:val="24"/>
              </w:rPr>
              <w:lastRenderedPageBreak/>
              <w:t>plane</w:t>
            </w:r>
            <w:r w:rsidR="00823634">
              <w:rPr>
                <w:rFonts w:asciiTheme="minorHAnsi" w:hAnsiTheme="minorHAnsi" w:cstheme="minorHAnsi"/>
                <w:iCs/>
                <w:szCs w:val="24"/>
              </w:rPr>
              <w:t xml:space="preserve">, kurį tiekėjas turi pateikti kartu su pasiūlymu jau yra nustatyta, kad </w:t>
            </w:r>
            <w:r>
              <w:rPr>
                <w:rFonts w:asciiTheme="minorHAnsi" w:hAnsiTheme="minorHAnsi" w:cstheme="minorHAnsi"/>
                <w:iCs/>
                <w:szCs w:val="24"/>
              </w:rPr>
              <w:t>Pirkimo objektu apibrėžtų darbų atlikimas turi būti nurodytas savaitėmis.</w:t>
            </w:r>
            <w:r w:rsidR="001B4E76">
              <w:rPr>
                <w:rFonts w:asciiTheme="minorHAnsi" w:hAnsiTheme="minorHAnsi" w:cstheme="minorHAnsi"/>
                <w:iCs/>
                <w:szCs w:val="24"/>
              </w:rPr>
              <w:t xml:space="preserve"> </w:t>
            </w:r>
          </w:p>
          <w:p w14:paraId="0BC330DD" w14:textId="013AC52C" w:rsidR="007225BF" w:rsidRPr="008A740B" w:rsidRDefault="00B70265" w:rsidP="005459EA">
            <w:pPr>
              <w:spacing w:line="276" w:lineRule="auto"/>
              <w:ind w:left="142" w:right="141"/>
              <w:rPr>
                <w:rFonts w:asciiTheme="minorHAnsi" w:hAnsiTheme="minorHAnsi" w:cstheme="minorHAnsi"/>
                <w:iCs/>
                <w:szCs w:val="24"/>
              </w:rPr>
            </w:pPr>
            <w:r w:rsidRPr="00B70265">
              <w:rPr>
                <w:rFonts w:asciiTheme="minorHAnsi" w:hAnsiTheme="minorHAnsi" w:cstheme="minorHAnsi"/>
                <w:iCs/>
                <w:szCs w:val="24"/>
              </w:rPr>
              <w:t xml:space="preserve">        </w:t>
            </w:r>
            <w:r w:rsidR="00F14DF2">
              <w:rPr>
                <w:rFonts w:asciiTheme="minorHAnsi" w:hAnsiTheme="minorHAnsi" w:cstheme="minorHAnsi"/>
                <w:iCs/>
                <w:szCs w:val="24"/>
              </w:rPr>
              <w:t>Tarnybos vertinimu,</w:t>
            </w:r>
            <w:r w:rsidR="00823634">
              <w:rPr>
                <w:rFonts w:asciiTheme="minorHAnsi" w:hAnsiTheme="minorHAnsi" w:cstheme="minorHAnsi"/>
                <w:iCs/>
                <w:szCs w:val="24"/>
              </w:rPr>
              <w:t xml:space="preserve"> </w:t>
            </w:r>
            <w:r w:rsidR="0051429A">
              <w:rPr>
                <w:rFonts w:asciiTheme="minorHAnsi" w:hAnsiTheme="minorHAnsi" w:cstheme="minorHAnsi"/>
                <w:iCs/>
                <w:szCs w:val="24"/>
              </w:rPr>
              <w:t>D</w:t>
            </w:r>
            <w:r w:rsidR="00823634">
              <w:rPr>
                <w:rFonts w:asciiTheme="minorHAnsi" w:hAnsiTheme="minorHAnsi" w:cstheme="minorHAnsi"/>
                <w:iCs/>
                <w:szCs w:val="24"/>
              </w:rPr>
              <w:t>arbų atlikimo plan</w:t>
            </w:r>
            <w:r w:rsidR="00F14DF2">
              <w:rPr>
                <w:rFonts w:asciiTheme="minorHAnsi" w:hAnsiTheme="minorHAnsi" w:cstheme="minorHAnsi"/>
                <w:iCs/>
                <w:szCs w:val="24"/>
              </w:rPr>
              <w:t>o</w:t>
            </w:r>
            <w:r w:rsidR="005D65F3">
              <w:rPr>
                <w:rFonts w:asciiTheme="minorHAnsi" w:hAnsiTheme="minorHAnsi" w:cstheme="minorHAnsi"/>
                <w:iCs/>
                <w:szCs w:val="24"/>
              </w:rPr>
              <w:t xml:space="preserve"> (</w:t>
            </w:r>
            <w:r w:rsidR="00D06B62">
              <w:rPr>
                <w:rFonts w:asciiTheme="minorHAnsi" w:hAnsiTheme="minorHAnsi" w:cstheme="minorHAnsi"/>
                <w:iCs/>
                <w:szCs w:val="24"/>
              </w:rPr>
              <w:t>P</w:t>
            </w:r>
            <w:r w:rsidR="005D65F3" w:rsidRPr="00B70265">
              <w:rPr>
                <w:rFonts w:asciiTheme="minorHAnsi" w:hAnsiTheme="minorHAnsi" w:cstheme="minorHAnsi"/>
                <w:iCs/>
                <w:szCs w:val="24"/>
              </w:rPr>
              <w:t>irkimo sąlygų priede Nr. 11 pateikt</w:t>
            </w:r>
            <w:r w:rsidR="005D65F3">
              <w:rPr>
                <w:rFonts w:asciiTheme="minorHAnsi" w:hAnsiTheme="minorHAnsi" w:cstheme="minorHAnsi"/>
                <w:iCs/>
                <w:szCs w:val="24"/>
              </w:rPr>
              <w:t>a</w:t>
            </w:r>
            <w:r w:rsidR="005D65F3" w:rsidRPr="00B70265">
              <w:rPr>
                <w:rFonts w:asciiTheme="minorHAnsi" w:hAnsiTheme="minorHAnsi" w:cstheme="minorHAnsi"/>
                <w:iCs/>
                <w:szCs w:val="24"/>
              </w:rPr>
              <w:t xml:space="preserve"> form</w:t>
            </w:r>
            <w:r w:rsidR="005D65F3">
              <w:rPr>
                <w:rFonts w:asciiTheme="minorHAnsi" w:hAnsiTheme="minorHAnsi" w:cstheme="minorHAnsi"/>
                <w:iCs/>
                <w:szCs w:val="24"/>
              </w:rPr>
              <w:t>a)</w:t>
            </w:r>
            <w:r w:rsidR="00F14DF2">
              <w:rPr>
                <w:rFonts w:asciiTheme="minorHAnsi" w:hAnsiTheme="minorHAnsi" w:cstheme="minorHAnsi"/>
                <w:iCs/>
                <w:szCs w:val="24"/>
              </w:rPr>
              <w:t xml:space="preserve"> struktūra yra </w:t>
            </w:r>
            <w:r w:rsidR="00823634">
              <w:rPr>
                <w:rFonts w:asciiTheme="minorHAnsi" w:hAnsiTheme="minorHAnsi" w:cstheme="minorHAnsi"/>
                <w:iCs/>
                <w:szCs w:val="24"/>
              </w:rPr>
              <w:t xml:space="preserve"> </w:t>
            </w:r>
            <w:r w:rsidR="00F14DF2">
              <w:rPr>
                <w:rFonts w:asciiTheme="minorHAnsi" w:hAnsiTheme="minorHAnsi" w:cstheme="minorHAnsi"/>
                <w:iCs/>
                <w:szCs w:val="24"/>
              </w:rPr>
              <w:t xml:space="preserve">pernelyg detali, kadangi Perkančioji organizacija prašo savaičių tikslumu nurodyti </w:t>
            </w:r>
            <w:r w:rsidR="00E07136">
              <w:rPr>
                <w:rFonts w:asciiTheme="minorHAnsi" w:hAnsiTheme="minorHAnsi" w:cstheme="minorHAnsi"/>
                <w:iCs/>
                <w:szCs w:val="24"/>
              </w:rPr>
              <w:t xml:space="preserve">ne tik visus statybos rangos darbus (pvz. griovimo darbai, šildymas, vėdinimas, elektroniniai ryšiai ir t.t. (viso - 23 pozicijos), tačiau ir </w:t>
            </w:r>
            <w:r w:rsidR="00F14DF2">
              <w:rPr>
                <w:rFonts w:asciiTheme="minorHAnsi" w:hAnsiTheme="minorHAnsi" w:cstheme="minorHAnsi"/>
                <w:iCs/>
                <w:szCs w:val="24"/>
              </w:rPr>
              <w:t xml:space="preserve">visus darbo projekto </w:t>
            </w:r>
            <w:r w:rsidR="00E07136">
              <w:rPr>
                <w:rFonts w:asciiTheme="minorHAnsi" w:hAnsiTheme="minorHAnsi" w:cstheme="minorHAnsi"/>
                <w:iCs/>
                <w:szCs w:val="24"/>
              </w:rPr>
              <w:t xml:space="preserve">parengimo etapus (pvz. architektūros dalis, konstrukcijų dalis ir kt. (viso – 17 pozicijų). </w:t>
            </w:r>
            <w:r w:rsidR="0034284A">
              <w:rPr>
                <w:rFonts w:asciiTheme="minorHAnsi" w:hAnsiTheme="minorHAnsi" w:cstheme="minorHAnsi"/>
                <w:iCs/>
                <w:szCs w:val="24"/>
              </w:rPr>
              <w:t>Be to</w:t>
            </w:r>
            <w:r w:rsidR="00E07136">
              <w:rPr>
                <w:rFonts w:asciiTheme="minorHAnsi" w:hAnsiTheme="minorHAnsi" w:cstheme="minorHAnsi"/>
                <w:iCs/>
                <w:szCs w:val="24"/>
              </w:rPr>
              <w:t>, reikalaujama, kad tiekėjai nurodytų, kada užsakinės medžiagas ir įrangą. Taip pat pažymėtina, kad Pirkimo objektu apibrėžtiems darba</w:t>
            </w:r>
            <w:r w:rsidR="000A49F1">
              <w:rPr>
                <w:rFonts w:asciiTheme="minorHAnsi" w:hAnsiTheme="minorHAnsi" w:cstheme="minorHAnsi"/>
                <w:iCs/>
                <w:szCs w:val="24"/>
              </w:rPr>
              <w:t>m</w:t>
            </w:r>
            <w:r w:rsidR="00E07136">
              <w:rPr>
                <w:rFonts w:asciiTheme="minorHAnsi" w:hAnsiTheme="minorHAnsi" w:cstheme="minorHAnsi"/>
                <w:iCs/>
                <w:szCs w:val="24"/>
              </w:rPr>
              <w:t xml:space="preserve">s nustatytas terminas – 104 savaitės. </w:t>
            </w:r>
            <w:r w:rsidR="00CD2177">
              <w:rPr>
                <w:rFonts w:asciiTheme="minorHAnsi" w:hAnsiTheme="minorHAnsi" w:cstheme="minorHAnsi"/>
                <w:iCs/>
                <w:szCs w:val="24"/>
              </w:rPr>
              <w:t xml:space="preserve">Tiekėjai privalo nurodyti, koks darbuotojų </w:t>
            </w:r>
            <w:r w:rsidR="00CD2177" w:rsidRPr="00DB2DD9">
              <w:rPr>
                <w:rFonts w:asciiTheme="minorHAnsi" w:hAnsiTheme="minorHAnsi" w:cstheme="minorHAnsi"/>
                <w:iCs/>
                <w:szCs w:val="24"/>
              </w:rPr>
              <w:t>skaičius ir kokie konkrečiai darbuotojai: vado</w:t>
            </w:r>
            <w:r w:rsidR="00DB2DD9">
              <w:rPr>
                <w:rFonts w:asciiTheme="minorHAnsi" w:hAnsiTheme="minorHAnsi" w:cstheme="minorHAnsi"/>
                <w:iCs/>
                <w:szCs w:val="24"/>
              </w:rPr>
              <w:t>vaujantis personalas</w:t>
            </w:r>
            <w:r w:rsidR="00CD2177" w:rsidRPr="00DB2DD9">
              <w:rPr>
                <w:rFonts w:asciiTheme="minorHAnsi" w:hAnsiTheme="minorHAnsi" w:cstheme="minorHAnsi"/>
                <w:iCs/>
                <w:szCs w:val="24"/>
              </w:rPr>
              <w:t xml:space="preserve"> (jų kiekis) ir darbininkai (jų kiekis) vykdys Pirkimo objektu apibrėžtus darbus. Tarnybos vertinimu, pirmiau nurodyti darbai ir jų vykdymo tvarka yra</w:t>
            </w:r>
            <w:r w:rsidR="00823634" w:rsidRPr="0043087E">
              <w:rPr>
                <w:rFonts w:asciiTheme="minorHAnsi" w:hAnsiTheme="minorHAnsi" w:cstheme="minorHAnsi"/>
                <w:iCs/>
                <w:szCs w:val="24"/>
              </w:rPr>
              <w:t xml:space="preserve"> išskirtinai susiję su tiekėjų vidaus darbo organizavimo, vykdymo ir tvarkos taisyklėmis</w:t>
            </w:r>
            <w:r w:rsidR="00533500" w:rsidRPr="0043087E">
              <w:rPr>
                <w:rFonts w:asciiTheme="minorHAnsi" w:hAnsiTheme="minorHAnsi" w:cstheme="minorHAnsi"/>
                <w:iCs/>
                <w:szCs w:val="24"/>
              </w:rPr>
              <w:t xml:space="preserve">. </w:t>
            </w:r>
            <w:r w:rsidR="00DB2DD9" w:rsidRPr="0043087E">
              <w:rPr>
                <w:rFonts w:asciiTheme="minorHAnsi" w:hAnsiTheme="minorHAnsi" w:cstheme="minorHAnsi"/>
                <w:iCs/>
                <w:szCs w:val="24"/>
              </w:rPr>
              <w:t xml:space="preserve"> </w:t>
            </w:r>
          </w:p>
          <w:p w14:paraId="0FC15D80" w14:textId="4425E84A" w:rsidR="00365126" w:rsidRPr="008A740B" w:rsidRDefault="00B70265" w:rsidP="005459EA">
            <w:pPr>
              <w:spacing w:line="276" w:lineRule="auto"/>
              <w:ind w:left="142" w:right="141"/>
              <w:rPr>
                <w:rFonts w:asciiTheme="minorHAnsi" w:hAnsiTheme="minorHAnsi" w:cstheme="minorHAnsi"/>
                <w:iCs/>
                <w:szCs w:val="24"/>
              </w:rPr>
            </w:pPr>
            <w:r w:rsidRPr="00DB2DD9">
              <w:rPr>
                <w:rFonts w:asciiTheme="minorHAnsi" w:hAnsiTheme="minorHAnsi" w:cstheme="minorHAnsi"/>
                <w:iCs/>
                <w:szCs w:val="24"/>
              </w:rPr>
              <w:t xml:space="preserve"> </w:t>
            </w:r>
            <w:r w:rsidR="00823634" w:rsidRPr="00DB2DD9">
              <w:rPr>
                <w:rFonts w:asciiTheme="minorHAnsi" w:hAnsiTheme="minorHAnsi" w:cstheme="minorHAnsi"/>
                <w:iCs/>
                <w:szCs w:val="24"/>
              </w:rPr>
              <w:t xml:space="preserve">     </w:t>
            </w:r>
            <w:r w:rsidR="0034284A">
              <w:rPr>
                <w:rFonts w:asciiTheme="minorHAnsi" w:hAnsiTheme="minorHAnsi" w:cstheme="minorHAnsi"/>
                <w:iCs/>
                <w:szCs w:val="24"/>
              </w:rPr>
              <w:t>Be to,</w:t>
            </w:r>
            <w:r w:rsidR="00823634" w:rsidRPr="00DB2DD9">
              <w:rPr>
                <w:rFonts w:asciiTheme="minorHAnsi" w:hAnsiTheme="minorHAnsi" w:cstheme="minorHAnsi"/>
                <w:iCs/>
                <w:szCs w:val="24"/>
              </w:rPr>
              <w:t xml:space="preserve"> </w:t>
            </w:r>
            <w:r w:rsidRPr="00DB2DD9">
              <w:rPr>
                <w:rFonts w:asciiTheme="minorHAnsi" w:hAnsiTheme="minorHAnsi" w:cstheme="minorHAnsi"/>
                <w:iCs/>
                <w:szCs w:val="24"/>
              </w:rPr>
              <w:t xml:space="preserve">Tarnybos </w:t>
            </w:r>
            <w:r w:rsidR="00614364">
              <w:rPr>
                <w:rFonts w:asciiTheme="minorHAnsi" w:hAnsiTheme="minorHAnsi" w:cstheme="minorHAnsi"/>
                <w:iCs/>
                <w:szCs w:val="24"/>
              </w:rPr>
              <w:t>vertinimu</w:t>
            </w:r>
            <w:r w:rsidRPr="00DB2DD9">
              <w:rPr>
                <w:rFonts w:asciiTheme="minorHAnsi" w:hAnsiTheme="minorHAnsi" w:cstheme="minorHAnsi"/>
                <w:iCs/>
                <w:szCs w:val="24"/>
              </w:rPr>
              <w:t xml:space="preserve">, </w:t>
            </w:r>
            <w:r w:rsidR="009261EF">
              <w:rPr>
                <w:rFonts w:asciiTheme="minorHAnsi" w:hAnsiTheme="minorHAnsi" w:cstheme="minorHAnsi"/>
                <w:iCs/>
                <w:szCs w:val="24"/>
              </w:rPr>
              <w:t>Perkančioji organizacija</w:t>
            </w:r>
            <w:r w:rsidR="00CE420F" w:rsidRPr="008A740B">
              <w:rPr>
                <w:rFonts w:asciiTheme="minorHAnsi" w:hAnsiTheme="minorHAnsi" w:cstheme="minorHAnsi"/>
                <w:iCs/>
                <w:szCs w:val="24"/>
              </w:rPr>
              <w:t xml:space="preserve"> neturėtų reikalauti </w:t>
            </w:r>
            <w:r w:rsidR="009261EF" w:rsidRPr="008A740B">
              <w:rPr>
                <w:rFonts w:asciiTheme="minorHAnsi" w:hAnsiTheme="minorHAnsi" w:cstheme="minorHAnsi"/>
                <w:iCs/>
                <w:szCs w:val="24"/>
              </w:rPr>
              <w:t xml:space="preserve">iš tiekėjų </w:t>
            </w:r>
            <w:r w:rsidR="00CE420F" w:rsidRPr="008A740B">
              <w:rPr>
                <w:rFonts w:asciiTheme="minorHAnsi" w:hAnsiTheme="minorHAnsi" w:cstheme="minorHAnsi"/>
                <w:iCs/>
                <w:szCs w:val="24"/>
              </w:rPr>
              <w:t>detalių darbų atlikimo grafikų</w:t>
            </w:r>
            <w:r w:rsidR="009261EF" w:rsidRPr="008A740B">
              <w:rPr>
                <w:rFonts w:asciiTheme="minorHAnsi" w:hAnsiTheme="minorHAnsi" w:cstheme="minorHAnsi"/>
                <w:iCs/>
                <w:szCs w:val="24"/>
              </w:rPr>
              <w:t xml:space="preserve"> pasiūlymo pateikimo metu</w:t>
            </w:r>
            <w:r w:rsidR="006A48D3">
              <w:rPr>
                <w:rStyle w:val="FootnoteReference"/>
                <w:rFonts w:asciiTheme="minorHAnsi" w:hAnsiTheme="minorHAnsi" w:cstheme="minorHAnsi"/>
                <w:iCs/>
                <w:szCs w:val="24"/>
              </w:rPr>
              <w:footnoteReference w:id="20"/>
            </w:r>
            <w:r w:rsidR="008A740B">
              <w:rPr>
                <w:rFonts w:asciiTheme="minorHAnsi" w:hAnsiTheme="minorHAnsi" w:cstheme="minorHAnsi"/>
                <w:iCs/>
                <w:szCs w:val="24"/>
              </w:rPr>
              <w:t>,</w:t>
            </w:r>
            <w:r w:rsidR="00614364">
              <w:rPr>
                <w:rFonts w:asciiTheme="minorHAnsi" w:hAnsiTheme="minorHAnsi" w:cstheme="minorHAnsi"/>
                <w:iCs/>
                <w:szCs w:val="24"/>
              </w:rPr>
              <w:t xml:space="preserve"> </w:t>
            </w:r>
            <w:r w:rsidR="008A740B">
              <w:rPr>
                <w:rFonts w:asciiTheme="minorHAnsi" w:hAnsiTheme="minorHAnsi" w:cstheme="minorHAnsi"/>
                <w:iCs/>
                <w:szCs w:val="24"/>
              </w:rPr>
              <w:t>o</w:t>
            </w:r>
            <w:r w:rsidR="00CE420F" w:rsidRPr="008A740B">
              <w:rPr>
                <w:rFonts w:asciiTheme="minorHAnsi" w:hAnsiTheme="minorHAnsi" w:cstheme="minorHAnsi"/>
                <w:iCs/>
                <w:szCs w:val="24"/>
              </w:rPr>
              <w:t xml:space="preserve">, šiuo konkrečiu atveju, itin detalaus </w:t>
            </w:r>
            <w:r w:rsidR="0055037B">
              <w:rPr>
                <w:rFonts w:asciiTheme="minorHAnsi" w:hAnsiTheme="minorHAnsi" w:cstheme="minorHAnsi"/>
                <w:iCs/>
                <w:szCs w:val="24"/>
              </w:rPr>
              <w:t>D</w:t>
            </w:r>
            <w:r w:rsidR="00CE420F" w:rsidRPr="008A740B">
              <w:rPr>
                <w:rFonts w:asciiTheme="minorHAnsi" w:hAnsiTheme="minorHAnsi" w:cstheme="minorHAnsi"/>
                <w:iCs/>
                <w:szCs w:val="24"/>
              </w:rPr>
              <w:t xml:space="preserve">arbų atlikimo plano. </w:t>
            </w:r>
            <w:r w:rsidR="00CF20C7" w:rsidRPr="008A740B">
              <w:rPr>
                <w:rFonts w:asciiTheme="minorHAnsi" w:hAnsiTheme="minorHAnsi" w:cstheme="minorHAnsi"/>
                <w:iCs/>
                <w:szCs w:val="24"/>
              </w:rPr>
              <w:t>T</w:t>
            </w:r>
            <w:r w:rsidRPr="00DB2DD9">
              <w:rPr>
                <w:rFonts w:asciiTheme="minorHAnsi" w:hAnsiTheme="minorHAnsi" w:cstheme="minorHAnsi"/>
                <w:iCs/>
                <w:szCs w:val="24"/>
              </w:rPr>
              <w:t>iekėjas Darbų atlikimo planą turėtų pateik</w:t>
            </w:r>
            <w:r w:rsidRPr="00B70265">
              <w:rPr>
                <w:rFonts w:asciiTheme="minorHAnsi" w:hAnsiTheme="minorHAnsi" w:cstheme="minorHAnsi"/>
                <w:iCs/>
                <w:szCs w:val="24"/>
              </w:rPr>
              <w:t>ti ne pasiūlymo pateikimo metu, o Pirkimo sutarties vykdymo metu, kadangi neracionalu, jog visi pirkime dalyvaujantys tiekėjai iš anksto (nelaimėję Pirkimo) planuotų žmogiškųjų išteklių paskirstymą</w:t>
            </w:r>
            <w:r w:rsidR="0066349A">
              <w:rPr>
                <w:rFonts w:asciiTheme="minorHAnsi" w:hAnsiTheme="minorHAnsi" w:cstheme="minorHAnsi"/>
                <w:iCs/>
                <w:szCs w:val="24"/>
              </w:rPr>
              <w:t>:</w:t>
            </w:r>
            <w:r w:rsidRPr="00B70265">
              <w:rPr>
                <w:rFonts w:asciiTheme="minorHAnsi" w:hAnsiTheme="minorHAnsi" w:cstheme="minorHAnsi"/>
                <w:iCs/>
                <w:szCs w:val="24"/>
              </w:rPr>
              <w:t xml:space="preserve"> </w:t>
            </w:r>
            <w:r w:rsidR="0066349A">
              <w:rPr>
                <w:rFonts w:asciiTheme="minorHAnsi" w:hAnsiTheme="minorHAnsi" w:cstheme="minorHAnsi"/>
                <w:iCs/>
                <w:szCs w:val="24"/>
              </w:rPr>
              <w:t>nurodytų</w:t>
            </w:r>
            <w:r w:rsidR="005214EE">
              <w:rPr>
                <w:rFonts w:asciiTheme="minorHAnsi" w:hAnsiTheme="minorHAnsi" w:cstheme="minorHAnsi"/>
                <w:iCs/>
                <w:szCs w:val="24"/>
              </w:rPr>
              <w:t xml:space="preserve">, </w:t>
            </w:r>
            <w:r w:rsidR="00A1402E">
              <w:rPr>
                <w:rFonts w:asciiTheme="minorHAnsi" w:hAnsiTheme="minorHAnsi" w:cstheme="minorHAnsi"/>
                <w:iCs/>
                <w:szCs w:val="24"/>
              </w:rPr>
              <w:t>kiek</w:t>
            </w:r>
            <w:r w:rsidR="002852A7">
              <w:rPr>
                <w:rFonts w:asciiTheme="minorHAnsi" w:hAnsiTheme="minorHAnsi" w:cstheme="minorHAnsi"/>
                <w:iCs/>
                <w:szCs w:val="24"/>
              </w:rPr>
              <w:t xml:space="preserve"> darbuotojų, kokią savaitę, kokioje projekto ar rangos darbų dalyje</w:t>
            </w:r>
            <w:r w:rsidR="009B37F0">
              <w:rPr>
                <w:rFonts w:asciiTheme="minorHAnsi" w:hAnsiTheme="minorHAnsi" w:cstheme="minorHAnsi"/>
                <w:iCs/>
                <w:szCs w:val="24"/>
              </w:rPr>
              <w:t xml:space="preserve"> dirbs </w:t>
            </w:r>
            <w:r w:rsidR="0066349A">
              <w:rPr>
                <w:rFonts w:asciiTheme="minorHAnsi" w:hAnsiTheme="minorHAnsi" w:cstheme="minorHAnsi"/>
                <w:iCs/>
                <w:szCs w:val="24"/>
              </w:rPr>
              <w:t>pagal</w:t>
            </w:r>
            <w:r w:rsidR="009B37F0">
              <w:rPr>
                <w:rFonts w:asciiTheme="minorHAnsi" w:hAnsiTheme="minorHAnsi" w:cstheme="minorHAnsi"/>
                <w:iCs/>
                <w:szCs w:val="24"/>
              </w:rPr>
              <w:t xml:space="preserve"> kiekvien</w:t>
            </w:r>
            <w:r w:rsidR="0066349A">
              <w:rPr>
                <w:rFonts w:asciiTheme="minorHAnsi" w:hAnsiTheme="minorHAnsi" w:cstheme="minorHAnsi"/>
                <w:iCs/>
                <w:szCs w:val="24"/>
              </w:rPr>
              <w:t>ą</w:t>
            </w:r>
            <w:r w:rsidR="009B37F0">
              <w:rPr>
                <w:rFonts w:asciiTheme="minorHAnsi" w:hAnsiTheme="minorHAnsi" w:cstheme="minorHAnsi"/>
                <w:iCs/>
                <w:szCs w:val="24"/>
              </w:rPr>
              <w:t xml:space="preserve"> savait</w:t>
            </w:r>
            <w:r w:rsidR="0066349A">
              <w:rPr>
                <w:rFonts w:asciiTheme="minorHAnsi" w:hAnsiTheme="minorHAnsi" w:cstheme="minorHAnsi"/>
                <w:iCs/>
                <w:szCs w:val="24"/>
              </w:rPr>
              <w:t>ę</w:t>
            </w:r>
            <w:r w:rsidR="009B37F0">
              <w:rPr>
                <w:rFonts w:asciiTheme="minorHAnsi" w:hAnsiTheme="minorHAnsi" w:cstheme="minorHAnsi"/>
                <w:iCs/>
                <w:szCs w:val="24"/>
              </w:rPr>
              <w:t>, iš viso 104 savaitėms</w:t>
            </w:r>
            <w:r w:rsidR="00406E64">
              <w:rPr>
                <w:rFonts w:asciiTheme="minorHAnsi" w:hAnsiTheme="minorHAnsi" w:cstheme="minorHAnsi"/>
                <w:iCs/>
                <w:szCs w:val="24"/>
              </w:rPr>
              <w:t>.</w:t>
            </w:r>
            <w:r w:rsidR="005214EE">
              <w:rPr>
                <w:rFonts w:asciiTheme="minorHAnsi" w:hAnsiTheme="minorHAnsi" w:cstheme="minorHAnsi"/>
                <w:iCs/>
                <w:szCs w:val="24"/>
              </w:rPr>
              <w:t xml:space="preserve"> </w:t>
            </w:r>
            <w:r w:rsidR="0066349A">
              <w:rPr>
                <w:rFonts w:asciiTheme="minorHAnsi" w:hAnsiTheme="minorHAnsi" w:cstheme="minorHAnsi"/>
                <w:iCs/>
                <w:szCs w:val="24"/>
              </w:rPr>
              <w:t>O taip pat</w:t>
            </w:r>
            <w:r w:rsidR="00614364">
              <w:rPr>
                <w:rFonts w:asciiTheme="minorHAnsi" w:hAnsiTheme="minorHAnsi" w:cstheme="minorHAnsi"/>
                <w:iCs/>
                <w:szCs w:val="24"/>
              </w:rPr>
              <w:t xml:space="preserve"> –</w:t>
            </w:r>
            <w:r w:rsidRPr="00B70265">
              <w:rPr>
                <w:rFonts w:asciiTheme="minorHAnsi" w:hAnsiTheme="minorHAnsi" w:cstheme="minorHAnsi"/>
                <w:iCs/>
                <w:szCs w:val="24"/>
              </w:rPr>
              <w:t xml:space="preserve"> Pirkimo laimėtojas Darbų atlikimo planą teiktų du kartus: pasiūlymo pateikimo metu ir Pirkimo sutarties vykdymo metu</w:t>
            </w:r>
            <w:r w:rsidR="006E2E28">
              <w:rPr>
                <w:rFonts w:asciiTheme="minorHAnsi" w:hAnsiTheme="minorHAnsi" w:cstheme="minorHAnsi"/>
                <w:iCs/>
                <w:szCs w:val="24"/>
              </w:rPr>
              <w:t xml:space="preserve">. </w:t>
            </w:r>
            <w:r w:rsidR="0034284A">
              <w:rPr>
                <w:rFonts w:asciiTheme="minorHAnsi" w:hAnsiTheme="minorHAnsi" w:cstheme="minorHAnsi"/>
                <w:iCs/>
                <w:szCs w:val="24"/>
              </w:rPr>
              <w:t>Taip pat</w:t>
            </w:r>
            <w:r w:rsidRPr="00B70265">
              <w:rPr>
                <w:rFonts w:asciiTheme="minorHAnsi" w:hAnsiTheme="minorHAnsi" w:cstheme="minorHAnsi"/>
                <w:iCs/>
                <w:szCs w:val="24"/>
              </w:rPr>
              <w:t xml:space="preserve">, pastebėtina, kad Darbų </w:t>
            </w:r>
            <w:r w:rsidRPr="008A740B">
              <w:rPr>
                <w:rFonts w:asciiTheme="minorHAnsi" w:hAnsiTheme="minorHAnsi" w:cstheme="minorHAnsi"/>
                <w:iCs/>
                <w:szCs w:val="24"/>
              </w:rPr>
              <w:t>atlikimo planui keliami reikalavimai yra nepakankamai tikslūs ir aiškūs, kadangi yra galimybė subjektyviai vertinti tiekėjų pasiūlymus, nes Pirkimo sąlygose reikalaujama Darbų atlikimo grafikas turi aiškiai parodyti visų atliekamų statybos darbų eiliškumą, susietumą</w:t>
            </w:r>
            <w:r w:rsidR="0034284A" w:rsidRPr="008A740B">
              <w:rPr>
                <w:rFonts w:asciiTheme="minorHAnsi" w:hAnsiTheme="minorHAnsi" w:cstheme="minorHAnsi"/>
                <w:iCs/>
                <w:szCs w:val="24"/>
              </w:rPr>
              <w:t>, t.</w:t>
            </w:r>
            <w:r w:rsidR="00533500" w:rsidRPr="008A740B">
              <w:rPr>
                <w:rFonts w:asciiTheme="minorHAnsi" w:hAnsiTheme="minorHAnsi" w:cstheme="minorHAnsi"/>
                <w:iCs/>
                <w:szCs w:val="24"/>
              </w:rPr>
              <w:t xml:space="preserve"> </w:t>
            </w:r>
            <w:r w:rsidR="0034284A" w:rsidRPr="008A740B">
              <w:rPr>
                <w:rFonts w:asciiTheme="minorHAnsi" w:hAnsiTheme="minorHAnsi" w:cstheme="minorHAnsi"/>
                <w:iCs/>
                <w:szCs w:val="24"/>
              </w:rPr>
              <w:t>y. nenustat</w:t>
            </w:r>
            <w:r w:rsidR="000A49F1" w:rsidRPr="008A740B">
              <w:rPr>
                <w:rFonts w:asciiTheme="minorHAnsi" w:hAnsiTheme="minorHAnsi" w:cstheme="minorHAnsi"/>
                <w:iCs/>
                <w:szCs w:val="24"/>
              </w:rPr>
              <w:t>yti</w:t>
            </w:r>
            <w:r w:rsidR="0034284A" w:rsidRPr="008A740B">
              <w:rPr>
                <w:rFonts w:asciiTheme="minorHAnsi" w:hAnsiTheme="minorHAnsi" w:cstheme="minorHAnsi"/>
                <w:iCs/>
                <w:szCs w:val="24"/>
              </w:rPr>
              <w:t xml:space="preserve"> objektyvūs ir aiškūs kriterijai.</w:t>
            </w:r>
          </w:p>
          <w:p w14:paraId="0C092EFB" w14:textId="111F2FC4" w:rsidR="00F91883" w:rsidRDefault="00365126" w:rsidP="00F91883">
            <w:pPr>
              <w:spacing w:line="276" w:lineRule="auto"/>
              <w:ind w:left="142" w:right="141"/>
              <w:rPr>
                <w:rFonts w:asciiTheme="minorHAnsi" w:hAnsiTheme="minorHAnsi" w:cstheme="minorHAnsi"/>
                <w:iCs/>
                <w:szCs w:val="24"/>
              </w:rPr>
            </w:pPr>
            <w:r w:rsidRPr="005459EA">
              <w:rPr>
                <w:rFonts w:asciiTheme="minorHAnsi" w:hAnsiTheme="minorHAnsi" w:cstheme="minorHAnsi"/>
                <w:iCs/>
                <w:szCs w:val="24"/>
              </w:rPr>
              <w:t xml:space="preserve">      Apibendrinant išdėstytą, </w:t>
            </w:r>
            <w:r w:rsidR="007225BF" w:rsidRPr="005459EA">
              <w:rPr>
                <w:rFonts w:asciiTheme="minorHAnsi" w:hAnsiTheme="minorHAnsi" w:cstheme="minorHAnsi"/>
                <w:iCs/>
                <w:szCs w:val="24"/>
              </w:rPr>
              <w:t>Tarnyba konstatuoja, kad</w:t>
            </w:r>
            <w:r w:rsidR="0051429A" w:rsidRPr="005459EA">
              <w:rPr>
                <w:rFonts w:asciiTheme="minorHAnsi" w:hAnsiTheme="minorHAnsi" w:cstheme="minorHAnsi"/>
                <w:iCs/>
                <w:szCs w:val="24"/>
              </w:rPr>
              <w:t xml:space="preserve"> Perkančioji organizacija nustačiusi</w:t>
            </w:r>
            <w:r w:rsidR="000974F6" w:rsidRPr="005459EA">
              <w:rPr>
                <w:rFonts w:asciiTheme="minorHAnsi" w:hAnsiTheme="minorHAnsi" w:cstheme="minorHAnsi"/>
                <w:iCs/>
                <w:szCs w:val="24"/>
              </w:rPr>
              <w:t>:</w:t>
            </w:r>
            <w:r w:rsidR="007225BF" w:rsidRPr="005459EA">
              <w:rPr>
                <w:rFonts w:asciiTheme="minorHAnsi" w:hAnsiTheme="minorHAnsi" w:cstheme="minorHAnsi"/>
                <w:iCs/>
                <w:szCs w:val="24"/>
              </w:rPr>
              <w:t xml:space="preserve"> </w:t>
            </w:r>
          </w:p>
          <w:p w14:paraId="757F5422" w14:textId="7478332A" w:rsidR="00E41D96" w:rsidRPr="00F91883" w:rsidRDefault="00E41D96" w:rsidP="005459EA">
            <w:pPr>
              <w:spacing w:line="276" w:lineRule="auto"/>
              <w:ind w:left="142" w:right="141"/>
              <w:rPr>
                <w:rFonts w:ascii="Calibri" w:hAnsi="Calibri" w:cs="Calibri"/>
                <w:iCs/>
                <w:szCs w:val="24"/>
              </w:rPr>
            </w:pPr>
            <w:r>
              <w:rPr>
                <w:rFonts w:asciiTheme="minorHAnsi" w:hAnsiTheme="minorHAnsi" w:cstheme="minorHAnsi"/>
                <w:iCs/>
                <w:szCs w:val="24"/>
              </w:rPr>
              <w:t>1)</w:t>
            </w:r>
            <w:r w:rsidR="000974F6" w:rsidRPr="005459EA">
              <w:rPr>
                <w:rFonts w:asciiTheme="minorHAnsi" w:hAnsiTheme="minorHAnsi" w:cstheme="minorHAnsi"/>
                <w:iCs/>
                <w:szCs w:val="24"/>
              </w:rPr>
              <w:t xml:space="preserve"> reikalavimą, kad tiekėjas kartu su pasiūlymu turi pateikti darbų atlikimo grafiką, atsižvelgiant į nustatyto darbų atlikimo plano struktūrą ir reikalavimus</w:t>
            </w:r>
            <w:r w:rsidR="003D3103" w:rsidRPr="005459EA">
              <w:rPr>
                <w:rFonts w:asciiTheme="minorHAnsi" w:hAnsiTheme="minorHAnsi" w:cstheme="minorHAnsi"/>
                <w:iCs/>
                <w:szCs w:val="24"/>
              </w:rPr>
              <w:t>:</w:t>
            </w:r>
            <w:r w:rsidR="000974F6" w:rsidRPr="005459EA">
              <w:rPr>
                <w:rFonts w:asciiTheme="minorHAnsi" w:hAnsiTheme="minorHAnsi" w:cstheme="minorHAnsi"/>
                <w:iCs/>
                <w:szCs w:val="24"/>
              </w:rPr>
              <w:t xml:space="preserve"> turi būti nurodyti darbuotojų skaičiai (vadovaujantis</w:t>
            </w:r>
            <w:r w:rsidR="000974F6" w:rsidRPr="00F91883">
              <w:rPr>
                <w:rFonts w:ascii="Calibri" w:hAnsi="Calibri" w:cs="Calibri"/>
                <w:iCs/>
                <w:szCs w:val="24"/>
              </w:rPr>
              <w:t xml:space="preserve"> personalas ir darbininkai) kiekvienai savaitei (viso - 104 savaitės), tiek projektavimui pagal dalis, tiek darbams,  sukuria tiekėjams neproporcingą naštą pasiūlymų rengimo etape</w:t>
            </w:r>
            <w:r w:rsidR="00614364" w:rsidRPr="00F91883">
              <w:rPr>
                <w:rFonts w:ascii="Calibri" w:hAnsi="Calibri" w:cs="Calibri"/>
                <w:iCs/>
                <w:szCs w:val="24"/>
              </w:rPr>
              <w:t xml:space="preserve">, o tuo pačiu </w:t>
            </w:r>
            <w:r w:rsidR="00085F38" w:rsidRPr="00F91883">
              <w:rPr>
                <w:rFonts w:ascii="Calibri" w:hAnsi="Calibri" w:cs="Calibri"/>
                <w:iCs/>
                <w:szCs w:val="24"/>
              </w:rPr>
              <w:t>ir papildomai riboja konkurenciją</w:t>
            </w:r>
            <w:r w:rsidR="000974F6" w:rsidRPr="00F91883">
              <w:rPr>
                <w:rFonts w:ascii="Calibri" w:hAnsi="Calibri" w:cs="Calibri"/>
                <w:iCs/>
                <w:szCs w:val="24"/>
              </w:rPr>
              <w:t xml:space="preserve">, nors Perkančiajai organizacijai </w:t>
            </w:r>
            <w:r w:rsidR="003D3103" w:rsidRPr="00F91883">
              <w:rPr>
                <w:rFonts w:ascii="Calibri" w:hAnsi="Calibri" w:cs="Calibri"/>
                <w:iCs/>
                <w:szCs w:val="24"/>
              </w:rPr>
              <w:t xml:space="preserve">toks </w:t>
            </w:r>
            <w:r w:rsidR="000974F6" w:rsidRPr="00F91883">
              <w:rPr>
                <w:rFonts w:ascii="Calibri" w:hAnsi="Calibri" w:cs="Calibri"/>
                <w:iCs/>
                <w:szCs w:val="24"/>
              </w:rPr>
              <w:t>detalus darbų atlikimo grafiko pateikimas neteikia pridėtinės vertės</w:t>
            </w:r>
            <w:r w:rsidR="005214EE" w:rsidRPr="00F91883">
              <w:rPr>
                <w:rFonts w:ascii="Calibri" w:hAnsi="Calibri" w:cs="Calibri"/>
                <w:iCs/>
                <w:szCs w:val="24"/>
              </w:rPr>
              <w:t>, nes iki darbų pradžios ši informacija paprastai tampa nebeaktuali</w:t>
            </w:r>
            <w:r w:rsidR="005214EE" w:rsidRPr="008A740B">
              <w:rPr>
                <w:rStyle w:val="FootnoteReference"/>
                <w:rFonts w:ascii="Calibri" w:hAnsi="Calibri" w:cs="Calibri"/>
                <w:iCs/>
                <w:szCs w:val="24"/>
              </w:rPr>
              <w:footnoteReference w:id="21"/>
            </w:r>
            <w:r w:rsidR="0066349A" w:rsidRPr="00F91883">
              <w:rPr>
                <w:rFonts w:ascii="Calibri" w:hAnsi="Calibri" w:cs="Calibri"/>
                <w:iCs/>
                <w:szCs w:val="24"/>
              </w:rPr>
              <w:t>;</w:t>
            </w:r>
            <w:r w:rsidR="000974F6" w:rsidRPr="00F91883">
              <w:rPr>
                <w:rFonts w:ascii="Calibri" w:hAnsi="Calibri" w:cs="Calibri"/>
                <w:iCs/>
                <w:szCs w:val="24"/>
              </w:rPr>
              <w:t xml:space="preserve"> </w:t>
            </w:r>
          </w:p>
          <w:p w14:paraId="6177C608" w14:textId="08500CF7" w:rsidR="00B70265" w:rsidRPr="000974F6" w:rsidRDefault="00E41D96" w:rsidP="005459EA">
            <w:pPr>
              <w:spacing w:line="276" w:lineRule="auto"/>
              <w:ind w:left="142" w:right="141"/>
              <w:rPr>
                <w:rFonts w:asciiTheme="minorHAnsi" w:hAnsiTheme="minorHAnsi" w:cstheme="minorHAnsi"/>
                <w:iCs/>
                <w:szCs w:val="24"/>
              </w:rPr>
            </w:pPr>
            <w:r>
              <w:rPr>
                <w:rFonts w:ascii="Calibri" w:hAnsi="Calibri" w:cs="Calibri"/>
                <w:iCs/>
                <w:szCs w:val="24"/>
              </w:rPr>
              <w:t xml:space="preserve">2) </w:t>
            </w:r>
            <w:r w:rsidR="007225BF" w:rsidRPr="005459EA">
              <w:rPr>
                <w:rFonts w:ascii="Calibri" w:hAnsi="Calibri" w:cs="Calibri"/>
                <w:iCs/>
                <w:szCs w:val="24"/>
              </w:rPr>
              <w:t>netikslius, neaiškius reikalavimus</w:t>
            </w:r>
            <w:r w:rsidR="003D3103" w:rsidRPr="005459EA">
              <w:rPr>
                <w:rFonts w:ascii="Calibri" w:hAnsi="Calibri" w:cs="Calibri"/>
                <w:iCs/>
                <w:szCs w:val="24"/>
              </w:rPr>
              <w:t xml:space="preserve"> dėl Darbų atlikimo plano pateikimo</w:t>
            </w:r>
            <w:r w:rsidR="007225BF" w:rsidRPr="005459EA">
              <w:rPr>
                <w:rFonts w:ascii="Calibri" w:hAnsi="Calibri" w:cs="Calibri"/>
                <w:iCs/>
                <w:szCs w:val="24"/>
              </w:rPr>
              <w:t xml:space="preserve">, </w:t>
            </w:r>
            <w:r w:rsidR="007225BF" w:rsidRPr="005214EE">
              <w:rPr>
                <w:rFonts w:ascii="Calibri" w:hAnsi="Calibri" w:cs="Calibri"/>
                <w:iCs/>
                <w:szCs w:val="24"/>
              </w:rPr>
              <w:t>pažeidė 17 straipsnio 1 dalyje įtvirtint</w:t>
            </w:r>
            <w:r w:rsidR="003D3103" w:rsidRPr="005214EE">
              <w:rPr>
                <w:rFonts w:ascii="Calibri" w:hAnsi="Calibri" w:cs="Calibri"/>
                <w:iCs/>
                <w:szCs w:val="24"/>
              </w:rPr>
              <w:t>us proporcingumo ir skaidrumo</w:t>
            </w:r>
            <w:r w:rsidR="007225BF" w:rsidRPr="005214EE">
              <w:rPr>
                <w:rFonts w:ascii="Calibri" w:hAnsi="Calibri" w:cs="Calibri"/>
                <w:iCs/>
                <w:szCs w:val="24"/>
              </w:rPr>
              <w:t xml:space="preserve"> princip</w:t>
            </w:r>
            <w:r w:rsidR="003D3103" w:rsidRPr="005214EE">
              <w:rPr>
                <w:rFonts w:ascii="Calibri" w:hAnsi="Calibri" w:cs="Calibri"/>
                <w:iCs/>
                <w:szCs w:val="24"/>
              </w:rPr>
              <w:t>us bei Įstatymo 35 straipsnio 4 dalies reikalavimus.</w:t>
            </w:r>
          </w:p>
        </w:tc>
      </w:tr>
    </w:tbl>
    <w:p w14:paraId="6BBDBE93" w14:textId="77777777" w:rsidR="003C2727" w:rsidRPr="006E7D07" w:rsidRDefault="003C2727" w:rsidP="005459EA">
      <w:pPr>
        <w:spacing w:line="276" w:lineRule="auto"/>
        <w:rPr>
          <w:rFonts w:asciiTheme="minorHAnsi" w:hAnsiTheme="minorHAnsi" w:cstheme="minorHAnsi"/>
          <w:b/>
          <w:szCs w:val="24"/>
          <w:lang w:eastAsia="lt-LT"/>
        </w:rPr>
      </w:pPr>
    </w:p>
    <w:p w14:paraId="6944EE6F" w14:textId="77777777" w:rsidR="003C2727" w:rsidRPr="006E7D07" w:rsidRDefault="003C2727" w:rsidP="005459EA">
      <w:pPr>
        <w:spacing w:line="276" w:lineRule="auto"/>
        <w:rPr>
          <w:rFonts w:asciiTheme="minorHAnsi" w:hAnsiTheme="minorHAnsi" w:cstheme="minorHAnsi"/>
          <w:b/>
          <w:szCs w:val="24"/>
          <w:lang w:eastAsia="lt-LT"/>
        </w:rPr>
      </w:pPr>
      <w:r w:rsidRPr="006E7D07">
        <w:rPr>
          <w:rFonts w:asciiTheme="minorHAnsi" w:hAnsiTheme="minorHAnsi" w:cstheme="minorHAnsi"/>
          <w:b/>
          <w:szCs w:val="24"/>
          <w:lang w:eastAsia="lt-LT"/>
        </w:rPr>
        <w:t>III dalis. Kiti nustatyti pažeidimai</w:t>
      </w:r>
    </w:p>
    <w:p w14:paraId="147BFADC" w14:textId="77777777" w:rsidR="003C2727" w:rsidRPr="006E7D07" w:rsidRDefault="003C2727" w:rsidP="005459EA">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3C2727" w:rsidRPr="004457EF" w14:paraId="20FC1E05" w14:textId="77777777" w:rsidTr="00A60B2C">
        <w:tc>
          <w:tcPr>
            <w:tcW w:w="421" w:type="dxa"/>
            <w:tcBorders>
              <w:top w:val="single" w:sz="4" w:space="0" w:color="auto"/>
              <w:left w:val="single" w:sz="4" w:space="0" w:color="auto"/>
              <w:bottom w:val="single" w:sz="4" w:space="0" w:color="auto"/>
              <w:right w:val="single" w:sz="4" w:space="0" w:color="auto"/>
            </w:tcBorders>
            <w:shd w:val="clear" w:color="auto" w:fill="auto"/>
          </w:tcPr>
          <w:p w14:paraId="735377ED" w14:textId="77777777" w:rsidR="003C2727" w:rsidRPr="006E7D07" w:rsidRDefault="003C2727" w:rsidP="005459EA">
            <w:pPr>
              <w:spacing w:line="276" w:lineRule="auto"/>
              <w:rPr>
                <w:rFonts w:asciiTheme="minorHAnsi" w:hAnsiTheme="minorHAnsi" w:cstheme="minorHAnsi"/>
                <w:bCs/>
                <w:szCs w:val="24"/>
                <w:lang w:eastAsia="lt-LT"/>
              </w:rPr>
            </w:pPr>
            <w:bookmarkStart w:id="9" w:name="_Hlk98485144"/>
            <w:r w:rsidRPr="006E7D07">
              <w:rPr>
                <w:rFonts w:asciiTheme="minorHAnsi" w:hAnsiTheme="minorHAnsi" w:cstheme="minorHAns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642CAD2A" w14:textId="77777777" w:rsidR="003C2727" w:rsidRPr="006E7D07" w:rsidRDefault="003C2727" w:rsidP="005459EA">
            <w:pPr>
              <w:spacing w:line="276" w:lineRule="auto"/>
              <w:rPr>
                <w:rFonts w:asciiTheme="minorHAnsi" w:hAnsiTheme="minorHAnsi" w:cstheme="minorHAnsi"/>
                <w:bCs/>
                <w:iCs/>
                <w:szCs w:val="24"/>
                <w:lang w:eastAsia="lt-LT"/>
              </w:rPr>
            </w:pPr>
            <w:r w:rsidRPr="006E7D07">
              <w:rPr>
                <w:rFonts w:asciiTheme="minorHAnsi" w:hAnsiTheme="minorHAnsi" w:cstheme="minorHAnsi"/>
                <w:bCs/>
                <w:iCs/>
                <w:szCs w:val="24"/>
                <w:lang w:eastAsia="lt-LT"/>
              </w:rPr>
              <w:t xml:space="preserve"> -</w:t>
            </w:r>
          </w:p>
        </w:tc>
      </w:tr>
      <w:tr w:rsidR="003C2727" w:rsidRPr="004457EF" w14:paraId="591AB8ED" w14:textId="77777777" w:rsidTr="00A60B2C">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5FAA" w14:textId="77777777" w:rsidR="003C2727" w:rsidRPr="006E7D07" w:rsidRDefault="00624745" w:rsidP="005459EA">
            <w:pPr>
              <w:spacing w:line="276" w:lineRule="auto"/>
              <w:rPr>
                <w:rFonts w:asciiTheme="minorHAnsi" w:hAnsiTheme="minorHAnsi" w:cstheme="minorHAnsi"/>
                <w:bCs/>
                <w:szCs w:val="24"/>
                <w:lang w:eastAsia="lt-LT"/>
              </w:rPr>
            </w:pPr>
            <w:r w:rsidRPr="006E7D07">
              <w:rPr>
                <w:rFonts w:asciiTheme="minorHAnsi" w:hAnsiTheme="minorHAnsi" w:cstheme="minorHAnsi"/>
                <w:bCs/>
                <w:szCs w:val="24"/>
                <w:lang w:eastAsia="lt-LT"/>
              </w:rPr>
              <w:t>-</w:t>
            </w:r>
          </w:p>
        </w:tc>
      </w:tr>
      <w:bookmarkEnd w:id="9"/>
    </w:tbl>
    <w:p w14:paraId="71353077" w14:textId="77777777" w:rsidR="003C2727" w:rsidRPr="006E7D07" w:rsidRDefault="003C2727" w:rsidP="005459EA">
      <w:pPr>
        <w:spacing w:line="276" w:lineRule="auto"/>
        <w:rPr>
          <w:rFonts w:asciiTheme="minorHAnsi" w:hAnsiTheme="minorHAnsi" w:cstheme="minorHAnsi"/>
          <w:b/>
          <w:szCs w:val="24"/>
          <w:lang w:eastAsia="lt-LT"/>
        </w:rPr>
      </w:pPr>
    </w:p>
    <w:p w14:paraId="20914A4E" w14:textId="77777777" w:rsidR="003C2727" w:rsidRPr="006E7D07" w:rsidRDefault="003C2727" w:rsidP="005459EA">
      <w:pPr>
        <w:spacing w:line="276" w:lineRule="auto"/>
        <w:rPr>
          <w:rFonts w:asciiTheme="minorHAnsi" w:hAnsiTheme="minorHAnsi" w:cstheme="minorHAnsi"/>
          <w:b/>
          <w:szCs w:val="24"/>
          <w:lang w:eastAsia="lt-LT"/>
        </w:rPr>
      </w:pPr>
      <w:r w:rsidRPr="006E7D07">
        <w:rPr>
          <w:rFonts w:asciiTheme="minorHAnsi" w:hAnsiTheme="minorHAnsi" w:cstheme="minorHAnsi"/>
          <w:b/>
          <w:szCs w:val="24"/>
          <w:lang w:eastAsia="lt-LT"/>
        </w:rPr>
        <w:lastRenderedPageBreak/>
        <w:t>IV dalis. Sprendimas</w:t>
      </w:r>
    </w:p>
    <w:p w14:paraId="00DC5C98" w14:textId="77777777" w:rsidR="003C2727" w:rsidRPr="006E7D07" w:rsidRDefault="003C2727" w:rsidP="005459EA">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4457EF" w14:paraId="6AE1EAC4" w14:textId="77777777" w:rsidTr="00A60B2C">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E1EB7D2" w14:textId="01373328" w:rsidR="00D22649" w:rsidRPr="00D22649" w:rsidRDefault="003C2727" w:rsidP="005459EA">
            <w:pPr>
              <w:spacing w:line="276" w:lineRule="auto"/>
              <w:rPr>
                <w:rFonts w:asciiTheme="minorHAnsi" w:hAnsiTheme="minorHAnsi" w:cstheme="minorHAnsi"/>
                <w:b/>
                <w:bCs/>
                <w:iCs/>
                <w:szCs w:val="24"/>
              </w:rPr>
            </w:pPr>
            <w:r w:rsidRPr="006E7D07">
              <w:rPr>
                <w:rFonts w:asciiTheme="minorHAnsi" w:hAnsiTheme="minorHAnsi" w:cstheme="minorHAnsi"/>
                <w:iCs/>
                <w:szCs w:val="24"/>
              </w:rPr>
              <w:t xml:space="preserve">     </w:t>
            </w:r>
            <w:r w:rsidR="00D22649" w:rsidRPr="00D22649">
              <w:rPr>
                <w:rFonts w:asciiTheme="minorHAnsi" w:hAnsiTheme="minorHAnsi" w:cstheme="minorHAnsi"/>
                <w:bCs/>
                <w:iCs/>
                <w:szCs w:val="24"/>
              </w:rPr>
              <w:t>Tarnyba,</w:t>
            </w:r>
            <w:r w:rsidR="00D22649" w:rsidRPr="00D22649">
              <w:rPr>
                <w:rFonts w:asciiTheme="minorHAnsi" w:hAnsiTheme="minorHAnsi" w:cstheme="minorHAnsi"/>
                <w:bCs/>
                <w:i/>
                <w:iCs/>
                <w:szCs w:val="24"/>
              </w:rPr>
              <w:t xml:space="preserve"> </w:t>
            </w:r>
            <w:r w:rsidR="00D22649" w:rsidRPr="00D22649">
              <w:rPr>
                <w:rFonts w:asciiTheme="minorHAnsi" w:hAnsiTheme="minorHAnsi" w:cstheme="minorHAnsi"/>
                <w:bCs/>
                <w:iCs/>
                <w:szCs w:val="24"/>
              </w:rPr>
              <w:t>atsižvelgdama į išvados II dalyje konstatuotus Įstatymo pažeidimus</w:t>
            </w:r>
            <w:r w:rsidR="002E026F">
              <w:rPr>
                <w:rFonts w:asciiTheme="minorHAnsi" w:hAnsiTheme="minorHAnsi" w:cstheme="minorHAnsi"/>
                <w:bCs/>
                <w:iCs/>
                <w:szCs w:val="24"/>
              </w:rPr>
              <w:t xml:space="preserve"> bei Perkančiosios organizacijos pateiktą informaciją</w:t>
            </w:r>
            <w:r w:rsidR="002E026F">
              <w:rPr>
                <w:rStyle w:val="FootnoteReference"/>
                <w:rFonts w:asciiTheme="minorHAnsi" w:hAnsiTheme="minorHAnsi" w:cstheme="minorHAnsi"/>
                <w:bCs/>
                <w:iCs/>
                <w:szCs w:val="24"/>
              </w:rPr>
              <w:footnoteReference w:id="22"/>
            </w:r>
            <w:r w:rsidR="00D22649" w:rsidRPr="00D22649">
              <w:rPr>
                <w:rFonts w:asciiTheme="minorHAnsi" w:hAnsiTheme="minorHAnsi" w:cstheme="minorHAnsi"/>
                <w:bCs/>
                <w:iCs/>
                <w:szCs w:val="24"/>
              </w:rPr>
              <w:t>, vadovaudamasi Įstatymo 95 straipsnio 2 dalies 5 punktu</w:t>
            </w:r>
            <w:r w:rsidR="00426E3F">
              <w:rPr>
                <w:rFonts w:asciiTheme="minorHAnsi" w:hAnsiTheme="minorHAnsi" w:cstheme="minorHAnsi"/>
                <w:bCs/>
                <w:iCs/>
                <w:szCs w:val="24"/>
              </w:rPr>
              <w:t xml:space="preserve"> </w:t>
            </w:r>
            <w:r w:rsidR="00D22649" w:rsidRPr="00D22649">
              <w:rPr>
                <w:rFonts w:asciiTheme="minorHAnsi" w:hAnsiTheme="minorHAnsi" w:cstheme="minorHAnsi"/>
                <w:bCs/>
                <w:iCs/>
                <w:szCs w:val="24"/>
              </w:rPr>
              <w:t xml:space="preserve">ir nesant galimybės nustatytų pažeidimų ištaisyti, </w:t>
            </w:r>
            <w:r w:rsidR="00D22649" w:rsidRPr="00D22649">
              <w:rPr>
                <w:rFonts w:asciiTheme="minorHAnsi" w:hAnsiTheme="minorHAnsi" w:cstheme="minorHAnsi"/>
                <w:b/>
                <w:bCs/>
                <w:iCs/>
                <w:szCs w:val="24"/>
              </w:rPr>
              <w:t>įpareigoja Perkančiąją organizaciją:</w:t>
            </w:r>
          </w:p>
          <w:p w14:paraId="7B7EEB19" w14:textId="77777777" w:rsidR="00D22649" w:rsidRPr="00D22649" w:rsidRDefault="00D22649" w:rsidP="005459EA">
            <w:pPr>
              <w:spacing w:line="276" w:lineRule="auto"/>
              <w:rPr>
                <w:rFonts w:asciiTheme="minorHAnsi" w:hAnsiTheme="minorHAnsi" w:cstheme="minorHAnsi"/>
                <w:bCs/>
                <w:iCs/>
                <w:szCs w:val="24"/>
              </w:rPr>
            </w:pPr>
            <w:r w:rsidRPr="00D22649">
              <w:rPr>
                <w:rFonts w:asciiTheme="minorHAnsi" w:hAnsiTheme="minorHAnsi" w:cstheme="minorHAnsi"/>
                <w:bCs/>
                <w:iCs/>
                <w:szCs w:val="24"/>
              </w:rPr>
              <w:t>1.</w:t>
            </w:r>
            <w:r w:rsidRPr="00D22649">
              <w:rPr>
                <w:rFonts w:asciiTheme="minorHAnsi" w:hAnsiTheme="minorHAnsi" w:cstheme="minorHAnsi"/>
                <w:b/>
                <w:bCs/>
                <w:iCs/>
                <w:szCs w:val="24"/>
              </w:rPr>
              <w:t xml:space="preserve"> nutraukti </w:t>
            </w:r>
            <w:r w:rsidRPr="00D22649">
              <w:rPr>
                <w:rFonts w:asciiTheme="minorHAnsi" w:hAnsiTheme="minorHAnsi" w:cstheme="minorHAnsi"/>
                <w:bCs/>
                <w:iCs/>
                <w:szCs w:val="24"/>
              </w:rPr>
              <w:t>Pirkimo procedūras;</w:t>
            </w:r>
          </w:p>
          <w:p w14:paraId="4F0E0901" w14:textId="77777777" w:rsidR="00D22649" w:rsidRPr="00D22649" w:rsidRDefault="00D22649" w:rsidP="005459EA">
            <w:pPr>
              <w:spacing w:line="276" w:lineRule="auto"/>
              <w:rPr>
                <w:rFonts w:asciiTheme="minorHAnsi" w:hAnsiTheme="minorHAnsi" w:cstheme="minorHAnsi"/>
                <w:bCs/>
                <w:iCs/>
                <w:szCs w:val="24"/>
              </w:rPr>
            </w:pPr>
            <w:r w:rsidRPr="00D22649">
              <w:rPr>
                <w:rFonts w:asciiTheme="minorHAnsi" w:hAnsiTheme="minorHAnsi" w:cstheme="minorHAnsi"/>
                <w:bCs/>
                <w:iCs/>
                <w:szCs w:val="24"/>
              </w:rPr>
              <w:t>2.</w:t>
            </w:r>
            <w:r w:rsidRPr="00D22649">
              <w:rPr>
                <w:rFonts w:asciiTheme="minorHAnsi" w:hAnsiTheme="minorHAnsi" w:cstheme="minorHAnsi"/>
                <w:b/>
                <w:bCs/>
                <w:iCs/>
                <w:szCs w:val="24"/>
              </w:rPr>
              <w:t xml:space="preserve"> </w:t>
            </w:r>
            <w:r w:rsidRPr="00D22649">
              <w:rPr>
                <w:rFonts w:asciiTheme="minorHAnsi" w:hAnsiTheme="minorHAnsi" w:cstheme="minorHAnsi"/>
                <w:bCs/>
                <w:iCs/>
                <w:szCs w:val="24"/>
              </w:rPr>
              <w:t xml:space="preserve">per 21 darbo dieną raštu </w:t>
            </w:r>
            <w:r w:rsidRPr="002E026F">
              <w:rPr>
                <w:rFonts w:asciiTheme="minorHAnsi" w:hAnsiTheme="minorHAnsi" w:cstheme="minorHAnsi"/>
                <w:b/>
                <w:iCs/>
                <w:szCs w:val="24"/>
              </w:rPr>
              <w:t>informuoti</w:t>
            </w:r>
            <w:r w:rsidRPr="00D22649">
              <w:rPr>
                <w:rFonts w:asciiTheme="minorHAnsi" w:hAnsiTheme="minorHAnsi" w:cstheme="minorHAnsi"/>
                <w:bCs/>
                <w:iCs/>
                <w:szCs w:val="24"/>
              </w:rPr>
              <w:t xml:space="preserve"> Tarnybą apie įpareigojimo įvykdymą, pateikiant tai pagrindžiančius dokumentus.</w:t>
            </w:r>
          </w:p>
          <w:p w14:paraId="687C4CFE" w14:textId="77777777" w:rsidR="00D22649" w:rsidRPr="00D22649" w:rsidRDefault="00D22649" w:rsidP="005459EA">
            <w:pPr>
              <w:spacing w:line="276" w:lineRule="auto"/>
              <w:rPr>
                <w:rFonts w:asciiTheme="minorHAnsi" w:hAnsiTheme="minorHAnsi" w:cstheme="minorHAnsi"/>
                <w:bCs/>
                <w:iCs/>
                <w:szCs w:val="24"/>
              </w:rPr>
            </w:pPr>
            <w:r w:rsidRPr="00D22649">
              <w:rPr>
                <w:rFonts w:asciiTheme="minorHAnsi" w:hAnsiTheme="minorHAnsi" w:cstheme="minorHAnsi"/>
                <w:bCs/>
                <w:iCs/>
                <w:szCs w:val="24"/>
              </w:rPr>
              <w:t xml:space="preserve">      Tarnyba pažymi, kad Perkančioji organizacija, nusprendusi pradėti naują pirkimą dėl to paties Pirkimo objekto, turi atsižvelgti į šioje vertinimo išvadoje konstatuotus pažeidimus ir pirkimo dokumentus rengti taip, kad nebūtų pažeistos Įstatymo nuostatos.</w:t>
            </w:r>
          </w:p>
          <w:p w14:paraId="4893D868" w14:textId="03A2A01E" w:rsidR="00986E25" w:rsidRPr="006E7D07" w:rsidRDefault="00D22649" w:rsidP="005459EA">
            <w:pPr>
              <w:spacing w:line="276" w:lineRule="auto"/>
              <w:rPr>
                <w:rFonts w:asciiTheme="minorHAnsi" w:hAnsiTheme="minorHAnsi" w:cstheme="minorHAnsi"/>
                <w:szCs w:val="24"/>
              </w:rPr>
            </w:pPr>
            <w:r w:rsidRPr="00D22649">
              <w:rPr>
                <w:rFonts w:asciiTheme="minorHAnsi" w:hAnsiTheme="minorHAnsi" w:cstheme="minorHAnsi"/>
                <w:bCs/>
                <w:iCs/>
                <w:szCs w:val="24"/>
              </w:rPr>
              <w:t xml:space="preserve">      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77F84B00" w14:textId="77777777" w:rsidR="003C2727" w:rsidRPr="006E7D07" w:rsidRDefault="003C2727" w:rsidP="005459EA">
      <w:pPr>
        <w:spacing w:line="276" w:lineRule="auto"/>
        <w:rPr>
          <w:rFonts w:asciiTheme="minorHAnsi" w:hAnsiTheme="minorHAnsi" w:cstheme="minorHAnsi"/>
          <w:szCs w:val="24"/>
          <w:lang w:eastAsia="lt-LT"/>
        </w:rPr>
      </w:pPr>
    </w:p>
    <w:p w14:paraId="0B622B20" w14:textId="77777777" w:rsidR="003C2727" w:rsidRPr="006E7D07" w:rsidRDefault="003C2727" w:rsidP="005459EA">
      <w:pPr>
        <w:spacing w:line="276" w:lineRule="auto"/>
        <w:rPr>
          <w:rFonts w:asciiTheme="minorHAnsi" w:hAnsiTheme="minorHAnsi" w:cstheme="minorHAnsi"/>
          <w:b/>
          <w:szCs w:val="24"/>
          <w:lang w:eastAsia="lt-LT"/>
        </w:rPr>
      </w:pPr>
      <w:r w:rsidRPr="006E7D07">
        <w:rPr>
          <w:rFonts w:asciiTheme="minorHAnsi" w:hAnsiTheme="minorHAnsi" w:cstheme="minorHAnsi"/>
          <w:b/>
          <w:szCs w:val="24"/>
          <w:lang w:eastAsia="lt-LT"/>
        </w:rPr>
        <w:t>Pastabos</w:t>
      </w:r>
    </w:p>
    <w:p w14:paraId="501D224C" w14:textId="77777777" w:rsidR="003C2727" w:rsidRPr="006E7D07" w:rsidRDefault="003C2727" w:rsidP="005459EA">
      <w:pPr>
        <w:spacing w:line="276" w:lineRule="auto"/>
        <w:rPr>
          <w:rFonts w:asciiTheme="minorHAnsi" w:hAnsiTheme="minorHAnsi" w:cstheme="minorHAnsi"/>
          <w:b/>
          <w:szCs w:val="24"/>
          <w:lang w:eastAsia="lt-LT"/>
        </w:rPr>
      </w:pPr>
      <w:r w:rsidRPr="006E7D07">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4457EF" w14:paraId="52B78B2A" w14:textId="77777777" w:rsidTr="00A60B2C">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6543B39D" w14:textId="03A56BB6" w:rsidR="007A455E" w:rsidRPr="007A455E" w:rsidRDefault="000C347E" w:rsidP="005459EA">
            <w:pPr>
              <w:tabs>
                <w:tab w:val="left" w:pos="557"/>
              </w:tabs>
              <w:spacing w:line="276" w:lineRule="auto"/>
              <w:ind w:left="132" w:right="142" w:hanging="132"/>
              <w:rPr>
                <w:rFonts w:asciiTheme="minorHAnsi" w:hAnsiTheme="minorHAnsi" w:cstheme="minorHAnsi"/>
                <w:iCs/>
                <w:szCs w:val="24"/>
                <w:lang w:eastAsia="lt-LT"/>
              </w:rPr>
            </w:pPr>
            <w:r>
              <w:rPr>
                <w:rFonts w:asciiTheme="minorHAnsi" w:hAnsiTheme="minorHAnsi" w:cstheme="minorHAnsi"/>
                <w:iCs/>
                <w:szCs w:val="24"/>
                <w:lang w:eastAsia="lt-LT"/>
              </w:rPr>
              <w:t xml:space="preserve">       </w:t>
            </w:r>
            <w:r w:rsidR="00B70265">
              <w:rPr>
                <w:rFonts w:asciiTheme="minorHAnsi" w:hAnsiTheme="minorHAnsi" w:cstheme="minorHAnsi"/>
                <w:iCs/>
                <w:szCs w:val="24"/>
                <w:lang w:eastAsia="lt-LT"/>
              </w:rPr>
              <w:t>1</w:t>
            </w:r>
            <w:r w:rsidR="005243BF">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 </w:t>
            </w:r>
            <w:r w:rsidR="007A455E" w:rsidRPr="007A455E">
              <w:rPr>
                <w:rFonts w:asciiTheme="minorHAnsi" w:hAnsiTheme="minorHAnsi" w:cstheme="minorHAnsi"/>
                <w:iCs/>
                <w:szCs w:val="24"/>
                <w:lang w:eastAsia="lt-LT"/>
              </w:rPr>
              <w:t>Pirkimo sąlygų 4 priedo „Tiekėjų kvalifikacijos reikalavimai ir reikalaujami kokybės bei aplinkos apsaugos vadybos sistemų standartai“ 1 punkte nurodytos lentelės 2 eilutėje  nustatytam kvalifikaci</w:t>
            </w:r>
            <w:r w:rsidR="00085F38">
              <w:rPr>
                <w:rFonts w:asciiTheme="minorHAnsi" w:hAnsiTheme="minorHAnsi" w:cstheme="minorHAnsi"/>
                <w:iCs/>
                <w:szCs w:val="24"/>
                <w:lang w:eastAsia="lt-LT"/>
              </w:rPr>
              <w:t>jos</w:t>
            </w:r>
            <w:r w:rsidR="007A455E" w:rsidRPr="007A455E">
              <w:rPr>
                <w:rFonts w:asciiTheme="minorHAnsi" w:hAnsiTheme="minorHAnsi" w:cstheme="minorHAnsi"/>
                <w:iCs/>
                <w:szCs w:val="24"/>
                <w:lang w:eastAsia="lt-LT"/>
              </w:rPr>
              <w:t xml:space="preserve"> reikalavimui pagrįsti tiekėjas turi pateikti dokumentą apie gautas metines pajamas iš veiklos, su kuria susijęs atliekamas pirkimas (Pirkimo sąlygų priedas Nr. 13),  3 eilutėje nustatytam kvalifikaci</w:t>
            </w:r>
            <w:r w:rsidR="00085F38">
              <w:rPr>
                <w:rFonts w:asciiTheme="minorHAnsi" w:hAnsiTheme="minorHAnsi" w:cstheme="minorHAnsi"/>
                <w:iCs/>
                <w:szCs w:val="24"/>
                <w:lang w:eastAsia="lt-LT"/>
              </w:rPr>
              <w:t>jos</w:t>
            </w:r>
            <w:r w:rsidR="007A455E" w:rsidRPr="007A455E">
              <w:rPr>
                <w:rFonts w:asciiTheme="minorHAnsi" w:hAnsiTheme="minorHAnsi" w:cstheme="minorHAnsi"/>
                <w:iCs/>
                <w:szCs w:val="24"/>
                <w:lang w:eastAsia="lt-LT"/>
              </w:rPr>
              <w:t xml:space="preserve"> reikalavimui pagrįsti tiekėjas turi pateikti per paskutinius 5 metus atliktų statybos darbų sąrašą (Pirkimo sąlygų</w:t>
            </w:r>
            <w:r w:rsidR="007A455E" w:rsidRPr="007A455E">
              <w:rPr>
                <w:rFonts w:asciiTheme="minorHAnsi" w:hAnsiTheme="minorHAnsi" w:cstheme="minorHAnsi"/>
                <w:bCs/>
                <w:iCs/>
                <w:szCs w:val="24"/>
                <w:lang w:eastAsia="lt-LT"/>
              </w:rPr>
              <w:t xml:space="preserve"> priedas Nr. 14) ir 4 eilutėje </w:t>
            </w:r>
            <w:r w:rsidR="006541A8" w:rsidRPr="007A455E">
              <w:rPr>
                <w:rFonts w:asciiTheme="minorHAnsi" w:hAnsiTheme="minorHAnsi" w:cstheme="minorHAnsi"/>
                <w:bCs/>
                <w:iCs/>
                <w:szCs w:val="24"/>
                <w:lang w:eastAsia="lt-LT"/>
              </w:rPr>
              <w:t>nustatytam kvalifikaci</w:t>
            </w:r>
            <w:r w:rsidR="00085F38">
              <w:rPr>
                <w:rFonts w:asciiTheme="minorHAnsi" w:hAnsiTheme="minorHAnsi" w:cstheme="minorHAnsi"/>
                <w:bCs/>
                <w:iCs/>
                <w:szCs w:val="24"/>
                <w:lang w:eastAsia="lt-LT"/>
              </w:rPr>
              <w:t>jos</w:t>
            </w:r>
            <w:r w:rsidR="006541A8" w:rsidRPr="007A455E">
              <w:rPr>
                <w:rFonts w:asciiTheme="minorHAnsi" w:hAnsiTheme="minorHAnsi" w:cstheme="minorHAnsi"/>
                <w:bCs/>
                <w:iCs/>
                <w:szCs w:val="24"/>
                <w:lang w:eastAsia="lt-LT"/>
              </w:rPr>
              <w:t xml:space="preserve"> reikalavimui pagrįsti tiekėjas turi pateikti </w:t>
            </w:r>
            <w:r w:rsidR="007A455E" w:rsidRPr="007A455E">
              <w:rPr>
                <w:rFonts w:asciiTheme="minorHAnsi" w:hAnsiTheme="minorHAnsi" w:cstheme="minorHAnsi"/>
                <w:bCs/>
                <w:iCs/>
                <w:szCs w:val="24"/>
                <w:lang w:eastAsia="lt-LT"/>
              </w:rPr>
              <w:t>specialistų, atsakingų už Pirkimo sutarties vykdymą, sąrašą (Pirkimo sąlygų priedas Nr. 15). Pažymėtina, kad Perkančioji organizacija neteisingai nurodė Pirkimo sąlygų priedo numerius, kadangi dokumentas, patvirtinantis tiekėjo gautas pajamas iš veiklos</w:t>
            </w:r>
            <w:r w:rsidR="00085F38">
              <w:rPr>
                <w:rFonts w:asciiTheme="minorHAnsi" w:hAnsiTheme="minorHAnsi" w:cstheme="minorHAnsi"/>
                <w:bCs/>
                <w:iCs/>
                <w:szCs w:val="24"/>
                <w:lang w:eastAsia="lt-LT"/>
              </w:rPr>
              <w:t>,</w:t>
            </w:r>
            <w:r w:rsidR="007A455E" w:rsidRPr="007A455E">
              <w:rPr>
                <w:rFonts w:asciiTheme="minorHAnsi" w:hAnsiTheme="minorHAnsi" w:cstheme="minorHAnsi"/>
                <w:bCs/>
                <w:iCs/>
                <w:szCs w:val="24"/>
                <w:lang w:eastAsia="lt-LT"/>
              </w:rPr>
              <w:t xml:space="preserve"> su kuria susijęs atliekamas Pirkimas, yra Pirkimo sąlygų priedas Nr. 12, tiekėjo atliktų darbų sąrašas yra Pirkimo sąlygų priedas Nr. 13, o specialistų, atsakingų už Pirkimo sutarties vykdymą, sąrašas yra </w:t>
            </w:r>
            <w:r w:rsidR="006541A8" w:rsidRPr="007A455E">
              <w:rPr>
                <w:rFonts w:asciiTheme="minorHAnsi" w:hAnsiTheme="minorHAnsi" w:cstheme="minorHAnsi"/>
                <w:bCs/>
                <w:iCs/>
                <w:szCs w:val="24"/>
                <w:lang w:eastAsia="lt-LT"/>
              </w:rPr>
              <w:t>Pirkimo sąlygų priedas Nr. 1</w:t>
            </w:r>
            <w:r w:rsidR="007A455E" w:rsidRPr="007A455E">
              <w:rPr>
                <w:rFonts w:asciiTheme="minorHAnsi" w:hAnsiTheme="minorHAnsi" w:cstheme="minorHAnsi"/>
                <w:bCs/>
                <w:iCs/>
                <w:szCs w:val="24"/>
                <w:lang w:eastAsia="lt-LT"/>
              </w:rPr>
              <w:t>4.</w:t>
            </w:r>
          </w:p>
          <w:p w14:paraId="714E8624" w14:textId="66DC18D9" w:rsidR="007A455E" w:rsidRPr="007A455E" w:rsidRDefault="007A455E" w:rsidP="005459EA">
            <w:pPr>
              <w:tabs>
                <w:tab w:val="left" w:pos="557"/>
              </w:tabs>
              <w:spacing w:line="276" w:lineRule="auto"/>
              <w:ind w:left="132" w:right="142" w:hanging="132"/>
              <w:rPr>
                <w:rFonts w:asciiTheme="minorHAnsi" w:hAnsiTheme="minorHAnsi" w:cstheme="minorHAnsi"/>
                <w:iCs/>
                <w:szCs w:val="24"/>
                <w:lang w:eastAsia="lt-LT"/>
              </w:rPr>
            </w:pPr>
            <w:r w:rsidRPr="007A455E">
              <w:rPr>
                <w:rFonts w:asciiTheme="minorHAnsi" w:hAnsiTheme="minorHAnsi" w:cstheme="minorHAnsi"/>
                <w:iCs/>
                <w:szCs w:val="24"/>
                <w:lang w:eastAsia="lt-LT"/>
              </w:rPr>
              <w:t xml:space="preserve">        </w:t>
            </w:r>
            <w:r w:rsidR="00B70265">
              <w:rPr>
                <w:rFonts w:asciiTheme="minorHAnsi" w:hAnsiTheme="minorHAnsi" w:cstheme="minorHAnsi"/>
                <w:iCs/>
                <w:szCs w:val="24"/>
                <w:lang w:eastAsia="lt-LT"/>
              </w:rPr>
              <w:t>2</w:t>
            </w:r>
            <w:r w:rsidRPr="007A455E">
              <w:rPr>
                <w:rFonts w:asciiTheme="minorHAnsi" w:hAnsiTheme="minorHAnsi" w:cstheme="minorHAnsi"/>
                <w:iCs/>
                <w:szCs w:val="24"/>
                <w:lang w:eastAsia="lt-LT"/>
              </w:rPr>
              <w:t>. Pirkimo sąlygų 9 priedo „Pasiūlymų vertinimo kriterijai ir sąlygos“ 4 punkte nustatyta santykinė pasiūlymų vertinimo balų apskaičiavimo formulė</w:t>
            </w:r>
            <w:r w:rsidRPr="007A455E">
              <w:rPr>
                <w:rFonts w:asciiTheme="minorHAnsi" w:hAnsiTheme="minorHAnsi" w:cstheme="minorHAnsi"/>
                <w:iCs/>
                <w:szCs w:val="24"/>
                <w:vertAlign w:val="superscript"/>
                <w:lang w:eastAsia="lt-LT"/>
              </w:rPr>
              <w:footnoteReference w:id="23"/>
            </w:r>
            <w:r w:rsidRPr="007A455E">
              <w:rPr>
                <w:rFonts w:asciiTheme="minorHAnsi" w:hAnsiTheme="minorHAnsi" w:cstheme="minorHAnsi"/>
                <w:iCs/>
                <w:szCs w:val="24"/>
                <w:lang w:eastAsia="lt-LT"/>
              </w:rPr>
              <w:t>.</w:t>
            </w:r>
          </w:p>
          <w:p w14:paraId="08B995E1" w14:textId="398A9060" w:rsidR="007A455E" w:rsidRPr="000C347E" w:rsidRDefault="007A455E" w:rsidP="005459EA">
            <w:pPr>
              <w:tabs>
                <w:tab w:val="left" w:pos="557"/>
              </w:tabs>
              <w:spacing w:line="276" w:lineRule="auto"/>
              <w:ind w:left="132" w:right="142" w:hanging="132"/>
              <w:rPr>
                <w:rFonts w:asciiTheme="minorHAnsi" w:hAnsiTheme="minorHAnsi" w:cstheme="minorHAnsi"/>
                <w:iCs/>
                <w:szCs w:val="24"/>
                <w:lang w:eastAsia="lt-LT"/>
              </w:rPr>
            </w:pPr>
            <w:r w:rsidRPr="007A455E">
              <w:rPr>
                <w:rFonts w:asciiTheme="minorHAnsi" w:hAnsiTheme="minorHAnsi" w:cstheme="minorHAnsi"/>
                <w:iCs/>
                <w:szCs w:val="24"/>
                <w:lang w:eastAsia="lt-LT"/>
              </w:rPr>
              <w:lastRenderedPageBreak/>
              <w:t xml:space="preserve">        Tarnyba nerekomenduoja vertinant pasiūlymų ekonominį naudingumą taikyti formulių, kuriose tiekėjų pasiūlymų </w:t>
            </w:r>
            <w:r w:rsidRPr="007A455E">
              <w:rPr>
                <w:rFonts w:asciiTheme="minorHAnsi" w:hAnsiTheme="minorHAnsi" w:cstheme="minorHAnsi"/>
                <w:iCs/>
                <w:szCs w:val="24"/>
                <w:u w:val="single"/>
                <w:lang w:eastAsia="lt-LT"/>
              </w:rPr>
              <w:t>reikšmės vertinamos tarpusavyje</w:t>
            </w:r>
            <w:r w:rsidR="00085F38">
              <w:rPr>
                <w:rFonts w:asciiTheme="minorHAnsi" w:hAnsiTheme="minorHAnsi" w:cstheme="minorHAnsi"/>
                <w:iCs/>
                <w:szCs w:val="24"/>
                <w:u w:val="single"/>
                <w:lang w:eastAsia="lt-LT"/>
              </w:rPr>
              <w:t>.</w:t>
            </w:r>
            <w:r w:rsidRPr="007A455E">
              <w:rPr>
                <w:rFonts w:asciiTheme="minorHAnsi" w:hAnsiTheme="minorHAnsi" w:cstheme="minorHAnsi"/>
                <w:iCs/>
                <w:szCs w:val="24"/>
                <w:lang w:eastAsia="lt-LT"/>
              </w:rPr>
              <w:t> </w:t>
            </w:r>
            <w:r w:rsidR="00085F38">
              <w:rPr>
                <w:rFonts w:asciiTheme="minorHAnsi" w:hAnsiTheme="minorHAnsi" w:cstheme="minorHAnsi"/>
                <w:iCs/>
                <w:szCs w:val="24"/>
                <w:lang w:eastAsia="lt-LT"/>
              </w:rPr>
              <w:t>V</w:t>
            </w:r>
            <w:r w:rsidRPr="007A455E">
              <w:rPr>
                <w:rFonts w:asciiTheme="minorHAnsi" w:hAnsiTheme="minorHAnsi" w:cstheme="minorHAnsi"/>
                <w:iCs/>
                <w:szCs w:val="24"/>
                <w:lang w:eastAsia="lt-LT"/>
              </w:rPr>
              <w:t>ietoje jų rekomenduo</w:t>
            </w:r>
            <w:r w:rsidR="00085F38">
              <w:rPr>
                <w:rFonts w:asciiTheme="minorHAnsi" w:hAnsiTheme="minorHAnsi" w:cstheme="minorHAnsi"/>
                <w:iCs/>
                <w:szCs w:val="24"/>
                <w:lang w:eastAsia="lt-LT"/>
              </w:rPr>
              <w:t>tin</w:t>
            </w:r>
            <w:r w:rsidRPr="007A455E">
              <w:rPr>
                <w:rFonts w:asciiTheme="minorHAnsi" w:hAnsiTheme="minorHAnsi" w:cstheme="minorHAnsi"/>
                <w:iCs/>
                <w:szCs w:val="24"/>
                <w:lang w:eastAsia="lt-LT"/>
              </w:rPr>
              <w:t>a rinktis absoliutines formules</w:t>
            </w:r>
            <w:r w:rsidRPr="007A455E">
              <w:rPr>
                <w:rFonts w:asciiTheme="minorHAnsi" w:hAnsiTheme="minorHAnsi" w:cstheme="minorHAnsi"/>
                <w:iCs/>
                <w:szCs w:val="24"/>
                <w:vertAlign w:val="superscript"/>
                <w:lang w:eastAsia="lt-LT"/>
              </w:rPr>
              <w:footnoteReference w:id="24"/>
            </w:r>
            <w:r w:rsidRPr="007A455E">
              <w:rPr>
                <w:rFonts w:asciiTheme="minorHAnsi" w:hAnsiTheme="minorHAnsi" w:cstheme="minorHAnsi"/>
                <w:iCs/>
                <w:szCs w:val="24"/>
                <w:lang w:eastAsia="lt-LT"/>
              </w:rPr>
              <w:t>.</w:t>
            </w:r>
          </w:p>
        </w:tc>
      </w:tr>
    </w:tbl>
    <w:p w14:paraId="6662AD76" w14:textId="7B9163FA" w:rsidR="002876DE" w:rsidRPr="006E7D07" w:rsidRDefault="005D4A5D" w:rsidP="005459EA">
      <w:pPr>
        <w:spacing w:line="276" w:lineRule="auto"/>
        <w:rPr>
          <w:rFonts w:asciiTheme="minorHAnsi" w:hAnsiTheme="minorHAnsi" w:cstheme="minorHAnsi"/>
          <w:szCs w:val="24"/>
        </w:rPr>
      </w:pPr>
      <w:r>
        <w:rPr>
          <w:rFonts w:asciiTheme="minorHAnsi" w:hAnsiTheme="minorHAnsi" w:cstheme="minorHAnsi"/>
          <w:szCs w:val="24"/>
        </w:rPr>
        <w:lastRenderedPageBreak/>
        <w:t xml:space="preserve"> </w:t>
      </w:r>
    </w:p>
    <w:p w14:paraId="2302F5BA" w14:textId="77777777" w:rsidR="00D80EDE" w:rsidRDefault="00D80EDE" w:rsidP="00330703">
      <w:pPr>
        <w:spacing w:line="276" w:lineRule="auto"/>
        <w:rPr>
          <w:rFonts w:asciiTheme="minorHAnsi" w:hAnsiTheme="minorHAnsi" w:cstheme="minorHAnsi"/>
          <w:szCs w:val="24"/>
        </w:rPr>
      </w:pPr>
    </w:p>
    <w:p w14:paraId="68970DF5" w14:textId="5348982E" w:rsidR="007602E5" w:rsidRDefault="00B13CA7" w:rsidP="005459EA">
      <w:pPr>
        <w:spacing w:line="276" w:lineRule="auto"/>
        <w:rPr>
          <w:rFonts w:asciiTheme="minorHAnsi" w:hAnsiTheme="minorHAnsi" w:cstheme="minorHAnsi"/>
          <w:szCs w:val="24"/>
        </w:rPr>
      </w:pPr>
      <w:r w:rsidRPr="006E7D07">
        <w:rPr>
          <w:rFonts w:asciiTheme="minorHAnsi" w:hAnsiTheme="minorHAnsi" w:cstheme="minorHAnsi"/>
          <w:szCs w:val="24"/>
        </w:rPr>
        <w:t>Direktori</w:t>
      </w:r>
      <w:r w:rsidR="00967E81" w:rsidRPr="006E7D07">
        <w:rPr>
          <w:rFonts w:asciiTheme="minorHAnsi" w:hAnsiTheme="minorHAnsi" w:cstheme="minorHAnsi"/>
          <w:szCs w:val="24"/>
        </w:rPr>
        <w:t xml:space="preserve">us                                                    </w:t>
      </w:r>
      <w:r w:rsidR="007602E5">
        <w:rPr>
          <w:rFonts w:asciiTheme="minorHAnsi" w:hAnsiTheme="minorHAnsi" w:cstheme="minorHAnsi"/>
          <w:szCs w:val="24"/>
        </w:rPr>
        <w:t xml:space="preserve">                                                                          </w:t>
      </w:r>
      <w:r w:rsidR="00967E81" w:rsidRPr="006E7D07">
        <w:rPr>
          <w:rFonts w:asciiTheme="minorHAnsi" w:hAnsiTheme="minorHAnsi" w:cstheme="minorHAnsi"/>
          <w:szCs w:val="24"/>
        </w:rPr>
        <w:t xml:space="preserve"> </w:t>
      </w:r>
      <w:r w:rsidR="007602E5">
        <w:rPr>
          <w:rFonts w:asciiTheme="minorHAnsi" w:hAnsiTheme="minorHAnsi" w:cstheme="minorHAnsi"/>
          <w:szCs w:val="24"/>
        </w:rPr>
        <w:t>Darius Vedrickas</w:t>
      </w:r>
      <w:r w:rsidR="00967E81" w:rsidRPr="006E7D07">
        <w:rPr>
          <w:rFonts w:asciiTheme="minorHAnsi" w:hAnsiTheme="minorHAnsi" w:cstheme="minorHAnsi"/>
          <w:szCs w:val="24"/>
        </w:rPr>
        <w:t xml:space="preserve">   </w:t>
      </w:r>
    </w:p>
    <w:p w14:paraId="336F33B4" w14:textId="77777777" w:rsidR="007602E5" w:rsidRDefault="007602E5" w:rsidP="005459EA">
      <w:pPr>
        <w:spacing w:line="276" w:lineRule="auto"/>
        <w:rPr>
          <w:rFonts w:asciiTheme="minorHAnsi" w:hAnsiTheme="minorHAnsi" w:cstheme="minorHAnsi"/>
          <w:szCs w:val="24"/>
        </w:rPr>
      </w:pPr>
    </w:p>
    <w:p w14:paraId="67B8F36B" w14:textId="77777777" w:rsidR="007602E5" w:rsidRDefault="007602E5" w:rsidP="005459EA">
      <w:pPr>
        <w:spacing w:line="276" w:lineRule="auto"/>
        <w:rPr>
          <w:rFonts w:asciiTheme="minorHAnsi" w:hAnsiTheme="minorHAnsi" w:cstheme="minorHAnsi"/>
          <w:szCs w:val="24"/>
        </w:rPr>
      </w:pPr>
    </w:p>
    <w:p w14:paraId="07DE30A3" w14:textId="77777777" w:rsidR="007602E5" w:rsidRDefault="007602E5" w:rsidP="005459EA">
      <w:pPr>
        <w:spacing w:line="276" w:lineRule="auto"/>
        <w:rPr>
          <w:rFonts w:asciiTheme="minorHAnsi" w:hAnsiTheme="minorHAnsi" w:cstheme="minorHAnsi"/>
          <w:szCs w:val="24"/>
        </w:rPr>
      </w:pPr>
    </w:p>
    <w:p w14:paraId="56385DE8" w14:textId="77777777" w:rsidR="002E026F" w:rsidRDefault="002E026F" w:rsidP="005459EA">
      <w:pPr>
        <w:spacing w:line="276" w:lineRule="auto"/>
        <w:rPr>
          <w:rFonts w:asciiTheme="minorHAnsi" w:hAnsiTheme="minorHAnsi" w:cstheme="minorHAnsi"/>
          <w:szCs w:val="24"/>
        </w:rPr>
      </w:pPr>
    </w:p>
    <w:p w14:paraId="3F1ABDAB" w14:textId="77777777" w:rsidR="002E026F" w:rsidRDefault="002E026F" w:rsidP="005459EA">
      <w:pPr>
        <w:spacing w:line="276" w:lineRule="auto"/>
        <w:rPr>
          <w:rFonts w:asciiTheme="minorHAnsi" w:hAnsiTheme="minorHAnsi" w:cstheme="minorHAnsi"/>
          <w:szCs w:val="24"/>
        </w:rPr>
      </w:pPr>
    </w:p>
    <w:p w14:paraId="7775CDE5" w14:textId="77777777" w:rsidR="002E026F" w:rsidRDefault="002E026F" w:rsidP="005459EA">
      <w:pPr>
        <w:spacing w:line="276" w:lineRule="auto"/>
        <w:rPr>
          <w:rFonts w:asciiTheme="minorHAnsi" w:hAnsiTheme="minorHAnsi" w:cstheme="minorHAnsi"/>
          <w:szCs w:val="24"/>
        </w:rPr>
      </w:pPr>
    </w:p>
    <w:p w14:paraId="35E4B090" w14:textId="77777777" w:rsidR="002E026F" w:rsidRDefault="002E026F" w:rsidP="005459EA">
      <w:pPr>
        <w:spacing w:line="276" w:lineRule="auto"/>
        <w:rPr>
          <w:rFonts w:asciiTheme="minorHAnsi" w:hAnsiTheme="minorHAnsi" w:cstheme="minorHAnsi"/>
          <w:szCs w:val="24"/>
        </w:rPr>
      </w:pPr>
    </w:p>
    <w:p w14:paraId="08A91861" w14:textId="77777777" w:rsidR="002E026F" w:rsidRDefault="002E026F" w:rsidP="005459EA">
      <w:pPr>
        <w:spacing w:line="276" w:lineRule="auto"/>
        <w:rPr>
          <w:rFonts w:asciiTheme="minorHAnsi" w:hAnsiTheme="minorHAnsi" w:cstheme="minorHAnsi"/>
          <w:szCs w:val="24"/>
        </w:rPr>
      </w:pPr>
    </w:p>
    <w:p w14:paraId="0AE3DCFC" w14:textId="77777777" w:rsidR="002E026F" w:rsidRDefault="002E026F" w:rsidP="005459EA">
      <w:pPr>
        <w:spacing w:line="276" w:lineRule="auto"/>
        <w:rPr>
          <w:rFonts w:asciiTheme="minorHAnsi" w:hAnsiTheme="minorHAnsi" w:cstheme="minorHAnsi"/>
          <w:szCs w:val="24"/>
        </w:rPr>
      </w:pPr>
    </w:p>
    <w:p w14:paraId="629A8349" w14:textId="77777777" w:rsidR="002E026F" w:rsidRDefault="002E026F" w:rsidP="005459EA">
      <w:pPr>
        <w:spacing w:line="276" w:lineRule="auto"/>
        <w:rPr>
          <w:rFonts w:asciiTheme="minorHAnsi" w:hAnsiTheme="minorHAnsi" w:cstheme="minorHAnsi"/>
          <w:szCs w:val="24"/>
        </w:rPr>
      </w:pPr>
    </w:p>
    <w:p w14:paraId="35895AAE" w14:textId="77777777" w:rsidR="002E026F" w:rsidRDefault="002E026F" w:rsidP="005459EA">
      <w:pPr>
        <w:spacing w:line="276" w:lineRule="auto"/>
        <w:rPr>
          <w:rFonts w:asciiTheme="minorHAnsi" w:hAnsiTheme="minorHAnsi" w:cstheme="minorHAnsi"/>
          <w:szCs w:val="24"/>
        </w:rPr>
      </w:pPr>
    </w:p>
    <w:p w14:paraId="5673BE57" w14:textId="77777777" w:rsidR="002E026F" w:rsidRDefault="002E026F" w:rsidP="005459EA">
      <w:pPr>
        <w:spacing w:line="276" w:lineRule="auto"/>
        <w:rPr>
          <w:rFonts w:asciiTheme="minorHAnsi" w:hAnsiTheme="minorHAnsi" w:cstheme="minorHAnsi"/>
          <w:szCs w:val="24"/>
        </w:rPr>
      </w:pPr>
    </w:p>
    <w:p w14:paraId="640F6D0C" w14:textId="77777777" w:rsidR="002E026F" w:rsidRDefault="002E026F" w:rsidP="005459EA">
      <w:pPr>
        <w:spacing w:line="276" w:lineRule="auto"/>
        <w:rPr>
          <w:rFonts w:asciiTheme="minorHAnsi" w:hAnsiTheme="minorHAnsi" w:cstheme="minorHAnsi"/>
          <w:szCs w:val="24"/>
        </w:rPr>
      </w:pPr>
    </w:p>
    <w:p w14:paraId="63D10B7D" w14:textId="77777777" w:rsidR="002E026F" w:rsidRDefault="002E026F" w:rsidP="005459EA">
      <w:pPr>
        <w:spacing w:line="276" w:lineRule="auto"/>
        <w:rPr>
          <w:rFonts w:asciiTheme="minorHAnsi" w:hAnsiTheme="minorHAnsi" w:cstheme="minorHAnsi"/>
          <w:szCs w:val="24"/>
        </w:rPr>
      </w:pPr>
    </w:p>
    <w:p w14:paraId="12638518" w14:textId="77777777" w:rsidR="002E026F" w:rsidRDefault="002E026F" w:rsidP="005459EA">
      <w:pPr>
        <w:spacing w:line="276" w:lineRule="auto"/>
        <w:rPr>
          <w:rFonts w:asciiTheme="minorHAnsi" w:hAnsiTheme="minorHAnsi" w:cstheme="minorHAnsi"/>
          <w:szCs w:val="24"/>
        </w:rPr>
      </w:pPr>
    </w:p>
    <w:p w14:paraId="7F0C9F4C" w14:textId="77777777" w:rsidR="002E026F" w:rsidRDefault="002E026F" w:rsidP="005459EA">
      <w:pPr>
        <w:spacing w:line="276" w:lineRule="auto"/>
        <w:rPr>
          <w:rFonts w:asciiTheme="minorHAnsi" w:hAnsiTheme="minorHAnsi" w:cstheme="minorHAnsi"/>
          <w:szCs w:val="24"/>
        </w:rPr>
      </w:pPr>
    </w:p>
    <w:p w14:paraId="4716B383" w14:textId="77777777" w:rsidR="002E026F" w:rsidRDefault="002E026F" w:rsidP="005459EA">
      <w:pPr>
        <w:spacing w:line="276" w:lineRule="auto"/>
        <w:rPr>
          <w:rFonts w:asciiTheme="minorHAnsi" w:hAnsiTheme="minorHAnsi" w:cstheme="minorHAnsi"/>
          <w:szCs w:val="24"/>
        </w:rPr>
      </w:pPr>
    </w:p>
    <w:p w14:paraId="6A788CDC" w14:textId="77777777" w:rsidR="002E026F" w:rsidRDefault="002E026F" w:rsidP="005459EA">
      <w:pPr>
        <w:spacing w:line="276" w:lineRule="auto"/>
        <w:rPr>
          <w:rFonts w:asciiTheme="minorHAnsi" w:hAnsiTheme="minorHAnsi" w:cstheme="minorHAnsi"/>
          <w:szCs w:val="24"/>
        </w:rPr>
      </w:pPr>
    </w:p>
    <w:p w14:paraId="582991B8" w14:textId="77777777" w:rsidR="002E026F" w:rsidRDefault="002E026F" w:rsidP="005459EA">
      <w:pPr>
        <w:spacing w:line="276" w:lineRule="auto"/>
        <w:rPr>
          <w:rFonts w:asciiTheme="minorHAnsi" w:hAnsiTheme="minorHAnsi" w:cstheme="minorHAnsi"/>
          <w:szCs w:val="24"/>
        </w:rPr>
      </w:pPr>
    </w:p>
    <w:p w14:paraId="142E967A" w14:textId="77777777" w:rsidR="002E026F" w:rsidRDefault="002E026F" w:rsidP="005459EA">
      <w:pPr>
        <w:spacing w:line="276" w:lineRule="auto"/>
        <w:rPr>
          <w:rFonts w:asciiTheme="minorHAnsi" w:hAnsiTheme="minorHAnsi" w:cstheme="minorHAnsi"/>
          <w:szCs w:val="24"/>
        </w:rPr>
      </w:pPr>
    </w:p>
    <w:p w14:paraId="37ACA583" w14:textId="77777777" w:rsidR="002E026F" w:rsidRDefault="002E026F" w:rsidP="005459EA">
      <w:pPr>
        <w:spacing w:line="276" w:lineRule="auto"/>
        <w:rPr>
          <w:rFonts w:asciiTheme="minorHAnsi" w:hAnsiTheme="minorHAnsi" w:cstheme="minorHAnsi"/>
          <w:szCs w:val="24"/>
        </w:rPr>
      </w:pPr>
    </w:p>
    <w:p w14:paraId="0F70AACD" w14:textId="77777777" w:rsidR="002E026F" w:rsidRDefault="002E026F" w:rsidP="005459EA">
      <w:pPr>
        <w:spacing w:line="276" w:lineRule="auto"/>
        <w:rPr>
          <w:rFonts w:asciiTheme="minorHAnsi" w:hAnsiTheme="minorHAnsi" w:cstheme="minorHAnsi"/>
          <w:szCs w:val="24"/>
        </w:rPr>
      </w:pPr>
    </w:p>
    <w:p w14:paraId="0E9157CC" w14:textId="77777777" w:rsidR="002E026F" w:rsidRDefault="002E026F" w:rsidP="005459EA">
      <w:pPr>
        <w:spacing w:line="276" w:lineRule="auto"/>
        <w:rPr>
          <w:rFonts w:asciiTheme="minorHAnsi" w:hAnsiTheme="minorHAnsi" w:cstheme="minorHAnsi"/>
          <w:szCs w:val="24"/>
        </w:rPr>
      </w:pPr>
    </w:p>
    <w:p w14:paraId="0E7714E4" w14:textId="77777777" w:rsidR="002E026F" w:rsidRDefault="002E026F" w:rsidP="005459EA">
      <w:pPr>
        <w:spacing w:line="276" w:lineRule="auto"/>
        <w:rPr>
          <w:rFonts w:asciiTheme="minorHAnsi" w:hAnsiTheme="minorHAnsi" w:cstheme="minorHAnsi"/>
          <w:szCs w:val="24"/>
        </w:rPr>
      </w:pPr>
    </w:p>
    <w:p w14:paraId="1F5BF2C5" w14:textId="77777777" w:rsidR="002E026F" w:rsidRDefault="002E026F" w:rsidP="005459EA">
      <w:pPr>
        <w:spacing w:line="276" w:lineRule="auto"/>
        <w:rPr>
          <w:rFonts w:asciiTheme="minorHAnsi" w:hAnsiTheme="minorHAnsi" w:cstheme="minorHAnsi"/>
          <w:szCs w:val="24"/>
        </w:rPr>
      </w:pPr>
    </w:p>
    <w:p w14:paraId="51DAB370" w14:textId="77777777" w:rsidR="002E026F" w:rsidRDefault="002E026F" w:rsidP="005459EA">
      <w:pPr>
        <w:spacing w:line="276" w:lineRule="auto"/>
        <w:rPr>
          <w:rFonts w:asciiTheme="minorHAnsi" w:hAnsiTheme="minorHAnsi" w:cstheme="minorHAnsi"/>
          <w:szCs w:val="24"/>
        </w:rPr>
      </w:pPr>
    </w:p>
    <w:p w14:paraId="2197FFAF" w14:textId="77777777" w:rsidR="002E026F" w:rsidRDefault="002E026F" w:rsidP="005459EA">
      <w:pPr>
        <w:spacing w:line="276" w:lineRule="auto"/>
        <w:rPr>
          <w:rFonts w:asciiTheme="minorHAnsi" w:hAnsiTheme="minorHAnsi" w:cstheme="minorHAnsi"/>
          <w:szCs w:val="24"/>
        </w:rPr>
      </w:pPr>
    </w:p>
    <w:p w14:paraId="1B5F2D57" w14:textId="77777777" w:rsidR="002E026F" w:rsidRDefault="002E026F" w:rsidP="005459EA">
      <w:pPr>
        <w:spacing w:line="276" w:lineRule="auto"/>
        <w:rPr>
          <w:rFonts w:asciiTheme="minorHAnsi" w:hAnsiTheme="minorHAnsi" w:cstheme="minorHAnsi"/>
          <w:szCs w:val="24"/>
        </w:rPr>
      </w:pPr>
    </w:p>
    <w:p w14:paraId="1D8FD118" w14:textId="77777777" w:rsidR="002E026F" w:rsidRDefault="002E026F" w:rsidP="005459EA">
      <w:pPr>
        <w:spacing w:line="276" w:lineRule="auto"/>
        <w:rPr>
          <w:rFonts w:asciiTheme="minorHAnsi" w:hAnsiTheme="minorHAnsi" w:cstheme="minorHAnsi"/>
          <w:szCs w:val="24"/>
        </w:rPr>
      </w:pPr>
    </w:p>
    <w:p w14:paraId="2CFBCAC9" w14:textId="77777777" w:rsidR="002E026F" w:rsidRDefault="002E026F" w:rsidP="005459EA">
      <w:pPr>
        <w:spacing w:line="276" w:lineRule="auto"/>
        <w:rPr>
          <w:rFonts w:asciiTheme="minorHAnsi" w:hAnsiTheme="minorHAnsi" w:cstheme="minorHAnsi"/>
          <w:szCs w:val="24"/>
        </w:rPr>
      </w:pPr>
    </w:p>
    <w:p w14:paraId="46060040" w14:textId="77777777" w:rsidR="002E026F" w:rsidRDefault="002E026F" w:rsidP="005459EA">
      <w:pPr>
        <w:spacing w:line="276" w:lineRule="auto"/>
        <w:rPr>
          <w:rFonts w:asciiTheme="minorHAnsi" w:hAnsiTheme="minorHAnsi" w:cstheme="minorHAnsi"/>
          <w:szCs w:val="24"/>
        </w:rPr>
      </w:pPr>
    </w:p>
    <w:p w14:paraId="69D83438" w14:textId="77777777" w:rsidR="002E026F" w:rsidRDefault="002E026F" w:rsidP="005459EA">
      <w:pPr>
        <w:spacing w:line="276" w:lineRule="auto"/>
        <w:rPr>
          <w:rFonts w:asciiTheme="minorHAnsi" w:hAnsiTheme="minorHAnsi" w:cstheme="minorHAnsi"/>
          <w:szCs w:val="24"/>
        </w:rPr>
      </w:pPr>
    </w:p>
    <w:p w14:paraId="216B90FC" w14:textId="77777777" w:rsidR="002E026F" w:rsidRDefault="002E026F" w:rsidP="005459EA">
      <w:pPr>
        <w:spacing w:line="276" w:lineRule="auto"/>
        <w:rPr>
          <w:rFonts w:asciiTheme="minorHAnsi" w:hAnsiTheme="minorHAnsi" w:cstheme="minorHAnsi"/>
          <w:szCs w:val="24"/>
        </w:rPr>
      </w:pPr>
    </w:p>
    <w:p w14:paraId="6F2C2195" w14:textId="3D5F30C1" w:rsidR="00B13CA7" w:rsidRPr="006E7D07" w:rsidRDefault="00967E81" w:rsidP="005459EA">
      <w:pPr>
        <w:spacing w:line="276" w:lineRule="auto"/>
        <w:rPr>
          <w:rFonts w:asciiTheme="minorHAnsi" w:hAnsiTheme="minorHAnsi" w:cstheme="minorHAnsi"/>
          <w:szCs w:val="24"/>
        </w:rPr>
      </w:pPr>
      <w:r w:rsidRPr="006E7D07">
        <w:rPr>
          <w:rFonts w:asciiTheme="minorHAnsi" w:hAnsiTheme="minorHAnsi" w:cstheme="minorHAnsi"/>
          <w:szCs w:val="24"/>
        </w:rPr>
        <w:t xml:space="preserve">                                                        </w:t>
      </w:r>
    </w:p>
    <w:p w14:paraId="4BA47C11" w14:textId="77777777" w:rsidR="008A6948" w:rsidRDefault="008A6948" w:rsidP="005459EA">
      <w:pPr>
        <w:spacing w:line="276" w:lineRule="auto"/>
        <w:rPr>
          <w:rFonts w:asciiTheme="minorHAnsi" w:hAnsiTheme="minorHAnsi" w:cstheme="minorHAnsi"/>
          <w:szCs w:val="24"/>
        </w:rPr>
      </w:pPr>
    </w:p>
    <w:sectPr w:rsidR="008A6948" w:rsidSect="007D1E7F">
      <w:headerReference w:type="even" r:id="rId14"/>
      <w:headerReference w:type="default" r:id="rId15"/>
      <w:footerReference w:type="even" r:id="rId16"/>
      <w:footerReference w:type="default" r:id="rId17"/>
      <w:footerReference w:type="first" r:id="rId18"/>
      <w:pgSz w:w="11907" w:h="1683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0451" w14:textId="77777777" w:rsidR="007D1E7F" w:rsidRDefault="007D1E7F">
      <w:pPr>
        <w:ind w:firstLine="720"/>
        <w:rPr>
          <w:rFonts w:ascii="Arial" w:hAnsi="Arial" w:cs="Arial"/>
          <w:sz w:val="20"/>
          <w:lang w:eastAsia="lt-LT"/>
        </w:rPr>
      </w:pPr>
      <w:r>
        <w:rPr>
          <w:rFonts w:ascii="Arial" w:hAnsi="Arial" w:cs="Arial"/>
          <w:sz w:val="20"/>
          <w:lang w:eastAsia="lt-LT"/>
        </w:rPr>
        <w:separator/>
      </w:r>
    </w:p>
  </w:endnote>
  <w:endnote w:type="continuationSeparator" w:id="0">
    <w:p w14:paraId="4C949A6D" w14:textId="77777777" w:rsidR="007D1E7F" w:rsidRDefault="007D1E7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1C18" w14:textId="77777777" w:rsidR="007D1E7F" w:rsidRDefault="007D1E7F">
      <w:pPr>
        <w:ind w:firstLine="720"/>
        <w:rPr>
          <w:rFonts w:ascii="Arial" w:hAnsi="Arial" w:cs="Arial"/>
          <w:sz w:val="20"/>
          <w:lang w:eastAsia="lt-LT"/>
        </w:rPr>
      </w:pPr>
      <w:r>
        <w:rPr>
          <w:rFonts w:ascii="Arial" w:hAnsi="Arial" w:cs="Arial"/>
          <w:sz w:val="20"/>
          <w:lang w:eastAsia="lt-LT"/>
        </w:rPr>
        <w:separator/>
      </w:r>
    </w:p>
  </w:footnote>
  <w:footnote w:type="continuationSeparator" w:id="0">
    <w:p w14:paraId="6502D65C" w14:textId="77777777" w:rsidR="007D1E7F" w:rsidRDefault="007D1E7F">
      <w:pPr>
        <w:ind w:firstLine="720"/>
        <w:rPr>
          <w:rFonts w:ascii="Arial" w:hAnsi="Arial" w:cs="Arial"/>
          <w:sz w:val="20"/>
          <w:lang w:eastAsia="lt-LT"/>
        </w:rPr>
      </w:pPr>
      <w:r>
        <w:rPr>
          <w:rFonts w:ascii="Arial" w:hAnsi="Arial" w:cs="Arial"/>
          <w:sz w:val="20"/>
          <w:lang w:eastAsia="lt-LT"/>
        </w:rPr>
        <w:continuationSeparator/>
      </w:r>
    </w:p>
  </w:footnote>
  <w:footnote w:id="1">
    <w:p w14:paraId="444F1BD3" w14:textId="6A88E950" w:rsidR="00017B40" w:rsidRPr="005216D4" w:rsidRDefault="00017B40">
      <w:pPr>
        <w:pStyle w:val="FootnoteText"/>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w:t>
      </w:r>
      <w:r w:rsidR="005214EE" w:rsidRPr="005214EE">
        <w:rPr>
          <w:rFonts w:asciiTheme="minorHAnsi" w:hAnsiTheme="minorHAnsi" w:cstheme="minorHAnsi"/>
        </w:rPr>
        <w:t>Perkančioji organizacija užtikrina, kad vykdant pirkimą būtų laikomasi lygiateisiškumo, nediskriminavimo, abipusio pripažinimo, proporcingumo, skaidrumo principų</w:t>
      </w:r>
      <w:r w:rsidRPr="005216D4">
        <w:rPr>
          <w:rFonts w:asciiTheme="minorHAnsi" w:hAnsiTheme="minorHAnsi" w:cstheme="minorHAnsi"/>
        </w:rPr>
        <w:t>“.</w:t>
      </w:r>
    </w:p>
  </w:footnote>
  <w:footnote w:id="2">
    <w:p w14:paraId="39F2F6EC" w14:textId="77777777" w:rsidR="00CE57BE" w:rsidRPr="005216D4" w:rsidRDefault="00CE57BE" w:rsidP="00CE57BE">
      <w:pPr>
        <w:pStyle w:val="FootnoteText"/>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3">
    <w:p w14:paraId="3B73BF28" w14:textId="77777777" w:rsidR="00CE57BE" w:rsidRPr="005216D4" w:rsidRDefault="00CE57BE" w:rsidP="00CE57BE">
      <w:pPr>
        <w:pStyle w:val="FootnoteText"/>
        <w:jc w:val="both"/>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4">
    <w:p w14:paraId="19688AB6" w14:textId="77777777" w:rsidR="001651EA" w:rsidRPr="005216D4" w:rsidRDefault="001651EA" w:rsidP="001651EA">
      <w:pPr>
        <w:pStyle w:val="FootnoteText"/>
        <w:jc w:val="both"/>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„Tiekėjo kvalifikacijos reikalavimai nustatomi pagal Viešųjų pirkimų tarnybos patvirtintą tiekėjo kvalifikacijos reikalavimų nustatymo metodiką“.</w:t>
      </w:r>
    </w:p>
  </w:footnote>
  <w:footnote w:id="5">
    <w:p w14:paraId="5E3570B6" w14:textId="77777777" w:rsidR="00CE57BE" w:rsidRPr="005216D4" w:rsidRDefault="00CE57BE" w:rsidP="00CE57BE">
      <w:pPr>
        <w:pStyle w:val="FootnoteText"/>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Patvirtinta Tarnybos direktoriaus 2017 m. birželio 29 d. įsakymu Nr. 1S-105 (redakcija nuo 2022 m. balandžio 1 d.).</w:t>
      </w:r>
    </w:p>
  </w:footnote>
  <w:footnote w:id="6">
    <w:p w14:paraId="4331D7F9" w14:textId="77777777" w:rsidR="00CE57BE" w:rsidRPr="005216D4" w:rsidRDefault="00CE57BE" w:rsidP="00CE57BE">
      <w:pPr>
        <w:pStyle w:val="FootnoteText"/>
        <w:jc w:val="both"/>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„&lt;..&gt; pirkimo vykdytojo nustatyti tiekėjų kvalifikacijos reikalavimai negali dirbtinai riboti konkurencijos, turi būti proporcingi ir susiję su pirkimo objektu“.</w:t>
      </w:r>
    </w:p>
  </w:footnote>
  <w:footnote w:id="7">
    <w:p w14:paraId="6A374DD6" w14:textId="77777777" w:rsidR="00CE57BE" w:rsidRPr="005216D4" w:rsidRDefault="00CE57BE" w:rsidP="00CE57BE">
      <w:pPr>
        <w:pStyle w:val="FootnoteText"/>
        <w:jc w:val="both"/>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„&lt;...&gt; Nustatant, kas konkrečiu atveju laikoma panašiu pirkimo objektu, neleistina pernelyg susiaurinti vertinamo dalyko &lt;...&gt;“.</w:t>
      </w:r>
    </w:p>
  </w:footnote>
  <w:footnote w:id="8">
    <w:p w14:paraId="66B1F789" w14:textId="77777777" w:rsidR="00CE57BE" w:rsidRPr="005216D4" w:rsidRDefault="00CE57BE" w:rsidP="00CE57BE">
      <w:pPr>
        <w:pStyle w:val="FootnoteText"/>
        <w:jc w:val="both"/>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w:t>
      </w:r>
      <w:r w:rsidRPr="005216D4">
        <w:rPr>
          <w:rFonts w:asciiTheme="minorHAnsi" w:hAnsiTheme="minorHAnsi" w:cstheme="minorHAnsi"/>
          <w:bCs/>
          <w:iCs/>
        </w:rPr>
        <w:t>Pirkimo vykdytojas turi įvertinti,</w:t>
      </w:r>
      <w:r w:rsidRPr="005216D4">
        <w:rPr>
          <w:rFonts w:asciiTheme="minorHAnsi" w:hAnsiTheme="minorHAnsi" w:cstheme="minorHAnsi"/>
          <w:bCs/>
        </w:rPr>
        <w:t xml:space="preserve"> kokia patirtis gali įrodyti tiekėjo gebėjimą tiekti panašias prekes, teikti panašias paslaugas, atlikti panašius darbus.</w:t>
      </w:r>
      <w:r w:rsidRPr="005216D4">
        <w:rPr>
          <w:rFonts w:asciiTheme="minorHAnsi" w:hAnsiTheme="minorHAnsi" w:cstheme="minorHAnsi"/>
        </w:rPr>
        <w:t>&lt;..&gt;</w:t>
      </w:r>
      <w:r w:rsidRPr="005216D4">
        <w:rPr>
          <w:rFonts w:asciiTheme="minorHAnsi" w:hAnsiTheme="minorHAnsi" w:cstheme="minorHAnsi"/>
          <w:spacing w:val="2"/>
        </w:rPr>
        <w:t>“.</w:t>
      </w:r>
    </w:p>
  </w:footnote>
  <w:footnote w:id="9">
    <w:p w14:paraId="54723915" w14:textId="77777777" w:rsidR="00CE57BE" w:rsidRPr="00D80EDE" w:rsidRDefault="00CE57BE" w:rsidP="00CE57BE">
      <w:pPr>
        <w:pStyle w:val="FootnoteText"/>
        <w:jc w:val="both"/>
        <w:rPr>
          <w:rFonts w:asciiTheme="minorHAnsi" w:hAnsiTheme="minorHAnsi" w:cstheme="minorHAnsi"/>
        </w:rPr>
      </w:pPr>
      <w:r w:rsidRPr="00D80EDE">
        <w:rPr>
          <w:rStyle w:val="FootnoteReference"/>
          <w:rFonts w:asciiTheme="minorHAnsi" w:hAnsiTheme="minorHAnsi" w:cstheme="minorHAnsi"/>
        </w:rPr>
        <w:footnoteRef/>
      </w:r>
      <w:r w:rsidRPr="00D80EDE">
        <w:rPr>
          <w:rFonts w:asciiTheme="minorHAnsi" w:hAnsiTheme="minorHAnsi" w:cstheme="minorHAnsi"/>
        </w:rPr>
        <w:t xml:space="preserve"> </w:t>
      </w:r>
      <w:r w:rsidRPr="00D80EDE">
        <w:rPr>
          <w:rFonts w:asciiTheme="minorHAnsi" w:eastAsiaTheme="minorHAnsi" w:hAnsiTheme="minorHAnsi" w:cstheme="minorHAnsi"/>
          <w:lang w:eastAsia="lt-LT"/>
        </w:rPr>
        <w:t>„&lt;...&gt;  Tiekėjas per paskutinius 5* metus iki pasiūlymo pateikimo termino pabaigos yra [</w:t>
      </w:r>
      <w:r w:rsidRPr="005459EA">
        <w:rPr>
          <w:rFonts w:asciiTheme="minorHAnsi" w:eastAsiaTheme="minorHAnsi" w:hAnsiTheme="minorHAnsi" w:cstheme="minorHAnsi"/>
          <w:lang w:eastAsia="lt-LT"/>
        </w:rPr>
        <w:t xml:space="preserve">nurodoma koks </w:t>
      </w:r>
      <w:r w:rsidRPr="005459EA">
        <w:rPr>
          <w:rFonts w:asciiTheme="minorHAnsi" w:eastAsiaTheme="minorHAnsi" w:hAnsiTheme="minorHAnsi" w:cstheme="minorHAnsi"/>
          <w:b/>
          <w:bCs/>
          <w:lang w:eastAsia="lt-LT"/>
        </w:rPr>
        <w:t>panašus į pirkimo objektą galutinis darbų rezultatas</w:t>
      </w:r>
      <w:r w:rsidRPr="005459EA">
        <w:rPr>
          <w:rFonts w:asciiTheme="minorHAnsi" w:eastAsiaTheme="minorHAnsi" w:hAnsiTheme="minorHAnsi" w:cstheme="minorHAnsi"/>
          <w:lang w:eastAsia="lt-LT"/>
        </w:rPr>
        <w:t xml:space="preserve"> turi būti pasiektas</w:t>
      </w:r>
      <w:r w:rsidRPr="00D80EDE">
        <w:rPr>
          <w:rFonts w:asciiTheme="minorHAnsi" w:eastAsiaTheme="minorHAnsi" w:hAnsiTheme="minorHAnsi" w:cstheme="minorHAnsi"/>
          <w:lang w:eastAsia="lt-LT"/>
        </w:rPr>
        <w:t xml:space="preserve">] ir </w:t>
      </w:r>
      <w:r w:rsidRPr="00D80EDE">
        <w:rPr>
          <w:rFonts w:asciiTheme="minorHAnsi" w:eastAsiaTheme="minorHAnsi" w:hAnsiTheme="minorHAnsi" w:cstheme="minorHAnsi"/>
          <w:b/>
          <w:bCs/>
          <w:lang w:eastAsia="lt-LT"/>
        </w:rPr>
        <w:t>svarbiausių darbų atlikimas</w:t>
      </w:r>
      <w:r w:rsidRPr="00D80EDE">
        <w:rPr>
          <w:rFonts w:asciiTheme="minorHAnsi" w:eastAsiaTheme="minorHAnsi" w:hAnsiTheme="minorHAnsi" w:cstheme="minorHAnsi"/>
          <w:lang w:eastAsia="lt-LT"/>
        </w:rPr>
        <w:t xml:space="preserve"> ir galutiniai rezultatai buvo tinkami. [</w:t>
      </w:r>
      <w:r w:rsidRPr="005459EA">
        <w:rPr>
          <w:rFonts w:asciiTheme="minorHAnsi" w:eastAsiaTheme="minorHAnsi" w:hAnsiTheme="minorHAnsi" w:cstheme="minorHAnsi"/>
          <w:b/>
          <w:bCs/>
          <w:lang w:eastAsia="lt-LT"/>
        </w:rPr>
        <w:t>Pirkimo vykdytojas nurodo ką laiko svarbiausiais darbais</w:t>
      </w:r>
      <w:r w:rsidRPr="005459EA">
        <w:rPr>
          <w:rFonts w:asciiTheme="minorHAnsi" w:eastAsiaTheme="minorHAnsi" w:hAnsiTheme="minorHAnsi" w:cstheme="minorHAnsi"/>
          <w:lang w:eastAsia="lt-LT"/>
        </w:rPr>
        <w:t>.</w:t>
      </w:r>
      <w:r w:rsidRPr="00D80EDE">
        <w:rPr>
          <w:rFonts w:asciiTheme="minorHAnsi" w:eastAsiaTheme="minorHAnsi" w:hAnsiTheme="minorHAnsi" w:cstheme="minorHAnsi"/>
          <w:lang w:eastAsia="lt-LT"/>
        </w:rPr>
        <w:t>]&lt;...&gt;“.</w:t>
      </w:r>
    </w:p>
  </w:footnote>
  <w:footnote w:id="10">
    <w:p w14:paraId="0DF584D0" w14:textId="69132567" w:rsidR="007A7346" w:rsidRDefault="007A7346" w:rsidP="007A7346">
      <w:pPr>
        <w:pStyle w:val="FootnoteText"/>
      </w:pPr>
      <w:r>
        <w:rPr>
          <w:rStyle w:val="FootnoteReference"/>
        </w:rPr>
        <w:footnoteRef/>
      </w:r>
      <w:r>
        <w:t xml:space="preserve"> 20</w:t>
      </w:r>
      <w:r w:rsidR="006D5C1A">
        <w:t>24</w:t>
      </w:r>
      <w:r>
        <w:t xml:space="preserve"> m. </w:t>
      </w:r>
      <w:r w:rsidR="006D5C1A">
        <w:t>sausio 16</w:t>
      </w:r>
      <w:r>
        <w:t xml:space="preserve"> d. Tarnybos raštas Nr. 4S-</w:t>
      </w:r>
      <w:r w:rsidR="006D5C1A">
        <w:t>56</w:t>
      </w:r>
      <w:r>
        <w:t>.</w:t>
      </w:r>
    </w:p>
  </w:footnote>
  <w:footnote w:id="11">
    <w:p w14:paraId="2AF51FB2" w14:textId="3F79482F" w:rsidR="00EC5E53" w:rsidRDefault="00EC5E53">
      <w:pPr>
        <w:pStyle w:val="FootnoteText"/>
      </w:pPr>
      <w:r>
        <w:rPr>
          <w:rStyle w:val="FootnoteReference"/>
        </w:rPr>
        <w:footnoteRef/>
      </w:r>
      <w:r>
        <w:t xml:space="preserve"> </w:t>
      </w:r>
      <w:r w:rsidR="006D5C1A" w:rsidRPr="006D5C1A">
        <w:t xml:space="preserve">2024 m. sausio </w:t>
      </w:r>
      <w:r w:rsidR="006D5C1A">
        <w:t xml:space="preserve">29 </w:t>
      </w:r>
      <w:r w:rsidR="006D5C1A" w:rsidRPr="006D5C1A">
        <w:t xml:space="preserve">d. </w:t>
      </w:r>
      <w:r w:rsidR="006D5C1A">
        <w:t xml:space="preserve">Perkančiosios organizacijos raštas </w:t>
      </w:r>
      <w:r w:rsidR="006D5C1A" w:rsidRPr="006D5C1A">
        <w:t xml:space="preserve">Nr. </w:t>
      </w:r>
      <w:r w:rsidR="006D5C1A">
        <w:t>S-109</w:t>
      </w:r>
      <w:r w:rsidR="006D5C1A" w:rsidRPr="006D5C1A">
        <w:t>.</w:t>
      </w:r>
    </w:p>
  </w:footnote>
  <w:footnote w:id="12">
    <w:p w14:paraId="538679B3" w14:textId="7664315D" w:rsidR="00A97835" w:rsidRDefault="00A97835">
      <w:pPr>
        <w:pStyle w:val="FootnoteText"/>
      </w:pPr>
      <w:r>
        <w:rPr>
          <w:rStyle w:val="FootnoteReference"/>
        </w:rPr>
        <w:footnoteRef/>
      </w:r>
      <w:r>
        <w:t xml:space="preserve"> </w:t>
      </w:r>
      <w:r w:rsidR="006D5C1A">
        <w:t>2024 m. sausio 16 d. Pirkimo komisijos posėdžio protokolas Nr. 5.</w:t>
      </w:r>
    </w:p>
  </w:footnote>
  <w:footnote w:id="13">
    <w:p w14:paraId="1C33DC45" w14:textId="24B22313" w:rsidR="00CE57BE" w:rsidRDefault="00CE57BE" w:rsidP="00CE57BE">
      <w:pPr>
        <w:pStyle w:val="FootnoteText"/>
        <w:jc w:val="both"/>
      </w:pPr>
      <w:r>
        <w:rPr>
          <w:rStyle w:val="FootnoteReference"/>
        </w:rPr>
        <w:footnoteRef/>
      </w:r>
      <w:r>
        <w:t xml:space="preserve"> </w:t>
      </w:r>
      <w:r w:rsidR="006D5C1A">
        <w:t>2022 m. sausio 11 d. raštas Nr. SD-8.</w:t>
      </w:r>
    </w:p>
  </w:footnote>
  <w:footnote w:id="14">
    <w:p w14:paraId="42E14BB0" w14:textId="051870F9" w:rsidR="002B6F41" w:rsidRDefault="002B6F41">
      <w:pPr>
        <w:pStyle w:val="FootnoteText"/>
      </w:pPr>
      <w:r>
        <w:rPr>
          <w:rStyle w:val="FootnoteReference"/>
        </w:rPr>
        <w:footnoteRef/>
      </w:r>
      <w:r>
        <w:t xml:space="preserve"> </w:t>
      </w:r>
      <w:r w:rsidR="001A5513" w:rsidRPr="001A5513">
        <w:t>2024 m. sausio 29 d. Perkančiosios organizacijos raštas Nr. S-109.</w:t>
      </w:r>
    </w:p>
  </w:footnote>
  <w:footnote w:id="15">
    <w:p w14:paraId="632E10C8" w14:textId="5A7A1322" w:rsidR="000E1602" w:rsidRDefault="000E1602" w:rsidP="000E1602">
      <w:pPr>
        <w:pStyle w:val="FootnoteText"/>
      </w:pPr>
      <w:r>
        <w:rPr>
          <w:rStyle w:val="FootnoteReference"/>
        </w:rPr>
        <w:footnoteRef/>
      </w:r>
      <w:r>
        <w:t xml:space="preserve"> „</w:t>
      </w:r>
      <w:r w:rsidRPr="00017B40">
        <w:t xml:space="preserve">Perkančioji organizacija užtikrina, kad vykdant pirkimą būtų laikomasi </w:t>
      </w:r>
      <w:r>
        <w:t xml:space="preserve">&lt;..&gt; </w:t>
      </w:r>
      <w:r w:rsidRPr="00017B40">
        <w:t>skaidrumo principų</w:t>
      </w:r>
      <w:r>
        <w:t>“</w:t>
      </w:r>
      <w:r w:rsidRPr="00017B40">
        <w:t>.</w:t>
      </w:r>
    </w:p>
  </w:footnote>
  <w:footnote w:id="16">
    <w:p w14:paraId="7946C6E8" w14:textId="77777777" w:rsidR="000E1602" w:rsidRDefault="000E1602" w:rsidP="000E1602">
      <w:pPr>
        <w:pStyle w:val="FootnoteText"/>
      </w:pPr>
      <w:r>
        <w:rPr>
          <w:rStyle w:val="FootnoteReference"/>
        </w:rPr>
        <w:footnoteRef/>
      </w:r>
      <w:r>
        <w:t xml:space="preserve"> „</w:t>
      </w:r>
      <w:r w:rsidRPr="00994902">
        <w:t>Perkančioji organizacija pirkimo dokumentus rengia vadovaudamasi šio įstatymo nuostatomis. Pirkimo dokumentai turi būti tikslūs, aiškūs, be dviprasmybių, kad tiekėjai galėtų pateikti pasiūlymus, o perkančioji organizacija – nupirkti tai, ko reikia</w:t>
      </w:r>
      <w:r>
        <w:t>“.</w:t>
      </w:r>
    </w:p>
  </w:footnote>
  <w:footnote w:id="17">
    <w:p w14:paraId="2B49B4F5" w14:textId="445BE0AD" w:rsidR="000E1602" w:rsidRPr="00EC592B" w:rsidRDefault="000E1602" w:rsidP="000E1602">
      <w:pPr>
        <w:pStyle w:val="FootnoteText"/>
        <w:jc w:val="both"/>
      </w:pPr>
      <w:r>
        <w:rPr>
          <w:rStyle w:val="FootnoteReference"/>
        </w:rPr>
        <w:footnoteRef/>
      </w:r>
      <w:r>
        <w:t xml:space="preserve"> „P</w:t>
      </w:r>
      <w:r w:rsidRPr="000E1602">
        <w:t xml:space="preserve">erkančioji organizacija gali nustatyti specialias pirkimo sutarties vykdymo sąlygas, siejamas su ekonominiais, inovacijų, užimtumo, socialinės ir </w:t>
      </w:r>
      <w:r w:rsidRPr="000E1602">
        <w:rPr>
          <w:b/>
          <w:bCs/>
        </w:rPr>
        <w:t>aplinkos apsaugos reikalavimais, jeigu tokios sąlygos</w:t>
      </w:r>
      <w:r>
        <w:t xml:space="preserve"> &lt;..&gt; </w:t>
      </w:r>
      <w:r w:rsidRPr="000E1602">
        <w:t>nurodytos pirkimo dokumentuose</w:t>
      </w:r>
      <w:r w:rsidRPr="00EC592B">
        <w:t>“.</w:t>
      </w:r>
    </w:p>
  </w:footnote>
  <w:footnote w:id="18">
    <w:p w14:paraId="22D8FB23" w14:textId="37B7C85E" w:rsidR="00B70265" w:rsidRPr="005216D4" w:rsidRDefault="00B70265" w:rsidP="00B70265">
      <w:pPr>
        <w:pStyle w:val="FootnoteText"/>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w:t>
      </w:r>
      <w:r w:rsidR="005214EE" w:rsidRPr="005214EE">
        <w:rPr>
          <w:rFonts w:asciiTheme="minorHAnsi" w:hAnsiTheme="minorHAnsi" w:cstheme="minorHAnsi"/>
        </w:rPr>
        <w:t>Perkančioji organizacija užtikrina, kad vykdant pirkimą būtų laikomasi lygiateisiškumo, nediskriminavimo, abipusio pripažinimo, proporcingumo, skaidrumo principų</w:t>
      </w:r>
      <w:r w:rsidRPr="005216D4">
        <w:rPr>
          <w:rFonts w:asciiTheme="minorHAnsi" w:hAnsiTheme="minorHAnsi" w:cstheme="minorHAnsi"/>
        </w:rPr>
        <w:t>“.</w:t>
      </w:r>
    </w:p>
  </w:footnote>
  <w:footnote w:id="19">
    <w:p w14:paraId="5BD38C59" w14:textId="77777777" w:rsidR="00AA5623" w:rsidRPr="005216D4" w:rsidRDefault="00AA5623" w:rsidP="00AA5623">
      <w:pPr>
        <w:pStyle w:val="FootnoteText"/>
        <w:rPr>
          <w:rFonts w:asciiTheme="minorHAnsi" w:hAnsiTheme="minorHAnsi" w:cstheme="minorHAnsi"/>
        </w:rPr>
      </w:pPr>
      <w:r w:rsidRPr="005216D4">
        <w:rPr>
          <w:rStyle w:val="FootnoteReference"/>
          <w:rFonts w:asciiTheme="minorHAnsi" w:hAnsiTheme="minorHAnsi" w:cstheme="minorHAnsi"/>
        </w:rPr>
        <w:footnoteRef/>
      </w:r>
      <w:r w:rsidRPr="005216D4">
        <w:rPr>
          <w:rFonts w:asciiTheme="minorHAnsi" w:hAnsiTheme="minorHAnsi" w:cstheme="minorHAnsi"/>
        </w:rPr>
        <w:t xml:space="preserve"> „Perkančioji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0">
    <w:p w14:paraId="19F2C8B5" w14:textId="7C384AC9" w:rsidR="006A48D3" w:rsidRPr="005459EA" w:rsidRDefault="006A48D3">
      <w:pPr>
        <w:pStyle w:val="FootnoteText"/>
        <w:rPr>
          <w:rFonts w:asciiTheme="minorHAnsi" w:hAnsiTheme="minorHAnsi" w:cstheme="minorHAnsi"/>
        </w:rPr>
      </w:pPr>
      <w:r w:rsidRPr="005459EA">
        <w:rPr>
          <w:rStyle w:val="FootnoteReference"/>
          <w:rFonts w:asciiTheme="minorHAnsi" w:hAnsiTheme="minorHAnsi" w:cstheme="minorHAnsi"/>
        </w:rPr>
        <w:footnoteRef/>
      </w:r>
      <w:r w:rsidRPr="005459EA">
        <w:rPr>
          <w:rFonts w:asciiTheme="minorHAnsi" w:hAnsiTheme="minorHAnsi" w:cstheme="minorHAnsi"/>
        </w:rPr>
        <w:t xml:space="preserve"> </w:t>
      </w:r>
      <w:hyperlink r:id="rId1" w:history="1">
        <w:r w:rsidRPr="005459EA">
          <w:rPr>
            <w:rStyle w:val="Hyperlink"/>
            <w:rFonts w:asciiTheme="minorHAnsi" w:hAnsiTheme="minorHAnsi" w:cstheme="minorHAnsi"/>
          </w:rPr>
          <w:t>https://vpt.lrv.lt/uploads/vpt/documents/files/mp/darbu_gaires.pdf</w:t>
        </w:r>
      </w:hyperlink>
      <w:r w:rsidRPr="005459EA">
        <w:rPr>
          <w:rFonts w:asciiTheme="minorHAnsi" w:hAnsiTheme="minorHAnsi" w:cstheme="minorHAnsi"/>
        </w:rPr>
        <w:t>.</w:t>
      </w:r>
    </w:p>
  </w:footnote>
  <w:footnote w:id="21">
    <w:p w14:paraId="39B5E78B" w14:textId="1398FB05" w:rsidR="005214EE" w:rsidRPr="005459EA" w:rsidRDefault="005214EE" w:rsidP="002E026F">
      <w:pPr>
        <w:pStyle w:val="FootnoteText"/>
        <w:spacing w:line="276" w:lineRule="auto"/>
        <w:rPr>
          <w:rFonts w:asciiTheme="minorHAnsi" w:hAnsiTheme="minorHAnsi" w:cstheme="minorHAnsi"/>
        </w:rPr>
      </w:pPr>
      <w:r w:rsidRPr="005459EA">
        <w:rPr>
          <w:rStyle w:val="FootnoteReference"/>
          <w:rFonts w:asciiTheme="minorHAnsi" w:hAnsiTheme="minorHAnsi" w:cstheme="minorHAnsi"/>
        </w:rPr>
        <w:footnoteRef/>
      </w:r>
      <w:r w:rsidRPr="005459EA">
        <w:rPr>
          <w:rFonts w:asciiTheme="minorHAnsi" w:hAnsiTheme="minorHAnsi" w:cstheme="minorHAnsi"/>
        </w:rPr>
        <w:t xml:space="preserve"> </w:t>
      </w:r>
      <w:hyperlink r:id="rId2" w:history="1">
        <w:r w:rsidRPr="005459EA">
          <w:rPr>
            <w:rStyle w:val="Hyperlink"/>
            <w:rFonts w:asciiTheme="minorHAnsi" w:hAnsiTheme="minorHAnsi" w:cstheme="minorHAnsi"/>
          </w:rPr>
          <w:t>https://vpt.lrv.lt/uploads/vpt/documents/files/mp/darbu_gaires.pdf</w:t>
        </w:r>
      </w:hyperlink>
      <w:r w:rsidRPr="005459EA">
        <w:rPr>
          <w:rFonts w:asciiTheme="minorHAnsi" w:hAnsiTheme="minorHAnsi" w:cstheme="minorHAnsi"/>
        </w:rPr>
        <w:t>.</w:t>
      </w:r>
    </w:p>
  </w:footnote>
  <w:footnote w:id="22">
    <w:p w14:paraId="5C7A7DD9" w14:textId="7D15C13E" w:rsidR="002E026F" w:rsidRPr="002E026F" w:rsidRDefault="002E026F" w:rsidP="002E026F">
      <w:pPr>
        <w:pStyle w:val="FootnoteText"/>
        <w:spacing w:line="276" w:lineRule="auto"/>
        <w:rPr>
          <w:rFonts w:ascii="Calibri" w:hAnsi="Calibri" w:cs="Calibri"/>
        </w:rPr>
      </w:pPr>
      <w:r w:rsidRPr="002E026F">
        <w:rPr>
          <w:rStyle w:val="FootnoteReference"/>
          <w:rFonts w:ascii="Calibri" w:hAnsi="Calibri" w:cs="Calibri"/>
        </w:rPr>
        <w:footnoteRef/>
      </w:r>
      <w:r w:rsidRPr="002E026F">
        <w:rPr>
          <w:rFonts w:ascii="Calibri" w:hAnsi="Calibri" w:cs="Calibri"/>
        </w:rPr>
        <w:t xml:space="preserve"> </w:t>
      </w:r>
      <w:r w:rsidRPr="002E026F">
        <w:rPr>
          <w:rFonts w:ascii="Calibri" w:hAnsi="Calibri" w:cs="Calibri"/>
          <w:iCs/>
        </w:rPr>
        <w:t>2024 m. kovo 5 d. Perkančiosios organizacijos raštas Nr. S-230, kuriame nurodyta, kad „Lietuvos kino centras prie Kultūros ministerijos (toliau – LKC) papildomų paaiškinimų dėl Viešųjų pirkimų tarnybos vertinimo išvados projekte išdėstytų faktinių aplinkybių bei siūlomo sprendimo neteiks</w:t>
      </w:r>
      <w:r w:rsidR="005459EA">
        <w:rPr>
          <w:rFonts w:ascii="Calibri" w:hAnsi="Calibri" w:cs="Calibri"/>
          <w:iCs/>
        </w:rPr>
        <w:t xml:space="preserve"> &lt;..&gt;</w:t>
      </w:r>
      <w:r w:rsidRPr="002E026F">
        <w:rPr>
          <w:rFonts w:ascii="Calibri" w:hAnsi="Calibri" w:cs="Calibri"/>
          <w:iCs/>
        </w:rPr>
        <w:t>“</w:t>
      </w:r>
      <w:r w:rsidRPr="002E026F">
        <w:rPr>
          <w:rFonts w:ascii="Calibri" w:hAnsi="Calibri" w:cs="Calibri"/>
        </w:rPr>
        <w:t>.</w:t>
      </w:r>
    </w:p>
    <w:p w14:paraId="3DB224A1" w14:textId="623ADBFA" w:rsidR="002E026F" w:rsidRDefault="002E026F">
      <w:pPr>
        <w:pStyle w:val="FootnoteText"/>
      </w:pPr>
    </w:p>
  </w:footnote>
  <w:footnote w:id="23">
    <w:p w14:paraId="165397BB" w14:textId="77777777" w:rsidR="007A455E" w:rsidRDefault="007A455E" w:rsidP="007A455E">
      <w:pPr>
        <w:pStyle w:val="FootnoteText"/>
      </w:pPr>
      <w:r>
        <w:rPr>
          <w:rStyle w:val="FootnoteReference"/>
        </w:rPr>
        <w:footnoteRef/>
      </w:r>
      <w:r>
        <w:t xml:space="preserve"> </w:t>
      </w:r>
      <w:r w:rsidRPr="008F3E82">
        <w:rPr>
          <w:noProof/>
        </w:rPr>
        <w:drawing>
          <wp:inline distT="0" distB="0" distL="0" distR="0" wp14:anchorId="6B85D14C" wp14:editId="07BB3FE2">
            <wp:extent cx="3067050" cy="577850"/>
            <wp:effectExtent l="0" t="0" r="0" b="0"/>
            <wp:docPr id="1095574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7050" cy="577850"/>
                    </a:xfrm>
                    <a:prstGeom prst="rect">
                      <a:avLst/>
                    </a:prstGeom>
                    <a:noFill/>
                    <a:ln>
                      <a:noFill/>
                    </a:ln>
                  </pic:spPr>
                </pic:pic>
              </a:graphicData>
            </a:graphic>
          </wp:inline>
        </w:drawing>
      </w:r>
    </w:p>
  </w:footnote>
  <w:footnote w:id="24">
    <w:p w14:paraId="1FF094B6" w14:textId="77777777" w:rsidR="007A455E" w:rsidRPr="005459EA" w:rsidRDefault="007A455E" w:rsidP="007A455E">
      <w:pPr>
        <w:pStyle w:val="FootnoteText"/>
        <w:rPr>
          <w:rFonts w:ascii="Calibri" w:hAnsi="Calibri" w:cs="Calibri"/>
        </w:rPr>
      </w:pPr>
      <w:r w:rsidRPr="005459EA">
        <w:rPr>
          <w:rStyle w:val="FootnoteReference"/>
          <w:rFonts w:ascii="Calibri" w:hAnsi="Calibri" w:cs="Calibri"/>
        </w:rPr>
        <w:footnoteRef/>
      </w:r>
      <w:r w:rsidRPr="005459EA">
        <w:rPr>
          <w:rFonts w:ascii="Calibri" w:hAnsi="Calibri" w:cs="Calibri"/>
        </w:rPr>
        <w:t xml:space="preserve"> </w:t>
      </w:r>
      <w:hyperlink r:id="rId4" w:history="1">
        <w:r w:rsidRPr="005459EA">
          <w:rPr>
            <w:rStyle w:val="Hyperlink"/>
            <w:rFonts w:ascii="Calibri" w:hAnsi="Calibri" w:cs="Calibri"/>
          </w:rPr>
          <w:t>Ekonomiškai naudingiausio pasiūlymo vertinimo gairės</w:t>
        </w:r>
      </w:hyperlink>
      <w:r w:rsidRPr="005459EA">
        <w:rPr>
          <w:rFonts w:ascii="Calibri" w:hAnsi="Calibri" w:cs="Calibri"/>
        </w:rPr>
        <w:t>. https://vpt.lrv.lt/uploads/vpt/documents/files/mp/ENPV_gaires.pdf.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529"/>
    <w:multiLevelType w:val="hybridMultilevel"/>
    <w:tmpl w:val="FD76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13236947"/>
    <w:multiLevelType w:val="hybridMultilevel"/>
    <w:tmpl w:val="381CFBF6"/>
    <w:lvl w:ilvl="0" w:tplc="9E16372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15:restartNumberingAfterBreak="0">
    <w:nsid w:val="1C662A9A"/>
    <w:multiLevelType w:val="hybridMultilevel"/>
    <w:tmpl w:val="4D50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B3D0A"/>
    <w:multiLevelType w:val="hybridMultilevel"/>
    <w:tmpl w:val="1A4656FE"/>
    <w:lvl w:ilvl="0" w:tplc="0498B6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FAF30D7"/>
    <w:multiLevelType w:val="hybridMultilevel"/>
    <w:tmpl w:val="95F8B322"/>
    <w:lvl w:ilvl="0" w:tplc="8116A44C">
      <w:start w:val="1"/>
      <w:numFmt w:val="decimal"/>
      <w:lvlText w:val="%1."/>
      <w:lvlJc w:val="left"/>
      <w:pPr>
        <w:ind w:left="1485"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7"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BB5978"/>
    <w:multiLevelType w:val="hybridMultilevel"/>
    <w:tmpl w:val="355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A3683"/>
    <w:multiLevelType w:val="multilevel"/>
    <w:tmpl w:val="7C8C8D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595B55"/>
    <w:multiLevelType w:val="hybridMultilevel"/>
    <w:tmpl w:val="E0549C9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4" w15:restartNumberingAfterBreak="0">
    <w:nsid w:val="367203C0"/>
    <w:multiLevelType w:val="hybridMultilevel"/>
    <w:tmpl w:val="7FC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47902837"/>
    <w:multiLevelType w:val="hybridMultilevel"/>
    <w:tmpl w:val="1BECAE1A"/>
    <w:lvl w:ilvl="0" w:tplc="422277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53D98"/>
    <w:multiLevelType w:val="hybridMultilevel"/>
    <w:tmpl w:val="93A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B7DF4"/>
    <w:multiLevelType w:val="hybridMultilevel"/>
    <w:tmpl w:val="B2B44652"/>
    <w:lvl w:ilvl="0" w:tplc="AFB415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5E1E70D7"/>
    <w:multiLevelType w:val="hybridMultilevel"/>
    <w:tmpl w:val="C0F06DE6"/>
    <w:lvl w:ilvl="0" w:tplc="3DA42A7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5"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3462FA"/>
    <w:multiLevelType w:val="hybridMultilevel"/>
    <w:tmpl w:val="9F08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9"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3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3"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BC5675"/>
    <w:multiLevelType w:val="hybridMultilevel"/>
    <w:tmpl w:val="32184D54"/>
    <w:lvl w:ilvl="0" w:tplc="44FCF024">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997810917">
    <w:abstractNumId w:val="31"/>
  </w:num>
  <w:num w:numId="2" w16cid:durableId="1510560565">
    <w:abstractNumId w:val="32"/>
  </w:num>
  <w:num w:numId="3" w16cid:durableId="2081248473">
    <w:abstractNumId w:val="13"/>
  </w:num>
  <w:num w:numId="4" w16cid:durableId="612784822">
    <w:abstractNumId w:val="33"/>
  </w:num>
  <w:num w:numId="5" w16cid:durableId="673802295">
    <w:abstractNumId w:val="19"/>
  </w:num>
  <w:num w:numId="6" w16cid:durableId="132333905">
    <w:abstractNumId w:val="1"/>
  </w:num>
  <w:num w:numId="7" w16cid:durableId="143356485">
    <w:abstractNumId w:val="24"/>
  </w:num>
  <w:num w:numId="8" w16cid:durableId="842429685">
    <w:abstractNumId w:val="25"/>
  </w:num>
  <w:num w:numId="9" w16cid:durableId="136411900">
    <w:abstractNumId w:val="20"/>
  </w:num>
  <w:num w:numId="10" w16cid:durableId="602148098">
    <w:abstractNumId w:val="9"/>
  </w:num>
  <w:num w:numId="11" w16cid:durableId="563950549">
    <w:abstractNumId w:val="29"/>
  </w:num>
  <w:num w:numId="12" w16cid:durableId="2112974161">
    <w:abstractNumId w:val="7"/>
  </w:num>
  <w:num w:numId="13" w16cid:durableId="380254617">
    <w:abstractNumId w:val="28"/>
  </w:num>
  <w:num w:numId="14" w16cid:durableId="789666588">
    <w:abstractNumId w:val="30"/>
  </w:num>
  <w:num w:numId="15" w16cid:durableId="173426488">
    <w:abstractNumId w:val="15"/>
  </w:num>
  <w:num w:numId="16" w16cid:durableId="718670356">
    <w:abstractNumId w:val="26"/>
  </w:num>
  <w:num w:numId="17" w16cid:durableId="972949128">
    <w:abstractNumId w:val="12"/>
  </w:num>
  <w:num w:numId="18" w16cid:durableId="1668285817">
    <w:abstractNumId w:val="3"/>
  </w:num>
  <w:num w:numId="19" w16cid:durableId="1251741491">
    <w:abstractNumId w:val="27"/>
  </w:num>
  <w:num w:numId="20" w16cid:durableId="93525943">
    <w:abstractNumId w:val="11"/>
  </w:num>
  <w:num w:numId="21" w16cid:durableId="1656252249">
    <w:abstractNumId w:val="0"/>
  </w:num>
  <w:num w:numId="22" w16cid:durableId="1885409134">
    <w:abstractNumId w:val="4"/>
  </w:num>
  <w:num w:numId="23" w16cid:durableId="1166558270">
    <w:abstractNumId w:val="21"/>
  </w:num>
  <w:num w:numId="24" w16cid:durableId="914361156">
    <w:abstractNumId w:val="16"/>
  </w:num>
  <w:num w:numId="25" w16cid:durableId="354162148">
    <w:abstractNumId w:val="5"/>
  </w:num>
  <w:num w:numId="26" w16cid:durableId="1026253568">
    <w:abstractNumId w:val="14"/>
  </w:num>
  <w:num w:numId="27" w16cid:durableId="309334247">
    <w:abstractNumId w:val="18"/>
  </w:num>
  <w:num w:numId="28" w16cid:durableId="1094595991">
    <w:abstractNumId w:val="10"/>
  </w:num>
  <w:num w:numId="29" w16cid:durableId="1628857593">
    <w:abstractNumId w:val="17"/>
  </w:num>
  <w:num w:numId="30" w16cid:durableId="323780297">
    <w:abstractNumId w:val="8"/>
  </w:num>
  <w:num w:numId="31" w16cid:durableId="1013655601">
    <w:abstractNumId w:val="34"/>
  </w:num>
  <w:num w:numId="32" w16cid:durableId="1363239640">
    <w:abstractNumId w:val="6"/>
  </w:num>
  <w:num w:numId="33" w16cid:durableId="2097481852">
    <w:abstractNumId w:val="23"/>
  </w:num>
  <w:num w:numId="34" w16cid:durableId="941112926">
    <w:abstractNumId w:val="22"/>
  </w:num>
  <w:num w:numId="35" w16cid:durableId="2054619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58BD"/>
    <w:rsid w:val="00007190"/>
    <w:rsid w:val="00010E7C"/>
    <w:rsid w:val="00014F1B"/>
    <w:rsid w:val="000164EA"/>
    <w:rsid w:val="00017189"/>
    <w:rsid w:val="00017B40"/>
    <w:rsid w:val="00021219"/>
    <w:rsid w:val="000226F0"/>
    <w:rsid w:val="0002387E"/>
    <w:rsid w:val="000250F8"/>
    <w:rsid w:val="0003180A"/>
    <w:rsid w:val="00031D09"/>
    <w:rsid w:val="00032C6F"/>
    <w:rsid w:val="00033C3E"/>
    <w:rsid w:val="00036637"/>
    <w:rsid w:val="00040306"/>
    <w:rsid w:val="00040CCE"/>
    <w:rsid w:val="000424B0"/>
    <w:rsid w:val="00042A1E"/>
    <w:rsid w:val="00042C39"/>
    <w:rsid w:val="00043787"/>
    <w:rsid w:val="00044618"/>
    <w:rsid w:val="000450BD"/>
    <w:rsid w:val="00045486"/>
    <w:rsid w:val="0004548A"/>
    <w:rsid w:val="000474C6"/>
    <w:rsid w:val="000524BD"/>
    <w:rsid w:val="0005333E"/>
    <w:rsid w:val="000546E9"/>
    <w:rsid w:val="00056124"/>
    <w:rsid w:val="00060B50"/>
    <w:rsid w:val="00061A57"/>
    <w:rsid w:val="00062ABF"/>
    <w:rsid w:val="00063267"/>
    <w:rsid w:val="0006350A"/>
    <w:rsid w:val="00065323"/>
    <w:rsid w:val="00066083"/>
    <w:rsid w:val="00066514"/>
    <w:rsid w:val="0006676F"/>
    <w:rsid w:val="000678CE"/>
    <w:rsid w:val="00067A35"/>
    <w:rsid w:val="00071BA2"/>
    <w:rsid w:val="000748E4"/>
    <w:rsid w:val="00075996"/>
    <w:rsid w:val="000832D0"/>
    <w:rsid w:val="00085F38"/>
    <w:rsid w:val="000879EF"/>
    <w:rsid w:val="000916AC"/>
    <w:rsid w:val="000919C2"/>
    <w:rsid w:val="00091FA8"/>
    <w:rsid w:val="000923E8"/>
    <w:rsid w:val="0009356C"/>
    <w:rsid w:val="00093D77"/>
    <w:rsid w:val="00095361"/>
    <w:rsid w:val="000974F6"/>
    <w:rsid w:val="000A088C"/>
    <w:rsid w:val="000A1967"/>
    <w:rsid w:val="000A2ED6"/>
    <w:rsid w:val="000A3A76"/>
    <w:rsid w:val="000A49F1"/>
    <w:rsid w:val="000A5BD5"/>
    <w:rsid w:val="000A5C61"/>
    <w:rsid w:val="000A7457"/>
    <w:rsid w:val="000B6DC9"/>
    <w:rsid w:val="000C15D9"/>
    <w:rsid w:val="000C30C3"/>
    <w:rsid w:val="000C347E"/>
    <w:rsid w:val="000C48BE"/>
    <w:rsid w:val="000C7035"/>
    <w:rsid w:val="000D0410"/>
    <w:rsid w:val="000D134A"/>
    <w:rsid w:val="000D2619"/>
    <w:rsid w:val="000D45A6"/>
    <w:rsid w:val="000D766D"/>
    <w:rsid w:val="000E110D"/>
    <w:rsid w:val="000E1602"/>
    <w:rsid w:val="000E1A86"/>
    <w:rsid w:val="000E2AF9"/>
    <w:rsid w:val="000E5CAB"/>
    <w:rsid w:val="000F0151"/>
    <w:rsid w:val="000F1231"/>
    <w:rsid w:val="000F2BAD"/>
    <w:rsid w:val="000F3436"/>
    <w:rsid w:val="000F3B0F"/>
    <w:rsid w:val="000F4212"/>
    <w:rsid w:val="000F485E"/>
    <w:rsid w:val="000F49A3"/>
    <w:rsid w:val="000F7A78"/>
    <w:rsid w:val="00100FE8"/>
    <w:rsid w:val="001018D3"/>
    <w:rsid w:val="00101FFA"/>
    <w:rsid w:val="001028F7"/>
    <w:rsid w:val="001052A7"/>
    <w:rsid w:val="001058B2"/>
    <w:rsid w:val="00106051"/>
    <w:rsid w:val="001070B8"/>
    <w:rsid w:val="00110FA1"/>
    <w:rsid w:val="00112A7C"/>
    <w:rsid w:val="00114341"/>
    <w:rsid w:val="001151EA"/>
    <w:rsid w:val="001160DE"/>
    <w:rsid w:val="0012197C"/>
    <w:rsid w:val="00122B6E"/>
    <w:rsid w:val="001277FD"/>
    <w:rsid w:val="001337F6"/>
    <w:rsid w:val="00137010"/>
    <w:rsid w:val="00137EF3"/>
    <w:rsid w:val="001470BF"/>
    <w:rsid w:val="00150C76"/>
    <w:rsid w:val="00150CE7"/>
    <w:rsid w:val="0015113E"/>
    <w:rsid w:val="00151BD6"/>
    <w:rsid w:val="00151DEE"/>
    <w:rsid w:val="00154986"/>
    <w:rsid w:val="001558F8"/>
    <w:rsid w:val="0015671C"/>
    <w:rsid w:val="001567A1"/>
    <w:rsid w:val="00156AA7"/>
    <w:rsid w:val="001575BD"/>
    <w:rsid w:val="00157B05"/>
    <w:rsid w:val="00160640"/>
    <w:rsid w:val="0016124A"/>
    <w:rsid w:val="00161EB4"/>
    <w:rsid w:val="001622F2"/>
    <w:rsid w:val="0016269E"/>
    <w:rsid w:val="0016281C"/>
    <w:rsid w:val="0016481C"/>
    <w:rsid w:val="001651EA"/>
    <w:rsid w:val="00167B71"/>
    <w:rsid w:val="00167F2B"/>
    <w:rsid w:val="001702B7"/>
    <w:rsid w:val="00171033"/>
    <w:rsid w:val="00172C85"/>
    <w:rsid w:val="001742BE"/>
    <w:rsid w:val="0017593E"/>
    <w:rsid w:val="001769D2"/>
    <w:rsid w:val="00177FFA"/>
    <w:rsid w:val="0018064B"/>
    <w:rsid w:val="00182AF1"/>
    <w:rsid w:val="00183555"/>
    <w:rsid w:val="00183F84"/>
    <w:rsid w:val="00186FC1"/>
    <w:rsid w:val="00190EDC"/>
    <w:rsid w:val="00190F61"/>
    <w:rsid w:val="0019108E"/>
    <w:rsid w:val="00191D84"/>
    <w:rsid w:val="00192586"/>
    <w:rsid w:val="00192DEE"/>
    <w:rsid w:val="00194A2D"/>
    <w:rsid w:val="001953AF"/>
    <w:rsid w:val="001962A5"/>
    <w:rsid w:val="001A1623"/>
    <w:rsid w:val="001A295B"/>
    <w:rsid w:val="001A3BBD"/>
    <w:rsid w:val="001A5513"/>
    <w:rsid w:val="001A727D"/>
    <w:rsid w:val="001B05B0"/>
    <w:rsid w:val="001B358F"/>
    <w:rsid w:val="001B4E76"/>
    <w:rsid w:val="001B69A9"/>
    <w:rsid w:val="001C0457"/>
    <w:rsid w:val="001C0721"/>
    <w:rsid w:val="001C0FF4"/>
    <w:rsid w:val="001C1578"/>
    <w:rsid w:val="001C15C9"/>
    <w:rsid w:val="001C3BA9"/>
    <w:rsid w:val="001C3CEF"/>
    <w:rsid w:val="001C4D71"/>
    <w:rsid w:val="001C5E31"/>
    <w:rsid w:val="001C6072"/>
    <w:rsid w:val="001C6FB2"/>
    <w:rsid w:val="001D2540"/>
    <w:rsid w:val="001D2CDE"/>
    <w:rsid w:val="001D4536"/>
    <w:rsid w:val="001D45B6"/>
    <w:rsid w:val="001D5CF9"/>
    <w:rsid w:val="001E1009"/>
    <w:rsid w:val="001E2A60"/>
    <w:rsid w:val="001E2D72"/>
    <w:rsid w:val="001F0F46"/>
    <w:rsid w:val="001F1F16"/>
    <w:rsid w:val="001F5092"/>
    <w:rsid w:val="001F7DEA"/>
    <w:rsid w:val="002059EC"/>
    <w:rsid w:val="0021006B"/>
    <w:rsid w:val="002102EA"/>
    <w:rsid w:val="00212169"/>
    <w:rsid w:val="002123D7"/>
    <w:rsid w:val="0021281B"/>
    <w:rsid w:val="00213363"/>
    <w:rsid w:val="002155B9"/>
    <w:rsid w:val="002160B4"/>
    <w:rsid w:val="00216F8C"/>
    <w:rsid w:val="00220716"/>
    <w:rsid w:val="00220DBA"/>
    <w:rsid w:val="00221300"/>
    <w:rsid w:val="00222795"/>
    <w:rsid w:val="00223293"/>
    <w:rsid w:val="0022629E"/>
    <w:rsid w:val="00226FD1"/>
    <w:rsid w:val="00227730"/>
    <w:rsid w:val="002314DF"/>
    <w:rsid w:val="00232BAA"/>
    <w:rsid w:val="00233088"/>
    <w:rsid w:val="0023358E"/>
    <w:rsid w:val="00233ED1"/>
    <w:rsid w:val="002351A5"/>
    <w:rsid w:val="00235F5C"/>
    <w:rsid w:val="0023758D"/>
    <w:rsid w:val="0023799B"/>
    <w:rsid w:val="00241479"/>
    <w:rsid w:val="00242B3C"/>
    <w:rsid w:val="00243809"/>
    <w:rsid w:val="00244C2B"/>
    <w:rsid w:val="002454AD"/>
    <w:rsid w:val="00245C8B"/>
    <w:rsid w:val="00245EE7"/>
    <w:rsid w:val="00250297"/>
    <w:rsid w:val="002557B7"/>
    <w:rsid w:val="00260331"/>
    <w:rsid w:val="00260611"/>
    <w:rsid w:val="00263010"/>
    <w:rsid w:val="00267217"/>
    <w:rsid w:val="00267F26"/>
    <w:rsid w:val="00270BB8"/>
    <w:rsid w:val="00270E67"/>
    <w:rsid w:val="00271505"/>
    <w:rsid w:val="00271689"/>
    <w:rsid w:val="00272678"/>
    <w:rsid w:val="002726E5"/>
    <w:rsid w:val="0027336D"/>
    <w:rsid w:val="002746B4"/>
    <w:rsid w:val="002776BF"/>
    <w:rsid w:val="0027781C"/>
    <w:rsid w:val="002810BA"/>
    <w:rsid w:val="002810BD"/>
    <w:rsid w:val="00282D3D"/>
    <w:rsid w:val="0028370A"/>
    <w:rsid w:val="00284C79"/>
    <w:rsid w:val="002852A7"/>
    <w:rsid w:val="002876DE"/>
    <w:rsid w:val="00287E6D"/>
    <w:rsid w:val="00291E23"/>
    <w:rsid w:val="00293F18"/>
    <w:rsid w:val="0029440D"/>
    <w:rsid w:val="00294B98"/>
    <w:rsid w:val="0029679C"/>
    <w:rsid w:val="002A242A"/>
    <w:rsid w:val="002A3589"/>
    <w:rsid w:val="002A6DB9"/>
    <w:rsid w:val="002A7000"/>
    <w:rsid w:val="002A7C2F"/>
    <w:rsid w:val="002B08D4"/>
    <w:rsid w:val="002B3359"/>
    <w:rsid w:val="002B49CD"/>
    <w:rsid w:val="002B6F41"/>
    <w:rsid w:val="002C28F0"/>
    <w:rsid w:val="002C5A05"/>
    <w:rsid w:val="002C78BA"/>
    <w:rsid w:val="002C7A55"/>
    <w:rsid w:val="002D03C0"/>
    <w:rsid w:val="002D199E"/>
    <w:rsid w:val="002D2856"/>
    <w:rsid w:val="002D41AA"/>
    <w:rsid w:val="002D5325"/>
    <w:rsid w:val="002D5E1B"/>
    <w:rsid w:val="002D6444"/>
    <w:rsid w:val="002D6506"/>
    <w:rsid w:val="002E0057"/>
    <w:rsid w:val="002E026F"/>
    <w:rsid w:val="002E10EA"/>
    <w:rsid w:val="002E2B20"/>
    <w:rsid w:val="002E2B5D"/>
    <w:rsid w:val="002E2E0D"/>
    <w:rsid w:val="002E3D6E"/>
    <w:rsid w:val="002E48A1"/>
    <w:rsid w:val="002F058F"/>
    <w:rsid w:val="002F1B2C"/>
    <w:rsid w:val="002F1F4C"/>
    <w:rsid w:val="002F301E"/>
    <w:rsid w:val="002F390A"/>
    <w:rsid w:val="002F7D93"/>
    <w:rsid w:val="00300B76"/>
    <w:rsid w:val="003018EB"/>
    <w:rsid w:val="00301AB0"/>
    <w:rsid w:val="00302FBA"/>
    <w:rsid w:val="00303A56"/>
    <w:rsid w:val="0030517B"/>
    <w:rsid w:val="0030684A"/>
    <w:rsid w:val="00307003"/>
    <w:rsid w:val="003076C9"/>
    <w:rsid w:val="003116DE"/>
    <w:rsid w:val="00317AC5"/>
    <w:rsid w:val="003205E0"/>
    <w:rsid w:val="003208A8"/>
    <w:rsid w:val="003218AA"/>
    <w:rsid w:val="00323580"/>
    <w:rsid w:val="0032377B"/>
    <w:rsid w:val="00323B5D"/>
    <w:rsid w:val="00324082"/>
    <w:rsid w:val="00324F07"/>
    <w:rsid w:val="0032561F"/>
    <w:rsid w:val="00325A6A"/>
    <w:rsid w:val="00325C71"/>
    <w:rsid w:val="00326EBD"/>
    <w:rsid w:val="0033015D"/>
    <w:rsid w:val="00330703"/>
    <w:rsid w:val="003316F7"/>
    <w:rsid w:val="00331EDF"/>
    <w:rsid w:val="003335AB"/>
    <w:rsid w:val="00334A94"/>
    <w:rsid w:val="00334BA3"/>
    <w:rsid w:val="00335A39"/>
    <w:rsid w:val="00336AF6"/>
    <w:rsid w:val="00336B6E"/>
    <w:rsid w:val="00336E92"/>
    <w:rsid w:val="003415F8"/>
    <w:rsid w:val="00341903"/>
    <w:rsid w:val="0034284A"/>
    <w:rsid w:val="00342F62"/>
    <w:rsid w:val="00344ABD"/>
    <w:rsid w:val="00345128"/>
    <w:rsid w:val="00347E3A"/>
    <w:rsid w:val="003501C8"/>
    <w:rsid w:val="00350439"/>
    <w:rsid w:val="00354B27"/>
    <w:rsid w:val="0035506B"/>
    <w:rsid w:val="00357FA6"/>
    <w:rsid w:val="00360E97"/>
    <w:rsid w:val="003615B2"/>
    <w:rsid w:val="0036255B"/>
    <w:rsid w:val="00362EB8"/>
    <w:rsid w:val="00363A98"/>
    <w:rsid w:val="003649B3"/>
    <w:rsid w:val="00365126"/>
    <w:rsid w:val="00367E94"/>
    <w:rsid w:val="00372230"/>
    <w:rsid w:val="0037292C"/>
    <w:rsid w:val="0037346E"/>
    <w:rsid w:val="00375A69"/>
    <w:rsid w:val="0038134B"/>
    <w:rsid w:val="00385546"/>
    <w:rsid w:val="00385AE5"/>
    <w:rsid w:val="0038734C"/>
    <w:rsid w:val="00390622"/>
    <w:rsid w:val="00391BB3"/>
    <w:rsid w:val="00392AF7"/>
    <w:rsid w:val="00396F2D"/>
    <w:rsid w:val="0039746D"/>
    <w:rsid w:val="003977B4"/>
    <w:rsid w:val="003A0B93"/>
    <w:rsid w:val="003A4F78"/>
    <w:rsid w:val="003B0A68"/>
    <w:rsid w:val="003B0A9E"/>
    <w:rsid w:val="003B14C0"/>
    <w:rsid w:val="003B484B"/>
    <w:rsid w:val="003B57FA"/>
    <w:rsid w:val="003B65B6"/>
    <w:rsid w:val="003B7293"/>
    <w:rsid w:val="003B7F96"/>
    <w:rsid w:val="003C00B3"/>
    <w:rsid w:val="003C2727"/>
    <w:rsid w:val="003C291B"/>
    <w:rsid w:val="003C31D1"/>
    <w:rsid w:val="003C5073"/>
    <w:rsid w:val="003C6837"/>
    <w:rsid w:val="003C7097"/>
    <w:rsid w:val="003D0B15"/>
    <w:rsid w:val="003D195F"/>
    <w:rsid w:val="003D23BB"/>
    <w:rsid w:val="003D3103"/>
    <w:rsid w:val="003D5FC1"/>
    <w:rsid w:val="003D679D"/>
    <w:rsid w:val="003E7152"/>
    <w:rsid w:val="003F0961"/>
    <w:rsid w:val="003F1EDE"/>
    <w:rsid w:val="003F4A7F"/>
    <w:rsid w:val="003F5BE2"/>
    <w:rsid w:val="00402BF2"/>
    <w:rsid w:val="00403F91"/>
    <w:rsid w:val="00405924"/>
    <w:rsid w:val="00406E64"/>
    <w:rsid w:val="0040770C"/>
    <w:rsid w:val="00414740"/>
    <w:rsid w:val="00420B91"/>
    <w:rsid w:val="00422154"/>
    <w:rsid w:val="00422DA3"/>
    <w:rsid w:val="00423C27"/>
    <w:rsid w:val="00424672"/>
    <w:rsid w:val="00424EB3"/>
    <w:rsid w:val="0042596D"/>
    <w:rsid w:val="00425A7D"/>
    <w:rsid w:val="004260D7"/>
    <w:rsid w:val="00426E3F"/>
    <w:rsid w:val="0043087E"/>
    <w:rsid w:val="00433CEC"/>
    <w:rsid w:val="00435A5F"/>
    <w:rsid w:val="00435B8D"/>
    <w:rsid w:val="004361A4"/>
    <w:rsid w:val="004365DB"/>
    <w:rsid w:val="004368C9"/>
    <w:rsid w:val="00437294"/>
    <w:rsid w:val="00441029"/>
    <w:rsid w:val="0044191B"/>
    <w:rsid w:val="004436D3"/>
    <w:rsid w:val="00445143"/>
    <w:rsid w:val="004457EF"/>
    <w:rsid w:val="00447583"/>
    <w:rsid w:val="004503F6"/>
    <w:rsid w:val="00451B75"/>
    <w:rsid w:val="004570CA"/>
    <w:rsid w:val="00457D53"/>
    <w:rsid w:val="004638AF"/>
    <w:rsid w:val="00463A65"/>
    <w:rsid w:val="00464154"/>
    <w:rsid w:val="00465106"/>
    <w:rsid w:val="00465D7D"/>
    <w:rsid w:val="00466B67"/>
    <w:rsid w:val="00467566"/>
    <w:rsid w:val="00467680"/>
    <w:rsid w:val="00467A94"/>
    <w:rsid w:val="004721CB"/>
    <w:rsid w:val="00473900"/>
    <w:rsid w:val="0047529B"/>
    <w:rsid w:val="00476305"/>
    <w:rsid w:val="004767FE"/>
    <w:rsid w:val="0047688A"/>
    <w:rsid w:val="00476C67"/>
    <w:rsid w:val="0048526F"/>
    <w:rsid w:val="0048649A"/>
    <w:rsid w:val="00486DAE"/>
    <w:rsid w:val="00487D65"/>
    <w:rsid w:val="00492669"/>
    <w:rsid w:val="00494579"/>
    <w:rsid w:val="00497F09"/>
    <w:rsid w:val="004A08BC"/>
    <w:rsid w:val="004A2E05"/>
    <w:rsid w:val="004A5322"/>
    <w:rsid w:val="004B0225"/>
    <w:rsid w:val="004B1453"/>
    <w:rsid w:val="004B1CFC"/>
    <w:rsid w:val="004B64B3"/>
    <w:rsid w:val="004C01C3"/>
    <w:rsid w:val="004C0788"/>
    <w:rsid w:val="004C1297"/>
    <w:rsid w:val="004C2155"/>
    <w:rsid w:val="004C31C5"/>
    <w:rsid w:val="004C3788"/>
    <w:rsid w:val="004C4858"/>
    <w:rsid w:val="004C5E0A"/>
    <w:rsid w:val="004C6F92"/>
    <w:rsid w:val="004C7711"/>
    <w:rsid w:val="004D158A"/>
    <w:rsid w:val="004D21B4"/>
    <w:rsid w:val="004D234B"/>
    <w:rsid w:val="004D3D1E"/>
    <w:rsid w:val="004D4C49"/>
    <w:rsid w:val="004D7B6C"/>
    <w:rsid w:val="004E0500"/>
    <w:rsid w:val="004E1C4B"/>
    <w:rsid w:val="004E2D8C"/>
    <w:rsid w:val="004E49D8"/>
    <w:rsid w:val="004E545A"/>
    <w:rsid w:val="004E7907"/>
    <w:rsid w:val="004F0C29"/>
    <w:rsid w:val="004F37E3"/>
    <w:rsid w:val="004F613D"/>
    <w:rsid w:val="004F68BF"/>
    <w:rsid w:val="004F6B7E"/>
    <w:rsid w:val="004F6D0D"/>
    <w:rsid w:val="004F7E32"/>
    <w:rsid w:val="00500A10"/>
    <w:rsid w:val="00500C08"/>
    <w:rsid w:val="00504845"/>
    <w:rsid w:val="00504E5C"/>
    <w:rsid w:val="0050634C"/>
    <w:rsid w:val="005072B9"/>
    <w:rsid w:val="00507E83"/>
    <w:rsid w:val="005116B4"/>
    <w:rsid w:val="0051429A"/>
    <w:rsid w:val="005148E0"/>
    <w:rsid w:val="0052063F"/>
    <w:rsid w:val="005211A5"/>
    <w:rsid w:val="005214EE"/>
    <w:rsid w:val="005216D4"/>
    <w:rsid w:val="00521CCE"/>
    <w:rsid w:val="00523B85"/>
    <w:rsid w:val="005243BF"/>
    <w:rsid w:val="005249A4"/>
    <w:rsid w:val="00526655"/>
    <w:rsid w:val="00526DB1"/>
    <w:rsid w:val="005318F9"/>
    <w:rsid w:val="00531D2D"/>
    <w:rsid w:val="00532046"/>
    <w:rsid w:val="00532483"/>
    <w:rsid w:val="00532A62"/>
    <w:rsid w:val="005330AC"/>
    <w:rsid w:val="00533500"/>
    <w:rsid w:val="00534D4A"/>
    <w:rsid w:val="005356B7"/>
    <w:rsid w:val="005368C7"/>
    <w:rsid w:val="00540A5D"/>
    <w:rsid w:val="00541865"/>
    <w:rsid w:val="0054330B"/>
    <w:rsid w:val="005444C2"/>
    <w:rsid w:val="005459EA"/>
    <w:rsid w:val="005475A4"/>
    <w:rsid w:val="00547C6B"/>
    <w:rsid w:val="0055037B"/>
    <w:rsid w:val="005520DC"/>
    <w:rsid w:val="00552CB5"/>
    <w:rsid w:val="005544E5"/>
    <w:rsid w:val="00557EC6"/>
    <w:rsid w:val="00557EF9"/>
    <w:rsid w:val="00560526"/>
    <w:rsid w:val="00560EF8"/>
    <w:rsid w:val="005638C9"/>
    <w:rsid w:val="00563A90"/>
    <w:rsid w:val="00563EC2"/>
    <w:rsid w:val="00565302"/>
    <w:rsid w:val="00570801"/>
    <w:rsid w:val="0057094D"/>
    <w:rsid w:val="005735CD"/>
    <w:rsid w:val="005736E6"/>
    <w:rsid w:val="00574269"/>
    <w:rsid w:val="0057437B"/>
    <w:rsid w:val="00575B01"/>
    <w:rsid w:val="00575F3D"/>
    <w:rsid w:val="00576366"/>
    <w:rsid w:val="005767C6"/>
    <w:rsid w:val="005778AE"/>
    <w:rsid w:val="00583003"/>
    <w:rsid w:val="0058486D"/>
    <w:rsid w:val="00584A3C"/>
    <w:rsid w:val="005860F7"/>
    <w:rsid w:val="00586651"/>
    <w:rsid w:val="005866D2"/>
    <w:rsid w:val="00587BC0"/>
    <w:rsid w:val="00590F9B"/>
    <w:rsid w:val="005968DF"/>
    <w:rsid w:val="005A2585"/>
    <w:rsid w:val="005A6F57"/>
    <w:rsid w:val="005A70F5"/>
    <w:rsid w:val="005B05E0"/>
    <w:rsid w:val="005B137F"/>
    <w:rsid w:val="005B2A1C"/>
    <w:rsid w:val="005B349E"/>
    <w:rsid w:val="005B7001"/>
    <w:rsid w:val="005B794F"/>
    <w:rsid w:val="005C2CD0"/>
    <w:rsid w:val="005C6005"/>
    <w:rsid w:val="005D056D"/>
    <w:rsid w:val="005D0E2C"/>
    <w:rsid w:val="005D2529"/>
    <w:rsid w:val="005D4719"/>
    <w:rsid w:val="005D4A5D"/>
    <w:rsid w:val="005D539B"/>
    <w:rsid w:val="005D65F3"/>
    <w:rsid w:val="005E0ACC"/>
    <w:rsid w:val="005E1348"/>
    <w:rsid w:val="005E2AC1"/>
    <w:rsid w:val="005E2F7D"/>
    <w:rsid w:val="005E3674"/>
    <w:rsid w:val="005E4082"/>
    <w:rsid w:val="005E419A"/>
    <w:rsid w:val="005E5F83"/>
    <w:rsid w:val="005E6184"/>
    <w:rsid w:val="005E6B1C"/>
    <w:rsid w:val="005E7F1A"/>
    <w:rsid w:val="005F33B3"/>
    <w:rsid w:val="005F36D0"/>
    <w:rsid w:val="00600923"/>
    <w:rsid w:val="006029D4"/>
    <w:rsid w:val="00602D9D"/>
    <w:rsid w:val="006065C4"/>
    <w:rsid w:val="00606AB3"/>
    <w:rsid w:val="006074C6"/>
    <w:rsid w:val="00613116"/>
    <w:rsid w:val="00614364"/>
    <w:rsid w:val="00617F4E"/>
    <w:rsid w:val="006202A0"/>
    <w:rsid w:val="00622FD1"/>
    <w:rsid w:val="00624745"/>
    <w:rsid w:val="0062544F"/>
    <w:rsid w:val="006269ED"/>
    <w:rsid w:val="00633E38"/>
    <w:rsid w:val="00636991"/>
    <w:rsid w:val="0063756B"/>
    <w:rsid w:val="00640096"/>
    <w:rsid w:val="00640724"/>
    <w:rsid w:val="0064111E"/>
    <w:rsid w:val="00642CDC"/>
    <w:rsid w:val="00646A83"/>
    <w:rsid w:val="00647825"/>
    <w:rsid w:val="00647D1F"/>
    <w:rsid w:val="00650350"/>
    <w:rsid w:val="00651D74"/>
    <w:rsid w:val="006541A8"/>
    <w:rsid w:val="00654676"/>
    <w:rsid w:val="006558E5"/>
    <w:rsid w:val="00656532"/>
    <w:rsid w:val="006577BF"/>
    <w:rsid w:val="0066349A"/>
    <w:rsid w:val="00667206"/>
    <w:rsid w:val="00670D7A"/>
    <w:rsid w:val="00672191"/>
    <w:rsid w:val="00675603"/>
    <w:rsid w:val="00675CDB"/>
    <w:rsid w:val="00677698"/>
    <w:rsid w:val="006779BE"/>
    <w:rsid w:val="00677BCD"/>
    <w:rsid w:val="00680697"/>
    <w:rsid w:val="00680C19"/>
    <w:rsid w:val="006811D8"/>
    <w:rsid w:val="00682741"/>
    <w:rsid w:val="00683DF4"/>
    <w:rsid w:val="00684F64"/>
    <w:rsid w:val="00686932"/>
    <w:rsid w:val="00686FA1"/>
    <w:rsid w:val="0069214B"/>
    <w:rsid w:val="006970CE"/>
    <w:rsid w:val="006978CB"/>
    <w:rsid w:val="006A09B3"/>
    <w:rsid w:val="006A0AF8"/>
    <w:rsid w:val="006A31A9"/>
    <w:rsid w:val="006A34D2"/>
    <w:rsid w:val="006A375F"/>
    <w:rsid w:val="006A3C5C"/>
    <w:rsid w:val="006A4474"/>
    <w:rsid w:val="006A4592"/>
    <w:rsid w:val="006A48D3"/>
    <w:rsid w:val="006A5C0F"/>
    <w:rsid w:val="006A66B9"/>
    <w:rsid w:val="006B61F9"/>
    <w:rsid w:val="006B7696"/>
    <w:rsid w:val="006C0F85"/>
    <w:rsid w:val="006C18CD"/>
    <w:rsid w:val="006C70F5"/>
    <w:rsid w:val="006D4BDB"/>
    <w:rsid w:val="006D4FFC"/>
    <w:rsid w:val="006D5C1A"/>
    <w:rsid w:val="006D6CB5"/>
    <w:rsid w:val="006D7B08"/>
    <w:rsid w:val="006E0B16"/>
    <w:rsid w:val="006E16DF"/>
    <w:rsid w:val="006E2E28"/>
    <w:rsid w:val="006E3073"/>
    <w:rsid w:val="006E476B"/>
    <w:rsid w:val="006E60EC"/>
    <w:rsid w:val="006E7D07"/>
    <w:rsid w:val="006F0807"/>
    <w:rsid w:val="006F1993"/>
    <w:rsid w:val="006F31D1"/>
    <w:rsid w:val="006F38C4"/>
    <w:rsid w:val="006F4390"/>
    <w:rsid w:val="006F6DD9"/>
    <w:rsid w:val="00702884"/>
    <w:rsid w:val="007048DA"/>
    <w:rsid w:val="007056D5"/>
    <w:rsid w:val="007059B9"/>
    <w:rsid w:val="00706356"/>
    <w:rsid w:val="00707157"/>
    <w:rsid w:val="00710987"/>
    <w:rsid w:val="00710D67"/>
    <w:rsid w:val="0071176E"/>
    <w:rsid w:val="007125E2"/>
    <w:rsid w:val="00712C6C"/>
    <w:rsid w:val="0071491A"/>
    <w:rsid w:val="007159A0"/>
    <w:rsid w:val="007220F0"/>
    <w:rsid w:val="007221A9"/>
    <w:rsid w:val="007225BF"/>
    <w:rsid w:val="00724188"/>
    <w:rsid w:val="007273A4"/>
    <w:rsid w:val="00727F5A"/>
    <w:rsid w:val="007308A3"/>
    <w:rsid w:val="0073096A"/>
    <w:rsid w:val="00730EEB"/>
    <w:rsid w:val="007313C0"/>
    <w:rsid w:val="007318BF"/>
    <w:rsid w:val="00733998"/>
    <w:rsid w:val="0074149F"/>
    <w:rsid w:val="00744F86"/>
    <w:rsid w:val="00746B7B"/>
    <w:rsid w:val="0074760C"/>
    <w:rsid w:val="00750796"/>
    <w:rsid w:val="007527E3"/>
    <w:rsid w:val="007528A5"/>
    <w:rsid w:val="00753D91"/>
    <w:rsid w:val="00753FF4"/>
    <w:rsid w:val="00754EC1"/>
    <w:rsid w:val="0075599B"/>
    <w:rsid w:val="00755F36"/>
    <w:rsid w:val="007565F3"/>
    <w:rsid w:val="00756891"/>
    <w:rsid w:val="007602E5"/>
    <w:rsid w:val="00763886"/>
    <w:rsid w:val="00763F28"/>
    <w:rsid w:val="00765178"/>
    <w:rsid w:val="00770230"/>
    <w:rsid w:val="00770469"/>
    <w:rsid w:val="00770FA3"/>
    <w:rsid w:val="00771217"/>
    <w:rsid w:val="007724BB"/>
    <w:rsid w:val="007739D2"/>
    <w:rsid w:val="007767D4"/>
    <w:rsid w:val="0077727F"/>
    <w:rsid w:val="00780B99"/>
    <w:rsid w:val="00780DDF"/>
    <w:rsid w:val="007828F0"/>
    <w:rsid w:val="00782DC1"/>
    <w:rsid w:val="00783C0E"/>
    <w:rsid w:val="00784C80"/>
    <w:rsid w:val="0078581D"/>
    <w:rsid w:val="00786283"/>
    <w:rsid w:val="007869B3"/>
    <w:rsid w:val="007873BB"/>
    <w:rsid w:val="007877B5"/>
    <w:rsid w:val="0079068A"/>
    <w:rsid w:val="00791AE3"/>
    <w:rsid w:val="0079206F"/>
    <w:rsid w:val="00792C32"/>
    <w:rsid w:val="007964B0"/>
    <w:rsid w:val="007A09FC"/>
    <w:rsid w:val="007A0ADF"/>
    <w:rsid w:val="007A3A6C"/>
    <w:rsid w:val="007A42E1"/>
    <w:rsid w:val="007A4530"/>
    <w:rsid w:val="007A455E"/>
    <w:rsid w:val="007A4D93"/>
    <w:rsid w:val="007A5F12"/>
    <w:rsid w:val="007A6084"/>
    <w:rsid w:val="007A7346"/>
    <w:rsid w:val="007B16E8"/>
    <w:rsid w:val="007B6A0D"/>
    <w:rsid w:val="007B6D2D"/>
    <w:rsid w:val="007B7C76"/>
    <w:rsid w:val="007C25F9"/>
    <w:rsid w:val="007C3DCB"/>
    <w:rsid w:val="007C663A"/>
    <w:rsid w:val="007C683A"/>
    <w:rsid w:val="007C731E"/>
    <w:rsid w:val="007D05E7"/>
    <w:rsid w:val="007D1241"/>
    <w:rsid w:val="007D1E7F"/>
    <w:rsid w:val="007D203B"/>
    <w:rsid w:val="007D218C"/>
    <w:rsid w:val="007D797D"/>
    <w:rsid w:val="007E078A"/>
    <w:rsid w:val="007E0C98"/>
    <w:rsid w:val="007E190D"/>
    <w:rsid w:val="007E2F29"/>
    <w:rsid w:val="007E58D8"/>
    <w:rsid w:val="007E6307"/>
    <w:rsid w:val="007E65B7"/>
    <w:rsid w:val="007E7054"/>
    <w:rsid w:val="007E7765"/>
    <w:rsid w:val="007E794F"/>
    <w:rsid w:val="007F0E61"/>
    <w:rsid w:val="007F58F9"/>
    <w:rsid w:val="007F71E7"/>
    <w:rsid w:val="00801C34"/>
    <w:rsid w:val="00803B63"/>
    <w:rsid w:val="00804911"/>
    <w:rsid w:val="008077F7"/>
    <w:rsid w:val="00807D22"/>
    <w:rsid w:val="00810E74"/>
    <w:rsid w:val="00811769"/>
    <w:rsid w:val="00813F01"/>
    <w:rsid w:val="0081429C"/>
    <w:rsid w:val="00814E39"/>
    <w:rsid w:val="00815E26"/>
    <w:rsid w:val="00816E6F"/>
    <w:rsid w:val="008223B8"/>
    <w:rsid w:val="00823634"/>
    <w:rsid w:val="00823BD8"/>
    <w:rsid w:val="00825D11"/>
    <w:rsid w:val="008305EB"/>
    <w:rsid w:val="008309A4"/>
    <w:rsid w:val="00831807"/>
    <w:rsid w:val="00831829"/>
    <w:rsid w:val="008321C9"/>
    <w:rsid w:val="008326B2"/>
    <w:rsid w:val="00832FC1"/>
    <w:rsid w:val="00832FD4"/>
    <w:rsid w:val="008338A1"/>
    <w:rsid w:val="00833921"/>
    <w:rsid w:val="00833D00"/>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59C"/>
    <w:rsid w:val="00853D09"/>
    <w:rsid w:val="008543A5"/>
    <w:rsid w:val="00855E6B"/>
    <w:rsid w:val="00862F03"/>
    <w:rsid w:val="00864146"/>
    <w:rsid w:val="0086554D"/>
    <w:rsid w:val="00866231"/>
    <w:rsid w:val="00866744"/>
    <w:rsid w:val="00867EEF"/>
    <w:rsid w:val="008720EC"/>
    <w:rsid w:val="00872650"/>
    <w:rsid w:val="00872F21"/>
    <w:rsid w:val="00876DF8"/>
    <w:rsid w:val="008803E8"/>
    <w:rsid w:val="00881286"/>
    <w:rsid w:val="008836F1"/>
    <w:rsid w:val="0088497C"/>
    <w:rsid w:val="00885D0E"/>
    <w:rsid w:val="008874B2"/>
    <w:rsid w:val="00887C28"/>
    <w:rsid w:val="00890F80"/>
    <w:rsid w:val="0089266F"/>
    <w:rsid w:val="00892C2A"/>
    <w:rsid w:val="00896967"/>
    <w:rsid w:val="008971F0"/>
    <w:rsid w:val="00897FFE"/>
    <w:rsid w:val="008A1084"/>
    <w:rsid w:val="008A140E"/>
    <w:rsid w:val="008A1A88"/>
    <w:rsid w:val="008A2BEC"/>
    <w:rsid w:val="008A4E82"/>
    <w:rsid w:val="008A6948"/>
    <w:rsid w:val="008A734B"/>
    <w:rsid w:val="008A740B"/>
    <w:rsid w:val="008B17C6"/>
    <w:rsid w:val="008B415A"/>
    <w:rsid w:val="008B4E62"/>
    <w:rsid w:val="008B7F89"/>
    <w:rsid w:val="008C1F8B"/>
    <w:rsid w:val="008C36B5"/>
    <w:rsid w:val="008C4ED4"/>
    <w:rsid w:val="008C6EB4"/>
    <w:rsid w:val="008D0759"/>
    <w:rsid w:val="008D12BB"/>
    <w:rsid w:val="008D3FAC"/>
    <w:rsid w:val="008D45EA"/>
    <w:rsid w:val="008E084A"/>
    <w:rsid w:val="008E0C2C"/>
    <w:rsid w:val="008E0CC6"/>
    <w:rsid w:val="008E1E67"/>
    <w:rsid w:val="008E4431"/>
    <w:rsid w:val="008E4436"/>
    <w:rsid w:val="008E4669"/>
    <w:rsid w:val="008E6DF1"/>
    <w:rsid w:val="008E72A6"/>
    <w:rsid w:val="008E762D"/>
    <w:rsid w:val="008F0A9B"/>
    <w:rsid w:val="008F20EB"/>
    <w:rsid w:val="008F2F13"/>
    <w:rsid w:val="008F3E82"/>
    <w:rsid w:val="008F4126"/>
    <w:rsid w:val="008F567B"/>
    <w:rsid w:val="008F753E"/>
    <w:rsid w:val="0090193C"/>
    <w:rsid w:val="00903128"/>
    <w:rsid w:val="00903342"/>
    <w:rsid w:val="0090399A"/>
    <w:rsid w:val="009055DF"/>
    <w:rsid w:val="00907BBC"/>
    <w:rsid w:val="00910892"/>
    <w:rsid w:val="00912A71"/>
    <w:rsid w:val="00913888"/>
    <w:rsid w:val="00914244"/>
    <w:rsid w:val="00915A69"/>
    <w:rsid w:val="00915C55"/>
    <w:rsid w:val="0092285E"/>
    <w:rsid w:val="00924D92"/>
    <w:rsid w:val="00924F8A"/>
    <w:rsid w:val="009261EF"/>
    <w:rsid w:val="0092799C"/>
    <w:rsid w:val="00931AC1"/>
    <w:rsid w:val="009325B1"/>
    <w:rsid w:val="00933BDA"/>
    <w:rsid w:val="0094175A"/>
    <w:rsid w:val="009441D6"/>
    <w:rsid w:val="00945269"/>
    <w:rsid w:val="009507B0"/>
    <w:rsid w:val="009508B3"/>
    <w:rsid w:val="00953627"/>
    <w:rsid w:val="009577F6"/>
    <w:rsid w:val="00960FAE"/>
    <w:rsid w:val="009610BC"/>
    <w:rsid w:val="00962CC4"/>
    <w:rsid w:val="009666A3"/>
    <w:rsid w:val="00967134"/>
    <w:rsid w:val="00967E81"/>
    <w:rsid w:val="00971DE0"/>
    <w:rsid w:val="00972122"/>
    <w:rsid w:val="0097332E"/>
    <w:rsid w:val="00975575"/>
    <w:rsid w:val="00977965"/>
    <w:rsid w:val="00980D1D"/>
    <w:rsid w:val="00980EAC"/>
    <w:rsid w:val="009828ED"/>
    <w:rsid w:val="00982908"/>
    <w:rsid w:val="0098530E"/>
    <w:rsid w:val="00986931"/>
    <w:rsid w:val="00986E25"/>
    <w:rsid w:val="00990ABB"/>
    <w:rsid w:val="00994902"/>
    <w:rsid w:val="00994B23"/>
    <w:rsid w:val="00995A2D"/>
    <w:rsid w:val="009A1133"/>
    <w:rsid w:val="009A1710"/>
    <w:rsid w:val="009A1785"/>
    <w:rsid w:val="009A4DF1"/>
    <w:rsid w:val="009A4F8B"/>
    <w:rsid w:val="009A62D4"/>
    <w:rsid w:val="009A67D5"/>
    <w:rsid w:val="009A6E40"/>
    <w:rsid w:val="009B0A56"/>
    <w:rsid w:val="009B10E7"/>
    <w:rsid w:val="009B1C7B"/>
    <w:rsid w:val="009B2698"/>
    <w:rsid w:val="009B2D6B"/>
    <w:rsid w:val="009B37F0"/>
    <w:rsid w:val="009B51A6"/>
    <w:rsid w:val="009B5F7B"/>
    <w:rsid w:val="009B5FF0"/>
    <w:rsid w:val="009B625F"/>
    <w:rsid w:val="009B6E08"/>
    <w:rsid w:val="009C1828"/>
    <w:rsid w:val="009C192A"/>
    <w:rsid w:val="009C5A3B"/>
    <w:rsid w:val="009C6905"/>
    <w:rsid w:val="009C76B7"/>
    <w:rsid w:val="009D09BE"/>
    <w:rsid w:val="009D0CB7"/>
    <w:rsid w:val="009D1F60"/>
    <w:rsid w:val="009D2105"/>
    <w:rsid w:val="009D2D46"/>
    <w:rsid w:val="009D3D76"/>
    <w:rsid w:val="009D45FA"/>
    <w:rsid w:val="009D6346"/>
    <w:rsid w:val="009D7710"/>
    <w:rsid w:val="009D7955"/>
    <w:rsid w:val="009E0B5C"/>
    <w:rsid w:val="009E1178"/>
    <w:rsid w:val="009E2B19"/>
    <w:rsid w:val="009E63D6"/>
    <w:rsid w:val="009E78B5"/>
    <w:rsid w:val="009F0633"/>
    <w:rsid w:val="009F3880"/>
    <w:rsid w:val="009F39DF"/>
    <w:rsid w:val="009F4C0F"/>
    <w:rsid w:val="009F4CD5"/>
    <w:rsid w:val="009F4E02"/>
    <w:rsid w:val="009F595F"/>
    <w:rsid w:val="009F751A"/>
    <w:rsid w:val="00A00EEE"/>
    <w:rsid w:val="00A01C81"/>
    <w:rsid w:val="00A02D37"/>
    <w:rsid w:val="00A04A78"/>
    <w:rsid w:val="00A04E0D"/>
    <w:rsid w:val="00A07CFB"/>
    <w:rsid w:val="00A10F60"/>
    <w:rsid w:val="00A11890"/>
    <w:rsid w:val="00A12AD1"/>
    <w:rsid w:val="00A12DDB"/>
    <w:rsid w:val="00A1402E"/>
    <w:rsid w:val="00A17432"/>
    <w:rsid w:val="00A24D35"/>
    <w:rsid w:val="00A25FAA"/>
    <w:rsid w:val="00A26195"/>
    <w:rsid w:val="00A26234"/>
    <w:rsid w:val="00A3165D"/>
    <w:rsid w:val="00A31EC6"/>
    <w:rsid w:val="00A33483"/>
    <w:rsid w:val="00A3416E"/>
    <w:rsid w:val="00A3442D"/>
    <w:rsid w:val="00A3727F"/>
    <w:rsid w:val="00A469BA"/>
    <w:rsid w:val="00A46A64"/>
    <w:rsid w:val="00A51334"/>
    <w:rsid w:val="00A522E5"/>
    <w:rsid w:val="00A53CD1"/>
    <w:rsid w:val="00A554E0"/>
    <w:rsid w:val="00A565E1"/>
    <w:rsid w:val="00A61469"/>
    <w:rsid w:val="00A65334"/>
    <w:rsid w:val="00A661B4"/>
    <w:rsid w:val="00A663E3"/>
    <w:rsid w:val="00A66C5D"/>
    <w:rsid w:val="00A673A1"/>
    <w:rsid w:val="00A73236"/>
    <w:rsid w:val="00A7454A"/>
    <w:rsid w:val="00A76218"/>
    <w:rsid w:val="00A7670E"/>
    <w:rsid w:val="00A76D5A"/>
    <w:rsid w:val="00A771F8"/>
    <w:rsid w:val="00A80AC6"/>
    <w:rsid w:val="00A81341"/>
    <w:rsid w:val="00A81E4C"/>
    <w:rsid w:val="00A82DE3"/>
    <w:rsid w:val="00A833A5"/>
    <w:rsid w:val="00A83982"/>
    <w:rsid w:val="00A861C5"/>
    <w:rsid w:val="00A87BEB"/>
    <w:rsid w:val="00A93CE2"/>
    <w:rsid w:val="00A94833"/>
    <w:rsid w:val="00A960DA"/>
    <w:rsid w:val="00A96233"/>
    <w:rsid w:val="00A97835"/>
    <w:rsid w:val="00A97FD6"/>
    <w:rsid w:val="00AA04D4"/>
    <w:rsid w:val="00AA1546"/>
    <w:rsid w:val="00AA201D"/>
    <w:rsid w:val="00AA5623"/>
    <w:rsid w:val="00AB05AA"/>
    <w:rsid w:val="00AB152A"/>
    <w:rsid w:val="00AB17BD"/>
    <w:rsid w:val="00AB205C"/>
    <w:rsid w:val="00AB2124"/>
    <w:rsid w:val="00AB475E"/>
    <w:rsid w:val="00AB550D"/>
    <w:rsid w:val="00AB664A"/>
    <w:rsid w:val="00AB77D9"/>
    <w:rsid w:val="00AC14B6"/>
    <w:rsid w:val="00AC20A8"/>
    <w:rsid w:val="00AC3278"/>
    <w:rsid w:val="00AC338F"/>
    <w:rsid w:val="00AC38BE"/>
    <w:rsid w:val="00AC54C8"/>
    <w:rsid w:val="00AC64D7"/>
    <w:rsid w:val="00AD2306"/>
    <w:rsid w:val="00AD484B"/>
    <w:rsid w:val="00AD55CC"/>
    <w:rsid w:val="00AD576F"/>
    <w:rsid w:val="00AD57C3"/>
    <w:rsid w:val="00AD60C8"/>
    <w:rsid w:val="00AD635C"/>
    <w:rsid w:val="00AD79F8"/>
    <w:rsid w:val="00AE41EC"/>
    <w:rsid w:val="00AE4FAB"/>
    <w:rsid w:val="00AE58CB"/>
    <w:rsid w:val="00AE64B1"/>
    <w:rsid w:val="00AF071E"/>
    <w:rsid w:val="00AF2B6C"/>
    <w:rsid w:val="00AF33C8"/>
    <w:rsid w:val="00AF50D7"/>
    <w:rsid w:val="00AF6336"/>
    <w:rsid w:val="00AF63AC"/>
    <w:rsid w:val="00B00D03"/>
    <w:rsid w:val="00B02B9D"/>
    <w:rsid w:val="00B03459"/>
    <w:rsid w:val="00B05AA7"/>
    <w:rsid w:val="00B06C5E"/>
    <w:rsid w:val="00B102A1"/>
    <w:rsid w:val="00B13857"/>
    <w:rsid w:val="00B13CA7"/>
    <w:rsid w:val="00B145B1"/>
    <w:rsid w:val="00B1649A"/>
    <w:rsid w:val="00B2366C"/>
    <w:rsid w:val="00B249D0"/>
    <w:rsid w:val="00B24A09"/>
    <w:rsid w:val="00B24D11"/>
    <w:rsid w:val="00B25051"/>
    <w:rsid w:val="00B260D5"/>
    <w:rsid w:val="00B26686"/>
    <w:rsid w:val="00B30D89"/>
    <w:rsid w:val="00B3171E"/>
    <w:rsid w:val="00B31778"/>
    <w:rsid w:val="00B31BF7"/>
    <w:rsid w:val="00B35CF2"/>
    <w:rsid w:val="00B3691A"/>
    <w:rsid w:val="00B36DD3"/>
    <w:rsid w:val="00B41B58"/>
    <w:rsid w:val="00B44E4B"/>
    <w:rsid w:val="00B45770"/>
    <w:rsid w:val="00B45BFD"/>
    <w:rsid w:val="00B479B3"/>
    <w:rsid w:val="00B5058C"/>
    <w:rsid w:val="00B5113B"/>
    <w:rsid w:val="00B51528"/>
    <w:rsid w:val="00B5263D"/>
    <w:rsid w:val="00B53661"/>
    <w:rsid w:val="00B5370D"/>
    <w:rsid w:val="00B54388"/>
    <w:rsid w:val="00B55095"/>
    <w:rsid w:val="00B5559E"/>
    <w:rsid w:val="00B5563A"/>
    <w:rsid w:val="00B569BE"/>
    <w:rsid w:val="00B57A25"/>
    <w:rsid w:val="00B6166C"/>
    <w:rsid w:val="00B61941"/>
    <w:rsid w:val="00B62C22"/>
    <w:rsid w:val="00B645E3"/>
    <w:rsid w:val="00B70265"/>
    <w:rsid w:val="00B7520F"/>
    <w:rsid w:val="00B76ACA"/>
    <w:rsid w:val="00B7704C"/>
    <w:rsid w:val="00B8025E"/>
    <w:rsid w:val="00B8059A"/>
    <w:rsid w:val="00B80E44"/>
    <w:rsid w:val="00B82ABB"/>
    <w:rsid w:val="00B83A05"/>
    <w:rsid w:val="00B8412B"/>
    <w:rsid w:val="00B851DB"/>
    <w:rsid w:val="00B90AEE"/>
    <w:rsid w:val="00B91886"/>
    <w:rsid w:val="00B92597"/>
    <w:rsid w:val="00B9493C"/>
    <w:rsid w:val="00B95FE4"/>
    <w:rsid w:val="00B96629"/>
    <w:rsid w:val="00B97ED6"/>
    <w:rsid w:val="00BA06F5"/>
    <w:rsid w:val="00BA0E61"/>
    <w:rsid w:val="00BA0F94"/>
    <w:rsid w:val="00BA1595"/>
    <w:rsid w:val="00BA1962"/>
    <w:rsid w:val="00BA22BA"/>
    <w:rsid w:val="00BA22DD"/>
    <w:rsid w:val="00BA3498"/>
    <w:rsid w:val="00BA3F93"/>
    <w:rsid w:val="00BA577C"/>
    <w:rsid w:val="00BA68BE"/>
    <w:rsid w:val="00BB1088"/>
    <w:rsid w:val="00BB1417"/>
    <w:rsid w:val="00BB2E78"/>
    <w:rsid w:val="00BB428F"/>
    <w:rsid w:val="00BB7272"/>
    <w:rsid w:val="00BB7A5C"/>
    <w:rsid w:val="00BB7C50"/>
    <w:rsid w:val="00BB7E00"/>
    <w:rsid w:val="00BB7FF5"/>
    <w:rsid w:val="00BC112A"/>
    <w:rsid w:val="00BC529D"/>
    <w:rsid w:val="00BC778F"/>
    <w:rsid w:val="00BD0BF6"/>
    <w:rsid w:val="00BD3512"/>
    <w:rsid w:val="00BD4D1B"/>
    <w:rsid w:val="00BD6C9F"/>
    <w:rsid w:val="00BE08A3"/>
    <w:rsid w:val="00BE1A43"/>
    <w:rsid w:val="00BE2435"/>
    <w:rsid w:val="00BE3065"/>
    <w:rsid w:val="00BE6D88"/>
    <w:rsid w:val="00BE7C59"/>
    <w:rsid w:val="00BF053A"/>
    <w:rsid w:val="00BF1D7F"/>
    <w:rsid w:val="00BF6CA8"/>
    <w:rsid w:val="00BF749E"/>
    <w:rsid w:val="00C0132B"/>
    <w:rsid w:val="00C021FB"/>
    <w:rsid w:val="00C02352"/>
    <w:rsid w:val="00C025C7"/>
    <w:rsid w:val="00C02D09"/>
    <w:rsid w:val="00C053DF"/>
    <w:rsid w:val="00C06DE1"/>
    <w:rsid w:val="00C11BFB"/>
    <w:rsid w:val="00C1412E"/>
    <w:rsid w:val="00C143F5"/>
    <w:rsid w:val="00C145D1"/>
    <w:rsid w:val="00C20027"/>
    <w:rsid w:val="00C237CD"/>
    <w:rsid w:val="00C24DB6"/>
    <w:rsid w:val="00C25A76"/>
    <w:rsid w:val="00C26988"/>
    <w:rsid w:val="00C26EF7"/>
    <w:rsid w:val="00C30B0C"/>
    <w:rsid w:val="00C3116C"/>
    <w:rsid w:val="00C313B0"/>
    <w:rsid w:val="00C34715"/>
    <w:rsid w:val="00C3533E"/>
    <w:rsid w:val="00C400A5"/>
    <w:rsid w:val="00C4259B"/>
    <w:rsid w:val="00C42F14"/>
    <w:rsid w:val="00C43A53"/>
    <w:rsid w:val="00C43FFF"/>
    <w:rsid w:val="00C4484C"/>
    <w:rsid w:val="00C4500A"/>
    <w:rsid w:val="00C45906"/>
    <w:rsid w:val="00C45D4D"/>
    <w:rsid w:val="00C46E17"/>
    <w:rsid w:val="00C52ED7"/>
    <w:rsid w:val="00C54C84"/>
    <w:rsid w:val="00C55087"/>
    <w:rsid w:val="00C55AEA"/>
    <w:rsid w:val="00C61309"/>
    <w:rsid w:val="00C62487"/>
    <w:rsid w:val="00C630DF"/>
    <w:rsid w:val="00C64E96"/>
    <w:rsid w:val="00C650FF"/>
    <w:rsid w:val="00C70DEA"/>
    <w:rsid w:val="00C712B8"/>
    <w:rsid w:val="00C722B0"/>
    <w:rsid w:val="00C728D3"/>
    <w:rsid w:val="00C72C77"/>
    <w:rsid w:val="00C7309B"/>
    <w:rsid w:val="00C74393"/>
    <w:rsid w:val="00C803B6"/>
    <w:rsid w:val="00C81770"/>
    <w:rsid w:val="00C81808"/>
    <w:rsid w:val="00C81D2A"/>
    <w:rsid w:val="00C82BE7"/>
    <w:rsid w:val="00C83E6E"/>
    <w:rsid w:val="00C85F67"/>
    <w:rsid w:val="00C86412"/>
    <w:rsid w:val="00C87B2A"/>
    <w:rsid w:val="00C91060"/>
    <w:rsid w:val="00C910CD"/>
    <w:rsid w:val="00C914C9"/>
    <w:rsid w:val="00C91DFF"/>
    <w:rsid w:val="00C937E1"/>
    <w:rsid w:val="00C93CD3"/>
    <w:rsid w:val="00C9429C"/>
    <w:rsid w:val="00C94549"/>
    <w:rsid w:val="00C946FC"/>
    <w:rsid w:val="00C954F3"/>
    <w:rsid w:val="00CA01BC"/>
    <w:rsid w:val="00CA06DB"/>
    <w:rsid w:val="00CA0A00"/>
    <w:rsid w:val="00CA0C69"/>
    <w:rsid w:val="00CA1ADD"/>
    <w:rsid w:val="00CA3350"/>
    <w:rsid w:val="00CA56ED"/>
    <w:rsid w:val="00CB2457"/>
    <w:rsid w:val="00CB2A5C"/>
    <w:rsid w:val="00CB3917"/>
    <w:rsid w:val="00CB4C6A"/>
    <w:rsid w:val="00CB54FB"/>
    <w:rsid w:val="00CB58F1"/>
    <w:rsid w:val="00CB5EF1"/>
    <w:rsid w:val="00CB7C03"/>
    <w:rsid w:val="00CB7DFF"/>
    <w:rsid w:val="00CC0CF8"/>
    <w:rsid w:val="00CC115F"/>
    <w:rsid w:val="00CC157D"/>
    <w:rsid w:val="00CC2A2B"/>
    <w:rsid w:val="00CC32AD"/>
    <w:rsid w:val="00CC729B"/>
    <w:rsid w:val="00CC79E7"/>
    <w:rsid w:val="00CD2177"/>
    <w:rsid w:val="00CD27A7"/>
    <w:rsid w:val="00CD3108"/>
    <w:rsid w:val="00CD316D"/>
    <w:rsid w:val="00CD3EFE"/>
    <w:rsid w:val="00CD502B"/>
    <w:rsid w:val="00CD512F"/>
    <w:rsid w:val="00CE03D9"/>
    <w:rsid w:val="00CE14B5"/>
    <w:rsid w:val="00CE22E4"/>
    <w:rsid w:val="00CE3DF5"/>
    <w:rsid w:val="00CE420F"/>
    <w:rsid w:val="00CE57BE"/>
    <w:rsid w:val="00CE6140"/>
    <w:rsid w:val="00CF08EC"/>
    <w:rsid w:val="00CF1B49"/>
    <w:rsid w:val="00CF20C7"/>
    <w:rsid w:val="00CF247B"/>
    <w:rsid w:val="00CF38BA"/>
    <w:rsid w:val="00CF47EF"/>
    <w:rsid w:val="00D006D3"/>
    <w:rsid w:val="00D00D2A"/>
    <w:rsid w:val="00D02A68"/>
    <w:rsid w:val="00D02CFC"/>
    <w:rsid w:val="00D047BC"/>
    <w:rsid w:val="00D04981"/>
    <w:rsid w:val="00D068AC"/>
    <w:rsid w:val="00D068C6"/>
    <w:rsid w:val="00D06A84"/>
    <w:rsid w:val="00D06B62"/>
    <w:rsid w:val="00D10F7B"/>
    <w:rsid w:val="00D114A9"/>
    <w:rsid w:val="00D14E52"/>
    <w:rsid w:val="00D22649"/>
    <w:rsid w:val="00D23006"/>
    <w:rsid w:val="00D2423A"/>
    <w:rsid w:val="00D248F2"/>
    <w:rsid w:val="00D25ABF"/>
    <w:rsid w:val="00D27741"/>
    <w:rsid w:val="00D30FED"/>
    <w:rsid w:val="00D31844"/>
    <w:rsid w:val="00D321ED"/>
    <w:rsid w:val="00D328F5"/>
    <w:rsid w:val="00D32B6E"/>
    <w:rsid w:val="00D32F96"/>
    <w:rsid w:val="00D33490"/>
    <w:rsid w:val="00D34341"/>
    <w:rsid w:val="00D36D69"/>
    <w:rsid w:val="00D423FF"/>
    <w:rsid w:val="00D44340"/>
    <w:rsid w:val="00D46AC8"/>
    <w:rsid w:val="00D50FE1"/>
    <w:rsid w:val="00D51539"/>
    <w:rsid w:val="00D52600"/>
    <w:rsid w:val="00D52AD0"/>
    <w:rsid w:val="00D54898"/>
    <w:rsid w:val="00D554EB"/>
    <w:rsid w:val="00D559FA"/>
    <w:rsid w:val="00D57448"/>
    <w:rsid w:val="00D6514E"/>
    <w:rsid w:val="00D658AF"/>
    <w:rsid w:val="00D66814"/>
    <w:rsid w:val="00D7031D"/>
    <w:rsid w:val="00D70371"/>
    <w:rsid w:val="00D72A0F"/>
    <w:rsid w:val="00D72D4D"/>
    <w:rsid w:val="00D730E9"/>
    <w:rsid w:val="00D737D0"/>
    <w:rsid w:val="00D746CF"/>
    <w:rsid w:val="00D74898"/>
    <w:rsid w:val="00D75878"/>
    <w:rsid w:val="00D776C1"/>
    <w:rsid w:val="00D77873"/>
    <w:rsid w:val="00D77EE7"/>
    <w:rsid w:val="00D80EDE"/>
    <w:rsid w:val="00D81D33"/>
    <w:rsid w:val="00D82156"/>
    <w:rsid w:val="00D82C43"/>
    <w:rsid w:val="00D856AF"/>
    <w:rsid w:val="00D92480"/>
    <w:rsid w:val="00D92809"/>
    <w:rsid w:val="00D92846"/>
    <w:rsid w:val="00D946A0"/>
    <w:rsid w:val="00D95096"/>
    <w:rsid w:val="00D96A70"/>
    <w:rsid w:val="00DA1872"/>
    <w:rsid w:val="00DA24A7"/>
    <w:rsid w:val="00DA5F27"/>
    <w:rsid w:val="00DA5F92"/>
    <w:rsid w:val="00DA622A"/>
    <w:rsid w:val="00DA6325"/>
    <w:rsid w:val="00DA6E10"/>
    <w:rsid w:val="00DB1F67"/>
    <w:rsid w:val="00DB2DD9"/>
    <w:rsid w:val="00DB357E"/>
    <w:rsid w:val="00DB3A3C"/>
    <w:rsid w:val="00DB50FB"/>
    <w:rsid w:val="00DB5593"/>
    <w:rsid w:val="00DB69DD"/>
    <w:rsid w:val="00DB6F72"/>
    <w:rsid w:val="00DB7E39"/>
    <w:rsid w:val="00DC0D3F"/>
    <w:rsid w:val="00DC0E76"/>
    <w:rsid w:val="00DC1105"/>
    <w:rsid w:val="00DC2D21"/>
    <w:rsid w:val="00DC30A6"/>
    <w:rsid w:val="00DC32C8"/>
    <w:rsid w:val="00DC3676"/>
    <w:rsid w:val="00DC4DBE"/>
    <w:rsid w:val="00DC552F"/>
    <w:rsid w:val="00DC5862"/>
    <w:rsid w:val="00DC60BD"/>
    <w:rsid w:val="00DC6B04"/>
    <w:rsid w:val="00DC725A"/>
    <w:rsid w:val="00DD02FF"/>
    <w:rsid w:val="00DD1401"/>
    <w:rsid w:val="00DD266F"/>
    <w:rsid w:val="00DD32C7"/>
    <w:rsid w:val="00DD3E00"/>
    <w:rsid w:val="00DD3F11"/>
    <w:rsid w:val="00DD77C5"/>
    <w:rsid w:val="00DD7980"/>
    <w:rsid w:val="00DD7FE3"/>
    <w:rsid w:val="00DE08D5"/>
    <w:rsid w:val="00DE2C78"/>
    <w:rsid w:val="00DE3170"/>
    <w:rsid w:val="00DE37E4"/>
    <w:rsid w:val="00DE3CC3"/>
    <w:rsid w:val="00DE57B4"/>
    <w:rsid w:val="00DE64A1"/>
    <w:rsid w:val="00DE75AC"/>
    <w:rsid w:val="00DE7E4A"/>
    <w:rsid w:val="00DF044F"/>
    <w:rsid w:val="00DF09D4"/>
    <w:rsid w:val="00DF0A2A"/>
    <w:rsid w:val="00DF2A52"/>
    <w:rsid w:val="00DF2C8D"/>
    <w:rsid w:val="00DF3D15"/>
    <w:rsid w:val="00DF53A7"/>
    <w:rsid w:val="00DF69B2"/>
    <w:rsid w:val="00E00C33"/>
    <w:rsid w:val="00E02319"/>
    <w:rsid w:val="00E048A7"/>
    <w:rsid w:val="00E07136"/>
    <w:rsid w:val="00E077AD"/>
    <w:rsid w:val="00E10B99"/>
    <w:rsid w:val="00E10C0A"/>
    <w:rsid w:val="00E14B80"/>
    <w:rsid w:val="00E1628C"/>
    <w:rsid w:val="00E1797D"/>
    <w:rsid w:val="00E17D09"/>
    <w:rsid w:val="00E21326"/>
    <w:rsid w:val="00E239FC"/>
    <w:rsid w:val="00E264F2"/>
    <w:rsid w:val="00E27527"/>
    <w:rsid w:val="00E27CC9"/>
    <w:rsid w:val="00E303DD"/>
    <w:rsid w:val="00E31610"/>
    <w:rsid w:val="00E40F5A"/>
    <w:rsid w:val="00E41D96"/>
    <w:rsid w:val="00E43EC8"/>
    <w:rsid w:val="00E45B0E"/>
    <w:rsid w:val="00E4673D"/>
    <w:rsid w:val="00E50141"/>
    <w:rsid w:val="00E56789"/>
    <w:rsid w:val="00E567B9"/>
    <w:rsid w:val="00E57DA1"/>
    <w:rsid w:val="00E6010B"/>
    <w:rsid w:val="00E6095F"/>
    <w:rsid w:val="00E65CE7"/>
    <w:rsid w:val="00E7122F"/>
    <w:rsid w:val="00E71A41"/>
    <w:rsid w:val="00E71AB8"/>
    <w:rsid w:val="00E7268A"/>
    <w:rsid w:val="00E75A35"/>
    <w:rsid w:val="00E75E24"/>
    <w:rsid w:val="00E77778"/>
    <w:rsid w:val="00E77D98"/>
    <w:rsid w:val="00E80AE7"/>
    <w:rsid w:val="00E811AD"/>
    <w:rsid w:val="00E814FA"/>
    <w:rsid w:val="00E91B72"/>
    <w:rsid w:val="00E9233F"/>
    <w:rsid w:val="00E93873"/>
    <w:rsid w:val="00E94E36"/>
    <w:rsid w:val="00EA48C5"/>
    <w:rsid w:val="00EA4B35"/>
    <w:rsid w:val="00EA63C2"/>
    <w:rsid w:val="00EA7499"/>
    <w:rsid w:val="00EA7556"/>
    <w:rsid w:val="00EB1DF2"/>
    <w:rsid w:val="00EB3E27"/>
    <w:rsid w:val="00EB3EC0"/>
    <w:rsid w:val="00EB696F"/>
    <w:rsid w:val="00EB6B6B"/>
    <w:rsid w:val="00EB6EAE"/>
    <w:rsid w:val="00EB71C6"/>
    <w:rsid w:val="00EB730F"/>
    <w:rsid w:val="00EC0541"/>
    <w:rsid w:val="00EC060E"/>
    <w:rsid w:val="00EC202F"/>
    <w:rsid w:val="00EC2070"/>
    <w:rsid w:val="00EC460F"/>
    <w:rsid w:val="00EC4B0F"/>
    <w:rsid w:val="00EC592B"/>
    <w:rsid w:val="00EC5E53"/>
    <w:rsid w:val="00EC705A"/>
    <w:rsid w:val="00EC7C12"/>
    <w:rsid w:val="00ED11CB"/>
    <w:rsid w:val="00ED2322"/>
    <w:rsid w:val="00ED7478"/>
    <w:rsid w:val="00EE1292"/>
    <w:rsid w:val="00EE1CB1"/>
    <w:rsid w:val="00EE2102"/>
    <w:rsid w:val="00EE295C"/>
    <w:rsid w:val="00EE5E7E"/>
    <w:rsid w:val="00EE6B10"/>
    <w:rsid w:val="00EE7753"/>
    <w:rsid w:val="00EF06B4"/>
    <w:rsid w:val="00EF0E40"/>
    <w:rsid w:val="00EF1E87"/>
    <w:rsid w:val="00EF57D2"/>
    <w:rsid w:val="00EF5C7E"/>
    <w:rsid w:val="00EF5CB3"/>
    <w:rsid w:val="00EF7CF4"/>
    <w:rsid w:val="00F009C3"/>
    <w:rsid w:val="00F03501"/>
    <w:rsid w:val="00F0668B"/>
    <w:rsid w:val="00F06DAE"/>
    <w:rsid w:val="00F10689"/>
    <w:rsid w:val="00F1179A"/>
    <w:rsid w:val="00F13238"/>
    <w:rsid w:val="00F14DF2"/>
    <w:rsid w:val="00F15259"/>
    <w:rsid w:val="00F17B3C"/>
    <w:rsid w:val="00F204BC"/>
    <w:rsid w:val="00F20AB0"/>
    <w:rsid w:val="00F21707"/>
    <w:rsid w:val="00F22827"/>
    <w:rsid w:val="00F24EAC"/>
    <w:rsid w:val="00F25B86"/>
    <w:rsid w:val="00F27AFF"/>
    <w:rsid w:val="00F3022C"/>
    <w:rsid w:val="00F30AC1"/>
    <w:rsid w:val="00F318C5"/>
    <w:rsid w:val="00F333BC"/>
    <w:rsid w:val="00F34CCF"/>
    <w:rsid w:val="00F360E1"/>
    <w:rsid w:val="00F3774E"/>
    <w:rsid w:val="00F4010B"/>
    <w:rsid w:val="00F40CF6"/>
    <w:rsid w:val="00F413D7"/>
    <w:rsid w:val="00F426DB"/>
    <w:rsid w:val="00F44B14"/>
    <w:rsid w:val="00F464AB"/>
    <w:rsid w:val="00F47056"/>
    <w:rsid w:val="00F47D04"/>
    <w:rsid w:val="00F52889"/>
    <w:rsid w:val="00F537FF"/>
    <w:rsid w:val="00F54B30"/>
    <w:rsid w:val="00F56189"/>
    <w:rsid w:val="00F56560"/>
    <w:rsid w:val="00F61004"/>
    <w:rsid w:val="00F6240A"/>
    <w:rsid w:val="00F62560"/>
    <w:rsid w:val="00F63CBB"/>
    <w:rsid w:val="00F650EC"/>
    <w:rsid w:val="00F76324"/>
    <w:rsid w:val="00F80490"/>
    <w:rsid w:val="00F80F5F"/>
    <w:rsid w:val="00F81571"/>
    <w:rsid w:val="00F85EBC"/>
    <w:rsid w:val="00F85FB8"/>
    <w:rsid w:val="00F86458"/>
    <w:rsid w:val="00F90659"/>
    <w:rsid w:val="00F90E67"/>
    <w:rsid w:val="00F91502"/>
    <w:rsid w:val="00F91883"/>
    <w:rsid w:val="00F92D04"/>
    <w:rsid w:val="00F9492A"/>
    <w:rsid w:val="00F97FCD"/>
    <w:rsid w:val="00FA1A7B"/>
    <w:rsid w:val="00FA4687"/>
    <w:rsid w:val="00FA5433"/>
    <w:rsid w:val="00FA5AB6"/>
    <w:rsid w:val="00FA7CFC"/>
    <w:rsid w:val="00FB0DD9"/>
    <w:rsid w:val="00FB28E4"/>
    <w:rsid w:val="00FB370E"/>
    <w:rsid w:val="00FB45AD"/>
    <w:rsid w:val="00FB4B45"/>
    <w:rsid w:val="00FB5E09"/>
    <w:rsid w:val="00FC1E14"/>
    <w:rsid w:val="00FC2325"/>
    <w:rsid w:val="00FC248C"/>
    <w:rsid w:val="00FC371A"/>
    <w:rsid w:val="00FC4A75"/>
    <w:rsid w:val="00FC4C27"/>
    <w:rsid w:val="00FC5CFA"/>
    <w:rsid w:val="00FC5CFE"/>
    <w:rsid w:val="00FC6279"/>
    <w:rsid w:val="00FC7E63"/>
    <w:rsid w:val="00FD024B"/>
    <w:rsid w:val="00FD0E2E"/>
    <w:rsid w:val="00FD1554"/>
    <w:rsid w:val="00FD17BE"/>
    <w:rsid w:val="00FD1FB0"/>
    <w:rsid w:val="00FD255E"/>
    <w:rsid w:val="00FD36EF"/>
    <w:rsid w:val="00FD3921"/>
    <w:rsid w:val="00FD418E"/>
    <w:rsid w:val="00FD4D67"/>
    <w:rsid w:val="00FD5160"/>
    <w:rsid w:val="00FD6B06"/>
    <w:rsid w:val="00FD75EF"/>
    <w:rsid w:val="00FD7EAF"/>
    <w:rsid w:val="00FE357E"/>
    <w:rsid w:val="00FE3BB4"/>
    <w:rsid w:val="00FE5B7D"/>
    <w:rsid w:val="00FE5D89"/>
    <w:rsid w:val="00FE5D8F"/>
    <w:rsid w:val="00FE6609"/>
    <w:rsid w:val="00FE68AA"/>
    <w:rsid w:val="00FE7956"/>
    <w:rsid w:val="00FF23C0"/>
    <w:rsid w:val="00FF275C"/>
    <w:rsid w:val="00FF44EF"/>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uiPriority w:val="99"/>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 w:type="paragraph" w:customStyle="1" w:styleId="Default">
    <w:name w:val="Default"/>
    <w:rsid w:val="002F058F"/>
    <w:pPr>
      <w:autoSpaceDE w:val="0"/>
      <w:autoSpaceDN w:val="0"/>
      <w:adjustRightInd w:val="0"/>
    </w:pPr>
    <w:rPr>
      <w:rFonts w:ascii="Arial" w:hAnsi="Arial" w:cs="Arial"/>
      <w:color w:val="000000"/>
      <w:szCs w:val="24"/>
      <w:lang w:val="en-US"/>
    </w:rPr>
  </w:style>
  <w:style w:type="paragraph" w:styleId="Header">
    <w:name w:val="header"/>
    <w:basedOn w:val="Normal"/>
    <w:link w:val="HeaderChar"/>
    <w:semiHidden/>
    <w:unhideWhenUsed/>
    <w:rsid w:val="007602E5"/>
    <w:pPr>
      <w:tabs>
        <w:tab w:val="center" w:pos="4680"/>
        <w:tab w:val="right" w:pos="9360"/>
      </w:tabs>
    </w:pPr>
  </w:style>
  <w:style w:type="character" w:customStyle="1" w:styleId="HeaderChar">
    <w:name w:val="Header Char"/>
    <w:basedOn w:val="DefaultParagraphFont"/>
    <w:link w:val="Header"/>
    <w:semiHidden/>
    <w:rsid w:val="0076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0817600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70370727">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71345768">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32651108">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75084479">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rkm.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k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hyperlink" Target="https://vpt.lrv.lt/uploads/vpt/documents/files/mp/darbu_gaires.pdf" TargetMode="External"/><Relationship Id="rId1" Type="http://schemas.openxmlformats.org/officeDocument/2006/relationships/hyperlink" Target="https://vpt.lrv.lt/uploads/vpt/documents/files/mp/darbu_gaires.pdf" TargetMode="External"/><Relationship Id="rId4"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5F414419-40B9-4C54-9406-5096B7F285DF}">
  <ds:schemaRefs>
    <ds:schemaRef ds:uri="http://schemas.microsoft.com/sharepoint/v3/contenttype/forms"/>
  </ds:schemaRefs>
</ds:datastoreItem>
</file>

<file path=customXml/itemProps2.xml><?xml version="1.0" encoding="utf-8"?>
<ds:datastoreItem xmlns:ds="http://schemas.openxmlformats.org/officeDocument/2006/customXml" ds:itemID="{42C0E60A-5A0B-410B-922F-73D72D58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4.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20196</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2</cp:revision>
  <cp:lastPrinted>2019-02-01T10:14:00Z</cp:lastPrinted>
  <dcterms:created xsi:type="dcterms:W3CDTF">2024-03-13T14:35:00Z</dcterms:created>
  <dcterms:modified xsi:type="dcterms:W3CDTF">2024-03-13T14:35:00Z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