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1074" w14:textId="77777777" w:rsidR="00B727BA" w:rsidRPr="00085291" w:rsidRDefault="00B727BA" w:rsidP="00570661">
      <w:pPr>
        <w:tabs>
          <w:tab w:val="left" w:pos="851"/>
          <w:tab w:val="left" w:pos="993"/>
          <w:tab w:val="left" w:pos="1134"/>
        </w:tabs>
        <w:spacing w:line="276" w:lineRule="auto"/>
        <w:ind w:firstLine="567"/>
        <w:rPr>
          <w:rFonts w:asciiTheme="minorHAnsi" w:hAnsiTheme="minorHAnsi" w:cstheme="minorHAnsi"/>
          <w:sz w:val="24"/>
          <w:szCs w:val="24"/>
          <w:lang w:eastAsia="lt-LT"/>
        </w:rPr>
      </w:pPr>
      <w:r w:rsidRPr="00085291">
        <w:rPr>
          <w:rFonts w:asciiTheme="minorHAnsi" w:hAnsiTheme="minorHAnsi"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9C87BC1" w14:textId="01BC42D4" w:rsidR="006D0A1A" w:rsidRPr="00085291" w:rsidRDefault="006D0A1A" w:rsidP="00570661">
      <w:pPr>
        <w:tabs>
          <w:tab w:val="left" w:pos="851"/>
          <w:tab w:val="left" w:pos="993"/>
          <w:tab w:val="left" w:pos="1134"/>
        </w:tabs>
        <w:spacing w:line="276" w:lineRule="auto"/>
        <w:ind w:firstLine="567"/>
        <w:rPr>
          <w:rFonts w:asciiTheme="minorHAnsi" w:eastAsia="Calibri" w:hAnsiTheme="minorHAnsi" w:cstheme="minorHAnsi"/>
          <w:sz w:val="24"/>
          <w:szCs w:val="24"/>
        </w:rPr>
      </w:pPr>
      <w:r w:rsidRPr="00085291">
        <w:rPr>
          <w:rFonts w:asciiTheme="minorHAnsi" w:eastAsia="Calibri" w:hAnsiTheme="minorHAnsi" w:cstheme="minorHAnsi"/>
          <w:sz w:val="24"/>
          <w:szCs w:val="24"/>
        </w:rPr>
        <w:t xml:space="preserve">Vadovaujantis Tarnybai Įstatyme nustatyta pažeidimų prevencijos funkcija, šiuo metu atliekama </w:t>
      </w:r>
      <w:bookmarkStart w:id="0" w:name="_Hlk100304143"/>
      <w:r w:rsidR="005335FD">
        <w:rPr>
          <w:rFonts w:asciiTheme="minorHAnsi" w:eastAsia="Calibri" w:hAnsiTheme="minorHAnsi" w:cstheme="minorHAnsi"/>
          <w:b/>
          <w:bCs/>
          <w:sz w:val="24"/>
          <w:szCs w:val="24"/>
        </w:rPr>
        <w:t>Jonavos</w:t>
      </w:r>
      <w:r w:rsidR="001F7AD3" w:rsidRPr="00085291">
        <w:rPr>
          <w:rFonts w:asciiTheme="minorHAnsi" w:eastAsia="Calibri" w:hAnsiTheme="minorHAnsi" w:cstheme="minorHAnsi"/>
          <w:b/>
          <w:bCs/>
          <w:sz w:val="24"/>
          <w:szCs w:val="24"/>
        </w:rPr>
        <w:t xml:space="preserve"> rajono</w:t>
      </w:r>
      <w:r w:rsidR="00204047" w:rsidRPr="00085291">
        <w:rPr>
          <w:rFonts w:asciiTheme="minorHAnsi" w:eastAsia="Calibri" w:hAnsiTheme="minorHAnsi" w:cstheme="minorHAnsi"/>
          <w:b/>
          <w:bCs/>
          <w:sz w:val="24"/>
          <w:szCs w:val="24"/>
        </w:rPr>
        <w:t xml:space="preserve"> </w:t>
      </w:r>
      <w:r w:rsidR="009E357B" w:rsidRPr="00085291">
        <w:rPr>
          <w:rFonts w:asciiTheme="minorHAnsi" w:eastAsia="Calibri" w:hAnsiTheme="minorHAnsi" w:cstheme="minorHAnsi"/>
          <w:b/>
          <w:bCs/>
          <w:sz w:val="24"/>
          <w:szCs w:val="24"/>
        </w:rPr>
        <w:t>savivaldybės administracijos</w:t>
      </w:r>
      <w:r w:rsidR="006F0150" w:rsidRPr="00085291">
        <w:rPr>
          <w:rFonts w:asciiTheme="minorHAnsi" w:eastAsia="Calibri" w:hAnsiTheme="minorHAnsi" w:cstheme="minorHAnsi"/>
          <w:b/>
          <w:bCs/>
          <w:sz w:val="24"/>
          <w:szCs w:val="24"/>
        </w:rPr>
        <w:t xml:space="preserve"> </w:t>
      </w:r>
      <w:r w:rsidRPr="00085291">
        <w:rPr>
          <w:rFonts w:asciiTheme="minorHAnsi" w:eastAsia="Calibri" w:hAnsiTheme="minorHAnsi" w:cstheme="minorHAnsi"/>
          <w:sz w:val="24"/>
          <w:szCs w:val="24"/>
        </w:rPr>
        <w:t>(toliau – Perkan</w:t>
      </w:r>
      <w:r w:rsidR="00B727BA" w:rsidRPr="00085291">
        <w:rPr>
          <w:rFonts w:asciiTheme="minorHAnsi" w:eastAsia="Calibri" w:hAnsiTheme="minorHAnsi" w:cstheme="minorHAnsi"/>
          <w:sz w:val="24"/>
          <w:szCs w:val="24"/>
        </w:rPr>
        <w:t>čioji organizacija</w:t>
      </w:r>
      <w:r w:rsidRPr="00085291">
        <w:rPr>
          <w:rFonts w:asciiTheme="minorHAnsi" w:eastAsia="Calibri" w:hAnsiTheme="minorHAnsi" w:cstheme="minorHAnsi"/>
          <w:sz w:val="24"/>
          <w:szCs w:val="24"/>
        </w:rPr>
        <w:t xml:space="preserve">) vykdomo pirkimo </w:t>
      </w:r>
      <w:r w:rsidRPr="00085291">
        <w:rPr>
          <w:rFonts w:asciiTheme="minorHAnsi" w:eastAsia="Calibri" w:hAnsiTheme="minorHAnsi" w:cstheme="minorHAnsi"/>
          <w:b/>
          <w:bCs/>
          <w:sz w:val="24"/>
          <w:szCs w:val="24"/>
        </w:rPr>
        <w:t>„</w:t>
      </w:r>
      <w:r w:rsidR="005335FD" w:rsidRPr="005335FD">
        <w:rPr>
          <w:rFonts w:asciiTheme="minorHAnsi" w:eastAsia="Calibri" w:hAnsiTheme="minorHAnsi" w:cstheme="minorHAnsi"/>
          <w:b/>
          <w:bCs/>
          <w:sz w:val="24"/>
          <w:szCs w:val="24"/>
        </w:rPr>
        <w:t xml:space="preserve">Ruklos mstl., </w:t>
      </w:r>
      <w:r w:rsidR="00231358" w:rsidRPr="005335FD">
        <w:rPr>
          <w:rFonts w:asciiTheme="minorHAnsi" w:eastAsia="Calibri" w:hAnsiTheme="minorHAnsi" w:cstheme="minorHAnsi"/>
          <w:b/>
          <w:bCs/>
          <w:sz w:val="24"/>
          <w:szCs w:val="24"/>
        </w:rPr>
        <w:t xml:space="preserve">Jonavos r., </w:t>
      </w:r>
      <w:proofErr w:type="spellStart"/>
      <w:r w:rsidR="005335FD" w:rsidRPr="005335FD">
        <w:rPr>
          <w:rFonts w:asciiTheme="minorHAnsi" w:eastAsia="Calibri" w:hAnsiTheme="minorHAnsi" w:cstheme="minorHAnsi"/>
          <w:b/>
          <w:bCs/>
          <w:sz w:val="24"/>
          <w:szCs w:val="24"/>
        </w:rPr>
        <w:t>Rupeikio</w:t>
      </w:r>
      <w:proofErr w:type="spellEnd"/>
      <w:r w:rsidR="005335FD" w:rsidRPr="005335FD">
        <w:rPr>
          <w:rFonts w:asciiTheme="minorHAnsi" w:eastAsia="Calibri" w:hAnsiTheme="minorHAnsi" w:cstheme="minorHAnsi"/>
          <w:b/>
          <w:bCs/>
          <w:sz w:val="24"/>
          <w:szCs w:val="24"/>
        </w:rPr>
        <w:t xml:space="preserve"> g. rekonstrukcij</w:t>
      </w:r>
      <w:r w:rsidR="00E747AC">
        <w:rPr>
          <w:rFonts w:asciiTheme="minorHAnsi" w:eastAsia="Calibri" w:hAnsiTheme="minorHAnsi" w:cstheme="minorHAnsi"/>
          <w:b/>
          <w:bCs/>
          <w:sz w:val="24"/>
          <w:szCs w:val="24"/>
        </w:rPr>
        <w:t>a</w:t>
      </w:r>
      <w:r w:rsidR="005335FD" w:rsidRPr="005335FD">
        <w:rPr>
          <w:rFonts w:asciiTheme="minorHAnsi" w:eastAsia="Calibri" w:hAnsiTheme="minorHAnsi" w:cstheme="minorHAnsi"/>
          <w:b/>
          <w:bCs/>
          <w:sz w:val="24"/>
          <w:szCs w:val="24"/>
        </w:rPr>
        <w:t xml:space="preserve"> (II etapas) ir lietaus nuotekų tinklų statyb</w:t>
      </w:r>
      <w:r w:rsidR="00E747AC">
        <w:rPr>
          <w:rFonts w:asciiTheme="minorHAnsi" w:eastAsia="Calibri" w:hAnsiTheme="minorHAnsi" w:cstheme="minorHAnsi"/>
          <w:b/>
          <w:bCs/>
          <w:sz w:val="24"/>
          <w:szCs w:val="24"/>
        </w:rPr>
        <w:t>a</w:t>
      </w:r>
      <w:r w:rsidR="005335FD" w:rsidRPr="005335FD">
        <w:rPr>
          <w:rFonts w:asciiTheme="minorHAnsi" w:eastAsia="Calibri" w:hAnsiTheme="minorHAnsi" w:cstheme="minorHAnsi"/>
          <w:b/>
          <w:bCs/>
          <w:sz w:val="24"/>
          <w:szCs w:val="24"/>
        </w:rPr>
        <w:t xml:space="preserve"> (I etapas)</w:t>
      </w:r>
      <w:r w:rsidRPr="00085291">
        <w:rPr>
          <w:rFonts w:asciiTheme="minorHAnsi" w:eastAsia="Calibri" w:hAnsiTheme="minorHAnsi" w:cstheme="minorHAnsi"/>
          <w:b/>
          <w:bCs/>
          <w:sz w:val="24"/>
          <w:szCs w:val="24"/>
        </w:rPr>
        <w:t xml:space="preserve">“, Nr. </w:t>
      </w:r>
      <w:bookmarkEnd w:id="0"/>
      <w:r w:rsidR="00A107D3" w:rsidRPr="00085291">
        <w:rPr>
          <w:rFonts w:asciiTheme="minorHAnsi" w:eastAsia="Calibri" w:hAnsiTheme="minorHAnsi" w:cstheme="minorHAnsi"/>
          <w:b/>
          <w:bCs/>
          <w:sz w:val="24"/>
          <w:szCs w:val="24"/>
        </w:rPr>
        <w:t>7088</w:t>
      </w:r>
      <w:r w:rsidR="006970DF">
        <w:rPr>
          <w:rFonts w:asciiTheme="minorHAnsi" w:eastAsia="Calibri" w:hAnsiTheme="minorHAnsi" w:cstheme="minorHAnsi"/>
          <w:b/>
          <w:bCs/>
          <w:sz w:val="24"/>
          <w:szCs w:val="24"/>
        </w:rPr>
        <w:t>10</w:t>
      </w:r>
      <w:r w:rsidR="009C1FBC" w:rsidRPr="00085291">
        <w:rPr>
          <w:rFonts w:asciiTheme="minorHAnsi" w:eastAsia="Calibri" w:hAnsiTheme="minorHAnsi" w:cstheme="minorHAnsi"/>
          <w:b/>
          <w:bCs/>
          <w:sz w:val="24"/>
          <w:szCs w:val="24"/>
        </w:rPr>
        <w:t xml:space="preserve"> </w:t>
      </w:r>
      <w:r w:rsidRPr="00085291">
        <w:rPr>
          <w:rFonts w:asciiTheme="minorHAnsi" w:eastAsia="Calibri" w:hAnsiTheme="minorHAnsi" w:cstheme="minorHAnsi"/>
          <w:sz w:val="24"/>
          <w:szCs w:val="24"/>
        </w:rPr>
        <w:t>(toliau – Pirkimas) dokumentų atitikties Įstatymui ir su jo įgyvendinimu susijusiems teisės aktams peržiūra (peržiūra prevenciniais tikslais atliekama tam tikra apimtimi).</w:t>
      </w:r>
    </w:p>
    <w:p w14:paraId="3A9B382B" w14:textId="77777777" w:rsidR="00F04BD1" w:rsidRDefault="00ED5023" w:rsidP="00570661">
      <w:pPr>
        <w:tabs>
          <w:tab w:val="left" w:pos="851"/>
          <w:tab w:val="left" w:pos="993"/>
          <w:tab w:val="left" w:pos="1134"/>
        </w:tabs>
        <w:spacing w:line="276" w:lineRule="auto"/>
        <w:ind w:firstLine="567"/>
        <w:rPr>
          <w:rFonts w:asciiTheme="minorHAnsi" w:eastAsia="Calibri" w:hAnsiTheme="minorHAnsi" w:cstheme="minorHAnsi"/>
          <w:sz w:val="24"/>
          <w:szCs w:val="24"/>
        </w:rPr>
      </w:pPr>
      <w:bookmarkStart w:id="1" w:name="_Hlk100304177"/>
      <w:r w:rsidRPr="00085291">
        <w:rPr>
          <w:rFonts w:asciiTheme="minorHAnsi" w:eastAsia="Calibri" w:hAnsiTheme="minorHAnsi" w:cstheme="minorHAnsi"/>
          <w:sz w:val="24"/>
          <w:szCs w:val="24"/>
        </w:rPr>
        <w:t xml:space="preserve">Prevencine tvarka peržiūrėjusi Pirkimo dokumentus, atsižvelgdama į </w:t>
      </w:r>
      <w:r w:rsidR="00B93881" w:rsidRPr="00085291">
        <w:rPr>
          <w:rFonts w:asciiTheme="minorHAnsi" w:eastAsia="Calibri" w:hAnsiTheme="minorHAnsi" w:cstheme="minorHAnsi"/>
          <w:sz w:val="24"/>
          <w:szCs w:val="24"/>
        </w:rPr>
        <w:t xml:space="preserve">galiojantį </w:t>
      </w:r>
      <w:r w:rsidRPr="00085291">
        <w:rPr>
          <w:rFonts w:asciiTheme="minorHAnsi" w:eastAsia="Calibri" w:hAnsiTheme="minorHAnsi" w:cstheme="minorHAnsi"/>
          <w:sz w:val="24"/>
          <w:szCs w:val="24"/>
        </w:rPr>
        <w:t>teisinį reglamentavimą</w:t>
      </w:r>
      <w:r w:rsidR="00AD1F5E" w:rsidRPr="00085291">
        <w:rPr>
          <w:rFonts w:asciiTheme="minorHAnsi" w:eastAsia="Calibri" w:hAnsiTheme="minorHAnsi" w:cstheme="minorHAnsi"/>
          <w:sz w:val="24"/>
          <w:szCs w:val="24"/>
        </w:rPr>
        <w:t xml:space="preserve"> ir</w:t>
      </w:r>
      <w:r w:rsidRPr="00085291">
        <w:rPr>
          <w:rFonts w:asciiTheme="minorHAnsi" w:eastAsia="Calibri" w:hAnsiTheme="minorHAnsi" w:cstheme="minorHAnsi"/>
          <w:sz w:val="24"/>
          <w:szCs w:val="24"/>
        </w:rPr>
        <w:t xml:space="preserve"> Pirkimo sąlygose nustatytus reikalavimus, Tarnyba teiki</w:t>
      </w:r>
      <w:r w:rsidR="000D3342" w:rsidRPr="00085291">
        <w:rPr>
          <w:rFonts w:asciiTheme="minorHAnsi" w:eastAsia="Calibri" w:hAnsiTheme="minorHAnsi" w:cstheme="minorHAnsi"/>
          <w:sz w:val="24"/>
          <w:szCs w:val="24"/>
        </w:rPr>
        <w:t>a</w:t>
      </w:r>
      <w:r w:rsidRPr="00085291">
        <w:rPr>
          <w:rFonts w:asciiTheme="minorHAnsi" w:eastAsia="Calibri" w:hAnsiTheme="minorHAnsi" w:cstheme="minorHAnsi"/>
          <w:sz w:val="24"/>
          <w:szCs w:val="24"/>
        </w:rPr>
        <w:t xml:space="preserve"> </w:t>
      </w:r>
      <w:r w:rsidR="006218FB" w:rsidRPr="00085291">
        <w:rPr>
          <w:rFonts w:asciiTheme="minorHAnsi" w:eastAsia="Calibri" w:hAnsiTheme="minorHAnsi" w:cstheme="minorHAnsi"/>
          <w:sz w:val="24"/>
          <w:szCs w:val="24"/>
        </w:rPr>
        <w:t>pastab</w:t>
      </w:r>
      <w:r w:rsidR="006970DF">
        <w:rPr>
          <w:rFonts w:asciiTheme="minorHAnsi" w:eastAsia="Calibri" w:hAnsiTheme="minorHAnsi" w:cstheme="minorHAnsi"/>
          <w:sz w:val="24"/>
          <w:szCs w:val="24"/>
        </w:rPr>
        <w:t>as</w:t>
      </w:r>
      <w:r w:rsidR="006218FB" w:rsidRPr="00085291">
        <w:rPr>
          <w:rFonts w:asciiTheme="minorHAnsi" w:eastAsia="Calibri" w:hAnsiTheme="minorHAnsi" w:cstheme="minorHAnsi"/>
          <w:sz w:val="24"/>
          <w:szCs w:val="24"/>
        </w:rPr>
        <w:t xml:space="preserve"> ir </w:t>
      </w:r>
      <w:r w:rsidRPr="00085291">
        <w:rPr>
          <w:rFonts w:asciiTheme="minorHAnsi" w:eastAsia="Calibri" w:hAnsiTheme="minorHAnsi" w:cstheme="minorHAnsi"/>
          <w:sz w:val="24"/>
          <w:szCs w:val="24"/>
        </w:rPr>
        <w:t>rekomendacij</w:t>
      </w:r>
      <w:r w:rsidR="006970DF">
        <w:rPr>
          <w:rFonts w:asciiTheme="minorHAnsi" w:eastAsia="Calibri" w:hAnsiTheme="minorHAnsi" w:cstheme="minorHAnsi"/>
          <w:sz w:val="24"/>
          <w:szCs w:val="24"/>
        </w:rPr>
        <w:t>as</w:t>
      </w:r>
      <w:r w:rsidR="00F04BD1" w:rsidRPr="00F04BD1">
        <w:rPr>
          <w:rFonts w:ascii="Times New Roman" w:hAnsi="Times New Roman" w:cs="Times New Roman"/>
          <w:sz w:val="24"/>
          <w:szCs w:val="24"/>
        </w:rPr>
        <w:t xml:space="preserve"> </w:t>
      </w:r>
      <w:r w:rsidR="00F04BD1" w:rsidRPr="00F04BD1">
        <w:rPr>
          <w:rFonts w:asciiTheme="minorHAnsi" w:eastAsia="Calibri" w:hAnsiTheme="minorHAnsi" w:cstheme="minorHAnsi"/>
          <w:sz w:val="24"/>
          <w:szCs w:val="24"/>
        </w:rPr>
        <w:t>dėl Pirkimų dokumentuose nustatytų sąlygų</w:t>
      </w:r>
      <w:r w:rsidR="006970DF">
        <w:rPr>
          <w:rFonts w:asciiTheme="minorHAnsi" w:eastAsia="Calibri" w:hAnsiTheme="minorHAnsi" w:cstheme="minorHAnsi"/>
          <w:sz w:val="24"/>
          <w:szCs w:val="24"/>
        </w:rPr>
        <w:t>:</w:t>
      </w:r>
    </w:p>
    <w:bookmarkEnd w:id="1"/>
    <w:p w14:paraId="1EAAA4D7" w14:textId="70EFBAB0" w:rsidR="004C56D4" w:rsidRPr="004C56D4" w:rsidRDefault="004C56D4" w:rsidP="00570661">
      <w:pPr>
        <w:pStyle w:val="ListParagraph"/>
        <w:numPr>
          <w:ilvl w:val="0"/>
          <w:numId w:val="19"/>
        </w:numPr>
        <w:tabs>
          <w:tab w:val="left" w:pos="851"/>
          <w:tab w:val="left" w:pos="993"/>
          <w:tab w:val="left" w:pos="1134"/>
        </w:tabs>
        <w:spacing w:line="276" w:lineRule="auto"/>
        <w:ind w:left="0" w:firstLine="567"/>
        <w:rPr>
          <w:rFonts w:asciiTheme="minorHAnsi" w:hAnsiTheme="minorHAnsi" w:cstheme="minorHAnsi"/>
          <w:sz w:val="24"/>
          <w:szCs w:val="24"/>
        </w:rPr>
      </w:pPr>
      <w:r w:rsidRPr="004C56D4">
        <w:rPr>
          <w:rFonts w:asciiTheme="minorHAnsi" w:hAnsiTheme="minorHAnsi" w:cstheme="minorHAnsi"/>
          <w:sz w:val="24"/>
          <w:szCs w:val="24"/>
        </w:rPr>
        <w:t xml:space="preserve">skelbimo apie pirkimą II.2.7 punkte „Sutarties, preliminariosios sutarties ar dinaminės pirkimo sistemos taikymo trukmė” nurodyta, kad sutarties trukmė </w:t>
      </w:r>
      <w:r w:rsidR="00B31AFC">
        <w:rPr>
          <w:rFonts w:asciiTheme="minorHAnsi" w:hAnsiTheme="minorHAnsi" w:cstheme="minorHAnsi"/>
          <w:sz w:val="24"/>
          <w:szCs w:val="24"/>
        </w:rPr>
        <w:t>7</w:t>
      </w:r>
      <w:r w:rsidRPr="004C56D4">
        <w:rPr>
          <w:rFonts w:asciiTheme="minorHAnsi" w:hAnsiTheme="minorHAnsi" w:cstheme="minorHAnsi"/>
          <w:sz w:val="24"/>
          <w:szCs w:val="24"/>
        </w:rPr>
        <w:t xml:space="preserve"> mėnesiai. Pirkimo sąlygų priedo Nr. 1</w:t>
      </w:r>
      <w:r w:rsidR="00DF6415">
        <w:rPr>
          <w:rFonts w:asciiTheme="minorHAnsi" w:hAnsiTheme="minorHAnsi" w:cstheme="minorHAnsi"/>
          <w:sz w:val="24"/>
          <w:szCs w:val="24"/>
        </w:rPr>
        <w:t>1</w:t>
      </w:r>
      <w:r w:rsidRPr="004C56D4">
        <w:rPr>
          <w:rFonts w:asciiTheme="minorHAnsi" w:hAnsiTheme="minorHAnsi" w:cstheme="minorHAnsi"/>
          <w:sz w:val="24"/>
          <w:szCs w:val="24"/>
        </w:rPr>
        <w:t xml:space="preserve"> „Sutarties projektas“ (toliau – Sutarties projektas) </w:t>
      </w:r>
      <w:r w:rsidR="00447202">
        <w:rPr>
          <w:rFonts w:asciiTheme="minorHAnsi" w:hAnsiTheme="minorHAnsi" w:cstheme="minorHAnsi"/>
          <w:sz w:val="24"/>
          <w:szCs w:val="24"/>
        </w:rPr>
        <w:t>6.1</w:t>
      </w:r>
      <w:r w:rsidRPr="004C56D4">
        <w:rPr>
          <w:rFonts w:asciiTheme="minorHAnsi" w:hAnsiTheme="minorHAnsi" w:cstheme="minorHAnsi"/>
          <w:sz w:val="24"/>
          <w:szCs w:val="24"/>
        </w:rPr>
        <w:t xml:space="preserve"> papunktyje nurodyta, kad „</w:t>
      </w:r>
      <w:r w:rsidR="00447202">
        <w:rPr>
          <w:rFonts w:asciiTheme="minorHAnsi" w:hAnsiTheme="minorHAnsi" w:cstheme="minorHAnsi"/>
          <w:sz w:val="24"/>
          <w:szCs w:val="24"/>
        </w:rPr>
        <w:t xml:space="preserve">&lt;...&gt; </w:t>
      </w:r>
      <w:r w:rsidRPr="004C56D4">
        <w:rPr>
          <w:rFonts w:asciiTheme="minorHAnsi" w:hAnsiTheme="minorHAnsi" w:cstheme="minorHAnsi"/>
          <w:sz w:val="24"/>
          <w:szCs w:val="24"/>
        </w:rPr>
        <w:t>Darb</w:t>
      </w:r>
      <w:r w:rsidR="00447202">
        <w:rPr>
          <w:rFonts w:asciiTheme="minorHAnsi" w:hAnsiTheme="minorHAnsi" w:cstheme="minorHAnsi"/>
          <w:sz w:val="24"/>
          <w:szCs w:val="24"/>
        </w:rPr>
        <w:t xml:space="preserve">ai turi būti atlikti per 7 mėnesius nuo sutarties įsigaliojimo dienos </w:t>
      </w:r>
      <w:r w:rsidR="00873472">
        <w:rPr>
          <w:rFonts w:asciiTheme="minorHAnsi" w:hAnsiTheme="minorHAnsi" w:cstheme="minorHAnsi"/>
          <w:sz w:val="24"/>
          <w:szCs w:val="24"/>
        </w:rPr>
        <w:t>&lt;...&gt;</w:t>
      </w:r>
      <w:r w:rsidRPr="004C56D4">
        <w:rPr>
          <w:rFonts w:asciiTheme="minorHAnsi" w:hAnsiTheme="minorHAnsi" w:cstheme="minorHAnsi"/>
          <w:sz w:val="24"/>
          <w:szCs w:val="24"/>
        </w:rPr>
        <w:t xml:space="preserve">“, </w:t>
      </w:r>
      <w:r w:rsidR="00873472">
        <w:rPr>
          <w:rFonts w:asciiTheme="minorHAnsi" w:hAnsiTheme="minorHAnsi" w:cstheme="minorHAnsi"/>
          <w:sz w:val="24"/>
          <w:szCs w:val="24"/>
        </w:rPr>
        <w:t xml:space="preserve">o Sutarties projekto </w:t>
      </w:r>
      <w:r w:rsidR="00901E7E">
        <w:rPr>
          <w:rFonts w:asciiTheme="minorHAnsi" w:hAnsiTheme="minorHAnsi" w:cstheme="minorHAnsi"/>
          <w:sz w:val="24"/>
          <w:szCs w:val="24"/>
        </w:rPr>
        <w:t>8.7.1 papunktyje nustatyta, kad „</w:t>
      </w:r>
      <w:r w:rsidR="00901E7E" w:rsidRPr="00901E7E">
        <w:rPr>
          <w:rFonts w:asciiTheme="minorHAnsi" w:hAnsiTheme="minorHAnsi" w:cstheme="minorHAnsi"/>
          <w:sz w:val="24"/>
          <w:szCs w:val="24"/>
        </w:rPr>
        <w:t xml:space="preserve">Už atliktus Rangovo darbus, kurie apmokami iš Jonavos rajono savivaldybės biudžeto lėšų, bus atsiskaitoma ne vėliau kaip per 30 kalendorinių dienų </w:t>
      </w:r>
      <w:r w:rsidR="00901E7E">
        <w:rPr>
          <w:rFonts w:asciiTheme="minorHAnsi" w:hAnsiTheme="minorHAnsi" w:cstheme="minorHAnsi"/>
          <w:sz w:val="24"/>
          <w:szCs w:val="24"/>
        </w:rPr>
        <w:t>&lt;...&gt;“</w:t>
      </w:r>
      <w:r w:rsidR="00504350">
        <w:rPr>
          <w:rFonts w:asciiTheme="minorHAnsi" w:hAnsiTheme="minorHAnsi" w:cstheme="minorHAnsi"/>
          <w:sz w:val="24"/>
          <w:szCs w:val="24"/>
        </w:rPr>
        <w:t>, 8.7.2 papunktyje nustatyta, kad „</w:t>
      </w:r>
      <w:r w:rsidR="00504350" w:rsidRPr="00504350">
        <w:rPr>
          <w:rFonts w:asciiTheme="minorHAnsi" w:hAnsiTheme="minorHAnsi" w:cstheme="minorHAnsi"/>
          <w:sz w:val="24"/>
          <w:szCs w:val="24"/>
        </w:rPr>
        <w:t xml:space="preserve">Už </w:t>
      </w:r>
      <w:r w:rsidR="00504350">
        <w:rPr>
          <w:rFonts w:asciiTheme="minorHAnsi" w:hAnsiTheme="minorHAnsi" w:cstheme="minorHAnsi"/>
          <w:sz w:val="24"/>
          <w:szCs w:val="24"/>
        </w:rPr>
        <w:t xml:space="preserve">&lt;...&gt; </w:t>
      </w:r>
      <w:r w:rsidR="00504350" w:rsidRPr="00504350">
        <w:rPr>
          <w:rFonts w:asciiTheme="minorHAnsi" w:hAnsiTheme="minorHAnsi" w:cstheme="minorHAnsi"/>
          <w:bCs/>
          <w:sz w:val="24"/>
          <w:szCs w:val="24"/>
        </w:rPr>
        <w:t>darbus, finansuojamus LAKD, Užsakovas atsiskaitys</w:t>
      </w:r>
      <w:r w:rsidR="00504350" w:rsidRPr="00504350">
        <w:rPr>
          <w:rFonts w:asciiTheme="minorHAnsi" w:hAnsiTheme="minorHAnsi" w:cstheme="minorHAnsi"/>
          <w:sz w:val="24"/>
          <w:szCs w:val="24"/>
        </w:rPr>
        <w:t xml:space="preserve"> per 3 darbo dienas po lėšų gavimo iš LAKD, bet ne vėliau kaip per 60 kalendorinių dienų nuo darbų atlikimo dienos</w:t>
      </w:r>
      <w:r w:rsidR="00504350">
        <w:rPr>
          <w:rFonts w:asciiTheme="minorHAnsi" w:hAnsiTheme="minorHAnsi" w:cstheme="minorHAnsi"/>
          <w:sz w:val="24"/>
          <w:szCs w:val="24"/>
        </w:rPr>
        <w:t xml:space="preserve"> &lt;...&gt;“</w:t>
      </w:r>
      <w:r w:rsidR="0081104E">
        <w:rPr>
          <w:rFonts w:asciiTheme="minorHAnsi" w:hAnsiTheme="minorHAnsi" w:cstheme="minorHAnsi"/>
          <w:sz w:val="24"/>
          <w:szCs w:val="24"/>
        </w:rPr>
        <w:t>.</w:t>
      </w:r>
    </w:p>
    <w:p w14:paraId="1382A041" w14:textId="1604687A" w:rsidR="004C56D4" w:rsidRPr="004C56D4" w:rsidRDefault="004C56D4" w:rsidP="00570661">
      <w:pPr>
        <w:pStyle w:val="ListParagraph"/>
        <w:tabs>
          <w:tab w:val="left" w:pos="851"/>
          <w:tab w:val="left" w:pos="993"/>
          <w:tab w:val="left" w:pos="1134"/>
        </w:tabs>
        <w:spacing w:line="276" w:lineRule="auto"/>
        <w:ind w:left="0" w:firstLine="567"/>
        <w:rPr>
          <w:rFonts w:asciiTheme="minorHAnsi" w:hAnsiTheme="minorHAnsi" w:cstheme="minorHAnsi"/>
          <w:sz w:val="24"/>
          <w:szCs w:val="24"/>
        </w:rPr>
      </w:pPr>
      <w:r w:rsidRPr="004C56D4">
        <w:rPr>
          <w:rFonts w:asciiTheme="minorHAnsi" w:hAnsiTheme="minorHAnsi" w:cstheme="minorHAnsi"/>
          <w:sz w:val="24"/>
          <w:szCs w:val="24"/>
        </w:rPr>
        <w:t>Skelbimų teikimo Viešųjų pirkimų tarnybai tvarkos ir reikalavimų skelbiamai supaprastintų pirkimų informacijai aprašo 12.21 punkte nustatyta, kad skelbimo apie pirkimą II.2.7 punkte sutarties trukmė mėnesiais arba dienomis nurodoma, atsižvelgiant ne tik į prekių pristatymo, paslaugų, darbų atlikimo terminą, bet ir į abipusių įsipareigojimų įvykdymo terminą, tačiau neatsižvelgiant į prekių tiekimo, paslaugų teikimo, darbų atlikimo pratęsimo terminus. Sutarties trukmė yra nustatoma atsižvelgiant į pirkimo sutartyje numatytų įsipareigojimų, kuriais apibrėžiama sutarties pabaiga, įvykdymą. Taigi, sutarties galiojimo terminas nėra tapatus darbų atlikimo terminui ir skelbimo apie pirkimą II.2.7 papunktyje turi būti nurodoma sutarties trukmė, o ne darbų atlikimo terminas.</w:t>
      </w:r>
    </w:p>
    <w:p w14:paraId="154A906B" w14:textId="77777777" w:rsidR="004C56D4" w:rsidRPr="004C56D4" w:rsidRDefault="004C56D4" w:rsidP="00570661">
      <w:pPr>
        <w:pStyle w:val="ListParagraph"/>
        <w:tabs>
          <w:tab w:val="left" w:pos="851"/>
          <w:tab w:val="left" w:pos="993"/>
          <w:tab w:val="left" w:pos="1134"/>
        </w:tabs>
        <w:spacing w:line="276" w:lineRule="auto"/>
        <w:ind w:left="0" w:firstLine="567"/>
        <w:rPr>
          <w:rFonts w:asciiTheme="minorHAnsi" w:hAnsiTheme="minorHAnsi" w:cstheme="minorHAnsi"/>
          <w:sz w:val="24"/>
          <w:szCs w:val="24"/>
        </w:rPr>
      </w:pPr>
      <w:r w:rsidRPr="004C56D4">
        <w:rPr>
          <w:rFonts w:asciiTheme="minorHAnsi" w:hAnsiTheme="minorHAnsi" w:cstheme="minorHAnsi"/>
          <w:sz w:val="24"/>
          <w:szCs w:val="24"/>
        </w:rPr>
        <w:t>Pažymėtina, kad Įstatymo 35 straipsnio 3 dalyje nustatyta, kad „&lt;...&gt; Tuo atveju, kai skelbime apie pirkimą &lt;...&gt; pateikta informacija neatitinka informacijos, pateiktos kituose pirkimo dokumentuose, teisinga laikoma informacija, nurodyta skelbime apie pirkimą &lt;...&gt;“, todėl siekiant, kad informacija apie sutarties trukmę būtų tiksli ir aiški, be dviprasmybių, Tarnyba rekomenduoja užpildyti ir pateikti Tarnybai Klaidų ištaisymo skelbimą. Taip pat rekomenduotina apie tokį tikslinimą pranešti tiekėjams ir šią informaciją paviešinti prie Pirkimo dokumentų;</w:t>
      </w:r>
    </w:p>
    <w:p w14:paraId="2880AF12" w14:textId="0740AB23" w:rsidR="004C56D4" w:rsidRDefault="00A12BCE" w:rsidP="00570661">
      <w:pPr>
        <w:pStyle w:val="ListParagraph"/>
        <w:numPr>
          <w:ilvl w:val="0"/>
          <w:numId w:val="19"/>
        </w:numPr>
        <w:tabs>
          <w:tab w:val="left" w:pos="851"/>
          <w:tab w:val="left" w:pos="993"/>
          <w:tab w:val="left" w:pos="1134"/>
        </w:tabs>
        <w:spacing w:line="276" w:lineRule="auto"/>
        <w:ind w:left="0" w:firstLine="567"/>
        <w:rPr>
          <w:rFonts w:asciiTheme="minorHAnsi" w:hAnsiTheme="minorHAnsi" w:cstheme="minorHAnsi"/>
          <w:sz w:val="24"/>
          <w:szCs w:val="24"/>
        </w:rPr>
      </w:pPr>
      <w:r>
        <w:rPr>
          <w:rFonts w:asciiTheme="minorHAnsi" w:hAnsiTheme="minorHAnsi" w:cstheme="minorHAnsi"/>
          <w:sz w:val="24"/>
          <w:szCs w:val="24"/>
        </w:rPr>
        <w:t xml:space="preserve">Pirkimo sąlygų priedo Nr. </w:t>
      </w:r>
      <w:r w:rsidR="00096EF1">
        <w:rPr>
          <w:rFonts w:asciiTheme="minorHAnsi" w:hAnsiTheme="minorHAnsi" w:cstheme="minorHAnsi"/>
          <w:sz w:val="24"/>
          <w:szCs w:val="24"/>
        </w:rPr>
        <w:t>4 „Tiekėjų kvalifikacijos reikalavimai &lt;...&gt;“</w:t>
      </w:r>
      <w:r w:rsidR="00C72AE9">
        <w:rPr>
          <w:rFonts w:asciiTheme="minorHAnsi" w:hAnsiTheme="minorHAnsi" w:cstheme="minorHAnsi"/>
          <w:sz w:val="24"/>
          <w:szCs w:val="24"/>
        </w:rPr>
        <w:t xml:space="preserve"> lentelės 3.3 papunktyje nustatytas kvalifikacijos reikalavimas, kad „</w:t>
      </w:r>
      <w:r w:rsidR="00C72AE9" w:rsidRPr="00C72AE9">
        <w:rPr>
          <w:rFonts w:asciiTheme="minorHAnsi" w:hAnsiTheme="minorHAnsi" w:cstheme="minorHAnsi"/>
          <w:sz w:val="24"/>
          <w:szCs w:val="24"/>
        </w:rPr>
        <w:t>Tiekėjas privalo turėti bent vieną specialistą, kuriam suteikta teisė eiti nesudėtingojo statinio projekto dalies (VN) vadovo pareigas – turi architekto išsilavinimą (pagal Statybos įstatymo 2 str. 1 ir 92 dalis)</w:t>
      </w:r>
      <w:r w:rsidR="00C72AE9">
        <w:rPr>
          <w:rFonts w:asciiTheme="minorHAnsi" w:hAnsiTheme="minorHAnsi" w:cstheme="minorHAnsi"/>
          <w:sz w:val="24"/>
          <w:szCs w:val="24"/>
        </w:rPr>
        <w:t xml:space="preserve">“. </w:t>
      </w:r>
      <w:r w:rsidR="00E37A80">
        <w:rPr>
          <w:rFonts w:asciiTheme="minorHAnsi" w:hAnsiTheme="minorHAnsi" w:cstheme="minorHAnsi"/>
          <w:sz w:val="24"/>
          <w:szCs w:val="24"/>
        </w:rPr>
        <w:t>Atkreiptinas dėmesys, kad v</w:t>
      </w:r>
      <w:r w:rsidR="00E37A80" w:rsidRPr="00E37A80">
        <w:rPr>
          <w:rFonts w:asciiTheme="minorHAnsi" w:hAnsiTheme="minorHAnsi" w:cstheme="minorHAnsi"/>
          <w:sz w:val="24"/>
          <w:szCs w:val="24"/>
        </w:rPr>
        <w:t xml:space="preserve">adovauti nesudėtingojo statinio projektavimui turi teisę asmenys, įgiję </w:t>
      </w:r>
      <w:r w:rsidR="0088019E">
        <w:rPr>
          <w:rFonts w:asciiTheme="minorHAnsi" w:hAnsiTheme="minorHAnsi" w:cstheme="minorHAnsi"/>
          <w:sz w:val="24"/>
          <w:szCs w:val="24"/>
        </w:rPr>
        <w:t>Lietuvos Respublikos s</w:t>
      </w:r>
      <w:r w:rsidR="00E37A80" w:rsidRPr="00E37A80">
        <w:rPr>
          <w:rFonts w:asciiTheme="minorHAnsi" w:hAnsiTheme="minorHAnsi" w:cstheme="minorHAnsi"/>
          <w:sz w:val="24"/>
          <w:szCs w:val="24"/>
        </w:rPr>
        <w:t xml:space="preserve">tatybos įstatymo 2 straipsnio 1 dalyje </w:t>
      </w:r>
      <w:r w:rsidR="006A0A66" w:rsidRPr="00E37A80">
        <w:rPr>
          <w:rFonts w:asciiTheme="minorHAnsi" w:hAnsiTheme="minorHAnsi" w:cstheme="minorHAnsi"/>
          <w:sz w:val="24"/>
          <w:szCs w:val="24"/>
        </w:rPr>
        <w:t xml:space="preserve">nurodytą architekto </w:t>
      </w:r>
      <w:r w:rsidR="008B518B">
        <w:rPr>
          <w:rFonts w:asciiTheme="minorHAnsi" w:hAnsiTheme="minorHAnsi" w:cstheme="minorHAnsi"/>
          <w:sz w:val="24"/>
          <w:szCs w:val="24"/>
        </w:rPr>
        <w:t xml:space="preserve">išsilavinimą </w:t>
      </w:r>
      <w:r w:rsidR="00E37A80" w:rsidRPr="00E37A80">
        <w:rPr>
          <w:rFonts w:asciiTheme="minorHAnsi" w:hAnsiTheme="minorHAnsi" w:cstheme="minorHAnsi"/>
          <w:sz w:val="24"/>
          <w:szCs w:val="24"/>
        </w:rPr>
        <w:t xml:space="preserve">arba </w:t>
      </w:r>
      <w:r w:rsidR="008B518B">
        <w:rPr>
          <w:rFonts w:asciiTheme="minorHAnsi" w:hAnsiTheme="minorHAnsi" w:cstheme="minorHAnsi"/>
          <w:sz w:val="24"/>
          <w:szCs w:val="24"/>
        </w:rPr>
        <w:t xml:space="preserve">to paties straipsnio </w:t>
      </w:r>
      <w:r w:rsidR="00E37A80" w:rsidRPr="00E37A80">
        <w:rPr>
          <w:rFonts w:asciiTheme="minorHAnsi" w:hAnsiTheme="minorHAnsi" w:cstheme="minorHAnsi"/>
          <w:sz w:val="24"/>
          <w:szCs w:val="24"/>
        </w:rPr>
        <w:t xml:space="preserve">92 dalyje </w:t>
      </w:r>
      <w:r w:rsidR="008B518B" w:rsidRPr="008B518B">
        <w:rPr>
          <w:rFonts w:asciiTheme="minorHAnsi" w:hAnsiTheme="minorHAnsi" w:cstheme="minorHAnsi"/>
          <w:sz w:val="24"/>
          <w:szCs w:val="24"/>
        </w:rPr>
        <w:t>nurodytą</w:t>
      </w:r>
      <w:r w:rsidR="00E37A80" w:rsidRPr="008B518B">
        <w:rPr>
          <w:rFonts w:asciiTheme="minorHAnsi" w:hAnsiTheme="minorHAnsi" w:cstheme="minorHAnsi"/>
          <w:sz w:val="24"/>
          <w:szCs w:val="24"/>
        </w:rPr>
        <w:t xml:space="preserve"> </w:t>
      </w:r>
      <w:r w:rsidR="00E37A80" w:rsidRPr="008B518B">
        <w:rPr>
          <w:rFonts w:asciiTheme="minorHAnsi" w:hAnsiTheme="minorHAnsi" w:cstheme="minorHAnsi"/>
          <w:sz w:val="24"/>
          <w:szCs w:val="24"/>
        </w:rPr>
        <w:lastRenderedPageBreak/>
        <w:t>statybos inžinieriaus išsilavinimą</w:t>
      </w:r>
      <w:r w:rsidR="00E37A80" w:rsidRPr="00E37A80">
        <w:rPr>
          <w:rFonts w:asciiTheme="minorHAnsi" w:hAnsiTheme="minorHAnsi" w:cstheme="minorHAnsi"/>
          <w:sz w:val="24"/>
          <w:szCs w:val="24"/>
        </w:rPr>
        <w:t>.</w:t>
      </w:r>
      <w:r w:rsidR="0088019E">
        <w:rPr>
          <w:rFonts w:asciiTheme="minorHAnsi" w:hAnsiTheme="minorHAnsi" w:cstheme="minorHAnsi"/>
          <w:sz w:val="24"/>
          <w:szCs w:val="24"/>
        </w:rPr>
        <w:t xml:space="preserve"> Atsižvelgiant į tai, kad </w:t>
      </w:r>
      <w:r w:rsidR="00EA0AD7">
        <w:rPr>
          <w:rFonts w:asciiTheme="minorHAnsi" w:hAnsiTheme="minorHAnsi" w:cstheme="minorHAnsi"/>
          <w:sz w:val="24"/>
          <w:szCs w:val="24"/>
        </w:rPr>
        <w:t xml:space="preserve">pirmiau nurodytame kvalifikacijos reikalavime nurodyta Statybos Įstatymo 2 straipsnio 92 dalis, tačiau pačiame kvalifikacijos reikalavime </w:t>
      </w:r>
      <w:r w:rsidR="00444A39">
        <w:rPr>
          <w:rFonts w:asciiTheme="minorHAnsi" w:hAnsiTheme="minorHAnsi" w:cstheme="minorHAnsi"/>
          <w:sz w:val="24"/>
          <w:szCs w:val="24"/>
        </w:rPr>
        <w:t xml:space="preserve">nurodytas tik architekto išsilavinimą turintis specialistas, Tarnyba rekomenduoja patikslinti kvalifikacijos reikalavimą, aiškiai </w:t>
      </w:r>
      <w:r w:rsidR="00E91467">
        <w:rPr>
          <w:rFonts w:asciiTheme="minorHAnsi" w:hAnsiTheme="minorHAnsi" w:cstheme="minorHAnsi"/>
          <w:sz w:val="24"/>
          <w:szCs w:val="24"/>
        </w:rPr>
        <w:t>nurodant, kad t</w:t>
      </w:r>
      <w:r w:rsidR="00E91467" w:rsidRPr="00E91467">
        <w:rPr>
          <w:rFonts w:asciiTheme="minorHAnsi" w:hAnsiTheme="minorHAnsi" w:cstheme="minorHAnsi"/>
          <w:sz w:val="24"/>
          <w:szCs w:val="24"/>
        </w:rPr>
        <w:t xml:space="preserve">iekėjas privalo turėti bent vieną specialistą, </w:t>
      </w:r>
      <w:r w:rsidR="00681AC0">
        <w:rPr>
          <w:rFonts w:asciiTheme="minorHAnsi" w:hAnsiTheme="minorHAnsi" w:cstheme="minorHAnsi"/>
          <w:sz w:val="24"/>
          <w:szCs w:val="24"/>
        </w:rPr>
        <w:t>įgijus</w:t>
      </w:r>
      <w:r w:rsidR="006A0A66">
        <w:rPr>
          <w:rFonts w:asciiTheme="minorHAnsi" w:hAnsiTheme="minorHAnsi" w:cstheme="minorHAnsi"/>
          <w:sz w:val="24"/>
          <w:szCs w:val="24"/>
        </w:rPr>
        <w:t>į</w:t>
      </w:r>
      <w:r w:rsidR="00E91467" w:rsidRPr="00E91467">
        <w:rPr>
          <w:rFonts w:asciiTheme="minorHAnsi" w:hAnsiTheme="minorHAnsi" w:cstheme="minorHAnsi"/>
          <w:sz w:val="24"/>
          <w:szCs w:val="24"/>
        </w:rPr>
        <w:t xml:space="preserve"> architekto išsilavinimą</w:t>
      </w:r>
      <w:r w:rsidR="00A95FFF">
        <w:rPr>
          <w:rFonts w:asciiTheme="minorHAnsi" w:hAnsiTheme="minorHAnsi" w:cstheme="minorHAnsi"/>
          <w:sz w:val="24"/>
          <w:szCs w:val="24"/>
        </w:rPr>
        <w:t xml:space="preserve"> ar statybos inžinieriaus išsilavinimą;</w:t>
      </w:r>
    </w:p>
    <w:p w14:paraId="017BC373" w14:textId="02062F96" w:rsidR="00E45781" w:rsidRDefault="007A2F51" w:rsidP="00570661">
      <w:pPr>
        <w:pStyle w:val="ListParagraph"/>
        <w:numPr>
          <w:ilvl w:val="0"/>
          <w:numId w:val="19"/>
        </w:numPr>
        <w:tabs>
          <w:tab w:val="left" w:pos="851"/>
          <w:tab w:val="left" w:pos="993"/>
          <w:tab w:val="left" w:pos="1134"/>
        </w:tabs>
        <w:spacing w:line="276" w:lineRule="auto"/>
        <w:ind w:left="0" w:firstLine="567"/>
        <w:rPr>
          <w:rFonts w:asciiTheme="minorHAnsi" w:hAnsiTheme="minorHAnsi" w:cstheme="minorHAnsi"/>
          <w:iCs/>
          <w:sz w:val="24"/>
          <w:szCs w:val="24"/>
        </w:rPr>
      </w:pPr>
      <w:r w:rsidRPr="001D56C2">
        <w:rPr>
          <w:rFonts w:asciiTheme="minorHAnsi" w:hAnsiTheme="minorHAnsi" w:cstheme="minorHAnsi"/>
          <w:sz w:val="24"/>
          <w:szCs w:val="24"/>
        </w:rPr>
        <w:t>Pirkimo sąlygų pried</w:t>
      </w:r>
      <w:r w:rsidR="00F8754B" w:rsidRPr="001D56C2">
        <w:rPr>
          <w:rFonts w:asciiTheme="minorHAnsi" w:hAnsiTheme="minorHAnsi" w:cstheme="minorHAnsi"/>
          <w:sz w:val="24"/>
          <w:szCs w:val="24"/>
        </w:rPr>
        <w:t>o</w:t>
      </w:r>
      <w:r w:rsidRPr="001D56C2">
        <w:rPr>
          <w:rFonts w:asciiTheme="minorHAnsi" w:hAnsiTheme="minorHAnsi" w:cstheme="minorHAnsi"/>
          <w:sz w:val="24"/>
          <w:szCs w:val="24"/>
        </w:rPr>
        <w:t xml:space="preserve"> Nr. 8 „Pasiūlymų vertinimo kriterijai ir sąlygos“ </w:t>
      </w:r>
      <w:r w:rsidR="00F8754B" w:rsidRPr="001D56C2">
        <w:rPr>
          <w:rFonts w:asciiTheme="minorHAnsi" w:hAnsiTheme="minorHAnsi" w:cstheme="minorHAnsi"/>
          <w:sz w:val="24"/>
          <w:szCs w:val="24"/>
        </w:rPr>
        <w:t>2 punkte nustatyta, kad ekonomiškai naudingiausias pasiūlymas bus išrenkamas pagal kainos ir kokybės santykį</w:t>
      </w:r>
      <w:r w:rsidR="00D04688" w:rsidRPr="001D56C2">
        <w:rPr>
          <w:rFonts w:asciiTheme="minorHAnsi" w:hAnsiTheme="minorHAnsi" w:cstheme="minorHAnsi"/>
          <w:sz w:val="24"/>
          <w:szCs w:val="24"/>
        </w:rPr>
        <w:t xml:space="preserve">, o 3 punkte nustatyta, kad pasiūlymo vertinimo kriterijai yra </w:t>
      </w:r>
      <w:r w:rsidR="000E3509" w:rsidRPr="001D56C2">
        <w:rPr>
          <w:rFonts w:asciiTheme="minorHAnsi" w:hAnsiTheme="minorHAnsi" w:cstheme="minorHAnsi"/>
          <w:bCs/>
          <w:sz w:val="24"/>
          <w:szCs w:val="24"/>
        </w:rPr>
        <w:t>kaina</w:t>
      </w:r>
      <w:r w:rsidR="008E225B" w:rsidRPr="001D56C2">
        <w:rPr>
          <w:rFonts w:asciiTheme="minorHAnsi" w:hAnsiTheme="minorHAnsi" w:cstheme="minorHAnsi"/>
          <w:bCs/>
          <w:sz w:val="24"/>
          <w:szCs w:val="24"/>
        </w:rPr>
        <w:t xml:space="preserve"> </w:t>
      </w:r>
      <w:r w:rsidR="008E225B" w:rsidRPr="001D56C2">
        <w:rPr>
          <w:rFonts w:asciiTheme="minorHAnsi" w:hAnsiTheme="minorHAnsi" w:cstheme="minorHAnsi"/>
          <w:bCs/>
          <w:iCs/>
          <w:sz w:val="24"/>
          <w:szCs w:val="24"/>
        </w:rPr>
        <w:t xml:space="preserve">, </w:t>
      </w:r>
      <w:r w:rsidR="000E3509" w:rsidRPr="001D56C2">
        <w:rPr>
          <w:rFonts w:asciiTheme="minorHAnsi" w:hAnsiTheme="minorHAnsi" w:cstheme="minorHAnsi"/>
          <w:bCs/>
          <w:iCs/>
          <w:sz w:val="24"/>
          <w:szCs w:val="24"/>
        </w:rPr>
        <w:t xml:space="preserve">Alkoholio kontrolės darbe sistema </w:t>
      </w:r>
      <w:r w:rsidR="000E3509" w:rsidRPr="001D56C2">
        <w:rPr>
          <w:rFonts w:asciiTheme="minorHAnsi" w:hAnsiTheme="minorHAnsi" w:cstheme="minorHAnsi"/>
          <w:bCs/>
          <w:sz w:val="24"/>
          <w:szCs w:val="24"/>
        </w:rPr>
        <w:t>T</w:t>
      </w:r>
      <w:r w:rsidR="000E3509" w:rsidRPr="001D56C2">
        <w:rPr>
          <w:rFonts w:asciiTheme="minorHAnsi" w:hAnsiTheme="minorHAnsi" w:cstheme="minorHAnsi"/>
          <w:bCs/>
          <w:sz w:val="24"/>
          <w:szCs w:val="24"/>
          <w:vertAlign w:val="subscript"/>
        </w:rPr>
        <w:t>1</w:t>
      </w:r>
      <w:r w:rsidR="008E225B" w:rsidRPr="001D56C2">
        <w:rPr>
          <w:rFonts w:asciiTheme="minorHAnsi" w:hAnsiTheme="minorHAnsi" w:cstheme="minorHAnsi"/>
          <w:bCs/>
          <w:sz w:val="24"/>
          <w:szCs w:val="24"/>
          <w:vertAlign w:val="subscript"/>
        </w:rPr>
        <w:t xml:space="preserve"> </w:t>
      </w:r>
      <w:r w:rsidR="008E225B" w:rsidRPr="001D56C2">
        <w:rPr>
          <w:rFonts w:asciiTheme="minorHAnsi" w:hAnsiTheme="minorHAnsi" w:cstheme="minorHAnsi"/>
          <w:bCs/>
          <w:sz w:val="24"/>
          <w:szCs w:val="24"/>
        </w:rPr>
        <w:t>ir Darbo laiko apskaitos sistemos statybvietėje taikymas</w:t>
      </w:r>
      <w:r w:rsidR="008E225B" w:rsidRPr="001D56C2">
        <w:rPr>
          <w:rFonts w:asciiTheme="minorHAnsi" w:hAnsiTheme="minorHAnsi" w:cstheme="minorHAnsi"/>
          <w:bCs/>
          <w:iCs/>
          <w:sz w:val="24"/>
          <w:szCs w:val="24"/>
        </w:rPr>
        <w:t xml:space="preserve"> T</w:t>
      </w:r>
      <w:r w:rsidR="008E225B" w:rsidRPr="001D56C2">
        <w:rPr>
          <w:rFonts w:asciiTheme="minorHAnsi" w:hAnsiTheme="minorHAnsi" w:cstheme="minorHAnsi"/>
          <w:bCs/>
          <w:iCs/>
          <w:sz w:val="24"/>
          <w:szCs w:val="24"/>
          <w:vertAlign w:val="subscript"/>
        </w:rPr>
        <w:t>2</w:t>
      </w:r>
      <w:r w:rsidR="008E225B" w:rsidRPr="001D56C2">
        <w:rPr>
          <w:rFonts w:asciiTheme="minorHAnsi" w:hAnsiTheme="minorHAnsi" w:cstheme="minorHAnsi"/>
          <w:bCs/>
          <w:iCs/>
          <w:sz w:val="24"/>
          <w:szCs w:val="24"/>
        </w:rPr>
        <w:t>. Pažymėtina, kad</w:t>
      </w:r>
      <w:r w:rsidR="00E45781" w:rsidRPr="001D56C2">
        <w:rPr>
          <w:rFonts w:asciiTheme="minorHAnsi" w:hAnsiTheme="minorHAnsi" w:cstheme="minorHAnsi"/>
          <w:bCs/>
          <w:iCs/>
          <w:sz w:val="24"/>
          <w:szCs w:val="24"/>
        </w:rPr>
        <w:t xml:space="preserve"> 6 punkte nurodyta, kad kriterijų (T) balai apskaičiuojami sudedant atskirų kriterijų balus, t. y. </w:t>
      </w:r>
      <w:r w:rsidR="00E45781" w:rsidRPr="001D56C2">
        <w:rPr>
          <w:rFonts w:asciiTheme="minorHAnsi" w:hAnsiTheme="minorHAnsi" w:cstheme="minorHAnsi"/>
          <w:iCs/>
          <w:sz w:val="24"/>
          <w:szCs w:val="24"/>
        </w:rPr>
        <w:t>T = T</w:t>
      </w:r>
      <w:r w:rsidR="00E45781" w:rsidRPr="001D56C2">
        <w:rPr>
          <w:rFonts w:asciiTheme="minorHAnsi" w:hAnsiTheme="minorHAnsi" w:cstheme="minorHAnsi"/>
          <w:iCs/>
          <w:sz w:val="24"/>
          <w:szCs w:val="24"/>
          <w:vertAlign w:val="subscript"/>
        </w:rPr>
        <w:t>1</w:t>
      </w:r>
      <w:r w:rsidR="00E45781" w:rsidRPr="001D56C2">
        <w:rPr>
          <w:rFonts w:asciiTheme="minorHAnsi" w:hAnsiTheme="minorHAnsi" w:cstheme="minorHAnsi"/>
          <w:iCs/>
          <w:sz w:val="24"/>
          <w:szCs w:val="24"/>
        </w:rPr>
        <w:t xml:space="preserve"> + T</w:t>
      </w:r>
      <w:r w:rsidR="00E45781" w:rsidRPr="001D56C2">
        <w:rPr>
          <w:rFonts w:asciiTheme="minorHAnsi" w:hAnsiTheme="minorHAnsi" w:cstheme="minorHAnsi"/>
          <w:iCs/>
          <w:sz w:val="24"/>
          <w:szCs w:val="24"/>
          <w:vertAlign w:val="subscript"/>
        </w:rPr>
        <w:t>2</w:t>
      </w:r>
      <w:r w:rsidR="00E45781" w:rsidRPr="001D56C2">
        <w:rPr>
          <w:rFonts w:asciiTheme="minorHAnsi" w:hAnsiTheme="minorHAnsi" w:cstheme="minorHAnsi"/>
          <w:iCs/>
          <w:sz w:val="24"/>
          <w:szCs w:val="24"/>
        </w:rPr>
        <w:t xml:space="preserve">. </w:t>
      </w:r>
      <w:r w:rsidR="009C1615" w:rsidRPr="001D56C2">
        <w:rPr>
          <w:rFonts w:asciiTheme="minorHAnsi" w:hAnsiTheme="minorHAnsi" w:cstheme="minorHAnsi"/>
          <w:iCs/>
          <w:sz w:val="24"/>
          <w:szCs w:val="24"/>
        </w:rPr>
        <w:t xml:space="preserve">Atsižvelgiant į tai, kad 3 punkte nustatyta, kad </w:t>
      </w:r>
      <w:r w:rsidR="0097504A" w:rsidRPr="001D56C2">
        <w:rPr>
          <w:rFonts w:asciiTheme="minorHAnsi" w:hAnsiTheme="minorHAnsi" w:cstheme="minorHAnsi"/>
          <w:iCs/>
          <w:sz w:val="24"/>
          <w:szCs w:val="24"/>
        </w:rPr>
        <w:t>kriterijų T</w:t>
      </w:r>
      <w:r w:rsidR="0097504A" w:rsidRPr="001D56C2">
        <w:rPr>
          <w:rFonts w:asciiTheme="minorHAnsi" w:hAnsiTheme="minorHAnsi" w:cstheme="minorHAnsi"/>
          <w:iCs/>
          <w:sz w:val="24"/>
          <w:szCs w:val="24"/>
          <w:vertAlign w:val="subscript"/>
        </w:rPr>
        <w:t>1</w:t>
      </w:r>
      <w:r w:rsidR="0097504A" w:rsidRPr="001D56C2">
        <w:rPr>
          <w:rFonts w:asciiTheme="minorHAnsi" w:hAnsiTheme="minorHAnsi" w:cstheme="minorHAnsi"/>
          <w:iCs/>
          <w:sz w:val="24"/>
          <w:szCs w:val="24"/>
        </w:rPr>
        <w:t xml:space="preserve"> ir T</w:t>
      </w:r>
      <w:r w:rsidR="0097504A" w:rsidRPr="001D56C2">
        <w:rPr>
          <w:rFonts w:asciiTheme="minorHAnsi" w:hAnsiTheme="minorHAnsi" w:cstheme="minorHAnsi"/>
          <w:iCs/>
          <w:sz w:val="24"/>
          <w:szCs w:val="24"/>
          <w:vertAlign w:val="subscript"/>
        </w:rPr>
        <w:t>2</w:t>
      </w:r>
      <w:r w:rsidR="0097504A" w:rsidRPr="001D56C2">
        <w:rPr>
          <w:rFonts w:asciiTheme="minorHAnsi" w:hAnsiTheme="minorHAnsi" w:cstheme="minorHAnsi"/>
          <w:iCs/>
          <w:sz w:val="24"/>
          <w:szCs w:val="24"/>
        </w:rPr>
        <w:t xml:space="preserve"> lyginamieji svoriai yra Y</w:t>
      </w:r>
      <w:r w:rsidR="0097504A" w:rsidRPr="001D56C2">
        <w:rPr>
          <w:rFonts w:asciiTheme="minorHAnsi" w:hAnsiTheme="minorHAnsi" w:cstheme="minorHAnsi"/>
          <w:iCs/>
          <w:sz w:val="24"/>
          <w:szCs w:val="24"/>
          <w:vertAlign w:val="subscript"/>
        </w:rPr>
        <w:t>1</w:t>
      </w:r>
      <w:r w:rsidR="0097504A" w:rsidRPr="001D56C2">
        <w:rPr>
          <w:rFonts w:asciiTheme="minorHAnsi" w:hAnsiTheme="minorHAnsi" w:cstheme="minorHAnsi"/>
          <w:iCs/>
          <w:sz w:val="24"/>
          <w:szCs w:val="24"/>
        </w:rPr>
        <w:t>=0,5 ir Y</w:t>
      </w:r>
      <w:r w:rsidR="0097504A" w:rsidRPr="001D56C2">
        <w:rPr>
          <w:rFonts w:asciiTheme="minorHAnsi" w:hAnsiTheme="minorHAnsi" w:cstheme="minorHAnsi"/>
          <w:iCs/>
          <w:sz w:val="24"/>
          <w:szCs w:val="24"/>
          <w:vertAlign w:val="subscript"/>
        </w:rPr>
        <w:t>2</w:t>
      </w:r>
      <w:r w:rsidR="0097504A" w:rsidRPr="001D56C2">
        <w:rPr>
          <w:rFonts w:asciiTheme="minorHAnsi" w:hAnsiTheme="minorHAnsi" w:cstheme="minorHAnsi"/>
          <w:iCs/>
          <w:sz w:val="24"/>
          <w:szCs w:val="24"/>
        </w:rPr>
        <w:t xml:space="preserve">=0,5, o </w:t>
      </w:r>
      <w:r w:rsidR="001D56C2" w:rsidRPr="001D56C2">
        <w:rPr>
          <w:rFonts w:asciiTheme="minorHAnsi" w:hAnsiTheme="minorHAnsi" w:cstheme="minorHAnsi"/>
          <w:iCs/>
          <w:sz w:val="24"/>
          <w:szCs w:val="24"/>
        </w:rPr>
        <w:t>7</w:t>
      </w:r>
      <w:r w:rsidR="00A82520">
        <w:rPr>
          <w:rFonts w:asciiTheme="minorHAnsi" w:hAnsiTheme="minorHAnsi" w:cstheme="minorHAnsi"/>
          <w:iCs/>
          <w:sz w:val="24"/>
          <w:szCs w:val="24"/>
        </w:rPr>
        <w:t xml:space="preserve"> punkte</w:t>
      </w:r>
      <w:r w:rsidR="001D56C2" w:rsidRPr="001D56C2">
        <w:rPr>
          <w:rFonts w:asciiTheme="minorHAnsi" w:hAnsiTheme="minorHAnsi" w:cstheme="minorHAnsi"/>
          <w:iCs/>
          <w:sz w:val="24"/>
          <w:szCs w:val="24"/>
        </w:rPr>
        <w:t xml:space="preserve"> nustatyta, kad „&lt;...&gt; Alkoholio kontrolės darbe sistemos (T1) balas nustatomas tokia tvarka: 0 balų skiriama, jeigu tiekėjas sutarties vykdymo metu nenaudos alkoholio kontrolės darbe sistemos;</w:t>
      </w:r>
      <w:r w:rsidR="001D56C2">
        <w:rPr>
          <w:rFonts w:asciiTheme="minorHAnsi" w:hAnsiTheme="minorHAnsi" w:cstheme="minorHAnsi"/>
          <w:iCs/>
          <w:sz w:val="24"/>
          <w:szCs w:val="24"/>
        </w:rPr>
        <w:t xml:space="preserve"> </w:t>
      </w:r>
      <w:r w:rsidR="001D56C2" w:rsidRPr="001D56C2">
        <w:rPr>
          <w:rFonts w:asciiTheme="minorHAnsi" w:hAnsiTheme="minorHAnsi" w:cstheme="minorHAnsi"/>
          <w:iCs/>
          <w:sz w:val="24"/>
          <w:szCs w:val="24"/>
        </w:rPr>
        <w:t>1 balas skiriamas, jeigu tiekėjas įsipareigoja naudoti alkoholio kontrolės darbe sistemą“</w:t>
      </w:r>
      <w:r w:rsidR="001D56C2">
        <w:rPr>
          <w:rFonts w:asciiTheme="minorHAnsi" w:hAnsiTheme="minorHAnsi" w:cstheme="minorHAnsi"/>
          <w:iCs/>
          <w:sz w:val="24"/>
          <w:szCs w:val="24"/>
        </w:rPr>
        <w:t xml:space="preserve">, </w:t>
      </w:r>
      <w:r w:rsidR="001D56C2" w:rsidRPr="001D56C2">
        <w:rPr>
          <w:rFonts w:asciiTheme="minorHAnsi" w:hAnsiTheme="minorHAnsi" w:cstheme="minorHAnsi"/>
          <w:iCs/>
          <w:sz w:val="24"/>
          <w:szCs w:val="24"/>
        </w:rPr>
        <w:t xml:space="preserve">8 punkte nustatyta, kad </w:t>
      </w:r>
      <w:r w:rsidR="001D56C2">
        <w:rPr>
          <w:rFonts w:asciiTheme="minorHAnsi" w:hAnsiTheme="minorHAnsi" w:cstheme="minorHAnsi"/>
          <w:iCs/>
          <w:sz w:val="24"/>
          <w:szCs w:val="24"/>
        </w:rPr>
        <w:t xml:space="preserve">„&lt;...&gt; </w:t>
      </w:r>
      <w:r w:rsidR="001D56C2" w:rsidRPr="001D56C2">
        <w:rPr>
          <w:rFonts w:asciiTheme="minorHAnsi" w:hAnsiTheme="minorHAnsi" w:cstheme="minorHAnsi"/>
          <w:bCs/>
          <w:iCs/>
          <w:sz w:val="24"/>
          <w:szCs w:val="24"/>
        </w:rPr>
        <w:t>Darbo laiko apskaitos sistemos statybvietėje taikymo (</w:t>
      </w:r>
      <w:r w:rsidR="001D56C2" w:rsidRPr="001D56C2">
        <w:rPr>
          <w:rFonts w:asciiTheme="minorHAnsi" w:hAnsiTheme="minorHAnsi" w:cstheme="minorHAnsi"/>
          <w:i/>
          <w:iCs/>
          <w:sz w:val="24"/>
          <w:szCs w:val="24"/>
        </w:rPr>
        <w:t>T</w:t>
      </w:r>
      <w:r w:rsidR="001D56C2" w:rsidRPr="001D56C2">
        <w:rPr>
          <w:rFonts w:asciiTheme="minorHAnsi" w:hAnsiTheme="minorHAnsi" w:cstheme="minorHAnsi"/>
          <w:i/>
          <w:iCs/>
          <w:sz w:val="24"/>
          <w:szCs w:val="24"/>
          <w:vertAlign w:val="subscript"/>
        </w:rPr>
        <w:t>2</w:t>
      </w:r>
      <w:r w:rsidR="001D56C2" w:rsidRPr="001D56C2">
        <w:rPr>
          <w:rFonts w:asciiTheme="minorHAnsi" w:hAnsiTheme="minorHAnsi" w:cstheme="minorHAnsi"/>
          <w:i/>
          <w:iCs/>
          <w:sz w:val="24"/>
          <w:szCs w:val="24"/>
        </w:rPr>
        <w:t>)</w:t>
      </w:r>
      <w:r w:rsidR="001D56C2" w:rsidRPr="001D56C2">
        <w:rPr>
          <w:rFonts w:asciiTheme="minorHAnsi" w:hAnsiTheme="minorHAnsi" w:cstheme="minorHAnsi"/>
          <w:i/>
          <w:iCs/>
          <w:sz w:val="24"/>
          <w:szCs w:val="24"/>
          <w:vertAlign w:val="subscript"/>
        </w:rPr>
        <w:t xml:space="preserve"> </w:t>
      </w:r>
      <w:r w:rsidR="001D56C2" w:rsidRPr="001D56C2">
        <w:rPr>
          <w:rFonts w:asciiTheme="minorHAnsi" w:hAnsiTheme="minorHAnsi" w:cstheme="minorHAnsi"/>
          <w:iCs/>
          <w:sz w:val="24"/>
          <w:szCs w:val="24"/>
        </w:rPr>
        <w:t>balas nustatomas tokia tvarka:</w:t>
      </w:r>
      <w:r w:rsidR="001D56C2">
        <w:rPr>
          <w:rFonts w:asciiTheme="minorHAnsi" w:hAnsiTheme="minorHAnsi" w:cstheme="minorHAnsi"/>
          <w:iCs/>
          <w:sz w:val="24"/>
          <w:szCs w:val="24"/>
        </w:rPr>
        <w:t xml:space="preserve"> </w:t>
      </w:r>
      <w:r w:rsidR="001D56C2" w:rsidRPr="001D56C2">
        <w:rPr>
          <w:rFonts w:asciiTheme="minorHAnsi" w:hAnsiTheme="minorHAnsi" w:cstheme="minorHAnsi"/>
          <w:bCs/>
          <w:iCs/>
          <w:sz w:val="24"/>
          <w:szCs w:val="24"/>
        </w:rPr>
        <w:t>0 balų skiriama, jeigu tiekėjas sutarties vykdymo metu netaikys darbo laiko apskaitos sistemos statybvietėje;</w:t>
      </w:r>
      <w:r w:rsidR="001D56C2">
        <w:rPr>
          <w:rFonts w:asciiTheme="minorHAnsi" w:hAnsiTheme="minorHAnsi" w:cstheme="minorHAnsi"/>
          <w:bCs/>
          <w:iCs/>
          <w:sz w:val="24"/>
          <w:szCs w:val="24"/>
        </w:rPr>
        <w:t xml:space="preserve"> </w:t>
      </w:r>
      <w:r w:rsidR="001D56C2" w:rsidRPr="001D56C2">
        <w:rPr>
          <w:rFonts w:asciiTheme="minorHAnsi" w:hAnsiTheme="minorHAnsi" w:cstheme="minorHAnsi"/>
          <w:bCs/>
          <w:iCs/>
          <w:sz w:val="24"/>
          <w:szCs w:val="24"/>
        </w:rPr>
        <w:t>1 balas skiriamas, jeigu tiekėjas sutarties vykdymo metu, taikys darbo laiko apskaitos sistemą statybvietėje</w:t>
      </w:r>
      <w:r w:rsidR="001D56C2">
        <w:rPr>
          <w:rFonts w:asciiTheme="minorHAnsi" w:hAnsiTheme="minorHAnsi" w:cstheme="minorHAnsi"/>
          <w:iCs/>
          <w:sz w:val="24"/>
          <w:szCs w:val="24"/>
        </w:rPr>
        <w:t>“</w:t>
      </w:r>
      <w:r w:rsidR="00A01FB2">
        <w:rPr>
          <w:rFonts w:asciiTheme="minorHAnsi" w:hAnsiTheme="minorHAnsi" w:cstheme="minorHAnsi"/>
          <w:iCs/>
          <w:sz w:val="24"/>
          <w:szCs w:val="24"/>
        </w:rPr>
        <w:t>, tampa nea</w:t>
      </w:r>
      <w:r w:rsidR="00F6488C">
        <w:rPr>
          <w:rFonts w:asciiTheme="minorHAnsi" w:hAnsiTheme="minorHAnsi" w:cstheme="minorHAnsi"/>
          <w:iCs/>
          <w:sz w:val="24"/>
          <w:szCs w:val="24"/>
        </w:rPr>
        <w:t>išku, kaip turi būti apskaičiuojami kriterij</w:t>
      </w:r>
      <w:r w:rsidR="00762B24">
        <w:rPr>
          <w:rFonts w:asciiTheme="minorHAnsi" w:hAnsiTheme="minorHAnsi" w:cstheme="minorHAnsi"/>
          <w:iCs/>
          <w:sz w:val="24"/>
          <w:szCs w:val="24"/>
        </w:rPr>
        <w:t>ai</w:t>
      </w:r>
      <w:r w:rsidR="00F6488C">
        <w:rPr>
          <w:rFonts w:asciiTheme="minorHAnsi" w:hAnsiTheme="minorHAnsi" w:cstheme="minorHAnsi"/>
          <w:iCs/>
          <w:sz w:val="24"/>
          <w:szCs w:val="24"/>
        </w:rPr>
        <w:t xml:space="preserve"> </w:t>
      </w:r>
      <w:r w:rsidR="00F6488C" w:rsidRPr="00F6488C">
        <w:rPr>
          <w:rFonts w:asciiTheme="minorHAnsi" w:hAnsiTheme="minorHAnsi" w:cstheme="minorHAnsi"/>
          <w:bCs/>
          <w:iCs/>
          <w:sz w:val="24"/>
          <w:szCs w:val="24"/>
        </w:rPr>
        <w:t xml:space="preserve">(T) </w:t>
      </w:r>
      <w:r w:rsidR="006B5BF8">
        <w:rPr>
          <w:rFonts w:asciiTheme="minorHAnsi" w:hAnsiTheme="minorHAnsi" w:cstheme="minorHAnsi"/>
          <w:bCs/>
          <w:iCs/>
          <w:sz w:val="24"/>
          <w:szCs w:val="24"/>
        </w:rPr>
        <w:t xml:space="preserve">pagal pateiktą formulę </w:t>
      </w:r>
      <w:r w:rsidR="00F6488C" w:rsidRPr="00F6488C">
        <w:rPr>
          <w:rFonts w:asciiTheme="minorHAnsi" w:hAnsiTheme="minorHAnsi" w:cstheme="minorHAnsi"/>
          <w:iCs/>
          <w:sz w:val="24"/>
          <w:szCs w:val="24"/>
        </w:rPr>
        <w:t>T = T</w:t>
      </w:r>
      <w:r w:rsidR="00F6488C" w:rsidRPr="00F6488C">
        <w:rPr>
          <w:rFonts w:asciiTheme="minorHAnsi" w:hAnsiTheme="minorHAnsi" w:cstheme="minorHAnsi"/>
          <w:iCs/>
          <w:sz w:val="24"/>
          <w:szCs w:val="24"/>
          <w:vertAlign w:val="subscript"/>
        </w:rPr>
        <w:t>1</w:t>
      </w:r>
      <w:r w:rsidR="00F6488C" w:rsidRPr="00F6488C">
        <w:rPr>
          <w:rFonts w:asciiTheme="minorHAnsi" w:hAnsiTheme="minorHAnsi" w:cstheme="minorHAnsi"/>
          <w:iCs/>
          <w:sz w:val="24"/>
          <w:szCs w:val="24"/>
        </w:rPr>
        <w:t xml:space="preserve"> + T</w:t>
      </w:r>
      <w:r w:rsidR="00F6488C" w:rsidRPr="00F6488C">
        <w:rPr>
          <w:rFonts w:asciiTheme="minorHAnsi" w:hAnsiTheme="minorHAnsi" w:cstheme="minorHAnsi"/>
          <w:iCs/>
          <w:sz w:val="24"/>
          <w:szCs w:val="24"/>
          <w:vertAlign w:val="subscript"/>
        </w:rPr>
        <w:t>2</w:t>
      </w:r>
      <w:r w:rsidR="00762B24">
        <w:rPr>
          <w:rFonts w:asciiTheme="minorHAnsi" w:hAnsiTheme="minorHAnsi" w:cstheme="minorHAnsi"/>
          <w:iCs/>
          <w:sz w:val="24"/>
          <w:szCs w:val="24"/>
        </w:rPr>
        <w:t xml:space="preserve">, kai </w:t>
      </w:r>
      <w:r w:rsidR="0087195F">
        <w:rPr>
          <w:rFonts w:asciiTheme="minorHAnsi" w:hAnsiTheme="minorHAnsi" w:cstheme="minorHAnsi"/>
          <w:iCs/>
          <w:sz w:val="24"/>
          <w:szCs w:val="24"/>
        </w:rPr>
        <w:t xml:space="preserve">kriterijams (T) </w:t>
      </w:r>
      <w:r w:rsidR="00762B24">
        <w:rPr>
          <w:rFonts w:asciiTheme="minorHAnsi" w:hAnsiTheme="minorHAnsi" w:cstheme="minorHAnsi"/>
          <w:iCs/>
          <w:sz w:val="24"/>
          <w:szCs w:val="24"/>
        </w:rPr>
        <w:t>skiriami ir konkretūs balai</w:t>
      </w:r>
      <w:r w:rsidR="0087195F">
        <w:rPr>
          <w:rFonts w:asciiTheme="minorHAnsi" w:hAnsiTheme="minorHAnsi" w:cstheme="minorHAnsi"/>
          <w:iCs/>
          <w:sz w:val="24"/>
          <w:szCs w:val="24"/>
        </w:rPr>
        <w:t>,</w:t>
      </w:r>
      <w:r w:rsidR="00762B24">
        <w:rPr>
          <w:rFonts w:asciiTheme="minorHAnsi" w:hAnsiTheme="minorHAnsi" w:cstheme="minorHAnsi"/>
          <w:iCs/>
          <w:sz w:val="24"/>
          <w:szCs w:val="24"/>
        </w:rPr>
        <w:t xml:space="preserve"> ir </w:t>
      </w:r>
      <w:r w:rsidR="00570855">
        <w:rPr>
          <w:rFonts w:asciiTheme="minorHAnsi" w:hAnsiTheme="minorHAnsi" w:cstheme="minorHAnsi"/>
          <w:iCs/>
          <w:sz w:val="24"/>
          <w:szCs w:val="24"/>
        </w:rPr>
        <w:t xml:space="preserve">jiems </w:t>
      </w:r>
      <w:r w:rsidR="0087195F">
        <w:rPr>
          <w:rFonts w:asciiTheme="minorHAnsi" w:hAnsiTheme="minorHAnsi" w:cstheme="minorHAnsi"/>
          <w:iCs/>
          <w:sz w:val="24"/>
          <w:szCs w:val="24"/>
        </w:rPr>
        <w:t>nustatyti lyginamieji svoriai</w:t>
      </w:r>
      <w:r w:rsidR="006B5BF8">
        <w:rPr>
          <w:rFonts w:asciiTheme="minorHAnsi" w:hAnsiTheme="minorHAnsi" w:cstheme="minorHAnsi"/>
          <w:iCs/>
          <w:sz w:val="24"/>
          <w:szCs w:val="24"/>
        </w:rPr>
        <w:t>.</w:t>
      </w:r>
    </w:p>
    <w:p w14:paraId="08E8CD6D" w14:textId="0EE9E4B7" w:rsidR="006B5BF8" w:rsidRPr="001D56C2" w:rsidRDefault="006B5BF8" w:rsidP="00570661">
      <w:pPr>
        <w:pStyle w:val="ListParagraph"/>
        <w:tabs>
          <w:tab w:val="left" w:pos="851"/>
          <w:tab w:val="left" w:pos="993"/>
          <w:tab w:val="left" w:pos="1134"/>
        </w:tabs>
        <w:spacing w:line="276" w:lineRule="auto"/>
        <w:ind w:left="0" w:firstLine="567"/>
        <w:rPr>
          <w:rFonts w:asciiTheme="minorHAnsi" w:hAnsiTheme="minorHAnsi" w:cstheme="minorHAnsi"/>
          <w:iCs/>
          <w:sz w:val="24"/>
          <w:szCs w:val="24"/>
        </w:rPr>
      </w:pPr>
      <w:r>
        <w:rPr>
          <w:rFonts w:asciiTheme="minorHAnsi" w:hAnsiTheme="minorHAnsi" w:cstheme="minorHAnsi"/>
          <w:iCs/>
          <w:sz w:val="24"/>
          <w:szCs w:val="24"/>
        </w:rPr>
        <w:t xml:space="preserve">Siekiant užtikrinti </w:t>
      </w:r>
      <w:r w:rsidR="00E83CD3">
        <w:rPr>
          <w:rFonts w:asciiTheme="minorHAnsi" w:hAnsiTheme="minorHAnsi" w:cstheme="minorHAnsi"/>
          <w:iCs/>
          <w:sz w:val="24"/>
          <w:szCs w:val="24"/>
        </w:rPr>
        <w:t>Įstatymo 35 straipsnio 4 dal</w:t>
      </w:r>
      <w:r w:rsidR="00095FB9">
        <w:rPr>
          <w:rFonts w:asciiTheme="minorHAnsi" w:hAnsiTheme="minorHAnsi" w:cstheme="minorHAnsi"/>
          <w:iCs/>
          <w:sz w:val="24"/>
          <w:szCs w:val="24"/>
        </w:rPr>
        <w:t>ies nuostatas, kad p</w:t>
      </w:r>
      <w:r w:rsidR="00095FB9" w:rsidRPr="00095FB9">
        <w:rPr>
          <w:rFonts w:asciiTheme="minorHAnsi" w:hAnsiTheme="minorHAnsi" w:cstheme="minorHAnsi"/>
          <w:iCs/>
          <w:sz w:val="24"/>
          <w:szCs w:val="24"/>
        </w:rPr>
        <w:t>irkimo dokumentai turi būti tikslūs, aiškūs, be dviprasmybių</w:t>
      </w:r>
      <w:r w:rsidR="00095FB9">
        <w:rPr>
          <w:rFonts w:asciiTheme="minorHAnsi" w:hAnsiTheme="minorHAnsi" w:cstheme="minorHAnsi"/>
          <w:iCs/>
          <w:sz w:val="24"/>
          <w:szCs w:val="24"/>
        </w:rPr>
        <w:t xml:space="preserve">, </w:t>
      </w:r>
      <w:r w:rsidRPr="006B5BF8">
        <w:rPr>
          <w:rFonts w:asciiTheme="minorHAnsi" w:hAnsiTheme="minorHAnsi" w:cstheme="minorHAnsi"/>
          <w:iCs/>
          <w:sz w:val="24"/>
          <w:szCs w:val="24"/>
        </w:rPr>
        <w:t xml:space="preserve">rekomenduotina patikslinti </w:t>
      </w:r>
      <w:r w:rsidR="00095FB9">
        <w:rPr>
          <w:rFonts w:asciiTheme="minorHAnsi" w:hAnsiTheme="minorHAnsi" w:cstheme="minorHAnsi"/>
          <w:iCs/>
          <w:sz w:val="24"/>
          <w:szCs w:val="24"/>
        </w:rPr>
        <w:t>kriterijų (T)</w:t>
      </w:r>
      <w:r w:rsidR="00810E96">
        <w:rPr>
          <w:rFonts w:asciiTheme="minorHAnsi" w:hAnsiTheme="minorHAnsi" w:cstheme="minorHAnsi"/>
          <w:iCs/>
          <w:sz w:val="24"/>
          <w:szCs w:val="24"/>
        </w:rPr>
        <w:t xml:space="preserve"> apskaičiavimo formulę;</w:t>
      </w:r>
      <w:r w:rsidR="00095FB9">
        <w:rPr>
          <w:rFonts w:asciiTheme="minorHAnsi" w:hAnsiTheme="minorHAnsi" w:cstheme="minorHAnsi"/>
          <w:iCs/>
          <w:sz w:val="24"/>
          <w:szCs w:val="24"/>
        </w:rPr>
        <w:t xml:space="preserve"> </w:t>
      </w:r>
    </w:p>
    <w:p w14:paraId="1CFC66F7" w14:textId="4F9792D0" w:rsidR="004C56D4" w:rsidRPr="001D56C2" w:rsidRDefault="00450A75" w:rsidP="00570661">
      <w:pPr>
        <w:pStyle w:val="ListParagraph"/>
        <w:numPr>
          <w:ilvl w:val="0"/>
          <w:numId w:val="19"/>
        </w:numPr>
        <w:tabs>
          <w:tab w:val="left" w:pos="851"/>
          <w:tab w:val="left" w:pos="993"/>
          <w:tab w:val="left" w:pos="1134"/>
        </w:tabs>
        <w:spacing w:line="276" w:lineRule="auto"/>
        <w:ind w:left="0" w:firstLine="567"/>
        <w:rPr>
          <w:rFonts w:asciiTheme="minorHAnsi" w:hAnsiTheme="minorHAnsi" w:cstheme="minorHAnsi"/>
          <w:sz w:val="24"/>
          <w:szCs w:val="24"/>
        </w:rPr>
      </w:pPr>
      <w:r w:rsidRPr="001D56C2">
        <w:rPr>
          <w:rFonts w:asciiTheme="minorHAnsi" w:hAnsiTheme="minorHAnsi" w:cstheme="minorHAnsi"/>
          <w:sz w:val="24"/>
          <w:szCs w:val="24"/>
        </w:rPr>
        <w:t xml:space="preserve">Sutarties projekto 8.13 papunktyje nustatyta, kad „Pradinės sutarties vertė gali būti perskaičiuojama ne dažniau kaip kas 6 mėnesius, skaičiuojant nuo sutarties įsigaliojimo dienos, dėl kainų lygio pokyčio, jeigu </w:t>
      </w:r>
      <w:r w:rsidRPr="001D56C2">
        <w:rPr>
          <w:rFonts w:asciiTheme="minorHAnsi" w:hAnsiTheme="minorHAnsi" w:cstheme="minorHAnsi"/>
          <w:b/>
          <w:bCs/>
          <w:sz w:val="24"/>
          <w:szCs w:val="24"/>
        </w:rPr>
        <w:t>Lietuvos Respublikos statistikos departamento</w:t>
      </w:r>
      <w:r w:rsidRPr="001D56C2">
        <w:rPr>
          <w:rFonts w:asciiTheme="minorHAnsi" w:hAnsiTheme="minorHAnsi" w:cstheme="minorHAnsi"/>
          <w:sz w:val="24"/>
          <w:szCs w:val="24"/>
        </w:rPr>
        <w:t xml:space="preserve"> (www.stat.gov.lt) kas mėnesį skelbiamo statybos sąnaudų elementų kainų indekso, labiausiai atitinkančio objekto rūšį (toliau – Indeksas), reikšmė</w:t>
      </w:r>
      <w:r w:rsidR="00B15119" w:rsidRPr="001D56C2">
        <w:rPr>
          <w:rFonts w:asciiTheme="minorHAnsi" w:hAnsiTheme="minorHAnsi" w:cstheme="minorHAnsi"/>
          <w:sz w:val="24"/>
          <w:szCs w:val="24"/>
        </w:rPr>
        <w:t xml:space="preserve"> pakinta &lt;...&gt;</w:t>
      </w:r>
      <w:r w:rsidRPr="001D56C2">
        <w:rPr>
          <w:rFonts w:asciiTheme="minorHAnsi" w:hAnsiTheme="minorHAnsi" w:cstheme="minorHAnsi"/>
          <w:sz w:val="24"/>
          <w:szCs w:val="24"/>
        </w:rPr>
        <w:t>“</w:t>
      </w:r>
      <w:r w:rsidR="00B15119" w:rsidRPr="001D56C2">
        <w:rPr>
          <w:rFonts w:asciiTheme="minorHAnsi" w:hAnsiTheme="minorHAnsi" w:cstheme="minorHAnsi"/>
          <w:sz w:val="24"/>
          <w:szCs w:val="24"/>
        </w:rPr>
        <w:t xml:space="preserve">. Tarnyba atkreipia dėmesį, kad </w:t>
      </w:r>
      <w:r w:rsidR="00146FF2" w:rsidRPr="001D56C2">
        <w:rPr>
          <w:rFonts w:asciiTheme="minorHAnsi" w:hAnsiTheme="minorHAnsi" w:cstheme="minorHAnsi"/>
          <w:sz w:val="24"/>
          <w:szCs w:val="24"/>
        </w:rPr>
        <w:t xml:space="preserve">nuo 2023 m. sausio 1 d. Lietuvos Respublikos statistikos departamentas pakeitė pavadinimą į </w:t>
      </w:r>
      <w:r w:rsidR="00146FF2" w:rsidRPr="00EF5CBE">
        <w:rPr>
          <w:rFonts w:asciiTheme="minorHAnsi" w:hAnsiTheme="minorHAnsi" w:cstheme="minorHAnsi"/>
          <w:sz w:val="24"/>
          <w:szCs w:val="24"/>
        </w:rPr>
        <w:t>Valstybės duomenų agentūrą</w:t>
      </w:r>
      <w:r w:rsidR="00EF5CBE">
        <w:rPr>
          <w:rFonts w:asciiTheme="minorHAnsi" w:hAnsiTheme="minorHAnsi" w:cstheme="minorHAnsi"/>
          <w:sz w:val="24"/>
          <w:szCs w:val="24"/>
        </w:rPr>
        <w:t>, todėl r</w:t>
      </w:r>
      <w:r w:rsidR="00EF5CBE" w:rsidRPr="001D56C2">
        <w:rPr>
          <w:rFonts w:asciiTheme="minorHAnsi" w:hAnsiTheme="minorHAnsi" w:cstheme="minorHAnsi"/>
          <w:sz w:val="24"/>
          <w:szCs w:val="24"/>
        </w:rPr>
        <w:t xml:space="preserve">ekomenduojama patikslinti </w:t>
      </w:r>
      <w:r w:rsidR="00360FC8">
        <w:rPr>
          <w:rFonts w:asciiTheme="minorHAnsi" w:hAnsiTheme="minorHAnsi" w:cstheme="minorHAnsi"/>
          <w:sz w:val="24"/>
          <w:szCs w:val="24"/>
        </w:rPr>
        <w:t>nurodytą</w:t>
      </w:r>
      <w:r w:rsidR="00EF5CBE" w:rsidRPr="001D56C2">
        <w:rPr>
          <w:rFonts w:asciiTheme="minorHAnsi" w:hAnsiTheme="minorHAnsi" w:cstheme="minorHAnsi"/>
          <w:sz w:val="24"/>
          <w:szCs w:val="24"/>
        </w:rPr>
        <w:t xml:space="preserve"> Sutarties projekto nuostatą</w:t>
      </w:r>
      <w:r w:rsidR="00360FC8">
        <w:rPr>
          <w:rFonts w:asciiTheme="minorHAnsi" w:hAnsiTheme="minorHAnsi" w:cstheme="minorHAnsi"/>
          <w:sz w:val="24"/>
          <w:szCs w:val="24"/>
        </w:rPr>
        <w:t>.</w:t>
      </w:r>
    </w:p>
    <w:p w14:paraId="681EA531" w14:textId="77777777" w:rsidR="00147AA0" w:rsidRDefault="00147AA0" w:rsidP="00570661">
      <w:pPr>
        <w:pStyle w:val="ListParagraph"/>
        <w:tabs>
          <w:tab w:val="left" w:pos="851"/>
          <w:tab w:val="left" w:pos="993"/>
          <w:tab w:val="left" w:pos="1134"/>
        </w:tabs>
        <w:spacing w:line="276" w:lineRule="auto"/>
        <w:ind w:left="0" w:firstLine="567"/>
        <w:rPr>
          <w:rFonts w:asciiTheme="minorHAnsi" w:eastAsia="Calibri" w:hAnsiTheme="minorHAnsi" w:cstheme="minorHAnsi"/>
          <w:sz w:val="24"/>
          <w:szCs w:val="24"/>
        </w:rPr>
      </w:pPr>
    </w:p>
    <w:p w14:paraId="3A320148" w14:textId="7AB44A59" w:rsidR="00147AA0" w:rsidRPr="00147AA0" w:rsidRDefault="00147AA0" w:rsidP="00570661">
      <w:pPr>
        <w:pStyle w:val="ListParagraph"/>
        <w:tabs>
          <w:tab w:val="left" w:pos="851"/>
          <w:tab w:val="left" w:pos="993"/>
          <w:tab w:val="left" w:pos="1134"/>
        </w:tabs>
        <w:spacing w:line="276" w:lineRule="auto"/>
        <w:ind w:left="0" w:firstLine="567"/>
        <w:rPr>
          <w:rFonts w:asciiTheme="minorHAnsi" w:eastAsia="Calibri" w:hAnsiTheme="minorHAnsi" w:cstheme="minorHAnsi"/>
          <w:sz w:val="24"/>
          <w:szCs w:val="24"/>
        </w:rPr>
      </w:pPr>
      <w:r w:rsidRPr="00147AA0">
        <w:rPr>
          <w:rFonts w:asciiTheme="minorHAnsi" w:eastAsia="Calibri" w:hAnsiTheme="minorHAnsi" w:cstheme="minorHAnsi"/>
          <w:sz w:val="24"/>
          <w:szCs w:val="24"/>
        </w:rPr>
        <w:t xml:space="preserve">Atsižvelgdama į tai, kas nurodyta, Tarnyba rekomenduoja patikslinti Pirkimo dokumentus pagal šioje rekomendacijoje pateiktas pastabas ir nukelti pasiūlymų pateikimo terminą protingam laikotarpiui, per kurį potencialūs tiekėjai galėtų susipažinti su patikslintomis Pirkimo sąlygomis. Primename, kad Perkančioji organizacija, patikslinusi Pirkimo dokumentus, turi visus pakeitimus paskelbti viešai Centrinėje viešųjų pirkimų informacinėje sistemoje (CVP IS). </w:t>
      </w:r>
    </w:p>
    <w:p w14:paraId="7CBF076E" w14:textId="478D0956" w:rsidR="003326B2" w:rsidRPr="00085291" w:rsidRDefault="003326B2" w:rsidP="00570661">
      <w:pPr>
        <w:tabs>
          <w:tab w:val="left" w:pos="851"/>
          <w:tab w:val="left" w:pos="993"/>
        </w:tabs>
        <w:spacing w:line="276" w:lineRule="auto"/>
        <w:ind w:firstLine="567"/>
        <w:rPr>
          <w:rFonts w:asciiTheme="minorHAnsi" w:eastAsia="Calibri" w:hAnsiTheme="minorHAnsi" w:cstheme="minorHAnsi"/>
          <w:sz w:val="24"/>
          <w:szCs w:val="24"/>
        </w:rPr>
      </w:pPr>
    </w:p>
    <w:p w14:paraId="08AC042F" w14:textId="4A292DAE" w:rsidR="003326B2" w:rsidRPr="00085291" w:rsidRDefault="003326B2" w:rsidP="00570661">
      <w:pPr>
        <w:tabs>
          <w:tab w:val="left" w:pos="993"/>
        </w:tabs>
        <w:spacing w:line="276" w:lineRule="auto"/>
        <w:ind w:firstLine="567"/>
        <w:rPr>
          <w:rFonts w:asciiTheme="minorHAnsi" w:eastAsia="Calibri" w:hAnsiTheme="minorHAnsi" w:cstheme="minorHAnsi"/>
          <w:sz w:val="24"/>
          <w:szCs w:val="24"/>
        </w:rPr>
      </w:pPr>
    </w:p>
    <w:p w14:paraId="28CA454D" w14:textId="77777777" w:rsidR="003326B2" w:rsidRPr="00085291" w:rsidRDefault="003326B2" w:rsidP="00C57C2E">
      <w:pPr>
        <w:tabs>
          <w:tab w:val="left" w:pos="993"/>
        </w:tabs>
        <w:spacing w:line="276" w:lineRule="auto"/>
        <w:ind w:firstLine="567"/>
        <w:rPr>
          <w:rFonts w:asciiTheme="minorHAnsi" w:eastAsia="Calibri" w:hAnsiTheme="minorHAnsi" w:cstheme="minorHAnsi"/>
          <w:sz w:val="24"/>
          <w:szCs w:val="24"/>
        </w:rPr>
      </w:pPr>
    </w:p>
    <w:sectPr w:rsidR="003326B2" w:rsidRPr="00085291" w:rsidSect="0057510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E433" w14:textId="77777777" w:rsidR="00575103" w:rsidRDefault="00575103" w:rsidP="00E77C8C">
      <w:r>
        <w:separator/>
      </w:r>
    </w:p>
  </w:endnote>
  <w:endnote w:type="continuationSeparator" w:id="0">
    <w:p w14:paraId="1191D2FD" w14:textId="77777777" w:rsidR="00575103" w:rsidRDefault="00575103" w:rsidP="00E7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059A" w14:textId="77777777" w:rsidR="00575103" w:rsidRDefault="00575103" w:rsidP="00E77C8C">
      <w:r>
        <w:separator/>
      </w:r>
    </w:p>
  </w:footnote>
  <w:footnote w:type="continuationSeparator" w:id="0">
    <w:p w14:paraId="7FA486B9" w14:textId="77777777" w:rsidR="00575103" w:rsidRDefault="00575103" w:rsidP="00E77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983567"/>
    <w:multiLevelType w:val="hybridMultilevel"/>
    <w:tmpl w:val="DD1E7A9A"/>
    <w:lvl w:ilvl="0" w:tplc="28AC9C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8585F"/>
    <w:multiLevelType w:val="multilevel"/>
    <w:tmpl w:val="FED24CDC"/>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6A75FC6"/>
    <w:multiLevelType w:val="multilevel"/>
    <w:tmpl w:val="69FC67F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766817"/>
    <w:multiLevelType w:val="hybridMultilevel"/>
    <w:tmpl w:val="80629090"/>
    <w:lvl w:ilvl="0" w:tplc="E892D8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3375B06"/>
    <w:multiLevelType w:val="multilevel"/>
    <w:tmpl w:val="62C6D1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5E656E3"/>
    <w:multiLevelType w:val="hybridMultilevel"/>
    <w:tmpl w:val="847AAE9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063C36"/>
    <w:multiLevelType w:val="hybridMultilevel"/>
    <w:tmpl w:val="71BCC600"/>
    <w:lvl w:ilvl="0" w:tplc="FA0E7F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B2D71"/>
    <w:multiLevelType w:val="hybridMultilevel"/>
    <w:tmpl w:val="39168028"/>
    <w:lvl w:ilvl="0" w:tplc="B2CAA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D2399"/>
    <w:multiLevelType w:val="multilevel"/>
    <w:tmpl w:val="CD2E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E343F7"/>
    <w:multiLevelType w:val="multilevel"/>
    <w:tmpl w:val="5C58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7829BF"/>
    <w:multiLevelType w:val="hybridMultilevel"/>
    <w:tmpl w:val="1190473C"/>
    <w:lvl w:ilvl="0" w:tplc="CA0CBAB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F19594B"/>
    <w:multiLevelType w:val="multilevel"/>
    <w:tmpl w:val="1EC259C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765C69A5"/>
    <w:multiLevelType w:val="hybridMultilevel"/>
    <w:tmpl w:val="E9F269B8"/>
    <w:lvl w:ilvl="0" w:tplc="B9B29154">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C03028"/>
    <w:multiLevelType w:val="multilevel"/>
    <w:tmpl w:val="6710345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0B5E3E"/>
    <w:multiLevelType w:val="hybridMultilevel"/>
    <w:tmpl w:val="60981152"/>
    <w:lvl w:ilvl="0" w:tplc="DE70067A">
      <w:start w:val="1"/>
      <w:numFmt w:val="decimal"/>
      <w:lvlText w:val="%1."/>
      <w:lvlJc w:val="left"/>
      <w:pPr>
        <w:ind w:left="720" w:hanging="360"/>
      </w:pPr>
      <w:rPr>
        <w:rFonts w:ascii="Times New Roman" w:hAnsi="Times New Roman" w:cs="Times New Roman" w:hint="default"/>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EFF4C2A"/>
    <w:multiLevelType w:val="multilevel"/>
    <w:tmpl w:val="1D9EA35A"/>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decimal"/>
      <w:lvlText w:val="%1.%2."/>
      <w:lvlJc w:val="left"/>
      <w:pPr>
        <w:tabs>
          <w:tab w:val="num" w:pos="792"/>
        </w:tabs>
        <w:ind w:left="709" w:hanging="709"/>
      </w:pPr>
      <w:rPr>
        <w:rFonts w:cs="Times New Roman" w:hint="default"/>
        <w:b w:val="0"/>
        <w:sz w:val="24"/>
        <w:szCs w:val="24"/>
      </w:rPr>
    </w:lvl>
    <w:lvl w:ilvl="2">
      <w:start w:val="1"/>
      <w:numFmt w:val="decimal"/>
      <w:lvlText w:val="%1.%2.%3."/>
      <w:lvlJc w:val="left"/>
      <w:pPr>
        <w:tabs>
          <w:tab w:val="num" w:pos="1440"/>
        </w:tabs>
        <w:ind w:left="851"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42425369">
    <w:abstractNumId w:val="2"/>
  </w:num>
  <w:num w:numId="2" w16cid:durableId="273367635">
    <w:abstractNumId w:val="9"/>
  </w:num>
  <w:num w:numId="3" w16cid:durableId="1267468504">
    <w:abstractNumId w:val="10"/>
  </w:num>
  <w:num w:numId="4" w16cid:durableId="388770007">
    <w:abstractNumId w:val="5"/>
  </w:num>
  <w:num w:numId="5" w16cid:durableId="1255821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1646002">
    <w:abstractNumId w:val="8"/>
  </w:num>
  <w:num w:numId="7" w16cid:durableId="1713965976">
    <w:abstractNumId w:val="0"/>
  </w:num>
  <w:num w:numId="8" w16cid:durableId="324624900">
    <w:abstractNumId w:val="6"/>
  </w:num>
  <w:num w:numId="9" w16cid:durableId="390613060">
    <w:abstractNumId w:val="13"/>
  </w:num>
  <w:num w:numId="10" w16cid:durableId="531768754">
    <w:abstractNumId w:val="17"/>
  </w:num>
  <w:num w:numId="11" w16cid:durableId="1761103864">
    <w:abstractNumId w:val="3"/>
  </w:num>
  <w:num w:numId="12" w16cid:durableId="899436442">
    <w:abstractNumId w:val="7"/>
  </w:num>
  <w:num w:numId="13" w16cid:durableId="897086934">
    <w:abstractNumId w:val="15"/>
  </w:num>
  <w:num w:numId="14" w16cid:durableId="1102339751">
    <w:abstractNumId w:val="12"/>
  </w:num>
  <w:num w:numId="15" w16cid:durableId="451749909">
    <w:abstractNumId w:val="4"/>
  </w:num>
  <w:num w:numId="16" w16cid:durableId="651952433">
    <w:abstractNumId w:val="11"/>
  </w:num>
  <w:num w:numId="17" w16cid:durableId="722481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496872">
    <w:abstractNumId w:val="1"/>
  </w:num>
  <w:num w:numId="19" w16cid:durableId="1671253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C8"/>
    <w:rsid w:val="000005F1"/>
    <w:rsid w:val="000008B9"/>
    <w:rsid w:val="000017D2"/>
    <w:rsid w:val="00005A1E"/>
    <w:rsid w:val="00011ACD"/>
    <w:rsid w:val="000133C3"/>
    <w:rsid w:val="000138D2"/>
    <w:rsid w:val="00014D53"/>
    <w:rsid w:val="00017D27"/>
    <w:rsid w:val="00021138"/>
    <w:rsid w:val="000218DB"/>
    <w:rsid w:val="00023343"/>
    <w:rsid w:val="000260B4"/>
    <w:rsid w:val="00043E49"/>
    <w:rsid w:val="00050557"/>
    <w:rsid w:val="000525D3"/>
    <w:rsid w:val="00052FB1"/>
    <w:rsid w:val="000536C2"/>
    <w:rsid w:val="00055D50"/>
    <w:rsid w:val="0005643B"/>
    <w:rsid w:val="00062419"/>
    <w:rsid w:val="00062B2C"/>
    <w:rsid w:val="0007225E"/>
    <w:rsid w:val="00072A93"/>
    <w:rsid w:val="000767E9"/>
    <w:rsid w:val="0008263F"/>
    <w:rsid w:val="000851E7"/>
    <w:rsid w:val="00085291"/>
    <w:rsid w:val="00091845"/>
    <w:rsid w:val="0009453F"/>
    <w:rsid w:val="00095FB9"/>
    <w:rsid w:val="00096EF1"/>
    <w:rsid w:val="000B1453"/>
    <w:rsid w:val="000B2170"/>
    <w:rsid w:val="000B6DB1"/>
    <w:rsid w:val="000B74FD"/>
    <w:rsid w:val="000C03AE"/>
    <w:rsid w:val="000C08D4"/>
    <w:rsid w:val="000C2703"/>
    <w:rsid w:val="000C2DE1"/>
    <w:rsid w:val="000D0491"/>
    <w:rsid w:val="000D19FA"/>
    <w:rsid w:val="000D2D34"/>
    <w:rsid w:val="000D322D"/>
    <w:rsid w:val="000D3342"/>
    <w:rsid w:val="000E3509"/>
    <w:rsid w:val="000F41F2"/>
    <w:rsid w:val="000F6E42"/>
    <w:rsid w:val="00104253"/>
    <w:rsid w:val="00113B4C"/>
    <w:rsid w:val="00114D8D"/>
    <w:rsid w:val="00121EBC"/>
    <w:rsid w:val="00124966"/>
    <w:rsid w:val="00133800"/>
    <w:rsid w:val="00142BA9"/>
    <w:rsid w:val="001432E7"/>
    <w:rsid w:val="00144A1A"/>
    <w:rsid w:val="00146FF2"/>
    <w:rsid w:val="00147AA0"/>
    <w:rsid w:val="001525AA"/>
    <w:rsid w:val="0015407E"/>
    <w:rsid w:val="00157723"/>
    <w:rsid w:val="00160AEB"/>
    <w:rsid w:val="00162427"/>
    <w:rsid w:val="00171E2D"/>
    <w:rsid w:val="00175641"/>
    <w:rsid w:val="001763C5"/>
    <w:rsid w:val="0017681E"/>
    <w:rsid w:val="0017753B"/>
    <w:rsid w:val="00186E83"/>
    <w:rsid w:val="001930BF"/>
    <w:rsid w:val="001A6AB4"/>
    <w:rsid w:val="001B2C9F"/>
    <w:rsid w:val="001B6F87"/>
    <w:rsid w:val="001B7B65"/>
    <w:rsid w:val="001C0953"/>
    <w:rsid w:val="001C180C"/>
    <w:rsid w:val="001C1F23"/>
    <w:rsid w:val="001C3337"/>
    <w:rsid w:val="001C4D26"/>
    <w:rsid w:val="001C69EB"/>
    <w:rsid w:val="001C7757"/>
    <w:rsid w:val="001D2776"/>
    <w:rsid w:val="001D56C2"/>
    <w:rsid w:val="001D6BA0"/>
    <w:rsid w:val="001E0D9C"/>
    <w:rsid w:val="001E48AF"/>
    <w:rsid w:val="001F112C"/>
    <w:rsid w:val="001F468D"/>
    <w:rsid w:val="001F7AD3"/>
    <w:rsid w:val="0020002A"/>
    <w:rsid w:val="0020042D"/>
    <w:rsid w:val="002007D7"/>
    <w:rsid w:val="00200F87"/>
    <w:rsid w:val="00203AA7"/>
    <w:rsid w:val="00204047"/>
    <w:rsid w:val="00205E38"/>
    <w:rsid w:val="00207BD9"/>
    <w:rsid w:val="00210242"/>
    <w:rsid w:val="002141FA"/>
    <w:rsid w:val="00217B60"/>
    <w:rsid w:val="00220B7B"/>
    <w:rsid w:val="00231001"/>
    <w:rsid w:val="00231358"/>
    <w:rsid w:val="00231B94"/>
    <w:rsid w:val="00231F25"/>
    <w:rsid w:val="002353C7"/>
    <w:rsid w:val="0024224A"/>
    <w:rsid w:val="002444CC"/>
    <w:rsid w:val="00251137"/>
    <w:rsid w:val="00255017"/>
    <w:rsid w:val="00255F44"/>
    <w:rsid w:val="002560B2"/>
    <w:rsid w:val="00260852"/>
    <w:rsid w:val="002665CE"/>
    <w:rsid w:val="00266ABF"/>
    <w:rsid w:val="002778FD"/>
    <w:rsid w:val="00282AE4"/>
    <w:rsid w:val="002831AB"/>
    <w:rsid w:val="00285C60"/>
    <w:rsid w:val="0029221F"/>
    <w:rsid w:val="00294F30"/>
    <w:rsid w:val="002A73AC"/>
    <w:rsid w:val="002A7B9A"/>
    <w:rsid w:val="002C3455"/>
    <w:rsid w:val="002C4605"/>
    <w:rsid w:val="002C5DAC"/>
    <w:rsid w:val="002D5DB9"/>
    <w:rsid w:val="002E0CFA"/>
    <w:rsid w:val="002E0FC2"/>
    <w:rsid w:val="002E1191"/>
    <w:rsid w:val="002E27E7"/>
    <w:rsid w:val="002E3232"/>
    <w:rsid w:val="002E6219"/>
    <w:rsid w:val="002E7249"/>
    <w:rsid w:val="002E77C2"/>
    <w:rsid w:val="002F04FE"/>
    <w:rsid w:val="002F1B70"/>
    <w:rsid w:val="002F3173"/>
    <w:rsid w:val="002F62C6"/>
    <w:rsid w:val="002F782B"/>
    <w:rsid w:val="0030219F"/>
    <w:rsid w:val="00310108"/>
    <w:rsid w:val="00310A63"/>
    <w:rsid w:val="00311486"/>
    <w:rsid w:val="0031156E"/>
    <w:rsid w:val="00313858"/>
    <w:rsid w:val="00317AD2"/>
    <w:rsid w:val="00317F43"/>
    <w:rsid w:val="003219F9"/>
    <w:rsid w:val="003236B2"/>
    <w:rsid w:val="003243B6"/>
    <w:rsid w:val="00327101"/>
    <w:rsid w:val="00331D8C"/>
    <w:rsid w:val="003326B2"/>
    <w:rsid w:val="003330E3"/>
    <w:rsid w:val="003337DD"/>
    <w:rsid w:val="00336453"/>
    <w:rsid w:val="00344CA8"/>
    <w:rsid w:val="00347B93"/>
    <w:rsid w:val="00351F15"/>
    <w:rsid w:val="00354302"/>
    <w:rsid w:val="00360FC8"/>
    <w:rsid w:val="003618A9"/>
    <w:rsid w:val="00363C7C"/>
    <w:rsid w:val="003643AE"/>
    <w:rsid w:val="00366BBD"/>
    <w:rsid w:val="00371942"/>
    <w:rsid w:val="00373724"/>
    <w:rsid w:val="00374541"/>
    <w:rsid w:val="00375180"/>
    <w:rsid w:val="00383424"/>
    <w:rsid w:val="0038374B"/>
    <w:rsid w:val="0038760A"/>
    <w:rsid w:val="00391D66"/>
    <w:rsid w:val="00393D4C"/>
    <w:rsid w:val="0039576E"/>
    <w:rsid w:val="003A16FC"/>
    <w:rsid w:val="003A73F2"/>
    <w:rsid w:val="003B1033"/>
    <w:rsid w:val="003B2347"/>
    <w:rsid w:val="003B3A00"/>
    <w:rsid w:val="003B705A"/>
    <w:rsid w:val="003B7750"/>
    <w:rsid w:val="003C17D3"/>
    <w:rsid w:val="003C2162"/>
    <w:rsid w:val="003C241A"/>
    <w:rsid w:val="003D0703"/>
    <w:rsid w:val="003D259A"/>
    <w:rsid w:val="003E57E0"/>
    <w:rsid w:val="003F36E1"/>
    <w:rsid w:val="003F383E"/>
    <w:rsid w:val="004047D6"/>
    <w:rsid w:val="00406631"/>
    <w:rsid w:val="00410206"/>
    <w:rsid w:val="004145DE"/>
    <w:rsid w:val="0041526B"/>
    <w:rsid w:val="00417E54"/>
    <w:rsid w:val="0042032F"/>
    <w:rsid w:val="00425840"/>
    <w:rsid w:val="0042699C"/>
    <w:rsid w:val="004317CC"/>
    <w:rsid w:val="004343F2"/>
    <w:rsid w:val="0043640C"/>
    <w:rsid w:val="00437995"/>
    <w:rsid w:val="00441E9F"/>
    <w:rsid w:val="004420DE"/>
    <w:rsid w:val="00443805"/>
    <w:rsid w:val="00444A39"/>
    <w:rsid w:val="00447202"/>
    <w:rsid w:val="004478F6"/>
    <w:rsid w:val="00447D49"/>
    <w:rsid w:val="00450A75"/>
    <w:rsid w:val="00451C8C"/>
    <w:rsid w:val="00462C70"/>
    <w:rsid w:val="00470FA5"/>
    <w:rsid w:val="00487F56"/>
    <w:rsid w:val="00497B00"/>
    <w:rsid w:val="00497DCC"/>
    <w:rsid w:val="004A4731"/>
    <w:rsid w:val="004A50DD"/>
    <w:rsid w:val="004A74DA"/>
    <w:rsid w:val="004A75AC"/>
    <w:rsid w:val="004B2BEE"/>
    <w:rsid w:val="004C1597"/>
    <w:rsid w:val="004C40F6"/>
    <w:rsid w:val="004C56D4"/>
    <w:rsid w:val="004E013F"/>
    <w:rsid w:val="004E081D"/>
    <w:rsid w:val="004E3F9C"/>
    <w:rsid w:val="004E6806"/>
    <w:rsid w:val="004F13D1"/>
    <w:rsid w:val="004F23D1"/>
    <w:rsid w:val="004F2D99"/>
    <w:rsid w:val="004F3896"/>
    <w:rsid w:val="004F3FC6"/>
    <w:rsid w:val="004F4FD4"/>
    <w:rsid w:val="004F728F"/>
    <w:rsid w:val="00500BF5"/>
    <w:rsid w:val="00504350"/>
    <w:rsid w:val="0050603A"/>
    <w:rsid w:val="005123C8"/>
    <w:rsid w:val="00520672"/>
    <w:rsid w:val="005335FD"/>
    <w:rsid w:val="00537A83"/>
    <w:rsid w:val="00545C9E"/>
    <w:rsid w:val="00547F89"/>
    <w:rsid w:val="00553643"/>
    <w:rsid w:val="00553E34"/>
    <w:rsid w:val="00556685"/>
    <w:rsid w:val="00556F1B"/>
    <w:rsid w:val="00567C08"/>
    <w:rsid w:val="00570661"/>
    <w:rsid w:val="00570855"/>
    <w:rsid w:val="00573185"/>
    <w:rsid w:val="0057401A"/>
    <w:rsid w:val="00575103"/>
    <w:rsid w:val="005754A4"/>
    <w:rsid w:val="00583689"/>
    <w:rsid w:val="00586F45"/>
    <w:rsid w:val="00591133"/>
    <w:rsid w:val="005919FD"/>
    <w:rsid w:val="0059599C"/>
    <w:rsid w:val="005B1A29"/>
    <w:rsid w:val="005B496D"/>
    <w:rsid w:val="005B5523"/>
    <w:rsid w:val="005C0822"/>
    <w:rsid w:val="005C0DF0"/>
    <w:rsid w:val="005C2C64"/>
    <w:rsid w:val="005C6D0E"/>
    <w:rsid w:val="005C782F"/>
    <w:rsid w:val="005D1933"/>
    <w:rsid w:val="005D343C"/>
    <w:rsid w:val="005D71D8"/>
    <w:rsid w:val="005E0034"/>
    <w:rsid w:val="005E67CA"/>
    <w:rsid w:val="005F3402"/>
    <w:rsid w:val="005F4B9B"/>
    <w:rsid w:val="005F72A9"/>
    <w:rsid w:val="006112A6"/>
    <w:rsid w:val="00613CD2"/>
    <w:rsid w:val="006218FB"/>
    <w:rsid w:val="00623048"/>
    <w:rsid w:val="0062388D"/>
    <w:rsid w:val="006254E7"/>
    <w:rsid w:val="00631E9A"/>
    <w:rsid w:val="0063546C"/>
    <w:rsid w:val="00636680"/>
    <w:rsid w:val="006376E5"/>
    <w:rsid w:val="00640B50"/>
    <w:rsid w:val="00653454"/>
    <w:rsid w:val="00656F9C"/>
    <w:rsid w:val="006632B0"/>
    <w:rsid w:val="00665C8E"/>
    <w:rsid w:val="00666D14"/>
    <w:rsid w:val="006719F3"/>
    <w:rsid w:val="00677985"/>
    <w:rsid w:val="006819DE"/>
    <w:rsid w:val="00681AC0"/>
    <w:rsid w:val="00691347"/>
    <w:rsid w:val="0069483A"/>
    <w:rsid w:val="00695514"/>
    <w:rsid w:val="006970DF"/>
    <w:rsid w:val="006A0A66"/>
    <w:rsid w:val="006A3415"/>
    <w:rsid w:val="006A799A"/>
    <w:rsid w:val="006B2ABE"/>
    <w:rsid w:val="006B422A"/>
    <w:rsid w:val="006B5BF8"/>
    <w:rsid w:val="006C123D"/>
    <w:rsid w:val="006C6003"/>
    <w:rsid w:val="006D0A1A"/>
    <w:rsid w:val="006D4DC6"/>
    <w:rsid w:val="006D6062"/>
    <w:rsid w:val="006E117C"/>
    <w:rsid w:val="006E1493"/>
    <w:rsid w:val="006E7123"/>
    <w:rsid w:val="006F0150"/>
    <w:rsid w:val="006F26A7"/>
    <w:rsid w:val="006F6D64"/>
    <w:rsid w:val="00705204"/>
    <w:rsid w:val="007105C5"/>
    <w:rsid w:val="0071247D"/>
    <w:rsid w:val="00713802"/>
    <w:rsid w:val="00717B60"/>
    <w:rsid w:val="00721426"/>
    <w:rsid w:val="0072416A"/>
    <w:rsid w:val="00727755"/>
    <w:rsid w:val="00727DCA"/>
    <w:rsid w:val="0073077A"/>
    <w:rsid w:val="007317E5"/>
    <w:rsid w:val="00734101"/>
    <w:rsid w:val="007344F7"/>
    <w:rsid w:val="00736594"/>
    <w:rsid w:val="0073752A"/>
    <w:rsid w:val="0074261C"/>
    <w:rsid w:val="007451C6"/>
    <w:rsid w:val="00746B31"/>
    <w:rsid w:val="00753933"/>
    <w:rsid w:val="00756544"/>
    <w:rsid w:val="00762B24"/>
    <w:rsid w:val="00766E17"/>
    <w:rsid w:val="00767953"/>
    <w:rsid w:val="00767F10"/>
    <w:rsid w:val="00772C1E"/>
    <w:rsid w:val="00774E8F"/>
    <w:rsid w:val="007768CF"/>
    <w:rsid w:val="0077717F"/>
    <w:rsid w:val="00781830"/>
    <w:rsid w:val="0078535F"/>
    <w:rsid w:val="0078573F"/>
    <w:rsid w:val="00786FCE"/>
    <w:rsid w:val="0079580C"/>
    <w:rsid w:val="007A2F51"/>
    <w:rsid w:val="007B2AB0"/>
    <w:rsid w:val="007B65F6"/>
    <w:rsid w:val="007C6390"/>
    <w:rsid w:val="007D1C09"/>
    <w:rsid w:val="007D23BC"/>
    <w:rsid w:val="007D5C0D"/>
    <w:rsid w:val="007E09EC"/>
    <w:rsid w:val="007E7FFE"/>
    <w:rsid w:val="00810E51"/>
    <w:rsid w:val="00810E96"/>
    <w:rsid w:val="0081104E"/>
    <w:rsid w:val="008241A6"/>
    <w:rsid w:val="0083510F"/>
    <w:rsid w:val="00836ACB"/>
    <w:rsid w:val="00837A36"/>
    <w:rsid w:val="008431DD"/>
    <w:rsid w:val="00843779"/>
    <w:rsid w:val="00843A64"/>
    <w:rsid w:val="00843B31"/>
    <w:rsid w:val="00844C53"/>
    <w:rsid w:val="008450AD"/>
    <w:rsid w:val="00847502"/>
    <w:rsid w:val="0085005B"/>
    <w:rsid w:val="00850F81"/>
    <w:rsid w:val="008536B5"/>
    <w:rsid w:val="00855015"/>
    <w:rsid w:val="00860B34"/>
    <w:rsid w:val="008649A8"/>
    <w:rsid w:val="008650BD"/>
    <w:rsid w:val="0087195F"/>
    <w:rsid w:val="00872A4E"/>
    <w:rsid w:val="00873472"/>
    <w:rsid w:val="00874829"/>
    <w:rsid w:val="0088019E"/>
    <w:rsid w:val="00884E23"/>
    <w:rsid w:val="00894A6A"/>
    <w:rsid w:val="00894FE2"/>
    <w:rsid w:val="00897A10"/>
    <w:rsid w:val="008A6C76"/>
    <w:rsid w:val="008B23CF"/>
    <w:rsid w:val="008B342B"/>
    <w:rsid w:val="008B518B"/>
    <w:rsid w:val="008B51C8"/>
    <w:rsid w:val="008B551B"/>
    <w:rsid w:val="008B5D8F"/>
    <w:rsid w:val="008B7084"/>
    <w:rsid w:val="008C6A7D"/>
    <w:rsid w:val="008C76B4"/>
    <w:rsid w:val="008D4594"/>
    <w:rsid w:val="008D63E0"/>
    <w:rsid w:val="008E225B"/>
    <w:rsid w:val="008E2D36"/>
    <w:rsid w:val="008E5562"/>
    <w:rsid w:val="008F220C"/>
    <w:rsid w:val="008F6DA0"/>
    <w:rsid w:val="00901E7E"/>
    <w:rsid w:val="00904E86"/>
    <w:rsid w:val="00910A0D"/>
    <w:rsid w:val="009112DD"/>
    <w:rsid w:val="00920A26"/>
    <w:rsid w:val="009211C1"/>
    <w:rsid w:val="00926D4E"/>
    <w:rsid w:val="00930AC7"/>
    <w:rsid w:val="00934F1D"/>
    <w:rsid w:val="00935D1B"/>
    <w:rsid w:val="00936A46"/>
    <w:rsid w:val="00937EC2"/>
    <w:rsid w:val="00943BB3"/>
    <w:rsid w:val="009477AC"/>
    <w:rsid w:val="00947AAE"/>
    <w:rsid w:val="0095023A"/>
    <w:rsid w:val="00952BAC"/>
    <w:rsid w:val="009621C9"/>
    <w:rsid w:val="00962FBE"/>
    <w:rsid w:val="00966505"/>
    <w:rsid w:val="00967216"/>
    <w:rsid w:val="00972495"/>
    <w:rsid w:val="0097504A"/>
    <w:rsid w:val="00975AFE"/>
    <w:rsid w:val="009811A7"/>
    <w:rsid w:val="00981FF2"/>
    <w:rsid w:val="00982E06"/>
    <w:rsid w:val="00984ECC"/>
    <w:rsid w:val="00990CF0"/>
    <w:rsid w:val="00991E3D"/>
    <w:rsid w:val="00993AE4"/>
    <w:rsid w:val="00996CB7"/>
    <w:rsid w:val="009A0FF7"/>
    <w:rsid w:val="009A583A"/>
    <w:rsid w:val="009A5DDC"/>
    <w:rsid w:val="009B3B98"/>
    <w:rsid w:val="009B41F5"/>
    <w:rsid w:val="009B43CC"/>
    <w:rsid w:val="009C1615"/>
    <w:rsid w:val="009C1FBC"/>
    <w:rsid w:val="009C210C"/>
    <w:rsid w:val="009C3A00"/>
    <w:rsid w:val="009D2BEA"/>
    <w:rsid w:val="009D4DBB"/>
    <w:rsid w:val="009D63C1"/>
    <w:rsid w:val="009D70D9"/>
    <w:rsid w:val="009D7B51"/>
    <w:rsid w:val="009E07E5"/>
    <w:rsid w:val="009E26B6"/>
    <w:rsid w:val="009E357B"/>
    <w:rsid w:val="009E3985"/>
    <w:rsid w:val="009E6DC0"/>
    <w:rsid w:val="009F47DE"/>
    <w:rsid w:val="00A01FB2"/>
    <w:rsid w:val="00A05108"/>
    <w:rsid w:val="00A0698F"/>
    <w:rsid w:val="00A103A8"/>
    <w:rsid w:val="00A107D3"/>
    <w:rsid w:val="00A12BCE"/>
    <w:rsid w:val="00A16001"/>
    <w:rsid w:val="00A16D41"/>
    <w:rsid w:val="00A20DD9"/>
    <w:rsid w:val="00A23590"/>
    <w:rsid w:val="00A24A6B"/>
    <w:rsid w:val="00A25A12"/>
    <w:rsid w:val="00A27733"/>
    <w:rsid w:val="00A306B1"/>
    <w:rsid w:val="00A30A04"/>
    <w:rsid w:val="00A34FF4"/>
    <w:rsid w:val="00A361E1"/>
    <w:rsid w:val="00A41916"/>
    <w:rsid w:val="00A44489"/>
    <w:rsid w:val="00A5094A"/>
    <w:rsid w:val="00A54271"/>
    <w:rsid w:val="00A605A5"/>
    <w:rsid w:val="00A609D8"/>
    <w:rsid w:val="00A62197"/>
    <w:rsid w:val="00A67ACF"/>
    <w:rsid w:val="00A7188D"/>
    <w:rsid w:val="00A82520"/>
    <w:rsid w:val="00A94B7D"/>
    <w:rsid w:val="00A95FFF"/>
    <w:rsid w:val="00A96398"/>
    <w:rsid w:val="00A96780"/>
    <w:rsid w:val="00AA15DE"/>
    <w:rsid w:val="00AA40F2"/>
    <w:rsid w:val="00AA5686"/>
    <w:rsid w:val="00AB13EF"/>
    <w:rsid w:val="00AD1947"/>
    <w:rsid w:val="00AD1F5E"/>
    <w:rsid w:val="00AD457A"/>
    <w:rsid w:val="00AD4592"/>
    <w:rsid w:val="00AD60EA"/>
    <w:rsid w:val="00AD6A16"/>
    <w:rsid w:val="00AD7B9D"/>
    <w:rsid w:val="00AE0987"/>
    <w:rsid w:val="00AE20BE"/>
    <w:rsid w:val="00AE328C"/>
    <w:rsid w:val="00AE695E"/>
    <w:rsid w:val="00AE6CD5"/>
    <w:rsid w:val="00AF4BC8"/>
    <w:rsid w:val="00B01050"/>
    <w:rsid w:val="00B03605"/>
    <w:rsid w:val="00B05403"/>
    <w:rsid w:val="00B11D04"/>
    <w:rsid w:val="00B12B07"/>
    <w:rsid w:val="00B138EB"/>
    <w:rsid w:val="00B15119"/>
    <w:rsid w:val="00B22F14"/>
    <w:rsid w:val="00B23657"/>
    <w:rsid w:val="00B26F52"/>
    <w:rsid w:val="00B31AFC"/>
    <w:rsid w:val="00B32372"/>
    <w:rsid w:val="00B41FDA"/>
    <w:rsid w:val="00B42E4A"/>
    <w:rsid w:val="00B4333A"/>
    <w:rsid w:val="00B513AB"/>
    <w:rsid w:val="00B53273"/>
    <w:rsid w:val="00B60CF7"/>
    <w:rsid w:val="00B64162"/>
    <w:rsid w:val="00B727BA"/>
    <w:rsid w:val="00B7396D"/>
    <w:rsid w:val="00B86DFA"/>
    <w:rsid w:val="00B926AA"/>
    <w:rsid w:val="00B92D6C"/>
    <w:rsid w:val="00B93881"/>
    <w:rsid w:val="00B97EE2"/>
    <w:rsid w:val="00BA041E"/>
    <w:rsid w:val="00BB3940"/>
    <w:rsid w:val="00BB6444"/>
    <w:rsid w:val="00BC0C6A"/>
    <w:rsid w:val="00BC1670"/>
    <w:rsid w:val="00BC19CA"/>
    <w:rsid w:val="00BC67CB"/>
    <w:rsid w:val="00BC6D3A"/>
    <w:rsid w:val="00BC7B2A"/>
    <w:rsid w:val="00BD1CAE"/>
    <w:rsid w:val="00BD32B1"/>
    <w:rsid w:val="00BD3C19"/>
    <w:rsid w:val="00BD4E9F"/>
    <w:rsid w:val="00BD5338"/>
    <w:rsid w:val="00BE7AC0"/>
    <w:rsid w:val="00BF16F9"/>
    <w:rsid w:val="00BF52BD"/>
    <w:rsid w:val="00BF5498"/>
    <w:rsid w:val="00BF5DA3"/>
    <w:rsid w:val="00BF6005"/>
    <w:rsid w:val="00BF7219"/>
    <w:rsid w:val="00C0729A"/>
    <w:rsid w:val="00C1381D"/>
    <w:rsid w:val="00C1394F"/>
    <w:rsid w:val="00C17A4E"/>
    <w:rsid w:val="00C216A3"/>
    <w:rsid w:val="00C252BD"/>
    <w:rsid w:val="00C329B4"/>
    <w:rsid w:val="00C34FC6"/>
    <w:rsid w:val="00C418CA"/>
    <w:rsid w:val="00C452EB"/>
    <w:rsid w:val="00C57C2E"/>
    <w:rsid w:val="00C62ED7"/>
    <w:rsid w:val="00C63748"/>
    <w:rsid w:val="00C671E9"/>
    <w:rsid w:val="00C67F0F"/>
    <w:rsid w:val="00C7105C"/>
    <w:rsid w:val="00C72850"/>
    <w:rsid w:val="00C72AE9"/>
    <w:rsid w:val="00C77FFD"/>
    <w:rsid w:val="00C8397B"/>
    <w:rsid w:val="00C84508"/>
    <w:rsid w:val="00C8636F"/>
    <w:rsid w:val="00C86C7B"/>
    <w:rsid w:val="00C933C9"/>
    <w:rsid w:val="00C94D3F"/>
    <w:rsid w:val="00CA3C95"/>
    <w:rsid w:val="00CA5F0B"/>
    <w:rsid w:val="00CA7351"/>
    <w:rsid w:val="00CB1701"/>
    <w:rsid w:val="00CB52AB"/>
    <w:rsid w:val="00CB64E7"/>
    <w:rsid w:val="00CC3F37"/>
    <w:rsid w:val="00CC5AA5"/>
    <w:rsid w:val="00CC7F08"/>
    <w:rsid w:val="00CD01BC"/>
    <w:rsid w:val="00CD5812"/>
    <w:rsid w:val="00CE0772"/>
    <w:rsid w:val="00CE0D59"/>
    <w:rsid w:val="00CE312A"/>
    <w:rsid w:val="00CE4B85"/>
    <w:rsid w:val="00CE6130"/>
    <w:rsid w:val="00CE6405"/>
    <w:rsid w:val="00CE7065"/>
    <w:rsid w:val="00CF4A0B"/>
    <w:rsid w:val="00CF7295"/>
    <w:rsid w:val="00D01F72"/>
    <w:rsid w:val="00D04688"/>
    <w:rsid w:val="00D062E2"/>
    <w:rsid w:val="00D101A8"/>
    <w:rsid w:val="00D17D89"/>
    <w:rsid w:val="00D21DB8"/>
    <w:rsid w:val="00D23D60"/>
    <w:rsid w:val="00D249F1"/>
    <w:rsid w:val="00D26197"/>
    <w:rsid w:val="00D30710"/>
    <w:rsid w:val="00D36504"/>
    <w:rsid w:val="00D36B08"/>
    <w:rsid w:val="00D3774D"/>
    <w:rsid w:val="00D423F9"/>
    <w:rsid w:val="00D42D28"/>
    <w:rsid w:val="00D43653"/>
    <w:rsid w:val="00D45B8B"/>
    <w:rsid w:val="00D45BB9"/>
    <w:rsid w:val="00D46A32"/>
    <w:rsid w:val="00D533E9"/>
    <w:rsid w:val="00D54BFE"/>
    <w:rsid w:val="00D558BE"/>
    <w:rsid w:val="00D572F1"/>
    <w:rsid w:val="00D615DE"/>
    <w:rsid w:val="00D63AD1"/>
    <w:rsid w:val="00D66C13"/>
    <w:rsid w:val="00D75577"/>
    <w:rsid w:val="00D769C0"/>
    <w:rsid w:val="00D808B0"/>
    <w:rsid w:val="00D80C2C"/>
    <w:rsid w:val="00D81062"/>
    <w:rsid w:val="00D8566C"/>
    <w:rsid w:val="00D9600D"/>
    <w:rsid w:val="00DA20C6"/>
    <w:rsid w:val="00DA4078"/>
    <w:rsid w:val="00DA7C62"/>
    <w:rsid w:val="00DB2574"/>
    <w:rsid w:val="00DB3E6B"/>
    <w:rsid w:val="00DB76FA"/>
    <w:rsid w:val="00DC0C37"/>
    <w:rsid w:val="00DC2190"/>
    <w:rsid w:val="00DC408F"/>
    <w:rsid w:val="00DC5744"/>
    <w:rsid w:val="00DC5D76"/>
    <w:rsid w:val="00DC65EB"/>
    <w:rsid w:val="00DD2B8E"/>
    <w:rsid w:val="00DD5DC9"/>
    <w:rsid w:val="00DD7BE1"/>
    <w:rsid w:val="00DE0488"/>
    <w:rsid w:val="00DE2182"/>
    <w:rsid w:val="00DF08F4"/>
    <w:rsid w:val="00DF303A"/>
    <w:rsid w:val="00DF4E16"/>
    <w:rsid w:val="00DF6415"/>
    <w:rsid w:val="00E04494"/>
    <w:rsid w:val="00E0756C"/>
    <w:rsid w:val="00E160F1"/>
    <w:rsid w:val="00E22087"/>
    <w:rsid w:val="00E3087B"/>
    <w:rsid w:val="00E30D3A"/>
    <w:rsid w:val="00E37A80"/>
    <w:rsid w:val="00E41F4A"/>
    <w:rsid w:val="00E45781"/>
    <w:rsid w:val="00E5025E"/>
    <w:rsid w:val="00E53E3D"/>
    <w:rsid w:val="00E56C65"/>
    <w:rsid w:val="00E62B5F"/>
    <w:rsid w:val="00E64385"/>
    <w:rsid w:val="00E64C58"/>
    <w:rsid w:val="00E7138C"/>
    <w:rsid w:val="00E73006"/>
    <w:rsid w:val="00E747AC"/>
    <w:rsid w:val="00E75813"/>
    <w:rsid w:val="00E77C8C"/>
    <w:rsid w:val="00E8161D"/>
    <w:rsid w:val="00E82DAC"/>
    <w:rsid w:val="00E830C1"/>
    <w:rsid w:val="00E83CD3"/>
    <w:rsid w:val="00E87BC5"/>
    <w:rsid w:val="00E91467"/>
    <w:rsid w:val="00E93008"/>
    <w:rsid w:val="00E93495"/>
    <w:rsid w:val="00E938C7"/>
    <w:rsid w:val="00E955D2"/>
    <w:rsid w:val="00E9686D"/>
    <w:rsid w:val="00EA0AD7"/>
    <w:rsid w:val="00EA29D2"/>
    <w:rsid w:val="00EA356E"/>
    <w:rsid w:val="00EA6899"/>
    <w:rsid w:val="00EB30D1"/>
    <w:rsid w:val="00EB4DB9"/>
    <w:rsid w:val="00EB5F26"/>
    <w:rsid w:val="00EC018E"/>
    <w:rsid w:val="00EC1EDF"/>
    <w:rsid w:val="00EC2737"/>
    <w:rsid w:val="00EC68E0"/>
    <w:rsid w:val="00EC7790"/>
    <w:rsid w:val="00ED3322"/>
    <w:rsid w:val="00ED5023"/>
    <w:rsid w:val="00ED5D5F"/>
    <w:rsid w:val="00ED6090"/>
    <w:rsid w:val="00ED6F4F"/>
    <w:rsid w:val="00EF2E4D"/>
    <w:rsid w:val="00EF45DA"/>
    <w:rsid w:val="00EF5375"/>
    <w:rsid w:val="00EF5CBE"/>
    <w:rsid w:val="00F00B8D"/>
    <w:rsid w:val="00F04BD1"/>
    <w:rsid w:val="00F111D7"/>
    <w:rsid w:val="00F13AEB"/>
    <w:rsid w:val="00F14FA5"/>
    <w:rsid w:val="00F177F4"/>
    <w:rsid w:val="00F30732"/>
    <w:rsid w:val="00F33404"/>
    <w:rsid w:val="00F37ECB"/>
    <w:rsid w:val="00F46CFC"/>
    <w:rsid w:val="00F4745B"/>
    <w:rsid w:val="00F57234"/>
    <w:rsid w:val="00F6321D"/>
    <w:rsid w:val="00F63F7D"/>
    <w:rsid w:val="00F642B6"/>
    <w:rsid w:val="00F6488C"/>
    <w:rsid w:val="00F652D0"/>
    <w:rsid w:val="00F67A46"/>
    <w:rsid w:val="00F73B2A"/>
    <w:rsid w:val="00F73B66"/>
    <w:rsid w:val="00F83D38"/>
    <w:rsid w:val="00F8754B"/>
    <w:rsid w:val="00F87C99"/>
    <w:rsid w:val="00F91EB2"/>
    <w:rsid w:val="00FA3AAA"/>
    <w:rsid w:val="00FA64BF"/>
    <w:rsid w:val="00FB5633"/>
    <w:rsid w:val="00FB7A19"/>
    <w:rsid w:val="00FC2C11"/>
    <w:rsid w:val="00FC6547"/>
    <w:rsid w:val="00FC7D85"/>
    <w:rsid w:val="00FD329C"/>
    <w:rsid w:val="00FD3318"/>
    <w:rsid w:val="00FD5052"/>
    <w:rsid w:val="00FD6BB5"/>
    <w:rsid w:val="00FE1305"/>
    <w:rsid w:val="00FE4EF0"/>
    <w:rsid w:val="00FF13F6"/>
    <w:rsid w:val="00FF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09B"/>
  <w15:chartTrackingRefBased/>
  <w15:docId w15:val="{EFA70555-0D16-4DDA-81E9-B98CAD32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7D"/>
    <w:pPr>
      <w:spacing w:after="0" w:line="240" w:lineRule="auto"/>
    </w:pPr>
    <w:rPr>
      <w:rFonts w:ascii="Calibri" w:hAnsi="Calibri" w:cs="Calibri"/>
      <w:lang w:val="lt-LT"/>
    </w:rPr>
  </w:style>
  <w:style w:type="paragraph" w:styleId="Heading1">
    <w:name w:val="heading 1"/>
    <w:basedOn w:val="Normal"/>
    <w:next w:val="Normal"/>
    <w:link w:val="Heading1Char"/>
    <w:qFormat/>
    <w:rsid w:val="00CC7F08"/>
    <w:pPr>
      <w:keepNext/>
      <w:numPr>
        <w:numId w:val="12"/>
      </w:numPr>
      <w:suppressAutoHyphens/>
      <w:spacing w:before="360" w:after="360"/>
      <w:jc w:val="center"/>
      <w:outlineLvl w:val="0"/>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F4F"/>
    <w:rPr>
      <w:color w:val="0563C1" w:themeColor="hyperlink"/>
      <w:u w:val="single"/>
    </w:rPr>
  </w:style>
  <w:style w:type="character" w:styleId="UnresolvedMention">
    <w:name w:val="Unresolved Mention"/>
    <w:basedOn w:val="DefaultParagraphFont"/>
    <w:uiPriority w:val="99"/>
    <w:semiHidden/>
    <w:unhideWhenUsed/>
    <w:rsid w:val="00ED6F4F"/>
    <w:rPr>
      <w:color w:val="605E5C"/>
      <w:shd w:val="clear" w:color="auto" w:fill="E1DFDD"/>
    </w:rPr>
  </w:style>
  <w:style w:type="paragraph" w:styleId="Revision">
    <w:name w:val="Revision"/>
    <w:hidden/>
    <w:uiPriority w:val="99"/>
    <w:semiHidden/>
    <w:rsid w:val="005F72A9"/>
    <w:pPr>
      <w:spacing w:after="0" w:line="240" w:lineRule="auto"/>
    </w:pPr>
    <w:rPr>
      <w:rFonts w:ascii="Calibri" w:hAnsi="Calibri" w:cs="Calibri"/>
      <w:lang w:val="lt-LT"/>
    </w:rPr>
  </w:style>
  <w:style w:type="paragraph" w:styleId="ListParagraph">
    <w:name w:val="List Paragraph"/>
    <w:basedOn w:val="Normal"/>
    <w:uiPriority w:val="34"/>
    <w:qFormat/>
    <w:rsid w:val="00AE328C"/>
    <w:pPr>
      <w:ind w:left="720"/>
      <w:contextualSpacing/>
    </w:pPr>
  </w:style>
  <w:style w:type="paragraph" w:styleId="FootnoteText">
    <w:name w:val="footnote text"/>
    <w:basedOn w:val="Normal"/>
    <w:link w:val="FootnoteTextChar"/>
    <w:uiPriority w:val="99"/>
    <w:semiHidden/>
    <w:unhideWhenUsed/>
    <w:rsid w:val="00E77C8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77C8C"/>
    <w:rPr>
      <w:rFonts w:ascii="Times New Roman" w:eastAsia="Times New Roman" w:hAnsi="Times New Roman" w:cs="Times New Roman"/>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E77C8C"/>
    <w:rPr>
      <w:vertAlign w:val="superscript"/>
    </w:rPr>
  </w:style>
  <w:style w:type="character" w:styleId="FollowedHyperlink">
    <w:name w:val="FollowedHyperlink"/>
    <w:basedOn w:val="DefaultParagraphFont"/>
    <w:uiPriority w:val="99"/>
    <w:semiHidden/>
    <w:unhideWhenUsed/>
    <w:rsid w:val="009A0FF7"/>
    <w:rPr>
      <w:color w:val="954F72" w:themeColor="followedHyperlink"/>
      <w:u w:val="single"/>
    </w:rPr>
  </w:style>
  <w:style w:type="paragraph" w:styleId="Header">
    <w:name w:val="header"/>
    <w:basedOn w:val="Normal"/>
    <w:link w:val="HeaderChar"/>
    <w:uiPriority w:val="99"/>
    <w:semiHidden/>
    <w:unhideWhenUsed/>
    <w:rsid w:val="00F14FA5"/>
    <w:pPr>
      <w:tabs>
        <w:tab w:val="center" w:pos="4680"/>
        <w:tab w:val="right" w:pos="9360"/>
      </w:tabs>
    </w:pPr>
  </w:style>
  <w:style w:type="character" w:customStyle="1" w:styleId="HeaderChar">
    <w:name w:val="Header Char"/>
    <w:basedOn w:val="DefaultParagraphFont"/>
    <w:link w:val="Header"/>
    <w:uiPriority w:val="99"/>
    <w:semiHidden/>
    <w:rsid w:val="00F14FA5"/>
    <w:rPr>
      <w:rFonts w:ascii="Calibri" w:hAnsi="Calibri" w:cs="Calibri"/>
      <w:lang w:val="lt-LT"/>
    </w:rPr>
  </w:style>
  <w:style w:type="character" w:styleId="CommentReference">
    <w:name w:val="annotation reference"/>
    <w:basedOn w:val="DefaultParagraphFont"/>
    <w:uiPriority w:val="99"/>
    <w:semiHidden/>
    <w:unhideWhenUsed/>
    <w:rsid w:val="00D46A32"/>
    <w:rPr>
      <w:sz w:val="16"/>
      <w:szCs w:val="16"/>
    </w:rPr>
  </w:style>
  <w:style w:type="paragraph" w:styleId="CommentText">
    <w:name w:val="annotation text"/>
    <w:basedOn w:val="Normal"/>
    <w:link w:val="CommentTextChar"/>
    <w:uiPriority w:val="99"/>
    <w:unhideWhenUsed/>
    <w:rsid w:val="00D46A32"/>
    <w:rPr>
      <w:sz w:val="20"/>
      <w:szCs w:val="20"/>
    </w:rPr>
  </w:style>
  <w:style w:type="character" w:customStyle="1" w:styleId="CommentTextChar">
    <w:name w:val="Comment Text Char"/>
    <w:basedOn w:val="DefaultParagraphFont"/>
    <w:link w:val="CommentText"/>
    <w:uiPriority w:val="99"/>
    <w:rsid w:val="00D46A32"/>
    <w:rPr>
      <w:rFonts w:ascii="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D46A32"/>
    <w:rPr>
      <w:b/>
      <w:bCs/>
    </w:rPr>
  </w:style>
  <w:style w:type="character" w:customStyle="1" w:styleId="CommentSubjectChar">
    <w:name w:val="Comment Subject Char"/>
    <w:basedOn w:val="CommentTextChar"/>
    <w:link w:val="CommentSubject"/>
    <w:uiPriority w:val="99"/>
    <w:semiHidden/>
    <w:rsid w:val="00D46A32"/>
    <w:rPr>
      <w:rFonts w:ascii="Calibri" w:hAnsi="Calibri" w:cs="Calibri"/>
      <w:b/>
      <w:bCs/>
      <w:sz w:val="20"/>
      <w:szCs w:val="20"/>
      <w:lang w:val="lt-LT"/>
    </w:rPr>
  </w:style>
  <w:style w:type="paragraph" w:customStyle="1" w:styleId="paragraph">
    <w:name w:val="paragraph"/>
    <w:basedOn w:val="Normal"/>
    <w:rsid w:val="00B64162"/>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64162"/>
  </w:style>
  <w:style w:type="character" w:customStyle="1" w:styleId="eop">
    <w:name w:val="eop"/>
    <w:basedOn w:val="DefaultParagraphFont"/>
    <w:rsid w:val="00B64162"/>
  </w:style>
  <w:style w:type="paragraph" w:styleId="BodyText">
    <w:name w:val="Body Text"/>
    <w:basedOn w:val="Normal"/>
    <w:link w:val="BodyTextChar"/>
    <w:uiPriority w:val="99"/>
    <w:semiHidden/>
    <w:unhideWhenUsed/>
    <w:rsid w:val="000F6E42"/>
    <w:pPr>
      <w:spacing w:after="120"/>
    </w:pPr>
  </w:style>
  <w:style w:type="character" w:customStyle="1" w:styleId="BodyTextChar">
    <w:name w:val="Body Text Char"/>
    <w:basedOn w:val="DefaultParagraphFont"/>
    <w:link w:val="BodyText"/>
    <w:uiPriority w:val="99"/>
    <w:semiHidden/>
    <w:rsid w:val="000F6E42"/>
    <w:rPr>
      <w:rFonts w:ascii="Calibri" w:hAnsi="Calibri" w:cs="Calibri"/>
      <w:lang w:val="lt-LT"/>
    </w:rPr>
  </w:style>
  <w:style w:type="character" w:customStyle="1" w:styleId="Heading1Char">
    <w:name w:val="Heading 1 Char"/>
    <w:basedOn w:val="DefaultParagraphFont"/>
    <w:link w:val="Heading1"/>
    <w:rsid w:val="00CC7F08"/>
    <w:rPr>
      <w:rFonts w:ascii="Times New Roman" w:eastAsia="Times New Roman" w:hAnsi="Times New Roman" w:cs="Times New Roman"/>
      <w:sz w:val="28"/>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5442">
      <w:bodyDiv w:val="1"/>
      <w:marLeft w:val="0"/>
      <w:marRight w:val="0"/>
      <w:marTop w:val="0"/>
      <w:marBottom w:val="0"/>
      <w:divBdr>
        <w:top w:val="none" w:sz="0" w:space="0" w:color="auto"/>
        <w:left w:val="none" w:sz="0" w:space="0" w:color="auto"/>
        <w:bottom w:val="none" w:sz="0" w:space="0" w:color="auto"/>
        <w:right w:val="none" w:sz="0" w:space="0" w:color="auto"/>
      </w:divBdr>
      <w:divsChild>
        <w:div w:id="1158688888">
          <w:marLeft w:val="0"/>
          <w:marRight w:val="0"/>
          <w:marTop w:val="0"/>
          <w:marBottom w:val="0"/>
          <w:divBdr>
            <w:top w:val="none" w:sz="0" w:space="0" w:color="auto"/>
            <w:left w:val="none" w:sz="0" w:space="0" w:color="auto"/>
            <w:bottom w:val="none" w:sz="0" w:space="0" w:color="auto"/>
            <w:right w:val="none" w:sz="0" w:space="0" w:color="auto"/>
          </w:divBdr>
        </w:div>
        <w:div w:id="1892493031">
          <w:marLeft w:val="0"/>
          <w:marRight w:val="0"/>
          <w:marTop w:val="0"/>
          <w:marBottom w:val="0"/>
          <w:divBdr>
            <w:top w:val="none" w:sz="0" w:space="0" w:color="auto"/>
            <w:left w:val="none" w:sz="0" w:space="0" w:color="auto"/>
            <w:bottom w:val="none" w:sz="0" w:space="0" w:color="auto"/>
            <w:right w:val="none" w:sz="0" w:space="0" w:color="auto"/>
          </w:divBdr>
        </w:div>
      </w:divsChild>
    </w:div>
    <w:div w:id="114757744">
      <w:bodyDiv w:val="1"/>
      <w:marLeft w:val="0"/>
      <w:marRight w:val="0"/>
      <w:marTop w:val="0"/>
      <w:marBottom w:val="0"/>
      <w:divBdr>
        <w:top w:val="none" w:sz="0" w:space="0" w:color="auto"/>
        <w:left w:val="none" w:sz="0" w:space="0" w:color="auto"/>
        <w:bottom w:val="none" w:sz="0" w:space="0" w:color="auto"/>
        <w:right w:val="none" w:sz="0" w:space="0" w:color="auto"/>
      </w:divBdr>
    </w:div>
    <w:div w:id="130564191">
      <w:bodyDiv w:val="1"/>
      <w:marLeft w:val="0"/>
      <w:marRight w:val="0"/>
      <w:marTop w:val="0"/>
      <w:marBottom w:val="0"/>
      <w:divBdr>
        <w:top w:val="none" w:sz="0" w:space="0" w:color="auto"/>
        <w:left w:val="none" w:sz="0" w:space="0" w:color="auto"/>
        <w:bottom w:val="none" w:sz="0" w:space="0" w:color="auto"/>
        <w:right w:val="none" w:sz="0" w:space="0" w:color="auto"/>
      </w:divBdr>
    </w:div>
    <w:div w:id="167524056">
      <w:bodyDiv w:val="1"/>
      <w:marLeft w:val="0"/>
      <w:marRight w:val="0"/>
      <w:marTop w:val="0"/>
      <w:marBottom w:val="0"/>
      <w:divBdr>
        <w:top w:val="none" w:sz="0" w:space="0" w:color="auto"/>
        <w:left w:val="none" w:sz="0" w:space="0" w:color="auto"/>
        <w:bottom w:val="none" w:sz="0" w:space="0" w:color="auto"/>
        <w:right w:val="none" w:sz="0" w:space="0" w:color="auto"/>
      </w:divBdr>
    </w:div>
    <w:div w:id="262493833">
      <w:bodyDiv w:val="1"/>
      <w:marLeft w:val="0"/>
      <w:marRight w:val="0"/>
      <w:marTop w:val="0"/>
      <w:marBottom w:val="0"/>
      <w:divBdr>
        <w:top w:val="none" w:sz="0" w:space="0" w:color="auto"/>
        <w:left w:val="none" w:sz="0" w:space="0" w:color="auto"/>
        <w:bottom w:val="none" w:sz="0" w:space="0" w:color="auto"/>
        <w:right w:val="none" w:sz="0" w:space="0" w:color="auto"/>
      </w:divBdr>
      <w:divsChild>
        <w:div w:id="1501847509">
          <w:marLeft w:val="0"/>
          <w:marRight w:val="0"/>
          <w:marTop w:val="0"/>
          <w:marBottom w:val="0"/>
          <w:divBdr>
            <w:top w:val="none" w:sz="0" w:space="0" w:color="auto"/>
            <w:left w:val="none" w:sz="0" w:space="0" w:color="auto"/>
            <w:bottom w:val="none" w:sz="0" w:space="0" w:color="auto"/>
            <w:right w:val="none" w:sz="0" w:space="0" w:color="auto"/>
          </w:divBdr>
        </w:div>
        <w:div w:id="269241640">
          <w:marLeft w:val="0"/>
          <w:marRight w:val="0"/>
          <w:marTop w:val="0"/>
          <w:marBottom w:val="0"/>
          <w:divBdr>
            <w:top w:val="none" w:sz="0" w:space="0" w:color="auto"/>
            <w:left w:val="none" w:sz="0" w:space="0" w:color="auto"/>
            <w:bottom w:val="none" w:sz="0" w:space="0" w:color="auto"/>
            <w:right w:val="none" w:sz="0" w:space="0" w:color="auto"/>
          </w:divBdr>
        </w:div>
      </w:divsChild>
    </w:div>
    <w:div w:id="303513698">
      <w:bodyDiv w:val="1"/>
      <w:marLeft w:val="0"/>
      <w:marRight w:val="0"/>
      <w:marTop w:val="0"/>
      <w:marBottom w:val="0"/>
      <w:divBdr>
        <w:top w:val="none" w:sz="0" w:space="0" w:color="auto"/>
        <w:left w:val="none" w:sz="0" w:space="0" w:color="auto"/>
        <w:bottom w:val="none" w:sz="0" w:space="0" w:color="auto"/>
        <w:right w:val="none" w:sz="0" w:space="0" w:color="auto"/>
      </w:divBdr>
      <w:divsChild>
        <w:div w:id="1316028952">
          <w:marLeft w:val="0"/>
          <w:marRight w:val="0"/>
          <w:marTop w:val="0"/>
          <w:marBottom w:val="0"/>
          <w:divBdr>
            <w:top w:val="none" w:sz="0" w:space="0" w:color="auto"/>
            <w:left w:val="none" w:sz="0" w:space="0" w:color="auto"/>
            <w:bottom w:val="none" w:sz="0" w:space="0" w:color="auto"/>
            <w:right w:val="none" w:sz="0" w:space="0" w:color="auto"/>
          </w:divBdr>
        </w:div>
        <w:div w:id="1788154755">
          <w:marLeft w:val="0"/>
          <w:marRight w:val="0"/>
          <w:marTop w:val="0"/>
          <w:marBottom w:val="0"/>
          <w:divBdr>
            <w:top w:val="none" w:sz="0" w:space="0" w:color="auto"/>
            <w:left w:val="none" w:sz="0" w:space="0" w:color="auto"/>
            <w:bottom w:val="none" w:sz="0" w:space="0" w:color="auto"/>
            <w:right w:val="none" w:sz="0" w:space="0" w:color="auto"/>
          </w:divBdr>
        </w:div>
        <w:div w:id="504902613">
          <w:marLeft w:val="0"/>
          <w:marRight w:val="0"/>
          <w:marTop w:val="0"/>
          <w:marBottom w:val="0"/>
          <w:divBdr>
            <w:top w:val="none" w:sz="0" w:space="0" w:color="auto"/>
            <w:left w:val="none" w:sz="0" w:space="0" w:color="auto"/>
            <w:bottom w:val="none" w:sz="0" w:space="0" w:color="auto"/>
            <w:right w:val="none" w:sz="0" w:space="0" w:color="auto"/>
          </w:divBdr>
        </w:div>
        <w:div w:id="291986589">
          <w:marLeft w:val="0"/>
          <w:marRight w:val="0"/>
          <w:marTop w:val="0"/>
          <w:marBottom w:val="0"/>
          <w:divBdr>
            <w:top w:val="none" w:sz="0" w:space="0" w:color="auto"/>
            <w:left w:val="none" w:sz="0" w:space="0" w:color="auto"/>
            <w:bottom w:val="none" w:sz="0" w:space="0" w:color="auto"/>
            <w:right w:val="none" w:sz="0" w:space="0" w:color="auto"/>
          </w:divBdr>
        </w:div>
      </w:divsChild>
    </w:div>
    <w:div w:id="417409691">
      <w:bodyDiv w:val="1"/>
      <w:marLeft w:val="0"/>
      <w:marRight w:val="0"/>
      <w:marTop w:val="0"/>
      <w:marBottom w:val="0"/>
      <w:divBdr>
        <w:top w:val="none" w:sz="0" w:space="0" w:color="auto"/>
        <w:left w:val="none" w:sz="0" w:space="0" w:color="auto"/>
        <w:bottom w:val="none" w:sz="0" w:space="0" w:color="auto"/>
        <w:right w:val="none" w:sz="0" w:space="0" w:color="auto"/>
      </w:divBdr>
      <w:divsChild>
        <w:div w:id="715472403">
          <w:marLeft w:val="0"/>
          <w:marRight w:val="0"/>
          <w:marTop w:val="0"/>
          <w:marBottom w:val="0"/>
          <w:divBdr>
            <w:top w:val="none" w:sz="0" w:space="0" w:color="auto"/>
            <w:left w:val="none" w:sz="0" w:space="0" w:color="auto"/>
            <w:bottom w:val="none" w:sz="0" w:space="0" w:color="auto"/>
            <w:right w:val="none" w:sz="0" w:space="0" w:color="auto"/>
          </w:divBdr>
        </w:div>
        <w:div w:id="1758134459">
          <w:marLeft w:val="0"/>
          <w:marRight w:val="0"/>
          <w:marTop w:val="0"/>
          <w:marBottom w:val="0"/>
          <w:divBdr>
            <w:top w:val="none" w:sz="0" w:space="0" w:color="auto"/>
            <w:left w:val="none" w:sz="0" w:space="0" w:color="auto"/>
            <w:bottom w:val="none" w:sz="0" w:space="0" w:color="auto"/>
            <w:right w:val="none" w:sz="0" w:space="0" w:color="auto"/>
          </w:divBdr>
        </w:div>
      </w:divsChild>
    </w:div>
    <w:div w:id="429741460">
      <w:bodyDiv w:val="1"/>
      <w:marLeft w:val="0"/>
      <w:marRight w:val="0"/>
      <w:marTop w:val="0"/>
      <w:marBottom w:val="0"/>
      <w:divBdr>
        <w:top w:val="none" w:sz="0" w:space="0" w:color="auto"/>
        <w:left w:val="none" w:sz="0" w:space="0" w:color="auto"/>
        <w:bottom w:val="none" w:sz="0" w:space="0" w:color="auto"/>
        <w:right w:val="none" w:sz="0" w:space="0" w:color="auto"/>
      </w:divBdr>
    </w:div>
    <w:div w:id="449400713">
      <w:bodyDiv w:val="1"/>
      <w:marLeft w:val="0"/>
      <w:marRight w:val="0"/>
      <w:marTop w:val="0"/>
      <w:marBottom w:val="0"/>
      <w:divBdr>
        <w:top w:val="none" w:sz="0" w:space="0" w:color="auto"/>
        <w:left w:val="none" w:sz="0" w:space="0" w:color="auto"/>
        <w:bottom w:val="none" w:sz="0" w:space="0" w:color="auto"/>
        <w:right w:val="none" w:sz="0" w:space="0" w:color="auto"/>
      </w:divBdr>
    </w:div>
    <w:div w:id="465926144">
      <w:bodyDiv w:val="1"/>
      <w:marLeft w:val="0"/>
      <w:marRight w:val="0"/>
      <w:marTop w:val="0"/>
      <w:marBottom w:val="0"/>
      <w:divBdr>
        <w:top w:val="none" w:sz="0" w:space="0" w:color="auto"/>
        <w:left w:val="none" w:sz="0" w:space="0" w:color="auto"/>
        <w:bottom w:val="none" w:sz="0" w:space="0" w:color="auto"/>
        <w:right w:val="none" w:sz="0" w:space="0" w:color="auto"/>
      </w:divBdr>
    </w:div>
    <w:div w:id="561914523">
      <w:bodyDiv w:val="1"/>
      <w:marLeft w:val="0"/>
      <w:marRight w:val="0"/>
      <w:marTop w:val="0"/>
      <w:marBottom w:val="0"/>
      <w:divBdr>
        <w:top w:val="none" w:sz="0" w:space="0" w:color="auto"/>
        <w:left w:val="none" w:sz="0" w:space="0" w:color="auto"/>
        <w:bottom w:val="none" w:sz="0" w:space="0" w:color="auto"/>
        <w:right w:val="none" w:sz="0" w:space="0" w:color="auto"/>
      </w:divBdr>
    </w:div>
    <w:div w:id="676543772">
      <w:bodyDiv w:val="1"/>
      <w:marLeft w:val="0"/>
      <w:marRight w:val="0"/>
      <w:marTop w:val="0"/>
      <w:marBottom w:val="0"/>
      <w:divBdr>
        <w:top w:val="none" w:sz="0" w:space="0" w:color="auto"/>
        <w:left w:val="none" w:sz="0" w:space="0" w:color="auto"/>
        <w:bottom w:val="none" w:sz="0" w:space="0" w:color="auto"/>
        <w:right w:val="none" w:sz="0" w:space="0" w:color="auto"/>
      </w:divBdr>
    </w:div>
    <w:div w:id="683823618">
      <w:bodyDiv w:val="1"/>
      <w:marLeft w:val="0"/>
      <w:marRight w:val="0"/>
      <w:marTop w:val="0"/>
      <w:marBottom w:val="0"/>
      <w:divBdr>
        <w:top w:val="none" w:sz="0" w:space="0" w:color="auto"/>
        <w:left w:val="none" w:sz="0" w:space="0" w:color="auto"/>
        <w:bottom w:val="none" w:sz="0" w:space="0" w:color="auto"/>
        <w:right w:val="none" w:sz="0" w:space="0" w:color="auto"/>
      </w:divBdr>
      <w:divsChild>
        <w:div w:id="1690183256">
          <w:marLeft w:val="0"/>
          <w:marRight w:val="0"/>
          <w:marTop w:val="0"/>
          <w:marBottom w:val="0"/>
          <w:divBdr>
            <w:top w:val="none" w:sz="0" w:space="0" w:color="auto"/>
            <w:left w:val="none" w:sz="0" w:space="0" w:color="auto"/>
            <w:bottom w:val="none" w:sz="0" w:space="0" w:color="auto"/>
            <w:right w:val="none" w:sz="0" w:space="0" w:color="auto"/>
          </w:divBdr>
        </w:div>
        <w:div w:id="2130201627">
          <w:marLeft w:val="0"/>
          <w:marRight w:val="0"/>
          <w:marTop w:val="0"/>
          <w:marBottom w:val="0"/>
          <w:divBdr>
            <w:top w:val="none" w:sz="0" w:space="0" w:color="auto"/>
            <w:left w:val="none" w:sz="0" w:space="0" w:color="auto"/>
            <w:bottom w:val="none" w:sz="0" w:space="0" w:color="auto"/>
            <w:right w:val="none" w:sz="0" w:space="0" w:color="auto"/>
          </w:divBdr>
        </w:div>
        <w:div w:id="1107505742">
          <w:marLeft w:val="0"/>
          <w:marRight w:val="0"/>
          <w:marTop w:val="0"/>
          <w:marBottom w:val="0"/>
          <w:divBdr>
            <w:top w:val="none" w:sz="0" w:space="0" w:color="auto"/>
            <w:left w:val="none" w:sz="0" w:space="0" w:color="auto"/>
            <w:bottom w:val="none" w:sz="0" w:space="0" w:color="auto"/>
            <w:right w:val="none" w:sz="0" w:space="0" w:color="auto"/>
          </w:divBdr>
        </w:div>
        <w:div w:id="1652053226">
          <w:marLeft w:val="0"/>
          <w:marRight w:val="0"/>
          <w:marTop w:val="0"/>
          <w:marBottom w:val="0"/>
          <w:divBdr>
            <w:top w:val="none" w:sz="0" w:space="0" w:color="auto"/>
            <w:left w:val="none" w:sz="0" w:space="0" w:color="auto"/>
            <w:bottom w:val="none" w:sz="0" w:space="0" w:color="auto"/>
            <w:right w:val="none" w:sz="0" w:space="0" w:color="auto"/>
          </w:divBdr>
        </w:div>
        <w:div w:id="791090695">
          <w:marLeft w:val="0"/>
          <w:marRight w:val="0"/>
          <w:marTop w:val="0"/>
          <w:marBottom w:val="0"/>
          <w:divBdr>
            <w:top w:val="none" w:sz="0" w:space="0" w:color="auto"/>
            <w:left w:val="none" w:sz="0" w:space="0" w:color="auto"/>
            <w:bottom w:val="none" w:sz="0" w:space="0" w:color="auto"/>
            <w:right w:val="none" w:sz="0" w:space="0" w:color="auto"/>
          </w:divBdr>
        </w:div>
      </w:divsChild>
    </w:div>
    <w:div w:id="699743132">
      <w:bodyDiv w:val="1"/>
      <w:marLeft w:val="0"/>
      <w:marRight w:val="0"/>
      <w:marTop w:val="0"/>
      <w:marBottom w:val="0"/>
      <w:divBdr>
        <w:top w:val="none" w:sz="0" w:space="0" w:color="auto"/>
        <w:left w:val="none" w:sz="0" w:space="0" w:color="auto"/>
        <w:bottom w:val="none" w:sz="0" w:space="0" w:color="auto"/>
        <w:right w:val="none" w:sz="0" w:space="0" w:color="auto"/>
      </w:divBdr>
      <w:divsChild>
        <w:div w:id="1930456534">
          <w:marLeft w:val="0"/>
          <w:marRight w:val="0"/>
          <w:marTop w:val="0"/>
          <w:marBottom w:val="0"/>
          <w:divBdr>
            <w:top w:val="none" w:sz="0" w:space="0" w:color="auto"/>
            <w:left w:val="none" w:sz="0" w:space="0" w:color="auto"/>
            <w:bottom w:val="none" w:sz="0" w:space="0" w:color="auto"/>
            <w:right w:val="none" w:sz="0" w:space="0" w:color="auto"/>
          </w:divBdr>
        </w:div>
        <w:div w:id="1090738947">
          <w:marLeft w:val="0"/>
          <w:marRight w:val="0"/>
          <w:marTop w:val="0"/>
          <w:marBottom w:val="0"/>
          <w:divBdr>
            <w:top w:val="none" w:sz="0" w:space="0" w:color="auto"/>
            <w:left w:val="none" w:sz="0" w:space="0" w:color="auto"/>
            <w:bottom w:val="none" w:sz="0" w:space="0" w:color="auto"/>
            <w:right w:val="none" w:sz="0" w:space="0" w:color="auto"/>
          </w:divBdr>
        </w:div>
      </w:divsChild>
    </w:div>
    <w:div w:id="701126668">
      <w:bodyDiv w:val="1"/>
      <w:marLeft w:val="0"/>
      <w:marRight w:val="0"/>
      <w:marTop w:val="0"/>
      <w:marBottom w:val="0"/>
      <w:divBdr>
        <w:top w:val="none" w:sz="0" w:space="0" w:color="auto"/>
        <w:left w:val="none" w:sz="0" w:space="0" w:color="auto"/>
        <w:bottom w:val="none" w:sz="0" w:space="0" w:color="auto"/>
        <w:right w:val="none" w:sz="0" w:space="0" w:color="auto"/>
      </w:divBdr>
      <w:divsChild>
        <w:div w:id="179903553">
          <w:marLeft w:val="0"/>
          <w:marRight w:val="0"/>
          <w:marTop w:val="0"/>
          <w:marBottom w:val="0"/>
          <w:divBdr>
            <w:top w:val="none" w:sz="0" w:space="0" w:color="auto"/>
            <w:left w:val="none" w:sz="0" w:space="0" w:color="auto"/>
            <w:bottom w:val="none" w:sz="0" w:space="0" w:color="auto"/>
            <w:right w:val="none" w:sz="0" w:space="0" w:color="auto"/>
          </w:divBdr>
        </w:div>
        <w:div w:id="2074421970">
          <w:marLeft w:val="0"/>
          <w:marRight w:val="0"/>
          <w:marTop w:val="0"/>
          <w:marBottom w:val="0"/>
          <w:divBdr>
            <w:top w:val="none" w:sz="0" w:space="0" w:color="auto"/>
            <w:left w:val="none" w:sz="0" w:space="0" w:color="auto"/>
            <w:bottom w:val="none" w:sz="0" w:space="0" w:color="auto"/>
            <w:right w:val="none" w:sz="0" w:space="0" w:color="auto"/>
          </w:divBdr>
        </w:div>
        <w:div w:id="1151218922">
          <w:marLeft w:val="0"/>
          <w:marRight w:val="0"/>
          <w:marTop w:val="0"/>
          <w:marBottom w:val="0"/>
          <w:divBdr>
            <w:top w:val="none" w:sz="0" w:space="0" w:color="auto"/>
            <w:left w:val="none" w:sz="0" w:space="0" w:color="auto"/>
            <w:bottom w:val="none" w:sz="0" w:space="0" w:color="auto"/>
            <w:right w:val="none" w:sz="0" w:space="0" w:color="auto"/>
          </w:divBdr>
        </w:div>
        <w:div w:id="306981432">
          <w:marLeft w:val="0"/>
          <w:marRight w:val="0"/>
          <w:marTop w:val="0"/>
          <w:marBottom w:val="0"/>
          <w:divBdr>
            <w:top w:val="none" w:sz="0" w:space="0" w:color="auto"/>
            <w:left w:val="none" w:sz="0" w:space="0" w:color="auto"/>
            <w:bottom w:val="none" w:sz="0" w:space="0" w:color="auto"/>
            <w:right w:val="none" w:sz="0" w:space="0" w:color="auto"/>
          </w:divBdr>
        </w:div>
        <w:div w:id="1005521204">
          <w:marLeft w:val="0"/>
          <w:marRight w:val="0"/>
          <w:marTop w:val="0"/>
          <w:marBottom w:val="0"/>
          <w:divBdr>
            <w:top w:val="none" w:sz="0" w:space="0" w:color="auto"/>
            <w:left w:val="none" w:sz="0" w:space="0" w:color="auto"/>
            <w:bottom w:val="none" w:sz="0" w:space="0" w:color="auto"/>
            <w:right w:val="none" w:sz="0" w:space="0" w:color="auto"/>
          </w:divBdr>
        </w:div>
      </w:divsChild>
    </w:div>
    <w:div w:id="743112785">
      <w:bodyDiv w:val="1"/>
      <w:marLeft w:val="0"/>
      <w:marRight w:val="0"/>
      <w:marTop w:val="0"/>
      <w:marBottom w:val="0"/>
      <w:divBdr>
        <w:top w:val="none" w:sz="0" w:space="0" w:color="auto"/>
        <w:left w:val="none" w:sz="0" w:space="0" w:color="auto"/>
        <w:bottom w:val="none" w:sz="0" w:space="0" w:color="auto"/>
        <w:right w:val="none" w:sz="0" w:space="0" w:color="auto"/>
      </w:divBdr>
      <w:divsChild>
        <w:div w:id="1649044274">
          <w:marLeft w:val="0"/>
          <w:marRight w:val="0"/>
          <w:marTop w:val="0"/>
          <w:marBottom w:val="0"/>
          <w:divBdr>
            <w:top w:val="none" w:sz="0" w:space="0" w:color="auto"/>
            <w:left w:val="none" w:sz="0" w:space="0" w:color="auto"/>
            <w:bottom w:val="none" w:sz="0" w:space="0" w:color="auto"/>
            <w:right w:val="none" w:sz="0" w:space="0" w:color="auto"/>
          </w:divBdr>
        </w:div>
        <w:div w:id="305859804">
          <w:marLeft w:val="0"/>
          <w:marRight w:val="0"/>
          <w:marTop w:val="0"/>
          <w:marBottom w:val="0"/>
          <w:divBdr>
            <w:top w:val="none" w:sz="0" w:space="0" w:color="auto"/>
            <w:left w:val="none" w:sz="0" w:space="0" w:color="auto"/>
            <w:bottom w:val="none" w:sz="0" w:space="0" w:color="auto"/>
            <w:right w:val="none" w:sz="0" w:space="0" w:color="auto"/>
          </w:divBdr>
        </w:div>
        <w:div w:id="1860267761">
          <w:marLeft w:val="0"/>
          <w:marRight w:val="0"/>
          <w:marTop w:val="0"/>
          <w:marBottom w:val="0"/>
          <w:divBdr>
            <w:top w:val="none" w:sz="0" w:space="0" w:color="auto"/>
            <w:left w:val="none" w:sz="0" w:space="0" w:color="auto"/>
            <w:bottom w:val="none" w:sz="0" w:space="0" w:color="auto"/>
            <w:right w:val="none" w:sz="0" w:space="0" w:color="auto"/>
          </w:divBdr>
        </w:div>
        <w:div w:id="1229224860">
          <w:marLeft w:val="0"/>
          <w:marRight w:val="0"/>
          <w:marTop w:val="0"/>
          <w:marBottom w:val="0"/>
          <w:divBdr>
            <w:top w:val="none" w:sz="0" w:space="0" w:color="auto"/>
            <w:left w:val="none" w:sz="0" w:space="0" w:color="auto"/>
            <w:bottom w:val="none" w:sz="0" w:space="0" w:color="auto"/>
            <w:right w:val="none" w:sz="0" w:space="0" w:color="auto"/>
          </w:divBdr>
        </w:div>
      </w:divsChild>
    </w:div>
    <w:div w:id="830482735">
      <w:bodyDiv w:val="1"/>
      <w:marLeft w:val="0"/>
      <w:marRight w:val="0"/>
      <w:marTop w:val="0"/>
      <w:marBottom w:val="0"/>
      <w:divBdr>
        <w:top w:val="none" w:sz="0" w:space="0" w:color="auto"/>
        <w:left w:val="none" w:sz="0" w:space="0" w:color="auto"/>
        <w:bottom w:val="none" w:sz="0" w:space="0" w:color="auto"/>
        <w:right w:val="none" w:sz="0" w:space="0" w:color="auto"/>
      </w:divBdr>
    </w:div>
    <w:div w:id="915407303">
      <w:bodyDiv w:val="1"/>
      <w:marLeft w:val="0"/>
      <w:marRight w:val="0"/>
      <w:marTop w:val="0"/>
      <w:marBottom w:val="0"/>
      <w:divBdr>
        <w:top w:val="none" w:sz="0" w:space="0" w:color="auto"/>
        <w:left w:val="none" w:sz="0" w:space="0" w:color="auto"/>
        <w:bottom w:val="none" w:sz="0" w:space="0" w:color="auto"/>
        <w:right w:val="none" w:sz="0" w:space="0" w:color="auto"/>
      </w:divBdr>
    </w:div>
    <w:div w:id="935283421">
      <w:bodyDiv w:val="1"/>
      <w:marLeft w:val="0"/>
      <w:marRight w:val="0"/>
      <w:marTop w:val="0"/>
      <w:marBottom w:val="0"/>
      <w:divBdr>
        <w:top w:val="none" w:sz="0" w:space="0" w:color="auto"/>
        <w:left w:val="none" w:sz="0" w:space="0" w:color="auto"/>
        <w:bottom w:val="none" w:sz="0" w:space="0" w:color="auto"/>
        <w:right w:val="none" w:sz="0" w:space="0" w:color="auto"/>
      </w:divBdr>
      <w:divsChild>
        <w:div w:id="1742634966">
          <w:marLeft w:val="0"/>
          <w:marRight w:val="0"/>
          <w:marTop w:val="0"/>
          <w:marBottom w:val="0"/>
          <w:divBdr>
            <w:top w:val="none" w:sz="0" w:space="0" w:color="auto"/>
            <w:left w:val="none" w:sz="0" w:space="0" w:color="auto"/>
            <w:bottom w:val="none" w:sz="0" w:space="0" w:color="auto"/>
            <w:right w:val="none" w:sz="0" w:space="0" w:color="auto"/>
          </w:divBdr>
        </w:div>
        <w:div w:id="1968268368">
          <w:marLeft w:val="0"/>
          <w:marRight w:val="0"/>
          <w:marTop w:val="0"/>
          <w:marBottom w:val="0"/>
          <w:divBdr>
            <w:top w:val="none" w:sz="0" w:space="0" w:color="auto"/>
            <w:left w:val="none" w:sz="0" w:space="0" w:color="auto"/>
            <w:bottom w:val="none" w:sz="0" w:space="0" w:color="auto"/>
            <w:right w:val="none" w:sz="0" w:space="0" w:color="auto"/>
          </w:divBdr>
        </w:div>
        <w:div w:id="2083791365">
          <w:marLeft w:val="0"/>
          <w:marRight w:val="0"/>
          <w:marTop w:val="0"/>
          <w:marBottom w:val="0"/>
          <w:divBdr>
            <w:top w:val="none" w:sz="0" w:space="0" w:color="auto"/>
            <w:left w:val="none" w:sz="0" w:space="0" w:color="auto"/>
            <w:bottom w:val="none" w:sz="0" w:space="0" w:color="auto"/>
            <w:right w:val="none" w:sz="0" w:space="0" w:color="auto"/>
          </w:divBdr>
        </w:div>
      </w:divsChild>
    </w:div>
    <w:div w:id="958613043">
      <w:bodyDiv w:val="1"/>
      <w:marLeft w:val="0"/>
      <w:marRight w:val="0"/>
      <w:marTop w:val="0"/>
      <w:marBottom w:val="0"/>
      <w:divBdr>
        <w:top w:val="none" w:sz="0" w:space="0" w:color="auto"/>
        <w:left w:val="none" w:sz="0" w:space="0" w:color="auto"/>
        <w:bottom w:val="none" w:sz="0" w:space="0" w:color="auto"/>
        <w:right w:val="none" w:sz="0" w:space="0" w:color="auto"/>
      </w:divBdr>
    </w:div>
    <w:div w:id="1024136221">
      <w:bodyDiv w:val="1"/>
      <w:marLeft w:val="0"/>
      <w:marRight w:val="0"/>
      <w:marTop w:val="0"/>
      <w:marBottom w:val="0"/>
      <w:divBdr>
        <w:top w:val="none" w:sz="0" w:space="0" w:color="auto"/>
        <w:left w:val="none" w:sz="0" w:space="0" w:color="auto"/>
        <w:bottom w:val="none" w:sz="0" w:space="0" w:color="auto"/>
        <w:right w:val="none" w:sz="0" w:space="0" w:color="auto"/>
      </w:divBdr>
    </w:div>
    <w:div w:id="1108355276">
      <w:bodyDiv w:val="1"/>
      <w:marLeft w:val="0"/>
      <w:marRight w:val="0"/>
      <w:marTop w:val="0"/>
      <w:marBottom w:val="0"/>
      <w:divBdr>
        <w:top w:val="none" w:sz="0" w:space="0" w:color="auto"/>
        <w:left w:val="none" w:sz="0" w:space="0" w:color="auto"/>
        <w:bottom w:val="none" w:sz="0" w:space="0" w:color="auto"/>
        <w:right w:val="none" w:sz="0" w:space="0" w:color="auto"/>
      </w:divBdr>
      <w:divsChild>
        <w:div w:id="1907446053">
          <w:marLeft w:val="0"/>
          <w:marRight w:val="0"/>
          <w:marTop w:val="0"/>
          <w:marBottom w:val="0"/>
          <w:divBdr>
            <w:top w:val="none" w:sz="0" w:space="0" w:color="auto"/>
            <w:left w:val="none" w:sz="0" w:space="0" w:color="auto"/>
            <w:bottom w:val="none" w:sz="0" w:space="0" w:color="auto"/>
            <w:right w:val="none" w:sz="0" w:space="0" w:color="auto"/>
          </w:divBdr>
        </w:div>
        <w:div w:id="525795380">
          <w:marLeft w:val="0"/>
          <w:marRight w:val="0"/>
          <w:marTop w:val="0"/>
          <w:marBottom w:val="0"/>
          <w:divBdr>
            <w:top w:val="none" w:sz="0" w:space="0" w:color="auto"/>
            <w:left w:val="none" w:sz="0" w:space="0" w:color="auto"/>
            <w:bottom w:val="none" w:sz="0" w:space="0" w:color="auto"/>
            <w:right w:val="none" w:sz="0" w:space="0" w:color="auto"/>
          </w:divBdr>
        </w:div>
      </w:divsChild>
    </w:div>
    <w:div w:id="1234394836">
      <w:bodyDiv w:val="1"/>
      <w:marLeft w:val="0"/>
      <w:marRight w:val="0"/>
      <w:marTop w:val="0"/>
      <w:marBottom w:val="0"/>
      <w:divBdr>
        <w:top w:val="none" w:sz="0" w:space="0" w:color="auto"/>
        <w:left w:val="none" w:sz="0" w:space="0" w:color="auto"/>
        <w:bottom w:val="none" w:sz="0" w:space="0" w:color="auto"/>
        <w:right w:val="none" w:sz="0" w:space="0" w:color="auto"/>
      </w:divBdr>
    </w:div>
    <w:div w:id="1370030759">
      <w:bodyDiv w:val="1"/>
      <w:marLeft w:val="0"/>
      <w:marRight w:val="0"/>
      <w:marTop w:val="0"/>
      <w:marBottom w:val="0"/>
      <w:divBdr>
        <w:top w:val="none" w:sz="0" w:space="0" w:color="auto"/>
        <w:left w:val="none" w:sz="0" w:space="0" w:color="auto"/>
        <w:bottom w:val="none" w:sz="0" w:space="0" w:color="auto"/>
        <w:right w:val="none" w:sz="0" w:space="0" w:color="auto"/>
      </w:divBdr>
      <w:divsChild>
        <w:div w:id="1620381058">
          <w:marLeft w:val="0"/>
          <w:marRight w:val="0"/>
          <w:marTop w:val="0"/>
          <w:marBottom w:val="0"/>
          <w:divBdr>
            <w:top w:val="none" w:sz="0" w:space="0" w:color="auto"/>
            <w:left w:val="none" w:sz="0" w:space="0" w:color="auto"/>
            <w:bottom w:val="none" w:sz="0" w:space="0" w:color="auto"/>
            <w:right w:val="none" w:sz="0" w:space="0" w:color="auto"/>
          </w:divBdr>
        </w:div>
        <w:div w:id="808285628">
          <w:marLeft w:val="0"/>
          <w:marRight w:val="0"/>
          <w:marTop w:val="0"/>
          <w:marBottom w:val="0"/>
          <w:divBdr>
            <w:top w:val="none" w:sz="0" w:space="0" w:color="auto"/>
            <w:left w:val="none" w:sz="0" w:space="0" w:color="auto"/>
            <w:bottom w:val="none" w:sz="0" w:space="0" w:color="auto"/>
            <w:right w:val="none" w:sz="0" w:space="0" w:color="auto"/>
          </w:divBdr>
        </w:div>
      </w:divsChild>
    </w:div>
    <w:div w:id="1423794667">
      <w:bodyDiv w:val="1"/>
      <w:marLeft w:val="0"/>
      <w:marRight w:val="0"/>
      <w:marTop w:val="0"/>
      <w:marBottom w:val="0"/>
      <w:divBdr>
        <w:top w:val="none" w:sz="0" w:space="0" w:color="auto"/>
        <w:left w:val="none" w:sz="0" w:space="0" w:color="auto"/>
        <w:bottom w:val="none" w:sz="0" w:space="0" w:color="auto"/>
        <w:right w:val="none" w:sz="0" w:space="0" w:color="auto"/>
      </w:divBdr>
      <w:divsChild>
        <w:div w:id="849415213">
          <w:marLeft w:val="0"/>
          <w:marRight w:val="0"/>
          <w:marTop w:val="0"/>
          <w:marBottom w:val="0"/>
          <w:divBdr>
            <w:top w:val="none" w:sz="0" w:space="0" w:color="auto"/>
            <w:left w:val="none" w:sz="0" w:space="0" w:color="auto"/>
            <w:bottom w:val="none" w:sz="0" w:space="0" w:color="auto"/>
            <w:right w:val="none" w:sz="0" w:space="0" w:color="auto"/>
          </w:divBdr>
        </w:div>
        <w:div w:id="379405233">
          <w:marLeft w:val="0"/>
          <w:marRight w:val="0"/>
          <w:marTop w:val="0"/>
          <w:marBottom w:val="0"/>
          <w:divBdr>
            <w:top w:val="none" w:sz="0" w:space="0" w:color="auto"/>
            <w:left w:val="none" w:sz="0" w:space="0" w:color="auto"/>
            <w:bottom w:val="none" w:sz="0" w:space="0" w:color="auto"/>
            <w:right w:val="none" w:sz="0" w:space="0" w:color="auto"/>
          </w:divBdr>
        </w:div>
        <w:div w:id="1990135728">
          <w:marLeft w:val="0"/>
          <w:marRight w:val="0"/>
          <w:marTop w:val="0"/>
          <w:marBottom w:val="0"/>
          <w:divBdr>
            <w:top w:val="none" w:sz="0" w:space="0" w:color="auto"/>
            <w:left w:val="none" w:sz="0" w:space="0" w:color="auto"/>
            <w:bottom w:val="none" w:sz="0" w:space="0" w:color="auto"/>
            <w:right w:val="none" w:sz="0" w:space="0" w:color="auto"/>
          </w:divBdr>
        </w:div>
      </w:divsChild>
    </w:div>
    <w:div w:id="1486824682">
      <w:bodyDiv w:val="1"/>
      <w:marLeft w:val="0"/>
      <w:marRight w:val="0"/>
      <w:marTop w:val="0"/>
      <w:marBottom w:val="0"/>
      <w:divBdr>
        <w:top w:val="none" w:sz="0" w:space="0" w:color="auto"/>
        <w:left w:val="none" w:sz="0" w:space="0" w:color="auto"/>
        <w:bottom w:val="none" w:sz="0" w:space="0" w:color="auto"/>
        <w:right w:val="none" w:sz="0" w:space="0" w:color="auto"/>
      </w:divBdr>
    </w:div>
    <w:div w:id="1593079820">
      <w:bodyDiv w:val="1"/>
      <w:marLeft w:val="0"/>
      <w:marRight w:val="0"/>
      <w:marTop w:val="0"/>
      <w:marBottom w:val="0"/>
      <w:divBdr>
        <w:top w:val="none" w:sz="0" w:space="0" w:color="auto"/>
        <w:left w:val="none" w:sz="0" w:space="0" w:color="auto"/>
        <w:bottom w:val="none" w:sz="0" w:space="0" w:color="auto"/>
        <w:right w:val="none" w:sz="0" w:space="0" w:color="auto"/>
      </w:divBdr>
    </w:div>
    <w:div w:id="1625231143">
      <w:bodyDiv w:val="1"/>
      <w:marLeft w:val="0"/>
      <w:marRight w:val="0"/>
      <w:marTop w:val="0"/>
      <w:marBottom w:val="0"/>
      <w:divBdr>
        <w:top w:val="none" w:sz="0" w:space="0" w:color="auto"/>
        <w:left w:val="none" w:sz="0" w:space="0" w:color="auto"/>
        <w:bottom w:val="none" w:sz="0" w:space="0" w:color="auto"/>
        <w:right w:val="none" w:sz="0" w:space="0" w:color="auto"/>
      </w:divBdr>
      <w:divsChild>
        <w:div w:id="1648319263">
          <w:marLeft w:val="0"/>
          <w:marRight w:val="0"/>
          <w:marTop w:val="0"/>
          <w:marBottom w:val="0"/>
          <w:divBdr>
            <w:top w:val="none" w:sz="0" w:space="0" w:color="auto"/>
            <w:left w:val="none" w:sz="0" w:space="0" w:color="auto"/>
            <w:bottom w:val="none" w:sz="0" w:space="0" w:color="auto"/>
            <w:right w:val="none" w:sz="0" w:space="0" w:color="auto"/>
          </w:divBdr>
        </w:div>
        <w:div w:id="1729919744">
          <w:marLeft w:val="0"/>
          <w:marRight w:val="0"/>
          <w:marTop w:val="0"/>
          <w:marBottom w:val="0"/>
          <w:divBdr>
            <w:top w:val="none" w:sz="0" w:space="0" w:color="auto"/>
            <w:left w:val="none" w:sz="0" w:space="0" w:color="auto"/>
            <w:bottom w:val="none" w:sz="0" w:space="0" w:color="auto"/>
            <w:right w:val="none" w:sz="0" w:space="0" w:color="auto"/>
          </w:divBdr>
        </w:div>
      </w:divsChild>
    </w:div>
    <w:div w:id="1658805606">
      <w:bodyDiv w:val="1"/>
      <w:marLeft w:val="0"/>
      <w:marRight w:val="0"/>
      <w:marTop w:val="0"/>
      <w:marBottom w:val="0"/>
      <w:divBdr>
        <w:top w:val="none" w:sz="0" w:space="0" w:color="auto"/>
        <w:left w:val="none" w:sz="0" w:space="0" w:color="auto"/>
        <w:bottom w:val="none" w:sz="0" w:space="0" w:color="auto"/>
        <w:right w:val="none" w:sz="0" w:space="0" w:color="auto"/>
      </w:divBdr>
    </w:div>
    <w:div w:id="1672678745">
      <w:bodyDiv w:val="1"/>
      <w:marLeft w:val="0"/>
      <w:marRight w:val="0"/>
      <w:marTop w:val="0"/>
      <w:marBottom w:val="0"/>
      <w:divBdr>
        <w:top w:val="none" w:sz="0" w:space="0" w:color="auto"/>
        <w:left w:val="none" w:sz="0" w:space="0" w:color="auto"/>
        <w:bottom w:val="none" w:sz="0" w:space="0" w:color="auto"/>
        <w:right w:val="none" w:sz="0" w:space="0" w:color="auto"/>
      </w:divBdr>
      <w:divsChild>
        <w:div w:id="1008605986">
          <w:marLeft w:val="0"/>
          <w:marRight w:val="0"/>
          <w:marTop w:val="0"/>
          <w:marBottom w:val="0"/>
          <w:divBdr>
            <w:top w:val="none" w:sz="0" w:space="0" w:color="auto"/>
            <w:left w:val="none" w:sz="0" w:space="0" w:color="auto"/>
            <w:bottom w:val="none" w:sz="0" w:space="0" w:color="auto"/>
            <w:right w:val="none" w:sz="0" w:space="0" w:color="auto"/>
          </w:divBdr>
        </w:div>
        <w:div w:id="1779133095">
          <w:marLeft w:val="0"/>
          <w:marRight w:val="0"/>
          <w:marTop w:val="0"/>
          <w:marBottom w:val="0"/>
          <w:divBdr>
            <w:top w:val="none" w:sz="0" w:space="0" w:color="auto"/>
            <w:left w:val="none" w:sz="0" w:space="0" w:color="auto"/>
            <w:bottom w:val="none" w:sz="0" w:space="0" w:color="auto"/>
            <w:right w:val="none" w:sz="0" w:space="0" w:color="auto"/>
          </w:divBdr>
        </w:div>
        <w:div w:id="929200609">
          <w:marLeft w:val="0"/>
          <w:marRight w:val="0"/>
          <w:marTop w:val="0"/>
          <w:marBottom w:val="0"/>
          <w:divBdr>
            <w:top w:val="none" w:sz="0" w:space="0" w:color="auto"/>
            <w:left w:val="none" w:sz="0" w:space="0" w:color="auto"/>
            <w:bottom w:val="none" w:sz="0" w:space="0" w:color="auto"/>
            <w:right w:val="none" w:sz="0" w:space="0" w:color="auto"/>
          </w:divBdr>
        </w:div>
      </w:divsChild>
    </w:div>
    <w:div w:id="1911650147">
      <w:bodyDiv w:val="1"/>
      <w:marLeft w:val="0"/>
      <w:marRight w:val="0"/>
      <w:marTop w:val="0"/>
      <w:marBottom w:val="0"/>
      <w:divBdr>
        <w:top w:val="none" w:sz="0" w:space="0" w:color="auto"/>
        <w:left w:val="none" w:sz="0" w:space="0" w:color="auto"/>
        <w:bottom w:val="none" w:sz="0" w:space="0" w:color="auto"/>
        <w:right w:val="none" w:sz="0" w:space="0" w:color="auto"/>
      </w:divBdr>
      <w:divsChild>
        <w:div w:id="357001575">
          <w:marLeft w:val="0"/>
          <w:marRight w:val="0"/>
          <w:marTop w:val="0"/>
          <w:marBottom w:val="0"/>
          <w:divBdr>
            <w:top w:val="none" w:sz="0" w:space="0" w:color="auto"/>
            <w:left w:val="none" w:sz="0" w:space="0" w:color="auto"/>
            <w:bottom w:val="none" w:sz="0" w:space="0" w:color="auto"/>
            <w:right w:val="none" w:sz="0" w:space="0" w:color="auto"/>
          </w:divBdr>
        </w:div>
        <w:div w:id="915164463">
          <w:marLeft w:val="0"/>
          <w:marRight w:val="0"/>
          <w:marTop w:val="0"/>
          <w:marBottom w:val="0"/>
          <w:divBdr>
            <w:top w:val="none" w:sz="0" w:space="0" w:color="auto"/>
            <w:left w:val="none" w:sz="0" w:space="0" w:color="auto"/>
            <w:bottom w:val="none" w:sz="0" w:space="0" w:color="auto"/>
            <w:right w:val="none" w:sz="0" w:space="0" w:color="auto"/>
          </w:divBdr>
        </w:div>
        <w:div w:id="504326795">
          <w:marLeft w:val="0"/>
          <w:marRight w:val="0"/>
          <w:marTop w:val="0"/>
          <w:marBottom w:val="0"/>
          <w:divBdr>
            <w:top w:val="none" w:sz="0" w:space="0" w:color="auto"/>
            <w:left w:val="none" w:sz="0" w:space="0" w:color="auto"/>
            <w:bottom w:val="none" w:sz="0" w:space="0" w:color="auto"/>
            <w:right w:val="none" w:sz="0" w:space="0" w:color="auto"/>
          </w:divBdr>
        </w:div>
        <w:div w:id="187379717">
          <w:marLeft w:val="0"/>
          <w:marRight w:val="0"/>
          <w:marTop w:val="0"/>
          <w:marBottom w:val="0"/>
          <w:divBdr>
            <w:top w:val="none" w:sz="0" w:space="0" w:color="auto"/>
            <w:left w:val="none" w:sz="0" w:space="0" w:color="auto"/>
            <w:bottom w:val="none" w:sz="0" w:space="0" w:color="auto"/>
            <w:right w:val="none" w:sz="0" w:space="0" w:color="auto"/>
          </w:divBdr>
        </w:div>
        <w:div w:id="1046413468">
          <w:marLeft w:val="0"/>
          <w:marRight w:val="0"/>
          <w:marTop w:val="0"/>
          <w:marBottom w:val="0"/>
          <w:divBdr>
            <w:top w:val="none" w:sz="0" w:space="0" w:color="auto"/>
            <w:left w:val="none" w:sz="0" w:space="0" w:color="auto"/>
            <w:bottom w:val="none" w:sz="0" w:space="0" w:color="auto"/>
            <w:right w:val="none" w:sz="0" w:space="0" w:color="auto"/>
          </w:divBdr>
        </w:div>
      </w:divsChild>
    </w:div>
    <w:div w:id="1914121471">
      <w:bodyDiv w:val="1"/>
      <w:marLeft w:val="0"/>
      <w:marRight w:val="0"/>
      <w:marTop w:val="0"/>
      <w:marBottom w:val="0"/>
      <w:divBdr>
        <w:top w:val="none" w:sz="0" w:space="0" w:color="auto"/>
        <w:left w:val="none" w:sz="0" w:space="0" w:color="auto"/>
        <w:bottom w:val="none" w:sz="0" w:space="0" w:color="auto"/>
        <w:right w:val="none" w:sz="0" w:space="0" w:color="auto"/>
      </w:divBdr>
      <w:divsChild>
        <w:div w:id="1359818391">
          <w:marLeft w:val="0"/>
          <w:marRight w:val="0"/>
          <w:marTop w:val="0"/>
          <w:marBottom w:val="0"/>
          <w:divBdr>
            <w:top w:val="none" w:sz="0" w:space="0" w:color="auto"/>
            <w:left w:val="none" w:sz="0" w:space="0" w:color="auto"/>
            <w:bottom w:val="none" w:sz="0" w:space="0" w:color="auto"/>
            <w:right w:val="none" w:sz="0" w:space="0" w:color="auto"/>
          </w:divBdr>
        </w:div>
        <w:div w:id="185822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9B1E-9C45-4999-AB57-02FBC5AC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1022</Words>
  <Characters>5830</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Šėrytė</dc:creator>
  <cp:keywords/>
  <dc:description/>
  <cp:lastModifiedBy>Šarūnė Jatulytė</cp:lastModifiedBy>
  <cp:revision>82</cp:revision>
  <cp:lastPrinted>2022-03-16T09:16:00Z</cp:lastPrinted>
  <dcterms:created xsi:type="dcterms:W3CDTF">2024-02-13T13:04:00Z</dcterms:created>
  <dcterms:modified xsi:type="dcterms:W3CDTF">2024-03-25T09:16:00Z</dcterms:modified>
</cp:coreProperties>
</file>