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4A0B9" w14:textId="77777777" w:rsidR="004C0C42" w:rsidRPr="004C0C42" w:rsidRDefault="004C0C42" w:rsidP="004C0C42">
      <w:pPr>
        <w:spacing w:after="0" w:line="276" w:lineRule="auto"/>
        <w:rPr>
          <w:rFonts w:eastAsia="Calibri" w:cstheme="minorHAnsi"/>
          <w:kern w:val="0"/>
          <w:sz w:val="24"/>
          <w:szCs w:val="24"/>
        </w:rPr>
      </w:pPr>
      <w:r w:rsidRPr="004C0C42">
        <w:rPr>
          <w:rFonts w:eastAsia="Calibri" w:cstheme="minorHAnsi"/>
          <w:kern w:val="0"/>
          <w:sz w:val="24"/>
          <w:szCs w:val="24"/>
        </w:rPr>
        <w:t>Viešųjų pirkimų tarnyba (toliau – Tarnyba), vadovaudamasi Lietuvos Respublikos viešųjų pirkimų įstatymo (toliau – Įstatymas) 95 straipsnio 1 dalies 2 punkto nuostatomis, vykdo Įstatymo ir su jo įgyvendinimu susijusių teisės aktų pažeidimų prevenciją.</w:t>
      </w:r>
    </w:p>
    <w:p w14:paraId="46F6CBC6" w14:textId="77777777" w:rsidR="004C0C42" w:rsidRPr="004C0C42" w:rsidRDefault="004C0C42" w:rsidP="004C0C42">
      <w:pPr>
        <w:spacing w:after="0" w:line="276" w:lineRule="auto"/>
        <w:rPr>
          <w:rFonts w:eastAsia="Calibri" w:cstheme="minorHAnsi"/>
          <w:kern w:val="0"/>
          <w:sz w:val="24"/>
          <w:szCs w:val="24"/>
        </w:rPr>
      </w:pPr>
      <w:r w:rsidRPr="004C0C42">
        <w:rPr>
          <w:rFonts w:eastAsia="Calibri" w:cstheme="minorHAnsi"/>
          <w:kern w:val="0"/>
          <w:sz w:val="24"/>
          <w:szCs w:val="24"/>
        </w:rPr>
        <w:t xml:space="preserve">Vadovaujantis Tarnybai Įstatyme nustatyta pažeidimų prevencijos funkcija, šiuo metu atliekama </w:t>
      </w:r>
      <w:r w:rsidRPr="004C0C42">
        <w:rPr>
          <w:rFonts w:eastAsia="Calibri" w:cstheme="minorHAnsi"/>
          <w:b/>
          <w:bCs/>
          <w:kern w:val="0"/>
          <w:sz w:val="24"/>
          <w:szCs w:val="24"/>
        </w:rPr>
        <w:t>Šiaulių rajono savivaldybės administracijos</w:t>
      </w:r>
      <w:r w:rsidRPr="004C0C42">
        <w:rPr>
          <w:rFonts w:eastAsia="Calibri" w:cstheme="minorHAnsi"/>
          <w:kern w:val="0"/>
          <w:sz w:val="24"/>
          <w:szCs w:val="24"/>
        </w:rPr>
        <w:t xml:space="preserve"> (toliau – Perkančioji organizacija) vykdomo pirkimo Nr. </w:t>
      </w:r>
      <w:r w:rsidRPr="004C0C42">
        <w:rPr>
          <w:rFonts w:eastAsia="Calibri" w:cstheme="minorHAnsi"/>
          <w:b/>
          <w:bCs/>
          <w:kern w:val="0"/>
          <w:sz w:val="24"/>
          <w:szCs w:val="24"/>
        </w:rPr>
        <w:t>709396</w:t>
      </w:r>
      <w:r w:rsidRPr="004C0C42">
        <w:rPr>
          <w:rFonts w:eastAsia="Calibri" w:cstheme="minorHAnsi"/>
          <w:kern w:val="0"/>
          <w:sz w:val="24"/>
          <w:szCs w:val="24"/>
        </w:rPr>
        <w:t xml:space="preserve"> „ASFALTO DANGOS REMONTO DARBAI ŠIAULIŲ RAJONO SAVIVALDYBĖS SENIŪNIJOSE“ (toliau – Pirkimas) dokumentų atitikties Įstatymui ir jį įgyvendinantiems teisės aktams peržiūra (peržiūra prevenciniais tikslais atliekama tam tikra apimtimi).</w:t>
      </w:r>
    </w:p>
    <w:p w14:paraId="04F43A6F" w14:textId="77777777" w:rsidR="004C0C42" w:rsidRPr="004C0C42" w:rsidRDefault="004C0C42" w:rsidP="004C0C42">
      <w:pPr>
        <w:spacing w:after="0" w:line="276" w:lineRule="auto"/>
        <w:rPr>
          <w:rFonts w:eastAsia="Calibri" w:cstheme="minorHAnsi"/>
          <w:kern w:val="0"/>
          <w:sz w:val="24"/>
          <w:szCs w:val="24"/>
        </w:rPr>
      </w:pPr>
    </w:p>
    <w:p w14:paraId="28725D16" w14:textId="77777777" w:rsidR="004C0C42" w:rsidRPr="004C0C42" w:rsidRDefault="004C0C42" w:rsidP="004C0C42">
      <w:pPr>
        <w:spacing w:after="0" w:line="276" w:lineRule="auto"/>
        <w:rPr>
          <w:rFonts w:eastAsia="Calibri" w:cstheme="minorHAnsi"/>
          <w:kern w:val="0"/>
          <w:sz w:val="24"/>
          <w:szCs w:val="24"/>
        </w:rPr>
      </w:pPr>
      <w:r w:rsidRPr="004C0C42">
        <w:rPr>
          <w:rFonts w:eastAsia="Calibri" w:cstheme="minorHAnsi"/>
          <w:kern w:val="0"/>
          <w:sz w:val="24"/>
          <w:szCs w:val="24"/>
        </w:rPr>
        <w:t>Tarnyba, prevencine tvarka peržiūrėjusi Pirkimo dokumentus ir atsižvelgdama į galiojantį teisinį reglamentavimą, teikia rekomendaciją dėl Pirkimo dokumentų nuostatų tikslinimo.</w:t>
      </w:r>
    </w:p>
    <w:p w14:paraId="4669E7A3" w14:textId="77777777" w:rsidR="004C0C42" w:rsidRPr="004C0C42" w:rsidRDefault="004C0C42" w:rsidP="004C0C42">
      <w:pPr>
        <w:spacing w:after="0" w:line="276" w:lineRule="auto"/>
        <w:rPr>
          <w:rFonts w:eastAsia="Calibri" w:cstheme="minorHAnsi"/>
          <w:kern w:val="0"/>
          <w:sz w:val="24"/>
          <w:szCs w:val="24"/>
        </w:rPr>
      </w:pPr>
      <w:r w:rsidRPr="004C0C42">
        <w:rPr>
          <w:rFonts w:eastAsia="Calibri" w:cstheme="minorHAnsi"/>
          <w:kern w:val="0"/>
          <w:sz w:val="24"/>
          <w:szCs w:val="24"/>
        </w:rPr>
        <w:t xml:space="preserve">Pirkimo sąlygų 6 priedo „Rangos sutartis“  45 punkte nurodyta „Vykdant Sutartį, su subrangovais tiesiogiai nebus atsiskaitoma“. </w:t>
      </w:r>
    </w:p>
    <w:p w14:paraId="67E83F77" w14:textId="77777777" w:rsidR="004C0C42" w:rsidRPr="004C0C42" w:rsidRDefault="004C0C42" w:rsidP="004C0C42">
      <w:pPr>
        <w:spacing w:after="0" w:line="276" w:lineRule="auto"/>
        <w:rPr>
          <w:rFonts w:eastAsia="Calibri" w:cstheme="minorHAnsi"/>
          <w:kern w:val="0"/>
          <w:sz w:val="24"/>
          <w:szCs w:val="24"/>
        </w:rPr>
      </w:pPr>
      <w:r w:rsidRPr="004C0C42">
        <w:rPr>
          <w:rFonts w:eastAsia="Calibri" w:cstheme="minorHAnsi"/>
          <w:kern w:val="0"/>
          <w:sz w:val="24"/>
          <w:szCs w:val="24"/>
        </w:rPr>
        <w:t xml:space="preserve">Tarnyba pažymi, kad vadovaujantis Įstatymo 88 straipsnio 2 punktu Perkančioji organizacija, jeigu tai leidžia sutarties pobūdis, Pirkimo dokumentuose </w:t>
      </w:r>
      <w:r w:rsidRPr="004C0C42">
        <w:rPr>
          <w:rFonts w:eastAsia="Calibri" w:cstheme="minorHAnsi"/>
          <w:b/>
          <w:bCs/>
          <w:kern w:val="0"/>
          <w:sz w:val="24"/>
          <w:szCs w:val="24"/>
        </w:rPr>
        <w:t>turi nustatyti</w:t>
      </w:r>
      <w:r w:rsidRPr="004C0C42">
        <w:rPr>
          <w:rFonts w:eastAsia="Calibri" w:cstheme="minorHAnsi"/>
          <w:kern w:val="0"/>
          <w:sz w:val="24"/>
          <w:szCs w:val="24"/>
        </w:rPr>
        <w:t xml:space="preserve"> tiesioginio atsiskaitymo su subtiekėjais galimybę ir tokio atsiskaitymo tvarką. </w:t>
      </w:r>
    </w:p>
    <w:p w14:paraId="53D79D9C" w14:textId="77777777" w:rsidR="004C0C42" w:rsidRPr="004C0C42" w:rsidRDefault="004C0C42" w:rsidP="004C0C42">
      <w:pPr>
        <w:spacing w:after="0" w:line="276" w:lineRule="auto"/>
        <w:rPr>
          <w:rFonts w:eastAsia="Calibri" w:cstheme="minorHAnsi"/>
          <w:kern w:val="0"/>
          <w:sz w:val="24"/>
          <w:szCs w:val="24"/>
        </w:rPr>
      </w:pPr>
      <w:r w:rsidRPr="004C0C42">
        <w:rPr>
          <w:rFonts w:eastAsia="Calibri" w:cstheme="minorHAnsi"/>
          <w:kern w:val="0"/>
          <w:sz w:val="24"/>
          <w:szCs w:val="24"/>
        </w:rPr>
        <w:t xml:space="preserve">Atsižvelgiant į tai, rekomenduotina patikslinti Rangos sutarties nuostatas dėl galimybės tiesiogiai atsiskaityti su subrangovais ir pateikti tokio atsiskaitymo tvarką, o jei toks tikslinimas nebus atliktas, pateikti paaiškinimą, kodėl šiuo atveju tiesioginis atsiskaitymas su subrangovais negalimas. </w:t>
      </w:r>
    </w:p>
    <w:p w14:paraId="11C63A4C" w14:textId="77777777" w:rsidR="004C0C42" w:rsidRPr="004C0C42" w:rsidRDefault="004C0C42" w:rsidP="004C0C42">
      <w:pPr>
        <w:spacing w:after="0" w:line="276" w:lineRule="auto"/>
        <w:rPr>
          <w:rFonts w:eastAsia="Calibri" w:cstheme="minorHAnsi"/>
          <w:kern w:val="0"/>
          <w:sz w:val="24"/>
          <w:szCs w:val="24"/>
        </w:rPr>
      </w:pPr>
    </w:p>
    <w:sectPr w:rsidR="004C0C42" w:rsidRPr="004C0C4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42"/>
    <w:rsid w:val="004C0C42"/>
    <w:rsid w:val="006E1D62"/>
    <w:rsid w:val="00D9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B3FF"/>
  <w15:chartTrackingRefBased/>
  <w15:docId w15:val="{B9DED989-ACED-420A-9695-DF246E61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980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Laimutė Ramanauskienė</dc:creator>
  <cp:keywords/>
  <dc:description/>
  <cp:lastModifiedBy>Laimutė Ramanauskienė</cp:lastModifiedBy>
  <cp:revision>1</cp:revision>
  <dcterms:created xsi:type="dcterms:W3CDTF">2024-03-05T15:27:00Z</dcterms:created>
  <dcterms:modified xsi:type="dcterms:W3CDTF">2024-03-05T15:29:00Z</dcterms:modified>
</cp:coreProperties>
</file>