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6C6E" w14:textId="77777777" w:rsidR="0035322D" w:rsidRPr="00976A1C" w:rsidRDefault="0035322D" w:rsidP="004E1CC5">
      <w:pPr>
        <w:pStyle w:val="paragraph"/>
        <w:spacing w:before="0" w:beforeAutospacing="0" w:after="0" w:afterAutospacing="0" w:line="276" w:lineRule="auto"/>
        <w:ind w:firstLine="567"/>
        <w:textAlignment w:val="baseline"/>
        <w:rPr>
          <w:rFonts w:asciiTheme="minorHAnsi" w:hAnsiTheme="minorHAnsi" w:cstheme="minorHAnsi"/>
          <w:lang w:val="lt-LT"/>
        </w:rPr>
      </w:pPr>
      <w:r w:rsidRPr="00976A1C">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r w:rsidRPr="00976A1C">
        <w:rPr>
          <w:rStyle w:val="eop"/>
          <w:rFonts w:asciiTheme="minorHAnsi" w:hAnsiTheme="minorHAnsi" w:cstheme="minorHAnsi"/>
          <w:lang w:val="lt-LT"/>
        </w:rPr>
        <w:t> </w:t>
      </w:r>
    </w:p>
    <w:p w14:paraId="4C087EEB" w14:textId="7A6BC2F6" w:rsidR="0035322D" w:rsidRPr="00976A1C" w:rsidRDefault="0035322D" w:rsidP="004E1CC5">
      <w:pPr>
        <w:pStyle w:val="paragraph"/>
        <w:spacing w:before="0" w:beforeAutospacing="0" w:after="0" w:afterAutospacing="0" w:line="276" w:lineRule="auto"/>
        <w:ind w:firstLine="567"/>
        <w:textAlignment w:val="baseline"/>
        <w:rPr>
          <w:rFonts w:asciiTheme="minorHAnsi" w:hAnsiTheme="minorHAnsi" w:cstheme="minorHAnsi"/>
          <w:lang w:val="lt-LT"/>
        </w:rPr>
      </w:pPr>
      <w:r w:rsidRPr="00976A1C">
        <w:rPr>
          <w:rStyle w:val="normaltextrun"/>
          <w:rFonts w:asciiTheme="minorHAnsi" w:hAnsiTheme="minorHAnsi" w:cstheme="minorHAnsi"/>
          <w:lang w:val="lt-LT"/>
        </w:rPr>
        <w:t xml:space="preserve">Vadovaujantis Tarnybai Įstatyme nustatyta pažeidimų prevencijos funkcija, šiuo metu atliekama </w:t>
      </w:r>
      <w:r w:rsidR="005738F2" w:rsidRPr="00976A1C">
        <w:rPr>
          <w:rStyle w:val="normaltextrun"/>
          <w:rFonts w:asciiTheme="minorHAnsi" w:hAnsiTheme="minorHAnsi" w:cstheme="minorHAnsi"/>
          <w:lang w:val="lt-LT"/>
        </w:rPr>
        <w:t>Gynybos resursų agentūros prie Krašto apsaugos ministerijos</w:t>
      </w:r>
      <w:r w:rsidRPr="00976A1C">
        <w:rPr>
          <w:rStyle w:val="normaltextrun"/>
          <w:rFonts w:asciiTheme="minorHAnsi" w:hAnsiTheme="minorHAnsi" w:cstheme="minorHAnsi"/>
          <w:lang w:val="lt-LT"/>
        </w:rPr>
        <w:t xml:space="preserve"> (toliau – Perkančioji organizacija) vykdomo pirkimo </w:t>
      </w:r>
      <w:r w:rsidRPr="00976A1C">
        <w:rPr>
          <w:rStyle w:val="normaltextrun"/>
          <w:rFonts w:asciiTheme="minorHAnsi" w:hAnsiTheme="minorHAnsi" w:cstheme="minorHAnsi"/>
          <w:b/>
          <w:bCs/>
          <w:lang w:val="lt-LT"/>
        </w:rPr>
        <w:t>Nr. 70</w:t>
      </w:r>
      <w:r w:rsidR="005738F2" w:rsidRPr="00976A1C">
        <w:rPr>
          <w:rStyle w:val="normaltextrun"/>
          <w:rFonts w:asciiTheme="minorHAnsi" w:hAnsiTheme="minorHAnsi" w:cstheme="minorHAnsi"/>
          <w:b/>
          <w:bCs/>
          <w:lang w:val="lt-LT"/>
        </w:rPr>
        <w:t>0910</w:t>
      </w:r>
      <w:r w:rsidRPr="00976A1C">
        <w:rPr>
          <w:rStyle w:val="normaltextrun"/>
          <w:rFonts w:asciiTheme="minorHAnsi" w:hAnsiTheme="minorHAnsi" w:cstheme="minorHAnsi"/>
          <w:b/>
          <w:bCs/>
          <w:lang w:val="lt-LT"/>
        </w:rPr>
        <w:t xml:space="preserve"> „</w:t>
      </w:r>
      <w:r w:rsidR="005738F2" w:rsidRPr="00976A1C">
        <w:rPr>
          <w:rStyle w:val="normaltextrun"/>
          <w:rFonts w:asciiTheme="minorHAnsi" w:hAnsiTheme="minorHAnsi" w:cstheme="minorHAnsi"/>
          <w:b/>
          <w:bCs/>
          <w:lang w:val="lt-LT"/>
        </w:rPr>
        <w:t>Lovatiesės, rankšluosčiai ir krepšiai skalbimui</w:t>
      </w:r>
      <w:r w:rsidRPr="00976A1C">
        <w:rPr>
          <w:rStyle w:val="normaltextrun"/>
          <w:rFonts w:asciiTheme="minorHAnsi" w:hAnsiTheme="minorHAnsi" w:cstheme="minorHAnsi"/>
          <w:b/>
          <w:bCs/>
          <w:lang w:val="lt-LT"/>
        </w:rPr>
        <w:t>“</w:t>
      </w:r>
      <w:r w:rsidRPr="00976A1C">
        <w:rPr>
          <w:rStyle w:val="normaltextrun"/>
          <w:rFonts w:asciiTheme="minorHAnsi" w:hAnsiTheme="minorHAnsi" w:cstheme="minorHAnsi"/>
          <w:lang w:val="lt-LT"/>
        </w:rPr>
        <w:t xml:space="preserve"> (toliau - Pirkimas) dokumentų atitikties Įstatymui ir su jo įgyvendinimu susijusiems teisės aktams peržiūra (peržiūra prevenciniais tikslais atliekama tam tikra apimtimi). </w:t>
      </w:r>
      <w:r w:rsidRPr="00976A1C">
        <w:rPr>
          <w:rStyle w:val="eop"/>
          <w:rFonts w:asciiTheme="minorHAnsi" w:hAnsiTheme="minorHAnsi" w:cstheme="minorHAnsi"/>
          <w:lang w:val="lt-LT"/>
        </w:rPr>
        <w:t> </w:t>
      </w:r>
    </w:p>
    <w:p w14:paraId="7CF9D7BB" w14:textId="34008661" w:rsidR="0035322D" w:rsidRPr="00976A1C" w:rsidRDefault="0035322D" w:rsidP="004E1CC5">
      <w:pPr>
        <w:pStyle w:val="paragraph"/>
        <w:spacing w:before="0" w:beforeAutospacing="0" w:after="0" w:afterAutospacing="0" w:line="276" w:lineRule="auto"/>
        <w:ind w:firstLine="567"/>
        <w:textAlignment w:val="baseline"/>
        <w:rPr>
          <w:rFonts w:asciiTheme="minorHAnsi" w:hAnsiTheme="minorHAnsi" w:cstheme="minorHAnsi"/>
          <w:lang w:val="lt-LT"/>
        </w:rPr>
      </w:pPr>
      <w:r w:rsidRPr="00976A1C">
        <w:rPr>
          <w:rStyle w:val="normaltextrun"/>
          <w:rFonts w:asciiTheme="minorHAnsi" w:hAnsiTheme="minorHAnsi" w:cstheme="minorHAnsi"/>
          <w:lang w:val="lt-LT"/>
        </w:rPr>
        <w:t xml:space="preserve">Tarnyba, prevencine tvarka peržiūrėjusi Pirkimo dokumentus, </w:t>
      </w:r>
      <w:r w:rsidR="00222E95">
        <w:rPr>
          <w:rStyle w:val="normaltextrun"/>
          <w:rFonts w:asciiTheme="minorHAnsi" w:hAnsiTheme="minorHAnsi" w:cstheme="minorHAnsi"/>
          <w:lang w:val="lt-LT"/>
        </w:rPr>
        <w:t xml:space="preserve">susipažinusi bei įvertinusi Perkančiosios organizacijos paaiškinimus, </w:t>
      </w:r>
      <w:r w:rsidRPr="00976A1C">
        <w:rPr>
          <w:rStyle w:val="normaltextrun"/>
          <w:rFonts w:asciiTheme="minorHAnsi" w:hAnsiTheme="minorHAnsi" w:cstheme="minorHAnsi"/>
          <w:lang w:val="lt-LT"/>
        </w:rPr>
        <w:t>teikia pastabas ir rekomendacijas (toliau – Rekomendacija) dėl Pirkimo dokumentų nuostatų.</w:t>
      </w:r>
      <w:r w:rsidRPr="00976A1C">
        <w:rPr>
          <w:rStyle w:val="eop"/>
          <w:rFonts w:asciiTheme="minorHAnsi" w:hAnsiTheme="minorHAnsi" w:cstheme="minorHAnsi"/>
          <w:lang w:val="lt-LT"/>
        </w:rPr>
        <w:t> </w:t>
      </w:r>
    </w:p>
    <w:p w14:paraId="2FCBBC49" w14:textId="77777777" w:rsidR="00DE44B3" w:rsidRDefault="00B77214" w:rsidP="00BC1E22">
      <w:pPr>
        <w:spacing w:line="276" w:lineRule="auto"/>
        <w:ind w:firstLine="567"/>
        <w:rPr>
          <w:rFonts w:eastAsia="Times New Roman" w:cstheme="minorHAnsi"/>
          <w:kern w:val="0"/>
          <w:sz w:val="24"/>
          <w:szCs w:val="24"/>
          <w:lang w:val="lt-LT"/>
          <w14:ligatures w14:val="none"/>
        </w:rPr>
      </w:pPr>
      <w:r w:rsidRPr="00976A1C">
        <w:rPr>
          <w:rFonts w:cstheme="minorHAnsi"/>
          <w:sz w:val="24"/>
          <w:szCs w:val="24"/>
          <w:lang w:val="lt-LT"/>
        </w:rPr>
        <w:t>Atliekant p</w:t>
      </w:r>
      <w:r w:rsidR="00A425D7" w:rsidRPr="00976A1C">
        <w:rPr>
          <w:rFonts w:cstheme="minorHAnsi"/>
          <w:sz w:val="24"/>
          <w:szCs w:val="24"/>
          <w:lang w:val="lt-LT"/>
        </w:rPr>
        <w:t>revencinį</w:t>
      </w:r>
      <w:r w:rsidRPr="00976A1C">
        <w:rPr>
          <w:rFonts w:cstheme="minorHAnsi"/>
          <w:sz w:val="24"/>
          <w:szCs w:val="24"/>
          <w:lang w:val="lt-LT"/>
        </w:rPr>
        <w:t xml:space="preserve"> darbą Tarnyba</w:t>
      </w:r>
      <w:r w:rsidR="00312FE2">
        <w:rPr>
          <w:rFonts w:cstheme="minorHAnsi"/>
          <w:sz w:val="24"/>
          <w:szCs w:val="24"/>
          <w:lang w:val="lt-LT"/>
        </w:rPr>
        <w:t xml:space="preserve"> el. paštu</w:t>
      </w:r>
      <w:r w:rsidRPr="00976A1C">
        <w:rPr>
          <w:rFonts w:cstheme="minorHAnsi"/>
          <w:sz w:val="24"/>
          <w:szCs w:val="24"/>
          <w:lang w:val="lt-LT"/>
        </w:rPr>
        <w:t xml:space="preserve"> kreipėsi el. į Perkanči</w:t>
      </w:r>
      <w:r w:rsidR="001D4D32" w:rsidRPr="00976A1C">
        <w:rPr>
          <w:rFonts w:cstheme="minorHAnsi"/>
          <w:sz w:val="24"/>
          <w:szCs w:val="24"/>
          <w:lang w:val="lt-LT"/>
        </w:rPr>
        <w:t>ąją</w:t>
      </w:r>
      <w:r w:rsidRPr="00976A1C">
        <w:rPr>
          <w:rFonts w:cstheme="minorHAnsi"/>
          <w:sz w:val="24"/>
          <w:szCs w:val="24"/>
          <w:lang w:val="lt-LT"/>
        </w:rPr>
        <w:t xml:space="preserve"> organizaciją prašydama </w:t>
      </w:r>
      <w:r w:rsidR="0049651C" w:rsidRPr="00976A1C">
        <w:rPr>
          <w:rFonts w:cstheme="minorHAnsi"/>
          <w:sz w:val="24"/>
          <w:szCs w:val="24"/>
          <w:lang w:val="lt-LT"/>
        </w:rPr>
        <w:t>pagr</w:t>
      </w:r>
      <w:r w:rsidR="001D1B75" w:rsidRPr="00976A1C">
        <w:rPr>
          <w:rFonts w:cstheme="minorHAnsi"/>
          <w:sz w:val="24"/>
          <w:szCs w:val="24"/>
          <w:lang w:val="lt-LT"/>
        </w:rPr>
        <w:t>indimo dėl</w:t>
      </w:r>
      <w:r w:rsidR="0049651C" w:rsidRPr="00976A1C">
        <w:rPr>
          <w:rFonts w:cstheme="minorHAnsi"/>
          <w:sz w:val="24"/>
          <w:szCs w:val="24"/>
          <w:lang w:val="lt-LT"/>
        </w:rPr>
        <w:t xml:space="preserve"> </w:t>
      </w:r>
      <w:r w:rsidR="009B2DCC" w:rsidRPr="00976A1C">
        <w:rPr>
          <w:rFonts w:cstheme="minorHAnsi"/>
          <w:sz w:val="24"/>
          <w:szCs w:val="24"/>
          <w:lang w:val="lt-LT"/>
        </w:rPr>
        <w:t xml:space="preserve">Pirkimo sąlygų </w:t>
      </w:r>
      <w:r w:rsidR="009027FB" w:rsidRPr="00976A1C">
        <w:rPr>
          <w:rFonts w:cstheme="minorHAnsi"/>
          <w:sz w:val="24"/>
          <w:szCs w:val="24"/>
          <w:lang w:val="lt-LT"/>
        </w:rPr>
        <w:t>5.10.6 papunktyje nustatyt</w:t>
      </w:r>
      <w:r w:rsidR="001D1B75" w:rsidRPr="00976A1C">
        <w:rPr>
          <w:rFonts w:cstheme="minorHAnsi"/>
          <w:sz w:val="24"/>
          <w:szCs w:val="24"/>
          <w:lang w:val="lt-LT"/>
        </w:rPr>
        <w:t>o</w:t>
      </w:r>
      <w:r w:rsidR="009027FB" w:rsidRPr="00976A1C">
        <w:rPr>
          <w:rFonts w:cstheme="minorHAnsi"/>
          <w:sz w:val="24"/>
          <w:szCs w:val="24"/>
          <w:lang w:val="lt-LT"/>
        </w:rPr>
        <w:t xml:space="preserve"> reikalavim</w:t>
      </w:r>
      <w:r w:rsidR="001D1B75" w:rsidRPr="00976A1C">
        <w:rPr>
          <w:rFonts w:cstheme="minorHAnsi"/>
          <w:sz w:val="24"/>
          <w:szCs w:val="24"/>
          <w:lang w:val="lt-LT"/>
        </w:rPr>
        <w:t>o</w:t>
      </w:r>
      <w:r w:rsidR="00E93279" w:rsidRPr="00976A1C">
        <w:rPr>
          <w:rFonts w:cstheme="minorHAnsi"/>
          <w:sz w:val="24"/>
          <w:szCs w:val="24"/>
          <w:lang w:val="lt-LT"/>
        </w:rPr>
        <w:t xml:space="preserve"> t.</w:t>
      </w:r>
      <w:r w:rsidR="001D4D32" w:rsidRPr="00976A1C">
        <w:rPr>
          <w:rFonts w:cstheme="minorHAnsi"/>
          <w:sz w:val="24"/>
          <w:szCs w:val="24"/>
          <w:lang w:val="lt-LT"/>
        </w:rPr>
        <w:t xml:space="preserve"> </w:t>
      </w:r>
      <w:r w:rsidR="00E93279" w:rsidRPr="00976A1C">
        <w:rPr>
          <w:rFonts w:cstheme="minorHAnsi"/>
          <w:sz w:val="24"/>
          <w:szCs w:val="24"/>
          <w:lang w:val="lt-LT"/>
        </w:rPr>
        <w:t xml:space="preserve">y. </w:t>
      </w:r>
      <w:r w:rsidR="00E93279" w:rsidRPr="00312FE2">
        <w:rPr>
          <w:rFonts w:cstheme="minorHAnsi"/>
          <w:b/>
          <w:bCs/>
          <w:sz w:val="24"/>
          <w:szCs w:val="24"/>
          <w:lang w:val="lt-LT"/>
        </w:rPr>
        <w:t>kartu su pasiūlymų pateikti akredituos laboratorijos bandymo protokolą (</w:t>
      </w:r>
      <w:r w:rsidR="00A425D7" w:rsidRPr="00312FE2">
        <w:rPr>
          <w:rFonts w:cstheme="minorHAnsi"/>
          <w:b/>
          <w:bCs/>
          <w:sz w:val="24"/>
          <w:szCs w:val="24"/>
          <w:lang w:val="lt-LT"/>
        </w:rPr>
        <w:t xml:space="preserve"> 2 ir 3 pirkimo daliai).</w:t>
      </w:r>
      <w:r w:rsidR="00032451" w:rsidRPr="00976A1C">
        <w:rPr>
          <w:rFonts w:cstheme="minorHAnsi"/>
          <w:sz w:val="24"/>
          <w:szCs w:val="24"/>
          <w:lang w:val="lt-LT"/>
        </w:rPr>
        <w:t xml:space="preserve"> Perkančioji organizacija nurodė, jog </w:t>
      </w:r>
      <w:r w:rsidR="000E485F" w:rsidRPr="00976A1C">
        <w:rPr>
          <w:rFonts w:eastAsia="Times New Roman" w:cstheme="minorHAnsi"/>
          <w:kern w:val="0"/>
          <w:sz w:val="24"/>
          <w:szCs w:val="24"/>
          <w:lang w:val="lt-LT" w:eastAsia="lt-LT"/>
          <w14:ligatures w14:val="none"/>
        </w:rPr>
        <w:t>a</w:t>
      </w:r>
      <w:r w:rsidR="00A14A63" w:rsidRPr="00976A1C">
        <w:rPr>
          <w:rFonts w:eastAsia="Times New Roman" w:cstheme="minorHAnsi"/>
          <w:kern w:val="0"/>
          <w:sz w:val="24"/>
          <w:szCs w:val="24"/>
          <w:lang w:val="lt-LT" w:eastAsia="lt-LT"/>
          <w14:ligatures w14:val="none"/>
        </w:rPr>
        <w:t>udinio (medžiagos), iš kurio bus siuvami Perkami objektai (lovatiesės ir rankšluosčiai), kokybinės savybės (techninės charakteristikos) apibūdintos techninėse specifikacijose (toliau – TS) tiksliais techniniais parametrais, kurių atitiktis įrodoma atliktais tyrimais ir pateiktais bandymų protokolais. Bandymų protokolai arba lygiaverčiai dokumentai yra objektyvus įrodymas, kad prekė bus gaminama iš audinio, kuris atitiks TS reikalavimus. Taip pat tai įrodo tiekėjo galimybę įsigyti ar pagaminti techninės specifikacijos reikalavimus atitinkantį audinį.</w:t>
      </w:r>
      <w:r w:rsidR="00324D61" w:rsidRPr="00976A1C">
        <w:rPr>
          <w:rFonts w:eastAsia="Times New Roman" w:cstheme="minorHAnsi"/>
          <w:kern w:val="0"/>
          <w:sz w:val="24"/>
          <w:szCs w:val="24"/>
          <w:lang w:val="lt-LT" w:eastAsia="lt-LT"/>
          <w14:ligatures w14:val="none"/>
        </w:rPr>
        <w:t xml:space="preserve"> </w:t>
      </w:r>
      <w:r w:rsidR="006B7711" w:rsidRPr="00976A1C">
        <w:rPr>
          <w:rFonts w:eastAsia="Times New Roman" w:cstheme="minorHAnsi"/>
          <w:kern w:val="0"/>
          <w:sz w:val="24"/>
          <w:szCs w:val="24"/>
          <w:lang w:val="lt-LT"/>
          <w14:ligatures w14:val="none"/>
        </w:rPr>
        <w:t>Paprastai visos laboratorijos bandymus atlieka pagal tiekėjų/gamintojų užsakymus. Tiekėjai/gamintojai audinius bando siekdami įsitikinti, kad audinys atitinka deklaruojamus rodiklius. Tokie rodikliai kaip audinio sudėtis, paviršiaus tankis, matmenų pokytis, nusidažymo atsparumas, polinkis pūkuotis, didžiausia trūkimo jėga, vandens absorbavimo laikas yra įprasti audinio gyvavimo ciklo aprašyme. Dėl to tiekėjai patys sprendžia ar audinį bandyti iš naujo, ar naudotis jau išbandytais audiniais.</w:t>
      </w:r>
      <w:r w:rsidR="00F54BBA" w:rsidRPr="00976A1C">
        <w:rPr>
          <w:rFonts w:eastAsia="Times New Roman" w:cstheme="minorHAnsi"/>
          <w:kern w:val="0"/>
          <w:sz w:val="24"/>
          <w:szCs w:val="24"/>
          <w:lang w:val="lt-LT"/>
          <w14:ligatures w14:val="none"/>
        </w:rPr>
        <w:t xml:space="preserve"> Taip pat Perkančioji organizacija nurodė, jog perkamos prekės nėra standartinės.</w:t>
      </w:r>
      <w:r w:rsidR="00A66A30" w:rsidRPr="00976A1C">
        <w:rPr>
          <w:rFonts w:eastAsia="Times New Roman" w:cstheme="minorHAnsi"/>
          <w:kern w:val="0"/>
          <w:sz w:val="24"/>
          <w:szCs w:val="24"/>
          <w:lang w:val="lt-LT"/>
          <w14:ligatures w14:val="none"/>
        </w:rPr>
        <w:t xml:space="preserve"> </w:t>
      </w:r>
    </w:p>
    <w:p w14:paraId="240AC033" w14:textId="2F11A2F7" w:rsidR="006B7711" w:rsidRPr="00976A1C" w:rsidRDefault="00A66A30" w:rsidP="00BC1E22">
      <w:pPr>
        <w:spacing w:line="276" w:lineRule="auto"/>
        <w:ind w:firstLine="567"/>
        <w:rPr>
          <w:rFonts w:eastAsia="Times New Roman" w:cstheme="minorHAnsi"/>
          <w:kern w:val="0"/>
          <w:sz w:val="24"/>
          <w:szCs w:val="24"/>
          <w:lang w:val="lt-LT"/>
          <w14:ligatures w14:val="none"/>
        </w:rPr>
      </w:pPr>
      <w:r w:rsidRPr="00976A1C">
        <w:rPr>
          <w:rFonts w:eastAsia="Times New Roman" w:cstheme="minorHAnsi"/>
          <w:kern w:val="0"/>
          <w:sz w:val="24"/>
          <w:szCs w:val="24"/>
          <w:lang w:val="lt-LT"/>
          <w14:ligatures w14:val="none"/>
        </w:rPr>
        <w:t xml:space="preserve">Tarnyba įvertino Perkančiosios organizacijos pagrindimą bei atliko </w:t>
      </w:r>
      <w:r w:rsidR="00077979" w:rsidRPr="00976A1C">
        <w:rPr>
          <w:rFonts w:eastAsia="Times New Roman" w:cstheme="minorHAnsi"/>
          <w:kern w:val="0"/>
          <w:sz w:val="24"/>
          <w:szCs w:val="24"/>
          <w:lang w:val="lt-LT"/>
          <w14:ligatures w14:val="none"/>
        </w:rPr>
        <w:t xml:space="preserve">Perkančiosios organizacijos </w:t>
      </w:r>
      <w:r w:rsidR="00222E95">
        <w:rPr>
          <w:rFonts w:eastAsia="Times New Roman" w:cstheme="minorHAnsi"/>
          <w:kern w:val="0"/>
          <w:sz w:val="24"/>
          <w:szCs w:val="24"/>
          <w:lang w:val="lt-LT"/>
          <w14:ligatures w14:val="none"/>
        </w:rPr>
        <w:t xml:space="preserve">prieš tai vykdytų </w:t>
      </w:r>
      <w:r w:rsidR="00077979" w:rsidRPr="00976A1C">
        <w:rPr>
          <w:rFonts w:eastAsia="Times New Roman" w:cstheme="minorHAnsi"/>
          <w:kern w:val="0"/>
          <w:sz w:val="24"/>
          <w:szCs w:val="24"/>
          <w:lang w:val="lt-LT"/>
          <w14:ligatures w14:val="none"/>
        </w:rPr>
        <w:t>pirkimų analizę (</w:t>
      </w:r>
      <w:r w:rsidR="00222E95">
        <w:rPr>
          <w:rFonts w:eastAsia="Times New Roman" w:cstheme="minorHAnsi"/>
          <w:kern w:val="0"/>
          <w:sz w:val="24"/>
          <w:szCs w:val="24"/>
          <w:lang w:val="lt-LT"/>
          <w14:ligatures w14:val="none"/>
        </w:rPr>
        <w:t xml:space="preserve">pirkimo objektai yra analogiški šio Pirkimo objektui – </w:t>
      </w:r>
      <w:r w:rsidR="00077979" w:rsidRPr="00976A1C">
        <w:rPr>
          <w:rFonts w:eastAsia="Times New Roman" w:cstheme="minorHAnsi"/>
          <w:kern w:val="0"/>
          <w:sz w:val="24"/>
          <w:szCs w:val="24"/>
          <w:lang w:val="lt-LT"/>
          <w14:ligatures w14:val="none"/>
        </w:rPr>
        <w:t>lovaties</w:t>
      </w:r>
      <w:r w:rsidR="00222E95">
        <w:rPr>
          <w:rFonts w:eastAsia="Times New Roman" w:cstheme="minorHAnsi"/>
          <w:kern w:val="0"/>
          <w:sz w:val="24"/>
          <w:szCs w:val="24"/>
          <w:lang w:val="lt-LT"/>
          <w14:ligatures w14:val="none"/>
        </w:rPr>
        <w:t>ės,</w:t>
      </w:r>
      <w:r w:rsidR="00077979" w:rsidRPr="00976A1C">
        <w:rPr>
          <w:rFonts w:eastAsia="Times New Roman" w:cstheme="minorHAnsi"/>
          <w:kern w:val="0"/>
          <w:sz w:val="24"/>
          <w:szCs w:val="24"/>
          <w:lang w:val="lt-LT"/>
          <w14:ligatures w14:val="none"/>
        </w:rPr>
        <w:t xml:space="preserve"> rankšluosči</w:t>
      </w:r>
      <w:r w:rsidR="00222E95">
        <w:rPr>
          <w:rFonts w:eastAsia="Times New Roman" w:cstheme="minorHAnsi"/>
          <w:kern w:val="0"/>
          <w:sz w:val="24"/>
          <w:szCs w:val="24"/>
          <w:lang w:val="lt-LT"/>
          <w14:ligatures w14:val="none"/>
        </w:rPr>
        <w:t>ai</w:t>
      </w:r>
      <w:r w:rsidR="00077979" w:rsidRPr="00976A1C">
        <w:rPr>
          <w:rFonts w:eastAsia="Times New Roman" w:cstheme="minorHAnsi"/>
          <w:kern w:val="0"/>
          <w:sz w:val="24"/>
          <w:szCs w:val="24"/>
          <w:lang w:val="lt-LT"/>
          <w14:ligatures w14:val="none"/>
        </w:rPr>
        <w:t xml:space="preserve">) </w:t>
      </w:r>
      <w:r w:rsidR="00E1552A" w:rsidRPr="00976A1C">
        <w:rPr>
          <w:rFonts w:eastAsia="Times New Roman" w:cstheme="minorHAnsi"/>
          <w:kern w:val="0"/>
          <w:sz w:val="24"/>
          <w:szCs w:val="24"/>
          <w:lang w:val="lt-LT"/>
          <w14:ligatures w14:val="none"/>
        </w:rPr>
        <w:t>ir nustatė, kad pvz</w:t>
      </w:r>
      <w:r w:rsidR="00B523F4" w:rsidRPr="00976A1C">
        <w:rPr>
          <w:rFonts w:eastAsia="Times New Roman" w:cstheme="minorHAnsi"/>
          <w:kern w:val="0"/>
          <w:sz w:val="24"/>
          <w:szCs w:val="24"/>
          <w:lang w:val="lt-LT"/>
          <w14:ligatures w14:val="none"/>
        </w:rPr>
        <w:t>. pirkime</w:t>
      </w:r>
      <w:r w:rsidR="00DB7985" w:rsidRPr="00976A1C">
        <w:rPr>
          <w:rFonts w:eastAsia="Times New Roman" w:cstheme="minorHAnsi"/>
          <w:kern w:val="0"/>
          <w:sz w:val="24"/>
          <w:szCs w:val="24"/>
          <w:lang w:val="lt-LT"/>
          <w14:ligatures w14:val="none"/>
        </w:rPr>
        <w:t xml:space="preserve"> „Lovatiesės“</w:t>
      </w:r>
      <w:r w:rsidR="00B523F4" w:rsidRPr="00976A1C">
        <w:rPr>
          <w:rFonts w:eastAsia="Times New Roman" w:cstheme="minorHAnsi"/>
          <w:kern w:val="0"/>
          <w:sz w:val="24"/>
          <w:szCs w:val="24"/>
          <w:lang w:val="lt-LT"/>
          <w14:ligatures w14:val="none"/>
        </w:rPr>
        <w:t xml:space="preserve"> Nr. </w:t>
      </w:r>
      <w:r w:rsidR="00064182" w:rsidRPr="00976A1C">
        <w:rPr>
          <w:rFonts w:eastAsia="Times New Roman" w:cstheme="minorHAnsi"/>
          <w:kern w:val="0"/>
          <w:sz w:val="24"/>
          <w:szCs w:val="24"/>
          <w:lang w:val="lt-LT"/>
          <w14:ligatures w14:val="none"/>
        </w:rPr>
        <w:t>626653</w:t>
      </w:r>
      <w:r w:rsidR="004063EA" w:rsidRPr="00976A1C">
        <w:rPr>
          <w:rFonts w:eastAsia="Times New Roman" w:cstheme="minorHAnsi"/>
          <w:kern w:val="0"/>
          <w:sz w:val="24"/>
          <w:szCs w:val="24"/>
          <w:lang w:val="lt-LT"/>
          <w14:ligatures w14:val="none"/>
        </w:rPr>
        <w:t xml:space="preserve"> buvo prašyta pateikti su pasiūlymu </w:t>
      </w:r>
      <w:r w:rsidR="00904439" w:rsidRPr="00976A1C">
        <w:rPr>
          <w:rFonts w:eastAsia="Times New Roman" w:cstheme="minorHAnsi"/>
          <w:kern w:val="0"/>
          <w:sz w:val="24"/>
          <w:szCs w:val="24"/>
          <w:lang w:val="lt-LT"/>
          <w14:ligatures w14:val="none"/>
        </w:rPr>
        <w:t>dokumentus, kurie patvirtintų TS nustatytų reikalavimų atitikimą</w:t>
      </w:r>
      <w:r w:rsidR="00504D3E" w:rsidRPr="00976A1C">
        <w:rPr>
          <w:rFonts w:eastAsia="Times New Roman" w:cstheme="minorHAnsi"/>
          <w:kern w:val="0"/>
          <w:sz w:val="24"/>
          <w:szCs w:val="24"/>
          <w:lang w:val="lt-LT"/>
          <w14:ligatures w14:val="none"/>
        </w:rPr>
        <w:t xml:space="preserve">, tačiau pirkime dalyvavo tik vienas tiekėjas UAB </w:t>
      </w:r>
      <w:proofErr w:type="spellStart"/>
      <w:r w:rsidR="00504D3E" w:rsidRPr="00976A1C">
        <w:rPr>
          <w:rFonts w:eastAsia="Times New Roman" w:cstheme="minorHAnsi"/>
          <w:kern w:val="0"/>
          <w:sz w:val="24"/>
          <w:szCs w:val="24"/>
          <w:lang w:val="lt-LT"/>
          <w14:ligatures w14:val="none"/>
        </w:rPr>
        <w:t>Teksnija</w:t>
      </w:r>
      <w:proofErr w:type="spellEnd"/>
      <w:r w:rsidR="00504D3E" w:rsidRPr="00976A1C">
        <w:rPr>
          <w:rFonts w:eastAsia="Times New Roman" w:cstheme="minorHAnsi"/>
          <w:kern w:val="0"/>
          <w:sz w:val="24"/>
          <w:szCs w:val="24"/>
          <w:lang w:val="lt-LT"/>
          <w14:ligatures w14:val="none"/>
        </w:rPr>
        <w:t>, kurio kaina viršijo numatytą biudžetą ir sutartis nebuvo sudaryta.</w:t>
      </w:r>
      <w:r w:rsidR="00663149" w:rsidRPr="00976A1C">
        <w:rPr>
          <w:rFonts w:eastAsia="Times New Roman" w:cstheme="minorHAnsi"/>
          <w:kern w:val="0"/>
          <w:sz w:val="24"/>
          <w:szCs w:val="24"/>
          <w:lang w:val="lt-LT"/>
          <w14:ligatures w14:val="none"/>
        </w:rPr>
        <w:t xml:space="preserve"> </w:t>
      </w:r>
      <w:r w:rsidR="0006306D">
        <w:rPr>
          <w:rFonts w:eastAsia="Times New Roman" w:cstheme="minorHAnsi"/>
          <w:kern w:val="0"/>
          <w:sz w:val="24"/>
          <w:szCs w:val="24"/>
          <w:lang w:val="lt-LT"/>
          <w14:ligatures w14:val="none"/>
        </w:rPr>
        <w:t xml:space="preserve">Kitame </w:t>
      </w:r>
      <w:r w:rsidR="00663149" w:rsidRPr="00976A1C">
        <w:rPr>
          <w:rFonts w:eastAsia="Times New Roman" w:cstheme="minorHAnsi"/>
          <w:kern w:val="0"/>
          <w:sz w:val="24"/>
          <w:szCs w:val="24"/>
          <w:lang w:val="lt-LT"/>
          <w14:ligatures w14:val="none"/>
        </w:rPr>
        <w:t>pirkime</w:t>
      </w:r>
      <w:r w:rsidR="00E50973" w:rsidRPr="00976A1C">
        <w:rPr>
          <w:rFonts w:eastAsia="Times New Roman" w:cstheme="minorHAnsi"/>
          <w:kern w:val="0"/>
          <w:sz w:val="24"/>
          <w:szCs w:val="24"/>
          <w:lang w:val="lt-LT"/>
          <w14:ligatures w14:val="none"/>
        </w:rPr>
        <w:t xml:space="preserve"> „Patalynės prekių ir antšalmių pirkimas“</w:t>
      </w:r>
      <w:r w:rsidR="00663149" w:rsidRPr="00976A1C">
        <w:rPr>
          <w:rFonts w:eastAsia="Times New Roman" w:cstheme="minorHAnsi"/>
          <w:kern w:val="0"/>
          <w:sz w:val="24"/>
          <w:szCs w:val="24"/>
          <w:lang w:val="lt-LT"/>
          <w14:ligatures w14:val="none"/>
        </w:rPr>
        <w:t xml:space="preserve"> Nr. 569719</w:t>
      </w:r>
      <w:r w:rsidR="00E50973" w:rsidRPr="00976A1C">
        <w:rPr>
          <w:rFonts w:eastAsia="Times New Roman" w:cstheme="minorHAnsi"/>
          <w:kern w:val="0"/>
          <w:sz w:val="24"/>
          <w:szCs w:val="24"/>
          <w:lang w:val="lt-LT"/>
          <w14:ligatures w14:val="none"/>
        </w:rPr>
        <w:t xml:space="preserve"> </w:t>
      </w:r>
      <w:r w:rsidR="00565CF7" w:rsidRPr="00976A1C">
        <w:rPr>
          <w:rFonts w:eastAsia="Times New Roman" w:cstheme="minorHAnsi"/>
          <w:kern w:val="0"/>
          <w:sz w:val="24"/>
          <w:szCs w:val="24"/>
          <w:lang w:val="lt-LT"/>
          <w14:ligatures w14:val="none"/>
        </w:rPr>
        <w:t>nors TS</w:t>
      </w:r>
      <w:r w:rsidR="008428CB">
        <w:rPr>
          <w:rFonts w:eastAsia="Times New Roman" w:cstheme="minorHAnsi"/>
          <w:kern w:val="0"/>
          <w:sz w:val="24"/>
          <w:szCs w:val="24"/>
          <w:lang w:val="lt-LT"/>
          <w14:ligatures w14:val="none"/>
        </w:rPr>
        <w:t xml:space="preserve"> skyrėsi,</w:t>
      </w:r>
      <w:r w:rsidR="00565CF7" w:rsidRPr="00976A1C">
        <w:rPr>
          <w:rFonts w:eastAsia="Times New Roman" w:cstheme="minorHAnsi"/>
          <w:kern w:val="0"/>
          <w:sz w:val="24"/>
          <w:szCs w:val="24"/>
          <w:lang w:val="lt-LT"/>
          <w14:ligatures w14:val="none"/>
        </w:rPr>
        <w:t xml:space="preserve"> </w:t>
      </w:r>
      <w:r w:rsidR="009152E7" w:rsidRPr="00976A1C">
        <w:rPr>
          <w:rFonts w:eastAsia="Times New Roman" w:cstheme="minorHAnsi"/>
          <w:kern w:val="0"/>
          <w:sz w:val="24"/>
          <w:szCs w:val="24"/>
          <w:lang w:val="lt-LT"/>
          <w14:ligatures w14:val="none"/>
        </w:rPr>
        <w:t>buvo prašyta pateikti su pasiūlymu dokumentus, kurie patvirtintų TS nustatytų reikalavimų atitikimą</w:t>
      </w:r>
      <w:r w:rsidR="0006306D">
        <w:rPr>
          <w:rFonts w:eastAsia="Times New Roman" w:cstheme="minorHAnsi"/>
          <w:kern w:val="0"/>
          <w:sz w:val="24"/>
          <w:szCs w:val="24"/>
          <w:lang w:val="lt-LT"/>
          <w14:ligatures w14:val="none"/>
        </w:rPr>
        <w:t xml:space="preserve">, </w:t>
      </w:r>
      <w:r w:rsidR="002E6989" w:rsidRPr="00976A1C">
        <w:rPr>
          <w:rFonts w:eastAsia="Times New Roman" w:cstheme="minorHAnsi"/>
          <w:kern w:val="0"/>
          <w:sz w:val="24"/>
          <w:szCs w:val="24"/>
          <w:lang w:val="lt-LT"/>
          <w14:ligatures w14:val="none"/>
        </w:rPr>
        <w:t xml:space="preserve">1 dalyje </w:t>
      </w:r>
      <w:r w:rsidR="00207AF6" w:rsidRPr="00976A1C">
        <w:rPr>
          <w:rFonts w:eastAsia="Times New Roman" w:cstheme="minorHAnsi"/>
          <w:kern w:val="0"/>
          <w:sz w:val="24"/>
          <w:szCs w:val="24"/>
          <w:lang w:val="lt-LT"/>
          <w14:ligatures w14:val="none"/>
        </w:rPr>
        <w:t>Lovatiesės nei vienas tiekėjas</w:t>
      </w:r>
      <w:r w:rsidR="00222E95" w:rsidRPr="00222E95">
        <w:rPr>
          <w:rFonts w:eastAsia="Times New Roman" w:cstheme="minorHAnsi"/>
          <w:kern w:val="0"/>
          <w:sz w:val="24"/>
          <w:szCs w:val="24"/>
          <w:lang w:val="lt-LT"/>
          <w14:ligatures w14:val="none"/>
        </w:rPr>
        <w:t xml:space="preserve"> </w:t>
      </w:r>
      <w:r w:rsidR="00222E95" w:rsidRPr="00976A1C">
        <w:rPr>
          <w:rFonts w:eastAsia="Times New Roman" w:cstheme="minorHAnsi"/>
          <w:kern w:val="0"/>
          <w:sz w:val="24"/>
          <w:szCs w:val="24"/>
          <w:lang w:val="lt-LT"/>
          <w14:ligatures w14:val="none"/>
        </w:rPr>
        <w:t>pasiūl</w:t>
      </w:r>
      <w:r w:rsidR="00222E95">
        <w:rPr>
          <w:rFonts w:eastAsia="Times New Roman" w:cstheme="minorHAnsi"/>
          <w:kern w:val="0"/>
          <w:sz w:val="24"/>
          <w:szCs w:val="24"/>
          <w:lang w:val="lt-LT"/>
          <w14:ligatures w14:val="none"/>
        </w:rPr>
        <w:t>ymo nepateikė</w:t>
      </w:r>
      <w:r w:rsidR="00207AF6" w:rsidRPr="00976A1C">
        <w:rPr>
          <w:rFonts w:eastAsia="Times New Roman" w:cstheme="minorHAnsi"/>
          <w:kern w:val="0"/>
          <w:sz w:val="24"/>
          <w:szCs w:val="24"/>
          <w:lang w:val="lt-LT"/>
          <w14:ligatures w14:val="none"/>
        </w:rPr>
        <w:t>, o 2 dalyje rankšluo</w:t>
      </w:r>
      <w:r w:rsidR="005A1C5A">
        <w:rPr>
          <w:rFonts w:eastAsia="Times New Roman" w:cstheme="minorHAnsi"/>
          <w:kern w:val="0"/>
          <w:sz w:val="24"/>
          <w:szCs w:val="24"/>
          <w:lang w:val="lt-LT"/>
          <w14:ligatures w14:val="none"/>
        </w:rPr>
        <w:t xml:space="preserve">stis kilpinis </w:t>
      </w:r>
      <w:r w:rsidR="00207AF6" w:rsidRPr="00976A1C">
        <w:rPr>
          <w:rFonts w:eastAsia="Times New Roman" w:cstheme="minorHAnsi"/>
          <w:kern w:val="0"/>
          <w:sz w:val="24"/>
          <w:szCs w:val="24"/>
          <w:lang w:val="lt-LT"/>
          <w14:ligatures w14:val="none"/>
        </w:rPr>
        <w:t xml:space="preserve">ir 3 dalyje </w:t>
      </w:r>
      <w:r w:rsidR="005A1C5A">
        <w:rPr>
          <w:rFonts w:eastAsia="Times New Roman" w:cstheme="minorHAnsi"/>
          <w:kern w:val="0"/>
          <w:sz w:val="24"/>
          <w:szCs w:val="24"/>
          <w:lang w:val="lt-LT"/>
          <w14:ligatures w14:val="none"/>
        </w:rPr>
        <w:t>rankšluostis medvilninis</w:t>
      </w:r>
      <w:r w:rsidR="00BE42DB" w:rsidRPr="00976A1C">
        <w:rPr>
          <w:rFonts w:eastAsia="Times New Roman" w:cstheme="minorHAnsi"/>
          <w:kern w:val="0"/>
          <w:sz w:val="24"/>
          <w:szCs w:val="24"/>
          <w:lang w:val="lt-LT"/>
          <w14:ligatures w14:val="none"/>
        </w:rPr>
        <w:t xml:space="preserve"> dalyvavo tik 2 tiekėjai UAB </w:t>
      </w:r>
      <w:proofErr w:type="spellStart"/>
      <w:r w:rsidR="00BE42DB" w:rsidRPr="00976A1C">
        <w:rPr>
          <w:rFonts w:eastAsia="Times New Roman" w:cstheme="minorHAnsi"/>
          <w:kern w:val="0"/>
          <w:sz w:val="24"/>
          <w:szCs w:val="24"/>
          <w:lang w:val="lt-LT"/>
          <w14:ligatures w14:val="none"/>
        </w:rPr>
        <w:t>Nostra</w:t>
      </w:r>
      <w:proofErr w:type="spellEnd"/>
      <w:r w:rsidR="00BE42DB" w:rsidRPr="00976A1C">
        <w:rPr>
          <w:rFonts w:eastAsia="Times New Roman" w:cstheme="minorHAnsi"/>
          <w:kern w:val="0"/>
          <w:sz w:val="24"/>
          <w:szCs w:val="24"/>
          <w:lang w:val="lt-LT"/>
          <w14:ligatures w14:val="none"/>
        </w:rPr>
        <w:t xml:space="preserve"> ir UAB IMLITEX TEXTILE</w:t>
      </w:r>
      <w:r w:rsidR="00621AB2" w:rsidRPr="00976A1C">
        <w:rPr>
          <w:rFonts w:eastAsia="Times New Roman" w:cstheme="minorHAnsi"/>
          <w:kern w:val="0"/>
          <w:sz w:val="24"/>
          <w:szCs w:val="24"/>
          <w:lang w:val="lt-LT"/>
          <w14:ligatures w14:val="none"/>
        </w:rPr>
        <w:t xml:space="preserve">. </w:t>
      </w:r>
      <w:r w:rsidR="003C173E" w:rsidRPr="00976A1C">
        <w:rPr>
          <w:rFonts w:eastAsia="Times New Roman" w:cstheme="minorHAnsi"/>
          <w:kern w:val="0"/>
          <w:sz w:val="24"/>
          <w:szCs w:val="24"/>
          <w:lang w:val="lt-LT"/>
          <w14:ligatures w14:val="none"/>
        </w:rPr>
        <w:t xml:space="preserve">Pirkime </w:t>
      </w:r>
      <w:r w:rsidR="0054637B" w:rsidRPr="00976A1C">
        <w:rPr>
          <w:rFonts w:eastAsia="Times New Roman" w:cstheme="minorHAnsi"/>
          <w:kern w:val="0"/>
          <w:sz w:val="24"/>
          <w:szCs w:val="24"/>
          <w:lang w:val="lt-LT"/>
          <w14:ligatures w14:val="none"/>
        </w:rPr>
        <w:t>„Patalynės prekės, rankšluosčiai ir čiužiniai“ Nr. 539232</w:t>
      </w:r>
      <w:r w:rsidR="009E1471" w:rsidRPr="00976A1C">
        <w:rPr>
          <w:rFonts w:eastAsia="Times New Roman" w:cstheme="minorHAnsi"/>
          <w:kern w:val="0"/>
          <w:sz w:val="24"/>
          <w:szCs w:val="24"/>
          <w:lang w:val="lt-LT"/>
          <w14:ligatures w14:val="none"/>
        </w:rPr>
        <w:t xml:space="preserve"> nors TS ir skyrėsi </w:t>
      </w:r>
      <w:r w:rsidR="00B13B83" w:rsidRPr="00976A1C">
        <w:rPr>
          <w:rFonts w:eastAsia="Times New Roman" w:cstheme="minorHAnsi"/>
          <w:kern w:val="0"/>
          <w:sz w:val="24"/>
          <w:szCs w:val="24"/>
          <w:lang w:val="lt-LT"/>
          <w14:ligatures w14:val="none"/>
        </w:rPr>
        <w:t>buvo prašyta kartu su pasiūlymu pateikti akredituotos laboratorijos bandymų protokolą</w:t>
      </w:r>
      <w:r w:rsidR="00FE04E8" w:rsidRPr="00976A1C">
        <w:rPr>
          <w:rFonts w:eastAsia="Times New Roman" w:cstheme="minorHAnsi"/>
          <w:kern w:val="0"/>
          <w:sz w:val="24"/>
          <w:szCs w:val="24"/>
          <w:lang w:val="lt-LT"/>
          <w14:ligatures w14:val="none"/>
        </w:rPr>
        <w:t xml:space="preserve"> </w:t>
      </w:r>
      <w:r w:rsidR="00FE04E8" w:rsidRPr="00976A1C">
        <w:rPr>
          <w:rFonts w:eastAsia="Times New Roman" w:cstheme="minorHAnsi"/>
          <w:kern w:val="0"/>
          <w:sz w:val="24"/>
          <w:szCs w:val="24"/>
          <w:lang w:val="lt-LT"/>
          <w14:ligatures w14:val="none"/>
        </w:rPr>
        <w:lastRenderedPageBreak/>
        <w:t>nustatytiems tam tikriems rodikliams techninėje specifikacijoje</w:t>
      </w:r>
      <w:r w:rsidR="009369A8" w:rsidRPr="00976A1C">
        <w:rPr>
          <w:rFonts w:eastAsia="Times New Roman" w:cstheme="minorHAnsi"/>
          <w:kern w:val="0"/>
          <w:sz w:val="24"/>
          <w:szCs w:val="24"/>
          <w:lang w:val="lt-LT"/>
          <w14:ligatures w14:val="none"/>
        </w:rPr>
        <w:t>. Tačiau susiklostė situa</w:t>
      </w:r>
      <w:r w:rsidR="007B2A5E" w:rsidRPr="00976A1C">
        <w:rPr>
          <w:rFonts w:eastAsia="Times New Roman" w:cstheme="minorHAnsi"/>
          <w:kern w:val="0"/>
          <w:sz w:val="24"/>
          <w:szCs w:val="24"/>
          <w:lang w:val="lt-LT"/>
          <w14:ligatures w14:val="none"/>
        </w:rPr>
        <w:t xml:space="preserve">cija, jog 3 pirkimo daliai „Lovatiesės“ negauta nei vieno pasiūlymo, o 4 daliai </w:t>
      </w:r>
      <w:r w:rsidR="00A56992" w:rsidRPr="00976A1C">
        <w:rPr>
          <w:rFonts w:eastAsia="Times New Roman" w:cstheme="minorHAnsi"/>
          <w:kern w:val="0"/>
          <w:sz w:val="24"/>
          <w:szCs w:val="24"/>
          <w:lang w:val="lt-LT"/>
          <w14:ligatures w14:val="none"/>
        </w:rPr>
        <w:t xml:space="preserve">(rankšluostis kilpinis) ir 5 daliai (rankšluostis medvilninis) pateikė pasiūlymus 2 tiekėjai </w:t>
      </w:r>
      <w:r w:rsidR="008E7565" w:rsidRPr="00976A1C">
        <w:rPr>
          <w:rFonts w:eastAsia="Times New Roman" w:cstheme="minorHAnsi"/>
          <w:kern w:val="0"/>
          <w:sz w:val="24"/>
          <w:szCs w:val="24"/>
          <w:lang w:val="lt-LT"/>
          <w14:ligatures w14:val="none"/>
        </w:rPr>
        <w:t xml:space="preserve">IĮ </w:t>
      </w:r>
      <w:proofErr w:type="spellStart"/>
      <w:r w:rsidR="008E7565" w:rsidRPr="00976A1C">
        <w:rPr>
          <w:rFonts w:eastAsia="Times New Roman" w:cstheme="minorHAnsi"/>
          <w:kern w:val="0"/>
          <w:sz w:val="24"/>
          <w:szCs w:val="24"/>
          <w:lang w:val="lt-LT"/>
          <w14:ligatures w14:val="none"/>
        </w:rPr>
        <w:t>Gevaina</w:t>
      </w:r>
      <w:proofErr w:type="spellEnd"/>
      <w:r w:rsidR="008E7565" w:rsidRPr="00976A1C">
        <w:rPr>
          <w:rFonts w:eastAsia="Times New Roman" w:cstheme="minorHAnsi"/>
          <w:kern w:val="0"/>
          <w:sz w:val="24"/>
          <w:szCs w:val="24"/>
          <w:lang w:val="lt-LT"/>
          <w14:ligatures w14:val="none"/>
        </w:rPr>
        <w:t xml:space="preserve"> ir UAB </w:t>
      </w:r>
      <w:proofErr w:type="spellStart"/>
      <w:r w:rsidR="008E7565" w:rsidRPr="00976A1C">
        <w:rPr>
          <w:rFonts w:eastAsia="Times New Roman" w:cstheme="minorHAnsi"/>
          <w:kern w:val="0"/>
          <w:sz w:val="24"/>
          <w:szCs w:val="24"/>
          <w:lang w:val="lt-LT"/>
          <w14:ligatures w14:val="none"/>
        </w:rPr>
        <w:t>Nostra</w:t>
      </w:r>
      <w:proofErr w:type="spellEnd"/>
      <w:r w:rsidR="008E7565" w:rsidRPr="00976A1C">
        <w:rPr>
          <w:rFonts w:eastAsia="Times New Roman" w:cstheme="minorHAnsi"/>
          <w:kern w:val="0"/>
          <w:sz w:val="24"/>
          <w:szCs w:val="24"/>
          <w:lang w:val="lt-LT"/>
          <w14:ligatures w14:val="none"/>
        </w:rPr>
        <w:t xml:space="preserve"> ir abu tiekėjai buvo atmesti, nes neatitiko PD nustatytų reikal</w:t>
      </w:r>
      <w:r w:rsidR="00A02817" w:rsidRPr="00976A1C">
        <w:rPr>
          <w:rFonts w:eastAsia="Times New Roman" w:cstheme="minorHAnsi"/>
          <w:kern w:val="0"/>
          <w:sz w:val="24"/>
          <w:szCs w:val="24"/>
          <w:lang w:val="lt-LT"/>
          <w14:ligatures w14:val="none"/>
        </w:rPr>
        <w:t>a</w:t>
      </w:r>
      <w:r w:rsidR="008E7565" w:rsidRPr="00976A1C">
        <w:rPr>
          <w:rFonts w:eastAsia="Times New Roman" w:cstheme="minorHAnsi"/>
          <w:kern w:val="0"/>
          <w:sz w:val="24"/>
          <w:szCs w:val="24"/>
          <w:lang w:val="lt-LT"/>
          <w14:ligatures w14:val="none"/>
        </w:rPr>
        <w:t>vimų t.</w:t>
      </w:r>
      <w:r w:rsidR="00840551">
        <w:rPr>
          <w:rFonts w:eastAsia="Times New Roman" w:cstheme="minorHAnsi"/>
          <w:kern w:val="0"/>
          <w:sz w:val="24"/>
          <w:szCs w:val="24"/>
          <w:lang w:val="lt-LT"/>
          <w14:ligatures w14:val="none"/>
        </w:rPr>
        <w:t xml:space="preserve"> </w:t>
      </w:r>
      <w:r w:rsidR="008E7565" w:rsidRPr="00976A1C">
        <w:rPr>
          <w:rFonts w:eastAsia="Times New Roman" w:cstheme="minorHAnsi"/>
          <w:kern w:val="0"/>
          <w:sz w:val="24"/>
          <w:szCs w:val="24"/>
          <w:lang w:val="lt-LT"/>
          <w14:ligatures w14:val="none"/>
        </w:rPr>
        <w:t>y.</w:t>
      </w:r>
      <w:r w:rsidR="00A02817" w:rsidRPr="00976A1C">
        <w:rPr>
          <w:rFonts w:eastAsia="Times New Roman" w:cstheme="minorHAnsi"/>
          <w:kern w:val="0"/>
          <w:sz w:val="24"/>
          <w:szCs w:val="24"/>
          <w:lang w:val="lt-LT"/>
          <w14:ligatures w14:val="none"/>
        </w:rPr>
        <w:t xml:space="preserve"> nebuvo pateikti dokumentai įrodantys prekių atitikimą TS.</w:t>
      </w:r>
      <w:r w:rsidR="008C5FB4" w:rsidRPr="00976A1C">
        <w:rPr>
          <w:rFonts w:eastAsia="Times New Roman" w:cstheme="minorHAnsi"/>
          <w:kern w:val="0"/>
          <w:sz w:val="24"/>
          <w:szCs w:val="24"/>
          <w:lang w:val="lt-LT"/>
          <w14:ligatures w14:val="none"/>
        </w:rPr>
        <w:t xml:space="preserve"> Taip pat matyti, kad Perkančioji organizacija </w:t>
      </w:r>
      <w:r w:rsidR="00222E95">
        <w:rPr>
          <w:rFonts w:eastAsia="Times New Roman" w:cstheme="minorHAnsi"/>
          <w:kern w:val="0"/>
          <w:sz w:val="24"/>
          <w:szCs w:val="24"/>
          <w:lang w:val="lt-LT"/>
          <w14:ligatures w14:val="none"/>
        </w:rPr>
        <w:t>nuolatos</w:t>
      </w:r>
      <w:r w:rsidR="008C5FB4" w:rsidRPr="00976A1C">
        <w:rPr>
          <w:rFonts w:eastAsia="Times New Roman" w:cstheme="minorHAnsi"/>
          <w:kern w:val="0"/>
          <w:sz w:val="24"/>
          <w:szCs w:val="24"/>
          <w:lang w:val="lt-LT"/>
          <w14:ligatures w14:val="none"/>
        </w:rPr>
        <w:t xml:space="preserve"> skelbia </w:t>
      </w:r>
      <w:r w:rsidR="00551329" w:rsidRPr="00976A1C">
        <w:rPr>
          <w:rFonts w:eastAsia="Times New Roman" w:cstheme="minorHAnsi"/>
          <w:kern w:val="0"/>
          <w:sz w:val="24"/>
          <w:szCs w:val="24"/>
          <w:lang w:val="lt-LT"/>
          <w14:ligatures w14:val="none"/>
        </w:rPr>
        <w:t xml:space="preserve">lovatiesių techninę specifikaciją pastaboms ( pvz. Nr. 608510, </w:t>
      </w:r>
      <w:r w:rsidR="004D5FDA" w:rsidRPr="00976A1C">
        <w:rPr>
          <w:rFonts w:eastAsia="Times New Roman" w:cstheme="minorHAnsi"/>
          <w:kern w:val="0"/>
          <w:sz w:val="24"/>
          <w:szCs w:val="24"/>
          <w:lang w:val="lt-LT"/>
          <w14:ligatures w14:val="none"/>
        </w:rPr>
        <w:t xml:space="preserve">679781) ir </w:t>
      </w:r>
      <w:r w:rsidR="00E32298" w:rsidRPr="00976A1C">
        <w:rPr>
          <w:rFonts w:eastAsia="Times New Roman" w:cstheme="minorHAnsi"/>
          <w:kern w:val="0"/>
          <w:sz w:val="24"/>
          <w:szCs w:val="24"/>
          <w:lang w:val="lt-LT"/>
          <w14:ligatures w14:val="none"/>
        </w:rPr>
        <w:t>rankšluosčiams (pvz. Nr. 679782, 529821)</w:t>
      </w:r>
      <w:r w:rsidR="00222E95">
        <w:rPr>
          <w:rFonts w:eastAsia="Times New Roman" w:cstheme="minorHAnsi"/>
          <w:kern w:val="0"/>
          <w:sz w:val="24"/>
          <w:szCs w:val="24"/>
          <w:lang w:val="lt-LT"/>
          <w14:ligatures w14:val="none"/>
        </w:rPr>
        <w:t xml:space="preserve">, tačiau </w:t>
      </w:r>
      <w:r w:rsidR="00BD1AFB" w:rsidRPr="00976A1C">
        <w:rPr>
          <w:rFonts w:eastAsia="Times New Roman" w:cstheme="minorHAnsi"/>
          <w:kern w:val="0"/>
          <w:sz w:val="24"/>
          <w:szCs w:val="24"/>
          <w:lang w:val="lt-LT"/>
          <w14:ligatures w14:val="none"/>
        </w:rPr>
        <w:t xml:space="preserve">Tarnyba neturi duomenų kokias pastabas Perkančioji organizacija gauna </w:t>
      </w:r>
      <w:r w:rsidR="00222E95">
        <w:rPr>
          <w:rFonts w:eastAsia="Times New Roman" w:cstheme="minorHAnsi"/>
          <w:kern w:val="0"/>
          <w:sz w:val="24"/>
          <w:szCs w:val="24"/>
          <w:lang w:val="lt-LT"/>
          <w14:ligatures w14:val="none"/>
        </w:rPr>
        <w:t xml:space="preserve">(ar jų gauna iš viso) </w:t>
      </w:r>
      <w:r w:rsidR="00BD1AFB" w:rsidRPr="00976A1C">
        <w:rPr>
          <w:rFonts w:eastAsia="Times New Roman" w:cstheme="minorHAnsi"/>
          <w:kern w:val="0"/>
          <w:sz w:val="24"/>
          <w:szCs w:val="24"/>
          <w:lang w:val="lt-LT"/>
          <w14:ligatures w14:val="none"/>
        </w:rPr>
        <w:t>paskelbus techninę specifikaciją pastaboms, todėl ši</w:t>
      </w:r>
      <w:r w:rsidR="00222E95">
        <w:rPr>
          <w:rFonts w:eastAsia="Times New Roman" w:cstheme="minorHAnsi"/>
          <w:kern w:val="0"/>
          <w:sz w:val="24"/>
          <w:szCs w:val="24"/>
          <w:lang w:val="lt-LT"/>
          <w14:ligatures w14:val="none"/>
        </w:rPr>
        <w:t>s aspektas negali būti į</w:t>
      </w:r>
      <w:r w:rsidR="00BD1AFB" w:rsidRPr="00976A1C">
        <w:rPr>
          <w:rFonts w:eastAsia="Times New Roman" w:cstheme="minorHAnsi"/>
          <w:kern w:val="0"/>
          <w:sz w:val="24"/>
          <w:szCs w:val="24"/>
          <w:lang w:val="lt-LT"/>
          <w14:ligatures w14:val="none"/>
        </w:rPr>
        <w:t>vertin</w:t>
      </w:r>
      <w:r w:rsidR="00222E95">
        <w:rPr>
          <w:rFonts w:eastAsia="Times New Roman" w:cstheme="minorHAnsi"/>
          <w:kern w:val="0"/>
          <w:sz w:val="24"/>
          <w:szCs w:val="24"/>
          <w:lang w:val="lt-LT"/>
          <w14:ligatures w14:val="none"/>
        </w:rPr>
        <w:t xml:space="preserve">tas. </w:t>
      </w:r>
      <w:r w:rsidR="00BD1AFB" w:rsidRPr="00976A1C">
        <w:rPr>
          <w:rFonts w:eastAsia="Times New Roman" w:cstheme="minorHAnsi"/>
          <w:kern w:val="0"/>
          <w:sz w:val="24"/>
          <w:szCs w:val="24"/>
          <w:lang w:val="lt-LT"/>
          <w14:ligatures w14:val="none"/>
        </w:rPr>
        <w:t>.</w:t>
      </w:r>
    </w:p>
    <w:p w14:paraId="69BD1F64" w14:textId="7F4BEEC0" w:rsidR="005A5E66" w:rsidRDefault="00222E95" w:rsidP="00BC1E22">
      <w:pPr>
        <w:spacing w:line="276" w:lineRule="auto"/>
        <w:ind w:firstLine="567"/>
        <w:rPr>
          <w:rFonts w:eastAsia="Times New Roman" w:cstheme="minorHAnsi"/>
          <w:kern w:val="0"/>
          <w:sz w:val="24"/>
          <w:szCs w:val="24"/>
          <w:lang w:val="lt-LT" w:eastAsia="lt-LT"/>
          <w14:ligatures w14:val="none"/>
        </w:rPr>
      </w:pPr>
      <w:r>
        <w:rPr>
          <w:rFonts w:eastAsia="Times New Roman" w:cstheme="minorHAnsi"/>
          <w:kern w:val="0"/>
          <w:sz w:val="24"/>
          <w:szCs w:val="24"/>
          <w:lang w:val="lt-LT" w:eastAsia="lt-LT"/>
          <w14:ligatures w14:val="none"/>
        </w:rPr>
        <w:t>Į</w:t>
      </w:r>
      <w:r w:rsidR="000D4D46" w:rsidRPr="00976A1C">
        <w:rPr>
          <w:rFonts w:eastAsia="Times New Roman" w:cstheme="minorHAnsi"/>
          <w:kern w:val="0"/>
          <w:sz w:val="24"/>
          <w:szCs w:val="24"/>
          <w:lang w:val="lt-LT" w:eastAsia="lt-LT"/>
          <w14:ligatures w14:val="none"/>
        </w:rPr>
        <w:t>vertinus Perkančiosios organizacijos pagrindimą ir</w:t>
      </w:r>
      <w:r w:rsidR="001C6998" w:rsidRPr="00976A1C">
        <w:rPr>
          <w:rFonts w:eastAsia="Times New Roman" w:cstheme="minorHAnsi"/>
          <w:kern w:val="0"/>
          <w:sz w:val="24"/>
          <w:szCs w:val="24"/>
          <w:lang w:val="lt-LT" w:eastAsia="lt-LT"/>
          <w14:ligatures w14:val="none"/>
        </w:rPr>
        <w:t xml:space="preserve"> jau </w:t>
      </w:r>
      <w:r>
        <w:rPr>
          <w:rFonts w:eastAsia="Times New Roman" w:cstheme="minorHAnsi"/>
          <w:kern w:val="0"/>
          <w:sz w:val="24"/>
          <w:szCs w:val="24"/>
          <w:lang w:val="lt-LT" w:eastAsia="lt-LT"/>
          <w14:ligatures w14:val="none"/>
        </w:rPr>
        <w:t xml:space="preserve">prieš tai vykdytų </w:t>
      </w:r>
      <w:r w:rsidR="001C6998" w:rsidRPr="00976A1C">
        <w:rPr>
          <w:rFonts w:eastAsia="Times New Roman" w:cstheme="minorHAnsi"/>
          <w:kern w:val="0"/>
          <w:sz w:val="24"/>
          <w:szCs w:val="24"/>
          <w:lang w:val="lt-LT" w:eastAsia="lt-LT"/>
          <w14:ligatures w14:val="none"/>
        </w:rPr>
        <w:t>pirkimų duomenis</w:t>
      </w:r>
      <w:r>
        <w:rPr>
          <w:rFonts w:eastAsia="Times New Roman" w:cstheme="minorHAnsi"/>
          <w:kern w:val="0"/>
          <w:sz w:val="24"/>
          <w:szCs w:val="24"/>
          <w:lang w:val="lt-LT" w:eastAsia="lt-LT"/>
          <w14:ligatures w14:val="none"/>
        </w:rPr>
        <w:t>,</w:t>
      </w:r>
      <w:r w:rsidR="0088243A">
        <w:rPr>
          <w:rFonts w:eastAsia="Times New Roman" w:cstheme="minorHAnsi"/>
          <w:kern w:val="0"/>
          <w:sz w:val="24"/>
          <w:szCs w:val="24"/>
          <w:lang w:val="lt-LT" w:eastAsia="lt-LT"/>
          <w14:ligatures w14:val="none"/>
        </w:rPr>
        <w:t xml:space="preserve"> </w:t>
      </w:r>
      <w:r>
        <w:rPr>
          <w:rFonts w:eastAsia="Times New Roman" w:cstheme="minorHAnsi"/>
          <w:kern w:val="0"/>
          <w:sz w:val="24"/>
          <w:szCs w:val="24"/>
          <w:lang w:val="lt-LT" w:eastAsia="lt-LT"/>
          <w14:ligatures w14:val="none"/>
        </w:rPr>
        <w:t xml:space="preserve">matyti </w:t>
      </w:r>
      <w:r w:rsidR="0088243A">
        <w:rPr>
          <w:rFonts w:eastAsia="Times New Roman" w:cstheme="minorHAnsi"/>
          <w:kern w:val="0"/>
          <w:sz w:val="24"/>
          <w:szCs w:val="24"/>
          <w:lang w:val="lt-LT" w:eastAsia="lt-LT"/>
          <w14:ligatures w14:val="none"/>
        </w:rPr>
        <w:t xml:space="preserve">, jog </w:t>
      </w:r>
      <w:r w:rsidR="00227596">
        <w:rPr>
          <w:rFonts w:eastAsia="Times New Roman" w:cstheme="minorHAnsi"/>
          <w:kern w:val="0"/>
          <w:sz w:val="24"/>
          <w:szCs w:val="24"/>
          <w:lang w:val="lt-LT" w:eastAsia="lt-LT"/>
          <w14:ligatures w14:val="none"/>
        </w:rPr>
        <w:t>susidaro situacija, kai tiekėj</w:t>
      </w:r>
      <w:r>
        <w:rPr>
          <w:rFonts w:eastAsia="Times New Roman" w:cstheme="minorHAnsi"/>
          <w:kern w:val="0"/>
          <w:sz w:val="24"/>
          <w:szCs w:val="24"/>
          <w:lang w:val="lt-LT" w:eastAsia="lt-LT"/>
          <w14:ligatures w14:val="none"/>
        </w:rPr>
        <w:t>ų pasiūlymai yra</w:t>
      </w:r>
      <w:r w:rsidR="00227596">
        <w:rPr>
          <w:rFonts w:eastAsia="Times New Roman" w:cstheme="minorHAnsi"/>
          <w:kern w:val="0"/>
          <w:sz w:val="24"/>
          <w:szCs w:val="24"/>
          <w:lang w:val="lt-LT" w:eastAsia="lt-LT"/>
          <w14:ligatures w14:val="none"/>
        </w:rPr>
        <w:t xml:space="preserve"> atmetami</w:t>
      </w:r>
      <w:r>
        <w:rPr>
          <w:rFonts w:eastAsia="Times New Roman" w:cstheme="minorHAnsi"/>
          <w:kern w:val="0"/>
          <w:sz w:val="24"/>
          <w:szCs w:val="24"/>
          <w:lang w:val="lt-LT" w:eastAsia="lt-LT"/>
          <w14:ligatures w14:val="none"/>
        </w:rPr>
        <w:t xml:space="preserve"> dėl to</w:t>
      </w:r>
      <w:r w:rsidR="004F7B04">
        <w:rPr>
          <w:rFonts w:eastAsia="Times New Roman" w:cstheme="minorHAnsi"/>
          <w:kern w:val="0"/>
          <w:sz w:val="24"/>
          <w:szCs w:val="24"/>
          <w:lang w:val="lt-LT" w:eastAsia="lt-LT"/>
          <w14:ligatures w14:val="none"/>
        </w:rPr>
        <w:t xml:space="preserve">, jog </w:t>
      </w:r>
      <w:r>
        <w:rPr>
          <w:rFonts w:eastAsia="Times New Roman" w:cstheme="minorHAnsi"/>
          <w:kern w:val="0"/>
          <w:sz w:val="24"/>
          <w:szCs w:val="24"/>
          <w:lang w:val="lt-LT" w:eastAsia="lt-LT"/>
          <w14:ligatures w14:val="none"/>
        </w:rPr>
        <w:t>jie nepateikia (</w:t>
      </w:r>
      <w:r w:rsidR="004F7B04">
        <w:rPr>
          <w:rFonts w:eastAsia="Times New Roman" w:cstheme="minorHAnsi"/>
          <w:kern w:val="0"/>
          <w:sz w:val="24"/>
          <w:szCs w:val="24"/>
          <w:lang w:val="lt-LT" w:eastAsia="lt-LT"/>
          <w14:ligatures w14:val="none"/>
        </w:rPr>
        <w:t>negali pateikti</w:t>
      </w:r>
      <w:r>
        <w:rPr>
          <w:rFonts w:eastAsia="Times New Roman" w:cstheme="minorHAnsi"/>
          <w:kern w:val="0"/>
          <w:sz w:val="24"/>
          <w:szCs w:val="24"/>
          <w:lang w:val="lt-LT" w:eastAsia="lt-LT"/>
          <w14:ligatures w14:val="none"/>
        </w:rPr>
        <w:t>)</w:t>
      </w:r>
      <w:r w:rsidR="004F7B04">
        <w:rPr>
          <w:rFonts w:eastAsia="Times New Roman" w:cstheme="minorHAnsi"/>
          <w:kern w:val="0"/>
          <w:sz w:val="24"/>
          <w:szCs w:val="24"/>
          <w:lang w:val="lt-LT" w:eastAsia="lt-LT"/>
          <w14:ligatures w14:val="none"/>
        </w:rPr>
        <w:t xml:space="preserve"> </w:t>
      </w:r>
      <w:r w:rsidR="00171CED">
        <w:rPr>
          <w:rFonts w:eastAsia="Times New Roman" w:cstheme="minorHAnsi"/>
          <w:kern w:val="0"/>
          <w:sz w:val="24"/>
          <w:szCs w:val="24"/>
          <w:lang w:val="lt-LT" w:eastAsia="lt-LT"/>
          <w14:ligatures w14:val="none"/>
        </w:rPr>
        <w:t xml:space="preserve">bandymo protokolų </w:t>
      </w:r>
      <w:r w:rsidR="0056213B">
        <w:rPr>
          <w:rFonts w:eastAsia="Times New Roman" w:cstheme="minorHAnsi"/>
          <w:kern w:val="0"/>
          <w:sz w:val="24"/>
          <w:szCs w:val="24"/>
          <w:lang w:val="lt-LT" w:eastAsia="lt-LT"/>
          <w14:ligatures w14:val="none"/>
        </w:rPr>
        <w:t xml:space="preserve">jau </w:t>
      </w:r>
      <w:r w:rsidR="00171CED">
        <w:rPr>
          <w:rFonts w:eastAsia="Times New Roman" w:cstheme="minorHAnsi"/>
          <w:kern w:val="0"/>
          <w:sz w:val="24"/>
          <w:szCs w:val="24"/>
          <w:lang w:val="lt-LT" w:eastAsia="lt-LT"/>
          <w14:ligatures w14:val="none"/>
        </w:rPr>
        <w:t xml:space="preserve">pasiūlymų pateikimo metu. Taip pat </w:t>
      </w:r>
      <w:r w:rsidR="0056213B">
        <w:rPr>
          <w:rFonts w:eastAsia="Times New Roman" w:cstheme="minorHAnsi"/>
          <w:kern w:val="0"/>
          <w:sz w:val="24"/>
          <w:szCs w:val="24"/>
          <w:lang w:val="lt-LT" w:eastAsia="lt-LT"/>
          <w14:ligatures w14:val="none"/>
        </w:rPr>
        <w:t>nustatyta,</w:t>
      </w:r>
      <w:r w:rsidR="00171CED">
        <w:rPr>
          <w:rFonts w:eastAsia="Times New Roman" w:cstheme="minorHAnsi"/>
          <w:kern w:val="0"/>
          <w:sz w:val="24"/>
          <w:szCs w:val="24"/>
          <w:lang w:val="lt-LT" w:eastAsia="lt-LT"/>
          <w14:ligatures w14:val="none"/>
        </w:rPr>
        <w:t xml:space="preserve"> kad </w:t>
      </w:r>
      <w:r w:rsidR="0056213B">
        <w:rPr>
          <w:rFonts w:eastAsia="Times New Roman" w:cstheme="minorHAnsi"/>
          <w:kern w:val="0"/>
          <w:sz w:val="24"/>
          <w:szCs w:val="24"/>
          <w:lang w:val="lt-LT" w:eastAsia="lt-LT"/>
          <w14:ligatures w14:val="none"/>
        </w:rPr>
        <w:t>vykdant pirkimus tiekėjų konkurencija yra minimali, arba jos visai nėra. Atsižvelgiant į tai, Tarnyba rekomenduoja pakartotinai įvertinti nustatytų reikalavimų tikslingumą. Pažymėtina, kad s</w:t>
      </w:r>
      <w:r w:rsidR="00DD4132">
        <w:rPr>
          <w:rFonts w:eastAsia="Times New Roman" w:cstheme="minorHAnsi"/>
          <w:kern w:val="0"/>
          <w:sz w:val="24"/>
          <w:szCs w:val="24"/>
          <w:lang w:val="lt-LT" w:eastAsia="lt-LT"/>
          <w14:ligatures w14:val="none"/>
        </w:rPr>
        <w:t>prendimas</w:t>
      </w:r>
      <w:r w:rsidR="009677D5">
        <w:rPr>
          <w:rFonts w:eastAsia="Times New Roman" w:cstheme="minorHAnsi"/>
          <w:kern w:val="0"/>
          <w:sz w:val="24"/>
          <w:szCs w:val="24"/>
          <w:lang w:val="lt-LT" w:eastAsia="lt-LT"/>
          <w14:ligatures w14:val="none"/>
        </w:rPr>
        <w:t xml:space="preserve"> dėl to, kurioje konkrečioje pirkimo dokumentų dalyje (kartu su pasiūlymu, techninėje specifikacijoje,</w:t>
      </w:r>
      <w:r w:rsidR="00AE7F11">
        <w:rPr>
          <w:rFonts w:eastAsia="Times New Roman" w:cstheme="minorHAnsi"/>
          <w:kern w:val="0"/>
          <w:sz w:val="24"/>
          <w:szCs w:val="24"/>
          <w:lang w:val="lt-LT" w:eastAsia="lt-LT"/>
          <w14:ligatures w14:val="none"/>
        </w:rPr>
        <w:t xml:space="preserve"> sutarties vykdymo sąlygose ar kt.) nusis</w:t>
      </w:r>
      <w:r w:rsidR="005A5E66">
        <w:rPr>
          <w:rFonts w:eastAsia="Times New Roman" w:cstheme="minorHAnsi"/>
          <w:kern w:val="0"/>
          <w:sz w:val="24"/>
          <w:szCs w:val="24"/>
          <w:lang w:val="lt-LT" w:eastAsia="lt-LT"/>
          <w14:ligatures w14:val="none"/>
        </w:rPr>
        <w:t>tatyti reikalavimą pateikti bandymo protokolą turi būti pagrįstas ir racionalus,</w:t>
      </w:r>
      <w:r w:rsidR="0056213B">
        <w:rPr>
          <w:rFonts w:eastAsia="Times New Roman" w:cstheme="minorHAnsi"/>
          <w:kern w:val="0"/>
          <w:sz w:val="24"/>
          <w:szCs w:val="24"/>
          <w:lang w:val="lt-LT" w:eastAsia="lt-LT"/>
          <w14:ligatures w14:val="none"/>
        </w:rPr>
        <w:t xml:space="preserve"> o</w:t>
      </w:r>
      <w:r w:rsidR="005A5E66">
        <w:rPr>
          <w:rFonts w:eastAsia="Times New Roman" w:cstheme="minorHAnsi"/>
          <w:kern w:val="0"/>
          <w:sz w:val="24"/>
          <w:szCs w:val="24"/>
          <w:lang w:val="lt-LT" w:eastAsia="lt-LT"/>
          <w14:ligatures w14:val="none"/>
        </w:rPr>
        <w:t xml:space="preserve"> pačių reikalavimų apimtis </w:t>
      </w:r>
      <w:r w:rsidR="0056213B">
        <w:rPr>
          <w:rFonts w:eastAsia="Times New Roman" w:cstheme="minorHAnsi"/>
          <w:kern w:val="0"/>
          <w:sz w:val="24"/>
          <w:szCs w:val="24"/>
          <w:lang w:val="lt-LT" w:eastAsia="lt-LT"/>
          <w14:ligatures w14:val="none"/>
        </w:rPr>
        <w:t>turi būti</w:t>
      </w:r>
      <w:r w:rsidR="005A5E66">
        <w:rPr>
          <w:rFonts w:eastAsia="Times New Roman" w:cstheme="minorHAnsi"/>
          <w:kern w:val="0"/>
          <w:sz w:val="24"/>
          <w:szCs w:val="24"/>
          <w:lang w:val="lt-LT" w:eastAsia="lt-LT"/>
          <w14:ligatures w14:val="none"/>
        </w:rPr>
        <w:t xml:space="preserve"> proporcinga pirkimo objektui ir siekiamam objektui. </w:t>
      </w:r>
    </w:p>
    <w:p w14:paraId="4B638DDF" w14:textId="14C9F026" w:rsidR="00BD1AFB" w:rsidRPr="00976A1C" w:rsidRDefault="005A5E66" w:rsidP="00BC1E22">
      <w:pPr>
        <w:spacing w:line="276" w:lineRule="auto"/>
        <w:ind w:firstLine="567"/>
        <w:rPr>
          <w:rFonts w:eastAsia="Times New Roman" w:cstheme="minorHAnsi"/>
          <w:kern w:val="0"/>
          <w:sz w:val="24"/>
          <w:szCs w:val="24"/>
          <w:lang w:val="lt-LT" w:eastAsia="lt-LT"/>
          <w14:ligatures w14:val="none"/>
        </w:rPr>
      </w:pPr>
      <w:r>
        <w:rPr>
          <w:rFonts w:eastAsia="Times New Roman" w:cstheme="minorHAnsi"/>
          <w:kern w:val="0"/>
          <w:sz w:val="24"/>
          <w:szCs w:val="24"/>
          <w:lang w:val="lt-LT" w:eastAsia="lt-LT"/>
          <w14:ligatures w14:val="none"/>
        </w:rPr>
        <w:t>Tarnyba</w:t>
      </w:r>
      <w:r w:rsidR="001C6998" w:rsidRPr="00976A1C">
        <w:rPr>
          <w:rFonts w:eastAsia="Times New Roman" w:cstheme="minorHAnsi"/>
          <w:kern w:val="0"/>
          <w:sz w:val="24"/>
          <w:szCs w:val="24"/>
          <w:lang w:val="lt-LT" w:eastAsia="lt-LT"/>
          <w14:ligatures w14:val="none"/>
        </w:rPr>
        <w:t xml:space="preserve"> rekomenduoja </w:t>
      </w:r>
      <w:r w:rsidR="004C0EA8" w:rsidRPr="00976A1C">
        <w:rPr>
          <w:rFonts w:eastAsia="Times New Roman" w:cstheme="minorHAnsi"/>
          <w:kern w:val="0"/>
          <w:sz w:val="24"/>
          <w:szCs w:val="24"/>
          <w:lang w:val="lt-LT" w:eastAsia="lt-LT"/>
          <w14:ligatures w14:val="none"/>
        </w:rPr>
        <w:t xml:space="preserve">įsivertinti ar nebūtų tikslinga prašyti akredituotos </w:t>
      </w:r>
      <w:r w:rsidR="00992B76" w:rsidRPr="00976A1C">
        <w:rPr>
          <w:rFonts w:eastAsia="Times New Roman" w:cstheme="minorHAnsi"/>
          <w:kern w:val="0"/>
          <w:sz w:val="24"/>
          <w:szCs w:val="24"/>
          <w:lang w:val="lt-LT" w:eastAsia="lt-LT"/>
          <w14:ligatures w14:val="none"/>
        </w:rPr>
        <w:t>laboratorijos bandymo protokolo jau tvirtinantiems pavyzdžiams</w:t>
      </w:r>
      <w:r w:rsidR="009D6A02" w:rsidRPr="00976A1C">
        <w:rPr>
          <w:rFonts w:eastAsia="Times New Roman" w:cstheme="minorHAnsi"/>
          <w:kern w:val="0"/>
          <w:sz w:val="24"/>
          <w:szCs w:val="24"/>
          <w:lang w:val="lt-LT" w:eastAsia="lt-LT"/>
          <w14:ligatures w14:val="none"/>
        </w:rPr>
        <w:t xml:space="preserve"> ir skirti tiekėjams</w:t>
      </w:r>
      <w:r w:rsidR="001E73A7">
        <w:rPr>
          <w:rFonts w:eastAsia="Times New Roman" w:cstheme="minorHAnsi"/>
          <w:kern w:val="0"/>
          <w:sz w:val="24"/>
          <w:szCs w:val="24"/>
          <w:lang w:val="lt-LT" w:eastAsia="lt-LT"/>
          <w14:ligatures w14:val="none"/>
        </w:rPr>
        <w:t xml:space="preserve"> papildomai</w:t>
      </w:r>
      <w:r w:rsidR="009D6A02" w:rsidRPr="00976A1C">
        <w:rPr>
          <w:rFonts w:eastAsia="Times New Roman" w:cstheme="minorHAnsi"/>
          <w:kern w:val="0"/>
          <w:sz w:val="24"/>
          <w:szCs w:val="24"/>
          <w:lang w:val="lt-LT" w:eastAsia="lt-LT"/>
          <w14:ligatures w14:val="none"/>
        </w:rPr>
        <w:t xml:space="preserve"> laiko atlikti </w:t>
      </w:r>
      <w:r w:rsidR="00EA0902" w:rsidRPr="00976A1C">
        <w:rPr>
          <w:rFonts w:eastAsia="Times New Roman" w:cstheme="minorHAnsi"/>
          <w:kern w:val="0"/>
          <w:sz w:val="24"/>
          <w:szCs w:val="24"/>
          <w:lang w:val="lt-LT" w:eastAsia="lt-LT"/>
          <w14:ligatures w14:val="none"/>
        </w:rPr>
        <w:t>bandym</w:t>
      </w:r>
      <w:r w:rsidR="0056213B">
        <w:rPr>
          <w:rFonts w:eastAsia="Times New Roman" w:cstheme="minorHAnsi"/>
          <w:kern w:val="0"/>
          <w:sz w:val="24"/>
          <w:szCs w:val="24"/>
          <w:lang w:val="lt-LT" w:eastAsia="lt-LT"/>
          <w14:ligatures w14:val="none"/>
        </w:rPr>
        <w:t>us ir pateikti</w:t>
      </w:r>
      <w:r w:rsidR="00EA0902" w:rsidRPr="00976A1C">
        <w:rPr>
          <w:rFonts w:eastAsia="Times New Roman" w:cstheme="minorHAnsi"/>
          <w:kern w:val="0"/>
          <w:sz w:val="24"/>
          <w:szCs w:val="24"/>
          <w:lang w:val="lt-LT" w:eastAsia="lt-LT"/>
          <w14:ligatures w14:val="none"/>
        </w:rPr>
        <w:t xml:space="preserve"> protokolus</w:t>
      </w:r>
      <w:r w:rsidR="00FC60FE">
        <w:rPr>
          <w:rFonts w:eastAsia="Times New Roman" w:cstheme="minorHAnsi"/>
          <w:kern w:val="0"/>
          <w:sz w:val="24"/>
          <w:szCs w:val="24"/>
          <w:lang w:val="lt-LT" w:eastAsia="lt-LT"/>
          <w14:ligatures w14:val="none"/>
        </w:rPr>
        <w:t>.</w:t>
      </w:r>
    </w:p>
    <w:p w14:paraId="595BFDBB" w14:textId="2E13C443" w:rsidR="00324D61" w:rsidRDefault="008257E9" w:rsidP="004E1CC5">
      <w:pPr>
        <w:spacing w:line="276" w:lineRule="auto"/>
        <w:ind w:firstLine="567"/>
        <w:rPr>
          <w:rFonts w:eastAsia="Times New Roman" w:cstheme="minorHAnsi"/>
          <w:color w:val="000000"/>
          <w:kern w:val="0"/>
          <w:sz w:val="24"/>
          <w:szCs w:val="24"/>
          <w:lang w:val="lt-LT" w:eastAsia="lt-LT"/>
          <w14:ligatures w14:val="none"/>
        </w:rPr>
      </w:pPr>
      <w:r>
        <w:rPr>
          <w:rFonts w:eastAsia="Times New Roman" w:cstheme="minorHAnsi"/>
          <w:color w:val="000000"/>
          <w:kern w:val="0"/>
          <w:sz w:val="24"/>
          <w:szCs w:val="24"/>
          <w:lang w:val="lt-LT" w:eastAsia="lt-LT"/>
          <w14:ligatures w14:val="none"/>
        </w:rPr>
        <w:t xml:space="preserve">Taip pat </w:t>
      </w:r>
      <w:r w:rsidR="007F4449" w:rsidRPr="00976A1C">
        <w:rPr>
          <w:rFonts w:eastAsia="Times New Roman" w:cstheme="minorHAnsi"/>
          <w:color w:val="000000"/>
          <w:kern w:val="0"/>
          <w:sz w:val="24"/>
          <w:szCs w:val="24"/>
          <w:lang w:val="lt-LT" w:eastAsia="lt-LT"/>
          <w14:ligatures w14:val="none"/>
        </w:rPr>
        <w:t xml:space="preserve">Pirkimo sąlygų 5.10.6 papunktyje numatyta kartu su pasiūlymu pateikti </w:t>
      </w:r>
      <w:r w:rsidR="003B7B31" w:rsidRPr="00976A1C">
        <w:rPr>
          <w:rFonts w:eastAsia="Times New Roman" w:cstheme="minorHAnsi"/>
          <w:color w:val="000000"/>
          <w:kern w:val="0"/>
          <w:sz w:val="24"/>
          <w:szCs w:val="24"/>
          <w:lang w:val="lt-LT" w:eastAsia="lt-LT"/>
          <w14:ligatures w14:val="none"/>
        </w:rPr>
        <w:t>:</w:t>
      </w:r>
    </w:p>
    <w:p w14:paraId="60B1BCF8" w14:textId="560C3A88" w:rsidR="003613A1" w:rsidRPr="00976A1C" w:rsidRDefault="000E62FE" w:rsidP="004E1CC5">
      <w:pPr>
        <w:pStyle w:val="Body2"/>
        <w:numPr>
          <w:ilvl w:val="0"/>
          <w:numId w:val="3"/>
        </w:numPr>
        <w:spacing w:line="276" w:lineRule="auto"/>
        <w:jc w:val="left"/>
        <w:rPr>
          <w:rFonts w:asciiTheme="minorHAnsi" w:hAnsiTheme="minorHAnsi" w:cstheme="minorHAnsi"/>
          <w:sz w:val="24"/>
          <w:szCs w:val="24"/>
          <w:lang w:val="lt-LT"/>
        </w:rPr>
      </w:pPr>
      <w:r w:rsidRPr="000E62FE">
        <w:rPr>
          <w:rFonts w:asciiTheme="minorHAnsi" w:hAnsiTheme="minorHAnsi" w:cstheme="minorHAnsi"/>
          <w:b/>
          <w:bCs/>
          <w:sz w:val="24"/>
          <w:szCs w:val="24"/>
          <w:lang w:val="lt-LT"/>
        </w:rPr>
        <w:t>Visoms pirkimo dalims</w:t>
      </w:r>
      <w:r>
        <w:rPr>
          <w:rFonts w:asciiTheme="minorHAnsi" w:hAnsiTheme="minorHAnsi" w:cstheme="minorHAnsi"/>
          <w:sz w:val="24"/>
          <w:szCs w:val="24"/>
          <w:lang w:val="lt-LT"/>
        </w:rPr>
        <w:t xml:space="preserve"> </w:t>
      </w:r>
      <w:r w:rsidR="003613A1" w:rsidRPr="00976A1C">
        <w:rPr>
          <w:rFonts w:asciiTheme="minorHAnsi" w:hAnsiTheme="minorHAnsi" w:cstheme="minorHAnsi"/>
          <w:sz w:val="24"/>
          <w:szCs w:val="24"/>
          <w:lang w:val="lt-LT"/>
        </w:rPr>
        <w:t xml:space="preserve">gamintojo atitikties deklaraciją (konkurso sąlygų 7 priedas), kad siūlomi gaminiai atitinka minimalius aplinkos apsaugos reikalavimus </w:t>
      </w:r>
      <w:r>
        <w:rPr>
          <w:rFonts w:asciiTheme="minorHAnsi" w:hAnsiTheme="minorHAnsi" w:cstheme="minorHAnsi"/>
          <w:sz w:val="24"/>
          <w:szCs w:val="24"/>
          <w:lang w:val="lt-LT"/>
        </w:rPr>
        <w:t xml:space="preserve">ir </w:t>
      </w:r>
      <w:r w:rsidRPr="00976A1C">
        <w:rPr>
          <w:rFonts w:asciiTheme="minorHAnsi" w:hAnsiTheme="minorHAnsi" w:cstheme="minorHAnsi"/>
          <w:sz w:val="24"/>
          <w:szCs w:val="24"/>
          <w:lang w:val="lt-LT"/>
        </w:rPr>
        <w:t>rašytinį patvirtinimą (deklaracija), kad gaminio pakuotės laikytinos perdirbamosiomis pakuotėmis pagal Lietuvos Respublikos mokesčio už aplinkos teršimą įstatymo nuostatas.</w:t>
      </w:r>
    </w:p>
    <w:p w14:paraId="3FF4045A" w14:textId="475D1D0D" w:rsidR="00814EF5" w:rsidRDefault="000E62FE" w:rsidP="004E1CC5">
      <w:pPr>
        <w:pStyle w:val="Body2"/>
        <w:numPr>
          <w:ilvl w:val="0"/>
          <w:numId w:val="3"/>
        </w:numPr>
        <w:spacing w:line="276" w:lineRule="auto"/>
        <w:jc w:val="left"/>
        <w:rPr>
          <w:rFonts w:asciiTheme="minorHAnsi" w:hAnsiTheme="minorHAnsi" w:cstheme="minorHAnsi"/>
          <w:sz w:val="24"/>
          <w:szCs w:val="24"/>
          <w:lang w:val="lt-LT"/>
        </w:rPr>
      </w:pPr>
      <w:r w:rsidRPr="000E62FE">
        <w:rPr>
          <w:rFonts w:asciiTheme="minorHAnsi" w:hAnsiTheme="minorHAnsi" w:cstheme="minorHAnsi"/>
          <w:b/>
          <w:bCs/>
          <w:sz w:val="24"/>
          <w:szCs w:val="24"/>
          <w:lang w:val="lt-LT"/>
        </w:rPr>
        <w:t>1 ir 2 pirkimo dalims</w:t>
      </w:r>
      <w:r>
        <w:rPr>
          <w:rFonts w:asciiTheme="minorHAnsi" w:hAnsiTheme="minorHAnsi" w:cstheme="minorHAnsi"/>
          <w:sz w:val="24"/>
          <w:szCs w:val="24"/>
          <w:lang w:val="lt-LT"/>
        </w:rPr>
        <w:t xml:space="preserve"> </w:t>
      </w:r>
      <w:r w:rsidR="00814EF5" w:rsidRPr="00976A1C">
        <w:rPr>
          <w:rFonts w:asciiTheme="minorHAnsi" w:hAnsiTheme="minorHAnsi" w:cstheme="minorHAnsi"/>
          <w:sz w:val="24"/>
          <w:szCs w:val="24"/>
          <w:lang w:val="lt-LT"/>
        </w:rPr>
        <w:t>gamintojo rašytinį patvirtinimą (deklaraciją), kad sintetinio tinklelio medžiaga (</w:t>
      </w:r>
      <w:r w:rsidR="00814EF5" w:rsidRPr="00976A1C">
        <w:rPr>
          <w:rFonts w:asciiTheme="minorHAnsi" w:hAnsiTheme="minorHAnsi" w:cstheme="minorHAnsi"/>
          <w:i/>
          <w:sz w:val="24"/>
          <w:szCs w:val="24"/>
          <w:lang w:val="lt-LT"/>
        </w:rPr>
        <w:t>taikoma jei naudojamas poliesteris</w:t>
      </w:r>
      <w:r w:rsidR="00814EF5" w:rsidRPr="00976A1C">
        <w:rPr>
          <w:rFonts w:asciiTheme="minorHAnsi" w:hAnsiTheme="minorHAnsi" w:cstheme="minorHAnsi"/>
          <w:sz w:val="24"/>
          <w:szCs w:val="24"/>
          <w:lang w:val="lt-LT"/>
        </w:rPr>
        <w:t>) atitinka Aplinkos ministro įsakymo 9.2.1 punkte nurodytą kriterijų, kartu pateikiant tai įrodančius dokumentus</w:t>
      </w:r>
      <w:r>
        <w:rPr>
          <w:rFonts w:asciiTheme="minorHAnsi" w:hAnsiTheme="minorHAnsi" w:cstheme="minorHAnsi"/>
          <w:sz w:val="24"/>
          <w:szCs w:val="24"/>
          <w:lang w:val="lt-LT"/>
        </w:rPr>
        <w:t>.</w:t>
      </w:r>
    </w:p>
    <w:p w14:paraId="5C822294" w14:textId="6386CFAC" w:rsidR="000E62FE" w:rsidRPr="00487171" w:rsidRDefault="000E62FE" w:rsidP="004E1CC5">
      <w:pPr>
        <w:pStyle w:val="Body2"/>
        <w:numPr>
          <w:ilvl w:val="0"/>
          <w:numId w:val="3"/>
        </w:numPr>
        <w:spacing w:line="276" w:lineRule="auto"/>
        <w:jc w:val="left"/>
        <w:rPr>
          <w:rFonts w:asciiTheme="minorHAnsi" w:hAnsiTheme="minorHAnsi" w:cstheme="minorHAnsi"/>
          <w:sz w:val="24"/>
          <w:szCs w:val="24"/>
          <w:lang w:val="lt-LT"/>
        </w:rPr>
      </w:pPr>
      <w:r w:rsidRPr="000E62FE">
        <w:rPr>
          <w:rFonts w:asciiTheme="minorHAnsi" w:hAnsiTheme="minorHAnsi" w:cstheme="minorHAnsi"/>
          <w:b/>
          <w:bCs/>
          <w:sz w:val="24"/>
          <w:szCs w:val="24"/>
          <w:lang w:val="lt-LT"/>
        </w:rPr>
        <w:t>3 pirkimo daliai</w:t>
      </w:r>
      <w:r>
        <w:rPr>
          <w:rFonts w:asciiTheme="minorHAnsi" w:hAnsiTheme="minorHAnsi" w:cstheme="minorHAnsi"/>
          <w:sz w:val="24"/>
          <w:szCs w:val="24"/>
          <w:lang w:val="lt-LT"/>
        </w:rPr>
        <w:t xml:space="preserve"> </w:t>
      </w:r>
      <w:r w:rsidRPr="00976A1C">
        <w:rPr>
          <w:rFonts w:asciiTheme="minorHAnsi" w:hAnsiTheme="minorHAnsi" w:cstheme="minorHAnsi"/>
          <w:sz w:val="24"/>
          <w:szCs w:val="24"/>
          <w:lang w:val="lt-LT"/>
        </w:rPr>
        <w:t xml:space="preserve">gamintojo rašytinį patvirtinimą (deklaracija), kad gaminyje naudojamas medvilnės pluoštas atitinka bent vieną iš Aplinkos ministro įsakymo 9.2.2 punkte nurodytų </w:t>
      </w:r>
      <w:r w:rsidRPr="00487171">
        <w:rPr>
          <w:rFonts w:asciiTheme="minorHAnsi" w:hAnsiTheme="minorHAnsi" w:cstheme="minorHAnsi"/>
          <w:sz w:val="24"/>
          <w:szCs w:val="24"/>
          <w:lang w:val="lt-LT"/>
        </w:rPr>
        <w:t>minimalių aplinkos apsaugos kriterijų, kartu pateikiant tai įrodančius dokumentus.</w:t>
      </w:r>
    </w:p>
    <w:p w14:paraId="1A5DCEA4" w14:textId="5F536316" w:rsidR="0023773E" w:rsidRDefault="0033231F" w:rsidP="00BC1E22">
      <w:pPr>
        <w:spacing w:line="276" w:lineRule="auto"/>
        <w:ind w:firstLine="567"/>
        <w:rPr>
          <w:rFonts w:eastAsia="Times New Roman" w:cstheme="minorHAnsi"/>
          <w:color w:val="000000"/>
          <w:kern w:val="0"/>
          <w:sz w:val="24"/>
          <w:szCs w:val="24"/>
          <w:lang w:val="lt-LT"/>
        </w:rPr>
      </w:pPr>
      <w:r w:rsidRPr="00487171">
        <w:rPr>
          <w:rFonts w:eastAsia="Times New Roman" w:cstheme="minorHAnsi"/>
          <w:sz w:val="24"/>
          <w:szCs w:val="24"/>
          <w:lang w:val="lt"/>
        </w:rPr>
        <w:t xml:space="preserve">Lietuvos Respublikos aplinkos ministro 2011 m. birželio 28 d. įsakymu Nr. D1-508 (2022 m. gruodžio 13 d. įsakymo Nr. D1-401 redakcija) patvirtinto Aplinkos apsaugos kriterijų taikymo, </w:t>
      </w:r>
      <w:r w:rsidRPr="00487171">
        <w:rPr>
          <w:rFonts w:eastAsia="Times New Roman" w:cstheme="minorHAnsi"/>
          <w:sz w:val="24"/>
          <w:szCs w:val="24"/>
          <w:lang w:val="lt"/>
        </w:rPr>
        <w:lastRenderedPageBreak/>
        <w:t xml:space="preserve">vykdant žaliuosius pirkimus, tvarkos aprašo </w:t>
      </w:r>
      <w:r w:rsidRPr="00487171">
        <w:rPr>
          <w:rFonts w:eastAsia="Times New Roman" w:cstheme="minorHAnsi"/>
          <w:color w:val="000000" w:themeColor="text1"/>
          <w:sz w:val="24"/>
          <w:szCs w:val="24"/>
          <w:lang w:val="lt"/>
        </w:rPr>
        <w:t xml:space="preserve">(toliau – Tvarkos aprašas) </w:t>
      </w:r>
      <w:r w:rsidR="00432625" w:rsidRPr="00675355">
        <w:rPr>
          <w:rFonts w:eastAsia="Times New Roman" w:cstheme="minorHAnsi"/>
          <w:b/>
          <w:bCs/>
          <w:sz w:val="24"/>
          <w:szCs w:val="24"/>
          <w:lang w:val="lt"/>
        </w:rPr>
        <w:t xml:space="preserve">III skyriuje </w:t>
      </w:r>
      <w:r w:rsidR="00205725" w:rsidRPr="00675355">
        <w:rPr>
          <w:rFonts w:eastAsia="Times New Roman" w:cstheme="minorHAnsi"/>
          <w:b/>
          <w:bCs/>
          <w:sz w:val="24"/>
          <w:szCs w:val="24"/>
          <w:lang w:val="lt"/>
        </w:rPr>
        <w:t>„Atitiktį žaliojo pirkimo reikalavimams įrodantys dokumentai“</w:t>
      </w:r>
      <w:r w:rsidR="00205725" w:rsidRPr="00487171">
        <w:rPr>
          <w:rFonts w:eastAsia="Times New Roman" w:cstheme="minorHAnsi"/>
          <w:sz w:val="24"/>
          <w:szCs w:val="24"/>
          <w:lang w:val="lt"/>
        </w:rPr>
        <w:t xml:space="preserve"> nurodyta, kad </w:t>
      </w:r>
      <w:r w:rsidR="00675355">
        <w:rPr>
          <w:rFonts w:eastAsia="Times New Roman" w:cstheme="minorHAnsi"/>
          <w:color w:val="000000"/>
          <w:kern w:val="0"/>
          <w:sz w:val="24"/>
          <w:szCs w:val="24"/>
          <w:lang w:val="lt-LT"/>
        </w:rPr>
        <w:t>g</w:t>
      </w:r>
      <w:r w:rsidR="00487171" w:rsidRPr="00487171">
        <w:rPr>
          <w:rFonts w:eastAsia="Times New Roman" w:cstheme="minorHAnsi"/>
          <w:color w:val="000000"/>
          <w:kern w:val="0"/>
          <w:sz w:val="24"/>
          <w:szCs w:val="24"/>
          <w:lang w:val="lt-LT"/>
        </w:rPr>
        <w:t>alimi atitiktį žaliojo pirkimo reikalavimams įrodantys dokumentai, jeigu prie produktų minimalių aplinkos apsaugos kriterijų nenurodyta kitaip:</w:t>
      </w:r>
      <w:bookmarkStart w:id="0" w:name="part_8200cf302de9434983c17f4b230252e4"/>
      <w:bookmarkEnd w:id="0"/>
      <w:r w:rsidR="00487171" w:rsidRPr="00487171">
        <w:rPr>
          <w:rFonts w:eastAsia="Times New Roman" w:cstheme="minorHAnsi"/>
          <w:color w:val="000000"/>
          <w:kern w:val="0"/>
          <w:sz w:val="24"/>
          <w:szCs w:val="24"/>
        </w:rPr>
        <w:t xml:space="preserve"> </w:t>
      </w:r>
      <w:r w:rsidR="00487171" w:rsidRPr="00487171">
        <w:rPr>
          <w:rFonts w:eastAsia="Times New Roman" w:cstheme="minorHAnsi"/>
          <w:color w:val="000000"/>
          <w:kern w:val="0"/>
          <w:sz w:val="24"/>
          <w:szCs w:val="24"/>
          <w:lang w:val="lt-LT"/>
        </w:rPr>
        <w:t>pakuotės aprašymas, gamintojo ir (ar) tiekėjo techniniai dokumentai, gamintojo ir (ar) importuotojo, ir (ar) tiekėjo rašytinis patvirtinimas, saugos duomenų lapas,</w:t>
      </w:r>
      <w:r w:rsidR="00356C50">
        <w:rPr>
          <w:rFonts w:eastAsia="Times New Roman" w:cstheme="minorHAnsi"/>
          <w:color w:val="000000"/>
          <w:kern w:val="0"/>
          <w:sz w:val="24"/>
          <w:szCs w:val="24"/>
          <w:lang w:val="lt-LT"/>
        </w:rPr>
        <w:t xml:space="preserve"> </w:t>
      </w:r>
      <w:r w:rsidR="00487171" w:rsidRPr="00487171">
        <w:rPr>
          <w:rFonts w:eastAsia="Times New Roman" w:cstheme="minorHAnsi"/>
          <w:color w:val="000000"/>
          <w:kern w:val="0"/>
          <w:sz w:val="24"/>
          <w:szCs w:val="24"/>
          <w:lang w:val="lt-LT"/>
        </w:rPr>
        <w:t>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EA273E">
        <w:rPr>
          <w:rFonts w:eastAsia="Times New Roman" w:cstheme="minorHAnsi"/>
          <w:color w:val="000000"/>
          <w:kern w:val="0"/>
          <w:sz w:val="24"/>
          <w:szCs w:val="24"/>
          <w:lang w:val="lt-LT"/>
        </w:rPr>
        <w:t xml:space="preserve">. </w:t>
      </w:r>
    </w:p>
    <w:p w14:paraId="6C7881AD" w14:textId="2740157D" w:rsidR="0092119C" w:rsidRDefault="00280E87" w:rsidP="00BC1E22">
      <w:pPr>
        <w:spacing w:line="276" w:lineRule="auto"/>
        <w:ind w:firstLine="567"/>
        <w:rPr>
          <w:rFonts w:eastAsia="Times New Roman" w:cstheme="minorHAnsi"/>
          <w:color w:val="000000"/>
          <w:kern w:val="0"/>
          <w:sz w:val="24"/>
          <w:szCs w:val="24"/>
          <w:lang w:val="lt-LT"/>
        </w:rPr>
      </w:pPr>
      <w:r>
        <w:rPr>
          <w:rFonts w:eastAsia="Times New Roman" w:cstheme="minorHAnsi"/>
          <w:color w:val="000000"/>
          <w:kern w:val="0"/>
          <w:sz w:val="24"/>
          <w:szCs w:val="24"/>
          <w:lang w:val="lt-LT"/>
        </w:rPr>
        <w:t>Š</w:t>
      </w:r>
      <w:r w:rsidR="00EA273E">
        <w:rPr>
          <w:rFonts w:eastAsia="Times New Roman" w:cstheme="minorHAnsi"/>
          <w:color w:val="000000"/>
          <w:kern w:val="0"/>
          <w:sz w:val="24"/>
          <w:szCs w:val="24"/>
          <w:lang w:val="lt-LT"/>
        </w:rPr>
        <w:t xml:space="preserve">iame pirkime </w:t>
      </w:r>
      <w:r w:rsidR="009719B4">
        <w:rPr>
          <w:rFonts w:eastAsia="Times New Roman" w:cstheme="minorHAnsi"/>
          <w:color w:val="000000"/>
          <w:kern w:val="0"/>
          <w:sz w:val="24"/>
          <w:szCs w:val="24"/>
          <w:lang w:val="lt-LT"/>
        </w:rPr>
        <w:t xml:space="preserve">tinkami dokumentai laikomi </w:t>
      </w:r>
      <w:r w:rsidR="009719B4" w:rsidRPr="00356C50">
        <w:rPr>
          <w:rFonts w:eastAsia="Times New Roman" w:cstheme="minorHAnsi"/>
          <w:b/>
          <w:bCs/>
          <w:color w:val="000000"/>
          <w:kern w:val="0"/>
          <w:sz w:val="24"/>
          <w:szCs w:val="24"/>
          <w:lang w:val="lt-LT"/>
        </w:rPr>
        <w:t xml:space="preserve">tik </w:t>
      </w:r>
      <w:r w:rsidR="00FE26D8" w:rsidRPr="00356C50">
        <w:rPr>
          <w:rFonts w:eastAsia="Times New Roman" w:cstheme="minorHAnsi"/>
          <w:b/>
          <w:bCs/>
          <w:color w:val="000000"/>
          <w:kern w:val="0"/>
          <w:sz w:val="24"/>
          <w:szCs w:val="24"/>
          <w:lang w:val="lt-LT"/>
        </w:rPr>
        <w:t>gamintojo rašytinis patvirtinimas (deklaracija)</w:t>
      </w:r>
      <w:r w:rsidR="00FE26D8">
        <w:rPr>
          <w:rFonts w:eastAsia="Times New Roman" w:cstheme="minorHAnsi"/>
          <w:color w:val="000000"/>
          <w:kern w:val="0"/>
          <w:sz w:val="24"/>
          <w:szCs w:val="24"/>
          <w:lang w:val="lt-LT"/>
        </w:rPr>
        <w:t>.</w:t>
      </w:r>
      <w:r w:rsidR="0092119C">
        <w:rPr>
          <w:rFonts w:eastAsia="Times New Roman" w:cstheme="minorHAnsi"/>
          <w:color w:val="000000"/>
          <w:kern w:val="0"/>
          <w:sz w:val="24"/>
          <w:szCs w:val="24"/>
          <w:lang w:val="lt-LT"/>
        </w:rPr>
        <w:t xml:space="preserve"> </w:t>
      </w:r>
      <w:r w:rsidR="00E45749">
        <w:rPr>
          <w:rFonts w:eastAsia="Times New Roman" w:cstheme="minorHAnsi"/>
          <w:color w:val="000000"/>
          <w:kern w:val="0"/>
          <w:sz w:val="24"/>
          <w:szCs w:val="24"/>
          <w:lang w:val="lt-LT"/>
        </w:rPr>
        <w:t xml:space="preserve">Taip pat, </w:t>
      </w:r>
      <w:r w:rsidR="0092119C">
        <w:rPr>
          <w:rFonts w:eastAsia="Times New Roman" w:cstheme="minorHAnsi"/>
          <w:color w:val="000000"/>
          <w:kern w:val="0"/>
          <w:sz w:val="24"/>
          <w:szCs w:val="24"/>
          <w:lang w:val="lt-LT"/>
        </w:rPr>
        <w:t xml:space="preserve">Pirkimo </w:t>
      </w:r>
      <w:r w:rsidR="00537254">
        <w:rPr>
          <w:rFonts w:eastAsia="Times New Roman" w:cstheme="minorHAnsi"/>
          <w:color w:val="000000"/>
          <w:kern w:val="0"/>
          <w:sz w:val="24"/>
          <w:szCs w:val="24"/>
          <w:lang w:val="lt-LT"/>
        </w:rPr>
        <w:t xml:space="preserve">sąlygose Perkančioji organizacija nurodo gamintojo rašytinį patvirtinimą ir pateikiama nuoroda </w:t>
      </w:r>
      <w:r w:rsidR="00260042">
        <w:rPr>
          <w:rFonts w:eastAsia="Times New Roman" w:cstheme="minorHAnsi"/>
          <w:color w:val="000000"/>
          <w:kern w:val="0"/>
          <w:sz w:val="24"/>
          <w:szCs w:val="24"/>
          <w:lang w:val="lt-LT"/>
        </w:rPr>
        <w:t xml:space="preserve">į </w:t>
      </w:r>
      <w:r w:rsidR="00537254">
        <w:rPr>
          <w:rFonts w:eastAsia="Times New Roman" w:cstheme="minorHAnsi"/>
          <w:color w:val="000000"/>
          <w:kern w:val="0"/>
          <w:sz w:val="24"/>
          <w:szCs w:val="24"/>
          <w:lang w:val="lt-LT"/>
        </w:rPr>
        <w:t>7 pried</w:t>
      </w:r>
      <w:r w:rsidR="00260042">
        <w:rPr>
          <w:rFonts w:eastAsia="Times New Roman" w:cstheme="minorHAnsi"/>
          <w:color w:val="000000"/>
          <w:kern w:val="0"/>
          <w:sz w:val="24"/>
          <w:szCs w:val="24"/>
          <w:lang w:val="lt-LT"/>
        </w:rPr>
        <w:t>ą</w:t>
      </w:r>
      <w:r w:rsidR="00537254">
        <w:rPr>
          <w:rFonts w:eastAsia="Times New Roman" w:cstheme="minorHAnsi"/>
          <w:color w:val="000000"/>
          <w:kern w:val="0"/>
          <w:sz w:val="24"/>
          <w:szCs w:val="24"/>
          <w:lang w:val="lt-LT"/>
        </w:rPr>
        <w:t xml:space="preserve">, o 7 priede jau nurodyta, jog </w:t>
      </w:r>
      <w:r w:rsidR="0056213B">
        <w:rPr>
          <w:rFonts w:eastAsia="Times New Roman" w:cstheme="minorHAnsi"/>
          <w:color w:val="000000"/>
          <w:kern w:val="0"/>
          <w:sz w:val="24"/>
          <w:szCs w:val="24"/>
          <w:lang w:val="lt-LT"/>
        </w:rPr>
        <w:t xml:space="preserve">jį </w:t>
      </w:r>
      <w:r w:rsidR="00537254">
        <w:rPr>
          <w:rFonts w:eastAsia="Times New Roman" w:cstheme="minorHAnsi"/>
          <w:color w:val="000000"/>
          <w:kern w:val="0"/>
          <w:sz w:val="24"/>
          <w:szCs w:val="24"/>
          <w:lang w:val="lt-LT"/>
        </w:rPr>
        <w:t>pildo tiekėjas.</w:t>
      </w:r>
    </w:p>
    <w:p w14:paraId="74358AE9" w14:textId="28F23E6F" w:rsidR="00487171" w:rsidRDefault="00BC1E22" w:rsidP="00BC1E22">
      <w:pPr>
        <w:spacing w:line="276" w:lineRule="auto"/>
        <w:ind w:firstLine="624"/>
        <w:rPr>
          <w:rFonts w:eastAsia="Times New Roman" w:cstheme="minorHAnsi"/>
          <w:color w:val="000000"/>
          <w:kern w:val="0"/>
          <w:sz w:val="24"/>
          <w:szCs w:val="24"/>
          <w:lang w:val="lt-LT"/>
        </w:rPr>
      </w:pPr>
      <w:r>
        <w:rPr>
          <w:rFonts w:eastAsia="Times New Roman" w:cstheme="minorHAnsi"/>
          <w:color w:val="000000"/>
          <w:kern w:val="0"/>
          <w:sz w:val="24"/>
          <w:szCs w:val="24"/>
          <w:lang w:val="lt-LT"/>
        </w:rPr>
        <w:t>T</w:t>
      </w:r>
      <w:r w:rsidR="0092119C">
        <w:rPr>
          <w:rFonts w:eastAsia="Times New Roman" w:cstheme="minorHAnsi"/>
          <w:color w:val="000000"/>
          <w:kern w:val="0"/>
          <w:sz w:val="24"/>
          <w:szCs w:val="24"/>
          <w:lang w:val="lt-LT"/>
        </w:rPr>
        <w:t>arnyba rekomenduoja papildyti tinkamų dokumentų sąrašą pagal Tvarkos aprašą</w:t>
      </w:r>
      <w:r w:rsidR="00537254">
        <w:rPr>
          <w:rFonts w:eastAsia="Times New Roman" w:cstheme="minorHAnsi"/>
          <w:color w:val="000000"/>
          <w:kern w:val="0"/>
          <w:sz w:val="24"/>
          <w:szCs w:val="24"/>
          <w:lang w:val="lt-LT"/>
        </w:rPr>
        <w:t xml:space="preserve"> ir pa</w:t>
      </w:r>
      <w:r w:rsidR="00382281">
        <w:rPr>
          <w:rFonts w:eastAsia="Times New Roman" w:cstheme="minorHAnsi"/>
          <w:color w:val="000000"/>
          <w:kern w:val="0"/>
          <w:sz w:val="24"/>
          <w:szCs w:val="24"/>
          <w:lang w:val="lt-LT"/>
        </w:rPr>
        <w:t>koreguoti</w:t>
      </w:r>
      <w:r w:rsidR="007C1D75">
        <w:rPr>
          <w:rFonts w:eastAsia="Times New Roman" w:cstheme="minorHAnsi"/>
          <w:color w:val="000000"/>
          <w:kern w:val="0"/>
          <w:sz w:val="24"/>
          <w:szCs w:val="24"/>
          <w:lang w:val="lt-LT"/>
        </w:rPr>
        <w:t xml:space="preserve"> nurodytus neatitikimus</w:t>
      </w:r>
      <w:r w:rsidR="00382281">
        <w:rPr>
          <w:rFonts w:eastAsia="Times New Roman" w:cstheme="minorHAnsi"/>
          <w:color w:val="000000"/>
          <w:kern w:val="0"/>
          <w:sz w:val="24"/>
          <w:szCs w:val="24"/>
          <w:lang w:val="lt-LT"/>
        </w:rPr>
        <w:t xml:space="preserve"> dėl Pirkimo sąlygose ir 7 priede nurodytų neatitikimų</w:t>
      </w:r>
      <w:r w:rsidR="0092119C">
        <w:rPr>
          <w:rFonts w:eastAsia="Times New Roman" w:cstheme="minorHAnsi"/>
          <w:color w:val="000000"/>
          <w:kern w:val="0"/>
          <w:sz w:val="24"/>
          <w:szCs w:val="24"/>
          <w:lang w:val="lt-LT"/>
        </w:rPr>
        <w:t>.</w:t>
      </w:r>
    </w:p>
    <w:p w14:paraId="1C43BCB0" w14:textId="73B6B0DB" w:rsidR="00B76301" w:rsidRPr="007960C2" w:rsidRDefault="00B76301" w:rsidP="00BC1E22">
      <w:pPr>
        <w:spacing w:after="0" w:line="276" w:lineRule="auto"/>
        <w:ind w:firstLine="567"/>
        <w:rPr>
          <w:rFonts w:cstheme="minorHAnsi"/>
          <w:sz w:val="24"/>
          <w:szCs w:val="24"/>
        </w:rPr>
      </w:pPr>
      <w:r w:rsidRPr="007960C2">
        <w:rPr>
          <w:rFonts w:eastAsia="Times New Roman" w:cstheme="minorHAnsi"/>
          <w:color w:val="000000" w:themeColor="text1"/>
          <w:sz w:val="24"/>
          <w:szCs w:val="24"/>
          <w:lang w:val="lt"/>
        </w:rPr>
        <w:t>Atsižvelgdama į tai, kas nurodyta, Tarnyba rekomenduoja patikslinti Pirkimo dokumentus pagal aukščiau pateiktas pastabas</w:t>
      </w:r>
      <w:r w:rsidR="0056213B">
        <w:rPr>
          <w:rFonts w:eastAsia="Times New Roman" w:cstheme="minorHAnsi"/>
          <w:color w:val="000000" w:themeColor="text1"/>
          <w:sz w:val="24"/>
          <w:szCs w:val="24"/>
          <w:lang w:val="lt"/>
        </w:rPr>
        <w:t>, arba pateikti argumentuotus paaiškinimus kodėl į jas nebus atsižvelgta</w:t>
      </w:r>
      <w:r w:rsidRPr="007960C2">
        <w:rPr>
          <w:rFonts w:eastAsia="Times New Roman" w:cstheme="minorHAnsi"/>
          <w:color w:val="000000" w:themeColor="text1"/>
          <w:sz w:val="24"/>
          <w:szCs w:val="24"/>
          <w:lang w:val="lt"/>
        </w:rPr>
        <w:t xml:space="preserve">. Primename, kad Perkančioji organizacija, patikslinusi Pirkimo dokumentus, turi </w:t>
      </w:r>
      <w:r w:rsidRPr="00FE1428">
        <w:rPr>
          <w:rFonts w:eastAsia="Times New Roman" w:cstheme="minorHAnsi"/>
          <w:color w:val="000000" w:themeColor="text1"/>
          <w:sz w:val="24"/>
          <w:szCs w:val="24"/>
          <w:lang w:val="lt-LT"/>
        </w:rPr>
        <w:t xml:space="preserve">visus pakeitimus paskelbti viešai Centrinėje viešųjų pirkimų informacinėje sistemoje (CVP IS) ir </w:t>
      </w:r>
      <w:r w:rsidRPr="00FE1428">
        <w:rPr>
          <w:rFonts w:cstheme="minorHAnsi"/>
          <w:sz w:val="24"/>
          <w:szCs w:val="24"/>
          <w:lang w:val="lt-LT"/>
        </w:rPr>
        <w:t xml:space="preserve">prireikus pratęsti pasiūlymų pateikimo terminą. </w:t>
      </w:r>
      <w:r w:rsidRPr="00FE1428">
        <w:rPr>
          <w:rFonts w:eastAsia="Times New Roman" w:cstheme="minorHAnsi"/>
          <w:color w:val="000000" w:themeColor="text1"/>
          <w:sz w:val="24"/>
          <w:szCs w:val="24"/>
          <w:lang w:val="lt-LT"/>
        </w:rPr>
        <w:t>Atkreiptinas</w:t>
      </w:r>
      <w:r w:rsidRPr="007960C2">
        <w:rPr>
          <w:rFonts w:eastAsia="Times New Roman" w:cstheme="minorHAnsi"/>
          <w:color w:val="000000" w:themeColor="text1"/>
          <w:sz w:val="24"/>
          <w:szCs w:val="24"/>
          <w:lang w:val="lt"/>
        </w:rPr>
        <w:t xml:space="preserve">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 </w:t>
      </w:r>
    </w:p>
    <w:p w14:paraId="2D65238E" w14:textId="77777777" w:rsidR="003325B5" w:rsidRPr="00976A1C" w:rsidRDefault="003325B5" w:rsidP="004E1CC5">
      <w:pPr>
        <w:spacing w:line="276" w:lineRule="auto"/>
        <w:rPr>
          <w:rFonts w:cstheme="minorHAnsi"/>
          <w:sz w:val="24"/>
          <w:szCs w:val="24"/>
        </w:rPr>
      </w:pPr>
      <w:bookmarkStart w:id="1" w:name="part_f0962204cb96422ca360e26e795aca65"/>
      <w:bookmarkEnd w:id="1"/>
    </w:p>
    <w:sectPr w:rsidR="003325B5" w:rsidRPr="00976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AE3"/>
    <w:multiLevelType w:val="hybridMultilevel"/>
    <w:tmpl w:val="D5943FF4"/>
    <w:lvl w:ilvl="0" w:tplc="20E6A2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89E1764"/>
    <w:multiLevelType w:val="hybridMultilevel"/>
    <w:tmpl w:val="0F2AFEC2"/>
    <w:lvl w:ilvl="0" w:tplc="06A08C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0673D7"/>
    <w:multiLevelType w:val="hybridMultilevel"/>
    <w:tmpl w:val="3DF2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930643">
    <w:abstractNumId w:val="1"/>
  </w:num>
  <w:num w:numId="2" w16cid:durableId="1662008077">
    <w:abstractNumId w:val="0"/>
  </w:num>
  <w:num w:numId="3" w16cid:durableId="126715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2D"/>
    <w:rsid w:val="000166F1"/>
    <w:rsid w:val="0002396A"/>
    <w:rsid w:val="00032451"/>
    <w:rsid w:val="0006306D"/>
    <w:rsid w:val="00064182"/>
    <w:rsid w:val="00077979"/>
    <w:rsid w:val="000D4D46"/>
    <w:rsid w:val="000E485F"/>
    <w:rsid w:val="000E62FE"/>
    <w:rsid w:val="000F5CED"/>
    <w:rsid w:val="00171CED"/>
    <w:rsid w:val="00172A49"/>
    <w:rsid w:val="00176B16"/>
    <w:rsid w:val="001C6998"/>
    <w:rsid w:val="001D1B75"/>
    <w:rsid w:val="001D4D32"/>
    <w:rsid w:val="001E73A7"/>
    <w:rsid w:val="00205725"/>
    <w:rsid w:val="00207AF6"/>
    <w:rsid w:val="00222E95"/>
    <w:rsid w:val="00227596"/>
    <w:rsid w:val="002300D2"/>
    <w:rsid w:val="0023773E"/>
    <w:rsid w:val="00260042"/>
    <w:rsid w:val="0027716F"/>
    <w:rsid w:val="00280E87"/>
    <w:rsid w:val="002E6989"/>
    <w:rsid w:val="00312FE2"/>
    <w:rsid w:val="00316905"/>
    <w:rsid w:val="00324D61"/>
    <w:rsid w:val="0033231F"/>
    <w:rsid w:val="003325B5"/>
    <w:rsid w:val="0035322D"/>
    <w:rsid w:val="00356C50"/>
    <w:rsid w:val="003613A1"/>
    <w:rsid w:val="00362290"/>
    <w:rsid w:val="00382281"/>
    <w:rsid w:val="003A5436"/>
    <w:rsid w:val="003B499E"/>
    <w:rsid w:val="003B7B31"/>
    <w:rsid w:val="003C173E"/>
    <w:rsid w:val="003D2BE4"/>
    <w:rsid w:val="004063EA"/>
    <w:rsid w:val="00432625"/>
    <w:rsid w:val="004326BD"/>
    <w:rsid w:val="0048368C"/>
    <w:rsid w:val="00487171"/>
    <w:rsid w:val="0049651C"/>
    <w:rsid w:val="004C0EA8"/>
    <w:rsid w:val="004C4422"/>
    <w:rsid w:val="004D00A2"/>
    <w:rsid w:val="004D5FDA"/>
    <w:rsid w:val="004E1CC5"/>
    <w:rsid w:val="004F7B04"/>
    <w:rsid w:val="00504D3E"/>
    <w:rsid w:val="005357AD"/>
    <w:rsid w:val="00537254"/>
    <w:rsid w:val="0054637B"/>
    <w:rsid w:val="00551329"/>
    <w:rsid w:val="0056213B"/>
    <w:rsid w:val="00565CF7"/>
    <w:rsid w:val="005738F2"/>
    <w:rsid w:val="005A1C5A"/>
    <w:rsid w:val="005A5E66"/>
    <w:rsid w:val="00621AB2"/>
    <w:rsid w:val="00663149"/>
    <w:rsid w:val="00675355"/>
    <w:rsid w:val="006B7711"/>
    <w:rsid w:val="006C32CA"/>
    <w:rsid w:val="007662D5"/>
    <w:rsid w:val="007A51B6"/>
    <w:rsid w:val="007B2A5E"/>
    <w:rsid w:val="007C1D75"/>
    <w:rsid w:val="007F4449"/>
    <w:rsid w:val="007F6EF2"/>
    <w:rsid w:val="00814EF5"/>
    <w:rsid w:val="008257E9"/>
    <w:rsid w:val="00831A79"/>
    <w:rsid w:val="00840551"/>
    <w:rsid w:val="008428CB"/>
    <w:rsid w:val="0088243A"/>
    <w:rsid w:val="008A17E0"/>
    <w:rsid w:val="008C5FB4"/>
    <w:rsid w:val="008D0D80"/>
    <w:rsid w:val="008E7565"/>
    <w:rsid w:val="0090156A"/>
    <w:rsid w:val="009027FB"/>
    <w:rsid w:val="00904439"/>
    <w:rsid w:val="00911AB9"/>
    <w:rsid w:val="009152E7"/>
    <w:rsid w:val="0092119C"/>
    <w:rsid w:val="009369A8"/>
    <w:rsid w:val="009677D5"/>
    <w:rsid w:val="009719B4"/>
    <w:rsid w:val="00976A1C"/>
    <w:rsid w:val="00992B76"/>
    <w:rsid w:val="009B2DCC"/>
    <w:rsid w:val="009D6A02"/>
    <w:rsid w:val="009E1471"/>
    <w:rsid w:val="00A02817"/>
    <w:rsid w:val="00A14A63"/>
    <w:rsid w:val="00A16F8E"/>
    <w:rsid w:val="00A425D7"/>
    <w:rsid w:val="00A56992"/>
    <w:rsid w:val="00A61788"/>
    <w:rsid w:val="00A66A30"/>
    <w:rsid w:val="00AE7F11"/>
    <w:rsid w:val="00B073E0"/>
    <w:rsid w:val="00B13008"/>
    <w:rsid w:val="00B13B83"/>
    <w:rsid w:val="00B523F4"/>
    <w:rsid w:val="00B65C46"/>
    <w:rsid w:val="00B76301"/>
    <w:rsid w:val="00B77214"/>
    <w:rsid w:val="00BC1E22"/>
    <w:rsid w:val="00BC3EF5"/>
    <w:rsid w:val="00BD1AFB"/>
    <w:rsid w:val="00BE0AA4"/>
    <w:rsid w:val="00BE42DB"/>
    <w:rsid w:val="00C42A15"/>
    <w:rsid w:val="00C85286"/>
    <w:rsid w:val="00DB7985"/>
    <w:rsid w:val="00DD2D18"/>
    <w:rsid w:val="00DD4132"/>
    <w:rsid w:val="00DD5E4B"/>
    <w:rsid w:val="00DE44B3"/>
    <w:rsid w:val="00E1552A"/>
    <w:rsid w:val="00E32298"/>
    <w:rsid w:val="00E45749"/>
    <w:rsid w:val="00E50973"/>
    <w:rsid w:val="00E93279"/>
    <w:rsid w:val="00EA0902"/>
    <w:rsid w:val="00EA273E"/>
    <w:rsid w:val="00EC5209"/>
    <w:rsid w:val="00EF2953"/>
    <w:rsid w:val="00F01686"/>
    <w:rsid w:val="00F54BBA"/>
    <w:rsid w:val="00F80E59"/>
    <w:rsid w:val="00FC60FE"/>
    <w:rsid w:val="00FE04E8"/>
    <w:rsid w:val="00FE1428"/>
    <w:rsid w:val="00FE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F266"/>
  <w15:chartTrackingRefBased/>
  <w15:docId w15:val="{DAA3CC08-3169-4209-AF25-D0D1B489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3532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Numatytasispastraiposriftas"/>
    <w:rsid w:val="0035322D"/>
  </w:style>
  <w:style w:type="character" w:customStyle="1" w:styleId="eop">
    <w:name w:val="eop"/>
    <w:basedOn w:val="Numatytasispastraiposriftas"/>
    <w:rsid w:val="0035322D"/>
  </w:style>
  <w:style w:type="character" w:styleId="Hipersaitas">
    <w:name w:val="Hyperlink"/>
    <w:basedOn w:val="Numatytasispastraiposriftas"/>
    <w:uiPriority w:val="99"/>
    <w:unhideWhenUsed/>
    <w:rsid w:val="003325B5"/>
    <w:rPr>
      <w:color w:val="0563C1"/>
      <w:u w:val="single"/>
    </w:rPr>
  </w:style>
  <w:style w:type="paragraph" w:styleId="Sraopastraipa">
    <w:name w:val="List Paragraph"/>
    <w:basedOn w:val="prastasis"/>
    <w:uiPriority w:val="34"/>
    <w:qFormat/>
    <w:rsid w:val="000F5CED"/>
    <w:pPr>
      <w:ind w:left="720"/>
      <w:contextualSpacing/>
    </w:pPr>
  </w:style>
  <w:style w:type="paragraph" w:customStyle="1" w:styleId="Body2">
    <w:name w:val="Body 2"/>
    <w:rsid w:val="00BC3E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character" w:styleId="Neapdorotaspaminjimas">
    <w:name w:val="Unresolved Mention"/>
    <w:basedOn w:val="Numatytasispastraiposriftas"/>
    <w:uiPriority w:val="99"/>
    <w:semiHidden/>
    <w:unhideWhenUsed/>
    <w:rsid w:val="00B65C46"/>
    <w:rPr>
      <w:color w:val="605E5C"/>
      <w:shd w:val="clear" w:color="auto" w:fill="E1DFDD"/>
    </w:rPr>
  </w:style>
  <w:style w:type="paragraph" w:styleId="Pataisymai">
    <w:name w:val="Revision"/>
    <w:hidden/>
    <w:uiPriority w:val="99"/>
    <w:semiHidden/>
    <w:rsid w:val="00222E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59438">
      <w:bodyDiv w:val="1"/>
      <w:marLeft w:val="0"/>
      <w:marRight w:val="0"/>
      <w:marTop w:val="0"/>
      <w:marBottom w:val="0"/>
      <w:divBdr>
        <w:top w:val="none" w:sz="0" w:space="0" w:color="auto"/>
        <w:left w:val="none" w:sz="0" w:space="0" w:color="auto"/>
        <w:bottom w:val="none" w:sz="0" w:space="0" w:color="auto"/>
        <w:right w:val="none" w:sz="0" w:space="0" w:color="auto"/>
      </w:divBdr>
      <w:divsChild>
        <w:div w:id="557788322">
          <w:marLeft w:val="0"/>
          <w:marRight w:val="0"/>
          <w:marTop w:val="0"/>
          <w:marBottom w:val="0"/>
          <w:divBdr>
            <w:top w:val="none" w:sz="0" w:space="0" w:color="auto"/>
            <w:left w:val="none" w:sz="0" w:space="0" w:color="auto"/>
            <w:bottom w:val="none" w:sz="0" w:space="0" w:color="auto"/>
            <w:right w:val="none" w:sz="0" w:space="0" w:color="auto"/>
          </w:divBdr>
        </w:div>
        <w:div w:id="1549491068">
          <w:marLeft w:val="0"/>
          <w:marRight w:val="0"/>
          <w:marTop w:val="0"/>
          <w:marBottom w:val="0"/>
          <w:divBdr>
            <w:top w:val="none" w:sz="0" w:space="0" w:color="auto"/>
            <w:left w:val="none" w:sz="0" w:space="0" w:color="auto"/>
            <w:bottom w:val="none" w:sz="0" w:space="0" w:color="auto"/>
            <w:right w:val="none" w:sz="0" w:space="0" w:color="auto"/>
          </w:divBdr>
        </w:div>
      </w:divsChild>
    </w:div>
    <w:div w:id="1551765187">
      <w:bodyDiv w:val="1"/>
      <w:marLeft w:val="0"/>
      <w:marRight w:val="0"/>
      <w:marTop w:val="0"/>
      <w:marBottom w:val="0"/>
      <w:divBdr>
        <w:top w:val="none" w:sz="0" w:space="0" w:color="auto"/>
        <w:left w:val="none" w:sz="0" w:space="0" w:color="auto"/>
        <w:bottom w:val="none" w:sz="0" w:space="0" w:color="auto"/>
        <w:right w:val="none" w:sz="0" w:space="0" w:color="auto"/>
      </w:divBdr>
      <w:divsChild>
        <w:div w:id="1525901590">
          <w:marLeft w:val="0"/>
          <w:marRight w:val="0"/>
          <w:marTop w:val="0"/>
          <w:marBottom w:val="0"/>
          <w:divBdr>
            <w:top w:val="none" w:sz="0" w:space="0" w:color="auto"/>
            <w:left w:val="none" w:sz="0" w:space="0" w:color="auto"/>
            <w:bottom w:val="none" w:sz="0" w:space="0" w:color="auto"/>
            <w:right w:val="none" w:sz="0" w:space="0" w:color="auto"/>
          </w:divBdr>
        </w:div>
        <w:div w:id="211506972">
          <w:marLeft w:val="0"/>
          <w:marRight w:val="0"/>
          <w:marTop w:val="0"/>
          <w:marBottom w:val="0"/>
          <w:divBdr>
            <w:top w:val="none" w:sz="0" w:space="0" w:color="auto"/>
            <w:left w:val="none" w:sz="0" w:space="0" w:color="auto"/>
            <w:bottom w:val="none" w:sz="0" w:space="0" w:color="auto"/>
            <w:right w:val="none" w:sz="0" w:space="0" w:color="auto"/>
          </w:divBdr>
        </w:div>
        <w:div w:id="816806">
          <w:marLeft w:val="0"/>
          <w:marRight w:val="0"/>
          <w:marTop w:val="0"/>
          <w:marBottom w:val="0"/>
          <w:divBdr>
            <w:top w:val="none" w:sz="0" w:space="0" w:color="auto"/>
            <w:left w:val="none" w:sz="0" w:space="0" w:color="auto"/>
            <w:bottom w:val="none" w:sz="0" w:space="0" w:color="auto"/>
            <w:right w:val="none" w:sz="0" w:space="0" w:color="auto"/>
          </w:divBdr>
        </w:div>
      </w:divsChild>
    </w:div>
    <w:div w:id="15556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F4A4D-6B3A-4636-BC47-67B0C0262042}">
  <ds:schemaRefs>
    <ds:schemaRef ds:uri="http://schemas.microsoft.com/sharepoint/v3/contenttype/forms"/>
  </ds:schemaRefs>
</ds:datastoreItem>
</file>

<file path=customXml/itemProps2.xml><?xml version="1.0" encoding="utf-8"?>
<ds:datastoreItem xmlns:ds="http://schemas.openxmlformats.org/officeDocument/2006/customXml" ds:itemID="{0203A055-E030-4525-8031-6D52968914A1}">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96B0E90D-0003-499E-A619-D9E646EB8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7157</Characters>
  <Application>Microsoft Office Word</Application>
  <DocSecurity>4</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2</cp:revision>
  <dcterms:created xsi:type="dcterms:W3CDTF">2024-03-20T11:32:00Z</dcterms:created>
  <dcterms:modified xsi:type="dcterms:W3CDTF">2024-03-20T11:32:00Z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