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DD41" w14:textId="77777777" w:rsidR="00AA0934" w:rsidRPr="00AA0934" w:rsidRDefault="00AA0934" w:rsidP="00AA0934">
      <w:pPr>
        <w:spacing w:after="0" w:line="240" w:lineRule="auto"/>
        <w:jc w:val="both"/>
        <w:rPr>
          <w:rFonts w:eastAsia="Arial Unicode MS" w:cstheme="minorHAnsi"/>
          <w:kern w:val="0"/>
          <w:sz w:val="24"/>
          <w:szCs w:val="24"/>
          <w14:ligatures w14:val="none"/>
        </w:rPr>
      </w:pPr>
      <w:bookmarkStart w:id="0" w:name="_Hlk160193186"/>
      <w:r w:rsidRPr="00AA0934">
        <w:rPr>
          <w:rFonts w:eastAsia="Arial Unicode MS" w:cstheme="minorHAnsi"/>
          <w:kern w:val="0"/>
          <w:sz w:val="24"/>
          <w:szCs w:val="24"/>
          <w:lang w:val="lt"/>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A25E578" w14:textId="72AB763F" w:rsidR="00AA0934" w:rsidRPr="00AA0934" w:rsidRDefault="00AA0934" w:rsidP="00AA0934">
      <w:pPr>
        <w:spacing w:after="0" w:line="240" w:lineRule="auto"/>
        <w:jc w:val="both"/>
        <w:rPr>
          <w:rFonts w:eastAsia="Arial Unicode MS" w:cstheme="minorHAnsi"/>
          <w:kern w:val="0"/>
          <w:sz w:val="24"/>
          <w:szCs w:val="24"/>
          <w14:ligatures w14:val="none"/>
        </w:rPr>
      </w:pPr>
      <w:r w:rsidRPr="00AA0934">
        <w:rPr>
          <w:rFonts w:eastAsia="Arial Unicode MS" w:cstheme="minorHAnsi"/>
          <w:kern w:val="0"/>
          <w:sz w:val="24"/>
          <w:szCs w:val="24"/>
          <w:lang w:val="lt"/>
          <w14:ligatures w14:val="none"/>
        </w:rPr>
        <w:t xml:space="preserve">Vadovaujantis Tarnybai Įstatyme nustatyta pažeidimų prevencijos funkcija, šiuo metu atliekama </w:t>
      </w:r>
      <w:r w:rsidRPr="00AA0934">
        <w:rPr>
          <w:rFonts w:eastAsia="Arial Unicode MS" w:cstheme="minorHAnsi"/>
          <w:b/>
          <w:bCs/>
          <w:kern w:val="0"/>
          <w:sz w:val="24"/>
          <w:szCs w:val="24"/>
          <w14:ligatures w14:val="none"/>
        </w:rPr>
        <w:t>Alytaus rajono savivaldybės administracij</w:t>
      </w:r>
      <w:r>
        <w:rPr>
          <w:rFonts w:eastAsia="Arial Unicode MS" w:cstheme="minorHAnsi"/>
          <w:b/>
          <w:bCs/>
          <w:kern w:val="0"/>
          <w:sz w:val="24"/>
          <w:szCs w:val="24"/>
          <w14:ligatures w14:val="none"/>
        </w:rPr>
        <w:t>os</w:t>
      </w:r>
      <w:r w:rsidRPr="00AA0934">
        <w:rPr>
          <w:rFonts w:eastAsia="Arial Unicode MS" w:cstheme="minorHAnsi"/>
          <w:b/>
          <w:bCs/>
          <w:kern w:val="0"/>
          <w:sz w:val="24"/>
          <w:szCs w:val="24"/>
          <w14:ligatures w14:val="none"/>
        </w:rPr>
        <w:t xml:space="preserve">  </w:t>
      </w:r>
      <w:r w:rsidRPr="00AA0934">
        <w:rPr>
          <w:rFonts w:eastAsia="Arial Unicode MS" w:cstheme="minorHAnsi"/>
          <w:kern w:val="0"/>
          <w:sz w:val="24"/>
          <w:szCs w:val="24"/>
          <w14:ligatures w14:val="none"/>
        </w:rPr>
        <w:t>(toliau – Perkančioji organizacija) vykdomo pirkimo Nr.</w:t>
      </w:r>
      <w:r w:rsidRPr="00AA0934">
        <w:rPr>
          <w:rFonts w:eastAsia="Arial Unicode MS" w:cstheme="minorHAnsi"/>
          <w:b/>
          <w:bCs/>
          <w:kern w:val="0"/>
          <w:sz w:val="24"/>
          <w:szCs w:val="24"/>
          <w14:ligatures w14:val="none"/>
        </w:rPr>
        <w:t xml:space="preserve"> </w:t>
      </w:r>
      <w:r>
        <w:rPr>
          <w:rFonts w:eastAsia="Arial Unicode MS" w:cstheme="minorHAnsi"/>
          <w:b/>
          <w:bCs/>
          <w:kern w:val="0"/>
          <w:sz w:val="24"/>
          <w:szCs w:val="24"/>
          <w14:ligatures w14:val="none"/>
        </w:rPr>
        <w:t>710308 „</w:t>
      </w:r>
      <w:r w:rsidRPr="00AA0934">
        <w:rPr>
          <w:rFonts w:eastAsia="Arial Unicode MS" w:cstheme="minorHAnsi"/>
          <w:b/>
          <w:bCs/>
          <w:kern w:val="0"/>
          <w:sz w:val="24"/>
          <w:szCs w:val="24"/>
          <w14:ligatures w14:val="none"/>
        </w:rPr>
        <w:t>Alytaus rajono kelių, gatvių, takų, šaligatvių ir aikštelių remonto darbai</w:t>
      </w:r>
      <w:r>
        <w:rPr>
          <w:rFonts w:eastAsia="Arial Unicode MS" w:cstheme="minorHAnsi"/>
          <w:b/>
          <w:bCs/>
          <w:kern w:val="0"/>
          <w:sz w:val="24"/>
          <w:szCs w:val="24"/>
          <w14:ligatures w14:val="none"/>
        </w:rPr>
        <w:t>“</w:t>
      </w:r>
      <w:r w:rsidRPr="00AA0934">
        <w:rPr>
          <w:rFonts w:eastAsia="Arial Unicode MS" w:cstheme="minorHAnsi"/>
          <w:b/>
          <w:bCs/>
          <w:kern w:val="0"/>
          <w:sz w:val="24"/>
          <w:szCs w:val="24"/>
          <w14:ligatures w14:val="none"/>
        </w:rPr>
        <w:t xml:space="preserve"> </w:t>
      </w:r>
      <w:r w:rsidRPr="00AA0934">
        <w:rPr>
          <w:rFonts w:eastAsia="Arial Unicode MS" w:cstheme="minorHAnsi"/>
          <w:kern w:val="0"/>
          <w:sz w:val="24"/>
          <w:szCs w:val="24"/>
          <w14:ligatures w14:val="none"/>
        </w:rPr>
        <w:t>(toliau – Pirkimas) dokumentų atitikties Įstatymui ir jį įgyvendinantiems teisės aktams peržiūra (peržiūra prevenciniais tikslais atliekama tam tikra apimtimi).</w:t>
      </w:r>
    </w:p>
    <w:p w14:paraId="1AE12B26" w14:textId="77777777" w:rsidR="00AA0934" w:rsidRPr="00AA0934" w:rsidRDefault="00AA0934" w:rsidP="00AA0934">
      <w:pPr>
        <w:spacing w:after="0" w:line="240" w:lineRule="auto"/>
        <w:jc w:val="both"/>
        <w:rPr>
          <w:rFonts w:eastAsia="Arial Unicode MS" w:cstheme="minorHAnsi"/>
          <w:kern w:val="0"/>
          <w:sz w:val="24"/>
          <w:szCs w:val="24"/>
          <w14:ligatures w14:val="none"/>
        </w:rPr>
      </w:pPr>
      <w:r w:rsidRPr="00AA0934">
        <w:rPr>
          <w:rFonts w:eastAsia="Arial Unicode MS" w:cstheme="minorHAnsi"/>
          <w:kern w:val="0"/>
          <w:sz w:val="24"/>
          <w:szCs w:val="24"/>
          <w14:ligatures w14:val="none"/>
        </w:rPr>
        <w:t>Tarnyba, prevencine tvarka peržiūrėjusi Pirkimo dokumentus ir atsižvelgdama į galiojantį teisinį reglamentavimą, teikia pastabas ir rekomendacijas (toliau – Rekomendacija) dėl Pirkimo dokumentų nuostatų.</w:t>
      </w:r>
    </w:p>
    <w:p w14:paraId="4B4122B3" w14:textId="77777777" w:rsidR="00AA0934" w:rsidRPr="00AA0934" w:rsidRDefault="00AA0934" w:rsidP="00AA0934">
      <w:pPr>
        <w:spacing w:after="0" w:line="240" w:lineRule="auto"/>
        <w:jc w:val="both"/>
        <w:rPr>
          <w:rFonts w:eastAsia="Arial Unicode MS" w:cstheme="minorHAnsi"/>
          <w:b/>
          <w:bCs/>
          <w:kern w:val="0"/>
          <w:sz w:val="24"/>
          <w:szCs w:val="24"/>
          <w:lang w:val="lt"/>
          <w14:ligatures w14:val="none"/>
        </w:rPr>
      </w:pPr>
    </w:p>
    <w:p w14:paraId="1CDD1B53" w14:textId="47E8924E" w:rsidR="00AA0934" w:rsidRPr="00AA0934" w:rsidRDefault="00AA0934" w:rsidP="00AA0934">
      <w:pPr>
        <w:numPr>
          <w:ilvl w:val="0"/>
          <w:numId w:val="4"/>
        </w:numPr>
        <w:spacing w:after="0" w:line="240" w:lineRule="auto"/>
        <w:ind w:left="284" w:hanging="284"/>
        <w:jc w:val="both"/>
        <w:rPr>
          <w:rFonts w:eastAsia="Arial Unicode MS" w:cstheme="minorHAnsi"/>
          <w:b/>
          <w:bCs/>
          <w:kern w:val="0"/>
          <w:sz w:val="24"/>
          <w:szCs w:val="24"/>
          <w:lang w:val="lt"/>
          <w14:ligatures w14:val="none"/>
        </w:rPr>
      </w:pPr>
      <w:r w:rsidRPr="00AA0934">
        <w:rPr>
          <w:rFonts w:eastAsia="Arial Unicode MS" w:cstheme="minorHAnsi"/>
          <w:b/>
          <w:bCs/>
          <w:kern w:val="0"/>
          <w:sz w:val="24"/>
          <w:szCs w:val="24"/>
          <w:lang w:val="lt"/>
          <w14:ligatures w14:val="none"/>
        </w:rPr>
        <w:t>Dėl kvalifikacijos reikalavim</w:t>
      </w:r>
      <w:r w:rsidR="00E14FAB">
        <w:rPr>
          <w:rFonts w:eastAsia="Arial Unicode MS" w:cstheme="minorHAnsi"/>
          <w:b/>
          <w:bCs/>
          <w:kern w:val="0"/>
          <w:sz w:val="24"/>
          <w:szCs w:val="24"/>
          <w:lang w:val="lt"/>
          <w14:ligatures w14:val="none"/>
        </w:rPr>
        <w:t>o</w:t>
      </w:r>
    </w:p>
    <w:p w14:paraId="696E0103" w14:textId="77777777" w:rsidR="00AA0934" w:rsidRPr="00AA0934" w:rsidRDefault="00AA0934" w:rsidP="00AA0934">
      <w:pPr>
        <w:spacing w:after="0" w:line="240" w:lineRule="auto"/>
        <w:jc w:val="both"/>
        <w:rPr>
          <w:rFonts w:eastAsia="Arial Unicode MS" w:cstheme="minorHAnsi"/>
          <w:b/>
          <w:bCs/>
          <w:kern w:val="0"/>
          <w:sz w:val="24"/>
          <w:szCs w:val="24"/>
          <w:lang w:val="lt"/>
          <w14:ligatures w14:val="none"/>
        </w:rPr>
      </w:pPr>
    </w:p>
    <w:p w14:paraId="0714C668" w14:textId="51182D4D" w:rsidR="00BB6EA7" w:rsidRPr="0078635A" w:rsidRDefault="00AA0934" w:rsidP="00BB6EA7">
      <w:pPr>
        <w:spacing w:after="0" w:line="240" w:lineRule="auto"/>
        <w:jc w:val="both"/>
        <w:rPr>
          <w:rFonts w:eastAsia="Arial Unicode MS" w:cstheme="minorHAnsi"/>
          <w:kern w:val="0"/>
          <w:sz w:val="24"/>
          <w:szCs w:val="24"/>
          <w14:ligatures w14:val="none"/>
        </w:rPr>
      </w:pPr>
      <w:r w:rsidRPr="0078635A">
        <w:rPr>
          <w:rFonts w:eastAsia="Arial Unicode MS" w:cstheme="minorHAnsi"/>
          <w:kern w:val="0"/>
          <w:sz w:val="24"/>
          <w:szCs w:val="24"/>
          <w14:ligatures w14:val="none"/>
        </w:rPr>
        <w:t xml:space="preserve">Įstatymo 47 straipsnio 7 dalyje nustatyta, kad tiekėjo kvalifikacijos reikalavimai nustatomi pagal Tarnybos patvirtintą Tiekėjo kvalifikacijos reikalavimų nustatymo metodiką (toliau – </w:t>
      </w:r>
      <w:hyperlink r:id="rId10" w:history="1">
        <w:r w:rsidRPr="0078635A">
          <w:rPr>
            <w:rStyle w:val="Hipersaitas"/>
            <w:rFonts w:eastAsia="Arial Unicode MS" w:cstheme="minorHAnsi"/>
            <w:kern w:val="0"/>
            <w:sz w:val="24"/>
            <w:szCs w:val="24"/>
            <w14:ligatures w14:val="none"/>
          </w:rPr>
          <w:t>Metodika</w:t>
        </w:r>
      </w:hyperlink>
      <w:r w:rsidRPr="0078635A">
        <w:rPr>
          <w:rFonts w:eastAsia="Arial Unicode MS" w:cstheme="minorHAnsi"/>
          <w:kern w:val="0"/>
          <w:sz w:val="24"/>
          <w:szCs w:val="24"/>
          <w14:ligatures w14:val="none"/>
        </w:rPr>
        <w:t xml:space="preserve">). Metodikos 10 punkte nustatyta: „Finansinio ir ekonominio pajėgumo vertinimo tikslas – įsitikinti, jog ūkio subjektas turi būtiną </w:t>
      </w:r>
      <w:r w:rsidRPr="0078635A">
        <w:rPr>
          <w:rFonts w:eastAsia="Arial Unicode MS" w:cstheme="minorHAnsi"/>
          <w:b/>
          <w:bCs/>
          <w:kern w:val="0"/>
          <w:sz w:val="24"/>
          <w:szCs w:val="24"/>
          <w14:ligatures w14:val="none"/>
        </w:rPr>
        <w:t>finansinį ir ekonominį pajėgumą (bet ne patirtį)</w:t>
      </w:r>
      <w:r w:rsidRPr="0078635A">
        <w:rPr>
          <w:rFonts w:eastAsia="Arial Unicode MS" w:cstheme="minorHAnsi"/>
          <w:kern w:val="0"/>
          <w:sz w:val="24"/>
          <w:szCs w:val="24"/>
          <w14:ligatures w14:val="none"/>
        </w:rPr>
        <w:t xml:space="preserve"> įvykdyti pirkimo sutartį, t. y. </w:t>
      </w:r>
      <w:r w:rsidRPr="0078635A">
        <w:rPr>
          <w:rFonts w:eastAsia="Arial Unicode MS" w:cstheme="minorHAnsi"/>
          <w:b/>
          <w:bCs/>
          <w:kern w:val="0"/>
          <w:sz w:val="24"/>
          <w:szCs w:val="24"/>
          <w14:ligatures w14:val="none"/>
        </w:rPr>
        <w:t>geba padengti svarbiausias išlaidas</w:t>
      </w:r>
      <w:r w:rsidRPr="0078635A">
        <w:rPr>
          <w:rFonts w:eastAsia="Arial Unicode MS" w:cstheme="minorHAnsi"/>
          <w:kern w:val="0"/>
          <w:sz w:val="24"/>
          <w:szCs w:val="24"/>
          <w14:ligatures w14:val="none"/>
        </w:rPr>
        <w:t xml:space="preserve"> (mokėti atlyginimus, įsigyti medžiagas, kt.), kol bus apmokėtos pirkimo vykdytojui pateiktos sąskaitos, bei gebės įvykdyti reikalavimus, galinčius kilti iš netinkamo pirkimo sutarties vykdymo“</w:t>
      </w:r>
      <w:r w:rsidR="00BB6EA7" w:rsidRPr="0078635A">
        <w:rPr>
          <w:rFonts w:eastAsia="Arial Unicode MS" w:cstheme="minorHAnsi"/>
          <w:kern w:val="0"/>
          <w:sz w:val="24"/>
          <w:szCs w:val="24"/>
          <w14:ligatures w14:val="none"/>
        </w:rPr>
        <w:t xml:space="preserve">, 12.4 punkto skiltyje „Taikymas“ nurodyta „Nustatant reikalavimą, turi būti aiškiai įvardijama veikla, su kuria susijęs atliekamas pirkimas, jos </w:t>
      </w:r>
      <w:r w:rsidR="00BB6EA7" w:rsidRPr="0078635A">
        <w:rPr>
          <w:rFonts w:eastAsia="Arial Unicode MS" w:cstheme="minorHAnsi"/>
          <w:b/>
          <w:bCs/>
          <w:kern w:val="0"/>
          <w:sz w:val="24"/>
          <w:szCs w:val="24"/>
          <w14:ligatures w14:val="none"/>
        </w:rPr>
        <w:t>pernelyg nesusiaurinant</w:t>
      </w:r>
      <w:r w:rsidR="00BB6EA7" w:rsidRPr="0078635A">
        <w:rPr>
          <w:rFonts w:eastAsia="Arial Unicode MS" w:cstheme="minorHAnsi"/>
          <w:kern w:val="0"/>
          <w:sz w:val="24"/>
          <w:szCs w:val="24"/>
          <w14:ligatures w14:val="none"/>
        </w:rPr>
        <w:t xml:space="preserve">“. </w:t>
      </w:r>
    </w:p>
    <w:p w14:paraId="3D32A330" w14:textId="77777777" w:rsidR="00BB6EA7" w:rsidRPr="0078635A" w:rsidRDefault="00BB6EA7" w:rsidP="00AA0934">
      <w:pPr>
        <w:spacing w:after="0" w:line="240" w:lineRule="auto"/>
        <w:jc w:val="both"/>
        <w:rPr>
          <w:rFonts w:eastAsia="Arial Unicode MS" w:cstheme="minorHAnsi"/>
          <w:kern w:val="0"/>
          <w:sz w:val="24"/>
          <w:szCs w:val="24"/>
          <w14:ligatures w14:val="none"/>
        </w:rPr>
      </w:pPr>
    </w:p>
    <w:p w14:paraId="7B7D1626" w14:textId="6E92DE3B" w:rsidR="00032738" w:rsidRPr="002B7F2A" w:rsidRDefault="00196460" w:rsidP="00196460">
      <w:pPr>
        <w:spacing w:after="0" w:line="240" w:lineRule="auto"/>
        <w:jc w:val="both"/>
        <w:rPr>
          <w:rFonts w:eastAsia="Arial Unicode MS" w:cstheme="minorHAnsi"/>
          <w:kern w:val="0"/>
          <w:sz w:val="24"/>
          <w:szCs w:val="24"/>
          <w14:ligatures w14:val="none"/>
        </w:rPr>
      </w:pPr>
      <w:bookmarkStart w:id="1" w:name="_Ref38291334"/>
      <w:bookmarkStart w:id="2" w:name="_Ref38533412"/>
      <w:bookmarkStart w:id="3" w:name="_Ref38291223"/>
      <w:r w:rsidRPr="002B7F2A">
        <w:rPr>
          <w:rFonts w:eastAsia="Arial Unicode MS" w:cstheme="minorHAnsi"/>
          <w:kern w:val="0"/>
          <w:sz w:val="24"/>
          <w:szCs w:val="24"/>
          <w14:ligatures w14:val="none"/>
        </w:rPr>
        <w:t>Pirkimo sąlygų 4 priedo „Tiekėjų kvalifikacijos reikalavimai ir reikalaujami kokybės bei aplinkos apsaugos vadybos sistemų standartai“</w:t>
      </w:r>
      <w:bookmarkEnd w:id="1"/>
      <w:bookmarkEnd w:id="2"/>
      <w:bookmarkEnd w:id="3"/>
      <w:r w:rsidRPr="002B7F2A">
        <w:rPr>
          <w:rFonts w:eastAsia="Arial Unicode MS" w:cstheme="minorHAnsi"/>
          <w:kern w:val="0"/>
          <w:sz w:val="24"/>
          <w:szCs w:val="24"/>
          <w14:ligatures w14:val="none"/>
        </w:rPr>
        <w:t xml:space="preserve"> 1 punkte nustatytas kvalifikacijos reikalavimas:  „</w:t>
      </w:r>
      <w:r w:rsidR="00032738" w:rsidRPr="002B7F2A">
        <w:rPr>
          <w:rFonts w:eastAsia="Arial Unicode MS" w:cstheme="minorHAnsi"/>
          <w:kern w:val="0"/>
          <w:sz w:val="24"/>
          <w:szCs w:val="24"/>
          <w14:ligatures w14:val="none"/>
        </w:rPr>
        <w:t>Tiekėjo vidutinės metinės veiklos pajamos iš veiklos, su kuria susijęs atliekamas pirkimas per paskutinius 2 finansinius metus, o jeigu tiekėjas įregistruotas ar veiklą atitinkamoje srityje pradėjo vėliau – nuo jo įregistravimo dienos, turi būti ne mažesnės kaip 3 000 000,00 Eur be PVM.</w:t>
      </w:r>
      <w:r w:rsidRPr="002B7F2A">
        <w:rPr>
          <w:rFonts w:eastAsia="Arial Unicode MS" w:cstheme="minorHAnsi"/>
          <w:kern w:val="0"/>
          <w:sz w:val="24"/>
          <w:szCs w:val="24"/>
          <w14:ligatures w14:val="none"/>
        </w:rPr>
        <w:t xml:space="preserve"> </w:t>
      </w:r>
      <w:r w:rsidR="00032738" w:rsidRPr="002B7F2A">
        <w:rPr>
          <w:rFonts w:eastAsia="Arial Unicode MS" w:cstheme="minorHAnsi"/>
          <w:kern w:val="0"/>
          <w:sz w:val="24"/>
          <w:szCs w:val="24"/>
          <w14:ligatures w14:val="none"/>
        </w:rPr>
        <w:t xml:space="preserve">Laikoma, kad su atliekamu pirkimu susijusi veikla yra: </w:t>
      </w:r>
      <w:r w:rsidR="00032738" w:rsidRPr="00230AE8">
        <w:rPr>
          <w:rFonts w:eastAsia="Arial Unicode MS" w:cstheme="minorHAnsi"/>
          <w:b/>
          <w:bCs/>
          <w:kern w:val="0"/>
          <w:sz w:val="24"/>
          <w:szCs w:val="24"/>
          <w14:ligatures w14:val="none"/>
        </w:rPr>
        <w:t>kelių, gatvių</w:t>
      </w:r>
      <w:r w:rsidR="00032738" w:rsidRPr="002B7F2A">
        <w:rPr>
          <w:rFonts w:eastAsia="Arial Unicode MS" w:cstheme="minorHAnsi"/>
          <w:kern w:val="0"/>
          <w:sz w:val="24"/>
          <w:szCs w:val="24"/>
          <w14:ligatures w14:val="none"/>
        </w:rPr>
        <w:t xml:space="preserve"> naujos statybos, rekonstravimo, kapitalinio, paprastojo remonto statybos darbai</w:t>
      </w:r>
      <w:bookmarkEnd w:id="0"/>
      <w:r w:rsidR="00032738" w:rsidRPr="002B7F2A">
        <w:rPr>
          <w:rFonts w:eastAsia="Arial Unicode MS" w:cstheme="minorHAnsi"/>
          <w:kern w:val="0"/>
          <w:sz w:val="24"/>
          <w:szCs w:val="24"/>
          <w14:ligatures w14:val="none"/>
        </w:rPr>
        <w:t>.</w:t>
      </w:r>
    </w:p>
    <w:p w14:paraId="6FE452C6" w14:textId="04099F50" w:rsidR="005C23F0" w:rsidRPr="0078635A" w:rsidRDefault="00196460" w:rsidP="00032738">
      <w:pPr>
        <w:rPr>
          <w:rFonts w:eastAsia="Arial Unicode MS" w:cstheme="minorHAnsi"/>
          <w:kern w:val="0"/>
          <w:sz w:val="24"/>
          <w:szCs w:val="24"/>
          <w14:ligatures w14:val="none"/>
        </w:rPr>
      </w:pPr>
      <w:r w:rsidRPr="002B7F2A">
        <w:rPr>
          <w:rFonts w:eastAsia="Arial Unicode MS" w:cstheme="minorHAnsi"/>
          <w:kern w:val="0"/>
          <w:sz w:val="24"/>
          <w:szCs w:val="24"/>
          <w14:ligatures w14:val="none"/>
        </w:rPr>
        <w:t xml:space="preserve">Reikalavimą įrodantis dokumentas: „&lt;...&gt; </w:t>
      </w:r>
      <w:r w:rsidR="005C23F0" w:rsidRPr="002B7F2A">
        <w:rPr>
          <w:rFonts w:eastAsia="Arial Unicode MS" w:cstheme="minorHAnsi"/>
          <w:kern w:val="0"/>
          <w:sz w:val="24"/>
          <w:szCs w:val="24"/>
          <w14:ligatures w14:val="none"/>
        </w:rPr>
        <w:t>deklaracija (Pirkimo sąlygų priedas Nr. 10), apie paskutiniais 2 finansiniais metais</w:t>
      </w:r>
      <w:r w:rsidRPr="002B7F2A">
        <w:rPr>
          <w:rFonts w:eastAsia="Arial Unicode MS" w:cstheme="minorHAnsi"/>
          <w:kern w:val="0"/>
          <w:sz w:val="24"/>
          <w:szCs w:val="24"/>
          <w14:ligatures w14:val="none"/>
        </w:rPr>
        <w:t xml:space="preserve"> &lt;...&gt; </w:t>
      </w:r>
      <w:r w:rsidR="005C23F0" w:rsidRPr="002B7F2A">
        <w:rPr>
          <w:rFonts w:eastAsia="Arial Unicode MS" w:cstheme="minorHAnsi"/>
          <w:kern w:val="0"/>
          <w:sz w:val="24"/>
          <w:szCs w:val="24"/>
          <w14:ligatures w14:val="none"/>
        </w:rPr>
        <w:t>gautas metines pajamas</w:t>
      </w:r>
      <w:r w:rsidR="005C23F0" w:rsidRPr="0078635A">
        <w:rPr>
          <w:rFonts w:eastAsia="Arial Unicode MS" w:cstheme="minorHAnsi"/>
          <w:kern w:val="0"/>
          <w:sz w:val="24"/>
          <w:szCs w:val="24"/>
          <w14:ligatures w14:val="none"/>
        </w:rPr>
        <w:t xml:space="preserve"> iš veiklos, su kuria susijęs atliekamas pirkimas</w:t>
      </w:r>
      <w:r w:rsidRPr="0078635A">
        <w:rPr>
          <w:rFonts w:eastAsia="Arial Unicode MS" w:cstheme="minorHAnsi"/>
          <w:kern w:val="0"/>
          <w:sz w:val="24"/>
          <w:szCs w:val="24"/>
          <w14:ligatures w14:val="none"/>
        </w:rPr>
        <w:t>“</w:t>
      </w:r>
      <w:r w:rsidR="005C23F0" w:rsidRPr="0078635A">
        <w:rPr>
          <w:rFonts w:eastAsia="Arial Unicode MS" w:cstheme="minorHAnsi"/>
          <w:kern w:val="0"/>
          <w:sz w:val="24"/>
          <w:szCs w:val="24"/>
          <w14:ligatures w14:val="none"/>
        </w:rPr>
        <w:t>.</w:t>
      </w:r>
    </w:p>
    <w:p w14:paraId="5DF40786" w14:textId="3C4EAE0A" w:rsidR="003247A7" w:rsidRPr="0078635A" w:rsidRDefault="00230AE8" w:rsidP="003247A7">
      <w:pPr>
        <w:rPr>
          <w:rFonts w:eastAsia="Arial Unicode MS" w:cstheme="minorHAnsi"/>
          <w:kern w:val="0"/>
          <w:sz w:val="24"/>
          <w:szCs w:val="24"/>
          <w14:ligatures w14:val="none"/>
        </w:rPr>
      </w:pPr>
      <w:r>
        <w:rPr>
          <w:rFonts w:eastAsia="Arial Unicode MS" w:cstheme="minorHAnsi"/>
          <w:kern w:val="0"/>
          <w:sz w:val="24"/>
          <w:szCs w:val="24"/>
          <w14:ligatures w14:val="none"/>
        </w:rPr>
        <w:t xml:space="preserve">Tarnyba </w:t>
      </w:r>
      <w:r w:rsidR="00E377BC">
        <w:rPr>
          <w:rFonts w:eastAsia="Arial Unicode MS" w:cstheme="minorHAnsi"/>
          <w:kern w:val="0"/>
          <w:sz w:val="24"/>
          <w:szCs w:val="24"/>
          <w14:ligatures w14:val="none"/>
        </w:rPr>
        <w:t>atkreipia dėmesį</w:t>
      </w:r>
      <w:r>
        <w:rPr>
          <w:rFonts w:eastAsia="Arial Unicode MS" w:cstheme="minorHAnsi"/>
          <w:kern w:val="0"/>
          <w:sz w:val="24"/>
          <w:szCs w:val="24"/>
          <w14:ligatures w14:val="none"/>
        </w:rPr>
        <w:t xml:space="preserve">, kad </w:t>
      </w:r>
      <w:r w:rsidR="00DD0F81" w:rsidRPr="0078635A">
        <w:rPr>
          <w:rFonts w:eastAsia="Arial Unicode MS" w:cstheme="minorHAnsi"/>
          <w:kern w:val="0"/>
          <w:sz w:val="24"/>
          <w:szCs w:val="24"/>
          <w14:ligatures w14:val="none"/>
        </w:rPr>
        <w:t>a</w:t>
      </w:r>
      <w:r w:rsidR="00196460" w:rsidRPr="0078635A">
        <w:rPr>
          <w:rFonts w:eastAsia="Arial Unicode MS" w:cstheme="minorHAnsi"/>
          <w:kern w:val="0"/>
          <w:sz w:val="24"/>
          <w:szCs w:val="24"/>
          <w14:ligatures w14:val="none"/>
        </w:rPr>
        <w:t>tsižvelgiant į</w:t>
      </w:r>
      <w:r w:rsidR="003247A7" w:rsidRPr="0078635A">
        <w:rPr>
          <w:rFonts w:eastAsia="Arial Unicode MS" w:cstheme="minorHAnsi"/>
          <w:kern w:val="0"/>
          <w:sz w:val="24"/>
          <w:szCs w:val="24"/>
          <w14:ligatures w14:val="none"/>
        </w:rPr>
        <w:t xml:space="preserve"> tai, kad finansinio ir ekonominio pajėgumo vertinimo tikslas – užtikrinti, kad pirkimo sutartis būtų sudaryta su tiekėju, kuris turi pakankamus </w:t>
      </w:r>
      <w:r w:rsidR="003247A7" w:rsidRPr="00230AE8">
        <w:rPr>
          <w:rFonts w:eastAsia="Arial Unicode MS" w:cstheme="minorHAnsi"/>
          <w:b/>
          <w:bCs/>
          <w:kern w:val="0"/>
          <w:sz w:val="24"/>
          <w:szCs w:val="24"/>
          <w14:ligatures w14:val="none"/>
        </w:rPr>
        <w:t>finansinius išteklius ir yra finansiškai stabilus bei pajėgus</w:t>
      </w:r>
      <w:r w:rsidR="003247A7" w:rsidRPr="0078635A">
        <w:rPr>
          <w:rFonts w:eastAsia="Arial Unicode MS" w:cstheme="minorHAnsi"/>
          <w:kern w:val="0"/>
          <w:sz w:val="24"/>
          <w:szCs w:val="24"/>
          <w14:ligatures w14:val="none"/>
        </w:rPr>
        <w:t xml:space="preserve">, kad galėtų tinkamai ir visiškai įvykdyti viešojo pirkimo sutartį, </w:t>
      </w:r>
      <w:r w:rsidR="00E377BC">
        <w:rPr>
          <w:rFonts w:eastAsia="Arial Unicode MS" w:cstheme="minorHAnsi"/>
          <w:kern w:val="0"/>
          <w:sz w:val="24"/>
          <w:szCs w:val="24"/>
          <w14:ligatures w14:val="none"/>
        </w:rPr>
        <w:t xml:space="preserve">ar </w:t>
      </w:r>
      <w:r w:rsidR="003247A7" w:rsidRPr="0078635A">
        <w:rPr>
          <w:rFonts w:eastAsia="Arial Unicode MS" w:cstheme="minorHAnsi"/>
          <w:kern w:val="0"/>
          <w:sz w:val="24"/>
          <w:szCs w:val="24"/>
          <w14:ligatures w14:val="none"/>
        </w:rPr>
        <w:t xml:space="preserve">šiuo atveju veiklos pajamas skaičiuojant iš veiklos, susijusios </w:t>
      </w:r>
      <w:r w:rsidR="003247A7" w:rsidRPr="0078635A">
        <w:rPr>
          <w:rFonts w:eastAsia="Arial Unicode MS" w:cstheme="minorHAnsi"/>
          <w:b/>
          <w:bCs/>
          <w:kern w:val="0"/>
          <w:sz w:val="24"/>
          <w:szCs w:val="24"/>
          <w14:ligatures w14:val="none"/>
        </w:rPr>
        <w:t>tik</w:t>
      </w:r>
      <w:r w:rsidR="003247A7" w:rsidRPr="0078635A">
        <w:rPr>
          <w:rFonts w:eastAsia="Arial Unicode MS" w:cstheme="minorHAnsi"/>
          <w:kern w:val="0"/>
          <w:sz w:val="24"/>
          <w:szCs w:val="24"/>
          <w14:ligatures w14:val="none"/>
        </w:rPr>
        <w:t xml:space="preserve"> </w:t>
      </w:r>
      <w:r w:rsidR="003247A7" w:rsidRPr="00230AE8">
        <w:rPr>
          <w:rFonts w:eastAsia="Arial Unicode MS" w:cstheme="minorHAnsi"/>
          <w:b/>
          <w:bCs/>
          <w:kern w:val="0"/>
          <w:sz w:val="24"/>
          <w:szCs w:val="24"/>
          <w14:ligatures w14:val="none"/>
        </w:rPr>
        <w:t>su kelių, gatvių</w:t>
      </w:r>
      <w:r w:rsidR="003247A7" w:rsidRPr="0078635A">
        <w:rPr>
          <w:rFonts w:eastAsia="Arial Unicode MS" w:cstheme="minorHAnsi"/>
          <w:kern w:val="0"/>
          <w:sz w:val="24"/>
          <w:szCs w:val="24"/>
          <w14:ligatures w14:val="none"/>
        </w:rPr>
        <w:t xml:space="preserve"> statybos darbais, veikl</w:t>
      </w:r>
      <w:r>
        <w:rPr>
          <w:rFonts w:eastAsia="Arial Unicode MS" w:cstheme="minorHAnsi"/>
          <w:kern w:val="0"/>
          <w:sz w:val="24"/>
          <w:szCs w:val="24"/>
          <w14:ligatures w14:val="none"/>
        </w:rPr>
        <w:t>os sritis</w:t>
      </w:r>
      <w:r w:rsidR="003247A7" w:rsidRPr="0078635A">
        <w:rPr>
          <w:rFonts w:eastAsia="Arial Unicode MS" w:cstheme="minorHAnsi"/>
          <w:kern w:val="0"/>
          <w:sz w:val="24"/>
          <w:szCs w:val="24"/>
          <w14:ligatures w14:val="none"/>
        </w:rPr>
        <w:t xml:space="preserve"> </w:t>
      </w:r>
      <w:r w:rsidR="00E377BC">
        <w:rPr>
          <w:rFonts w:eastAsia="Arial Unicode MS" w:cstheme="minorHAnsi"/>
          <w:kern w:val="0"/>
          <w:sz w:val="24"/>
          <w:szCs w:val="24"/>
          <w14:ligatures w14:val="none"/>
        </w:rPr>
        <w:t>nėra</w:t>
      </w:r>
      <w:r w:rsidR="00E377BC" w:rsidRPr="0078635A">
        <w:rPr>
          <w:rFonts w:eastAsia="Arial Unicode MS" w:cstheme="minorHAnsi"/>
          <w:kern w:val="0"/>
          <w:sz w:val="24"/>
          <w:szCs w:val="24"/>
          <w14:ligatures w14:val="none"/>
        </w:rPr>
        <w:t xml:space="preserve"> </w:t>
      </w:r>
      <w:r w:rsidR="003247A7" w:rsidRPr="0078635A">
        <w:rPr>
          <w:rFonts w:eastAsia="Arial Unicode MS" w:cstheme="minorHAnsi"/>
          <w:b/>
          <w:bCs/>
          <w:kern w:val="0"/>
          <w:sz w:val="24"/>
          <w:szCs w:val="24"/>
          <w14:ligatures w14:val="none"/>
        </w:rPr>
        <w:t>pernelyg susiaurinta</w:t>
      </w:r>
      <w:r w:rsidR="00E377BC">
        <w:rPr>
          <w:rFonts w:eastAsia="Arial Unicode MS" w:cstheme="minorHAnsi"/>
          <w:b/>
          <w:bCs/>
          <w:kern w:val="0"/>
          <w:sz w:val="24"/>
          <w:szCs w:val="24"/>
          <w14:ligatures w14:val="none"/>
        </w:rPr>
        <w:t>?</w:t>
      </w:r>
      <w:r w:rsidR="00F13F7E" w:rsidRPr="0078635A">
        <w:rPr>
          <w:rFonts w:eastAsia="Arial Unicode MS" w:cstheme="minorHAnsi"/>
          <w:b/>
          <w:bCs/>
          <w:kern w:val="0"/>
          <w:sz w:val="24"/>
          <w:szCs w:val="24"/>
          <w14:ligatures w14:val="none"/>
        </w:rPr>
        <w:t xml:space="preserve"> </w:t>
      </w:r>
      <w:r w:rsidR="00F13F7E" w:rsidRPr="0078635A">
        <w:rPr>
          <w:rFonts w:eastAsia="Arial Unicode MS" w:cstheme="minorHAnsi"/>
          <w:kern w:val="0"/>
          <w:sz w:val="24"/>
          <w:szCs w:val="24"/>
          <w14:ligatures w14:val="none"/>
        </w:rPr>
        <w:t>Kyla klausimas, kodėl</w:t>
      </w:r>
      <w:r w:rsidR="003247A7" w:rsidRPr="0078635A">
        <w:rPr>
          <w:rFonts w:eastAsia="Arial Unicode MS" w:cstheme="minorHAnsi"/>
          <w:b/>
          <w:bCs/>
          <w:kern w:val="0"/>
          <w:sz w:val="24"/>
          <w:szCs w:val="24"/>
          <w14:ligatures w14:val="none"/>
        </w:rPr>
        <w:t xml:space="preserve"> </w:t>
      </w:r>
      <w:r w:rsidR="003247A7" w:rsidRPr="0078635A">
        <w:rPr>
          <w:rFonts w:eastAsia="Arial Unicode MS" w:cstheme="minorHAnsi"/>
          <w:kern w:val="0"/>
          <w:sz w:val="24"/>
          <w:szCs w:val="24"/>
          <w14:ligatures w14:val="none"/>
        </w:rPr>
        <w:t xml:space="preserve">šiuo atveju netinkamos veiklos pajamos iš, pavyzdžiui, </w:t>
      </w:r>
      <w:r w:rsidR="00E377BC">
        <w:rPr>
          <w:rFonts w:eastAsia="Arial Unicode MS" w:cstheme="minorHAnsi"/>
          <w:kern w:val="0"/>
          <w:sz w:val="24"/>
          <w:szCs w:val="24"/>
          <w14:ligatures w14:val="none"/>
        </w:rPr>
        <w:t>visų susisiekimo komunikacijų</w:t>
      </w:r>
      <w:r w:rsidR="00DD0F81" w:rsidRPr="0078635A">
        <w:rPr>
          <w:rFonts w:eastAsia="Arial Unicode MS" w:cstheme="minorHAnsi"/>
          <w:kern w:val="0"/>
          <w:sz w:val="24"/>
          <w:szCs w:val="24"/>
          <w14:ligatures w14:val="none"/>
        </w:rPr>
        <w:t xml:space="preserve"> </w:t>
      </w:r>
      <w:r w:rsidR="00E377BC">
        <w:rPr>
          <w:rFonts w:eastAsia="Arial Unicode MS" w:cstheme="minorHAnsi"/>
          <w:kern w:val="0"/>
          <w:sz w:val="24"/>
          <w:szCs w:val="24"/>
          <w14:ligatures w14:val="none"/>
        </w:rPr>
        <w:t xml:space="preserve">(neišskiriant tik kelių ir gatvių) statybos veiklos, ar apskritai neturėtų būti vertinamos visų </w:t>
      </w:r>
      <w:r w:rsidR="00E377BC" w:rsidRPr="0078635A">
        <w:rPr>
          <w:rFonts w:eastAsia="Arial Unicode MS" w:cstheme="minorHAnsi"/>
          <w:kern w:val="0"/>
          <w:sz w:val="24"/>
          <w:szCs w:val="24"/>
          <w14:ligatures w14:val="none"/>
        </w:rPr>
        <w:t>stat</w:t>
      </w:r>
      <w:r w:rsidR="00E377BC">
        <w:rPr>
          <w:rFonts w:eastAsia="Arial Unicode MS" w:cstheme="minorHAnsi"/>
          <w:kern w:val="0"/>
          <w:sz w:val="24"/>
          <w:szCs w:val="24"/>
          <w14:ligatures w14:val="none"/>
        </w:rPr>
        <w:t>inių statybos</w:t>
      </w:r>
      <w:r w:rsidR="00E377BC" w:rsidRPr="0078635A">
        <w:rPr>
          <w:rFonts w:eastAsia="Arial Unicode MS" w:cstheme="minorHAnsi"/>
          <w:kern w:val="0"/>
          <w:sz w:val="24"/>
          <w:szCs w:val="24"/>
          <w14:ligatures w14:val="none"/>
        </w:rPr>
        <w:t xml:space="preserve"> </w:t>
      </w:r>
      <w:r w:rsidR="003247A7" w:rsidRPr="0078635A">
        <w:rPr>
          <w:rFonts w:eastAsia="Arial Unicode MS" w:cstheme="minorHAnsi"/>
          <w:kern w:val="0"/>
          <w:sz w:val="24"/>
          <w:szCs w:val="24"/>
          <w14:ligatures w14:val="none"/>
        </w:rPr>
        <w:t>darbų</w:t>
      </w:r>
      <w:r w:rsidR="00DD0F81" w:rsidRPr="0078635A">
        <w:rPr>
          <w:rFonts w:eastAsia="Arial Unicode MS" w:cstheme="minorHAnsi"/>
          <w:kern w:val="0"/>
          <w:sz w:val="24"/>
          <w:szCs w:val="24"/>
          <w14:ligatures w14:val="none"/>
        </w:rPr>
        <w:t xml:space="preserve"> veiklos</w:t>
      </w:r>
      <w:r w:rsidR="00E377BC">
        <w:rPr>
          <w:rFonts w:eastAsia="Arial Unicode MS" w:cstheme="minorHAnsi"/>
          <w:kern w:val="0"/>
          <w:sz w:val="24"/>
          <w:szCs w:val="24"/>
          <w14:ligatures w14:val="none"/>
        </w:rPr>
        <w:t xml:space="preserve"> pajamos</w:t>
      </w:r>
      <w:r w:rsidR="00DD0F81" w:rsidRPr="0078635A">
        <w:rPr>
          <w:rFonts w:eastAsia="Arial Unicode MS" w:cstheme="minorHAnsi"/>
          <w:kern w:val="0"/>
          <w:sz w:val="24"/>
          <w:szCs w:val="24"/>
          <w14:ligatures w14:val="none"/>
        </w:rPr>
        <w:t>?</w:t>
      </w:r>
      <w:r w:rsidR="00F13F7E" w:rsidRPr="0078635A">
        <w:rPr>
          <w:rFonts w:eastAsia="Arial Unicode MS" w:cstheme="minorHAnsi"/>
          <w:kern w:val="0"/>
          <w:sz w:val="24"/>
          <w:szCs w:val="24"/>
          <w14:ligatures w14:val="none"/>
        </w:rPr>
        <w:t xml:space="preserve"> Tarnyba rekomenduoja </w:t>
      </w:r>
      <w:r w:rsidR="00CA7ABA" w:rsidRPr="0078635A">
        <w:rPr>
          <w:rFonts w:eastAsia="Arial Unicode MS" w:cstheme="minorHAnsi"/>
          <w:kern w:val="0"/>
          <w:sz w:val="24"/>
          <w:szCs w:val="24"/>
          <w14:ligatures w14:val="none"/>
        </w:rPr>
        <w:t>nustatant reikalavimą dėl veiklos</w:t>
      </w:r>
      <w:r w:rsidR="0078635A" w:rsidRPr="0078635A">
        <w:rPr>
          <w:rFonts w:eastAsia="Arial Unicode MS" w:cstheme="minorHAnsi"/>
          <w:kern w:val="0"/>
          <w:sz w:val="24"/>
          <w:szCs w:val="24"/>
          <w14:ligatures w14:val="none"/>
        </w:rPr>
        <w:t>, su kuria susijęs atliekamas pirkimas</w:t>
      </w:r>
      <w:r w:rsidR="0078635A">
        <w:rPr>
          <w:rFonts w:eastAsia="Arial Unicode MS" w:cstheme="minorHAnsi"/>
          <w:kern w:val="0"/>
          <w:sz w:val="24"/>
          <w:szCs w:val="24"/>
          <w14:ligatures w14:val="none"/>
        </w:rPr>
        <w:t>,</w:t>
      </w:r>
      <w:r w:rsidR="00CA7ABA" w:rsidRPr="0078635A">
        <w:rPr>
          <w:rFonts w:eastAsia="Arial Unicode MS" w:cstheme="minorHAnsi"/>
          <w:kern w:val="0"/>
          <w:sz w:val="24"/>
          <w:szCs w:val="24"/>
          <w14:ligatures w14:val="none"/>
        </w:rPr>
        <w:t xml:space="preserve"> pajamų pernelyg nesusiaurinti veiklos sričių</w:t>
      </w:r>
      <w:r w:rsidR="00DD0F81" w:rsidRPr="0078635A">
        <w:rPr>
          <w:rFonts w:eastAsia="Arial Unicode MS" w:cstheme="minorHAnsi"/>
          <w:kern w:val="0"/>
          <w:sz w:val="24"/>
          <w:szCs w:val="24"/>
          <w14:ligatures w14:val="none"/>
        </w:rPr>
        <w:t>.</w:t>
      </w:r>
    </w:p>
    <w:p w14:paraId="17774314" w14:textId="1D3F23A0" w:rsidR="00196460" w:rsidRPr="0078635A" w:rsidRDefault="00DD0F81" w:rsidP="00032738">
      <w:pPr>
        <w:rPr>
          <w:rFonts w:eastAsia="Times New Roman" w:cstheme="minorHAnsi"/>
          <w:kern w:val="0"/>
          <w:sz w:val="24"/>
          <w:szCs w:val="24"/>
          <w:lang w:eastAsia="lt-LT"/>
          <w14:ligatures w14:val="none"/>
        </w:rPr>
      </w:pPr>
      <w:r w:rsidRPr="0078635A">
        <w:rPr>
          <w:rFonts w:eastAsia="Arial Unicode MS" w:cstheme="minorHAnsi"/>
          <w:kern w:val="0"/>
          <w:sz w:val="24"/>
          <w:szCs w:val="24"/>
          <w14:ligatures w14:val="none"/>
        </w:rPr>
        <w:lastRenderedPageBreak/>
        <w:t>Pirkimo sąlygų priedo Nr.10 „Deklaracija apie gautas metines pajamas iš veiklos, su kuria susijęs atliekamas pirkimas“ (toliau – Priedas Nr.10) lentelėje reikalaujama pateikti duomenis apie „</w:t>
      </w:r>
      <w:r w:rsidRPr="0078635A">
        <w:rPr>
          <w:rFonts w:eastAsia="Arial Unicode MS" w:cstheme="minorHAnsi"/>
          <w:bCs/>
          <w:kern w:val="0"/>
          <w:sz w:val="24"/>
          <w:szCs w:val="24"/>
          <w14:ligatures w14:val="none"/>
        </w:rPr>
        <w:t xml:space="preserve">Per </w:t>
      </w:r>
      <w:r w:rsidRPr="0078635A">
        <w:rPr>
          <w:rFonts w:eastAsia="Arial Unicode MS" w:cstheme="minorHAnsi"/>
          <w:b/>
          <w:kern w:val="0"/>
          <w:sz w:val="24"/>
          <w:szCs w:val="24"/>
          <w14:ligatures w14:val="none"/>
        </w:rPr>
        <w:t>paskutinius 2 metus</w:t>
      </w:r>
      <w:r w:rsidRPr="0078635A">
        <w:rPr>
          <w:rFonts w:eastAsia="Arial Unicode MS" w:cstheme="minorHAnsi"/>
          <w:bCs/>
          <w:kern w:val="0"/>
          <w:sz w:val="24"/>
          <w:szCs w:val="24"/>
          <w14:ligatures w14:val="none"/>
        </w:rPr>
        <w:t xml:space="preserve"> atliktų statybos darbų apimtis“. Atkreiptinas dėmesys, kad pačiame kvalifikacijos reikalavime nurodyta „</w:t>
      </w:r>
      <w:r w:rsidR="001B3132" w:rsidRPr="0078635A">
        <w:rPr>
          <w:rFonts w:eastAsia="Arial Unicode MS" w:cstheme="minorHAnsi"/>
          <w:bCs/>
          <w:kern w:val="0"/>
          <w:sz w:val="24"/>
          <w:szCs w:val="24"/>
          <w14:ligatures w14:val="none"/>
        </w:rPr>
        <w:t xml:space="preserve">vidutinės metinės veiklos pajamos &lt;...&gt; </w:t>
      </w:r>
      <w:r w:rsidRPr="0078635A">
        <w:rPr>
          <w:rFonts w:eastAsia="Arial Unicode MS" w:cstheme="minorHAnsi"/>
          <w:bCs/>
          <w:kern w:val="0"/>
          <w:sz w:val="24"/>
          <w:szCs w:val="24"/>
          <w14:ligatures w14:val="none"/>
        </w:rPr>
        <w:t xml:space="preserve">per </w:t>
      </w:r>
      <w:r w:rsidRPr="0078635A">
        <w:rPr>
          <w:rFonts w:eastAsia="Arial Unicode MS" w:cstheme="minorHAnsi"/>
          <w:b/>
          <w:kern w:val="0"/>
          <w:sz w:val="24"/>
          <w:szCs w:val="24"/>
          <w14:ligatures w14:val="none"/>
        </w:rPr>
        <w:t>paskutinius 2 finansinius</w:t>
      </w:r>
      <w:r w:rsidRPr="0078635A">
        <w:rPr>
          <w:rFonts w:eastAsia="Arial Unicode MS" w:cstheme="minorHAnsi"/>
          <w:bCs/>
          <w:kern w:val="0"/>
          <w:sz w:val="24"/>
          <w:szCs w:val="24"/>
          <w14:ligatures w14:val="none"/>
        </w:rPr>
        <w:t xml:space="preserve"> metus“</w:t>
      </w:r>
      <w:r w:rsidR="00EF735E" w:rsidRPr="0078635A">
        <w:rPr>
          <w:rFonts w:eastAsia="Arial Unicode MS" w:cstheme="minorHAnsi"/>
          <w:bCs/>
          <w:kern w:val="0"/>
          <w:sz w:val="24"/>
          <w:szCs w:val="24"/>
          <w14:ligatures w14:val="none"/>
        </w:rPr>
        <w:t>.</w:t>
      </w:r>
      <w:r w:rsidR="00FD59A0" w:rsidRPr="0078635A">
        <w:rPr>
          <w:rFonts w:eastAsia="Arial Unicode MS" w:cstheme="minorHAnsi"/>
          <w:bCs/>
          <w:kern w:val="0"/>
          <w:sz w:val="24"/>
          <w:szCs w:val="24"/>
          <w14:ligatures w14:val="none"/>
        </w:rPr>
        <w:t xml:space="preserve"> Pažymėtina, kad </w:t>
      </w:r>
      <w:r w:rsidR="00EF735E" w:rsidRPr="0078635A">
        <w:rPr>
          <w:rFonts w:eastAsia="Arial Unicode MS" w:cstheme="minorHAnsi"/>
          <w:bCs/>
          <w:kern w:val="0"/>
          <w:sz w:val="24"/>
          <w:szCs w:val="24"/>
          <w14:ligatures w14:val="none"/>
        </w:rPr>
        <w:t>reikalavimas vidutinių metinių </w:t>
      </w:r>
      <w:r w:rsidR="00EF735E" w:rsidRPr="0078635A">
        <w:rPr>
          <w:rFonts w:eastAsia="Arial Unicode MS" w:cstheme="minorHAnsi"/>
          <w:kern w:val="0"/>
          <w:sz w:val="24"/>
          <w:szCs w:val="24"/>
          <w14:ligatures w14:val="none"/>
        </w:rPr>
        <w:t>pajamų i</w:t>
      </w:r>
      <w:r w:rsidR="00EF735E" w:rsidRPr="0078635A">
        <w:rPr>
          <w:rFonts w:eastAsia="Arial Unicode MS" w:cstheme="minorHAnsi"/>
          <w:bCs/>
          <w:kern w:val="0"/>
          <w:sz w:val="24"/>
          <w:szCs w:val="24"/>
          <w14:ligatures w14:val="none"/>
        </w:rPr>
        <w:t xml:space="preserve">š veiklos, su kuria susijęs atliekamas pirkimas yra finansinis rodiklis, todėl vidurkis skaičiuojamas už </w:t>
      </w:r>
      <w:r w:rsidR="00EF735E" w:rsidRPr="0078635A">
        <w:rPr>
          <w:rFonts w:eastAsia="Arial Unicode MS" w:cstheme="minorHAnsi"/>
          <w:b/>
          <w:kern w:val="0"/>
          <w:sz w:val="24"/>
          <w:szCs w:val="24"/>
          <w14:ligatures w14:val="none"/>
        </w:rPr>
        <w:t>finansinius</w:t>
      </w:r>
      <w:r w:rsidR="00EF735E" w:rsidRPr="0078635A">
        <w:rPr>
          <w:rFonts w:eastAsia="Arial Unicode MS" w:cstheme="minorHAnsi"/>
          <w:bCs/>
          <w:kern w:val="0"/>
          <w:sz w:val="24"/>
          <w:szCs w:val="24"/>
          <w14:ligatures w14:val="none"/>
        </w:rPr>
        <w:t xml:space="preserve"> metus (ne už kalendorinius metus)</w:t>
      </w:r>
      <w:r w:rsidR="00F13F7E" w:rsidRPr="0078635A">
        <w:rPr>
          <w:rFonts w:eastAsia="Arial Unicode MS" w:cstheme="minorHAnsi"/>
          <w:bCs/>
          <w:kern w:val="0"/>
          <w:sz w:val="24"/>
          <w:szCs w:val="24"/>
          <w14:ligatures w14:val="none"/>
        </w:rPr>
        <w:t>,</w:t>
      </w:r>
      <w:r w:rsidR="0078635A">
        <w:rPr>
          <w:rFonts w:eastAsia="Arial Unicode MS" w:cstheme="minorHAnsi"/>
          <w:bCs/>
          <w:kern w:val="0"/>
          <w:sz w:val="24"/>
          <w:szCs w:val="24"/>
          <w14:ligatures w14:val="none"/>
        </w:rPr>
        <w:t xml:space="preserve"> a</w:t>
      </w:r>
      <w:r w:rsidR="00F13F7E" w:rsidRPr="0078635A">
        <w:rPr>
          <w:rFonts w:eastAsia="Arial Unicode MS" w:cstheme="minorHAnsi"/>
          <w:bCs/>
          <w:kern w:val="0"/>
          <w:sz w:val="24"/>
          <w:szCs w:val="24"/>
          <w14:ligatures w14:val="none"/>
        </w:rPr>
        <w:t>titinkamai „paskutiniai 2 metai“ gali būti suprantami kaip 2 metų laikotarpis iki pasiūlymų pateikimo termino</w:t>
      </w:r>
      <w:r w:rsidR="00CA7ABA" w:rsidRPr="0078635A">
        <w:rPr>
          <w:rFonts w:eastAsia="Arial Unicode MS" w:cstheme="minorHAnsi"/>
          <w:bCs/>
          <w:kern w:val="0"/>
          <w:sz w:val="24"/>
          <w:szCs w:val="24"/>
          <w14:ligatures w14:val="none"/>
        </w:rPr>
        <w:t xml:space="preserve"> (taip metai skaičiuojami, kai reikalavimas nustatomas dėl tiekėjo patirties ir vertinamas atitinkamas laikotarpis iki pasiūlymų pateikimo termino)</w:t>
      </w:r>
      <w:r w:rsidR="00F13F7E" w:rsidRPr="0078635A">
        <w:rPr>
          <w:rFonts w:eastAsia="Arial Unicode MS" w:cstheme="minorHAnsi"/>
          <w:bCs/>
          <w:kern w:val="0"/>
          <w:sz w:val="24"/>
          <w:szCs w:val="24"/>
          <w14:ligatures w14:val="none"/>
        </w:rPr>
        <w:t xml:space="preserve">. </w:t>
      </w:r>
      <w:r w:rsidR="00853696" w:rsidRPr="0078635A">
        <w:rPr>
          <w:rFonts w:eastAsia="Arial Unicode MS" w:cstheme="minorHAnsi"/>
          <w:bCs/>
          <w:kern w:val="0"/>
          <w:sz w:val="24"/>
          <w:szCs w:val="24"/>
          <w14:ligatures w14:val="none"/>
        </w:rPr>
        <w:t xml:space="preserve">Atsižvelgiant į aukščiau išdėstytą, nėra aišku, </w:t>
      </w:r>
      <w:r w:rsidR="00F13F7E" w:rsidRPr="0078635A">
        <w:rPr>
          <w:rFonts w:eastAsia="Arial Unicode MS" w:cstheme="minorHAnsi"/>
          <w:bCs/>
          <w:kern w:val="0"/>
          <w:sz w:val="24"/>
          <w:szCs w:val="24"/>
          <w14:ligatures w14:val="none"/>
        </w:rPr>
        <w:t xml:space="preserve"> </w:t>
      </w:r>
      <w:r w:rsidR="00853696" w:rsidRPr="0078635A">
        <w:rPr>
          <w:rFonts w:eastAsia="Arial Unicode MS" w:cstheme="minorHAnsi"/>
          <w:bCs/>
          <w:kern w:val="0"/>
          <w:sz w:val="24"/>
          <w:szCs w:val="24"/>
          <w14:ligatures w14:val="none"/>
        </w:rPr>
        <w:t xml:space="preserve">kaip Perkančioji organizacija iš Priede Nr.10 pateiktų per paskutinius 2 metus atliktų statybos darbų apimčių suskaičiuos vidutines metines pajamas per 2 finansinius metus. </w:t>
      </w:r>
      <w:r w:rsidR="001B3132" w:rsidRPr="0078635A">
        <w:rPr>
          <w:rFonts w:eastAsia="Arial Unicode MS" w:cstheme="minorHAnsi"/>
          <w:bCs/>
          <w:kern w:val="0"/>
          <w:sz w:val="24"/>
          <w:szCs w:val="24"/>
          <w14:ligatures w14:val="none"/>
        </w:rPr>
        <w:t xml:space="preserve">Tarnyba pažymi, kad vadovaujantis Metodikos 7.1 punktu, </w:t>
      </w:r>
      <w:r w:rsidR="001B3132" w:rsidRPr="0078635A">
        <w:rPr>
          <w:rFonts w:eastAsia="Times New Roman" w:cstheme="minorHAnsi"/>
          <w:kern w:val="0"/>
          <w:sz w:val="24"/>
          <w:szCs w:val="24"/>
          <w:lang w:eastAsia="lt-LT"/>
          <w14:ligatures w14:val="none"/>
        </w:rPr>
        <w:t xml:space="preserve">visiems pirkime dalyvaujantiems tiekėjams turi būti taikomi vienodi, </w:t>
      </w:r>
      <w:r w:rsidR="001B3132" w:rsidRPr="0078635A">
        <w:rPr>
          <w:rFonts w:eastAsia="Times New Roman" w:cstheme="minorHAnsi"/>
          <w:b/>
          <w:bCs/>
          <w:kern w:val="0"/>
          <w:sz w:val="24"/>
          <w:szCs w:val="24"/>
          <w:lang w:eastAsia="lt-LT"/>
          <w14:ligatures w14:val="none"/>
        </w:rPr>
        <w:t>tikslūs, aiškūs, objektyviai patikrinami</w:t>
      </w:r>
      <w:r w:rsidR="00230AE8">
        <w:rPr>
          <w:rFonts w:eastAsia="Times New Roman" w:cstheme="minorHAnsi"/>
          <w:b/>
          <w:bCs/>
          <w:kern w:val="0"/>
          <w:sz w:val="24"/>
          <w:szCs w:val="24"/>
          <w:lang w:eastAsia="lt-LT"/>
          <w14:ligatures w14:val="none"/>
        </w:rPr>
        <w:t xml:space="preserve"> </w:t>
      </w:r>
      <w:r w:rsidR="00230AE8" w:rsidRPr="00230AE8">
        <w:rPr>
          <w:rFonts w:eastAsia="Times New Roman" w:cstheme="minorHAnsi"/>
          <w:kern w:val="0"/>
          <w:sz w:val="24"/>
          <w:szCs w:val="24"/>
          <w:lang w:eastAsia="lt-LT"/>
          <w14:ligatures w14:val="none"/>
        </w:rPr>
        <w:t>P</w:t>
      </w:r>
      <w:r w:rsidR="001B3132" w:rsidRPr="0078635A">
        <w:rPr>
          <w:rFonts w:eastAsia="Times New Roman" w:cstheme="minorHAnsi"/>
          <w:kern w:val="0"/>
          <w:sz w:val="24"/>
          <w:szCs w:val="24"/>
          <w:lang w:eastAsia="lt-LT"/>
          <w14:ligatures w14:val="none"/>
        </w:rPr>
        <w:t>irkimo dokumentuose nu</w:t>
      </w:r>
      <w:r w:rsidR="00F13F7E" w:rsidRPr="0078635A">
        <w:rPr>
          <w:rFonts w:eastAsia="Times New Roman" w:cstheme="minorHAnsi"/>
          <w:kern w:val="0"/>
          <w:sz w:val="24"/>
          <w:szCs w:val="24"/>
          <w:lang w:eastAsia="lt-LT"/>
          <w14:ligatures w14:val="none"/>
        </w:rPr>
        <w:t>statyti</w:t>
      </w:r>
      <w:r w:rsidR="001B3132" w:rsidRPr="0078635A">
        <w:rPr>
          <w:rFonts w:eastAsia="Times New Roman" w:cstheme="minorHAnsi"/>
          <w:kern w:val="0"/>
          <w:sz w:val="24"/>
          <w:szCs w:val="24"/>
          <w:lang w:eastAsia="lt-LT"/>
          <w14:ligatures w14:val="none"/>
        </w:rPr>
        <w:t xml:space="preserve"> kvalifikacijos reikalavimai, </w:t>
      </w:r>
      <w:r w:rsidR="0078635A">
        <w:rPr>
          <w:rFonts w:eastAsia="Times New Roman" w:cstheme="minorHAnsi"/>
          <w:kern w:val="0"/>
          <w:sz w:val="24"/>
          <w:szCs w:val="24"/>
          <w:lang w:eastAsia="lt-LT"/>
          <w14:ligatures w14:val="none"/>
        </w:rPr>
        <w:t xml:space="preserve">taip pat Pirkimo dokumentai turi būti be dviprasmybių, </w:t>
      </w:r>
      <w:r w:rsidR="001B3132" w:rsidRPr="0078635A">
        <w:rPr>
          <w:rFonts w:eastAsia="Times New Roman" w:cstheme="minorHAnsi"/>
          <w:kern w:val="0"/>
          <w:sz w:val="24"/>
          <w:szCs w:val="24"/>
          <w:lang w:eastAsia="lt-LT"/>
          <w14:ligatures w14:val="none"/>
        </w:rPr>
        <w:t xml:space="preserve">todėl rekomenduoja Priede Nr.10 aiškiai įvardinti </w:t>
      </w:r>
      <w:r w:rsidR="001B3132" w:rsidRPr="0078635A">
        <w:rPr>
          <w:rFonts w:eastAsia="Times New Roman" w:cstheme="minorHAnsi"/>
          <w:b/>
          <w:bCs/>
          <w:kern w:val="0"/>
          <w:sz w:val="24"/>
          <w:szCs w:val="24"/>
          <w:lang w:eastAsia="lt-LT"/>
          <w14:ligatures w14:val="none"/>
        </w:rPr>
        <w:t>paskutinius 2</w:t>
      </w:r>
      <w:r w:rsidR="001B3132" w:rsidRPr="0078635A">
        <w:rPr>
          <w:rFonts w:eastAsia="Times New Roman" w:cstheme="minorHAnsi"/>
          <w:kern w:val="0"/>
          <w:sz w:val="24"/>
          <w:szCs w:val="24"/>
          <w:lang w:eastAsia="lt-LT"/>
          <w14:ligatures w14:val="none"/>
        </w:rPr>
        <w:t xml:space="preserve"> </w:t>
      </w:r>
      <w:r w:rsidR="001B3132" w:rsidRPr="0078635A">
        <w:rPr>
          <w:rFonts w:eastAsia="Times New Roman" w:cstheme="minorHAnsi"/>
          <w:b/>
          <w:bCs/>
          <w:kern w:val="0"/>
          <w:sz w:val="24"/>
          <w:szCs w:val="24"/>
          <w:lang w:eastAsia="lt-LT"/>
          <w14:ligatures w14:val="none"/>
        </w:rPr>
        <w:t>finansinius</w:t>
      </w:r>
      <w:r w:rsidR="001B3132" w:rsidRPr="0078635A">
        <w:rPr>
          <w:rFonts w:eastAsia="Times New Roman" w:cstheme="minorHAnsi"/>
          <w:kern w:val="0"/>
          <w:sz w:val="24"/>
          <w:szCs w:val="24"/>
          <w:lang w:eastAsia="lt-LT"/>
          <w14:ligatures w14:val="none"/>
        </w:rPr>
        <w:t xml:space="preserve"> metus.</w:t>
      </w:r>
    </w:p>
    <w:p w14:paraId="750C06BC" w14:textId="238AA789" w:rsidR="00F13F7E" w:rsidRPr="0078635A" w:rsidRDefault="00230AE8" w:rsidP="00006E16">
      <w:pPr>
        <w:rPr>
          <w:rFonts w:eastAsia="Arial Unicode MS" w:cstheme="minorHAnsi"/>
          <w:kern w:val="0"/>
          <w:sz w:val="24"/>
          <w:szCs w:val="24"/>
          <w14:ligatures w14:val="none"/>
        </w:rPr>
      </w:pPr>
      <w:r>
        <w:rPr>
          <w:rFonts w:eastAsia="Times New Roman" w:cstheme="minorHAnsi"/>
          <w:kern w:val="0"/>
          <w:sz w:val="24"/>
          <w:szCs w:val="24"/>
          <w:lang w:eastAsia="lt-LT"/>
          <w14:ligatures w14:val="none"/>
        </w:rPr>
        <w:t>P</w:t>
      </w:r>
      <w:r w:rsidR="00197FDA" w:rsidRPr="0078635A">
        <w:rPr>
          <w:rFonts w:eastAsia="Times New Roman" w:cstheme="minorHAnsi"/>
          <w:kern w:val="0"/>
          <w:sz w:val="24"/>
          <w:szCs w:val="24"/>
          <w:lang w:eastAsia="lt-LT"/>
          <w14:ligatures w14:val="none"/>
        </w:rPr>
        <w:t xml:space="preserve">agal </w:t>
      </w:r>
      <w:r w:rsidR="00006E16" w:rsidRPr="0078635A">
        <w:rPr>
          <w:rFonts w:eastAsia="Times New Roman" w:cstheme="minorHAnsi"/>
          <w:kern w:val="0"/>
          <w:sz w:val="24"/>
          <w:szCs w:val="24"/>
          <w:lang w:eastAsia="lt-LT"/>
          <w14:ligatures w14:val="none"/>
        </w:rPr>
        <w:t xml:space="preserve">Priedo Nr.10 </w:t>
      </w:r>
      <w:r w:rsidR="00197FDA" w:rsidRPr="0078635A">
        <w:rPr>
          <w:rFonts w:eastAsia="Times New Roman" w:cstheme="minorHAnsi"/>
          <w:kern w:val="0"/>
          <w:sz w:val="24"/>
          <w:szCs w:val="24"/>
          <w:lang w:eastAsia="lt-LT"/>
          <w14:ligatures w14:val="none"/>
        </w:rPr>
        <w:t xml:space="preserve">lentelės </w:t>
      </w:r>
      <w:r w:rsidR="00006E16" w:rsidRPr="0078635A">
        <w:rPr>
          <w:rFonts w:eastAsia="Times New Roman" w:cstheme="minorHAnsi"/>
          <w:kern w:val="0"/>
          <w:sz w:val="24"/>
          <w:szCs w:val="24"/>
          <w:lang w:eastAsia="lt-LT"/>
          <w14:ligatures w14:val="none"/>
        </w:rPr>
        <w:t xml:space="preserve">paskutinėje </w:t>
      </w:r>
      <w:r w:rsidR="00197FDA" w:rsidRPr="0078635A">
        <w:rPr>
          <w:rFonts w:eastAsia="Times New Roman" w:cstheme="minorHAnsi"/>
          <w:kern w:val="0"/>
          <w:sz w:val="24"/>
          <w:szCs w:val="24"/>
          <w:lang w:eastAsia="lt-LT"/>
          <w14:ligatures w14:val="none"/>
        </w:rPr>
        <w:t xml:space="preserve">skiltyje </w:t>
      </w:r>
      <w:r w:rsidR="00006E16" w:rsidRPr="0078635A">
        <w:rPr>
          <w:rFonts w:eastAsia="Times New Roman" w:cstheme="minorHAnsi"/>
          <w:kern w:val="0"/>
          <w:sz w:val="24"/>
          <w:szCs w:val="24"/>
          <w:lang w:eastAsia="lt-LT"/>
          <w14:ligatures w14:val="none"/>
        </w:rPr>
        <w:t xml:space="preserve">nurodytą informaciją </w:t>
      </w:r>
      <w:r w:rsidR="00197FDA" w:rsidRPr="0078635A">
        <w:rPr>
          <w:rFonts w:eastAsia="Times New Roman" w:cstheme="minorHAnsi"/>
          <w:kern w:val="0"/>
          <w:sz w:val="24"/>
          <w:szCs w:val="24"/>
          <w:lang w:eastAsia="lt-LT"/>
          <w14:ligatures w14:val="none"/>
        </w:rPr>
        <w:t xml:space="preserve">turi būti pateikiami </w:t>
      </w:r>
      <w:r w:rsidR="0064299A" w:rsidRPr="0078635A">
        <w:rPr>
          <w:rFonts w:eastAsia="Times New Roman" w:cstheme="minorHAnsi"/>
          <w:bCs/>
          <w:kern w:val="0"/>
          <w:sz w:val="24"/>
          <w:szCs w:val="24"/>
          <w:lang w:eastAsia="lt-LT"/>
          <w14:ligatures w14:val="none"/>
        </w:rPr>
        <w:t>Priėmimo-perdavimo akto ar kito lygiaverčio dokumento pavadinimai, datos ir numeriai</w:t>
      </w:r>
      <w:r w:rsidR="00853696" w:rsidRPr="0078635A">
        <w:rPr>
          <w:rFonts w:eastAsia="Times New Roman" w:cstheme="minorHAnsi"/>
          <w:bCs/>
          <w:kern w:val="0"/>
          <w:sz w:val="24"/>
          <w:szCs w:val="24"/>
          <w:lang w:eastAsia="lt-LT"/>
          <w14:ligatures w14:val="none"/>
        </w:rPr>
        <w:t xml:space="preserve"> (</w:t>
      </w:r>
      <w:r w:rsidR="00540B4D">
        <w:rPr>
          <w:rFonts w:eastAsia="Times New Roman" w:cstheme="minorHAnsi"/>
          <w:bCs/>
          <w:kern w:val="0"/>
          <w:sz w:val="24"/>
          <w:szCs w:val="24"/>
          <w:lang w:eastAsia="lt-LT"/>
          <w14:ligatures w14:val="none"/>
        </w:rPr>
        <w:t xml:space="preserve">darytina išvada, kad </w:t>
      </w:r>
      <w:r w:rsidR="00853696" w:rsidRPr="0078635A">
        <w:rPr>
          <w:rFonts w:eastAsia="Times New Roman" w:cstheme="minorHAnsi"/>
          <w:bCs/>
          <w:kern w:val="0"/>
          <w:sz w:val="24"/>
          <w:szCs w:val="24"/>
          <w:lang w:eastAsia="lt-LT"/>
          <w14:ligatures w14:val="none"/>
        </w:rPr>
        <w:t>šie dokumentai tur</w:t>
      </w:r>
      <w:r w:rsidR="00540B4D">
        <w:rPr>
          <w:rFonts w:eastAsia="Times New Roman" w:cstheme="minorHAnsi"/>
          <w:bCs/>
          <w:kern w:val="0"/>
          <w:sz w:val="24"/>
          <w:szCs w:val="24"/>
          <w:lang w:eastAsia="lt-LT"/>
          <w14:ligatures w14:val="none"/>
        </w:rPr>
        <w:t xml:space="preserve">i </w:t>
      </w:r>
      <w:r w:rsidR="00853696" w:rsidRPr="0078635A">
        <w:rPr>
          <w:rFonts w:eastAsia="Times New Roman" w:cstheme="minorHAnsi"/>
          <w:bCs/>
          <w:kern w:val="0"/>
          <w:sz w:val="24"/>
          <w:szCs w:val="24"/>
          <w:lang w:eastAsia="lt-LT"/>
          <w14:ligatures w14:val="none"/>
        </w:rPr>
        <w:t xml:space="preserve"> įrodyti gautas veiklos pajamas)</w:t>
      </w:r>
      <w:r w:rsidR="0064299A" w:rsidRPr="0078635A">
        <w:rPr>
          <w:rFonts w:eastAsia="Times New Roman" w:cstheme="minorHAnsi"/>
          <w:bCs/>
          <w:kern w:val="0"/>
          <w:sz w:val="24"/>
          <w:szCs w:val="24"/>
          <w:lang w:eastAsia="lt-LT"/>
          <w14:ligatures w14:val="none"/>
        </w:rPr>
        <w:t>, t</w:t>
      </w:r>
      <w:r w:rsidR="00525CDF" w:rsidRPr="0078635A">
        <w:rPr>
          <w:rFonts w:eastAsia="Times New Roman" w:cstheme="minorHAnsi"/>
          <w:bCs/>
          <w:kern w:val="0"/>
          <w:sz w:val="24"/>
          <w:szCs w:val="24"/>
          <w:lang w:eastAsia="lt-LT"/>
          <w14:ligatures w14:val="none"/>
        </w:rPr>
        <w:t>odėl</w:t>
      </w:r>
      <w:r w:rsidR="0064299A" w:rsidRPr="0078635A">
        <w:rPr>
          <w:rFonts w:eastAsia="Times New Roman" w:cstheme="minorHAnsi"/>
          <w:bCs/>
          <w:kern w:val="0"/>
          <w:sz w:val="24"/>
          <w:szCs w:val="24"/>
          <w:lang w:eastAsia="lt-LT"/>
          <w14:ligatures w14:val="none"/>
        </w:rPr>
        <w:t xml:space="preserve"> </w:t>
      </w:r>
      <w:r w:rsidR="00853696" w:rsidRPr="0078635A">
        <w:rPr>
          <w:rFonts w:eastAsia="Times New Roman" w:cstheme="minorHAnsi"/>
          <w:bCs/>
          <w:kern w:val="0"/>
          <w:sz w:val="24"/>
          <w:szCs w:val="24"/>
          <w:lang w:eastAsia="lt-LT"/>
          <w14:ligatures w14:val="none"/>
        </w:rPr>
        <w:t>Tarnyba prašo paaiškinti</w:t>
      </w:r>
      <w:r w:rsidR="0064299A" w:rsidRPr="0078635A">
        <w:rPr>
          <w:rFonts w:eastAsia="Times New Roman" w:cstheme="minorHAnsi"/>
          <w:bCs/>
          <w:kern w:val="0"/>
          <w:sz w:val="24"/>
          <w:szCs w:val="24"/>
          <w:lang w:eastAsia="lt-LT"/>
          <w14:ligatures w14:val="none"/>
        </w:rPr>
        <w:t>, k</w:t>
      </w:r>
      <w:r w:rsidR="00197FDA" w:rsidRPr="0078635A">
        <w:rPr>
          <w:rFonts w:eastAsia="Times New Roman" w:cstheme="minorHAnsi"/>
          <w:kern w:val="0"/>
          <w:sz w:val="24"/>
          <w:szCs w:val="24"/>
          <w:lang w:eastAsia="lt-LT"/>
          <w14:ligatures w14:val="none"/>
        </w:rPr>
        <w:t xml:space="preserve">okią įtaką </w:t>
      </w:r>
      <w:r w:rsidR="00197FDA" w:rsidRPr="0078635A">
        <w:rPr>
          <w:rFonts w:eastAsia="Times New Roman" w:cstheme="minorHAnsi"/>
          <w:b/>
          <w:bCs/>
          <w:kern w:val="0"/>
          <w:sz w:val="24"/>
          <w:szCs w:val="24"/>
          <w:lang w:eastAsia="lt-LT"/>
          <w14:ligatures w14:val="none"/>
        </w:rPr>
        <w:t>vidutinių metinių veiklos pajamų</w:t>
      </w:r>
      <w:r w:rsidR="00197FDA" w:rsidRPr="0078635A">
        <w:rPr>
          <w:rFonts w:eastAsia="Times New Roman" w:cstheme="minorHAnsi"/>
          <w:kern w:val="0"/>
          <w:sz w:val="24"/>
          <w:szCs w:val="24"/>
          <w:lang w:eastAsia="lt-LT"/>
          <w14:ligatures w14:val="none"/>
        </w:rPr>
        <w:t xml:space="preserve"> skaičiavimui dar</w:t>
      </w:r>
      <w:r w:rsidR="0078635A" w:rsidRPr="0078635A">
        <w:rPr>
          <w:rFonts w:eastAsia="Times New Roman" w:cstheme="minorHAnsi"/>
          <w:kern w:val="0"/>
          <w:sz w:val="24"/>
          <w:szCs w:val="24"/>
          <w:lang w:eastAsia="lt-LT"/>
          <w14:ligatures w14:val="none"/>
        </w:rPr>
        <w:t>ytų</w:t>
      </w:r>
      <w:r w:rsidR="00197FDA" w:rsidRPr="0078635A">
        <w:rPr>
          <w:rFonts w:eastAsia="Times New Roman" w:cstheme="minorHAnsi"/>
          <w:kern w:val="0"/>
          <w:sz w:val="24"/>
          <w:szCs w:val="24"/>
          <w:lang w:eastAsia="lt-LT"/>
          <w14:ligatures w14:val="none"/>
        </w:rPr>
        <w:t xml:space="preserve"> reikalaujam</w:t>
      </w:r>
      <w:r w:rsidR="0078635A" w:rsidRPr="0078635A">
        <w:rPr>
          <w:rFonts w:eastAsia="Times New Roman" w:cstheme="minorHAnsi"/>
          <w:kern w:val="0"/>
          <w:sz w:val="24"/>
          <w:szCs w:val="24"/>
          <w:lang w:eastAsia="lt-LT"/>
          <w14:ligatures w14:val="none"/>
        </w:rPr>
        <w:t>a informacija</w:t>
      </w:r>
      <w:r w:rsidR="00197FDA" w:rsidRPr="0078635A">
        <w:rPr>
          <w:rFonts w:eastAsia="Times New Roman" w:cstheme="minorHAnsi"/>
          <w:kern w:val="0"/>
          <w:sz w:val="24"/>
          <w:szCs w:val="24"/>
          <w:lang w:eastAsia="lt-LT"/>
          <w14:ligatures w14:val="none"/>
        </w:rPr>
        <w:t xml:space="preserve"> skiltys</w:t>
      </w:r>
      <w:r w:rsidR="0078635A" w:rsidRPr="0078635A">
        <w:rPr>
          <w:rFonts w:eastAsia="Times New Roman" w:cstheme="minorHAnsi"/>
          <w:kern w:val="0"/>
          <w:sz w:val="24"/>
          <w:szCs w:val="24"/>
          <w:lang w:eastAsia="lt-LT"/>
          <w14:ligatures w14:val="none"/>
        </w:rPr>
        <w:t>e</w:t>
      </w:r>
      <w:r w:rsidR="00197FDA" w:rsidRPr="0078635A">
        <w:rPr>
          <w:rFonts w:eastAsia="Times New Roman" w:cstheme="minorHAnsi"/>
          <w:kern w:val="0"/>
          <w:sz w:val="24"/>
          <w:szCs w:val="24"/>
          <w:lang w:eastAsia="lt-LT"/>
          <w14:ligatures w14:val="none"/>
        </w:rPr>
        <w:t xml:space="preserve"> „Pagal sutartį atliktų statybos darbų vieta“, „Sutarties galiojimo laikotarpis“, „Sutarties vertė“</w:t>
      </w:r>
      <w:r w:rsidR="0064299A" w:rsidRPr="0078635A">
        <w:rPr>
          <w:rFonts w:eastAsia="Times New Roman" w:cstheme="minorHAnsi"/>
          <w:kern w:val="0"/>
          <w:sz w:val="24"/>
          <w:szCs w:val="24"/>
          <w:lang w:eastAsia="lt-LT"/>
          <w14:ligatures w14:val="none"/>
        </w:rPr>
        <w:t>, „Pagrindinis rangovas (R), jungtinės veiklos partneris (KP) ar subrangovas (S)“ ar pastaba, kad tiekėjas patvirtinta, kad nurodytų sutarčių darbai buvo atlikti tinkamai ir tinkamai užbaigti</w:t>
      </w:r>
      <w:r w:rsidR="00006E16" w:rsidRPr="0078635A">
        <w:rPr>
          <w:rFonts w:eastAsia="Times New Roman" w:cstheme="minorHAnsi"/>
          <w:kern w:val="0"/>
          <w:sz w:val="24"/>
          <w:szCs w:val="24"/>
          <w:lang w:eastAsia="lt-LT"/>
          <w14:ligatures w14:val="none"/>
        </w:rPr>
        <w:t>?</w:t>
      </w:r>
      <w:r w:rsidR="0064299A" w:rsidRPr="0078635A">
        <w:rPr>
          <w:rFonts w:eastAsia="Times New Roman" w:cstheme="minorHAnsi"/>
          <w:kern w:val="0"/>
          <w:sz w:val="24"/>
          <w:szCs w:val="24"/>
          <w:lang w:eastAsia="lt-LT"/>
          <w14:ligatures w14:val="none"/>
        </w:rPr>
        <w:t xml:space="preserve"> </w:t>
      </w:r>
      <w:r w:rsidR="00853696" w:rsidRPr="0078635A">
        <w:rPr>
          <w:rFonts w:eastAsia="Times New Roman" w:cstheme="minorHAnsi"/>
          <w:kern w:val="0"/>
          <w:sz w:val="24"/>
          <w:szCs w:val="24"/>
          <w:lang w:eastAsia="lt-LT"/>
          <w14:ligatures w14:val="none"/>
        </w:rPr>
        <w:t xml:space="preserve">Taip pat kyla klausimas, jei pagal </w:t>
      </w:r>
      <w:r w:rsidR="00006E16" w:rsidRPr="0078635A">
        <w:rPr>
          <w:rFonts w:eastAsia="Times New Roman" w:cstheme="minorHAnsi"/>
          <w:kern w:val="0"/>
          <w:sz w:val="24"/>
          <w:szCs w:val="24"/>
          <w:lang w:eastAsia="lt-LT"/>
          <w14:ligatures w14:val="none"/>
        </w:rPr>
        <w:t xml:space="preserve">Priedo Nr.10 </w:t>
      </w:r>
      <w:r w:rsidR="00853696" w:rsidRPr="0078635A">
        <w:rPr>
          <w:rFonts w:eastAsia="Times New Roman" w:cstheme="minorHAnsi"/>
          <w:kern w:val="0"/>
          <w:sz w:val="24"/>
          <w:szCs w:val="24"/>
          <w:lang w:eastAsia="lt-LT"/>
          <w14:ligatures w14:val="none"/>
        </w:rPr>
        <w:t xml:space="preserve">lentelės paskutinėje skiltyje </w:t>
      </w:r>
      <w:r w:rsidR="009D5D95">
        <w:rPr>
          <w:rFonts w:eastAsia="Times New Roman" w:cstheme="minorHAnsi"/>
          <w:kern w:val="0"/>
          <w:sz w:val="24"/>
          <w:szCs w:val="24"/>
          <w:lang w:eastAsia="lt-LT"/>
          <w14:ligatures w14:val="none"/>
        </w:rPr>
        <w:t>nurodyt</w:t>
      </w:r>
      <w:r w:rsidR="00006E16" w:rsidRPr="0078635A">
        <w:rPr>
          <w:rFonts w:eastAsia="Times New Roman" w:cstheme="minorHAnsi"/>
          <w:kern w:val="0"/>
          <w:sz w:val="24"/>
          <w:szCs w:val="24"/>
          <w:lang w:eastAsia="lt-LT"/>
          <w14:ligatures w14:val="none"/>
        </w:rPr>
        <w:t>ą galimybę</w:t>
      </w:r>
      <w:r w:rsidR="00006E16" w:rsidRPr="0078635A">
        <w:rPr>
          <w:rFonts w:eastAsia="Calibri" w:cstheme="minorHAnsi"/>
          <w:b/>
          <w:bCs/>
          <w:kern w:val="3"/>
          <w:sz w:val="24"/>
          <w:szCs w:val="24"/>
          <w14:ligatures w14:val="none"/>
        </w:rPr>
        <w:t xml:space="preserve"> pasirinkti </w:t>
      </w:r>
      <w:r w:rsidR="00006E16" w:rsidRPr="0078635A">
        <w:rPr>
          <w:rFonts w:eastAsia="Calibri" w:cstheme="minorHAnsi"/>
          <w:kern w:val="3"/>
          <w:sz w:val="24"/>
          <w:szCs w:val="24"/>
          <w14:ligatures w14:val="none"/>
        </w:rPr>
        <w:t>„</w:t>
      </w:r>
      <w:r w:rsidR="00006E16" w:rsidRPr="0078635A">
        <w:rPr>
          <w:rFonts w:eastAsia="Times New Roman" w:cstheme="minorHAnsi"/>
          <w:kern w:val="0"/>
          <w:sz w:val="24"/>
          <w:szCs w:val="24"/>
          <w:lang w:eastAsia="lt-LT"/>
          <w14:ligatures w14:val="none"/>
        </w:rPr>
        <w:t xml:space="preserve">Ar išduota </w:t>
      </w:r>
      <w:r w:rsidR="00006E16" w:rsidRPr="0078635A">
        <w:rPr>
          <w:rFonts w:eastAsia="Times New Roman" w:cstheme="minorHAnsi"/>
          <w:b/>
          <w:bCs/>
          <w:kern w:val="0"/>
          <w:sz w:val="24"/>
          <w:szCs w:val="24"/>
          <w:lang w:eastAsia="lt-LT"/>
          <w14:ligatures w14:val="none"/>
        </w:rPr>
        <w:t>galutinė</w:t>
      </w:r>
      <w:r w:rsidR="00006E16" w:rsidRPr="0078635A">
        <w:rPr>
          <w:rFonts w:eastAsia="Times New Roman" w:cstheme="minorHAnsi"/>
          <w:kern w:val="0"/>
          <w:sz w:val="24"/>
          <w:szCs w:val="24"/>
          <w:lang w:eastAsia="lt-LT"/>
          <w14:ligatures w14:val="none"/>
        </w:rPr>
        <w:t xml:space="preserve"> Perėmimo pažyma (Priėmimo-perdavimo aktas ar kitas lygiavertis dokumentas)?</w:t>
      </w:r>
      <w:r w:rsidR="00006E16" w:rsidRPr="0078635A">
        <w:rPr>
          <w:rFonts w:eastAsia="Times New Roman" w:cstheme="minorHAnsi"/>
          <w:b/>
          <w:bCs/>
          <w:kern w:val="0"/>
          <w:sz w:val="24"/>
          <w:szCs w:val="24"/>
          <w:lang w:eastAsia="lt-LT"/>
          <w14:ligatures w14:val="none"/>
        </w:rPr>
        <w:t xml:space="preserve"> </w:t>
      </w:r>
      <w:r w:rsidR="00006E16" w:rsidRPr="0078635A">
        <w:rPr>
          <w:rFonts w:eastAsia="Times New Roman" w:cstheme="minorHAnsi"/>
          <w:bCs/>
          <w:kern w:val="0"/>
          <w:sz w:val="24"/>
          <w:szCs w:val="24"/>
          <w:lang w:eastAsia="lt-LT"/>
          <w14:ligatures w14:val="none"/>
        </w:rPr>
        <w:t>(Nurodyti „Taip“ arba „</w:t>
      </w:r>
      <w:r w:rsidR="00006E16" w:rsidRPr="009D5D95">
        <w:rPr>
          <w:rFonts w:eastAsia="Times New Roman" w:cstheme="minorHAnsi"/>
          <w:b/>
          <w:kern w:val="0"/>
          <w:sz w:val="24"/>
          <w:szCs w:val="24"/>
          <w:lang w:eastAsia="lt-LT"/>
          <w14:ligatures w14:val="none"/>
        </w:rPr>
        <w:t>Ne</w:t>
      </w:r>
      <w:r w:rsidR="00006E16" w:rsidRPr="0078635A">
        <w:rPr>
          <w:rFonts w:eastAsia="Times New Roman" w:cstheme="minorHAnsi"/>
          <w:bCs/>
          <w:kern w:val="0"/>
          <w:sz w:val="24"/>
          <w:szCs w:val="24"/>
          <w:lang w:eastAsia="lt-LT"/>
          <w14:ligatures w14:val="none"/>
        </w:rPr>
        <w:t>“)“, bus atsakyta „Ne“, kaip bus vertinama atitiktis kvalifikacijos reikalavimui? Ar veiklos pajamos turi būti grindžiamos tik galutinėmis  Perėmimo pažymomis?</w:t>
      </w:r>
      <w:r w:rsidR="0078635A">
        <w:rPr>
          <w:rFonts w:eastAsia="Times New Roman" w:cstheme="minorHAnsi"/>
          <w:bCs/>
          <w:kern w:val="0"/>
          <w:sz w:val="24"/>
          <w:szCs w:val="24"/>
          <w:lang w:eastAsia="lt-LT"/>
          <w14:ligatures w14:val="none"/>
        </w:rPr>
        <w:t xml:space="preserve"> Tarnyba </w:t>
      </w:r>
      <w:r w:rsidR="00540B4D">
        <w:rPr>
          <w:rFonts w:eastAsia="Times New Roman" w:cstheme="minorHAnsi"/>
          <w:bCs/>
          <w:kern w:val="0"/>
          <w:sz w:val="24"/>
          <w:szCs w:val="24"/>
          <w:lang w:eastAsia="lt-LT"/>
          <w14:ligatures w14:val="none"/>
        </w:rPr>
        <w:t>pažymi</w:t>
      </w:r>
      <w:r w:rsidR="0078635A">
        <w:rPr>
          <w:rFonts w:eastAsia="Times New Roman" w:cstheme="minorHAnsi"/>
          <w:bCs/>
          <w:kern w:val="0"/>
          <w:sz w:val="24"/>
          <w:szCs w:val="24"/>
          <w:lang w:eastAsia="lt-LT"/>
          <w14:ligatures w14:val="none"/>
        </w:rPr>
        <w:t xml:space="preserve">, kad </w:t>
      </w:r>
      <w:r w:rsidR="00463AC4">
        <w:rPr>
          <w:rFonts w:eastAsia="Times New Roman" w:cstheme="minorHAnsi"/>
          <w:bCs/>
          <w:kern w:val="0"/>
          <w:sz w:val="24"/>
          <w:szCs w:val="24"/>
          <w:lang w:eastAsia="lt-LT"/>
          <w14:ligatures w14:val="none"/>
        </w:rPr>
        <w:t xml:space="preserve">tiekėjo </w:t>
      </w:r>
      <w:r w:rsidR="0078635A">
        <w:rPr>
          <w:rFonts w:eastAsia="Times New Roman" w:cstheme="minorHAnsi"/>
          <w:bCs/>
          <w:kern w:val="0"/>
          <w:sz w:val="24"/>
          <w:szCs w:val="24"/>
          <w:lang w:eastAsia="lt-LT"/>
          <w14:ligatures w14:val="none"/>
        </w:rPr>
        <w:t xml:space="preserve">finansinio – ekonominio pajėgumo </w:t>
      </w:r>
      <w:r w:rsidR="00463AC4">
        <w:rPr>
          <w:rFonts w:eastAsia="Times New Roman" w:cstheme="minorHAnsi"/>
          <w:bCs/>
          <w:kern w:val="0"/>
          <w:sz w:val="24"/>
          <w:szCs w:val="24"/>
          <w:lang w:eastAsia="lt-LT"/>
          <w14:ligatures w14:val="none"/>
        </w:rPr>
        <w:t xml:space="preserve">(veiklos pajamų) </w:t>
      </w:r>
      <w:r w:rsidR="0078635A">
        <w:rPr>
          <w:rFonts w:eastAsia="Times New Roman" w:cstheme="minorHAnsi"/>
          <w:bCs/>
          <w:kern w:val="0"/>
          <w:sz w:val="24"/>
          <w:szCs w:val="24"/>
          <w:lang w:eastAsia="lt-LT"/>
          <w14:ligatures w14:val="none"/>
        </w:rPr>
        <w:t xml:space="preserve">vertinimas skiriasi nuo tiekėjo </w:t>
      </w:r>
      <w:r w:rsidR="00463AC4">
        <w:rPr>
          <w:rFonts w:eastAsia="Times New Roman" w:cstheme="minorHAnsi"/>
          <w:bCs/>
          <w:kern w:val="0"/>
          <w:sz w:val="24"/>
          <w:szCs w:val="24"/>
          <w:lang w:eastAsia="lt-LT"/>
          <w14:ligatures w14:val="none"/>
        </w:rPr>
        <w:t>techninio profesinio pajėgumo (</w:t>
      </w:r>
      <w:r w:rsidR="0078635A">
        <w:rPr>
          <w:rFonts w:eastAsia="Times New Roman" w:cstheme="minorHAnsi"/>
          <w:bCs/>
          <w:kern w:val="0"/>
          <w:sz w:val="24"/>
          <w:szCs w:val="24"/>
          <w:lang w:eastAsia="lt-LT"/>
          <w14:ligatures w14:val="none"/>
        </w:rPr>
        <w:t>patirties</w:t>
      </w:r>
      <w:r w:rsidR="00463AC4">
        <w:rPr>
          <w:rFonts w:eastAsia="Times New Roman" w:cstheme="minorHAnsi"/>
          <w:bCs/>
          <w:kern w:val="0"/>
          <w:sz w:val="24"/>
          <w:szCs w:val="24"/>
          <w:lang w:eastAsia="lt-LT"/>
          <w14:ligatures w14:val="none"/>
        </w:rPr>
        <w:t>) vertinimo, todėl rekomenduoja atidžiai peržiūrėti ir patikslinti Priede Nr.10 reikalaujamą pateikti informaciją, siekiant, kad ji atitiktų patį kvalifikacijos reikalavimą – būtų tiksli ir aiški, be dviprasmybių, vienodai suprantama Perkančiajai organizacijai ir tiekėjui, objektyviai patikrinama.</w:t>
      </w:r>
      <w:r w:rsidR="00006E16" w:rsidRPr="0078635A">
        <w:rPr>
          <w:rFonts w:eastAsia="Times New Roman" w:cstheme="minorHAnsi"/>
          <w:bCs/>
          <w:kern w:val="0"/>
          <w:sz w:val="24"/>
          <w:szCs w:val="24"/>
          <w:lang w:eastAsia="lt-LT"/>
          <w14:ligatures w14:val="none"/>
        </w:rPr>
        <w:t xml:space="preserve"> </w:t>
      </w:r>
      <w:r w:rsidR="00006E16" w:rsidRPr="0078635A">
        <w:rPr>
          <w:rFonts w:eastAsia="Times New Roman" w:cstheme="minorHAnsi"/>
          <w:kern w:val="0"/>
          <w:sz w:val="24"/>
          <w:szCs w:val="24"/>
          <w:lang w:eastAsia="lt-LT"/>
          <w14:ligatures w14:val="none"/>
        </w:rPr>
        <w:t xml:space="preserve"> </w:t>
      </w:r>
      <w:r w:rsidR="00853696" w:rsidRPr="0078635A">
        <w:rPr>
          <w:rFonts w:eastAsia="Times New Roman" w:cstheme="minorHAnsi"/>
          <w:kern w:val="0"/>
          <w:sz w:val="24"/>
          <w:szCs w:val="24"/>
          <w:lang w:eastAsia="lt-LT"/>
          <w14:ligatures w14:val="none"/>
        </w:rPr>
        <w:t xml:space="preserve"> </w:t>
      </w:r>
    </w:p>
    <w:p w14:paraId="04E89C2D" w14:textId="55D743DD" w:rsidR="00E8139A" w:rsidRPr="00873932" w:rsidRDefault="00297092" w:rsidP="00873932">
      <w:pPr>
        <w:pStyle w:val="Sraopastraipa"/>
        <w:numPr>
          <w:ilvl w:val="0"/>
          <w:numId w:val="4"/>
        </w:numPr>
        <w:ind w:left="567" w:hanging="567"/>
        <w:rPr>
          <w:rFonts w:eastAsia="Arial Unicode MS" w:cstheme="minorHAnsi"/>
          <w:b/>
          <w:bCs/>
          <w:kern w:val="0"/>
          <w:sz w:val="24"/>
          <w:szCs w:val="24"/>
          <w14:ligatures w14:val="none"/>
        </w:rPr>
      </w:pPr>
      <w:r w:rsidRPr="00873932">
        <w:rPr>
          <w:rFonts w:eastAsia="Arial Unicode MS" w:cstheme="minorHAnsi"/>
          <w:b/>
          <w:bCs/>
          <w:kern w:val="0"/>
          <w:sz w:val="24"/>
          <w:szCs w:val="24"/>
          <w14:ligatures w14:val="none"/>
        </w:rPr>
        <w:t>Dėl garantinių terminų nurodymo</w:t>
      </w:r>
    </w:p>
    <w:p w14:paraId="0189E1B7" w14:textId="53CEC3E5" w:rsidR="00E83E5F" w:rsidRDefault="00297092" w:rsidP="00B8395E">
      <w:pPr>
        <w:rPr>
          <w:rFonts w:cstheme="minorHAnsi"/>
          <w:sz w:val="24"/>
          <w:szCs w:val="24"/>
        </w:rPr>
      </w:pPr>
      <w:r w:rsidRPr="00297092">
        <w:rPr>
          <w:rFonts w:cstheme="minorHAnsi"/>
          <w:sz w:val="24"/>
          <w:szCs w:val="24"/>
        </w:rPr>
        <w:t>Pirkimo sąlygų 8 pried</w:t>
      </w:r>
      <w:r>
        <w:rPr>
          <w:rFonts w:cstheme="minorHAnsi"/>
          <w:sz w:val="24"/>
          <w:szCs w:val="24"/>
        </w:rPr>
        <w:t>o</w:t>
      </w:r>
      <w:r w:rsidRPr="00297092">
        <w:rPr>
          <w:rFonts w:cstheme="minorHAnsi"/>
          <w:sz w:val="24"/>
          <w:szCs w:val="24"/>
        </w:rPr>
        <w:t xml:space="preserve"> „Sutarties projektas“</w:t>
      </w:r>
      <w:r>
        <w:rPr>
          <w:rFonts w:cstheme="minorHAnsi"/>
          <w:sz w:val="24"/>
          <w:szCs w:val="24"/>
        </w:rPr>
        <w:t xml:space="preserve"> 17 punkte nurodyta, kad „</w:t>
      </w:r>
      <w:r w:rsidRPr="00297092">
        <w:rPr>
          <w:rFonts w:cstheme="minorHAnsi"/>
          <w:sz w:val="24"/>
          <w:szCs w:val="24"/>
        </w:rPr>
        <w:t xml:space="preserve">Atliktiems Darbams Rangovas suteikia </w:t>
      </w:r>
      <w:r w:rsidRPr="00B82C0F">
        <w:rPr>
          <w:rFonts w:cstheme="minorHAnsi"/>
          <w:b/>
          <w:bCs/>
          <w:sz w:val="24"/>
          <w:szCs w:val="24"/>
        </w:rPr>
        <w:t>ne trumpesnę nei 24 mėn. garantiją</w:t>
      </w:r>
      <w:r w:rsidRPr="00297092">
        <w:rPr>
          <w:rFonts w:cstheme="minorHAnsi"/>
          <w:sz w:val="24"/>
          <w:szCs w:val="24"/>
        </w:rPr>
        <w:t xml:space="preserve"> nuo Darbų priėmimo-perdavimo akto pasirašymo dienos</w:t>
      </w:r>
      <w:r>
        <w:rPr>
          <w:rFonts w:cstheme="minorHAnsi"/>
          <w:sz w:val="24"/>
          <w:szCs w:val="24"/>
        </w:rPr>
        <w:t>“, o 40 punkte – „</w:t>
      </w:r>
      <w:r w:rsidRPr="00297092">
        <w:rPr>
          <w:rFonts w:cstheme="minorHAnsi"/>
          <w:sz w:val="24"/>
          <w:szCs w:val="24"/>
        </w:rPr>
        <w:t xml:space="preserve">Darbų garantinis terminas nustatomas vadovaujantis Lietuvos Respublikos </w:t>
      </w:r>
      <w:r w:rsidRPr="00B82C0F">
        <w:rPr>
          <w:rFonts w:cstheme="minorHAnsi"/>
          <w:b/>
          <w:bCs/>
          <w:sz w:val="24"/>
          <w:szCs w:val="24"/>
        </w:rPr>
        <w:t>civilinio kodekso 6.698 straipsnio</w:t>
      </w:r>
      <w:r w:rsidR="00B82C0F">
        <w:rPr>
          <w:rStyle w:val="Puslapioinaosnuoroda"/>
          <w:rFonts w:cstheme="minorHAnsi"/>
          <w:b/>
          <w:bCs/>
          <w:sz w:val="24"/>
          <w:szCs w:val="24"/>
        </w:rPr>
        <w:footnoteReference w:id="1"/>
      </w:r>
      <w:r w:rsidRPr="00B82C0F">
        <w:rPr>
          <w:rFonts w:cstheme="minorHAnsi"/>
          <w:b/>
          <w:bCs/>
          <w:sz w:val="24"/>
          <w:szCs w:val="24"/>
        </w:rPr>
        <w:t xml:space="preserve"> nuostatomis</w:t>
      </w:r>
      <w:r>
        <w:rPr>
          <w:rFonts w:cstheme="minorHAnsi"/>
          <w:sz w:val="24"/>
          <w:szCs w:val="24"/>
        </w:rPr>
        <w:t xml:space="preserve">“. </w:t>
      </w:r>
      <w:r w:rsidRPr="00297092">
        <w:rPr>
          <w:rFonts w:cstheme="minorHAnsi"/>
          <w:sz w:val="24"/>
          <w:szCs w:val="24"/>
        </w:rPr>
        <w:t xml:space="preserve">Įstatymo 35 </w:t>
      </w:r>
      <w:r w:rsidRPr="00297092">
        <w:rPr>
          <w:rFonts w:cstheme="minorHAnsi"/>
          <w:sz w:val="24"/>
          <w:szCs w:val="24"/>
        </w:rPr>
        <w:lastRenderedPageBreak/>
        <w:t xml:space="preserve">straipsnio 4 dalyje įtvirtinta, kad </w:t>
      </w:r>
      <w:r w:rsidRPr="002F53F7">
        <w:rPr>
          <w:rFonts w:cstheme="minorHAnsi"/>
          <w:sz w:val="24"/>
          <w:szCs w:val="24"/>
        </w:rPr>
        <w:t>„Pirkimo dokumentai turi būti tikslūs, aiškūs, be dviprasmybių, &lt;...&gt;</w:t>
      </w:r>
      <w:r w:rsidR="002F53F7">
        <w:rPr>
          <w:rFonts w:cstheme="minorHAnsi"/>
          <w:sz w:val="24"/>
          <w:szCs w:val="24"/>
        </w:rPr>
        <w:t>“, todėl Tarnyba rekomenduoja tikslinti Pirkimo dokumentus, aiškiai ir tiksliai nurod</w:t>
      </w:r>
      <w:r w:rsidR="00873932">
        <w:rPr>
          <w:rFonts w:cstheme="minorHAnsi"/>
          <w:sz w:val="24"/>
          <w:szCs w:val="24"/>
        </w:rPr>
        <w:t>yti</w:t>
      </w:r>
      <w:r w:rsidR="002F53F7">
        <w:rPr>
          <w:rFonts w:cstheme="minorHAnsi"/>
          <w:sz w:val="24"/>
          <w:szCs w:val="24"/>
        </w:rPr>
        <w:t xml:space="preserve"> taikytinus garantinius terminus</w:t>
      </w:r>
      <w:r w:rsidR="00B8395E">
        <w:rPr>
          <w:rFonts w:cstheme="minorHAnsi"/>
          <w:sz w:val="24"/>
          <w:szCs w:val="24"/>
        </w:rPr>
        <w:t xml:space="preserve">, </w:t>
      </w:r>
      <w:r w:rsidR="00B82C0F">
        <w:rPr>
          <w:rFonts w:cstheme="minorHAnsi"/>
          <w:sz w:val="24"/>
          <w:szCs w:val="24"/>
        </w:rPr>
        <w:t xml:space="preserve">jei </w:t>
      </w:r>
      <w:r w:rsidR="002F53F7">
        <w:rPr>
          <w:rFonts w:cstheme="minorHAnsi"/>
          <w:sz w:val="24"/>
          <w:szCs w:val="24"/>
        </w:rPr>
        <w:t xml:space="preserve">skirtingiems darbams </w:t>
      </w:r>
      <w:r w:rsidR="00B82C0F">
        <w:rPr>
          <w:rFonts w:cstheme="minorHAnsi"/>
          <w:sz w:val="24"/>
          <w:szCs w:val="24"/>
        </w:rPr>
        <w:t xml:space="preserve">taikoma skirtingas garantinis terminas, kaip, </w:t>
      </w:r>
      <w:r w:rsidR="002F53F7">
        <w:rPr>
          <w:rFonts w:cstheme="minorHAnsi"/>
          <w:sz w:val="24"/>
          <w:szCs w:val="24"/>
        </w:rPr>
        <w:t xml:space="preserve">pavyzdžiui, nurodyta </w:t>
      </w:r>
      <w:r w:rsidR="002F53F7" w:rsidRPr="0078635A">
        <w:rPr>
          <w:rFonts w:cstheme="minorHAnsi"/>
          <w:sz w:val="24"/>
          <w:szCs w:val="24"/>
        </w:rPr>
        <w:t>Pirkimo sąlygų 2 pried</w:t>
      </w:r>
      <w:r w:rsidR="002F53F7">
        <w:rPr>
          <w:rFonts w:cstheme="minorHAnsi"/>
          <w:sz w:val="24"/>
          <w:szCs w:val="24"/>
        </w:rPr>
        <w:t>o</w:t>
      </w:r>
      <w:r w:rsidR="002F53F7" w:rsidRPr="0078635A">
        <w:rPr>
          <w:rFonts w:cstheme="minorHAnsi"/>
          <w:sz w:val="24"/>
          <w:szCs w:val="24"/>
        </w:rPr>
        <w:t xml:space="preserve"> „Techninė specifikacija“</w:t>
      </w:r>
      <w:r w:rsidR="002F53F7">
        <w:rPr>
          <w:rFonts w:cstheme="minorHAnsi"/>
          <w:sz w:val="24"/>
          <w:szCs w:val="24"/>
        </w:rPr>
        <w:t xml:space="preserve"> 11.10 punkte</w:t>
      </w:r>
      <w:r w:rsidR="002F53F7">
        <w:rPr>
          <w:rStyle w:val="Puslapioinaosnuoroda"/>
          <w:rFonts w:cstheme="minorHAnsi"/>
          <w:sz w:val="24"/>
          <w:szCs w:val="24"/>
        </w:rPr>
        <w:footnoteReference w:id="2"/>
      </w:r>
      <w:r w:rsidR="00873932">
        <w:rPr>
          <w:rFonts w:cstheme="minorHAnsi"/>
          <w:sz w:val="24"/>
          <w:szCs w:val="24"/>
        </w:rPr>
        <w:t xml:space="preserve">. </w:t>
      </w:r>
    </w:p>
    <w:p w14:paraId="14F246AD" w14:textId="77777777" w:rsidR="00873932" w:rsidRPr="00873932" w:rsidRDefault="00873932" w:rsidP="00873932">
      <w:pPr>
        <w:rPr>
          <w:rFonts w:cstheme="minorHAnsi"/>
          <w:sz w:val="24"/>
          <w:szCs w:val="24"/>
        </w:rPr>
      </w:pPr>
      <w:r w:rsidRPr="00873932">
        <w:rPr>
          <w:rFonts w:cstheme="minorHAnsi"/>
          <w:sz w:val="24"/>
          <w:szCs w:val="24"/>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w:t>
      </w:r>
    </w:p>
    <w:p w14:paraId="03AB89BC" w14:textId="77777777" w:rsidR="00B8395E" w:rsidRDefault="00B8395E" w:rsidP="00B8395E">
      <w:pPr>
        <w:rPr>
          <w:rFonts w:cstheme="minorHAnsi"/>
          <w:sz w:val="24"/>
          <w:szCs w:val="24"/>
        </w:rPr>
      </w:pPr>
    </w:p>
    <w:p w14:paraId="46FF70F4" w14:textId="77777777" w:rsidR="00B8395E" w:rsidRPr="0078635A" w:rsidRDefault="00B8395E" w:rsidP="00B8395E">
      <w:pPr>
        <w:rPr>
          <w:rFonts w:cstheme="minorHAnsi"/>
          <w:sz w:val="24"/>
          <w:szCs w:val="24"/>
        </w:rPr>
      </w:pPr>
    </w:p>
    <w:p w14:paraId="4D6CCCCA" w14:textId="77777777" w:rsidR="00E83E5F" w:rsidRPr="0078635A" w:rsidRDefault="00E83E5F" w:rsidP="00E83E5F">
      <w:pPr>
        <w:rPr>
          <w:rFonts w:cstheme="minorHAnsi"/>
          <w:sz w:val="24"/>
          <w:szCs w:val="24"/>
        </w:rPr>
      </w:pPr>
    </w:p>
    <w:p w14:paraId="2FDC4CDE" w14:textId="77777777" w:rsidR="00E83E5F" w:rsidRPr="0078635A" w:rsidRDefault="00E83E5F" w:rsidP="00E83E5F">
      <w:pPr>
        <w:rPr>
          <w:rFonts w:cstheme="minorHAnsi"/>
          <w:sz w:val="24"/>
          <w:szCs w:val="24"/>
        </w:rPr>
      </w:pPr>
    </w:p>
    <w:p w14:paraId="3C43434B" w14:textId="77777777" w:rsidR="00E83E5F" w:rsidRPr="0078635A" w:rsidRDefault="00E83E5F" w:rsidP="00E83E5F">
      <w:pPr>
        <w:rPr>
          <w:rFonts w:cstheme="minorHAnsi"/>
          <w:sz w:val="24"/>
          <w:szCs w:val="24"/>
        </w:rPr>
      </w:pPr>
    </w:p>
    <w:p w14:paraId="7CE2CF43" w14:textId="77777777" w:rsidR="00E83E5F" w:rsidRPr="0078635A" w:rsidRDefault="00E83E5F" w:rsidP="00E83E5F">
      <w:pPr>
        <w:rPr>
          <w:rFonts w:cstheme="minorHAnsi"/>
          <w:sz w:val="24"/>
          <w:szCs w:val="24"/>
        </w:rPr>
      </w:pPr>
    </w:p>
    <w:sectPr w:rsidR="00E83E5F" w:rsidRPr="0078635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0230" w14:textId="77777777" w:rsidR="004B054C" w:rsidRDefault="004B054C" w:rsidP="002F53F7">
      <w:pPr>
        <w:spacing w:after="0" w:line="240" w:lineRule="auto"/>
      </w:pPr>
      <w:r>
        <w:separator/>
      </w:r>
    </w:p>
  </w:endnote>
  <w:endnote w:type="continuationSeparator" w:id="0">
    <w:p w14:paraId="027B2CCE" w14:textId="77777777" w:rsidR="004B054C" w:rsidRDefault="004B054C" w:rsidP="002F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C97E" w14:textId="77777777" w:rsidR="004B054C" w:rsidRDefault="004B054C" w:rsidP="002F53F7">
      <w:pPr>
        <w:spacing w:after="0" w:line="240" w:lineRule="auto"/>
      </w:pPr>
      <w:r>
        <w:separator/>
      </w:r>
    </w:p>
  </w:footnote>
  <w:footnote w:type="continuationSeparator" w:id="0">
    <w:p w14:paraId="5FA3C5C4" w14:textId="77777777" w:rsidR="004B054C" w:rsidRDefault="004B054C" w:rsidP="002F53F7">
      <w:pPr>
        <w:spacing w:after="0" w:line="240" w:lineRule="auto"/>
      </w:pPr>
      <w:r>
        <w:continuationSeparator/>
      </w:r>
    </w:p>
  </w:footnote>
  <w:footnote w:id="1">
    <w:p w14:paraId="4DF373A9" w14:textId="77777777" w:rsidR="00B82C0F" w:rsidRPr="00B82C0F" w:rsidRDefault="00B82C0F" w:rsidP="00B82C0F">
      <w:pPr>
        <w:pStyle w:val="Puslapioinaostekstas"/>
      </w:pPr>
      <w:r>
        <w:rPr>
          <w:rStyle w:val="Puslapioinaosnuoroda"/>
        </w:rPr>
        <w:footnoteRef/>
      </w:r>
      <w:r>
        <w:t xml:space="preserve"> </w:t>
      </w:r>
      <w:r w:rsidRPr="00B82C0F">
        <w:t>1. Rangovas, projektuotojas, statinio projekto ekspertizės rangovas ar statybos techninis prižiūrėtojas atsako už objekto sugriuvimą ar defektus, jeigu objektas sugriuvo ar defektai buvo nustatyti per:</w:t>
      </w:r>
    </w:p>
    <w:p w14:paraId="1473D74B" w14:textId="77777777" w:rsidR="00B8395E" w:rsidRDefault="00B82C0F" w:rsidP="00B8395E">
      <w:pPr>
        <w:pStyle w:val="Puslapioinaostekstas"/>
      </w:pPr>
      <w:r w:rsidRPr="00B82C0F">
        <w:t>1) penkerius metus;</w:t>
      </w:r>
      <w:r>
        <w:t xml:space="preserve"> </w:t>
      </w:r>
    </w:p>
    <w:p w14:paraId="70EDF710" w14:textId="0A08F38B" w:rsidR="00B8395E" w:rsidRPr="00B8395E" w:rsidRDefault="00B8395E" w:rsidP="00B8395E">
      <w:pPr>
        <w:pStyle w:val="Puslapioinaostekstas"/>
      </w:pPr>
      <w:r w:rsidRPr="00B8395E">
        <w:t>2) dešimt metų – esant paslėptų statinio elementų (konstrukcijų, vamzdynų ir kt.);</w:t>
      </w:r>
    </w:p>
    <w:p w14:paraId="742C2343" w14:textId="77777777" w:rsidR="00B8395E" w:rsidRPr="00B8395E" w:rsidRDefault="00B8395E" w:rsidP="00B8395E">
      <w:pPr>
        <w:pStyle w:val="Puslapioinaostekstas"/>
      </w:pPr>
      <w:r w:rsidRPr="00B8395E">
        <w:t>3) dvidešimt metų – esant tyčia paslėptų defektų.</w:t>
      </w:r>
    </w:p>
    <w:p w14:paraId="3A9F7380" w14:textId="6257B4D1" w:rsidR="00B82C0F" w:rsidRDefault="00B82C0F">
      <w:pPr>
        <w:pStyle w:val="Puslapioinaostekstas"/>
      </w:pPr>
    </w:p>
  </w:footnote>
  <w:footnote w:id="2">
    <w:p w14:paraId="2298115E" w14:textId="77777777" w:rsidR="002F53F7" w:rsidRPr="002F53F7" w:rsidRDefault="002F53F7" w:rsidP="002F53F7">
      <w:pPr>
        <w:pStyle w:val="Puslapioinaostekstas"/>
      </w:pPr>
      <w:r>
        <w:rPr>
          <w:rStyle w:val="Puslapioinaosnuoroda"/>
        </w:rPr>
        <w:footnoteRef/>
      </w:r>
      <w:r>
        <w:t xml:space="preserve"> </w:t>
      </w:r>
      <w:r w:rsidRPr="002F53F7">
        <w:t>11.10.</w:t>
      </w:r>
      <w:r w:rsidRPr="002F53F7">
        <w:tab/>
        <w:t>ženklinimui turi būti suteikiama garantija nuo darbų priėmimo perdavimo akto pasirašymo dienos:</w:t>
      </w:r>
    </w:p>
    <w:p w14:paraId="3EDEF606" w14:textId="77777777" w:rsidR="002F53F7" w:rsidRPr="002F53F7" w:rsidRDefault="002F53F7" w:rsidP="002F53F7">
      <w:pPr>
        <w:pStyle w:val="Puslapioinaostekstas"/>
      </w:pPr>
      <w:r w:rsidRPr="002F53F7">
        <w:t>11.10.1.</w:t>
      </w:r>
      <w:r w:rsidRPr="002F53F7">
        <w:tab/>
        <w:t>darbams, atliktiems kelio dažais 6 mėnesių garantija;</w:t>
      </w:r>
    </w:p>
    <w:p w14:paraId="344E7EFD" w14:textId="0A912AD6" w:rsidR="002F53F7" w:rsidRDefault="002F53F7" w:rsidP="002F53F7">
      <w:pPr>
        <w:pStyle w:val="Puslapioinaostekstas"/>
      </w:pPr>
      <w:r w:rsidRPr="002F53F7">
        <w:t>11.10.2.</w:t>
      </w:r>
      <w:r w:rsidRPr="002F53F7">
        <w:tab/>
        <w:t xml:space="preserve">darbams, atliktiems polimerinėmis mastikomis (plastikais, </w:t>
      </w:r>
      <w:proofErr w:type="spellStart"/>
      <w:r w:rsidRPr="002F53F7">
        <w:t>antislidiminiais</w:t>
      </w:r>
      <w:proofErr w:type="spellEnd"/>
      <w:r w:rsidRPr="002F53F7">
        <w:t xml:space="preserve"> plastikais) 24 mėnesių garantija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80A72"/>
    <w:multiLevelType w:val="hybridMultilevel"/>
    <w:tmpl w:val="4A7CE41C"/>
    <w:lvl w:ilvl="0" w:tplc="2E783114">
      <w:start w:val="17"/>
      <w:numFmt w:val="decimal"/>
      <w:lvlText w:val="%1."/>
      <w:lvlJc w:val="left"/>
      <w:pPr>
        <w:ind w:left="928" w:hanging="360"/>
      </w:pPr>
      <w:rPr>
        <w:rFonts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58642BF9"/>
    <w:multiLevelType w:val="hybridMultilevel"/>
    <w:tmpl w:val="D2440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494D31"/>
    <w:multiLevelType w:val="multilevel"/>
    <w:tmpl w:val="BBFE72A4"/>
    <w:lvl w:ilvl="0">
      <w:start w:val="1"/>
      <w:numFmt w:val="decimal"/>
      <w:lvlText w:val="%1."/>
      <w:lvlJc w:val="left"/>
      <w:pPr>
        <w:ind w:left="107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602B1A18"/>
    <w:multiLevelType w:val="multilevel"/>
    <w:tmpl w:val="602B1A18"/>
    <w:lvl w:ilvl="0">
      <w:start w:val="12"/>
      <w:numFmt w:val="decimal"/>
      <w:lvlText w:val="%1."/>
      <w:lvlJc w:val="left"/>
      <w:pPr>
        <w:ind w:left="1048"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num w:numId="1" w16cid:durableId="801189229">
    <w:abstractNumId w:val="1"/>
  </w:num>
  <w:num w:numId="2" w16cid:durableId="498230351">
    <w:abstractNumId w:val="3"/>
  </w:num>
  <w:num w:numId="3" w16cid:durableId="534150476">
    <w:abstractNumId w:val="0"/>
  </w:num>
  <w:num w:numId="4" w16cid:durableId="333606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38"/>
    <w:rsid w:val="00006E16"/>
    <w:rsid w:val="00032738"/>
    <w:rsid w:val="000862D2"/>
    <w:rsid w:val="000E6183"/>
    <w:rsid w:val="00196460"/>
    <w:rsid w:val="00197FDA"/>
    <w:rsid w:val="001B3132"/>
    <w:rsid w:val="00230AE8"/>
    <w:rsid w:val="00297092"/>
    <w:rsid w:val="002B7F2A"/>
    <w:rsid w:val="002F53F7"/>
    <w:rsid w:val="003247A7"/>
    <w:rsid w:val="00463AC4"/>
    <w:rsid w:val="004B054C"/>
    <w:rsid w:val="004B1469"/>
    <w:rsid w:val="00525CDF"/>
    <w:rsid w:val="00540B4D"/>
    <w:rsid w:val="005C23F0"/>
    <w:rsid w:val="0064299A"/>
    <w:rsid w:val="006E1D62"/>
    <w:rsid w:val="00780F7C"/>
    <w:rsid w:val="0078635A"/>
    <w:rsid w:val="007A2AC2"/>
    <w:rsid w:val="007C59E7"/>
    <w:rsid w:val="00853696"/>
    <w:rsid w:val="00861C69"/>
    <w:rsid w:val="00873932"/>
    <w:rsid w:val="009D5D95"/>
    <w:rsid w:val="00A9735E"/>
    <w:rsid w:val="00AA0934"/>
    <w:rsid w:val="00B56194"/>
    <w:rsid w:val="00B82C0F"/>
    <w:rsid w:val="00B8395E"/>
    <w:rsid w:val="00BB6EA7"/>
    <w:rsid w:val="00C500BD"/>
    <w:rsid w:val="00CA7ABA"/>
    <w:rsid w:val="00D70C53"/>
    <w:rsid w:val="00D95F80"/>
    <w:rsid w:val="00DA10C4"/>
    <w:rsid w:val="00DD0F81"/>
    <w:rsid w:val="00E14FAB"/>
    <w:rsid w:val="00E377BC"/>
    <w:rsid w:val="00E8139A"/>
    <w:rsid w:val="00E83E5F"/>
    <w:rsid w:val="00EF735E"/>
    <w:rsid w:val="00F13F7E"/>
    <w:rsid w:val="00FD5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B03D"/>
  <w15:chartTrackingRefBased/>
  <w15:docId w15:val="{26FCBE32-C3E2-4E01-A3B8-209EAA9A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3E5F"/>
    <w:pPr>
      <w:ind w:left="720"/>
      <w:contextualSpacing/>
    </w:pPr>
  </w:style>
  <w:style w:type="character" w:styleId="Hipersaitas">
    <w:name w:val="Hyperlink"/>
    <w:basedOn w:val="Numatytasispastraiposriftas"/>
    <w:uiPriority w:val="99"/>
    <w:unhideWhenUsed/>
    <w:rsid w:val="00AA0934"/>
    <w:rPr>
      <w:color w:val="0563C1" w:themeColor="hyperlink"/>
      <w:u w:val="single"/>
    </w:rPr>
  </w:style>
  <w:style w:type="character" w:styleId="Neapdorotaspaminjimas">
    <w:name w:val="Unresolved Mention"/>
    <w:basedOn w:val="Numatytasispastraiposriftas"/>
    <w:uiPriority w:val="99"/>
    <w:semiHidden/>
    <w:unhideWhenUsed/>
    <w:rsid w:val="00AA0934"/>
    <w:rPr>
      <w:color w:val="605E5C"/>
      <w:shd w:val="clear" w:color="auto" w:fill="E1DFDD"/>
    </w:rPr>
  </w:style>
  <w:style w:type="character" w:styleId="Komentaronuoroda">
    <w:name w:val="annotation reference"/>
    <w:basedOn w:val="Numatytasispastraiposriftas"/>
    <w:uiPriority w:val="99"/>
    <w:semiHidden/>
    <w:unhideWhenUsed/>
    <w:qFormat/>
    <w:rsid w:val="005C23F0"/>
    <w:rPr>
      <w:sz w:val="16"/>
      <w:szCs w:val="16"/>
    </w:rPr>
  </w:style>
  <w:style w:type="paragraph" w:styleId="Komentarotekstas">
    <w:name w:val="annotation text"/>
    <w:basedOn w:val="prastasis"/>
    <w:link w:val="KomentarotekstasDiagrama"/>
    <w:uiPriority w:val="99"/>
    <w:unhideWhenUsed/>
    <w:qFormat/>
    <w:rsid w:val="005C23F0"/>
    <w:pPr>
      <w:spacing w:line="240"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5C23F0"/>
    <w:rPr>
      <w:rFonts w:eastAsiaTheme="minorEastAsia"/>
      <w:kern w:val="0"/>
      <w:sz w:val="20"/>
      <w:szCs w:val="20"/>
      <w:lang w:eastAsia="lt-LT"/>
      <w14:ligatures w14:val="none"/>
    </w:rPr>
  </w:style>
  <w:style w:type="paragraph" w:styleId="Puslapioinaostekstas">
    <w:name w:val="footnote text"/>
    <w:basedOn w:val="prastasis"/>
    <w:link w:val="PuslapioinaostekstasDiagrama"/>
    <w:uiPriority w:val="99"/>
    <w:semiHidden/>
    <w:unhideWhenUsed/>
    <w:rsid w:val="002F53F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53F7"/>
    <w:rPr>
      <w:sz w:val="20"/>
      <w:szCs w:val="20"/>
    </w:rPr>
  </w:style>
  <w:style w:type="character" w:styleId="Puslapioinaosnuoroda">
    <w:name w:val="footnote reference"/>
    <w:basedOn w:val="Numatytasispastraiposriftas"/>
    <w:uiPriority w:val="99"/>
    <w:semiHidden/>
    <w:unhideWhenUsed/>
    <w:rsid w:val="002F53F7"/>
    <w:rPr>
      <w:vertAlign w:val="superscript"/>
    </w:rPr>
  </w:style>
  <w:style w:type="paragraph" w:styleId="Pataisymai">
    <w:name w:val="Revision"/>
    <w:hidden/>
    <w:uiPriority w:val="99"/>
    <w:semiHidden/>
    <w:rsid w:val="00540B4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540B4D"/>
    <w:rPr>
      <w:rFonts w:eastAsiaTheme="minorHAns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540B4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13322">
      <w:bodyDiv w:val="1"/>
      <w:marLeft w:val="0"/>
      <w:marRight w:val="0"/>
      <w:marTop w:val="0"/>
      <w:marBottom w:val="0"/>
      <w:divBdr>
        <w:top w:val="none" w:sz="0" w:space="0" w:color="auto"/>
        <w:left w:val="none" w:sz="0" w:space="0" w:color="auto"/>
        <w:bottom w:val="none" w:sz="0" w:space="0" w:color="auto"/>
        <w:right w:val="none" w:sz="0" w:space="0" w:color="auto"/>
      </w:divBdr>
    </w:div>
    <w:div w:id="19300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674ebaf05d7111e79198ffdb108a3753/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BDBF-124B-4470-BA00-81E7546723B9}">
  <ds:schemaRefs>
    <ds:schemaRef ds:uri="http://schemas.microsoft.com/sharepoint/v3/contenttype/forms"/>
  </ds:schemaRefs>
</ds:datastoreItem>
</file>

<file path=customXml/itemProps2.xml><?xml version="1.0" encoding="utf-8"?>
<ds:datastoreItem xmlns:ds="http://schemas.openxmlformats.org/officeDocument/2006/customXml" ds:itemID="{7785ECDC-934C-4217-BE26-01D50523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CCF1C-6AE0-4589-AE71-20023B5F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5055</Words>
  <Characters>2882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4</cp:revision>
  <dcterms:created xsi:type="dcterms:W3CDTF">2024-03-06T14:10:00Z</dcterms:created>
  <dcterms:modified xsi:type="dcterms:W3CDTF">2024-03-07T05:09:00Z</dcterms:modified>
</cp:coreProperties>
</file>