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F1C7" w14:textId="77777777" w:rsidR="00A77803" w:rsidRPr="00AF106A" w:rsidRDefault="00A77803" w:rsidP="00AF106A">
      <w:pPr>
        <w:tabs>
          <w:tab w:val="left" w:pos="993"/>
        </w:tabs>
        <w:spacing w:after="0" w:line="276" w:lineRule="auto"/>
        <w:ind w:firstLine="709"/>
        <w:rPr>
          <w:rFonts w:eastAsia="Calibri" w:cstheme="minorHAnsi"/>
          <w:sz w:val="24"/>
          <w:szCs w:val="24"/>
        </w:rPr>
      </w:pPr>
      <w:r w:rsidRPr="00AF106A">
        <w:rPr>
          <w:rFonts w:eastAsia="Calibri" w:cstheme="minorHAnsi"/>
          <w:sz w:val="24"/>
          <w:szCs w:val="24"/>
          <w:lang w:val="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57B4170A" w14:textId="0460970C" w:rsidR="00A77803" w:rsidRPr="00AF106A" w:rsidRDefault="00A77803" w:rsidP="00AF106A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 w:rsidRPr="00AF106A">
        <w:rPr>
          <w:rFonts w:eastAsia="Calibri" w:cstheme="minorHAnsi"/>
          <w:sz w:val="24"/>
          <w:szCs w:val="24"/>
          <w:lang w:val="lt"/>
        </w:rPr>
        <w:t xml:space="preserve">Vadovaujantis Tarnybai Įstatyme nustatyta pažeidimų prevencijos funkcija, šiuo metu atliekama </w:t>
      </w:r>
      <w:r w:rsidR="00BB17F2">
        <w:rPr>
          <w:rFonts w:eastAsia="Calibri" w:cstheme="minorHAnsi"/>
          <w:sz w:val="24"/>
          <w:szCs w:val="24"/>
          <w:lang w:val="lt"/>
        </w:rPr>
        <w:t>Marijampolės</w:t>
      </w:r>
      <w:r w:rsidRPr="00AF106A">
        <w:rPr>
          <w:rFonts w:eastAsia="Calibri" w:cstheme="minorHAnsi"/>
          <w:sz w:val="24"/>
          <w:szCs w:val="24"/>
          <w:lang w:val="lt"/>
        </w:rPr>
        <w:t xml:space="preserve"> savivaldybės administracijos (toliau – Perkančioji organizacija) vykdomo pirkimo </w:t>
      </w:r>
      <w:r w:rsidRPr="00AF106A">
        <w:rPr>
          <w:rFonts w:eastAsia="Calibri" w:cstheme="minorHAnsi"/>
          <w:b/>
          <w:bCs/>
          <w:sz w:val="24"/>
          <w:szCs w:val="24"/>
          <w:lang w:val="lt"/>
        </w:rPr>
        <w:t>Nr. 707701 „</w:t>
      </w:r>
      <w:r w:rsidR="0045639B" w:rsidRPr="00AF106A">
        <w:rPr>
          <w:rFonts w:cstheme="minorHAnsi"/>
          <w:b/>
          <w:sz w:val="24"/>
          <w:szCs w:val="24"/>
        </w:rPr>
        <w:t>Marijampolės sav. kaimiškųjų seniūnijų kelių ir gatvių su žvyro danga priežiūros ir remonto darbai</w:t>
      </w:r>
      <w:r w:rsidR="0045639B" w:rsidRPr="00AF106A">
        <w:rPr>
          <w:rFonts w:cstheme="minorHAnsi"/>
          <w:sz w:val="24"/>
          <w:szCs w:val="24"/>
        </w:rPr>
        <w:t xml:space="preserve"> (toliau – darbai)</w:t>
      </w:r>
      <w:r w:rsidRPr="00AF106A">
        <w:rPr>
          <w:rFonts w:eastAsia="Times New Roman" w:cstheme="minorHAnsi"/>
          <w:b/>
          <w:bCs/>
          <w:color w:val="333333"/>
          <w:sz w:val="24"/>
          <w:szCs w:val="24"/>
        </w:rPr>
        <w:t>“</w:t>
      </w:r>
      <w:r w:rsidRPr="00AF106A">
        <w:rPr>
          <w:rFonts w:eastAsia="Calibri" w:cstheme="minorHAnsi"/>
          <w:sz w:val="24"/>
          <w:szCs w:val="24"/>
          <w:lang w:val="lt"/>
        </w:rPr>
        <w:t xml:space="preserve"> (toliau - Pirkimas)</w:t>
      </w:r>
      <w:r w:rsidRPr="00AF106A">
        <w:rPr>
          <w:rFonts w:cstheme="minorHAnsi"/>
          <w:sz w:val="24"/>
          <w:szCs w:val="24"/>
        </w:rPr>
        <w:t xml:space="preserve"> dokumentų atitikties Įstatymui ir su jo įgyvendinimu susijusiems teisės aktams peržiūra (peržiūra prevenciniais tikslais atliekama tam tikra apimtimi). </w:t>
      </w:r>
    </w:p>
    <w:p w14:paraId="32E4B9DE" w14:textId="6887F764" w:rsidR="00A77803" w:rsidRDefault="00A77803" w:rsidP="00AF106A">
      <w:pPr>
        <w:spacing w:line="276" w:lineRule="auto"/>
        <w:rPr>
          <w:rFonts w:cstheme="minorHAnsi"/>
          <w:sz w:val="24"/>
          <w:szCs w:val="24"/>
        </w:rPr>
      </w:pPr>
      <w:r w:rsidRPr="00AF106A">
        <w:rPr>
          <w:rFonts w:cstheme="minorHAnsi"/>
          <w:sz w:val="24"/>
          <w:szCs w:val="24"/>
        </w:rPr>
        <w:t xml:space="preserve">            Tarnyba, prevencine tvarka peržiūrėjusi Pirkimo dokumentus, teikia </w:t>
      </w:r>
      <w:r w:rsidR="004F4D44">
        <w:rPr>
          <w:rFonts w:cstheme="minorHAnsi"/>
          <w:sz w:val="24"/>
          <w:szCs w:val="24"/>
        </w:rPr>
        <w:t>pastebėjimu</w:t>
      </w:r>
      <w:r w:rsidR="00BC18CE">
        <w:rPr>
          <w:rFonts w:cstheme="minorHAnsi"/>
          <w:sz w:val="24"/>
          <w:szCs w:val="24"/>
        </w:rPr>
        <w:t xml:space="preserve">s ir </w:t>
      </w:r>
      <w:r w:rsidR="00CA124B" w:rsidRPr="00AF106A">
        <w:rPr>
          <w:rFonts w:cstheme="minorHAnsi"/>
          <w:sz w:val="24"/>
          <w:szCs w:val="24"/>
        </w:rPr>
        <w:t>klausimus:</w:t>
      </w:r>
    </w:p>
    <w:p w14:paraId="22D10071" w14:textId="432AB595" w:rsidR="00464A59" w:rsidRDefault="006C0D57" w:rsidP="00464A5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Pirkimo sąlygų 3.5 punkte</w:t>
      </w:r>
      <w:r w:rsidR="005851E2">
        <w:rPr>
          <w:rFonts w:cstheme="minorHAnsi"/>
          <w:sz w:val="24"/>
          <w:szCs w:val="24"/>
        </w:rPr>
        <w:t>, kaip atitiktį nustatytam kvalifikaciniam reikalavimui</w:t>
      </w:r>
      <w:r>
        <w:rPr>
          <w:rFonts w:cstheme="minorHAnsi"/>
          <w:sz w:val="24"/>
          <w:szCs w:val="24"/>
        </w:rPr>
        <w:t xml:space="preserve"> prašoma pateikti </w:t>
      </w:r>
      <w:r w:rsidR="00160717">
        <w:rPr>
          <w:rFonts w:cstheme="minorHAnsi"/>
          <w:sz w:val="24"/>
          <w:szCs w:val="24"/>
        </w:rPr>
        <w:t xml:space="preserve">per paskutinius 5 metus arba per laiką nuo tiekėjo įregistravimo dienos </w:t>
      </w:r>
      <w:r w:rsidR="00BF1F36">
        <w:rPr>
          <w:rFonts w:cstheme="minorHAnsi"/>
          <w:sz w:val="24"/>
          <w:szCs w:val="24"/>
        </w:rPr>
        <w:t>įvykdytų darbų (sutarčių) sąraš</w:t>
      </w:r>
      <w:r w:rsidR="00F608A2">
        <w:rPr>
          <w:rFonts w:cstheme="minorHAnsi"/>
          <w:sz w:val="24"/>
          <w:szCs w:val="24"/>
        </w:rPr>
        <w:t>ą</w:t>
      </w:r>
      <w:r w:rsidR="00BF1F36">
        <w:rPr>
          <w:rFonts w:cstheme="minorHAnsi"/>
          <w:sz w:val="24"/>
          <w:szCs w:val="24"/>
        </w:rPr>
        <w:t xml:space="preserve">. </w:t>
      </w:r>
      <w:r w:rsidR="008C415C">
        <w:rPr>
          <w:rFonts w:cstheme="minorHAnsi"/>
          <w:sz w:val="24"/>
          <w:szCs w:val="24"/>
        </w:rPr>
        <w:t xml:space="preserve">Taip pat nurodyta </w:t>
      </w:r>
      <w:r w:rsidR="001366A8">
        <w:rPr>
          <w:rFonts w:cstheme="minorHAnsi"/>
          <w:sz w:val="24"/>
          <w:szCs w:val="24"/>
        </w:rPr>
        <w:t xml:space="preserve">pastaba,  </w:t>
      </w:r>
      <w:r w:rsidR="008C415C">
        <w:rPr>
          <w:rFonts w:cstheme="minorHAnsi"/>
          <w:sz w:val="24"/>
          <w:szCs w:val="24"/>
        </w:rPr>
        <w:t>kad „</w:t>
      </w:r>
      <w:r w:rsidR="005851E2" w:rsidRPr="00A258F6">
        <w:rPr>
          <w:rFonts w:ascii="Verdana" w:eastAsia="Arial Unicode MS" w:hAnsi="Verdana" w:cs="Times New Roman"/>
          <w:iCs/>
          <w:color w:val="00000A"/>
          <w:sz w:val="20"/>
          <w:szCs w:val="20"/>
        </w:rPr>
        <w:t xml:space="preserve">Pateikiama skaitmeninė dokumento kopija arba </w:t>
      </w:r>
      <w:r w:rsidR="005851E2" w:rsidRPr="00A258F6">
        <w:rPr>
          <w:rFonts w:ascii="Verdana" w:eastAsia="Arial Unicode MS" w:hAnsi="Verdana" w:cs="Times New Roman"/>
          <w:b/>
          <w:bCs/>
          <w:iCs/>
          <w:color w:val="00000A"/>
          <w:sz w:val="20"/>
          <w:szCs w:val="20"/>
        </w:rPr>
        <w:t>nuoroda į nacionalines duomenų bazes</w:t>
      </w:r>
      <w:r w:rsidR="005851E2" w:rsidRPr="00A258F6">
        <w:rPr>
          <w:rFonts w:ascii="Verdana" w:eastAsia="Arial Unicode MS" w:hAnsi="Verdana" w:cs="Times New Roman"/>
          <w:iCs/>
          <w:color w:val="00000A"/>
          <w:sz w:val="20"/>
          <w:szCs w:val="20"/>
        </w:rPr>
        <w:t xml:space="preserve"> bet kurioje valstybės narėje, prie kurių Perkančioji organizacija turės galimybę tiesiogiai ir neatlygintinai prisijungti ir susipažinti su reikalaujamais dokumentais ir (ar) informacija“.</w:t>
      </w:r>
      <w:r w:rsidR="005851E2" w:rsidRPr="00A258F6">
        <w:rPr>
          <w:rFonts w:cstheme="minorHAnsi"/>
          <w:sz w:val="24"/>
          <w:szCs w:val="24"/>
        </w:rPr>
        <w:t xml:space="preserve"> </w:t>
      </w:r>
      <w:r w:rsidR="00BD6973">
        <w:rPr>
          <w:rFonts w:cstheme="minorHAnsi"/>
          <w:sz w:val="24"/>
          <w:szCs w:val="24"/>
        </w:rPr>
        <w:t xml:space="preserve">Tarnyba prašo </w:t>
      </w:r>
      <w:r w:rsidR="00DA3DF0">
        <w:rPr>
          <w:rFonts w:cstheme="minorHAnsi"/>
          <w:sz w:val="24"/>
          <w:szCs w:val="24"/>
        </w:rPr>
        <w:t xml:space="preserve">Perkančiosios organizacijos </w:t>
      </w:r>
      <w:r w:rsidR="00DA0F2F">
        <w:rPr>
          <w:rFonts w:cstheme="minorHAnsi"/>
          <w:sz w:val="24"/>
          <w:szCs w:val="24"/>
        </w:rPr>
        <w:t>paaiškinti</w:t>
      </w:r>
      <w:r w:rsidR="00132FAE">
        <w:rPr>
          <w:rFonts w:cstheme="minorHAnsi"/>
          <w:sz w:val="24"/>
          <w:szCs w:val="24"/>
        </w:rPr>
        <w:t>/nurodyti</w:t>
      </w:r>
      <w:r w:rsidR="00DA3DF0">
        <w:rPr>
          <w:rFonts w:cstheme="minorHAnsi"/>
          <w:sz w:val="24"/>
          <w:szCs w:val="24"/>
        </w:rPr>
        <w:t xml:space="preserve">, kokiose nacionalinėse duomenų bazėse </w:t>
      </w:r>
      <w:r w:rsidR="002B5F86">
        <w:rPr>
          <w:rFonts w:cstheme="minorHAnsi"/>
          <w:sz w:val="24"/>
          <w:szCs w:val="24"/>
        </w:rPr>
        <w:t>pateikiama informacija apie tiekėjų tinkamai atliktus darbus</w:t>
      </w:r>
      <w:r w:rsidR="002B731E">
        <w:rPr>
          <w:rFonts w:cstheme="minorHAnsi"/>
          <w:sz w:val="24"/>
          <w:szCs w:val="24"/>
        </w:rPr>
        <w:t>.</w:t>
      </w:r>
    </w:p>
    <w:p w14:paraId="6480DD25" w14:textId="1F875EE0" w:rsidR="00E12994" w:rsidRPr="00464A59" w:rsidRDefault="00E12994" w:rsidP="00E12994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56F7F9B0" w14:textId="77777777" w:rsidR="00943C70" w:rsidRPr="00AF106A" w:rsidRDefault="00C663DA" w:rsidP="00AF106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AF106A">
        <w:rPr>
          <w:rFonts w:cstheme="minorHAnsi"/>
          <w:sz w:val="24"/>
          <w:szCs w:val="24"/>
        </w:rPr>
        <w:t>Pirkimo sąlygų 3.7. punkte nu</w:t>
      </w:r>
      <w:r w:rsidR="00BC6272" w:rsidRPr="00AF106A">
        <w:rPr>
          <w:rFonts w:cstheme="minorHAnsi"/>
          <w:sz w:val="24"/>
          <w:szCs w:val="24"/>
        </w:rPr>
        <w:t>statyta, kad „</w:t>
      </w:r>
      <w:r w:rsidR="003C38A6" w:rsidRPr="00AF106A">
        <w:rPr>
          <w:rFonts w:eastAsia="Arial Unicode MS" w:cstheme="minorHAnsi"/>
          <w:color w:val="00000A"/>
          <w:kern w:val="16"/>
          <w:sz w:val="24"/>
          <w:szCs w:val="24"/>
        </w:rPr>
        <w:t xml:space="preserve">Perkančioji organizacija pirmiausia atliks EBVPD patikrinimo procedūrą, įvertins pasiūlymus, ir tik po to tikrins, ar nėra ekonomiškai naudingiausią pasiūlymą pateikusio dalyvio pašalinimo pagrindų </w:t>
      </w:r>
      <w:r w:rsidR="003C38A6" w:rsidRPr="00B417CD">
        <w:rPr>
          <w:rFonts w:eastAsia="Arial Unicode MS" w:cstheme="minorHAnsi"/>
          <w:color w:val="00000A"/>
          <w:kern w:val="16"/>
          <w:sz w:val="24"/>
          <w:szCs w:val="24"/>
        </w:rPr>
        <w:t>(</w:t>
      </w:r>
      <w:r w:rsidR="003C38A6" w:rsidRPr="00B417CD">
        <w:rPr>
          <w:rFonts w:eastAsia="Arial Unicode MS" w:cstheme="minorHAnsi"/>
          <w:color w:val="00000A"/>
          <w:sz w:val="24"/>
          <w:szCs w:val="24"/>
        </w:rPr>
        <w:t>pažymų, patvirtinančių VPĮ 46 straipsnyje nurodytų tiekėjo pašalinimo pagrindų nebuvimą, nereikalaujama. Pažymų, patvirtinančių tiekėjo pašalinimo pagrindų nebuvimą, perkančioji organizacija gali reikalauti iš tiekėjų tik turėdama pagrįstų abejonių dėl tiekėjų patikimumo)</w:t>
      </w:r>
      <w:r w:rsidR="003C38A6" w:rsidRPr="00B417CD">
        <w:rPr>
          <w:rFonts w:eastAsia="Arial Unicode MS" w:cstheme="minorHAnsi"/>
          <w:color w:val="00000A"/>
          <w:kern w:val="16"/>
          <w:sz w:val="24"/>
          <w:szCs w:val="24"/>
        </w:rPr>
        <w:t>,</w:t>
      </w:r>
      <w:r w:rsidR="003C38A6" w:rsidRPr="00AF106A">
        <w:rPr>
          <w:rFonts w:eastAsia="Arial Unicode MS" w:cstheme="minorHAnsi"/>
          <w:color w:val="00000A"/>
          <w:kern w:val="16"/>
          <w:sz w:val="24"/>
          <w:szCs w:val="24"/>
        </w:rPr>
        <w:t xml:space="preserve"> ar šio dalyvio kvalifikacija atitinka pirkimo sąlygose nustatytus </w:t>
      </w:r>
      <w:r w:rsidR="003C38A6" w:rsidRPr="00AB7537">
        <w:rPr>
          <w:rFonts w:eastAsia="Arial Unicode MS" w:cstheme="minorHAnsi"/>
          <w:color w:val="00000A"/>
          <w:kern w:val="16"/>
          <w:sz w:val="24"/>
          <w:szCs w:val="24"/>
        </w:rPr>
        <w:t>minimalius</w:t>
      </w:r>
      <w:r w:rsidR="003C38A6" w:rsidRPr="00AF106A">
        <w:rPr>
          <w:rFonts w:eastAsia="Arial Unicode MS" w:cstheme="minorHAnsi"/>
          <w:color w:val="00000A"/>
          <w:kern w:val="16"/>
          <w:sz w:val="24"/>
          <w:szCs w:val="24"/>
        </w:rPr>
        <w:t xml:space="preserve"> reikalavimus, ir ar tiekėjas taiko aplinkos apsaugos vadybos sistemos reikalavimus, prieš tai tik šio dalyvio paprašęs pateikti </w:t>
      </w:r>
      <w:r w:rsidR="003C38A6" w:rsidRPr="00AF106A">
        <w:rPr>
          <w:rFonts w:eastAsia="Arial Unicode MS" w:cstheme="minorHAnsi"/>
          <w:b/>
          <w:bCs/>
          <w:color w:val="00000A"/>
          <w:kern w:val="16"/>
          <w:sz w:val="24"/>
          <w:szCs w:val="24"/>
        </w:rPr>
        <w:t>3.4, 3.5 ir 3.6 punktuose nurodytų pašalinimo pagrindų nebuvimą patvirtinančius dokumentus (nereikalaujama, jei nėra</w:t>
      </w:r>
      <w:r w:rsidR="003C38A6" w:rsidRPr="00AF106A">
        <w:rPr>
          <w:rFonts w:eastAsia="Arial Unicode MS" w:cstheme="minorHAnsi"/>
          <w:b/>
          <w:bCs/>
          <w:color w:val="00000A"/>
          <w:sz w:val="24"/>
          <w:szCs w:val="24"/>
        </w:rPr>
        <w:t xml:space="preserve"> pagrįstų abejonių dėl tiekėjų patikimumo)</w:t>
      </w:r>
      <w:r w:rsidR="003C38A6" w:rsidRPr="00AF106A">
        <w:rPr>
          <w:rFonts w:eastAsia="Arial Unicode MS" w:cstheme="minorHAnsi"/>
          <w:color w:val="00000A"/>
          <w:kern w:val="16"/>
          <w:sz w:val="24"/>
          <w:szCs w:val="24"/>
        </w:rPr>
        <w:t>,</w:t>
      </w:r>
      <w:r w:rsidR="003C38A6" w:rsidRPr="00AF106A">
        <w:rPr>
          <w:rFonts w:eastAsia="Arial Unicode MS" w:cstheme="minorHAnsi"/>
          <w:color w:val="00000A"/>
          <w:kern w:val="16"/>
          <w:sz w:val="24"/>
          <w:szCs w:val="24"/>
          <w:lang w:eastAsia="ar-SA"/>
        </w:rPr>
        <w:t xml:space="preserve"> kvalifikacijos atitiktį pagrindžiančius dokumentus bei </w:t>
      </w:r>
      <w:r w:rsidR="003C38A6" w:rsidRPr="00AF106A">
        <w:rPr>
          <w:rFonts w:eastAsia="Arial Unicode MS" w:cstheme="minorHAnsi"/>
          <w:color w:val="00000A"/>
          <w:sz w:val="24"/>
          <w:szCs w:val="24"/>
        </w:rPr>
        <w:t>aplinkos apsaugos vadybos sistemos standartus.</w:t>
      </w:r>
      <w:r w:rsidR="007B336D" w:rsidRPr="00AF106A">
        <w:rPr>
          <w:rFonts w:eastAsia="Arial Unicode MS" w:cstheme="minorHAnsi"/>
          <w:color w:val="00000A"/>
          <w:sz w:val="24"/>
          <w:szCs w:val="24"/>
        </w:rPr>
        <w:t xml:space="preserve">“ </w:t>
      </w:r>
    </w:p>
    <w:p w14:paraId="341128DE" w14:textId="0382BFAB" w:rsidR="00FF3395" w:rsidRDefault="00CA1E54" w:rsidP="00AF106A">
      <w:pPr>
        <w:pStyle w:val="ListParagraph"/>
        <w:spacing w:line="276" w:lineRule="auto"/>
        <w:rPr>
          <w:rFonts w:eastAsia="Arial Unicode MS" w:cstheme="minorHAnsi"/>
          <w:color w:val="00000A"/>
          <w:sz w:val="24"/>
          <w:szCs w:val="24"/>
        </w:rPr>
      </w:pPr>
      <w:r>
        <w:rPr>
          <w:rFonts w:eastAsia="Arial Unicode MS" w:cstheme="minorHAnsi"/>
          <w:color w:val="00000A"/>
          <w:sz w:val="24"/>
          <w:szCs w:val="24"/>
        </w:rPr>
        <w:t xml:space="preserve">Tarnyba atkreipia dėmesį, kad </w:t>
      </w:r>
      <w:r w:rsidR="00FF3395">
        <w:rPr>
          <w:rFonts w:eastAsia="Arial Unicode MS" w:cstheme="minorHAnsi"/>
          <w:color w:val="00000A"/>
          <w:sz w:val="24"/>
          <w:szCs w:val="24"/>
        </w:rPr>
        <w:t>Tiekėjo pašalinimo pagrindai</w:t>
      </w:r>
      <w:r w:rsidR="00CA6523">
        <w:rPr>
          <w:rFonts w:eastAsia="Arial Unicode MS" w:cstheme="minorHAnsi"/>
          <w:color w:val="00000A"/>
          <w:sz w:val="24"/>
          <w:szCs w:val="24"/>
        </w:rPr>
        <w:t xml:space="preserve"> nurodyti tik Pirkimo sąlygų 3.4 punkte</w:t>
      </w:r>
      <w:r w:rsidR="00FF3395">
        <w:rPr>
          <w:rFonts w:eastAsia="Arial Unicode MS" w:cstheme="minorHAnsi"/>
          <w:color w:val="00000A"/>
          <w:sz w:val="24"/>
          <w:szCs w:val="24"/>
        </w:rPr>
        <w:t>, 3.5 punkt</w:t>
      </w:r>
      <w:r w:rsidR="00F73905">
        <w:rPr>
          <w:rFonts w:eastAsia="Arial Unicode MS" w:cstheme="minorHAnsi"/>
          <w:color w:val="00000A"/>
          <w:sz w:val="24"/>
          <w:szCs w:val="24"/>
        </w:rPr>
        <w:t>e</w:t>
      </w:r>
      <w:r w:rsidR="00AB0F18">
        <w:rPr>
          <w:rFonts w:eastAsia="Arial Unicode MS" w:cstheme="minorHAnsi"/>
          <w:color w:val="00000A"/>
          <w:sz w:val="24"/>
          <w:szCs w:val="24"/>
        </w:rPr>
        <w:t xml:space="preserve"> nurodyti</w:t>
      </w:r>
      <w:r w:rsidR="00F73905">
        <w:rPr>
          <w:rFonts w:eastAsia="Arial Unicode MS" w:cstheme="minorHAnsi"/>
          <w:color w:val="00000A"/>
          <w:sz w:val="24"/>
          <w:szCs w:val="24"/>
        </w:rPr>
        <w:t xml:space="preserve"> </w:t>
      </w:r>
      <w:r w:rsidR="008675AE">
        <w:rPr>
          <w:rFonts w:eastAsia="Arial Unicode MS" w:cstheme="minorHAnsi"/>
          <w:color w:val="00000A"/>
          <w:sz w:val="24"/>
          <w:szCs w:val="24"/>
        </w:rPr>
        <w:t>Tiekėjo kvalifikacijos reikalavimai, o 3.6 punkt</w:t>
      </w:r>
      <w:r w:rsidR="00F73905">
        <w:rPr>
          <w:rFonts w:eastAsia="Arial Unicode MS" w:cstheme="minorHAnsi"/>
          <w:color w:val="00000A"/>
          <w:sz w:val="24"/>
          <w:szCs w:val="24"/>
        </w:rPr>
        <w:t>e</w:t>
      </w:r>
      <w:r w:rsidR="00AB0F18">
        <w:rPr>
          <w:rFonts w:eastAsia="Arial Unicode MS" w:cstheme="minorHAnsi"/>
          <w:color w:val="00000A"/>
          <w:sz w:val="24"/>
          <w:szCs w:val="24"/>
        </w:rPr>
        <w:t xml:space="preserve"> </w:t>
      </w:r>
      <w:r w:rsidR="008675AE">
        <w:rPr>
          <w:rFonts w:eastAsia="Arial Unicode MS" w:cstheme="minorHAnsi"/>
          <w:color w:val="00000A"/>
          <w:sz w:val="24"/>
          <w:szCs w:val="24"/>
        </w:rPr>
        <w:t>-</w:t>
      </w:r>
      <w:r w:rsidR="008675AE" w:rsidRPr="008675AE">
        <w:rPr>
          <w:rFonts w:eastAsia="Arial Unicode MS" w:cstheme="minorHAnsi"/>
          <w:color w:val="00000A"/>
          <w:sz w:val="24"/>
          <w:szCs w:val="24"/>
        </w:rPr>
        <w:t xml:space="preserve"> </w:t>
      </w:r>
      <w:r w:rsidR="008675AE" w:rsidRPr="00AF106A">
        <w:rPr>
          <w:rFonts w:eastAsia="Arial Unicode MS" w:cstheme="minorHAnsi"/>
          <w:color w:val="00000A"/>
          <w:sz w:val="24"/>
          <w:szCs w:val="24"/>
        </w:rPr>
        <w:t>Tiekėjų atitiktis aplinkos apsaugos sistemos standartų reikalavimams</w:t>
      </w:r>
      <w:r w:rsidR="008675AE">
        <w:rPr>
          <w:rFonts w:eastAsia="Arial Unicode MS" w:cstheme="minorHAnsi"/>
          <w:color w:val="00000A"/>
          <w:sz w:val="24"/>
          <w:szCs w:val="24"/>
        </w:rPr>
        <w:t>.</w:t>
      </w:r>
    </w:p>
    <w:p w14:paraId="6F95FD73" w14:textId="6528164F" w:rsidR="00066285" w:rsidRPr="00CC7CFF" w:rsidRDefault="00C12B04" w:rsidP="00AF106A">
      <w:pPr>
        <w:pStyle w:val="ListParagraph"/>
        <w:spacing w:line="276" w:lineRule="auto"/>
        <w:rPr>
          <w:rFonts w:eastAsia="Arial Unicode MS" w:cstheme="minorHAnsi"/>
          <w:color w:val="00000A"/>
          <w:sz w:val="24"/>
          <w:szCs w:val="24"/>
        </w:rPr>
      </w:pPr>
      <w:r w:rsidRPr="00740D83">
        <w:rPr>
          <w:rFonts w:eastAsia="Times New Roman" w:cstheme="minorHAnsi"/>
          <w:sz w:val="24"/>
          <w:szCs w:val="24"/>
          <w:lang w:eastAsia="lt-LT"/>
        </w:rPr>
        <w:lastRenderedPageBreak/>
        <w:t>Atsižvelgiant į tai, kad Pirkimo dokumentai turi būti tikslūs, aiškūs ir be dviprasmybių</w:t>
      </w:r>
      <w:r w:rsidRPr="00740D83">
        <w:rPr>
          <w:rFonts w:eastAsia="Times New Roman" w:cstheme="minorHAnsi"/>
          <w:sz w:val="24"/>
          <w:szCs w:val="24"/>
          <w:vertAlign w:val="superscript"/>
          <w:lang w:eastAsia="lt-LT"/>
        </w:rPr>
        <w:footnoteReference w:id="1"/>
      </w:r>
      <w:r w:rsidRPr="00740D83">
        <w:rPr>
          <w:rFonts w:eastAsia="Times New Roman" w:cstheme="minorHAnsi"/>
          <w:sz w:val="24"/>
          <w:szCs w:val="24"/>
          <w:lang w:eastAsia="lt-LT"/>
        </w:rPr>
        <w:t>,</w:t>
      </w:r>
      <w:r w:rsidR="00F73905">
        <w:rPr>
          <w:rFonts w:cstheme="minorHAnsi"/>
          <w:sz w:val="24"/>
          <w:szCs w:val="24"/>
        </w:rPr>
        <w:t xml:space="preserve"> </w:t>
      </w:r>
      <w:r w:rsidR="00CC7CFF" w:rsidRPr="00CC7CFF">
        <w:rPr>
          <w:rFonts w:cstheme="minorHAnsi"/>
          <w:sz w:val="24"/>
          <w:szCs w:val="24"/>
        </w:rPr>
        <w:t>Tarnyba rekomenduoja patikslinti Pirkimo sąlygas.</w:t>
      </w:r>
    </w:p>
    <w:p w14:paraId="0B435C8A" w14:textId="77777777" w:rsidR="00066285" w:rsidRPr="00AF106A" w:rsidRDefault="00066285" w:rsidP="00AF106A">
      <w:pPr>
        <w:pStyle w:val="ListParagraph"/>
        <w:spacing w:line="276" w:lineRule="auto"/>
        <w:rPr>
          <w:rFonts w:eastAsia="Arial Unicode MS" w:cstheme="minorHAnsi"/>
          <w:color w:val="00000A"/>
          <w:sz w:val="24"/>
          <w:szCs w:val="24"/>
        </w:rPr>
      </w:pPr>
    </w:p>
    <w:p w14:paraId="1356D217" w14:textId="688F330C" w:rsidR="00D632F7" w:rsidRDefault="00367C8B" w:rsidP="00AF106A">
      <w:pPr>
        <w:pStyle w:val="ListParagraph"/>
        <w:numPr>
          <w:ilvl w:val="0"/>
          <w:numId w:val="1"/>
        </w:numPr>
        <w:spacing w:line="276" w:lineRule="auto"/>
        <w:rPr>
          <w:rFonts w:eastAsia="Arial Unicode MS" w:cstheme="minorHAnsi"/>
          <w:color w:val="00000A"/>
          <w:sz w:val="24"/>
          <w:szCs w:val="24"/>
        </w:rPr>
      </w:pPr>
      <w:r w:rsidRPr="00AF106A">
        <w:rPr>
          <w:rFonts w:eastAsia="Arial Unicode MS" w:cstheme="minorHAnsi"/>
          <w:color w:val="00000A"/>
          <w:sz w:val="24"/>
          <w:szCs w:val="24"/>
        </w:rPr>
        <w:t xml:space="preserve">Pirkimo sąlygų 2 </w:t>
      </w:r>
      <w:r w:rsidR="00306885" w:rsidRPr="00AF106A">
        <w:rPr>
          <w:rFonts w:eastAsia="Arial Unicode MS" w:cstheme="minorHAnsi"/>
          <w:color w:val="00000A"/>
          <w:sz w:val="24"/>
          <w:szCs w:val="24"/>
        </w:rPr>
        <w:t>priedo „Statybos rangos sutarties projektas“ 31.19 punkte nurodyta, kad „</w:t>
      </w:r>
      <w:r w:rsidR="00582C43" w:rsidRPr="00AF106A">
        <w:rPr>
          <w:rFonts w:eastAsia="Arial Unicode MS" w:cstheme="minorHAnsi"/>
          <w:color w:val="00000A"/>
          <w:sz w:val="24"/>
          <w:szCs w:val="24"/>
        </w:rPr>
        <w:t xml:space="preserve"> </w:t>
      </w:r>
      <w:r w:rsidR="00D632F7" w:rsidRPr="00AF106A">
        <w:rPr>
          <w:rFonts w:eastAsia="Arial Unicode MS" w:cstheme="minorHAnsi"/>
          <w:color w:val="00000A"/>
          <w:sz w:val="24"/>
          <w:szCs w:val="24"/>
        </w:rPr>
        <w:t xml:space="preserve">atlikus statybos-montavimo darbus objekte, atstatyti dirvožemio augalinį sluoksnį, atsėti vejas, atstatyti kelių/takų dangas, išvežti statybines atliekas ir statybinį laužą savo sąskaita“. </w:t>
      </w:r>
      <w:r w:rsidR="004B4F47">
        <w:rPr>
          <w:rFonts w:eastAsia="Arial Unicode MS" w:cstheme="minorHAnsi"/>
          <w:color w:val="00000A"/>
          <w:sz w:val="24"/>
          <w:szCs w:val="24"/>
        </w:rPr>
        <w:t xml:space="preserve">Tarnyba </w:t>
      </w:r>
      <w:r w:rsidR="00DD7233">
        <w:rPr>
          <w:rFonts w:eastAsia="Arial Unicode MS" w:cstheme="minorHAnsi"/>
          <w:color w:val="00000A"/>
          <w:sz w:val="24"/>
          <w:szCs w:val="24"/>
        </w:rPr>
        <w:t xml:space="preserve">rekomenduoja įsivertinti </w:t>
      </w:r>
      <w:r w:rsidR="004B4F47">
        <w:rPr>
          <w:rFonts w:eastAsia="Arial Unicode MS" w:cstheme="minorHAnsi"/>
          <w:color w:val="00000A"/>
          <w:sz w:val="24"/>
          <w:szCs w:val="24"/>
        </w:rPr>
        <w:t xml:space="preserve">, ar </w:t>
      </w:r>
      <w:r w:rsidR="008F7962">
        <w:rPr>
          <w:rFonts w:eastAsia="Arial Unicode MS" w:cstheme="minorHAnsi"/>
          <w:color w:val="00000A"/>
          <w:sz w:val="24"/>
          <w:szCs w:val="24"/>
        </w:rPr>
        <w:t>m</w:t>
      </w:r>
      <w:r w:rsidR="00C363B2">
        <w:rPr>
          <w:rFonts w:eastAsia="Arial Unicode MS" w:cstheme="minorHAnsi"/>
          <w:color w:val="00000A"/>
          <w:sz w:val="24"/>
          <w:szCs w:val="24"/>
        </w:rPr>
        <w:t>i</w:t>
      </w:r>
      <w:r w:rsidR="008F7962">
        <w:rPr>
          <w:rFonts w:eastAsia="Arial Unicode MS" w:cstheme="minorHAnsi"/>
          <w:color w:val="00000A"/>
          <w:sz w:val="24"/>
          <w:szCs w:val="24"/>
        </w:rPr>
        <w:t>nėta</w:t>
      </w:r>
      <w:r w:rsidR="004B4F47">
        <w:rPr>
          <w:rFonts w:eastAsia="Arial Unicode MS" w:cstheme="minorHAnsi"/>
          <w:color w:val="00000A"/>
          <w:sz w:val="24"/>
          <w:szCs w:val="24"/>
        </w:rPr>
        <w:t xml:space="preserve"> </w:t>
      </w:r>
      <w:r w:rsidR="00E71FC8">
        <w:rPr>
          <w:rFonts w:eastAsia="Arial Unicode MS" w:cstheme="minorHAnsi"/>
          <w:color w:val="00000A"/>
          <w:sz w:val="24"/>
          <w:szCs w:val="24"/>
        </w:rPr>
        <w:t xml:space="preserve">nuostata </w:t>
      </w:r>
      <w:r w:rsidR="00D5222D">
        <w:rPr>
          <w:rFonts w:eastAsia="Arial Unicode MS" w:cstheme="minorHAnsi"/>
          <w:color w:val="00000A"/>
          <w:sz w:val="24"/>
          <w:szCs w:val="24"/>
        </w:rPr>
        <w:t xml:space="preserve"> atitinka </w:t>
      </w:r>
      <w:r w:rsidR="00DC235E">
        <w:rPr>
          <w:rFonts w:eastAsia="Arial Unicode MS" w:cstheme="minorHAnsi"/>
          <w:color w:val="00000A"/>
          <w:sz w:val="24"/>
          <w:szCs w:val="24"/>
        </w:rPr>
        <w:t>P</w:t>
      </w:r>
      <w:r w:rsidR="00E71FC8">
        <w:rPr>
          <w:rFonts w:eastAsia="Arial Unicode MS" w:cstheme="minorHAnsi"/>
          <w:color w:val="00000A"/>
          <w:sz w:val="24"/>
          <w:szCs w:val="24"/>
        </w:rPr>
        <w:t>irkim</w:t>
      </w:r>
      <w:r w:rsidR="00DC235E">
        <w:rPr>
          <w:rFonts w:eastAsia="Arial Unicode MS" w:cstheme="minorHAnsi"/>
          <w:color w:val="00000A"/>
          <w:sz w:val="24"/>
          <w:szCs w:val="24"/>
        </w:rPr>
        <w:t>o</w:t>
      </w:r>
      <w:r w:rsidR="00DD7233">
        <w:rPr>
          <w:rFonts w:eastAsia="Arial Unicode MS" w:cstheme="minorHAnsi"/>
          <w:color w:val="00000A"/>
          <w:sz w:val="24"/>
          <w:szCs w:val="24"/>
        </w:rPr>
        <w:t xml:space="preserve"> </w:t>
      </w:r>
      <w:r w:rsidR="00DC235E">
        <w:rPr>
          <w:rFonts w:eastAsia="Arial Unicode MS" w:cstheme="minorHAnsi"/>
          <w:color w:val="00000A"/>
          <w:sz w:val="24"/>
          <w:szCs w:val="24"/>
        </w:rPr>
        <w:t>t</w:t>
      </w:r>
      <w:r w:rsidR="00DD7233">
        <w:rPr>
          <w:rFonts w:eastAsia="Arial Unicode MS" w:cstheme="minorHAnsi"/>
          <w:color w:val="00000A"/>
          <w:sz w:val="24"/>
          <w:szCs w:val="24"/>
        </w:rPr>
        <w:t>echnin</w:t>
      </w:r>
      <w:r w:rsidR="00D5222D">
        <w:rPr>
          <w:rFonts w:eastAsia="Arial Unicode MS" w:cstheme="minorHAnsi"/>
          <w:color w:val="00000A"/>
          <w:sz w:val="24"/>
          <w:szCs w:val="24"/>
        </w:rPr>
        <w:t>ę</w:t>
      </w:r>
      <w:r w:rsidR="00DD7233">
        <w:rPr>
          <w:rFonts w:eastAsia="Arial Unicode MS" w:cstheme="minorHAnsi"/>
          <w:color w:val="00000A"/>
          <w:sz w:val="24"/>
          <w:szCs w:val="24"/>
        </w:rPr>
        <w:t xml:space="preserve"> specifikacij</w:t>
      </w:r>
      <w:r w:rsidR="00D5222D">
        <w:rPr>
          <w:rFonts w:eastAsia="Arial Unicode MS" w:cstheme="minorHAnsi"/>
          <w:color w:val="00000A"/>
          <w:sz w:val="24"/>
          <w:szCs w:val="24"/>
        </w:rPr>
        <w:t>ą</w:t>
      </w:r>
      <w:r w:rsidR="00E71FC8">
        <w:rPr>
          <w:rFonts w:eastAsia="Arial Unicode MS" w:cstheme="minorHAnsi"/>
          <w:color w:val="00000A"/>
          <w:sz w:val="24"/>
          <w:szCs w:val="24"/>
        </w:rPr>
        <w:t>.</w:t>
      </w:r>
    </w:p>
    <w:p w14:paraId="60F1EB2C" w14:textId="77777777" w:rsidR="00E12994" w:rsidRPr="00AF106A" w:rsidRDefault="00E12994" w:rsidP="00E12994">
      <w:pPr>
        <w:pStyle w:val="ListParagraph"/>
        <w:spacing w:line="276" w:lineRule="auto"/>
        <w:rPr>
          <w:rFonts w:eastAsia="Arial Unicode MS" w:cstheme="minorHAnsi"/>
          <w:color w:val="00000A"/>
          <w:sz w:val="24"/>
          <w:szCs w:val="24"/>
        </w:rPr>
      </w:pPr>
    </w:p>
    <w:p w14:paraId="02E964C5" w14:textId="4B95CCCB" w:rsidR="00EF0C2D" w:rsidRPr="00AF106A" w:rsidRDefault="00EF0C2D" w:rsidP="00AF106A">
      <w:pPr>
        <w:pStyle w:val="ListParagraph"/>
        <w:numPr>
          <w:ilvl w:val="0"/>
          <w:numId w:val="1"/>
        </w:numPr>
        <w:spacing w:line="276" w:lineRule="auto"/>
        <w:rPr>
          <w:rFonts w:eastAsia="Arial Unicode MS" w:cstheme="minorHAnsi"/>
          <w:color w:val="00000A"/>
          <w:sz w:val="24"/>
          <w:szCs w:val="24"/>
        </w:rPr>
      </w:pPr>
      <w:r w:rsidRPr="00AF106A">
        <w:rPr>
          <w:rStyle w:val="normaltextrun"/>
          <w:rFonts w:cstheme="minorHAnsi"/>
          <w:sz w:val="24"/>
          <w:szCs w:val="24"/>
        </w:rPr>
        <w:t>Atkreiptinas dėmesys, Lietuvos Respublikos statybos įstatymo 22</w:t>
      </w:r>
      <w:r w:rsidRPr="00AF106A">
        <w:rPr>
          <w:rStyle w:val="normaltextrun"/>
          <w:rFonts w:cstheme="minorHAnsi"/>
          <w:sz w:val="24"/>
          <w:szCs w:val="24"/>
          <w:vertAlign w:val="superscript"/>
        </w:rPr>
        <w:t>1</w:t>
      </w:r>
      <w:r w:rsidRPr="00AF106A">
        <w:rPr>
          <w:rStyle w:val="normaltextrun"/>
          <w:rFonts w:cstheme="minorHAnsi"/>
          <w:sz w:val="24"/>
          <w:szCs w:val="24"/>
        </w:rPr>
        <w:t xml:space="preserve"> straipsnis</w:t>
      </w:r>
      <w:r w:rsidR="00BA7CEE" w:rsidRPr="00AF106A">
        <w:rPr>
          <w:rStyle w:val="FootnoteReference"/>
          <w:rFonts w:cstheme="minorHAnsi"/>
          <w:sz w:val="24"/>
          <w:szCs w:val="24"/>
        </w:rPr>
        <w:footnoteReference w:id="2"/>
      </w:r>
      <w:r w:rsidRPr="00AF106A">
        <w:rPr>
          <w:rStyle w:val="normaltextrun"/>
          <w:rFonts w:cstheme="minorHAnsi"/>
          <w:sz w:val="24"/>
          <w:szCs w:val="24"/>
        </w:rPr>
        <w:t>, nustato prievolę statybvietėse statybos darbus atliekantiems asmenims turėti galiojantį skaidriai dirbančio asmens identifikavimo kodą. Atsižvelgiant į tai, rekomenduoti įsivertinti ar šiuo atveju nėra poreikio papildyti Sutarties projekto nuostatas nustatant reikalavimą tiekėjui. </w:t>
      </w:r>
      <w:r w:rsidRPr="00AF106A">
        <w:rPr>
          <w:rStyle w:val="eop"/>
          <w:rFonts w:cstheme="minorHAnsi"/>
          <w:sz w:val="24"/>
          <w:szCs w:val="24"/>
        </w:rPr>
        <w:t> </w:t>
      </w:r>
    </w:p>
    <w:p w14:paraId="7397A2A1" w14:textId="77777777" w:rsidR="0064638C" w:rsidRPr="0064638C" w:rsidRDefault="0064638C" w:rsidP="0064638C">
      <w:pPr>
        <w:spacing w:after="0" w:line="240" w:lineRule="auto"/>
        <w:rPr>
          <w:rFonts w:ascii="Calibri" w:eastAsia="Calibri" w:hAnsi="Calibri" w:cs="Calibri"/>
          <w:color w:val="000000"/>
          <w:lang w:val="en-US"/>
        </w:rPr>
      </w:pPr>
      <w:r w:rsidRPr="0064638C">
        <w:rPr>
          <w:rFonts w:ascii="Calibri" w:eastAsia="Calibri" w:hAnsi="Calibri" w:cs="Calibri"/>
          <w:color w:val="000000"/>
          <w:lang w:val="en-US"/>
        </w:rPr>
        <w:t> </w:t>
      </w:r>
    </w:p>
    <w:p w14:paraId="2ADD08DC" w14:textId="77777777" w:rsidR="00C87E6C" w:rsidRPr="00AF106A" w:rsidRDefault="00C87E6C" w:rsidP="00AF106A">
      <w:pPr>
        <w:spacing w:line="276" w:lineRule="auto"/>
        <w:rPr>
          <w:rFonts w:cstheme="minorHAnsi"/>
          <w:sz w:val="24"/>
          <w:szCs w:val="24"/>
        </w:rPr>
      </w:pPr>
    </w:p>
    <w:sectPr w:rsidR="00C87E6C" w:rsidRPr="00AF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346F" w14:textId="77777777" w:rsidR="006E304E" w:rsidRDefault="006E304E" w:rsidP="00BA7CEE">
      <w:pPr>
        <w:spacing w:after="0" w:line="240" w:lineRule="auto"/>
      </w:pPr>
      <w:r>
        <w:separator/>
      </w:r>
    </w:p>
  </w:endnote>
  <w:endnote w:type="continuationSeparator" w:id="0">
    <w:p w14:paraId="77EDDCBE" w14:textId="77777777" w:rsidR="006E304E" w:rsidRDefault="006E304E" w:rsidP="00BA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0E26" w14:textId="77777777" w:rsidR="006E304E" w:rsidRDefault="006E304E" w:rsidP="00BA7CEE">
      <w:pPr>
        <w:spacing w:after="0" w:line="240" w:lineRule="auto"/>
      </w:pPr>
      <w:r>
        <w:separator/>
      </w:r>
    </w:p>
  </w:footnote>
  <w:footnote w:type="continuationSeparator" w:id="0">
    <w:p w14:paraId="3A5C3019" w14:textId="77777777" w:rsidR="006E304E" w:rsidRDefault="006E304E" w:rsidP="00BA7CEE">
      <w:pPr>
        <w:spacing w:after="0" w:line="240" w:lineRule="auto"/>
      </w:pPr>
      <w:r>
        <w:continuationSeparator/>
      </w:r>
    </w:p>
  </w:footnote>
  <w:footnote w:id="1">
    <w:p w14:paraId="0D69469D" w14:textId="77777777" w:rsidR="00C12B04" w:rsidRPr="00BA767A" w:rsidRDefault="00C12B04" w:rsidP="00C12B04">
      <w:pPr>
        <w:pStyle w:val="FootnoteText"/>
        <w:rPr>
          <w:rFonts w:cstheme="minorHAnsi"/>
        </w:rPr>
      </w:pPr>
      <w:r w:rsidRPr="007E4886">
        <w:rPr>
          <w:rStyle w:val="FootnoteReference"/>
          <w:rFonts w:cstheme="minorHAnsi"/>
        </w:rPr>
        <w:footnoteRef/>
      </w:r>
      <w:r w:rsidRPr="007E4886">
        <w:rPr>
          <w:rFonts w:cstheme="minorHAnsi"/>
        </w:rPr>
        <w:t xml:space="preserve"> </w:t>
      </w:r>
      <w:r w:rsidRPr="00BA767A">
        <w:rPr>
          <w:rFonts w:cstheme="minorHAnsi"/>
        </w:rPr>
        <w:t>Įstatymo 35 straipsnio 4 dalies nuostata „Pirkimo dokumentai turi būti tikslūs, aiškūs, be dviprasmybių, kad tiekėjai galėtų pateikti pasiūlymus, o perkančioji organizacija – nupirkti tai, ko reikia“.</w:t>
      </w:r>
    </w:p>
  </w:footnote>
  <w:footnote w:id="2">
    <w:p w14:paraId="36E4A3B6" w14:textId="5E130346" w:rsidR="00BA7CEE" w:rsidRPr="00BA767A" w:rsidRDefault="00BA7CEE" w:rsidP="00BA7CEE">
      <w:pPr>
        <w:pStyle w:val="FootnoteText"/>
        <w:jc w:val="both"/>
        <w:rPr>
          <w:rFonts w:cstheme="minorHAnsi"/>
        </w:rPr>
      </w:pPr>
      <w:r w:rsidRPr="00BA767A">
        <w:rPr>
          <w:rStyle w:val="FootnoteReference"/>
          <w:rFonts w:cstheme="minorHAnsi"/>
        </w:rPr>
        <w:footnoteRef/>
      </w:r>
      <w:r w:rsidRPr="00BA767A">
        <w:rPr>
          <w:rFonts w:cstheme="minorHAnsi"/>
        </w:rPr>
        <w:t xml:space="preserve"> Statybos įstatymo 22</w:t>
      </w:r>
      <w:r w:rsidRPr="00BA767A">
        <w:rPr>
          <w:rFonts w:cstheme="minorHAnsi"/>
          <w:vertAlign w:val="superscript"/>
        </w:rPr>
        <w:t>1</w:t>
      </w:r>
      <w:r w:rsidRPr="00BA767A">
        <w:rPr>
          <w:rFonts w:cstheme="minorHAnsi"/>
        </w:rPr>
        <w:t xml:space="preserve"> straipsnis. Statybvietėje esančių asmenų identifikavimas: „1. Statybvietėje statybos darbus atliekantys asmenys, nurodyti Lietuvos Respublikos valstybinio socialinio draudimo įstatymo 15</w:t>
      </w:r>
      <w:r w:rsidRPr="00BA767A">
        <w:rPr>
          <w:rFonts w:cstheme="minorHAnsi"/>
          <w:vertAlign w:val="superscript"/>
        </w:rPr>
        <w:t>1</w:t>
      </w:r>
      <w:r w:rsidRPr="00BA767A">
        <w:rPr>
          <w:rFonts w:cstheme="minorHAnsi"/>
        </w:rPr>
        <w:t xml:space="preserve"> straipsnio 1 dalyje, privalo turėti galiojantį Valstybinio socialinio draudimo įstatymo 15</w:t>
      </w:r>
      <w:r w:rsidRPr="00BA767A">
        <w:rPr>
          <w:rFonts w:cstheme="minorHAnsi"/>
          <w:vertAlign w:val="superscript"/>
        </w:rPr>
        <w:t>1</w:t>
      </w:r>
      <w:r w:rsidRPr="00BA767A">
        <w:rPr>
          <w:rFonts w:cstheme="minorHAnsi"/>
        </w:rPr>
        <w:t xml:space="preserve"> straipsnyje nustatyta tvarka suformuotą skaidriai dirbančio asmens identifikavimo kodą (toliau – kodas), o tais atvejais, kai jiems kodas negali būti suformuotas, privalo turėti kode užšifruojamus duomenis, nurodytus Valstybinio socialinio draudimo įstatymo 15</w:t>
      </w:r>
      <w:r w:rsidRPr="00BA767A">
        <w:rPr>
          <w:rFonts w:cstheme="minorHAnsi"/>
          <w:vertAlign w:val="superscript"/>
        </w:rPr>
        <w:t>1</w:t>
      </w:r>
      <w:r w:rsidRPr="00BA767A">
        <w:rPr>
          <w:rFonts w:cstheme="minorHAnsi"/>
        </w:rPr>
        <w:t xml:space="preserve"> straipsnio 8 dalyje, pagrindžiančius dokumentus (toliau – kode užšifruojamus duomenis pagrindžiantys dokumentai) ir pateikti jį (juos): &lt;...&gt; 3) prieš patenkant į statybvietę ir statybvietėje pareikalavus statytojui (užsakovui) ar jo vienam įgaliotam rangovui ar jų įgaliotiems asmenims. 2. Statybvietėje gali būti asmenys, kurie: 1) turi kodą arba, kai jiems kodas negali būti suformuotas, – kode užšifruojamus duomenis pagrindžiančius dokumentus, arba 2) statytojo (užsakovo) ar jo vieno įgalioto rangovo nustatyta tvarka užregistravo atvykimo į statybvietę pradžios laiką ir priežastį ir turi statytojo (užsakovo) ar jo vieno įgalioto rangovo nustatytą identifikavimo priemonę. 3. </w:t>
      </w:r>
      <w:r w:rsidRPr="00BA767A">
        <w:rPr>
          <w:rFonts w:cstheme="minorHAnsi"/>
          <w:u w:val="single"/>
        </w:rPr>
        <w:t>Statytojas (užsakovas) ar jo vienas įgaliotas rangovas</w:t>
      </w:r>
      <w:r w:rsidRPr="00BA767A">
        <w:rPr>
          <w:rFonts w:cstheme="minorHAnsi"/>
        </w:rPr>
        <w:t xml:space="preserve"> nustato kitų statybvietėje esančių asmenų, kurie nenurodyti šio straipsnio 1 dalyje, identifikavimo priemonę, prireikus – jos išdavimo tvarką, registruoja šių asmenų buvimo statybvietėje pradžios ir pabaigos laiką ir priežastį. 4. </w:t>
      </w:r>
      <w:r w:rsidRPr="00BA767A">
        <w:rPr>
          <w:rFonts w:cstheme="minorHAnsi"/>
          <w:u w:val="single"/>
        </w:rPr>
        <w:t>Statytojas (užsakovas) arba jo vienas įgaliotas rangovas</w:t>
      </w:r>
      <w:r w:rsidRPr="00BA767A">
        <w:rPr>
          <w:rFonts w:cstheme="minorHAnsi"/>
        </w:rPr>
        <w:t xml:space="preserve"> privalo užtikrinti, kad visi statybvietėje esantys fiziniai asmenys turėtų kodus (kai jiems kodas negali būti suformuotas, – kode užšifruojamus duomenis pagrindžiančius dokumentus) arba identifikavimo priemonę ir jį (ją) pateiktų šio straipsnio 1 ir 2 dalyse nustatytais atvejais ir tvarka. 5. </w:t>
      </w:r>
      <w:r w:rsidRPr="00BA767A">
        <w:rPr>
          <w:rFonts w:cstheme="minorHAnsi"/>
          <w:u w:val="single"/>
        </w:rPr>
        <w:t>Statytojas (užsakovas) ar jo įgaliotas rangovas</w:t>
      </w:r>
      <w:r w:rsidRPr="00BA767A">
        <w:rPr>
          <w:rFonts w:cstheme="minorHAnsi"/>
        </w:rPr>
        <w:t>, nevykdantis šio straipsnio 4 dalyje nustatytų pareigų arba netinkamai jas vykdantis, atsako šio įstatymo ir Lietuvos Respublikos administracinių nusižengimų kodekso nustatyta tvarka.“</w:t>
      </w:r>
    </w:p>
    <w:p w14:paraId="4CDE59F1" w14:textId="7C69475E" w:rsidR="00BA7CEE" w:rsidRPr="00BA767A" w:rsidRDefault="00BA7CEE">
      <w:pPr>
        <w:pStyle w:val="FootnoteText"/>
        <w:rPr>
          <w:rFonts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378E"/>
    <w:multiLevelType w:val="hybridMultilevel"/>
    <w:tmpl w:val="5E72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C1259"/>
    <w:multiLevelType w:val="multilevel"/>
    <w:tmpl w:val="48C03ABE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num w:numId="1" w16cid:durableId="1344358162">
    <w:abstractNumId w:val="0"/>
  </w:num>
  <w:num w:numId="2" w16cid:durableId="118863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9C"/>
    <w:rsid w:val="00066285"/>
    <w:rsid w:val="000A57A3"/>
    <w:rsid w:val="000E5F16"/>
    <w:rsid w:val="00132FAE"/>
    <w:rsid w:val="001366A8"/>
    <w:rsid w:val="00146420"/>
    <w:rsid w:val="00160717"/>
    <w:rsid w:val="001C30EB"/>
    <w:rsid w:val="001C416B"/>
    <w:rsid w:val="0021171B"/>
    <w:rsid w:val="002178F3"/>
    <w:rsid w:val="00234367"/>
    <w:rsid w:val="002503B6"/>
    <w:rsid w:val="00261980"/>
    <w:rsid w:val="002B0113"/>
    <w:rsid w:val="002B5F86"/>
    <w:rsid w:val="002B731E"/>
    <w:rsid w:val="002C4670"/>
    <w:rsid w:val="00306885"/>
    <w:rsid w:val="00313BE2"/>
    <w:rsid w:val="003646CE"/>
    <w:rsid w:val="00367C8B"/>
    <w:rsid w:val="00385BDE"/>
    <w:rsid w:val="003C38A6"/>
    <w:rsid w:val="003D2A77"/>
    <w:rsid w:val="0043680F"/>
    <w:rsid w:val="004376E4"/>
    <w:rsid w:val="00452C4C"/>
    <w:rsid w:val="0045639B"/>
    <w:rsid w:val="00464A59"/>
    <w:rsid w:val="004B4F47"/>
    <w:rsid w:val="004B73D1"/>
    <w:rsid w:val="004C625E"/>
    <w:rsid w:val="004F4D44"/>
    <w:rsid w:val="0051652D"/>
    <w:rsid w:val="00523F10"/>
    <w:rsid w:val="00582C43"/>
    <w:rsid w:val="0058454E"/>
    <w:rsid w:val="005851E2"/>
    <w:rsid w:val="005E1217"/>
    <w:rsid w:val="00600B4A"/>
    <w:rsid w:val="0064638C"/>
    <w:rsid w:val="00655DE0"/>
    <w:rsid w:val="006C0D57"/>
    <w:rsid w:val="006E304E"/>
    <w:rsid w:val="00710072"/>
    <w:rsid w:val="00710C2B"/>
    <w:rsid w:val="00751360"/>
    <w:rsid w:val="007B336D"/>
    <w:rsid w:val="007F15C0"/>
    <w:rsid w:val="008476FF"/>
    <w:rsid w:val="0085649E"/>
    <w:rsid w:val="00865E67"/>
    <w:rsid w:val="008675AE"/>
    <w:rsid w:val="008C415C"/>
    <w:rsid w:val="008D013B"/>
    <w:rsid w:val="008F7962"/>
    <w:rsid w:val="00913524"/>
    <w:rsid w:val="00943C70"/>
    <w:rsid w:val="00953987"/>
    <w:rsid w:val="0096285B"/>
    <w:rsid w:val="009F7069"/>
    <w:rsid w:val="00A258F6"/>
    <w:rsid w:val="00A42374"/>
    <w:rsid w:val="00A77803"/>
    <w:rsid w:val="00A8129C"/>
    <w:rsid w:val="00AB0F18"/>
    <w:rsid w:val="00AB7537"/>
    <w:rsid w:val="00AF106A"/>
    <w:rsid w:val="00B417CD"/>
    <w:rsid w:val="00B84EC5"/>
    <w:rsid w:val="00BA767A"/>
    <w:rsid w:val="00BA7CEE"/>
    <w:rsid w:val="00BB17F2"/>
    <w:rsid w:val="00BC18CE"/>
    <w:rsid w:val="00BC6272"/>
    <w:rsid w:val="00BD6973"/>
    <w:rsid w:val="00BF1F36"/>
    <w:rsid w:val="00C11F95"/>
    <w:rsid w:val="00C12B04"/>
    <w:rsid w:val="00C20472"/>
    <w:rsid w:val="00C30100"/>
    <w:rsid w:val="00C3271F"/>
    <w:rsid w:val="00C363B2"/>
    <w:rsid w:val="00C549A8"/>
    <w:rsid w:val="00C646F4"/>
    <w:rsid w:val="00C663DA"/>
    <w:rsid w:val="00C767DE"/>
    <w:rsid w:val="00C87E6C"/>
    <w:rsid w:val="00CA124B"/>
    <w:rsid w:val="00CA1E54"/>
    <w:rsid w:val="00CA6523"/>
    <w:rsid w:val="00CC7CFF"/>
    <w:rsid w:val="00D5222D"/>
    <w:rsid w:val="00D632F7"/>
    <w:rsid w:val="00DA0F2F"/>
    <w:rsid w:val="00DA12B7"/>
    <w:rsid w:val="00DA3DF0"/>
    <w:rsid w:val="00DB55C4"/>
    <w:rsid w:val="00DC235E"/>
    <w:rsid w:val="00DD7233"/>
    <w:rsid w:val="00E12994"/>
    <w:rsid w:val="00E47EB3"/>
    <w:rsid w:val="00E71FC8"/>
    <w:rsid w:val="00E93114"/>
    <w:rsid w:val="00EB699A"/>
    <w:rsid w:val="00ED3A6F"/>
    <w:rsid w:val="00EF0C2D"/>
    <w:rsid w:val="00F04050"/>
    <w:rsid w:val="00F608A2"/>
    <w:rsid w:val="00F61A87"/>
    <w:rsid w:val="00F73905"/>
    <w:rsid w:val="00FC6591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BC21"/>
  <w15:chartTrackingRefBased/>
  <w15:docId w15:val="{E73D8B8E-8305-4063-B9BC-5BB84B66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03"/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C3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8A6"/>
    <w:rPr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rsid w:val="003C38A6"/>
    <w:rPr>
      <w:rFonts w:cs="Times New Roman"/>
      <w:sz w:val="16"/>
    </w:rPr>
  </w:style>
  <w:style w:type="character" w:customStyle="1" w:styleId="normaltextrun">
    <w:name w:val="normaltextrun"/>
    <w:basedOn w:val="DefaultParagraphFont"/>
    <w:rsid w:val="00EF0C2D"/>
  </w:style>
  <w:style w:type="character" w:customStyle="1" w:styleId="eop">
    <w:name w:val="eop"/>
    <w:basedOn w:val="DefaultParagraphFont"/>
    <w:rsid w:val="00EF0C2D"/>
  </w:style>
  <w:style w:type="character" w:customStyle="1" w:styleId="superscript">
    <w:name w:val="superscript"/>
    <w:basedOn w:val="DefaultParagraphFont"/>
    <w:rsid w:val="00EF0C2D"/>
  </w:style>
  <w:style w:type="paragraph" w:styleId="FootnoteText">
    <w:name w:val="footnote text"/>
    <w:aliases w:val=" Diagrama1,Diagrama1,ColumnText,Išnaša,Footnote Text Char Char,Footnote Text Char2,Footnote Text Char1 Char Char,Footnote Text Char Char Char Char,Footnote Text Char1 Char Char Char Char,Footnote Text Char Char1,Footnote,fn,FT"/>
    <w:basedOn w:val="Normal"/>
    <w:link w:val="FootnoteTextChar"/>
    <w:uiPriority w:val="99"/>
    <w:unhideWhenUsed/>
    <w:qFormat/>
    <w:rsid w:val="00BA7C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Diagrama1 Char,Diagrama1 Char,ColumnText Char,Išnaša Char,Footnote Text Char Char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BA7CEE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BA7CEE"/>
    <w:rPr>
      <w:vertAlign w:val="superscript"/>
    </w:rPr>
  </w:style>
  <w:style w:type="paragraph" w:styleId="Revision">
    <w:name w:val="Revision"/>
    <w:hidden/>
    <w:uiPriority w:val="99"/>
    <w:semiHidden/>
    <w:rsid w:val="00F608A2"/>
    <w:pPr>
      <w:spacing w:after="0" w:line="240" w:lineRule="auto"/>
    </w:pPr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65B9-72F2-4275-B379-C48DE6C1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3088</Characters>
  <Application>Microsoft Office Word</Application>
  <DocSecurity>0</DocSecurity>
  <Lines>25</Lines>
  <Paragraphs>7</Paragraphs>
  <ScaleCrop>false</ScaleCrop>
  <Company>VPT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Pelėdaitė</dc:creator>
  <cp:keywords/>
  <dc:description/>
  <cp:lastModifiedBy>Asta Pelėdaitė</cp:lastModifiedBy>
  <cp:revision>9</cp:revision>
  <dcterms:created xsi:type="dcterms:W3CDTF">2024-02-13T13:46:00Z</dcterms:created>
  <dcterms:modified xsi:type="dcterms:W3CDTF">2024-03-08T07:55:00Z</dcterms:modified>
</cp:coreProperties>
</file>